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91D0" w14:textId="23D52187" w:rsidR="003119AF" w:rsidRDefault="003119AF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SIGLANOME"/>
      <w:bookmarkStart w:id="1" w:name="_GoBack"/>
      <w:bookmarkEnd w:id="1"/>
    </w:p>
    <w:p w14:paraId="42740F09" w14:textId="7971A1AF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54B97A" w14:textId="285C3D63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ABBE0D" w14:textId="58A6F6AD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5231BA" w14:textId="244A6F1C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954409" w14:textId="375FF652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0F064B" w14:textId="77777777" w:rsidR="00C07283" w:rsidRDefault="00C07283" w:rsidP="00C0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716335" w14:textId="77777777" w:rsidR="00C07283" w:rsidRDefault="00C07283" w:rsidP="00C0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F7BAAD" w14:textId="77777777" w:rsidR="00C07283" w:rsidRDefault="00C07283" w:rsidP="00C0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C15131" w14:textId="77777777" w:rsidR="00C07283" w:rsidRDefault="00C07283" w:rsidP="00C0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4B68A" w14:textId="77777777" w:rsidR="00C07283" w:rsidRDefault="00C07283" w:rsidP="00C0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EBC1FF" w14:textId="77777777" w:rsidR="00C07283" w:rsidRDefault="00C07283" w:rsidP="00C0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7E22C3" w14:textId="77777777" w:rsidR="00C07283" w:rsidRDefault="00C07283" w:rsidP="00C0728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</w:rPr>
      </w:pPr>
      <w:r w:rsidRPr="009E1121"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</w:rPr>
        <w:t>Estudos Preliminares</w:t>
      </w:r>
    </w:p>
    <w:p w14:paraId="0908657D" w14:textId="77777777" w:rsidR="00C07283" w:rsidRPr="009E1121" w:rsidRDefault="00C07283" w:rsidP="00C0728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52"/>
          <w:szCs w:val="52"/>
        </w:rPr>
      </w:pPr>
    </w:p>
    <w:p w14:paraId="222A2D4D" w14:textId="77777777" w:rsidR="00C07283" w:rsidRDefault="00C07283" w:rsidP="00C0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70B3789" w14:textId="77777777" w:rsidR="00C07283" w:rsidRPr="009F1076" w:rsidRDefault="00C07283" w:rsidP="00C0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F1076">
        <w:rPr>
          <w:rFonts w:ascii="Times New Roman" w:hAnsi="Times New Roman" w:cs="Times New Roman"/>
          <w:i/>
          <w:iCs/>
          <w:color w:val="000000"/>
          <w:sz w:val="20"/>
          <w:szCs w:val="20"/>
        </w:rPr>
        <w:t>ALTERNATIVA À MODERNIZAÇÃO DA SOLUÇÃO DE TELEFONIA DO FÓRUM DE CUIABÁ-MT</w:t>
      </w:r>
    </w:p>
    <w:p w14:paraId="245E4755" w14:textId="77777777" w:rsidR="00C07283" w:rsidRPr="009F1076" w:rsidRDefault="00C07283" w:rsidP="00C0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FE34312" w14:textId="77777777" w:rsidR="00C07283" w:rsidRPr="009F1076" w:rsidRDefault="00C07283" w:rsidP="00C0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C90F669" w14:textId="77777777" w:rsidR="00C07283" w:rsidRPr="009F1076" w:rsidRDefault="00C07283" w:rsidP="00C0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7797496" w14:textId="097AA5AB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32384F" w14:textId="3EA70877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FC87F0" w14:textId="7AF7B955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8DE619" w14:textId="3AC0F612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ACD1BB" w14:textId="5BF6A775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831A02" w14:textId="608984C8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B7E67E" w14:textId="28123097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DEC8E7" w14:textId="69CE1AA9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E1AFF2" w14:textId="472795A1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A41C9A" w14:textId="36EA14FD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340DF8" w14:textId="6108B7B0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7BB78D" w14:textId="733D632D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12B614" w14:textId="09DFD325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B3D68E" w14:textId="103AF48F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C4C5CD" w14:textId="57E5179F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C819EA" w14:textId="3996CFBE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AC8C87" w14:textId="1B981573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7BA0AA" w14:textId="05CF62F7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1462F8" w14:textId="29257147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777894" w14:textId="2E598754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A978E2" w14:textId="6F8F47FF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C9EFEE" w14:textId="6C0665AF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77DDD0" w14:textId="2D855C7D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39FEC6" w14:textId="7BEFEA30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F821CF" w14:textId="7335CB1A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BD9A88" w14:textId="11DE3770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018A0C" w14:textId="7719B756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209C0B" w14:textId="77777777" w:rsidR="00C07283" w:rsidRDefault="00C07283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2D5AB0" w14:textId="77777777" w:rsidR="006059E8" w:rsidRDefault="006059E8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CC3FE0" w14:textId="77777777" w:rsidR="006059E8" w:rsidRPr="006A1C9F" w:rsidRDefault="006059E8" w:rsidP="006059E8">
      <w:pPr>
        <w:rPr>
          <w:b/>
          <w:color w:val="548DD4" w:themeColor="text2" w:themeTint="99"/>
        </w:rPr>
      </w:pPr>
      <w:r w:rsidRPr="006A1C9F">
        <w:rPr>
          <w:b/>
          <w:color w:val="548DD4" w:themeColor="text2" w:themeTint="99"/>
        </w:rPr>
        <w:t xml:space="preserve">SUMÁRIO </w:t>
      </w:r>
    </w:p>
    <w:p w14:paraId="46BB6824" w14:textId="07E32C29" w:rsidR="006059E8" w:rsidRDefault="006059E8" w:rsidP="006059E8">
      <w:r>
        <w:t xml:space="preserve">1. </w:t>
      </w:r>
      <w:r w:rsidRPr="006A1C9F">
        <w:t>DEFINIÇÃO DO OBJETO</w:t>
      </w:r>
      <w:r>
        <w:t>....................................................................................................3.</w:t>
      </w:r>
    </w:p>
    <w:p w14:paraId="1E96F8E8" w14:textId="1EE30FD5" w:rsidR="006059E8" w:rsidRDefault="006059E8" w:rsidP="006059E8">
      <w:r>
        <w:t>2. NECESSIDADE DA CONTRATAÇÃO....................................................................................3.</w:t>
      </w:r>
    </w:p>
    <w:p w14:paraId="20D7AF3B" w14:textId="70575FE7" w:rsidR="006059E8" w:rsidRDefault="006059E8" w:rsidP="006059E8">
      <w:r>
        <w:t>2.1 PARTEAS INTERESSADAS/PÚBLICO</w:t>
      </w:r>
      <w:r w:rsidR="00631401">
        <w:t>-</w:t>
      </w:r>
      <w:r>
        <w:t>ALVO.......................................................................4.</w:t>
      </w:r>
    </w:p>
    <w:p w14:paraId="0D6A20D6" w14:textId="77777777" w:rsidR="006059E8" w:rsidRDefault="006059E8" w:rsidP="006059E8">
      <w:r>
        <w:t>3. ALINHAMENTO COM O PLANEJAMENTO ESTRATÉGICO..................................................4.</w:t>
      </w:r>
    </w:p>
    <w:p w14:paraId="3B7A6046" w14:textId="77777777" w:rsidR="006059E8" w:rsidRDefault="006059E8" w:rsidP="006059E8">
      <w:r>
        <w:t>4. REQUISITOS PARA CONTRATAÇÃO...................................................................................4.</w:t>
      </w:r>
    </w:p>
    <w:p w14:paraId="60CC2F8D" w14:textId="77777777" w:rsidR="006059E8" w:rsidRDefault="006059E8" w:rsidP="006059E8">
      <w:r>
        <w:t>5. LEVANTAMENTO DAS OPÇÕES DISPONÍVEIS....................................................................5.</w:t>
      </w:r>
    </w:p>
    <w:p w14:paraId="14491110" w14:textId="77777777" w:rsidR="006059E8" w:rsidRDefault="006059E8" w:rsidP="006059E8">
      <w:r>
        <w:t>6. QUANTIDADES E ESTIMATIVAS PARA CONTRATAÇÃO......................................................7.</w:t>
      </w:r>
    </w:p>
    <w:p w14:paraId="5220484F" w14:textId="77777777" w:rsidR="006059E8" w:rsidRDefault="006059E8" w:rsidP="006059E8">
      <w:r>
        <w:t xml:space="preserve">7.  </w:t>
      </w:r>
      <w:r w:rsidRPr="003701C5">
        <w:t>Configurações mínimas solicitadas para os Telefones com Tecnologia</w:t>
      </w:r>
      <w:r>
        <w:t xml:space="preserve"> </w:t>
      </w:r>
      <w:r w:rsidRPr="003701C5">
        <w:t>IP</w:t>
      </w:r>
      <w:r>
        <w:t>.......................8.</w:t>
      </w:r>
    </w:p>
    <w:p w14:paraId="3B82F310" w14:textId="608B40A7" w:rsidR="006059E8" w:rsidRDefault="006059E8" w:rsidP="006059E8">
      <w:r>
        <w:t>7.1. TELEFONE IP...................................................................................................................</w:t>
      </w:r>
      <w:r w:rsidR="000B3262">
        <w:t>9</w:t>
      </w:r>
      <w:r>
        <w:t>.</w:t>
      </w:r>
    </w:p>
    <w:p w14:paraId="29B38A06" w14:textId="7581C5F5" w:rsidR="006059E8" w:rsidRDefault="006059E8" w:rsidP="006059E8">
      <w:r>
        <w:t>7.2. LICENÇAS DE RAMAL IP PARA TELEFONES DE TERCEIROS..............</w:t>
      </w:r>
      <w:r w:rsidR="000B3262">
        <w:t>...............................10</w:t>
      </w:r>
      <w:r>
        <w:t>.</w:t>
      </w:r>
    </w:p>
    <w:p w14:paraId="67C2E085" w14:textId="2469932B" w:rsidR="006059E8" w:rsidRDefault="006059E8" w:rsidP="006059E8">
      <w:r>
        <w:t>7.3. GARANTIA E ASSISTÊNCIA TÉCNICA PARA OS TELEFONES IP..........</w:t>
      </w:r>
      <w:r w:rsidR="000B3262">
        <w:t>...............................11</w:t>
      </w:r>
      <w:r>
        <w:t>.</w:t>
      </w:r>
    </w:p>
    <w:p w14:paraId="462C578C" w14:textId="7F3A522A" w:rsidR="000B3262" w:rsidRPr="00952F88" w:rsidRDefault="000B3262" w:rsidP="000B32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52F88">
        <w:rPr>
          <w:rFonts w:cstheme="minorHAnsi"/>
          <w:bCs/>
          <w:color w:val="000000" w:themeColor="text1"/>
          <w:sz w:val="24"/>
          <w:szCs w:val="24"/>
        </w:rPr>
        <w:t>7.4. Serviço de instalação e configuração das Estações Base e Terminais IP.......</w:t>
      </w:r>
      <w:r w:rsidR="00A04659">
        <w:rPr>
          <w:rFonts w:cstheme="minorHAnsi"/>
          <w:bCs/>
          <w:color w:val="000000" w:themeColor="text1"/>
          <w:sz w:val="24"/>
          <w:szCs w:val="24"/>
        </w:rPr>
        <w:t>.</w:t>
      </w:r>
      <w:r w:rsidRPr="00952F88">
        <w:rPr>
          <w:rFonts w:cstheme="minorHAnsi"/>
          <w:bCs/>
          <w:color w:val="000000" w:themeColor="text1"/>
          <w:sz w:val="24"/>
          <w:szCs w:val="24"/>
        </w:rPr>
        <w:t>...13.</w:t>
      </w:r>
    </w:p>
    <w:p w14:paraId="3A2C2E13" w14:textId="1E15304C" w:rsidR="006059E8" w:rsidRDefault="006059E8" w:rsidP="006059E8">
      <w:r>
        <w:t>8. FISCALIZAÇÃO PARA CONTRATAÇÃO................................................................................1</w:t>
      </w:r>
      <w:r w:rsidR="000B3262">
        <w:t>6</w:t>
      </w:r>
      <w:r>
        <w:t>.</w:t>
      </w:r>
    </w:p>
    <w:p w14:paraId="4BF06DFC" w14:textId="171634FA" w:rsidR="006059E8" w:rsidRDefault="006059E8" w:rsidP="006059E8">
      <w:r>
        <w:t>9. VIG</w:t>
      </w:r>
      <w:r w:rsidR="00202605">
        <w:t>E</w:t>
      </w:r>
      <w:r>
        <w:t>NCIA DA AQUISIÇÃO..................................................................................................</w:t>
      </w:r>
      <w:r w:rsidR="000B3262">
        <w:t>16</w:t>
      </w:r>
      <w:r>
        <w:t xml:space="preserve">. </w:t>
      </w:r>
    </w:p>
    <w:p w14:paraId="61B849A4" w14:textId="2C5DF804" w:rsidR="006059E8" w:rsidRDefault="006059E8" w:rsidP="006059E8">
      <w:r>
        <w:t>10. BENEFÍCIOS ESPERADOS.................................................................................................</w:t>
      </w:r>
      <w:r w:rsidR="000B3262">
        <w:t>16</w:t>
      </w:r>
      <w:r>
        <w:t>.</w:t>
      </w:r>
    </w:p>
    <w:p w14:paraId="75EE0466" w14:textId="2F579378" w:rsidR="006059E8" w:rsidRDefault="006059E8" w:rsidP="006059E8">
      <w:r>
        <w:t>11. MATRIZ DE RISCO............................................................................................................</w:t>
      </w:r>
      <w:r w:rsidR="005201B2">
        <w:t>18</w:t>
      </w:r>
      <w:r>
        <w:t>.</w:t>
      </w:r>
    </w:p>
    <w:p w14:paraId="1364207F" w14:textId="479D019A" w:rsidR="00E6191D" w:rsidRPr="00952F88" w:rsidRDefault="006059E8" w:rsidP="00E6191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952F88">
        <w:rPr>
          <w:rFonts w:cstheme="minorHAnsi"/>
        </w:rPr>
        <w:t xml:space="preserve">12. </w:t>
      </w:r>
      <w:r w:rsidR="00E6191D" w:rsidRPr="00952F88">
        <w:rPr>
          <w:rFonts w:cstheme="minorHAnsi"/>
          <w:bCs/>
          <w:color w:val="000000"/>
          <w:sz w:val="24"/>
          <w:szCs w:val="24"/>
        </w:rPr>
        <w:t>AMOSTRA/PROVA DE CONCEITO (Para telefones de Terceiros)........</w:t>
      </w:r>
      <w:r w:rsidR="00952F88">
        <w:rPr>
          <w:rFonts w:cstheme="minorHAnsi"/>
          <w:bCs/>
          <w:color w:val="000000"/>
          <w:sz w:val="24"/>
          <w:szCs w:val="24"/>
        </w:rPr>
        <w:t>.........</w:t>
      </w:r>
      <w:r w:rsidR="00E6191D" w:rsidRPr="00952F88">
        <w:rPr>
          <w:rFonts w:cstheme="minorHAnsi"/>
          <w:bCs/>
          <w:color w:val="000000"/>
          <w:sz w:val="24"/>
          <w:szCs w:val="24"/>
        </w:rPr>
        <w:t>.........</w:t>
      </w:r>
      <w:r w:rsidR="005201B2">
        <w:rPr>
          <w:rFonts w:cstheme="minorHAnsi"/>
          <w:bCs/>
          <w:color w:val="000000"/>
          <w:sz w:val="24"/>
          <w:szCs w:val="24"/>
        </w:rPr>
        <w:t>21</w:t>
      </w:r>
      <w:r w:rsidR="00E6191D" w:rsidRPr="00952F88">
        <w:rPr>
          <w:rFonts w:cstheme="minorHAnsi"/>
          <w:bCs/>
          <w:color w:val="000000"/>
          <w:sz w:val="24"/>
          <w:szCs w:val="24"/>
        </w:rPr>
        <w:t>.</w:t>
      </w:r>
    </w:p>
    <w:p w14:paraId="3B679913" w14:textId="362FF9BB" w:rsidR="00DE747D" w:rsidRDefault="00DE747D" w:rsidP="006059E8">
      <w:r>
        <w:t xml:space="preserve">13. </w:t>
      </w:r>
      <w:r w:rsidRPr="00DE747D">
        <w:t>EQUIPE DE PLANEJAMENTO DA AQUISIÇÃO</w:t>
      </w:r>
      <w:r>
        <w:t>...................................................................</w:t>
      </w:r>
      <w:r w:rsidR="005201B2">
        <w:t>23</w:t>
      </w:r>
      <w:r>
        <w:t>.</w:t>
      </w:r>
    </w:p>
    <w:p w14:paraId="707927CB" w14:textId="6314FE19" w:rsidR="006059E8" w:rsidRDefault="00E6191D" w:rsidP="006059E8">
      <w:r>
        <w:t>14</w:t>
      </w:r>
      <w:r w:rsidR="006059E8">
        <w:t>. CONSIDERAÇÕES FINAIS DO ESTUDO..............................................................................</w:t>
      </w:r>
      <w:r w:rsidR="005201B2">
        <w:t>23</w:t>
      </w:r>
      <w:r w:rsidR="006059E8">
        <w:t>.</w:t>
      </w:r>
    </w:p>
    <w:p w14:paraId="72F88018" w14:textId="625C6CA2" w:rsidR="006059E8" w:rsidRDefault="00E6191D" w:rsidP="006059E8">
      <w:r>
        <w:t>15</w:t>
      </w:r>
      <w:r w:rsidR="006059E8">
        <w:t>. ELABORADO POR.............................................................................................................</w:t>
      </w:r>
      <w:r w:rsidR="005201B2">
        <w:t>24</w:t>
      </w:r>
      <w:r w:rsidR="006059E8">
        <w:t>.</w:t>
      </w:r>
    </w:p>
    <w:p w14:paraId="7A2054A7" w14:textId="09BB69E9" w:rsidR="00A909B1" w:rsidRDefault="00A909B1" w:rsidP="006059E8">
      <w:r>
        <w:t>Anexo I</w:t>
      </w:r>
      <w:r w:rsidR="004F730E">
        <w:t>...................................................................................................................................</w:t>
      </w:r>
      <w:r w:rsidR="005201B2">
        <w:t>25</w:t>
      </w:r>
      <w:r w:rsidR="004F730E">
        <w:t>.</w:t>
      </w:r>
    </w:p>
    <w:p w14:paraId="5FFCFAC3" w14:textId="77777777" w:rsidR="006059E8" w:rsidRDefault="006059E8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2CE91A" w14:textId="77777777" w:rsidR="006059E8" w:rsidRDefault="006059E8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F75140" w14:textId="77777777" w:rsidR="006059E8" w:rsidRDefault="006059E8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F4F70B" w14:textId="77777777" w:rsidR="006059E8" w:rsidRDefault="006059E8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B61EF6" w14:textId="77777777" w:rsidR="006059E8" w:rsidRDefault="006059E8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CEA586" w14:textId="77777777" w:rsidR="006059E8" w:rsidRDefault="006059E8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B0DDB8" w14:textId="77777777" w:rsidR="006059E8" w:rsidRDefault="006059E8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36C618" w14:textId="77777777" w:rsidR="006059E8" w:rsidRDefault="006059E8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5A4FED" w14:textId="77777777" w:rsidR="006059E8" w:rsidRDefault="006059E8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9C8957" w14:textId="77777777" w:rsidR="00800503" w:rsidRDefault="004202BD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ESTUDO TÉCNICO PRELIMINAR</w:t>
      </w:r>
    </w:p>
    <w:p w14:paraId="11B10A34" w14:textId="32438FCF" w:rsidR="00800503" w:rsidRPr="003E41EE" w:rsidRDefault="00C07283" w:rsidP="0080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ALTERNATIVA À MODERNIZAÇÃO DA SOLUÇÃO DE TELEFONIA DO FÓRUM DE CUIABÁ-MT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FE12CA7" w14:textId="77777777" w:rsidR="00A13AAF" w:rsidRPr="004202BD" w:rsidRDefault="00A13AAF" w:rsidP="00420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AF29D" w14:textId="77777777" w:rsidR="004202BD" w:rsidRPr="004202BD" w:rsidRDefault="004202BD" w:rsidP="004F5DF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420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DEFINIÇÃO DO OBJETO</w:t>
      </w:r>
      <w:r w:rsidR="00983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3BA32BF" w14:textId="77777777" w:rsidR="004202BD" w:rsidRPr="004202BD" w:rsidRDefault="004202BD" w:rsidP="0042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39AEB0" w14:textId="1F640D82" w:rsidR="00F211FA" w:rsidRPr="002141A1" w:rsidRDefault="00E972FC" w:rsidP="00F211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A1">
        <w:rPr>
          <w:rFonts w:ascii="Times New Roman" w:hAnsi="Times New Roman" w:cs="Times New Roman"/>
          <w:b/>
          <w:sz w:val="24"/>
          <w:szCs w:val="24"/>
        </w:rPr>
        <w:t>a).</w:t>
      </w:r>
      <w:r w:rsidR="004202BD" w:rsidRPr="002141A1">
        <w:rPr>
          <w:rFonts w:ascii="Times New Roman" w:hAnsi="Times New Roman" w:cs="Times New Roman"/>
          <w:sz w:val="24"/>
          <w:szCs w:val="24"/>
        </w:rPr>
        <w:tab/>
      </w:r>
      <w:r w:rsidR="007A1D9E" w:rsidRPr="002141A1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4202BD" w:rsidRPr="002141A1">
        <w:rPr>
          <w:rFonts w:ascii="Times New Roman" w:hAnsi="Times New Roman" w:cs="Times New Roman"/>
          <w:sz w:val="24"/>
          <w:szCs w:val="24"/>
        </w:rPr>
        <w:t xml:space="preserve">Estudo </w:t>
      </w:r>
      <w:r w:rsidR="00646F4F" w:rsidRPr="002141A1">
        <w:rPr>
          <w:rFonts w:ascii="Times New Roman" w:hAnsi="Times New Roman" w:cs="Times New Roman"/>
          <w:sz w:val="24"/>
          <w:szCs w:val="24"/>
        </w:rPr>
        <w:t xml:space="preserve">Técnico </w:t>
      </w:r>
      <w:r w:rsidR="004202BD" w:rsidRPr="002141A1">
        <w:rPr>
          <w:rFonts w:ascii="Times New Roman" w:hAnsi="Times New Roman" w:cs="Times New Roman"/>
          <w:sz w:val="24"/>
          <w:szCs w:val="24"/>
        </w:rPr>
        <w:t xml:space="preserve">Preliminar </w:t>
      </w:r>
      <w:r w:rsidR="00F70E49" w:rsidRPr="002141A1">
        <w:rPr>
          <w:rFonts w:ascii="Times New Roman" w:hAnsi="Times New Roman" w:cs="Times New Roman"/>
          <w:sz w:val="24"/>
          <w:szCs w:val="24"/>
        </w:rPr>
        <w:t>tem como foco a</w:t>
      </w:r>
      <w:r w:rsidR="004202BD" w:rsidRPr="002141A1">
        <w:rPr>
          <w:rFonts w:ascii="Times New Roman" w:hAnsi="Times New Roman" w:cs="Times New Roman"/>
          <w:sz w:val="24"/>
          <w:szCs w:val="24"/>
        </w:rPr>
        <w:t xml:space="preserve"> </w:t>
      </w:r>
      <w:r w:rsidR="005352C3" w:rsidRPr="002141A1">
        <w:rPr>
          <w:rFonts w:ascii="Times New Roman" w:hAnsi="Times New Roman" w:cs="Times New Roman"/>
          <w:sz w:val="24"/>
          <w:szCs w:val="24"/>
        </w:rPr>
        <w:t xml:space="preserve">definição </w:t>
      </w:r>
      <w:r w:rsidR="004A0B99">
        <w:rPr>
          <w:rFonts w:ascii="Times New Roman" w:hAnsi="Times New Roman" w:cs="Times New Roman"/>
          <w:sz w:val="24"/>
          <w:szCs w:val="24"/>
        </w:rPr>
        <w:t>da</w:t>
      </w:r>
      <w:r w:rsidR="00227AB4">
        <w:rPr>
          <w:rFonts w:ascii="Times New Roman" w:hAnsi="Times New Roman" w:cs="Times New Roman"/>
          <w:sz w:val="24"/>
          <w:szCs w:val="24"/>
        </w:rPr>
        <w:t xml:space="preserve"> alternativa à modernização da solução de telefonia do Fórum de Cuiabá-MT, por meio de</w:t>
      </w:r>
      <w:r w:rsidR="005D7B28" w:rsidRPr="002141A1">
        <w:rPr>
          <w:rFonts w:ascii="Times New Roman" w:hAnsi="Times New Roman" w:cs="Times New Roman"/>
          <w:sz w:val="24"/>
          <w:szCs w:val="24"/>
        </w:rPr>
        <w:t xml:space="preserve"> </w:t>
      </w:r>
      <w:r w:rsidR="005352C3" w:rsidRPr="002141A1">
        <w:rPr>
          <w:rFonts w:ascii="Times New Roman" w:hAnsi="Times New Roman" w:cs="Times New Roman"/>
          <w:sz w:val="24"/>
          <w:szCs w:val="24"/>
        </w:rPr>
        <w:t>equipamento</w:t>
      </w:r>
      <w:r w:rsidR="009E7A2A">
        <w:rPr>
          <w:rFonts w:ascii="Times New Roman" w:hAnsi="Times New Roman" w:cs="Times New Roman"/>
          <w:sz w:val="24"/>
          <w:szCs w:val="24"/>
        </w:rPr>
        <w:t>s</w:t>
      </w:r>
      <w:r w:rsidR="005352C3" w:rsidRPr="002141A1">
        <w:rPr>
          <w:rFonts w:ascii="Times New Roman" w:hAnsi="Times New Roman" w:cs="Times New Roman"/>
          <w:sz w:val="24"/>
          <w:szCs w:val="24"/>
        </w:rPr>
        <w:t xml:space="preserve"> telefônico</w:t>
      </w:r>
      <w:r w:rsidR="009E7A2A">
        <w:rPr>
          <w:rFonts w:ascii="Times New Roman" w:hAnsi="Times New Roman" w:cs="Times New Roman"/>
          <w:sz w:val="24"/>
          <w:szCs w:val="24"/>
        </w:rPr>
        <w:t>s</w:t>
      </w:r>
      <w:r w:rsidR="00C145AB" w:rsidRPr="002141A1">
        <w:rPr>
          <w:rFonts w:ascii="Times New Roman" w:hAnsi="Times New Roman" w:cs="Times New Roman"/>
          <w:sz w:val="24"/>
          <w:szCs w:val="24"/>
        </w:rPr>
        <w:t xml:space="preserve"> </w:t>
      </w:r>
      <w:r w:rsidR="005352C3" w:rsidRPr="002141A1">
        <w:rPr>
          <w:rFonts w:ascii="Times New Roman" w:hAnsi="Times New Roman" w:cs="Times New Roman"/>
          <w:sz w:val="24"/>
          <w:szCs w:val="24"/>
        </w:rPr>
        <w:t>com tecnologia IP</w:t>
      </w:r>
      <w:r w:rsidR="005E4E9F" w:rsidRPr="002141A1">
        <w:rPr>
          <w:rFonts w:ascii="Times New Roman" w:hAnsi="Times New Roman" w:cs="Times New Roman"/>
          <w:sz w:val="24"/>
          <w:szCs w:val="24"/>
        </w:rPr>
        <w:t>,</w:t>
      </w:r>
      <w:r w:rsidR="005352C3" w:rsidRPr="002141A1">
        <w:rPr>
          <w:rFonts w:ascii="Times New Roman" w:hAnsi="Times New Roman" w:cs="Times New Roman"/>
          <w:sz w:val="24"/>
          <w:szCs w:val="24"/>
        </w:rPr>
        <w:t xml:space="preserve"> </w:t>
      </w:r>
      <w:r w:rsidR="005D7B28" w:rsidRPr="002141A1">
        <w:rPr>
          <w:rFonts w:ascii="Times New Roman" w:hAnsi="Times New Roman" w:cs="Times New Roman"/>
          <w:sz w:val="24"/>
          <w:szCs w:val="24"/>
        </w:rPr>
        <w:t>adequado</w:t>
      </w:r>
      <w:r w:rsidR="009E7A2A">
        <w:rPr>
          <w:rFonts w:ascii="Times New Roman" w:hAnsi="Times New Roman" w:cs="Times New Roman"/>
          <w:sz w:val="24"/>
          <w:szCs w:val="24"/>
        </w:rPr>
        <w:t>s</w:t>
      </w:r>
      <w:r w:rsidR="005D7B28" w:rsidRPr="002141A1">
        <w:rPr>
          <w:rFonts w:ascii="Times New Roman" w:hAnsi="Times New Roman" w:cs="Times New Roman"/>
          <w:sz w:val="24"/>
          <w:szCs w:val="24"/>
        </w:rPr>
        <w:t xml:space="preserve"> para</w:t>
      </w:r>
      <w:r w:rsidR="005E4E9F" w:rsidRPr="002141A1">
        <w:rPr>
          <w:rFonts w:ascii="Times New Roman" w:hAnsi="Times New Roman" w:cs="Times New Roman"/>
          <w:sz w:val="24"/>
          <w:szCs w:val="24"/>
        </w:rPr>
        <w:t xml:space="preserve"> atender as demandas existentes nas unidades judiciais e administrativas </w:t>
      </w:r>
      <w:r w:rsidR="00646F4F" w:rsidRPr="002141A1">
        <w:rPr>
          <w:rFonts w:ascii="Times New Roman" w:hAnsi="Times New Roman" w:cs="Times New Roman"/>
          <w:sz w:val="24"/>
          <w:szCs w:val="24"/>
        </w:rPr>
        <w:t>do</w:t>
      </w:r>
      <w:r w:rsidR="00F211FA" w:rsidRPr="002141A1">
        <w:rPr>
          <w:rFonts w:ascii="Times New Roman" w:hAnsi="Times New Roman" w:cs="Times New Roman"/>
          <w:sz w:val="24"/>
          <w:szCs w:val="24"/>
        </w:rPr>
        <w:t xml:space="preserve"> </w:t>
      </w:r>
      <w:r w:rsidR="00F70E49" w:rsidRPr="002141A1">
        <w:rPr>
          <w:rFonts w:ascii="Times New Roman" w:hAnsi="Times New Roman" w:cs="Times New Roman"/>
          <w:sz w:val="24"/>
          <w:szCs w:val="24"/>
        </w:rPr>
        <w:t>Fórum da Capital</w:t>
      </w:r>
      <w:r w:rsidR="005D7B28" w:rsidRPr="002141A1">
        <w:rPr>
          <w:rFonts w:ascii="Times New Roman" w:hAnsi="Times New Roman" w:cs="Times New Roman"/>
          <w:sz w:val="24"/>
          <w:szCs w:val="24"/>
        </w:rPr>
        <w:t xml:space="preserve"> do Estado de Mato Grosso. C</w:t>
      </w:r>
      <w:r w:rsidR="007A1D9E" w:rsidRPr="002141A1">
        <w:rPr>
          <w:rFonts w:ascii="Times New Roman" w:hAnsi="Times New Roman" w:cs="Times New Roman"/>
          <w:sz w:val="24"/>
          <w:szCs w:val="24"/>
        </w:rPr>
        <w:t xml:space="preserve">onsiderando a </w:t>
      </w:r>
      <w:r w:rsidR="00C145AB" w:rsidRPr="002141A1">
        <w:rPr>
          <w:rFonts w:ascii="Times New Roman" w:hAnsi="Times New Roman" w:cs="Times New Roman"/>
          <w:sz w:val="24"/>
          <w:szCs w:val="24"/>
        </w:rPr>
        <w:t xml:space="preserve">necessidade do equipamento se </w:t>
      </w:r>
      <w:r w:rsidR="005D7B28" w:rsidRPr="002141A1">
        <w:rPr>
          <w:rFonts w:ascii="Times New Roman" w:hAnsi="Times New Roman" w:cs="Times New Roman"/>
          <w:sz w:val="24"/>
          <w:szCs w:val="24"/>
        </w:rPr>
        <w:t>comunicar com</w:t>
      </w:r>
      <w:r w:rsidR="00C145AB" w:rsidRPr="002141A1">
        <w:rPr>
          <w:rFonts w:ascii="Times New Roman" w:hAnsi="Times New Roman" w:cs="Times New Roman"/>
          <w:sz w:val="24"/>
          <w:szCs w:val="24"/>
        </w:rPr>
        <w:t xml:space="preserve"> a </w:t>
      </w:r>
      <w:r w:rsidR="007A1D9E" w:rsidRPr="002141A1">
        <w:rPr>
          <w:rFonts w:ascii="Times New Roman" w:hAnsi="Times New Roman" w:cs="Times New Roman"/>
          <w:sz w:val="24"/>
          <w:szCs w:val="24"/>
        </w:rPr>
        <w:t xml:space="preserve">Central Telefônica </w:t>
      </w:r>
      <w:r w:rsidR="00C145AB" w:rsidRPr="002141A1">
        <w:rPr>
          <w:rFonts w:ascii="Times New Roman" w:hAnsi="Times New Roman" w:cs="Times New Roman"/>
          <w:sz w:val="24"/>
          <w:szCs w:val="24"/>
        </w:rPr>
        <w:t xml:space="preserve">(PABX) </w:t>
      </w:r>
      <w:r w:rsidR="007A1D9E" w:rsidRPr="002141A1">
        <w:rPr>
          <w:rFonts w:ascii="Times New Roman" w:hAnsi="Times New Roman" w:cs="Times New Roman"/>
          <w:sz w:val="24"/>
          <w:szCs w:val="24"/>
        </w:rPr>
        <w:t xml:space="preserve">marca Mitel </w:t>
      </w:r>
      <w:r w:rsidR="00C145AB" w:rsidRPr="002141A1">
        <w:rPr>
          <w:rFonts w:ascii="Times New Roman" w:hAnsi="Times New Roman" w:cs="Times New Roman"/>
          <w:sz w:val="24"/>
          <w:szCs w:val="24"/>
        </w:rPr>
        <w:t xml:space="preserve">MX ONE, versão 7.2 </w:t>
      </w:r>
      <w:r w:rsidR="005D7B28" w:rsidRPr="002141A1">
        <w:rPr>
          <w:rFonts w:ascii="Times New Roman" w:hAnsi="Times New Roman" w:cs="Times New Roman"/>
          <w:sz w:val="24"/>
          <w:szCs w:val="24"/>
        </w:rPr>
        <w:t xml:space="preserve">com </w:t>
      </w:r>
      <w:r w:rsidR="00C145AB" w:rsidRPr="002141A1">
        <w:rPr>
          <w:rFonts w:ascii="Times New Roman" w:hAnsi="Times New Roman" w:cs="Times New Roman"/>
          <w:sz w:val="24"/>
          <w:szCs w:val="24"/>
        </w:rPr>
        <w:t>1.125 portas</w:t>
      </w:r>
      <w:r w:rsidR="005D7B28" w:rsidRPr="002141A1">
        <w:rPr>
          <w:rFonts w:ascii="Times New Roman" w:hAnsi="Times New Roman" w:cs="Times New Roman"/>
          <w:sz w:val="24"/>
          <w:szCs w:val="24"/>
        </w:rPr>
        <w:t>,</w:t>
      </w:r>
      <w:r w:rsidR="00C145AB" w:rsidRPr="002141A1">
        <w:rPr>
          <w:rFonts w:ascii="Times New Roman" w:hAnsi="Times New Roman" w:cs="Times New Roman"/>
          <w:sz w:val="24"/>
          <w:szCs w:val="24"/>
        </w:rPr>
        <w:t xml:space="preserve"> </w:t>
      </w:r>
      <w:r w:rsidR="005D7B28" w:rsidRPr="002141A1">
        <w:rPr>
          <w:rFonts w:ascii="Times New Roman" w:hAnsi="Times New Roman" w:cs="Times New Roman"/>
          <w:sz w:val="24"/>
          <w:szCs w:val="24"/>
        </w:rPr>
        <w:t xml:space="preserve">que recebe manutenção </w:t>
      </w:r>
      <w:r w:rsidR="00C145AB" w:rsidRPr="002141A1">
        <w:rPr>
          <w:rFonts w:ascii="Times New Roman" w:hAnsi="Times New Roman" w:cs="Times New Roman"/>
          <w:sz w:val="24"/>
          <w:szCs w:val="24"/>
        </w:rPr>
        <w:t>por meio</w:t>
      </w:r>
      <w:r w:rsidR="006E7DB9" w:rsidRPr="002141A1">
        <w:rPr>
          <w:rFonts w:ascii="Times New Roman" w:hAnsi="Times New Roman" w:cs="Times New Roman"/>
          <w:sz w:val="24"/>
          <w:szCs w:val="24"/>
        </w:rPr>
        <w:t xml:space="preserve"> </w:t>
      </w:r>
      <w:r w:rsidR="007A1D9E" w:rsidRPr="002141A1">
        <w:rPr>
          <w:rFonts w:ascii="Times New Roman" w:hAnsi="Times New Roman" w:cs="Times New Roman"/>
          <w:sz w:val="24"/>
          <w:szCs w:val="24"/>
        </w:rPr>
        <w:t>do Contrato 130/2017</w:t>
      </w:r>
      <w:r w:rsidR="00C145AB" w:rsidRPr="002141A1">
        <w:rPr>
          <w:rFonts w:ascii="Times New Roman" w:hAnsi="Times New Roman" w:cs="Times New Roman"/>
          <w:sz w:val="24"/>
          <w:szCs w:val="24"/>
        </w:rPr>
        <w:t xml:space="preserve"> firmado com a empresa STELMAT TELEINFORMÁTICA </w:t>
      </w:r>
      <w:r w:rsidR="006E7DB9" w:rsidRPr="002141A1">
        <w:rPr>
          <w:rFonts w:ascii="Times New Roman" w:hAnsi="Times New Roman" w:cs="Times New Roman"/>
          <w:sz w:val="24"/>
          <w:szCs w:val="24"/>
        </w:rPr>
        <w:t>LTDA.</w:t>
      </w:r>
    </w:p>
    <w:p w14:paraId="34EF85F5" w14:textId="77777777" w:rsidR="004202BD" w:rsidRPr="002141A1" w:rsidRDefault="00E972FC" w:rsidP="00150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A1">
        <w:rPr>
          <w:rFonts w:ascii="Times New Roman" w:hAnsi="Times New Roman" w:cs="Times New Roman"/>
          <w:b/>
          <w:sz w:val="24"/>
          <w:szCs w:val="24"/>
        </w:rPr>
        <w:t>b)</w:t>
      </w:r>
      <w:r w:rsidR="00F211FA" w:rsidRPr="002141A1">
        <w:rPr>
          <w:rFonts w:ascii="Times New Roman" w:hAnsi="Times New Roman" w:cs="Times New Roman"/>
          <w:b/>
          <w:sz w:val="24"/>
          <w:szCs w:val="24"/>
        </w:rPr>
        <w:t>.</w:t>
      </w:r>
      <w:r w:rsidR="00F211FA" w:rsidRPr="002141A1">
        <w:rPr>
          <w:rFonts w:ascii="Times New Roman" w:hAnsi="Times New Roman" w:cs="Times New Roman"/>
          <w:sz w:val="24"/>
          <w:szCs w:val="24"/>
        </w:rPr>
        <w:t xml:space="preserve"> </w:t>
      </w:r>
      <w:r w:rsidR="00B82CB3" w:rsidRPr="002141A1">
        <w:rPr>
          <w:rFonts w:ascii="Times New Roman" w:hAnsi="Times New Roman" w:cs="Times New Roman"/>
          <w:sz w:val="24"/>
          <w:szCs w:val="24"/>
        </w:rPr>
        <w:t xml:space="preserve">A correta </w:t>
      </w:r>
      <w:r w:rsidR="00150B52" w:rsidRPr="002141A1">
        <w:rPr>
          <w:rFonts w:ascii="Times New Roman" w:hAnsi="Times New Roman" w:cs="Times New Roman"/>
          <w:sz w:val="24"/>
          <w:szCs w:val="24"/>
        </w:rPr>
        <w:t>aquisição</w:t>
      </w:r>
      <w:r w:rsidR="00ED48D9">
        <w:rPr>
          <w:rFonts w:ascii="Times New Roman" w:hAnsi="Times New Roman" w:cs="Times New Roman"/>
          <w:sz w:val="24"/>
          <w:szCs w:val="24"/>
        </w:rPr>
        <w:t xml:space="preserve"> de telefones</w:t>
      </w:r>
      <w:r w:rsidR="00150B52" w:rsidRPr="002141A1">
        <w:rPr>
          <w:rFonts w:ascii="Times New Roman" w:hAnsi="Times New Roman" w:cs="Times New Roman"/>
          <w:sz w:val="24"/>
          <w:szCs w:val="24"/>
        </w:rPr>
        <w:t xml:space="preserve"> proporcionará a continuidade na prestação dos serviços de telefonia ofertado pelo Fórum da Capital ao público interno e externo, visando à celeridade e economicidade na prestação dos serviços jurisdicionais, bem como no andamento de seus processos na área</w:t>
      </w:r>
      <w:r w:rsidR="0042081A">
        <w:rPr>
          <w:rFonts w:ascii="Times New Roman" w:hAnsi="Times New Roman" w:cs="Times New Roman"/>
          <w:sz w:val="24"/>
          <w:szCs w:val="24"/>
        </w:rPr>
        <w:t xml:space="preserve"> judiciária e administrativa</w:t>
      </w:r>
      <w:r w:rsidR="00150B52" w:rsidRPr="002141A1">
        <w:rPr>
          <w:rFonts w:ascii="Times New Roman" w:hAnsi="Times New Roman" w:cs="Times New Roman"/>
          <w:sz w:val="24"/>
          <w:szCs w:val="24"/>
        </w:rPr>
        <w:t>, sendo primordial a utilização de equipamentos que permitam aos magistrados e servidores desenvolverem suas atividades com a produtividade necessária</w:t>
      </w:r>
      <w:r w:rsidR="00ED48D9">
        <w:rPr>
          <w:rFonts w:ascii="Times New Roman" w:hAnsi="Times New Roman" w:cs="Times New Roman"/>
          <w:sz w:val="24"/>
          <w:szCs w:val="24"/>
        </w:rPr>
        <w:t xml:space="preserve"> e aumento da eficiência</w:t>
      </w:r>
      <w:r w:rsidR="00F211FA" w:rsidRPr="002141A1">
        <w:rPr>
          <w:rFonts w:ascii="Times New Roman" w:hAnsi="Times New Roman" w:cs="Times New Roman"/>
          <w:sz w:val="24"/>
          <w:szCs w:val="24"/>
        </w:rPr>
        <w:t>.</w:t>
      </w:r>
    </w:p>
    <w:p w14:paraId="63F2D0C2" w14:textId="77777777" w:rsidR="004202BD" w:rsidRPr="004202BD" w:rsidRDefault="004202BD" w:rsidP="00420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3F8AA0" w14:textId="77777777" w:rsidR="004202BD" w:rsidRPr="004202BD" w:rsidRDefault="004202BD" w:rsidP="00F74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420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NECESSIDADE D</w:t>
      </w:r>
      <w:r w:rsidR="00257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420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CONTRATAÇÃO</w:t>
      </w:r>
      <w:r w:rsidR="00983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1B60866" w14:textId="77777777" w:rsidR="004202BD" w:rsidRPr="004202BD" w:rsidRDefault="004202BD" w:rsidP="00420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6CF6A9" w14:textId="77777777" w:rsidR="00EB13E6" w:rsidRPr="00D1134F" w:rsidRDefault="00E972FC" w:rsidP="00EB13E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b/>
          <w:sz w:val="24"/>
          <w:szCs w:val="24"/>
        </w:rPr>
        <w:t>a).</w:t>
      </w:r>
      <w:r w:rsidR="00BD4CBA" w:rsidRPr="00D1134F">
        <w:rPr>
          <w:rFonts w:ascii="Times New Roman" w:hAnsi="Times New Roman" w:cs="Times New Roman"/>
          <w:sz w:val="24"/>
          <w:szCs w:val="24"/>
        </w:rPr>
        <w:tab/>
      </w:r>
      <w:r w:rsidR="00A8684D" w:rsidRPr="00D1134F">
        <w:rPr>
          <w:rFonts w:ascii="Times New Roman" w:hAnsi="Times New Roman" w:cs="Times New Roman"/>
          <w:sz w:val="24"/>
          <w:szCs w:val="24"/>
        </w:rPr>
        <w:t xml:space="preserve">A </w:t>
      </w:r>
      <w:r w:rsidR="00EB13E6" w:rsidRPr="00D1134F">
        <w:rPr>
          <w:rFonts w:ascii="Times New Roman" w:hAnsi="Times New Roman" w:cs="Times New Roman"/>
          <w:sz w:val="24"/>
          <w:szCs w:val="24"/>
        </w:rPr>
        <w:t xml:space="preserve">pretendida aquisição </w:t>
      </w:r>
      <w:r w:rsidR="00A8684D" w:rsidRPr="00D1134F">
        <w:rPr>
          <w:rFonts w:ascii="Times New Roman" w:hAnsi="Times New Roman" w:cs="Times New Roman"/>
          <w:sz w:val="24"/>
          <w:szCs w:val="24"/>
        </w:rPr>
        <w:t>é necessária ao c</w:t>
      </w:r>
      <w:r w:rsidR="00BD4CBA" w:rsidRPr="00D1134F">
        <w:rPr>
          <w:rFonts w:ascii="Times New Roman" w:hAnsi="Times New Roman" w:cs="Times New Roman"/>
          <w:sz w:val="24"/>
          <w:szCs w:val="24"/>
        </w:rPr>
        <w:t>onsidera</w:t>
      </w:r>
      <w:r w:rsidR="00A8684D" w:rsidRPr="00D1134F">
        <w:rPr>
          <w:rFonts w:ascii="Times New Roman" w:hAnsi="Times New Roman" w:cs="Times New Roman"/>
          <w:sz w:val="24"/>
          <w:szCs w:val="24"/>
        </w:rPr>
        <w:t xml:space="preserve">r </w:t>
      </w:r>
      <w:r w:rsidR="00EB13E6" w:rsidRPr="00D1134F">
        <w:rPr>
          <w:rFonts w:ascii="Times New Roman" w:hAnsi="Times New Roman" w:cs="Times New Roman"/>
          <w:sz w:val="24"/>
          <w:szCs w:val="24"/>
        </w:rPr>
        <w:t>o</w:t>
      </w:r>
      <w:r w:rsidR="000C1AB0" w:rsidRPr="00D1134F">
        <w:rPr>
          <w:rFonts w:ascii="Times New Roman" w:hAnsi="Times New Roman" w:cs="Times New Roman"/>
          <w:sz w:val="24"/>
          <w:szCs w:val="24"/>
        </w:rPr>
        <w:t xml:space="preserve"> processo contínuo de</w:t>
      </w:r>
      <w:r w:rsidR="00EB13E6" w:rsidRPr="00D1134F">
        <w:rPr>
          <w:rFonts w:ascii="Times New Roman" w:hAnsi="Times New Roman" w:cs="Times New Roman"/>
          <w:sz w:val="24"/>
          <w:szCs w:val="24"/>
        </w:rPr>
        <w:t xml:space="preserve"> crescimento da estrutura tanto física, quanto o quadro de pessoas do Fórum da Capital</w:t>
      </w:r>
      <w:r w:rsidR="000C6D14" w:rsidRPr="00D1134F">
        <w:rPr>
          <w:rFonts w:ascii="Times New Roman" w:hAnsi="Times New Roman" w:cs="Times New Roman"/>
          <w:sz w:val="24"/>
          <w:szCs w:val="24"/>
        </w:rPr>
        <w:t>,</w:t>
      </w:r>
      <w:r w:rsidR="00EB13E6" w:rsidRPr="00D1134F">
        <w:rPr>
          <w:rFonts w:ascii="Times New Roman" w:hAnsi="Times New Roman" w:cs="Times New Roman"/>
          <w:sz w:val="24"/>
          <w:szCs w:val="24"/>
        </w:rPr>
        <w:t xml:space="preserve"> e junto a este crescimento surgem necessidades para </w:t>
      </w:r>
      <w:r w:rsidR="00F93198" w:rsidRPr="00D1134F">
        <w:rPr>
          <w:rFonts w:ascii="Times New Roman" w:hAnsi="Times New Roman" w:cs="Times New Roman"/>
          <w:sz w:val="24"/>
          <w:szCs w:val="24"/>
        </w:rPr>
        <w:t>co</w:t>
      </w:r>
      <w:r w:rsidR="00EB13E6" w:rsidRPr="00D1134F">
        <w:rPr>
          <w:rFonts w:ascii="Times New Roman" w:hAnsi="Times New Roman" w:cs="Times New Roman"/>
          <w:sz w:val="24"/>
          <w:szCs w:val="24"/>
        </w:rPr>
        <w:t>municações</w:t>
      </w:r>
      <w:r w:rsidR="00F93198" w:rsidRPr="00D1134F">
        <w:rPr>
          <w:rFonts w:ascii="Times New Roman" w:hAnsi="Times New Roman" w:cs="Times New Roman"/>
          <w:sz w:val="24"/>
          <w:szCs w:val="24"/>
        </w:rPr>
        <w:t xml:space="preserve"> mais eficientes, sendo necessário</w:t>
      </w:r>
      <w:r w:rsidR="00EB13E6" w:rsidRPr="00D1134F">
        <w:rPr>
          <w:rFonts w:ascii="Times New Roman" w:hAnsi="Times New Roman" w:cs="Times New Roman"/>
          <w:sz w:val="24"/>
          <w:szCs w:val="24"/>
        </w:rPr>
        <w:t xml:space="preserve"> disponibilizar equipamentos e serviços novos</w:t>
      </w:r>
      <w:r w:rsidR="000C6D14" w:rsidRPr="00D1134F">
        <w:rPr>
          <w:rFonts w:ascii="Times New Roman" w:hAnsi="Times New Roman" w:cs="Times New Roman"/>
          <w:sz w:val="24"/>
          <w:szCs w:val="24"/>
        </w:rPr>
        <w:t>, como por exemplo novos aparelhos telefônicos para seus Gabinetes/Secretaria/Departamentos</w:t>
      </w:r>
      <w:r w:rsidR="00EB13E6" w:rsidRPr="00D1134F">
        <w:rPr>
          <w:rFonts w:ascii="Times New Roman" w:hAnsi="Times New Roman" w:cs="Times New Roman"/>
          <w:sz w:val="24"/>
          <w:szCs w:val="24"/>
        </w:rPr>
        <w:t>.</w:t>
      </w:r>
    </w:p>
    <w:p w14:paraId="723FA7C7" w14:textId="77777777" w:rsidR="00FA108D" w:rsidRPr="00D1134F" w:rsidRDefault="00FA108D" w:rsidP="00EB13E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b/>
          <w:sz w:val="24"/>
          <w:szCs w:val="24"/>
        </w:rPr>
        <w:t>b).</w:t>
      </w:r>
      <w:r w:rsidR="00EB13E6"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942055" w:rsidRPr="00D1134F">
        <w:rPr>
          <w:rFonts w:ascii="Times New Roman" w:hAnsi="Times New Roman" w:cs="Times New Roman"/>
          <w:sz w:val="24"/>
          <w:szCs w:val="24"/>
        </w:rPr>
        <w:t>Buscando</w:t>
      </w:r>
      <w:r w:rsidR="00EB13E6" w:rsidRPr="00D1134F">
        <w:rPr>
          <w:rFonts w:ascii="Times New Roman" w:hAnsi="Times New Roman" w:cs="Times New Roman"/>
          <w:sz w:val="24"/>
          <w:szCs w:val="24"/>
        </w:rPr>
        <w:t xml:space="preserve"> acompanhar este crescimento, </w:t>
      </w:r>
      <w:r w:rsidRPr="00D1134F">
        <w:rPr>
          <w:rFonts w:ascii="Times New Roman" w:hAnsi="Times New Roman" w:cs="Times New Roman"/>
          <w:sz w:val="24"/>
          <w:szCs w:val="24"/>
        </w:rPr>
        <w:t>principalmente a evolução da tecnologia de comunicação</w:t>
      </w:r>
      <w:r w:rsidR="00EB13E6" w:rsidRPr="00D1134F">
        <w:rPr>
          <w:rFonts w:ascii="Times New Roman" w:hAnsi="Times New Roman" w:cs="Times New Roman"/>
          <w:sz w:val="24"/>
          <w:szCs w:val="24"/>
        </w:rPr>
        <w:t xml:space="preserve">, </w:t>
      </w:r>
      <w:r w:rsidRPr="00D1134F">
        <w:rPr>
          <w:rFonts w:ascii="Times New Roman" w:hAnsi="Times New Roman" w:cs="Times New Roman"/>
          <w:sz w:val="24"/>
          <w:szCs w:val="24"/>
        </w:rPr>
        <w:t>iniciaram reuniões entre a Gestão de Infraestrutura e a Gestão de Tecnologia</w:t>
      </w:r>
      <w:r w:rsidR="00ED48D9" w:rsidRPr="00D1134F">
        <w:rPr>
          <w:rFonts w:ascii="Times New Roman" w:hAnsi="Times New Roman" w:cs="Times New Roman"/>
          <w:sz w:val="24"/>
          <w:szCs w:val="24"/>
        </w:rPr>
        <w:t xml:space="preserve"> da Informação</w:t>
      </w:r>
      <w:r w:rsidRPr="00D1134F">
        <w:rPr>
          <w:rFonts w:ascii="Times New Roman" w:hAnsi="Times New Roman" w:cs="Times New Roman"/>
          <w:sz w:val="24"/>
          <w:szCs w:val="24"/>
        </w:rPr>
        <w:t xml:space="preserve"> do Fórum da Capital para encontrar soluções</w:t>
      </w:r>
      <w:r w:rsidR="00614D77" w:rsidRPr="00D1134F">
        <w:rPr>
          <w:rFonts w:ascii="Times New Roman" w:hAnsi="Times New Roman" w:cs="Times New Roman"/>
          <w:sz w:val="24"/>
          <w:szCs w:val="24"/>
        </w:rPr>
        <w:t>,</w:t>
      </w:r>
      <w:r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ED48D9" w:rsidRPr="00D1134F">
        <w:rPr>
          <w:rFonts w:ascii="Times New Roman" w:hAnsi="Times New Roman" w:cs="Times New Roman"/>
          <w:sz w:val="24"/>
          <w:szCs w:val="24"/>
        </w:rPr>
        <w:t xml:space="preserve">que </w:t>
      </w:r>
      <w:r w:rsidR="00EB13E6" w:rsidRPr="00D1134F">
        <w:rPr>
          <w:rFonts w:ascii="Times New Roman" w:hAnsi="Times New Roman" w:cs="Times New Roman"/>
          <w:sz w:val="24"/>
          <w:szCs w:val="24"/>
        </w:rPr>
        <w:t>culmina</w:t>
      </w:r>
      <w:r w:rsidR="00ED48D9" w:rsidRPr="00D1134F">
        <w:rPr>
          <w:rFonts w:ascii="Times New Roman" w:hAnsi="Times New Roman" w:cs="Times New Roman"/>
          <w:sz w:val="24"/>
          <w:szCs w:val="24"/>
        </w:rPr>
        <w:t>r</w:t>
      </w:r>
      <w:r w:rsidR="009C0DF3" w:rsidRPr="00D1134F">
        <w:rPr>
          <w:rFonts w:ascii="Times New Roman" w:hAnsi="Times New Roman" w:cs="Times New Roman"/>
          <w:sz w:val="24"/>
          <w:szCs w:val="24"/>
        </w:rPr>
        <w:t>i</w:t>
      </w:r>
      <w:r w:rsidR="00ED48D9" w:rsidRPr="00D1134F">
        <w:rPr>
          <w:rFonts w:ascii="Times New Roman" w:hAnsi="Times New Roman" w:cs="Times New Roman"/>
          <w:sz w:val="24"/>
          <w:szCs w:val="24"/>
        </w:rPr>
        <w:t>am</w:t>
      </w:r>
      <w:r w:rsidR="00EB13E6" w:rsidRPr="00D1134F">
        <w:rPr>
          <w:rFonts w:ascii="Times New Roman" w:hAnsi="Times New Roman" w:cs="Times New Roman"/>
          <w:sz w:val="24"/>
          <w:szCs w:val="24"/>
        </w:rPr>
        <w:t xml:space="preserve"> na melhora do atendimento interno e externo oferecido pelo </w:t>
      </w:r>
      <w:r w:rsidRPr="00D1134F">
        <w:rPr>
          <w:rFonts w:ascii="Times New Roman" w:hAnsi="Times New Roman" w:cs="Times New Roman"/>
          <w:sz w:val="24"/>
          <w:szCs w:val="24"/>
        </w:rPr>
        <w:t>Fórum da Capital</w:t>
      </w:r>
      <w:r w:rsidR="00EB13E6" w:rsidRPr="00D1134F">
        <w:rPr>
          <w:rFonts w:ascii="Times New Roman" w:hAnsi="Times New Roman" w:cs="Times New Roman"/>
          <w:sz w:val="24"/>
          <w:szCs w:val="24"/>
        </w:rPr>
        <w:t>.</w:t>
      </w:r>
    </w:p>
    <w:p w14:paraId="0F147D33" w14:textId="77777777" w:rsidR="00755640" w:rsidRPr="00D1134F" w:rsidRDefault="00FA108D" w:rsidP="00FA108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b/>
          <w:sz w:val="24"/>
          <w:szCs w:val="24"/>
        </w:rPr>
        <w:t>c</w:t>
      </w:r>
      <w:r w:rsidR="00E972FC" w:rsidRPr="00D1134F">
        <w:rPr>
          <w:rFonts w:ascii="Times New Roman" w:hAnsi="Times New Roman" w:cs="Times New Roman"/>
          <w:b/>
          <w:sz w:val="24"/>
          <w:szCs w:val="24"/>
        </w:rPr>
        <w:t>).</w:t>
      </w:r>
      <w:r w:rsidR="0023502B" w:rsidRPr="00D1134F">
        <w:rPr>
          <w:rFonts w:ascii="Times New Roman" w:hAnsi="Times New Roman" w:cs="Times New Roman"/>
          <w:sz w:val="24"/>
          <w:szCs w:val="24"/>
        </w:rPr>
        <w:t xml:space="preserve"> Vale esclarecer que </w:t>
      </w:r>
      <w:r w:rsidRPr="00D1134F">
        <w:rPr>
          <w:rFonts w:ascii="Times New Roman" w:hAnsi="Times New Roman" w:cs="Times New Roman"/>
          <w:sz w:val="24"/>
          <w:szCs w:val="24"/>
        </w:rPr>
        <w:t>atualmente</w:t>
      </w:r>
      <w:r w:rsidR="002B0492" w:rsidRPr="00D1134F">
        <w:rPr>
          <w:rFonts w:ascii="Times New Roman" w:hAnsi="Times New Roman" w:cs="Times New Roman"/>
          <w:sz w:val="24"/>
          <w:szCs w:val="24"/>
        </w:rPr>
        <w:t xml:space="preserve"> segundo a Gestão de Tecnologia</w:t>
      </w:r>
      <w:r w:rsidR="00ED48D9" w:rsidRPr="00D1134F">
        <w:rPr>
          <w:rFonts w:ascii="Times New Roman" w:hAnsi="Times New Roman" w:cs="Times New Roman"/>
          <w:sz w:val="24"/>
          <w:szCs w:val="24"/>
        </w:rPr>
        <w:t xml:space="preserve"> da Informação</w:t>
      </w:r>
      <w:r w:rsidR="002B0492" w:rsidRPr="00D1134F">
        <w:rPr>
          <w:rFonts w:ascii="Times New Roman" w:hAnsi="Times New Roman" w:cs="Times New Roman"/>
          <w:sz w:val="24"/>
          <w:szCs w:val="24"/>
        </w:rPr>
        <w:t xml:space="preserve"> do Fórum da Capital</w:t>
      </w:r>
      <w:r w:rsidR="00ED48D9" w:rsidRPr="00D1134F">
        <w:rPr>
          <w:rFonts w:ascii="Times New Roman" w:hAnsi="Times New Roman" w:cs="Times New Roman"/>
          <w:sz w:val="24"/>
          <w:szCs w:val="24"/>
        </w:rPr>
        <w:t>,</w:t>
      </w:r>
      <w:r w:rsidR="002B0492" w:rsidRPr="00D1134F">
        <w:rPr>
          <w:rFonts w:ascii="Times New Roman" w:hAnsi="Times New Roman" w:cs="Times New Roman"/>
          <w:sz w:val="24"/>
          <w:szCs w:val="24"/>
        </w:rPr>
        <w:t xml:space="preserve"> são</w:t>
      </w:r>
      <w:r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2B0492" w:rsidRPr="00D1134F">
        <w:rPr>
          <w:rFonts w:ascii="Times New Roman" w:hAnsi="Times New Roman" w:cs="Times New Roman"/>
          <w:sz w:val="24"/>
          <w:szCs w:val="24"/>
        </w:rPr>
        <w:t>353</w:t>
      </w:r>
      <w:r w:rsidRPr="00D1134F">
        <w:rPr>
          <w:rFonts w:ascii="Times New Roman" w:hAnsi="Times New Roman" w:cs="Times New Roman"/>
          <w:sz w:val="24"/>
          <w:szCs w:val="24"/>
        </w:rPr>
        <w:t xml:space="preserve"> (</w:t>
      </w:r>
      <w:r w:rsidR="002B0492" w:rsidRPr="00D1134F">
        <w:rPr>
          <w:rFonts w:ascii="Times New Roman" w:hAnsi="Times New Roman" w:cs="Times New Roman"/>
          <w:sz w:val="24"/>
          <w:szCs w:val="24"/>
        </w:rPr>
        <w:t>trezentos e cinquenta e três</w:t>
      </w:r>
      <w:r w:rsidRPr="00D1134F">
        <w:rPr>
          <w:rFonts w:ascii="Times New Roman" w:hAnsi="Times New Roman" w:cs="Times New Roman"/>
          <w:sz w:val="24"/>
          <w:szCs w:val="24"/>
        </w:rPr>
        <w:t>) ramais em operação, dentre os quais,</w:t>
      </w:r>
      <w:r w:rsidR="002B0492" w:rsidRPr="00D1134F">
        <w:rPr>
          <w:rFonts w:ascii="Times New Roman" w:hAnsi="Times New Roman" w:cs="Times New Roman"/>
          <w:sz w:val="24"/>
          <w:szCs w:val="24"/>
        </w:rPr>
        <w:t xml:space="preserve"> 100 (cem) ramais pertencem há área administrativa e 253 (duzentos e cinquenta e </w:t>
      </w:r>
      <w:r w:rsidR="002B0492" w:rsidRPr="00D1134F">
        <w:rPr>
          <w:rFonts w:ascii="Times New Roman" w:hAnsi="Times New Roman" w:cs="Times New Roman"/>
          <w:sz w:val="24"/>
          <w:szCs w:val="24"/>
        </w:rPr>
        <w:lastRenderedPageBreak/>
        <w:t>três)</w:t>
      </w:r>
      <w:r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2B0492" w:rsidRPr="00D1134F">
        <w:rPr>
          <w:rFonts w:ascii="Times New Roman" w:hAnsi="Times New Roman" w:cs="Times New Roman"/>
          <w:sz w:val="24"/>
          <w:szCs w:val="24"/>
        </w:rPr>
        <w:t>na área judicial, sendo que no momento não existem</w:t>
      </w:r>
      <w:r w:rsidRPr="00D1134F">
        <w:rPr>
          <w:rFonts w:ascii="Times New Roman" w:hAnsi="Times New Roman" w:cs="Times New Roman"/>
          <w:sz w:val="24"/>
          <w:szCs w:val="24"/>
        </w:rPr>
        <w:t xml:space="preserve"> telefones IPs</w:t>
      </w:r>
      <w:r w:rsidR="002B0492" w:rsidRPr="00D1134F">
        <w:rPr>
          <w:rFonts w:ascii="Times New Roman" w:hAnsi="Times New Roman" w:cs="Times New Roman"/>
          <w:sz w:val="24"/>
          <w:szCs w:val="24"/>
        </w:rPr>
        <w:t>, apenas</w:t>
      </w:r>
      <w:r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ED48D9" w:rsidRPr="00D1134F">
        <w:rPr>
          <w:rFonts w:ascii="Times New Roman" w:hAnsi="Times New Roman" w:cs="Times New Roman"/>
          <w:sz w:val="24"/>
          <w:szCs w:val="24"/>
        </w:rPr>
        <w:t>foram realizados</w:t>
      </w:r>
      <w:r w:rsidRPr="00D1134F">
        <w:rPr>
          <w:rFonts w:ascii="Times New Roman" w:hAnsi="Times New Roman" w:cs="Times New Roman"/>
          <w:sz w:val="24"/>
          <w:szCs w:val="24"/>
        </w:rPr>
        <w:t xml:space="preserve"> testes</w:t>
      </w:r>
      <w:r w:rsidR="00ED48D9" w:rsidRPr="00D1134F">
        <w:rPr>
          <w:rFonts w:ascii="Times New Roman" w:hAnsi="Times New Roman" w:cs="Times New Roman"/>
          <w:sz w:val="24"/>
          <w:szCs w:val="24"/>
        </w:rPr>
        <w:t xml:space="preserve"> para comprovação do funcionamento</w:t>
      </w:r>
      <w:r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ED48D9" w:rsidRPr="00D1134F">
        <w:rPr>
          <w:rFonts w:ascii="Times New Roman" w:hAnsi="Times New Roman" w:cs="Times New Roman"/>
          <w:sz w:val="24"/>
          <w:szCs w:val="24"/>
        </w:rPr>
        <w:t>por meio do</w:t>
      </w:r>
      <w:r w:rsidRPr="00D1134F">
        <w:rPr>
          <w:rFonts w:ascii="Times New Roman" w:hAnsi="Times New Roman" w:cs="Times New Roman"/>
          <w:sz w:val="24"/>
          <w:szCs w:val="24"/>
        </w:rPr>
        <w:t xml:space="preserve"> projeto piloto </w:t>
      </w:r>
      <w:r w:rsidR="002B0492" w:rsidRPr="00D1134F">
        <w:rPr>
          <w:rFonts w:ascii="Times New Roman" w:hAnsi="Times New Roman" w:cs="Times New Roman"/>
          <w:sz w:val="24"/>
          <w:szCs w:val="24"/>
        </w:rPr>
        <w:t>realizado pela</w:t>
      </w:r>
      <w:r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ED48D9" w:rsidRPr="00D1134F">
        <w:rPr>
          <w:rFonts w:ascii="Times New Roman" w:hAnsi="Times New Roman" w:cs="Times New Roman"/>
          <w:sz w:val="24"/>
          <w:szCs w:val="24"/>
        </w:rPr>
        <w:t xml:space="preserve">Gestão de Tecnologia da Informação do Fórum da Capital </w:t>
      </w:r>
      <w:r w:rsidR="002B0492" w:rsidRPr="00D1134F">
        <w:rPr>
          <w:rFonts w:ascii="Times New Roman" w:hAnsi="Times New Roman" w:cs="Times New Roman"/>
          <w:sz w:val="24"/>
          <w:szCs w:val="24"/>
        </w:rPr>
        <w:t>com</w:t>
      </w:r>
      <w:r w:rsidR="00ED48D9" w:rsidRPr="00D1134F">
        <w:rPr>
          <w:rFonts w:ascii="Times New Roman" w:hAnsi="Times New Roman" w:cs="Times New Roman"/>
          <w:sz w:val="24"/>
          <w:szCs w:val="24"/>
        </w:rPr>
        <w:t xml:space="preserve"> aplicação da</w:t>
      </w:r>
      <w:r w:rsidR="002B0492" w:rsidRPr="00D1134F">
        <w:rPr>
          <w:rFonts w:ascii="Times New Roman" w:hAnsi="Times New Roman" w:cs="Times New Roman"/>
          <w:sz w:val="24"/>
          <w:szCs w:val="24"/>
        </w:rPr>
        <w:t xml:space="preserve"> prova de conceito</w:t>
      </w:r>
      <w:r w:rsidR="00ED48D9" w:rsidRPr="00D1134F">
        <w:rPr>
          <w:rFonts w:ascii="Times New Roman" w:hAnsi="Times New Roman" w:cs="Times New Roman"/>
          <w:sz w:val="24"/>
          <w:szCs w:val="24"/>
        </w:rPr>
        <w:t xml:space="preserve"> nos telefones da marca nativa que é a Mitel, para verificar </w:t>
      </w:r>
      <w:r w:rsidR="007333E3" w:rsidRPr="00D1134F">
        <w:rPr>
          <w:rFonts w:ascii="Times New Roman" w:hAnsi="Times New Roman" w:cs="Times New Roman"/>
          <w:sz w:val="24"/>
          <w:szCs w:val="24"/>
        </w:rPr>
        <w:t>se a comunicação é perfeita</w:t>
      </w:r>
      <w:r w:rsidR="00ED48D9" w:rsidRPr="00D1134F">
        <w:rPr>
          <w:rFonts w:ascii="Times New Roman" w:hAnsi="Times New Roman" w:cs="Times New Roman"/>
          <w:sz w:val="24"/>
          <w:szCs w:val="24"/>
        </w:rPr>
        <w:t xml:space="preserve"> com a central PABX</w:t>
      </w:r>
      <w:r w:rsidR="007333E3" w:rsidRPr="00D1134F">
        <w:rPr>
          <w:rFonts w:ascii="Times New Roman" w:hAnsi="Times New Roman" w:cs="Times New Roman"/>
          <w:sz w:val="24"/>
          <w:szCs w:val="24"/>
        </w:rPr>
        <w:t xml:space="preserve"> MX ONE, versão 7.2</w:t>
      </w:r>
      <w:r w:rsidR="00D27CA7" w:rsidRPr="00D1134F">
        <w:rPr>
          <w:rFonts w:ascii="Times New Roman" w:hAnsi="Times New Roman" w:cs="Times New Roman"/>
          <w:sz w:val="24"/>
          <w:szCs w:val="24"/>
        </w:rPr>
        <w:t>,</w:t>
      </w:r>
      <w:r w:rsidR="007333E3" w:rsidRPr="00D1134F">
        <w:rPr>
          <w:rFonts w:ascii="Times New Roman" w:hAnsi="Times New Roman" w:cs="Times New Roman"/>
          <w:sz w:val="24"/>
          <w:szCs w:val="24"/>
        </w:rPr>
        <w:t xml:space="preserve"> onde</w:t>
      </w:r>
      <w:r w:rsidR="00337086" w:rsidRPr="00D1134F">
        <w:rPr>
          <w:rFonts w:ascii="Times New Roman" w:hAnsi="Times New Roman" w:cs="Times New Roman"/>
          <w:sz w:val="24"/>
          <w:szCs w:val="24"/>
        </w:rPr>
        <w:t>,</w:t>
      </w:r>
      <w:r w:rsidR="002B0492"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337086" w:rsidRPr="00D1134F">
        <w:rPr>
          <w:rFonts w:ascii="Times New Roman" w:hAnsi="Times New Roman" w:cs="Times New Roman"/>
          <w:sz w:val="24"/>
          <w:szCs w:val="24"/>
        </w:rPr>
        <w:t>colocaram</w:t>
      </w:r>
      <w:r w:rsidR="002B0492" w:rsidRPr="00D1134F">
        <w:rPr>
          <w:rFonts w:ascii="Times New Roman" w:hAnsi="Times New Roman" w:cs="Times New Roman"/>
          <w:sz w:val="24"/>
          <w:szCs w:val="24"/>
        </w:rPr>
        <w:t xml:space="preserve"> em </w:t>
      </w:r>
      <w:r w:rsidRPr="00D1134F">
        <w:rPr>
          <w:rFonts w:ascii="Times New Roman" w:hAnsi="Times New Roman" w:cs="Times New Roman"/>
          <w:sz w:val="24"/>
          <w:szCs w:val="24"/>
        </w:rPr>
        <w:t xml:space="preserve">funcionando </w:t>
      </w:r>
      <w:r w:rsidR="002B0492" w:rsidRPr="00D1134F">
        <w:rPr>
          <w:rFonts w:ascii="Times New Roman" w:hAnsi="Times New Roman" w:cs="Times New Roman"/>
          <w:sz w:val="24"/>
          <w:szCs w:val="24"/>
        </w:rPr>
        <w:t>05 aparelhos</w:t>
      </w:r>
      <w:r w:rsidR="00D27CA7"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7333E3" w:rsidRPr="00D1134F">
        <w:rPr>
          <w:rFonts w:ascii="Times New Roman" w:hAnsi="Times New Roman" w:cs="Times New Roman"/>
          <w:sz w:val="24"/>
          <w:szCs w:val="24"/>
        </w:rPr>
        <w:t xml:space="preserve">que </w:t>
      </w:r>
      <w:r w:rsidR="00D27CA7" w:rsidRPr="00D1134F">
        <w:rPr>
          <w:rFonts w:ascii="Times New Roman" w:hAnsi="Times New Roman" w:cs="Times New Roman"/>
          <w:sz w:val="24"/>
          <w:szCs w:val="24"/>
        </w:rPr>
        <w:t>demonstra</w:t>
      </w:r>
      <w:r w:rsidR="007333E3" w:rsidRPr="00D1134F">
        <w:rPr>
          <w:rFonts w:ascii="Times New Roman" w:hAnsi="Times New Roman" w:cs="Times New Roman"/>
          <w:sz w:val="24"/>
          <w:szCs w:val="24"/>
        </w:rPr>
        <w:t>ra</w:t>
      </w:r>
      <w:r w:rsidR="00337086" w:rsidRPr="00D1134F">
        <w:rPr>
          <w:rFonts w:ascii="Times New Roman" w:hAnsi="Times New Roman" w:cs="Times New Roman"/>
          <w:sz w:val="24"/>
          <w:szCs w:val="24"/>
        </w:rPr>
        <w:t>m</w:t>
      </w:r>
      <w:r w:rsidR="00D27CA7" w:rsidRPr="00D1134F">
        <w:rPr>
          <w:rFonts w:ascii="Times New Roman" w:hAnsi="Times New Roman" w:cs="Times New Roman"/>
          <w:sz w:val="24"/>
          <w:szCs w:val="24"/>
        </w:rPr>
        <w:t xml:space="preserve"> eficiência</w:t>
      </w:r>
      <w:r w:rsidR="00337086"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7333E3" w:rsidRPr="00D1134F">
        <w:rPr>
          <w:rFonts w:ascii="Times New Roman" w:hAnsi="Times New Roman" w:cs="Times New Roman"/>
          <w:sz w:val="24"/>
          <w:szCs w:val="24"/>
        </w:rPr>
        <w:t>durante os testes</w:t>
      </w:r>
      <w:r w:rsidR="00437500" w:rsidRPr="00D1134F">
        <w:rPr>
          <w:rFonts w:ascii="Times New Roman" w:hAnsi="Times New Roman" w:cs="Times New Roman"/>
          <w:sz w:val="24"/>
          <w:szCs w:val="24"/>
        </w:rPr>
        <w:t>, (Anexo I).</w:t>
      </w:r>
    </w:p>
    <w:p w14:paraId="2013C367" w14:textId="77777777" w:rsidR="002141A1" w:rsidRDefault="002141A1" w:rsidP="002571B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3C10E6" w14:textId="1F0AE800" w:rsidR="00E972FC" w:rsidRDefault="002571BC" w:rsidP="002571B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2FC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E972FC" w:rsidRPr="00E972F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972F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2FC" w:rsidRPr="00164FF0">
        <w:rPr>
          <w:rFonts w:ascii="Times New Roman" w:hAnsi="Times New Roman" w:cs="Times New Roman"/>
          <w:b/>
        </w:rPr>
        <w:t>PARTES INTERESSADAS</w:t>
      </w:r>
      <w:r w:rsidR="00164FF0" w:rsidRPr="00164FF0">
        <w:rPr>
          <w:rFonts w:ascii="Times New Roman" w:hAnsi="Times New Roman" w:cs="Times New Roman"/>
          <w:b/>
        </w:rPr>
        <w:t>/PÚBLICO</w:t>
      </w:r>
      <w:r w:rsidR="00631401">
        <w:rPr>
          <w:rFonts w:ascii="Times New Roman" w:hAnsi="Times New Roman" w:cs="Times New Roman"/>
          <w:b/>
        </w:rPr>
        <w:t>-</w:t>
      </w:r>
      <w:r w:rsidR="00164FF0" w:rsidRPr="00164FF0">
        <w:rPr>
          <w:rFonts w:ascii="Times New Roman" w:hAnsi="Times New Roman" w:cs="Times New Roman"/>
          <w:b/>
        </w:rPr>
        <w:t>ALVO</w:t>
      </w:r>
    </w:p>
    <w:p w14:paraId="68611028" w14:textId="77777777" w:rsidR="004202BD" w:rsidRDefault="00164FF0" w:rsidP="002571B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FF0">
        <w:rPr>
          <w:rFonts w:ascii="Times New Roman" w:hAnsi="Times New Roman" w:cs="Times New Roman"/>
          <w:b/>
          <w:color w:val="000000"/>
          <w:sz w:val="24"/>
          <w:szCs w:val="24"/>
        </w:rPr>
        <w:t>a).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47746B">
        <w:rPr>
          <w:rFonts w:ascii="Times New Roman" w:hAnsi="Times New Roman" w:cs="Times New Roman"/>
          <w:color w:val="000000"/>
          <w:sz w:val="24"/>
          <w:szCs w:val="24"/>
        </w:rPr>
        <w:t xml:space="preserve">aquisição </w:t>
      </w:r>
      <w:r w:rsidR="0047746B" w:rsidRPr="002141A1">
        <w:rPr>
          <w:rFonts w:ascii="Times New Roman" w:hAnsi="Times New Roman" w:cs="Times New Roman"/>
          <w:sz w:val="24"/>
          <w:szCs w:val="24"/>
        </w:rPr>
        <w:t>de equipamento telefônico com tecnologia IP</w:t>
      </w:r>
      <w:r w:rsidR="00477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beneficiara</w:t>
      </w:r>
      <w:r w:rsidR="00BD4CBA" w:rsidRPr="00BD4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4B2">
        <w:rPr>
          <w:rFonts w:ascii="Times New Roman" w:hAnsi="Times New Roman" w:cs="Times New Roman"/>
          <w:color w:val="000000"/>
          <w:sz w:val="24"/>
          <w:szCs w:val="24"/>
        </w:rPr>
        <w:t>aos servidores</w:t>
      </w:r>
      <w:r w:rsidR="007556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74B2">
        <w:rPr>
          <w:rFonts w:ascii="Times New Roman" w:hAnsi="Times New Roman" w:cs="Times New Roman"/>
          <w:color w:val="000000"/>
          <w:sz w:val="24"/>
          <w:szCs w:val="24"/>
        </w:rPr>
        <w:t xml:space="preserve"> magistrados e população em geral que </w:t>
      </w:r>
      <w:r w:rsidR="00FA2FD1">
        <w:rPr>
          <w:rFonts w:ascii="Times New Roman" w:hAnsi="Times New Roman" w:cs="Times New Roman"/>
          <w:color w:val="000000"/>
          <w:sz w:val="24"/>
          <w:szCs w:val="24"/>
        </w:rPr>
        <w:t>necessitarem se comunicar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FD1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 estrutura</w:t>
      </w:r>
      <w:r w:rsidR="003474B2">
        <w:rPr>
          <w:rFonts w:ascii="Times New Roman" w:hAnsi="Times New Roman" w:cs="Times New Roman"/>
          <w:color w:val="000000"/>
          <w:sz w:val="24"/>
          <w:szCs w:val="24"/>
        </w:rPr>
        <w:t xml:space="preserve"> local.</w:t>
      </w:r>
      <w:r w:rsidR="00BD4CBA" w:rsidRPr="00BD4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14:paraId="6EB5CF1B" w14:textId="77777777" w:rsidR="004202BD" w:rsidRDefault="004202BD" w:rsidP="0042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D73352" w14:textId="77777777" w:rsidR="004202BD" w:rsidRDefault="004202BD" w:rsidP="00F747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420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ALINHAMENTO COM O PLANEJAMENTO ESTRATÉGICO</w:t>
      </w:r>
      <w:r w:rsidR="00BE2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DD8BC04" w14:textId="77777777" w:rsidR="00BE2552" w:rsidRDefault="00BE2552" w:rsidP="00BE25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B19628" w14:textId="14176D9B" w:rsidR="004202BD" w:rsidRPr="009B188F" w:rsidRDefault="005A1D50" w:rsidP="00EA53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D50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  <w:r w:rsidR="004202BD" w:rsidRPr="005A1D5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202BD" w:rsidRPr="004202BD">
        <w:rPr>
          <w:rFonts w:ascii="Times New Roman" w:hAnsi="Times New Roman" w:cs="Times New Roman"/>
          <w:color w:val="000000"/>
          <w:sz w:val="24"/>
          <w:szCs w:val="24"/>
        </w:rPr>
        <w:t xml:space="preserve"> A contratação encontra-se respaldada no Planejamento Estratégico Participativo </w:t>
      </w:r>
      <w:r w:rsidR="00B11F80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4202BD" w:rsidRPr="004202B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B11F80">
        <w:rPr>
          <w:rFonts w:ascii="Times New Roman" w:hAnsi="Times New Roman" w:cs="Times New Roman"/>
          <w:color w:val="000000"/>
          <w:sz w:val="24"/>
          <w:szCs w:val="24"/>
        </w:rPr>
        <w:t>2026</w:t>
      </w:r>
      <w:r w:rsidR="004202BD" w:rsidRPr="004202BD">
        <w:rPr>
          <w:rFonts w:ascii="Times New Roman" w:hAnsi="Times New Roman" w:cs="Times New Roman"/>
          <w:color w:val="000000"/>
          <w:sz w:val="24"/>
          <w:szCs w:val="24"/>
        </w:rPr>
        <w:t xml:space="preserve"> do Tribunal de Justiça, em especial no objetivo </w:t>
      </w:r>
      <w:r w:rsidR="004202BD" w:rsidRPr="000C46F4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="00B11F80" w:rsidRPr="000C46F4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EA53A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11F80" w:rsidRPr="000C46F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A53A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202BD" w:rsidRPr="000C46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B188F" w:rsidRPr="000C46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Objetivo Estratégico: </w:t>
      </w:r>
      <w:r w:rsidR="00EA53AA" w:rsidRPr="00EA53AA">
        <w:rPr>
          <w:rFonts w:ascii="Times New Roman" w:hAnsi="Times New Roman" w:cs="Times New Roman"/>
          <w:b/>
          <w:color w:val="000000"/>
          <w:sz w:val="24"/>
          <w:szCs w:val="24"/>
        </w:rPr>
        <w:t>4 - Fortalecer a estratégia e a infraestrutura de TIC, assegurando a tran</w:t>
      </w:r>
      <w:r w:rsidR="00EA53AA">
        <w:rPr>
          <w:rFonts w:ascii="Times New Roman" w:hAnsi="Times New Roman" w:cs="Times New Roman"/>
          <w:b/>
          <w:color w:val="000000"/>
          <w:sz w:val="24"/>
          <w:szCs w:val="24"/>
        </w:rPr>
        <w:t>sformação necessária ao negócio</w:t>
      </w:r>
      <w:r w:rsidR="00BE2552" w:rsidRPr="000C46F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747C6" w:rsidRPr="000C46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BE255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E2552" w:rsidRPr="00BE2552">
        <w:rPr>
          <w:rFonts w:ascii="Times New Roman" w:hAnsi="Times New Roman" w:cs="Times New Roman"/>
          <w:color w:val="000000"/>
          <w:sz w:val="24"/>
          <w:szCs w:val="24"/>
        </w:rPr>
        <w:t>Descrição do Objetivo:</w:t>
      </w:r>
      <w:r w:rsidR="00BE2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3AA" w:rsidRPr="00EA53AA">
        <w:rPr>
          <w:rFonts w:ascii="Times New Roman" w:hAnsi="Times New Roman" w:cs="Times New Roman"/>
          <w:color w:val="000000"/>
          <w:sz w:val="24"/>
          <w:szCs w:val="24"/>
        </w:rPr>
        <w:t>Assegurar a disponibilidade dos recursos e serviços em TIC, incorporando sistemas integrados de Inteligência</w:t>
      </w:r>
      <w:r w:rsidR="00EA53AA">
        <w:rPr>
          <w:rFonts w:ascii="Times New Roman" w:hAnsi="Times New Roman" w:cs="Times New Roman"/>
          <w:color w:val="000000"/>
          <w:sz w:val="24"/>
          <w:szCs w:val="24"/>
        </w:rPr>
        <w:t xml:space="preserve"> Artificial, interação dos serviços e-Gov e Processo Judiciário Eletrônico – Pje, através de equipamentos </w:t>
      </w:r>
      <w:r w:rsidR="00EA53AA" w:rsidRPr="00EA53AA">
        <w:rPr>
          <w:rFonts w:ascii="Times New Roman" w:hAnsi="Times New Roman" w:cs="Times New Roman"/>
          <w:color w:val="000000"/>
          <w:sz w:val="24"/>
          <w:szCs w:val="24"/>
        </w:rPr>
        <w:t>e sistemas modernos e atualizados, fortalecendo a segurança de dados e a estrutura que garantam a</w:t>
      </w:r>
      <w:r w:rsidR="00EA5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3AA" w:rsidRPr="00EA53AA">
        <w:rPr>
          <w:rFonts w:ascii="Times New Roman" w:hAnsi="Times New Roman" w:cs="Times New Roman"/>
          <w:color w:val="000000"/>
          <w:sz w:val="24"/>
          <w:szCs w:val="24"/>
        </w:rPr>
        <w:t>transformação digital do PJMT, de forma efetiva, ágil e assertiva</w:t>
      </w:r>
      <w:r w:rsidR="00BE2552" w:rsidRPr="009B18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DDA58EC" w14:textId="77777777" w:rsidR="004202BD" w:rsidRPr="004202BD" w:rsidRDefault="004202BD" w:rsidP="0042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207CA" w14:textId="77777777" w:rsidR="004202BD" w:rsidRDefault="00B935CF" w:rsidP="0042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202BD" w:rsidRPr="00420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REQUISITOS PARA CONTRATAÇÃO</w:t>
      </w:r>
      <w:r w:rsidR="004202BD" w:rsidRPr="00420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594190BF" w14:textId="77777777" w:rsidR="008F2459" w:rsidRPr="004202BD" w:rsidRDefault="008F2459" w:rsidP="0042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5ACA5A" w14:textId="77777777" w:rsidR="004202BD" w:rsidRPr="00D1134F" w:rsidRDefault="005A1D50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b/>
          <w:sz w:val="24"/>
          <w:szCs w:val="24"/>
        </w:rPr>
        <w:t>a).</w:t>
      </w:r>
      <w:r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F747C6"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D470E2" w:rsidRPr="00D1134F">
        <w:rPr>
          <w:rFonts w:ascii="Times New Roman" w:hAnsi="Times New Roman" w:cs="Times New Roman"/>
          <w:sz w:val="24"/>
          <w:szCs w:val="24"/>
        </w:rPr>
        <w:t xml:space="preserve">A contratação pretendida </w:t>
      </w:r>
      <w:r w:rsidR="00D23DCE" w:rsidRPr="00D1134F">
        <w:rPr>
          <w:rFonts w:ascii="Times New Roman" w:hAnsi="Times New Roman" w:cs="Times New Roman"/>
          <w:sz w:val="24"/>
          <w:szCs w:val="24"/>
        </w:rPr>
        <w:t>de aquisição de</w:t>
      </w:r>
      <w:r w:rsidR="00D470E2" w:rsidRPr="00D1134F">
        <w:rPr>
          <w:rFonts w:ascii="Times New Roman" w:hAnsi="Times New Roman" w:cs="Times New Roman"/>
          <w:sz w:val="24"/>
          <w:szCs w:val="24"/>
        </w:rPr>
        <w:t xml:space="preserve"> “</w:t>
      </w:r>
      <w:r w:rsidR="00D23DCE" w:rsidRPr="00D1134F">
        <w:rPr>
          <w:rFonts w:ascii="Times New Roman" w:hAnsi="Times New Roman" w:cs="Times New Roman"/>
          <w:sz w:val="24"/>
          <w:szCs w:val="24"/>
        </w:rPr>
        <w:t>equipamento telefônico com tecnologia IP,</w:t>
      </w:r>
      <w:r w:rsidR="00D470E2" w:rsidRPr="00D1134F">
        <w:rPr>
          <w:rFonts w:ascii="Times New Roman" w:hAnsi="Times New Roman" w:cs="Times New Roman"/>
          <w:sz w:val="24"/>
          <w:szCs w:val="24"/>
        </w:rPr>
        <w:t>”</w:t>
      </w:r>
      <w:r w:rsidR="00D23DCE"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D470E2" w:rsidRPr="00D1134F">
        <w:rPr>
          <w:rFonts w:ascii="Times New Roman" w:hAnsi="Times New Roman" w:cs="Times New Roman"/>
          <w:sz w:val="24"/>
          <w:szCs w:val="24"/>
        </w:rPr>
        <w:t xml:space="preserve">tem como premissa principal a </w:t>
      </w:r>
      <w:r w:rsidR="00D23DCE" w:rsidRPr="00D1134F">
        <w:rPr>
          <w:rFonts w:ascii="Times New Roman" w:hAnsi="Times New Roman" w:cs="Times New Roman"/>
          <w:sz w:val="24"/>
          <w:szCs w:val="24"/>
        </w:rPr>
        <w:t>comunicação</w:t>
      </w:r>
      <w:r w:rsidR="00D470E2"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D23DCE" w:rsidRPr="00D1134F">
        <w:rPr>
          <w:rFonts w:ascii="Times New Roman" w:hAnsi="Times New Roman" w:cs="Times New Roman"/>
          <w:sz w:val="24"/>
          <w:szCs w:val="24"/>
        </w:rPr>
        <w:t xml:space="preserve">mais eficiente, com a </w:t>
      </w:r>
      <w:r w:rsidR="00D470E2" w:rsidRPr="00D1134F">
        <w:rPr>
          <w:rFonts w:ascii="Times New Roman" w:hAnsi="Times New Roman" w:cs="Times New Roman"/>
          <w:sz w:val="24"/>
          <w:szCs w:val="24"/>
        </w:rPr>
        <w:t>otimiza</w:t>
      </w:r>
      <w:r w:rsidR="00D23DCE" w:rsidRPr="00D1134F">
        <w:rPr>
          <w:rFonts w:ascii="Times New Roman" w:hAnsi="Times New Roman" w:cs="Times New Roman"/>
          <w:sz w:val="24"/>
          <w:szCs w:val="24"/>
        </w:rPr>
        <w:t>ção de</w:t>
      </w:r>
      <w:r w:rsidR="00D470E2" w:rsidRPr="00D1134F">
        <w:rPr>
          <w:rFonts w:ascii="Times New Roman" w:hAnsi="Times New Roman" w:cs="Times New Roman"/>
          <w:sz w:val="24"/>
          <w:szCs w:val="24"/>
        </w:rPr>
        <w:t xml:space="preserve"> custos para </w:t>
      </w:r>
      <w:r w:rsidR="00FB6D89" w:rsidRPr="00D1134F">
        <w:rPr>
          <w:rFonts w:ascii="Times New Roman" w:hAnsi="Times New Roman" w:cs="Times New Roman"/>
          <w:sz w:val="24"/>
          <w:szCs w:val="24"/>
        </w:rPr>
        <w:t>o</w:t>
      </w:r>
      <w:r w:rsidR="00D470E2" w:rsidRPr="00D1134F">
        <w:rPr>
          <w:rFonts w:ascii="Times New Roman" w:hAnsi="Times New Roman" w:cs="Times New Roman"/>
          <w:sz w:val="24"/>
          <w:szCs w:val="24"/>
        </w:rPr>
        <w:t xml:space="preserve"> Poder Judiciário</w:t>
      </w:r>
      <w:r w:rsidR="00F747C6" w:rsidRPr="00D1134F">
        <w:rPr>
          <w:rFonts w:ascii="Times New Roman" w:hAnsi="Times New Roman" w:cs="Times New Roman"/>
          <w:sz w:val="24"/>
          <w:szCs w:val="24"/>
        </w:rPr>
        <w:t>.</w:t>
      </w:r>
    </w:p>
    <w:p w14:paraId="0D11A5CE" w14:textId="77777777" w:rsidR="00DA5CE6" w:rsidRPr="00D1134F" w:rsidRDefault="005A1D50" w:rsidP="00D23DC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b/>
          <w:sz w:val="24"/>
          <w:szCs w:val="24"/>
        </w:rPr>
        <w:t>b).</w:t>
      </w:r>
      <w:r w:rsidR="006A48D5"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D23DCE" w:rsidRPr="00D1134F">
        <w:rPr>
          <w:rFonts w:ascii="Times New Roman" w:hAnsi="Times New Roman" w:cs="Times New Roman"/>
          <w:sz w:val="24"/>
          <w:szCs w:val="24"/>
        </w:rPr>
        <w:t xml:space="preserve">Os requisitos da demanda baseiam-se na </w:t>
      </w:r>
      <w:r w:rsidR="002257BF" w:rsidRPr="00D1134F">
        <w:rPr>
          <w:rFonts w:ascii="Times New Roman" w:hAnsi="Times New Roman" w:cs="Times New Roman"/>
          <w:sz w:val="24"/>
          <w:szCs w:val="24"/>
        </w:rPr>
        <w:t>verificação da configuração</w:t>
      </w:r>
      <w:r w:rsidR="00D23DCE" w:rsidRPr="00D1134F">
        <w:rPr>
          <w:rFonts w:ascii="Times New Roman" w:hAnsi="Times New Roman" w:cs="Times New Roman"/>
          <w:sz w:val="24"/>
          <w:szCs w:val="24"/>
        </w:rPr>
        <w:t xml:space="preserve"> de comunicação e verificação dos</w:t>
      </w:r>
      <w:r w:rsidR="002257BF"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D23DCE" w:rsidRPr="00D1134F">
        <w:rPr>
          <w:rFonts w:ascii="Times New Roman" w:hAnsi="Times New Roman" w:cs="Times New Roman"/>
          <w:sz w:val="24"/>
          <w:szCs w:val="24"/>
        </w:rPr>
        <w:t>componentes</w:t>
      </w:r>
      <w:r w:rsidR="00497B7C" w:rsidRPr="00D1134F">
        <w:rPr>
          <w:rFonts w:ascii="Times New Roman" w:hAnsi="Times New Roman" w:cs="Times New Roman"/>
          <w:sz w:val="24"/>
          <w:szCs w:val="24"/>
        </w:rPr>
        <w:t xml:space="preserve"> do aparelho</w:t>
      </w:r>
      <w:r w:rsidR="00EA4A8F" w:rsidRPr="00D1134F">
        <w:rPr>
          <w:rFonts w:ascii="Times New Roman" w:hAnsi="Times New Roman" w:cs="Times New Roman"/>
          <w:sz w:val="24"/>
          <w:szCs w:val="24"/>
        </w:rPr>
        <w:t>.</w:t>
      </w:r>
    </w:p>
    <w:p w14:paraId="791291C5" w14:textId="0476530F" w:rsidR="006A48D5" w:rsidRPr="00D1134F" w:rsidRDefault="00DA5CE6" w:rsidP="006A48D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b/>
          <w:sz w:val="24"/>
          <w:szCs w:val="24"/>
        </w:rPr>
        <w:t>c).</w:t>
      </w:r>
      <w:r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6A48D5" w:rsidRPr="00D1134F">
        <w:rPr>
          <w:rFonts w:ascii="Times New Roman" w:hAnsi="Times New Roman" w:cs="Times New Roman"/>
          <w:sz w:val="24"/>
          <w:szCs w:val="24"/>
        </w:rPr>
        <w:t>A pretendida contratação se trata de</w:t>
      </w:r>
      <w:r w:rsidR="004A0B99" w:rsidRPr="00D1134F">
        <w:rPr>
          <w:rFonts w:ascii="Times New Roman" w:hAnsi="Times New Roman" w:cs="Times New Roman"/>
          <w:sz w:val="24"/>
          <w:szCs w:val="24"/>
        </w:rPr>
        <w:t xml:space="preserve"> aquisição de terminal telefônico com</w:t>
      </w:r>
      <w:r w:rsidR="006A48D5" w:rsidRPr="00D1134F">
        <w:rPr>
          <w:rFonts w:ascii="Times New Roman" w:hAnsi="Times New Roman" w:cs="Times New Roman"/>
          <w:sz w:val="24"/>
          <w:szCs w:val="24"/>
        </w:rPr>
        <w:t xml:space="preserve"> serviços comuns</w:t>
      </w:r>
      <w:r w:rsidR="004A0B99" w:rsidRPr="00D1134F">
        <w:rPr>
          <w:rFonts w:ascii="Times New Roman" w:hAnsi="Times New Roman" w:cs="Times New Roman"/>
          <w:sz w:val="24"/>
          <w:szCs w:val="24"/>
        </w:rPr>
        <w:t xml:space="preserve"> de instalação e configuração,</w:t>
      </w:r>
      <w:r w:rsidR="006A48D5" w:rsidRPr="00D1134F">
        <w:rPr>
          <w:rFonts w:ascii="Times New Roman" w:hAnsi="Times New Roman" w:cs="Times New Roman"/>
          <w:sz w:val="24"/>
          <w:szCs w:val="24"/>
        </w:rPr>
        <w:t xml:space="preserve"> podendo ser licitado na modalidade Pregão eletrônico, e, com o intuito de garantir o fornecimento dos materiais e serviços pelo Sistema de Registro de Preços.</w:t>
      </w:r>
    </w:p>
    <w:p w14:paraId="586F2CC6" w14:textId="77777777" w:rsidR="004343FC" w:rsidRDefault="00DA5CE6" w:rsidP="004343F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</w:t>
      </w:r>
      <w:r w:rsidR="005A1D50" w:rsidRPr="005A1D50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r w:rsidR="00434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3FC" w:rsidRPr="004343FC">
        <w:rPr>
          <w:rFonts w:ascii="Times New Roman" w:hAnsi="Times New Roman" w:cs="Times New Roman"/>
          <w:color w:val="000000"/>
          <w:sz w:val="24"/>
          <w:szCs w:val="24"/>
        </w:rPr>
        <w:t xml:space="preserve">A escolha do Sistema de Registro de Preços </w:t>
      </w:r>
      <w:r w:rsidR="00352351">
        <w:rPr>
          <w:rFonts w:ascii="Times New Roman" w:hAnsi="Times New Roman" w:cs="Times New Roman"/>
          <w:color w:val="000000"/>
          <w:sz w:val="24"/>
          <w:szCs w:val="24"/>
        </w:rPr>
        <w:t>é sugerida</w:t>
      </w:r>
      <w:r w:rsidR="004343FC" w:rsidRPr="004343FC">
        <w:rPr>
          <w:rFonts w:ascii="Times New Roman" w:hAnsi="Times New Roman" w:cs="Times New Roman"/>
          <w:color w:val="000000"/>
          <w:sz w:val="24"/>
          <w:szCs w:val="24"/>
        </w:rPr>
        <w:t xml:space="preserve"> pelo fato de não ser possível prever a quantidade </w:t>
      </w:r>
      <w:r w:rsidR="00755640">
        <w:rPr>
          <w:rFonts w:ascii="Times New Roman" w:hAnsi="Times New Roman" w:cs="Times New Roman"/>
          <w:color w:val="000000"/>
          <w:sz w:val="24"/>
          <w:szCs w:val="24"/>
        </w:rPr>
        <w:t>exata</w:t>
      </w:r>
      <w:r w:rsidR="004343FC" w:rsidRPr="004343FC">
        <w:rPr>
          <w:rFonts w:ascii="Times New Roman" w:hAnsi="Times New Roman" w:cs="Times New Roman"/>
          <w:color w:val="000000"/>
          <w:sz w:val="24"/>
          <w:szCs w:val="24"/>
        </w:rPr>
        <w:t xml:space="preserve"> de cada item,</w:t>
      </w:r>
      <w:r w:rsidR="001E7553">
        <w:rPr>
          <w:rFonts w:ascii="Times New Roman" w:hAnsi="Times New Roman" w:cs="Times New Roman"/>
          <w:color w:val="000000"/>
          <w:sz w:val="24"/>
          <w:szCs w:val="24"/>
        </w:rPr>
        <w:t xml:space="preserve"> pois a substituição dos aparelhos será por etapas para não ocorrer falhas de comunicação,</w:t>
      </w:r>
      <w:r w:rsidR="004343FC" w:rsidRPr="004343FC">
        <w:rPr>
          <w:rFonts w:ascii="Times New Roman" w:hAnsi="Times New Roman" w:cs="Times New Roman"/>
          <w:color w:val="000000"/>
          <w:sz w:val="24"/>
          <w:szCs w:val="24"/>
        </w:rPr>
        <w:t xml:space="preserve"> além de propiciar</w:t>
      </w:r>
      <w:r w:rsidR="00434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3FC" w:rsidRPr="004343FC">
        <w:rPr>
          <w:rFonts w:ascii="Times New Roman" w:hAnsi="Times New Roman" w:cs="Times New Roman"/>
          <w:color w:val="000000"/>
          <w:sz w:val="24"/>
          <w:szCs w:val="24"/>
        </w:rPr>
        <w:t>efetivo alcance dos princípios constitucionais da economicidade e eficiência, mostrando ser um modo inteligente de aquisição de bens para a Instituição.</w:t>
      </w:r>
    </w:p>
    <w:p w14:paraId="3C158BA9" w14:textId="77777777" w:rsidR="000518DD" w:rsidRDefault="00DA5CE6" w:rsidP="006A48D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5A1D50" w:rsidRPr="005A1D50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r w:rsidR="00051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8DD" w:rsidRPr="000518DD">
        <w:rPr>
          <w:rFonts w:ascii="Times New Roman" w:hAnsi="Times New Roman" w:cs="Times New Roman"/>
          <w:color w:val="000000"/>
          <w:sz w:val="24"/>
          <w:szCs w:val="24"/>
        </w:rPr>
        <w:t xml:space="preserve">As solicitações dos serviços decorrentes do Registro de Preços serão feitas de acordo com a necessidade e conveniência do </w:t>
      </w:r>
      <w:r w:rsidR="002C5AF6" w:rsidRPr="002C5AF6">
        <w:rPr>
          <w:rFonts w:ascii="Times New Roman" w:hAnsi="Times New Roman" w:cs="Times New Roman"/>
          <w:color w:val="000000"/>
          <w:sz w:val="24"/>
          <w:szCs w:val="24"/>
        </w:rPr>
        <w:t>Fórum de Cuiabá-MT</w:t>
      </w:r>
      <w:r w:rsidR="000518DD" w:rsidRPr="000518DD">
        <w:rPr>
          <w:rFonts w:ascii="Times New Roman" w:hAnsi="Times New Roman" w:cs="Times New Roman"/>
          <w:color w:val="000000"/>
          <w:sz w:val="24"/>
          <w:szCs w:val="24"/>
        </w:rPr>
        <w:t>, mediante a emissão da Nota de Empenho;</w:t>
      </w:r>
    </w:p>
    <w:p w14:paraId="219BA32B" w14:textId="77777777" w:rsidR="006A48D5" w:rsidRPr="00C21BD2" w:rsidRDefault="00DA5CE6" w:rsidP="006A48D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 w:rsidR="005A1D50" w:rsidRPr="005A1D50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r w:rsidR="006A4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8D5" w:rsidRPr="006A48D5">
        <w:rPr>
          <w:rFonts w:ascii="Times New Roman" w:hAnsi="Times New Roman" w:cs="Times New Roman"/>
          <w:color w:val="000000"/>
          <w:sz w:val="24"/>
          <w:szCs w:val="24"/>
        </w:rPr>
        <w:t xml:space="preserve">Os preços registrados não obrigam à contratação, podendo a CONTRATANTE promover a aquisição de acordo com suas necessidades, obedecida à legislação pertinente, </w:t>
      </w:r>
      <w:r w:rsidR="006A48D5" w:rsidRPr="00C21BD2">
        <w:rPr>
          <w:rFonts w:ascii="Times New Roman" w:hAnsi="Times New Roman" w:cs="Times New Roman"/>
          <w:color w:val="000000"/>
          <w:sz w:val="24"/>
          <w:szCs w:val="24"/>
        </w:rPr>
        <w:t>sendo assegurada ao detentor do registro à preferência, em igualdade de condições.</w:t>
      </w:r>
    </w:p>
    <w:p w14:paraId="6ACF7B1D" w14:textId="77777777" w:rsidR="007D5834" w:rsidRPr="00C21BD2" w:rsidRDefault="007D5834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B30737" w14:textId="77777777" w:rsidR="00B01CCC" w:rsidRPr="001E7553" w:rsidRDefault="00B01CCC" w:rsidP="001827C8">
      <w:pPr>
        <w:pStyle w:val="Ttulo1"/>
        <w:keepNext w:val="0"/>
        <w:keepLines w:val="0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4" w:line="36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7553">
        <w:rPr>
          <w:rFonts w:ascii="Times New Roman" w:hAnsi="Times New Roman" w:cs="Times New Roman"/>
          <w:color w:val="auto"/>
          <w:sz w:val="24"/>
          <w:szCs w:val="24"/>
        </w:rPr>
        <w:t>LEVANTAMENTO DAS OPÇÕES DISPONÍVEIS</w:t>
      </w:r>
    </w:p>
    <w:p w14:paraId="5328903D" w14:textId="77777777" w:rsidR="00C31086" w:rsidRPr="001E7553" w:rsidRDefault="00484EE5" w:rsidP="002259A6">
      <w:pPr>
        <w:rPr>
          <w:rFonts w:ascii="Times New Roman" w:hAnsi="Times New Roman" w:cs="Times New Roman"/>
          <w:b/>
        </w:rPr>
      </w:pPr>
      <w:r w:rsidRPr="001E7553">
        <w:rPr>
          <w:rFonts w:ascii="Times New Roman" w:hAnsi="Times New Roman" w:cs="Times New Roman"/>
          <w:b/>
        </w:rPr>
        <w:t xml:space="preserve">5.1. </w:t>
      </w:r>
      <w:r w:rsidR="002259A6" w:rsidRPr="001E7553">
        <w:rPr>
          <w:rFonts w:ascii="Times New Roman" w:hAnsi="Times New Roman" w:cs="Times New Roman"/>
          <w:b/>
        </w:rPr>
        <w:t xml:space="preserve"> Os seguintes equipamentos são opções dispon</w:t>
      </w:r>
      <w:r w:rsidR="00E312C7" w:rsidRPr="001E7553">
        <w:rPr>
          <w:rFonts w:ascii="Times New Roman" w:hAnsi="Times New Roman" w:cs="Times New Roman"/>
          <w:b/>
        </w:rPr>
        <w:t>íveis no mercado para aquisição:</w:t>
      </w:r>
    </w:p>
    <w:p w14:paraId="56324408" w14:textId="77777777" w:rsidR="00E312C7" w:rsidRDefault="00484EE5" w:rsidP="005664D6">
      <w:pPr>
        <w:spacing w:after="0" w:line="240" w:lineRule="auto"/>
        <w:rPr>
          <w:rFonts w:ascii="Times New Roman" w:hAnsi="Times New Roman" w:cs="Times New Roman"/>
          <w:b/>
        </w:rPr>
      </w:pPr>
      <w:r w:rsidRPr="001E7553">
        <w:rPr>
          <w:rFonts w:ascii="Times New Roman" w:hAnsi="Times New Roman" w:cs="Times New Roman"/>
          <w:b/>
        </w:rPr>
        <w:t>a.)</w:t>
      </w:r>
      <w:r w:rsidR="00E312C7" w:rsidRPr="001E7553">
        <w:rPr>
          <w:rFonts w:ascii="Times New Roman" w:hAnsi="Times New Roman" w:cs="Times New Roman"/>
          <w:b/>
        </w:rPr>
        <w:t xml:space="preserve"> Terminal Tipo I </w:t>
      </w:r>
      <w:r w:rsidR="001D666D">
        <w:rPr>
          <w:rFonts w:ascii="Times New Roman" w:hAnsi="Times New Roman" w:cs="Times New Roman"/>
          <w:b/>
        </w:rPr>
        <w:t>com</w:t>
      </w:r>
      <w:r w:rsidR="00E312C7" w:rsidRPr="001E7553">
        <w:rPr>
          <w:rFonts w:ascii="Times New Roman" w:hAnsi="Times New Roman" w:cs="Times New Roman"/>
          <w:b/>
        </w:rPr>
        <w:t xml:space="preserve"> as seguintes configurações;</w:t>
      </w:r>
    </w:p>
    <w:p w14:paraId="6168D8DF" w14:textId="77777777" w:rsidR="001D666D" w:rsidRPr="001E7553" w:rsidRDefault="001D666D" w:rsidP="005664D6">
      <w:pPr>
        <w:spacing w:after="0" w:line="240" w:lineRule="auto"/>
        <w:rPr>
          <w:rFonts w:ascii="Times New Roman" w:hAnsi="Times New Roman" w:cs="Times New Roman"/>
          <w:b/>
        </w:rPr>
      </w:pPr>
    </w:p>
    <w:p w14:paraId="0E54C76B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tela de visualização com display 1.8” 128 x 160px TFT colorido;</w:t>
      </w:r>
    </w:p>
    <w:p w14:paraId="657316A1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até 8 aparelhos DECT em sua base;</w:t>
      </w:r>
    </w:p>
    <w:p w14:paraId="0B3818A0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até 18h de conversação;</w:t>
      </w:r>
    </w:p>
    <w:p w14:paraId="02156874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teclado numérico;</w:t>
      </w:r>
    </w:p>
    <w:p w14:paraId="0A54D1B5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6 teclas de atalho;</w:t>
      </w:r>
    </w:p>
    <w:p w14:paraId="72FDBCA2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até 200h em standby;</w:t>
      </w:r>
    </w:p>
    <w:p w14:paraId="0B3A864F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teclado iluminado;</w:t>
      </w:r>
    </w:p>
    <w:p w14:paraId="5F3F4BCE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bloqueio do teclado;</w:t>
      </w:r>
    </w:p>
    <w:p w14:paraId="1A4C0624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qualidade de áudio viva-voz full duplex;</w:t>
      </w:r>
    </w:p>
    <w:p w14:paraId="7194408F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compatibilidade com aparelho auditivo (HAC);</w:t>
      </w:r>
    </w:p>
    <w:p w14:paraId="5F7D919A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aviso sonoro para status de bateria;</w:t>
      </w:r>
    </w:p>
    <w:p w14:paraId="6F47B143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até 2 chamadas simultâneas por aparelho;</w:t>
      </w:r>
    </w:p>
    <w:p w14:paraId="2C683BE5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modo silencioso;</w:t>
      </w:r>
    </w:p>
    <w:p w14:paraId="35CE910A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DTMF;</w:t>
      </w:r>
    </w:p>
    <w:p w14:paraId="509F0619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alternar entre chamadas;</w:t>
      </w:r>
    </w:p>
    <w:p w14:paraId="7FB9C246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histórico de chamadas;</w:t>
      </w:r>
    </w:p>
    <w:p w14:paraId="145EE56D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padrão DECT CAT-iq2.0;</w:t>
      </w:r>
    </w:p>
    <w:p w14:paraId="179452F4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gerenciamento OTA;</w:t>
      </w:r>
    </w:p>
    <w:p w14:paraId="303F11A4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cobertura até 50 metros internos;</w:t>
      </w:r>
    </w:p>
    <w:p w14:paraId="7E94807D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cobertura até 300 metros ao ar livre;</w:t>
      </w:r>
    </w:p>
    <w:p w14:paraId="2212394B" w14:textId="77777777" w:rsidR="005664D6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PoE;</w:t>
      </w:r>
    </w:p>
    <w:p w14:paraId="3CC47189" w14:textId="77777777" w:rsidR="001D666D" w:rsidRDefault="001D666D" w:rsidP="001D66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31946D43" wp14:editId="5C1216F8">
            <wp:extent cx="1252976" cy="95885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6899" cy="96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66D">
        <w:rPr>
          <w:rFonts w:ascii="Times New Roman" w:hAnsi="Times New Roman" w:cs="Times New Roman"/>
          <w:sz w:val="16"/>
          <w:szCs w:val="16"/>
        </w:rPr>
        <w:t>Foto Ilustrativa.</w:t>
      </w:r>
    </w:p>
    <w:p w14:paraId="57445761" w14:textId="77777777" w:rsidR="0097740B" w:rsidRPr="001E7553" w:rsidRDefault="0097740B" w:rsidP="001D666D">
      <w:pPr>
        <w:spacing w:after="0" w:line="240" w:lineRule="auto"/>
        <w:rPr>
          <w:rFonts w:ascii="Times New Roman" w:hAnsi="Times New Roman" w:cs="Times New Roman"/>
        </w:rPr>
      </w:pPr>
    </w:p>
    <w:p w14:paraId="73D9106F" w14:textId="77777777" w:rsidR="00484EE5" w:rsidRDefault="00484EE5" w:rsidP="005664D6">
      <w:pPr>
        <w:spacing w:after="0" w:line="240" w:lineRule="auto"/>
        <w:rPr>
          <w:rFonts w:ascii="Times New Roman" w:hAnsi="Times New Roman" w:cs="Times New Roman"/>
          <w:b/>
        </w:rPr>
      </w:pPr>
      <w:r w:rsidRPr="001E7553">
        <w:rPr>
          <w:rFonts w:ascii="Times New Roman" w:hAnsi="Times New Roman" w:cs="Times New Roman"/>
          <w:b/>
        </w:rPr>
        <w:lastRenderedPageBreak/>
        <w:t xml:space="preserve">b). </w:t>
      </w:r>
      <w:r w:rsidR="00E312C7" w:rsidRPr="001E7553">
        <w:rPr>
          <w:rFonts w:ascii="Times New Roman" w:hAnsi="Times New Roman" w:cs="Times New Roman"/>
          <w:b/>
        </w:rPr>
        <w:t xml:space="preserve">Terminal Tipo II </w:t>
      </w:r>
      <w:r w:rsidRPr="001E7553">
        <w:rPr>
          <w:rFonts w:ascii="Times New Roman" w:hAnsi="Times New Roman" w:cs="Times New Roman"/>
          <w:b/>
        </w:rPr>
        <w:t>possuindo as seguintes configurações;</w:t>
      </w:r>
    </w:p>
    <w:p w14:paraId="69585740" w14:textId="77777777" w:rsidR="001D666D" w:rsidRPr="001E7553" w:rsidRDefault="001D666D" w:rsidP="005664D6">
      <w:pPr>
        <w:spacing w:after="0" w:line="240" w:lineRule="auto"/>
        <w:rPr>
          <w:rFonts w:ascii="Times New Roman" w:hAnsi="Times New Roman" w:cs="Times New Roman"/>
          <w:b/>
        </w:rPr>
      </w:pPr>
    </w:p>
    <w:p w14:paraId="7D1825DC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tela de visualização com display 1.8” 128 x 160px TFT colorido;</w:t>
      </w:r>
    </w:p>
    <w:p w14:paraId="2271738B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codec de áudio OPUS;</w:t>
      </w:r>
    </w:p>
    <w:p w14:paraId="756A5078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até 8 contas SIP;</w:t>
      </w:r>
    </w:p>
    <w:p w14:paraId="0A9DF58C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até 8 chamadas simultâneas;</w:t>
      </w:r>
    </w:p>
    <w:p w14:paraId="68E1A957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até 5 repetidores por estação base;</w:t>
      </w:r>
    </w:p>
    <w:p w14:paraId="342A5243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chamada anônima;</w:t>
      </w:r>
    </w:p>
    <w:p w14:paraId="56A29E25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correio de voz;</w:t>
      </w:r>
    </w:p>
    <w:p w14:paraId="3799C80F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indicador de chamada em espera;</w:t>
      </w:r>
    </w:p>
    <w:p w14:paraId="219CC064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agenda para até 800 entradas;</w:t>
      </w:r>
    </w:p>
    <w:p w14:paraId="158D871C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lista telefônica;</w:t>
      </w:r>
    </w:p>
    <w:p w14:paraId="7184FB49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diretório Broadsoft;</w:t>
      </w:r>
    </w:p>
    <w:p w14:paraId="15A90F9D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sistema de redução de ruído;</w:t>
      </w:r>
    </w:p>
    <w:p w14:paraId="11C8C9B0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conexão para fone de ouvido;</w:t>
      </w:r>
    </w:p>
    <w:p w14:paraId="5EEE1BA2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cobertura até 50 metros internos;</w:t>
      </w:r>
    </w:p>
    <w:p w14:paraId="6FA7069E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cobertura até 300 metros ao ar livre;</w:t>
      </w:r>
    </w:p>
    <w:p w14:paraId="75B5C365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recurso ECO para economia de energia;</w:t>
      </w:r>
    </w:p>
    <w:p w14:paraId="5915FE63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viva-voz full-duplex;</w:t>
      </w:r>
    </w:p>
    <w:p w14:paraId="3BCD102E" w14:textId="77777777" w:rsid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compatibilidade com aparelho auditivo (HAC);</w:t>
      </w:r>
    </w:p>
    <w:p w14:paraId="44F283FC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controle de volume de campainha;</w:t>
      </w:r>
    </w:p>
    <w:p w14:paraId="26BE3B22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DTMF;</w:t>
      </w:r>
    </w:p>
    <w:p w14:paraId="6AEF3FFF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codecs PCMU, PCMA, G.726, G.729, iLBC;</w:t>
      </w:r>
    </w:p>
    <w:p w14:paraId="7776FFC3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SIP v1, SNTP/NTP, Vlan (802.1Q e 802.1P);</w:t>
      </w:r>
    </w:p>
    <w:p w14:paraId="2B3ECBDC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atribuição de IP estático e DHCP;</w:t>
      </w:r>
    </w:p>
    <w:p w14:paraId="231F7FAE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auto provisionamento via TFTP / FTP / HTTP / HTTPS / RPS;</w:t>
      </w:r>
    </w:p>
    <w:p w14:paraId="0A71F800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auto provisionamento com PnP;</w:t>
      </w:r>
    </w:p>
    <w:p w14:paraId="5143DDE8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PoE;</w:t>
      </w:r>
    </w:p>
    <w:p w14:paraId="33A4F92E" w14:textId="77777777" w:rsid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1 porta Ethernet 10/100 Mbpm;</w:t>
      </w:r>
    </w:p>
    <w:p w14:paraId="5AF822C4" w14:textId="77777777" w:rsid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</w:p>
    <w:p w14:paraId="7C5A96DC" w14:textId="77777777" w:rsidR="001D666D" w:rsidRDefault="001D666D" w:rsidP="001D66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5AEB">
        <w:rPr>
          <w:noProof/>
          <w:lang w:eastAsia="pt-BR"/>
        </w:rPr>
        <w:drawing>
          <wp:inline distT="0" distB="0" distL="0" distR="0" wp14:anchorId="28EF510C" wp14:editId="6A3093A3">
            <wp:extent cx="1104264" cy="114300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0635" cy="114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66D">
        <w:rPr>
          <w:rFonts w:ascii="Times New Roman" w:hAnsi="Times New Roman" w:cs="Times New Roman"/>
          <w:sz w:val="16"/>
          <w:szCs w:val="16"/>
        </w:rPr>
        <w:t xml:space="preserve"> Foto Ilustrativa.</w:t>
      </w:r>
    </w:p>
    <w:p w14:paraId="3A5A7813" w14:textId="77777777" w:rsidR="001D666D" w:rsidRPr="001E7553" w:rsidRDefault="001D666D" w:rsidP="001D666D">
      <w:pPr>
        <w:spacing w:after="0" w:line="240" w:lineRule="auto"/>
        <w:rPr>
          <w:rFonts w:ascii="Times New Roman" w:hAnsi="Times New Roman" w:cs="Times New Roman"/>
        </w:rPr>
      </w:pPr>
    </w:p>
    <w:p w14:paraId="3BBD3803" w14:textId="77777777" w:rsid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</w:p>
    <w:p w14:paraId="651A8D06" w14:textId="77777777" w:rsidR="00E312C7" w:rsidRDefault="00A91814" w:rsidP="001D666D">
      <w:pPr>
        <w:spacing w:after="0" w:line="240" w:lineRule="auto"/>
        <w:rPr>
          <w:rFonts w:ascii="Times New Roman" w:hAnsi="Times New Roman" w:cs="Times New Roman"/>
          <w:b/>
        </w:rPr>
      </w:pPr>
      <w:r w:rsidRPr="001E7553">
        <w:rPr>
          <w:rFonts w:ascii="Times New Roman" w:hAnsi="Times New Roman" w:cs="Times New Roman"/>
          <w:b/>
        </w:rPr>
        <w:t xml:space="preserve">c). </w:t>
      </w:r>
      <w:r w:rsidR="001D666D" w:rsidRPr="001D666D">
        <w:rPr>
          <w:rFonts w:ascii="Times New Roman" w:hAnsi="Times New Roman" w:cs="Times New Roman"/>
          <w:b/>
        </w:rPr>
        <w:t>Terminal Tipo III (HEADSET)</w:t>
      </w:r>
    </w:p>
    <w:p w14:paraId="46A11963" w14:textId="77777777" w:rsidR="001D666D" w:rsidRPr="001E7553" w:rsidRDefault="001D666D" w:rsidP="001D666D">
      <w:pPr>
        <w:spacing w:after="0" w:line="240" w:lineRule="auto"/>
        <w:rPr>
          <w:rFonts w:ascii="Times New Roman" w:hAnsi="Times New Roman" w:cs="Times New Roman"/>
          <w:b/>
        </w:rPr>
      </w:pPr>
    </w:p>
    <w:p w14:paraId="2D57CE9F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tiara reforçada em aço inox revestido;</w:t>
      </w:r>
    </w:p>
    <w:p w14:paraId="1C9E7392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headset mono auricular de fibra em nylon;</w:t>
      </w:r>
    </w:p>
    <w:p w14:paraId="05C4584C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microfone com tubo removível;</w:t>
      </w:r>
    </w:p>
    <w:p w14:paraId="587C0E2F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giro da torre em 360°;</w:t>
      </w:r>
    </w:p>
    <w:p w14:paraId="2A391238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controles digitais de volume e mute;</w:t>
      </w:r>
    </w:p>
    <w:p w14:paraId="6A7CAC75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tiara revestida com material antialérgico;</w:t>
      </w:r>
    </w:p>
    <w:p w14:paraId="4BF0F499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adaptação ergonômica à cabeça;</w:t>
      </w:r>
    </w:p>
    <w:p w14:paraId="75E4613A" w14:textId="77777777" w:rsid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apoio lateral atóxico;</w:t>
      </w:r>
    </w:p>
    <w:p w14:paraId="5572F17E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protetor auricular em espuma;</w:t>
      </w:r>
    </w:p>
    <w:p w14:paraId="35A75FB1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Possuir conexão USB;</w:t>
      </w:r>
    </w:p>
    <w:p w14:paraId="710ED8DF" w14:textId="77777777" w:rsidR="001D666D" w:rsidRP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sistema plug-and-play, sem adição de instalação de softwares e drives;</w:t>
      </w:r>
    </w:p>
    <w:p w14:paraId="61A2DF77" w14:textId="77777777" w:rsid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  <w:r w:rsidRPr="001D666D">
        <w:rPr>
          <w:rFonts w:ascii="Times New Roman" w:hAnsi="Times New Roman" w:cs="Times New Roman"/>
        </w:rPr>
        <w:t>•</w:t>
      </w:r>
      <w:r w:rsidRPr="001D666D">
        <w:rPr>
          <w:rFonts w:ascii="Times New Roman" w:hAnsi="Times New Roman" w:cs="Times New Roman"/>
        </w:rPr>
        <w:tab/>
        <w:t>Suportar tecnologia DSP;</w:t>
      </w:r>
    </w:p>
    <w:p w14:paraId="4063CD32" w14:textId="77777777" w:rsid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</w:p>
    <w:p w14:paraId="4FC3BF65" w14:textId="77777777" w:rsidR="001D666D" w:rsidRDefault="001D666D" w:rsidP="001D66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5AEB">
        <w:rPr>
          <w:noProof/>
          <w:lang w:eastAsia="pt-BR"/>
        </w:rPr>
        <w:drawing>
          <wp:inline distT="0" distB="0" distL="0" distR="0" wp14:anchorId="595D4FA3" wp14:editId="1EC3EDCA">
            <wp:extent cx="870943" cy="844550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3128" cy="84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66D">
        <w:rPr>
          <w:rFonts w:ascii="Times New Roman" w:hAnsi="Times New Roman" w:cs="Times New Roman"/>
          <w:sz w:val="16"/>
          <w:szCs w:val="16"/>
        </w:rPr>
        <w:t xml:space="preserve"> Foto Ilustrativa.</w:t>
      </w:r>
    </w:p>
    <w:p w14:paraId="2392636E" w14:textId="77777777" w:rsid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</w:p>
    <w:p w14:paraId="41FD2F5A" w14:textId="77777777" w:rsidR="001D666D" w:rsidRDefault="001D666D" w:rsidP="001D666D">
      <w:pPr>
        <w:spacing w:after="0" w:line="240" w:lineRule="auto"/>
        <w:rPr>
          <w:rFonts w:ascii="Times New Roman" w:hAnsi="Times New Roman" w:cs="Times New Roman"/>
        </w:rPr>
      </w:pPr>
    </w:p>
    <w:p w14:paraId="290E78F9" w14:textId="77777777" w:rsidR="003B46E0" w:rsidRPr="001E7553" w:rsidRDefault="00717E82" w:rsidP="00A364B0">
      <w:pPr>
        <w:pStyle w:val="Ttulo1"/>
        <w:keepNext w:val="0"/>
        <w:keepLines w:val="0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4" w:line="36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7553">
        <w:rPr>
          <w:rFonts w:ascii="Times New Roman" w:hAnsi="Times New Roman" w:cs="Times New Roman"/>
          <w:color w:val="auto"/>
          <w:sz w:val="24"/>
          <w:szCs w:val="24"/>
        </w:rPr>
        <w:t xml:space="preserve">QUANTIDADES E </w:t>
      </w:r>
      <w:r w:rsidR="005537BE" w:rsidRPr="001E7553">
        <w:rPr>
          <w:rFonts w:ascii="Times New Roman" w:hAnsi="Times New Roman" w:cs="Times New Roman"/>
          <w:color w:val="auto"/>
          <w:sz w:val="24"/>
          <w:szCs w:val="24"/>
        </w:rPr>
        <w:t>ESTIMATIVAS</w:t>
      </w:r>
      <w:r w:rsidR="003B46E0" w:rsidRPr="001E7553">
        <w:rPr>
          <w:rFonts w:ascii="Times New Roman" w:hAnsi="Times New Roman" w:cs="Times New Roman"/>
          <w:color w:val="auto"/>
          <w:sz w:val="24"/>
          <w:szCs w:val="24"/>
        </w:rPr>
        <w:t xml:space="preserve"> PARA CONTRATAÇÃO</w:t>
      </w:r>
    </w:p>
    <w:p w14:paraId="2B43A3CD" w14:textId="77777777" w:rsidR="009C39DC" w:rsidRPr="001E7553" w:rsidRDefault="008C5FB5" w:rsidP="00A364B0">
      <w:pPr>
        <w:pStyle w:val="Ttulo1"/>
        <w:keepNext w:val="0"/>
        <w:keepLines w:val="0"/>
        <w:widowControl w:val="0"/>
        <w:autoSpaceDE w:val="0"/>
        <w:autoSpaceDN w:val="0"/>
        <w:spacing w:before="0" w:line="360" w:lineRule="auto"/>
        <w:ind w:right="22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7553">
        <w:rPr>
          <w:rFonts w:ascii="Times New Roman" w:hAnsi="Times New Roman" w:cs="Times New Roman"/>
          <w:color w:val="auto"/>
          <w:sz w:val="24"/>
          <w:szCs w:val="24"/>
        </w:rPr>
        <w:t>a).</w:t>
      </w:r>
      <w:r w:rsidR="0037646D" w:rsidRPr="001E75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C39DC" w:rsidRPr="001E7553">
        <w:rPr>
          <w:rFonts w:ascii="Times New Roman" w:hAnsi="Times New Roman" w:cs="Times New Roman"/>
          <w:b w:val="0"/>
          <w:color w:val="auto"/>
          <w:sz w:val="24"/>
          <w:szCs w:val="24"/>
        </w:rPr>
        <w:t>Atualmente</w:t>
      </w:r>
      <w:r w:rsidR="00A364B0" w:rsidRPr="001E75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para</w:t>
      </w:r>
      <w:r w:rsidR="009C39DC" w:rsidRPr="001E75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 </w:t>
      </w:r>
      <w:r w:rsidR="00B05063" w:rsidRPr="001E7553">
        <w:rPr>
          <w:rFonts w:ascii="Times New Roman" w:hAnsi="Times New Roman" w:cs="Times New Roman"/>
          <w:color w:val="auto"/>
          <w:sz w:val="24"/>
          <w:szCs w:val="24"/>
        </w:rPr>
        <w:t>Fórum de Cuiabá-MT</w:t>
      </w:r>
      <w:r w:rsidR="00A364B0" w:rsidRPr="001E755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05063" w:rsidRPr="001E75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44E8" w:rsidRPr="001E7553">
        <w:rPr>
          <w:rFonts w:ascii="Times New Roman" w:hAnsi="Times New Roman" w:cs="Times New Roman"/>
          <w:b w:val="0"/>
          <w:color w:val="auto"/>
          <w:sz w:val="24"/>
          <w:szCs w:val="24"/>
        </w:rPr>
        <w:t>estima-se</w:t>
      </w:r>
      <w:r w:rsidR="009C39DC" w:rsidRPr="001E75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364B0" w:rsidRPr="001E75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aproximadamente a necessidade de aparelhos telefônicos com tecnologia IP num </w:t>
      </w:r>
      <w:r w:rsidR="00CC144C" w:rsidRPr="001E7553">
        <w:rPr>
          <w:rFonts w:ascii="Times New Roman" w:hAnsi="Times New Roman" w:cs="Times New Roman"/>
          <w:b w:val="0"/>
          <w:color w:val="auto"/>
          <w:sz w:val="24"/>
          <w:szCs w:val="24"/>
        </w:rPr>
        <w:t>total</w:t>
      </w:r>
      <w:r w:rsidR="00A364B0" w:rsidRPr="001E75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42519" w:rsidRPr="001E7553">
        <w:rPr>
          <w:rFonts w:ascii="Times New Roman" w:hAnsi="Times New Roman" w:cs="Times New Roman"/>
          <w:b w:val="0"/>
          <w:color w:val="auto"/>
          <w:sz w:val="24"/>
          <w:szCs w:val="24"/>
        </w:rPr>
        <w:t>de:</w:t>
      </w:r>
      <w:r w:rsidR="00CC144C" w:rsidRPr="001E75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820"/>
      </w:tblGrid>
      <w:tr w:rsidR="00F544E8" w:rsidRPr="001E7553" w14:paraId="149BE490" w14:textId="77777777" w:rsidTr="00323BDB">
        <w:tc>
          <w:tcPr>
            <w:tcW w:w="6946" w:type="dxa"/>
          </w:tcPr>
          <w:p w14:paraId="5CEFC3EA" w14:textId="22950374" w:rsidR="00323BDB" w:rsidRPr="001E7553" w:rsidRDefault="00C30EDD" w:rsidP="005056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</w:t>
            </w:r>
            <w:r w:rsidR="00323BDB" w:rsidRPr="001E7553">
              <w:rPr>
                <w:rFonts w:ascii="Times New Roman" w:hAnsi="Times New Roman" w:cs="Times New Roman"/>
                <w:b/>
              </w:rPr>
              <w:t>Aparelho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323BDB" w:rsidRPr="001E7553">
              <w:rPr>
                <w:rFonts w:ascii="Times New Roman" w:hAnsi="Times New Roman" w:cs="Times New Roman"/>
                <w:b/>
              </w:rPr>
              <w:t xml:space="preserve"> Telefônico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323BDB" w:rsidRPr="001E7553">
              <w:rPr>
                <w:rFonts w:ascii="Times New Roman" w:hAnsi="Times New Roman" w:cs="Times New Roman"/>
                <w:b/>
              </w:rPr>
              <w:t xml:space="preserve"> IP</w:t>
            </w:r>
            <w:r>
              <w:rPr>
                <w:rFonts w:ascii="Times New Roman" w:hAnsi="Times New Roman" w:cs="Times New Roman"/>
                <w:b/>
              </w:rPr>
              <w:t>/Licenças/Serviços</w:t>
            </w:r>
          </w:p>
        </w:tc>
        <w:tc>
          <w:tcPr>
            <w:tcW w:w="1820" w:type="dxa"/>
          </w:tcPr>
          <w:p w14:paraId="753BDD0B" w14:textId="77777777" w:rsidR="00323BDB" w:rsidRPr="001E7553" w:rsidRDefault="00323BDB" w:rsidP="00195DFE">
            <w:pPr>
              <w:jc w:val="center"/>
              <w:rPr>
                <w:rFonts w:ascii="Times New Roman" w:hAnsi="Times New Roman" w:cs="Times New Roman"/>
              </w:rPr>
            </w:pPr>
            <w:r w:rsidRPr="001E7553">
              <w:rPr>
                <w:rFonts w:ascii="Times New Roman" w:hAnsi="Times New Roman" w:cs="Times New Roman"/>
              </w:rPr>
              <w:t>Unidade</w:t>
            </w:r>
          </w:p>
        </w:tc>
      </w:tr>
      <w:tr w:rsidR="00F544E8" w:rsidRPr="001E7553" w14:paraId="3513ACB2" w14:textId="77777777" w:rsidTr="00323BDB">
        <w:tc>
          <w:tcPr>
            <w:tcW w:w="6946" w:type="dxa"/>
          </w:tcPr>
          <w:p w14:paraId="3B9C1BA4" w14:textId="77777777" w:rsidR="00323BDB" w:rsidRPr="001E7553" w:rsidRDefault="009050B7" w:rsidP="00590531">
            <w:pPr>
              <w:jc w:val="both"/>
              <w:rPr>
                <w:rFonts w:ascii="Times New Roman" w:hAnsi="Times New Roman" w:cs="Times New Roman"/>
              </w:rPr>
            </w:pPr>
            <w:r w:rsidRPr="001E7553">
              <w:rPr>
                <w:rFonts w:ascii="Times New Roman" w:hAnsi="Times New Roman" w:cs="Times New Roman"/>
              </w:rPr>
              <w:t>Aparelho Telefônico IP - 10/100/Mbps – Sem Fio e com suporte</w:t>
            </w:r>
          </w:p>
        </w:tc>
        <w:tc>
          <w:tcPr>
            <w:tcW w:w="1820" w:type="dxa"/>
          </w:tcPr>
          <w:p w14:paraId="6EDD2650" w14:textId="03D24682" w:rsidR="00323BDB" w:rsidRPr="001E7553" w:rsidRDefault="004217BD" w:rsidP="0032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F544E8" w:rsidRPr="001E7553" w14:paraId="3C0FEB17" w14:textId="77777777" w:rsidTr="00323BDB">
        <w:tc>
          <w:tcPr>
            <w:tcW w:w="6946" w:type="dxa"/>
          </w:tcPr>
          <w:p w14:paraId="4ED4F637" w14:textId="68D8CA30" w:rsidR="00323BDB" w:rsidRPr="001E7553" w:rsidRDefault="004217BD" w:rsidP="005905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Estação Base par Telefone IP</w:t>
            </w:r>
          </w:p>
        </w:tc>
        <w:tc>
          <w:tcPr>
            <w:tcW w:w="1820" w:type="dxa"/>
          </w:tcPr>
          <w:p w14:paraId="5AF675BE" w14:textId="3345A4A5" w:rsidR="00323BDB" w:rsidRPr="001E7553" w:rsidRDefault="004217BD" w:rsidP="0032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669FF" w:rsidRPr="001E7553" w14:paraId="599125C6" w14:textId="77777777" w:rsidTr="00323BDB">
        <w:tc>
          <w:tcPr>
            <w:tcW w:w="6946" w:type="dxa"/>
          </w:tcPr>
          <w:p w14:paraId="49BAAEDE" w14:textId="77777777" w:rsidR="002669FF" w:rsidRPr="001E7553" w:rsidRDefault="007D0723" w:rsidP="00273523">
            <w:pPr>
              <w:jc w:val="both"/>
              <w:rPr>
                <w:rFonts w:ascii="Times New Roman" w:hAnsi="Times New Roman" w:cs="Times New Roman"/>
              </w:rPr>
            </w:pPr>
            <w:r w:rsidRPr="001E7553">
              <w:rPr>
                <w:rFonts w:ascii="Times New Roman" w:hAnsi="Times New Roman" w:cs="Times New Roman"/>
              </w:rPr>
              <w:t xml:space="preserve">Fone </w:t>
            </w:r>
            <w:r w:rsidR="002669FF" w:rsidRPr="001E7553">
              <w:rPr>
                <w:rFonts w:ascii="Times New Roman" w:hAnsi="Times New Roman" w:cs="Times New Roman"/>
              </w:rPr>
              <w:t>Headset</w:t>
            </w:r>
            <w:r w:rsidRPr="001E7553">
              <w:rPr>
                <w:rFonts w:ascii="Times New Roman" w:hAnsi="Times New Roman" w:cs="Times New Roman"/>
              </w:rPr>
              <w:t xml:space="preserve"> para telefone Conector </w:t>
            </w:r>
            <w:r w:rsidR="00273523" w:rsidRPr="001E7553"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1820" w:type="dxa"/>
          </w:tcPr>
          <w:p w14:paraId="19D34880" w14:textId="77777777" w:rsidR="002669FF" w:rsidRPr="001E7553" w:rsidRDefault="007D0723" w:rsidP="00323BDB">
            <w:pPr>
              <w:jc w:val="center"/>
              <w:rPr>
                <w:rFonts w:ascii="Times New Roman" w:hAnsi="Times New Roman" w:cs="Times New Roman"/>
              </w:rPr>
            </w:pPr>
            <w:r w:rsidRPr="001E7553">
              <w:rPr>
                <w:rFonts w:ascii="Times New Roman" w:hAnsi="Times New Roman" w:cs="Times New Roman"/>
              </w:rPr>
              <w:t>60</w:t>
            </w:r>
          </w:p>
        </w:tc>
      </w:tr>
      <w:tr w:rsidR="00FF198D" w:rsidRPr="001E7553" w14:paraId="15662F7D" w14:textId="77777777" w:rsidTr="00323BDB">
        <w:tc>
          <w:tcPr>
            <w:tcW w:w="6946" w:type="dxa"/>
          </w:tcPr>
          <w:p w14:paraId="75BFD0C7" w14:textId="57A39163" w:rsidR="00FF198D" w:rsidRPr="001E7553" w:rsidRDefault="00FF198D" w:rsidP="00273523">
            <w:pPr>
              <w:jc w:val="both"/>
              <w:rPr>
                <w:rFonts w:ascii="Times New Roman" w:hAnsi="Times New Roman" w:cs="Times New Roman"/>
              </w:rPr>
            </w:pPr>
            <w:r w:rsidRPr="00FF198D">
              <w:rPr>
                <w:rFonts w:ascii="Times New Roman" w:hAnsi="Times New Roman" w:cs="Times New Roman"/>
              </w:rPr>
              <w:t>Licenças de ramal IP para telefones de terceiros.</w:t>
            </w:r>
          </w:p>
        </w:tc>
        <w:tc>
          <w:tcPr>
            <w:tcW w:w="1820" w:type="dxa"/>
          </w:tcPr>
          <w:p w14:paraId="5AB9650B" w14:textId="0F2F05D4" w:rsidR="00FF198D" w:rsidRPr="001E7553" w:rsidRDefault="004217BD" w:rsidP="0032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C30EDD" w:rsidRPr="001E7553" w14:paraId="36D91291" w14:textId="77777777" w:rsidTr="00323BDB">
        <w:tc>
          <w:tcPr>
            <w:tcW w:w="6946" w:type="dxa"/>
          </w:tcPr>
          <w:p w14:paraId="0C31EB06" w14:textId="49B23383" w:rsidR="00C30EDD" w:rsidRPr="00FF198D" w:rsidRDefault="00C30EDD" w:rsidP="00273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 de i</w:t>
            </w:r>
            <w:r w:rsidRPr="00C30EDD">
              <w:rPr>
                <w:rFonts w:ascii="Times New Roman" w:hAnsi="Times New Roman" w:cs="Times New Roman"/>
              </w:rPr>
              <w:t>nstalação e programação para bases e aparelhos IP</w:t>
            </w:r>
          </w:p>
        </w:tc>
        <w:tc>
          <w:tcPr>
            <w:tcW w:w="1820" w:type="dxa"/>
          </w:tcPr>
          <w:p w14:paraId="7211FB0D" w14:textId="587DE8A0" w:rsidR="00C30EDD" w:rsidRDefault="00C30EDD" w:rsidP="0032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</w:tbl>
    <w:p w14:paraId="621927B2" w14:textId="77777777" w:rsidR="00382AB0" w:rsidRPr="001E7553" w:rsidRDefault="00382AB0" w:rsidP="008C5FB5">
      <w:pPr>
        <w:pStyle w:val="Ttulo1"/>
        <w:keepNext w:val="0"/>
        <w:keepLines w:val="0"/>
        <w:widowControl w:val="0"/>
        <w:tabs>
          <w:tab w:val="left" w:pos="709"/>
        </w:tabs>
        <w:autoSpaceDE w:val="0"/>
        <w:autoSpaceDN w:val="0"/>
        <w:spacing w:before="1" w:after="4" w:line="240" w:lineRule="auto"/>
        <w:ind w:left="284" w:right="2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A14BFBC" w14:textId="77777777" w:rsidR="00382AB0" w:rsidRDefault="00382AB0" w:rsidP="008C5FB5">
      <w:pPr>
        <w:pStyle w:val="Ttulo1"/>
        <w:keepNext w:val="0"/>
        <w:keepLines w:val="0"/>
        <w:widowControl w:val="0"/>
        <w:tabs>
          <w:tab w:val="left" w:pos="709"/>
        </w:tabs>
        <w:autoSpaceDE w:val="0"/>
        <w:autoSpaceDN w:val="0"/>
        <w:spacing w:before="1" w:after="4" w:line="240" w:lineRule="auto"/>
        <w:ind w:left="284" w:right="2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090C9AF8" w14:textId="77777777" w:rsidR="003B46E0" w:rsidRPr="00D1134F" w:rsidRDefault="008C5FB5" w:rsidP="008868C3">
      <w:pPr>
        <w:pStyle w:val="Ttulo1"/>
        <w:keepNext w:val="0"/>
        <w:keepLines w:val="0"/>
        <w:widowControl w:val="0"/>
        <w:tabs>
          <w:tab w:val="left" w:pos="709"/>
        </w:tabs>
        <w:autoSpaceDE w:val="0"/>
        <w:autoSpaceDN w:val="0"/>
        <w:spacing w:before="1" w:after="4" w:line="240" w:lineRule="auto"/>
        <w:ind w:right="226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1134F">
        <w:rPr>
          <w:rFonts w:ascii="Times New Roman" w:hAnsi="Times New Roman" w:cs="Times New Roman"/>
          <w:color w:val="auto"/>
          <w:sz w:val="22"/>
          <w:szCs w:val="22"/>
        </w:rPr>
        <w:t>b).</w:t>
      </w:r>
      <w:r w:rsidR="009C39DC" w:rsidRPr="00D113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B46E0" w:rsidRPr="00D1134F">
        <w:rPr>
          <w:rFonts w:ascii="Times New Roman" w:hAnsi="Times New Roman" w:cs="Times New Roman"/>
          <w:b w:val="0"/>
          <w:color w:val="auto"/>
          <w:sz w:val="22"/>
          <w:szCs w:val="22"/>
        </w:rPr>
        <w:t>A quantidade estimada, o valor unitário e o valor total estimado, são apresentados na planilha abaixo, conforme pesquisa de preços públicos</w:t>
      </w:r>
      <w:r w:rsidR="00FF2FCB" w:rsidRPr="00D113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e privados</w:t>
      </w:r>
      <w:r w:rsidR="003B46E0" w:rsidRPr="00D1134F">
        <w:rPr>
          <w:rFonts w:ascii="Times New Roman" w:hAnsi="Times New Roman" w:cs="Times New Roman"/>
          <w:b w:val="0"/>
          <w:color w:val="auto"/>
          <w:sz w:val="22"/>
          <w:szCs w:val="22"/>
        </w:rPr>
        <w:t>:</w:t>
      </w:r>
    </w:p>
    <w:tbl>
      <w:tblPr>
        <w:tblStyle w:val="Tabelacomgrade"/>
        <w:tblpPr w:leftFromText="141" w:rightFromText="141" w:vertAnchor="text" w:tblpXSpec="center" w:tblpY="1"/>
        <w:tblOverlap w:val="never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026"/>
        <w:gridCol w:w="959"/>
        <w:gridCol w:w="1134"/>
        <w:gridCol w:w="1134"/>
        <w:gridCol w:w="992"/>
        <w:gridCol w:w="992"/>
      </w:tblGrid>
      <w:tr w:rsidR="00D1134F" w:rsidRPr="00D1134F" w14:paraId="176DBD2B" w14:textId="77777777" w:rsidTr="00B85B1B">
        <w:trPr>
          <w:trHeight w:val="421"/>
          <w:jc w:val="center"/>
        </w:trPr>
        <w:tc>
          <w:tcPr>
            <w:tcW w:w="9180" w:type="dxa"/>
            <w:gridSpan w:val="8"/>
            <w:shd w:val="clear" w:color="auto" w:fill="D9D9D9" w:themeFill="background1" w:themeFillShade="D9"/>
          </w:tcPr>
          <w:p w14:paraId="6A248E23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PESQUISA DE PREÇOS PÚBLICOS E PRIVADO</w:t>
            </w:r>
          </w:p>
        </w:tc>
      </w:tr>
      <w:tr w:rsidR="00D1134F" w:rsidRPr="00D1134F" w14:paraId="34D18E81" w14:textId="77777777" w:rsidTr="00B85B1B">
        <w:trPr>
          <w:trHeight w:val="742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67FED60A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Item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3666190C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Descrição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575EFF95" w14:textId="408288DB" w:rsidR="009009A3" w:rsidRPr="00D1134F" w:rsidRDefault="009009A3" w:rsidP="00A023A9">
            <w:pPr>
              <w:pStyle w:val="Ttulo1"/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</w:rPr>
            </w:pPr>
            <w:r w:rsidRPr="00D1134F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Quantidada Estimada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2BF0D23C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PREÇO 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6E664F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PREÇO II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BD7947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PREÇO III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E268BD" w14:textId="09FFB0C4" w:rsidR="009009A3" w:rsidRPr="00D1134F" w:rsidRDefault="009009A3" w:rsidP="00A023A9">
            <w:pPr>
              <w:pStyle w:val="Ttulo1"/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Valor Medio Estimado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AD91398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Valor Total Estimado</w:t>
            </w:r>
          </w:p>
        </w:tc>
      </w:tr>
      <w:tr w:rsidR="00D1134F" w:rsidRPr="00D1134F" w14:paraId="765F2E57" w14:textId="77777777" w:rsidTr="00B85B1B">
        <w:trPr>
          <w:trHeight w:val="2104"/>
          <w:jc w:val="center"/>
        </w:trPr>
        <w:tc>
          <w:tcPr>
            <w:tcW w:w="567" w:type="dxa"/>
          </w:tcPr>
          <w:p w14:paraId="59A4063F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2376" w:type="dxa"/>
          </w:tcPr>
          <w:p w14:paraId="388AC5AE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Aparelho TELEFONE  IP sem fio - Deve possuir switch interno com pelo menos 01 (uma) interface Ethernet 10/100/ Mbps com conector RJ 45 e suporte para configurar no mínimo 7 contas SIP. Deve possuir assistência técnica e configurações solicitadas no Anexo A.</w:t>
            </w:r>
          </w:p>
        </w:tc>
        <w:tc>
          <w:tcPr>
            <w:tcW w:w="1026" w:type="dxa"/>
            <w:vAlign w:val="center"/>
          </w:tcPr>
          <w:p w14:paraId="3ECE68D8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600</w:t>
            </w:r>
          </w:p>
        </w:tc>
        <w:tc>
          <w:tcPr>
            <w:tcW w:w="959" w:type="dxa"/>
          </w:tcPr>
          <w:p w14:paraId="0F990EFF" w14:textId="77777777" w:rsidR="009009A3" w:rsidRPr="00D1134F" w:rsidRDefault="009009A3" w:rsidP="009009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ARP 309/2021 PREF. MUN. NOVA MUTUM – ITEM 44</w:t>
            </w:r>
          </w:p>
          <w:p w14:paraId="7DE10F05" w14:textId="77777777" w:rsidR="009009A3" w:rsidRPr="00D1134F" w:rsidRDefault="009009A3" w:rsidP="009009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R$ 1.190,00</w:t>
            </w:r>
          </w:p>
        </w:tc>
        <w:tc>
          <w:tcPr>
            <w:tcW w:w="1134" w:type="dxa"/>
          </w:tcPr>
          <w:p w14:paraId="27F25CF6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ARP 21/2021 TJAP –</w:t>
            </w:r>
          </w:p>
          <w:p w14:paraId="17E51C64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ITEM 3</w:t>
            </w:r>
          </w:p>
          <w:p w14:paraId="4B7EE5B2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R$ 1.192,82</w:t>
            </w:r>
          </w:p>
        </w:tc>
        <w:tc>
          <w:tcPr>
            <w:tcW w:w="1134" w:type="dxa"/>
          </w:tcPr>
          <w:p w14:paraId="25B6D12F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PE 22/2021 – ANAC – ITEM 10 – </w:t>
            </w:r>
          </w:p>
          <w:p w14:paraId="7183D163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R$ 1.389,00</w:t>
            </w:r>
          </w:p>
        </w:tc>
        <w:tc>
          <w:tcPr>
            <w:tcW w:w="992" w:type="dxa"/>
          </w:tcPr>
          <w:p w14:paraId="6E89D39F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R$ 1.257,27</w:t>
            </w:r>
          </w:p>
        </w:tc>
        <w:tc>
          <w:tcPr>
            <w:tcW w:w="992" w:type="dxa"/>
          </w:tcPr>
          <w:p w14:paraId="6871F209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R$ 754.362,00</w:t>
            </w:r>
          </w:p>
        </w:tc>
      </w:tr>
      <w:tr w:rsidR="00D1134F" w:rsidRPr="00D1134F" w14:paraId="491D2F17" w14:textId="77777777" w:rsidTr="00B85B1B">
        <w:trPr>
          <w:trHeight w:val="2179"/>
          <w:jc w:val="center"/>
        </w:trPr>
        <w:tc>
          <w:tcPr>
            <w:tcW w:w="567" w:type="dxa"/>
          </w:tcPr>
          <w:p w14:paraId="3C81AF19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  <w:p w14:paraId="562736B6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376" w:type="dxa"/>
          </w:tcPr>
          <w:p w14:paraId="4EB2D56D" w14:textId="7C72EF4C" w:rsidR="009009A3" w:rsidRPr="00D1134F" w:rsidRDefault="009009A3" w:rsidP="003F673E">
            <w:pPr>
              <w:pStyle w:val="Ttulo1"/>
              <w:tabs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Aparelho ESTAÇÃO BASE IP - Deve possuir switch interno com pelo menos </w:t>
            </w:r>
            <w:r w:rsidR="003F673E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02</w:t>
            </w:r>
            <w:r w:rsidRPr="00D1134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(</w:t>
            </w:r>
            <w:r w:rsidR="003F673E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duas</w:t>
            </w:r>
            <w:r w:rsidRPr="00D1134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 interface Ethernet 10/100/ Mbps com conector RJ45 e suporte para configurar no mínimo 7 contas SIP e possibilite o registro de 7 fones simultâneos. Deve possuir assistência técnica e configurações solicitadas no Anexo A.</w:t>
            </w:r>
          </w:p>
        </w:tc>
        <w:tc>
          <w:tcPr>
            <w:tcW w:w="1026" w:type="dxa"/>
            <w:vAlign w:val="center"/>
          </w:tcPr>
          <w:p w14:paraId="3DB29469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80</w:t>
            </w:r>
          </w:p>
        </w:tc>
        <w:tc>
          <w:tcPr>
            <w:tcW w:w="959" w:type="dxa"/>
          </w:tcPr>
          <w:p w14:paraId="06F44382" w14:textId="77777777" w:rsidR="009009A3" w:rsidRPr="00D1134F" w:rsidRDefault="009009A3" w:rsidP="00B85B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ARP 21/2021 TJAP –</w:t>
            </w:r>
          </w:p>
          <w:p w14:paraId="63CE9104" w14:textId="40E9DCE3" w:rsidR="009009A3" w:rsidRPr="00D1134F" w:rsidRDefault="009009A3" w:rsidP="00B85B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ITEM 4</w:t>
            </w:r>
          </w:p>
          <w:p w14:paraId="069E288A" w14:textId="77777777" w:rsidR="009009A3" w:rsidRPr="00D1134F" w:rsidRDefault="009009A3" w:rsidP="00B85B1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R$ 553,50</w:t>
            </w:r>
          </w:p>
        </w:tc>
        <w:tc>
          <w:tcPr>
            <w:tcW w:w="1134" w:type="dxa"/>
          </w:tcPr>
          <w:p w14:paraId="7C85E0B0" w14:textId="77777777" w:rsidR="009009A3" w:rsidRPr="00D1134F" w:rsidRDefault="009009A3" w:rsidP="009009A3">
            <w:pPr>
              <w:pStyle w:val="PargrafodaLista"/>
              <w:numPr>
                <w:ilvl w:val="0"/>
                <w:numId w:val="6"/>
              </w:numPr>
              <w:ind w:left="-108" w:right="175" w:firstLine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1134F">
              <w:rPr>
                <w:b/>
                <w:bCs/>
                <w:sz w:val="16"/>
                <w:szCs w:val="16"/>
              </w:rPr>
              <w:t>- SITE</w:t>
            </w:r>
          </w:p>
          <w:p w14:paraId="3709C6BC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EMPRESA </w:t>
            </w:r>
          </w:p>
          <w:p w14:paraId="0D19EB73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ELETRONICA SANTANA</w:t>
            </w:r>
          </w:p>
          <w:p w14:paraId="366A4364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R$ 864,90</w:t>
            </w:r>
          </w:p>
          <w:p w14:paraId="25A8180A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BD1D79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EMPRESA</w:t>
            </w:r>
          </w:p>
          <w:p w14:paraId="12205C43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sz w:val="16"/>
                <w:szCs w:val="16"/>
              </w:rPr>
              <w:t>STELMAT</w:t>
            </w:r>
          </w:p>
          <w:p w14:paraId="7E803DBE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R$ 975,48</w:t>
            </w:r>
          </w:p>
        </w:tc>
        <w:tc>
          <w:tcPr>
            <w:tcW w:w="992" w:type="dxa"/>
          </w:tcPr>
          <w:p w14:paraId="18CDA633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46DB5E4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FE7AA9F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R$ 797,96</w:t>
            </w:r>
          </w:p>
          <w:p w14:paraId="1589517C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007AC9B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17596BE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724C819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R$ 63.836,80</w:t>
            </w:r>
          </w:p>
        </w:tc>
      </w:tr>
      <w:tr w:rsidR="00D1134F" w:rsidRPr="00D1134F" w14:paraId="0C4DA69B" w14:textId="77777777" w:rsidTr="00B85B1B">
        <w:trPr>
          <w:trHeight w:val="419"/>
          <w:jc w:val="center"/>
        </w:trPr>
        <w:tc>
          <w:tcPr>
            <w:tcW w:w="567" w:type="dxa"/>
          </w:tcPr>
          <w:p w14:paraId="5D585031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376" w:type="dxa"/>
          </w:tcPr>
          <w:p w14:paraId="34BA95A6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Fone Headset para telefone Conector USB</w:t>
            </w:r>
          </w:p>
        </w:tc>
        <w:tc>
          <w:tcPr>
            <w:tcW w:w="1026" w:type="dxa"/>
            <w:vAlign w:val="center"/>
          </w:tcPr>
          <w:p w14:paraId="750BCABB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959" w:type="dxa"/>
            <w:vAlign w:val="center"/>
          </w:tcPr>
          <w:p w14:paraId="606D686F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DISP. LIC 114/2021 IF - CATARINENSE - ITEM 1</w:t>
            </w:r>
          </w:p>
          <w:p w14:paraId="604C57F1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R$ 194,00</w:t>
            </w:r>
          </w:p>
        </w:tc>
        <w:tc>
          <w:tcPr>
            <w:tcW w:w="1134" w:type="dxa"/>
          </w:tcPr>
          <w:p w14:paraId="6BD6AEC9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PE 102/2021 BANCO CENTRAL –ITEM 7</w:t>
            </w:r>
          </w:p>
          <w:p w14:paraId="25FC46FD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R$ 233,36</w:t>
            </w:r>
          </w:p>
        </w:tc>
        <w:tc>
          <w:tcPr>
            <w:tcW w:w="1134" w:type="dxa"/>
          </w:tcPr>
          <w:p w14:paraId="4E25D446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EMPRESA</w:t>
            </w:r>
          </w:p>
          <w:p w14:paraId="1C4D5115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sz w:val="16"/>
                <w:szCs w:val="16"/>
              </w:rPr>
              <w:t>STELMAT</w:t>
            </w:r>
          </w:p>
          <w:p w14:paraId="5D2C4953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R$ 240,50</w:t>
            </w:r>
          </w:p>
        </w:tc>
        <w:tc>
          <w:tcPr>
            <w:tcW w:w="992" w:type="dxa"/>
          </w:tcPr>
          <w:p w14:paraId="0705E5EC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8525060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8E22AD8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R$ 222,62</w:t>
            </w:r>
          </w:p>
          <w:p w14:paraId="7792949B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A9F1799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4592E30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R$ 13.357,20</w:t>
            </w:r>
          </w:p>
        </w:tc>
      </w:tr>
      <w:tr w:rsidR="00D1134F" w:rsidRPr="00D1134F" w14:paraId="079FFAB1" w14:textId="77777777" w:rsidTr="00B85B1B">
        <w:trPr>
          <w:trHeight w:val="1262"/>
          <w:jc w:val="center"/>
        </w:trPr>
        <w:tc>
          <w:tcPr>
            <w:tcW w:w="567" w:type="dxa"/>
          </w:tcPr>
          <w:p w14:paraId="19FD4082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  <w:p w14:paraId="23A0778C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2376" w:type="dxa"/>
          </w:tcPr>
          <w:p w14:paraId="1254FD0C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vertAlign w:val="superscript"/>
              </w:rPr>
              <w:t>2</w:t>
            </w:r>
            <w:r w:rsidRPr="00D1134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- Licenças de ramal IP para telefones de terceiros.</w:t>
            </w:r>
          </w:p>
        </w:tc>
        <w:tc>
          <w:tcPr>
            <w:tcW w:w="1026" w:type="dxa"/>
            <w:vAlign w:val="center"/>
          </w:tcPr>
          <w:p w14:paraId="617C6131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600</w:t>
            </w:r>
          </w:p>
        </w:tc>
        <w:tc>
          <w:tcPr>
            <w:tcW w:w="959" w:type="dxa"/>
            <w:vAlign w:val="center"/>
          </w:tcPr>
          <w:p w14:paraId="7BA9789A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PE 22/2021 – ANAC – ITEM 8 – R$ 558,90 P/2 =</w:t>
            </w:r>
          </w:p>
          <w:p w14:paraId="2F84AA0D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R$ 279,45 unit</w:t>
            </w:r>
          </w:p>
        </w:tc>
        <w:tc>
          <w:tcPr>
            <w:tcW w:w="1134" w:type="dxa"/>
          </w:tcPr>
          <w:p w14:paraId="0F7C832D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6C10FA5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PE 08/2021 CADE –</w:t>
            </w:r>
          </w:p>
          <w:p w14:paraId="2781EC8F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ITEM 2</w:t>
            </w:r>
          </w:p>
          <w:p w14:paraId="3E5CE598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R$ 300,00</w:t>
            </w:r>
          </w:p>
        </w:tc>
        <w:tc>
          <w:tcPr>
            <w:tcW w:w="1134" w:type="dxa"/>
          </w:tcPr>
          <w:p w14:paraId="2585F68A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EMPRESA</w:t>
            </w:r>
          </w:p>
          <w:p w14:paraId="1F4FDCD5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sz w:val="16"/>
                <w:szCs w:val="16"/>
              </w:rPr>
              <w:t>STELMAT</w:t>
            </w:r>
          </w:p>
          <w:p w14:paraId="55D7A2E8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R$ 186,59</w:t>
            </w:r>
          </w:p>
        </w:tc>
        <w:tc>
          <w:tcPr>
            <w:tcW w:w="992" w:type="dxa"/>
          </w:tcPr>
          <w:p w14:paraId="4C917BB7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44408BB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10F9AF7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R$ 255,34</w:t>
            </w:r>
          </w:p>
        </w:tc>
        <w:tc>
          <w:tcPr>
            <w:tcW w:w="992" w:type="dxa"/>
          </w:tcPr>
          <w:p w14:paraId="63F43AB7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B7D7937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R$ 153.204,00</w:t>
            </w:r>
          </w:p>
        </w:tc>
      </w:tr>
      <w:tr w:rsidR="00D1134F" w:rsidRPr="00D1134F" w14:paraId="335962CE" w14:textId="77777777" w:rsidTr="00B85B1B">
        <w:trPr>
          <w:trHeight w:val="1297"/>
          <w:jc w:val="center"/>
        </w:trPr>
        <w:tc>
          <w:tcPr>
            <w:tcW w:w="567" w:type="dxa"/>
          </w:tcPr>
          <w:p w14:paraId="1F610543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  <w:p w14:paraId="68138E37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2376" w:type="dxa"/>
          </w:tcPr>
          <w:p w14:paraId="2E5BACD9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Serviço de Instalação e programação</w:t>
            </w:r>
          </w:p>
        </w:tc>
        <w:tc>
          <w:tcPr>
            <w:tcW w:w="1026" w:type="dxa"/>
            <w:vAlign w:val="center"/>
          </w:tcPr>
          <w:p w14:paraId="0E02CC10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680</w:t>
            </w:r>
          </w:p>
        </w:tc>
        <w:tc>
          <w:tcPr>
            <w:tcW w:w="959" w:type="dxa"/>
            <w:vAlign w:val="center"/>
          </w:tcPr>
          <w:p w14:paraId="1C5B4361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PE 42/2021 FUND. JOAQ.  – ITEM 2</w:t>
            </w:r>
          </w:p>
          <w:p w14:paraId="7434913D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R$ 112,50</w:t>
            </w:r>
          </w:p>
        </w:tc>
        <w:tc>
          <w:tcPr>
            <w:tcW w:w="1134" w:type="dxa"/>
          </w:tcPr>
          <w:p w14:paraId="1FB4C96C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PE 77/2021 MPMT  –ITEM 4 </w:t>
            </w:r>
          </w:p>
          <w:p w14:paraId="759FFC3D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R$ 166,00</w:t>
            </w:r>
          </w:p>
        </w:tc>
        <w:tc>
          <w:tcPr>
            <w:tcW w:w="1134" w:type="dxa"/>
          </w:tcPr>
          <w:p w14:paraId="159C9F5B" w14:textId="77777777" w:rsidR="009009A3" w:rsidRPr="00D1134F" w:rsidRDefault="009009A3" w:rsidP="00A023A9">
            <w:pPr>
              <w:pStyle w:val="Ttulo1"/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EMPRESA</w:t>
            </w:r>
          </w:p>
          <w:p w14:paraId="349A2ED1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sz w:val="16"/>
                <w:szCs w:val="16"/>
              </w:rPr>
              <w:t>STELMAT</w:t>
            </w:r>
          </w:p>
          <w:p w14:paraId="1A02C9B7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R$ 165,00</w:t>
            </w:r>
          </w:p>
        </w:tc>
        <w:tc>
          <w:tcPr>
            <w:tcW w:w="992" w:type="dxa"/>
          </w:tcPr>
          <w:p w14:paraId="78013763" w14:textId="77777777" w:rsidR="009009A3" w:rsidRPr="00D1134F" w:rsidRDefault="009009A3" w:rsidP="00A023A9">
            <w:pPr>
              <w:tabs>
                <w:tab w:val="center" w:pos="6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14:paraId="61B6BCDC" w14:textId="77777777" w:rsidR="009009A3" w:rsidRPr="00D1134F" w:rsidRDefault="009009A3" w:rsidP="00A023A9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Cs/>
                <w:sz w:val="16"/>
                <w:szCs w:val="16"/>
              </w:rPr>
              <w:t>R$ 147,83</w:t>
            </w:r>
          </w:p>
          <w:p w14:paraId="3A783357" w14:textId="77777777" w:rsidR="009009A3" w:rsidRPr="00D1134F" w:rsidRDefault="009009A3" w:rsidP="00A023A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0566E44" w14:textId="77777777" w:rsidR="009009A3" w:rsidRPr="00D1134F" w:rsidRDefault="009009A3" w:rsidP="00A023A9">
            <w:pPr>
              <w:tabs>
                <w:tab w:val="center" w:pos="60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ED1027D" w14:textId="77777777" w:rsidR="009009A3" w:rsidRPr="00D1134F" w:rsidRDefault="009009A3" w:rsidP="00A023A9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R$ 100.524,40</w:t>
            </w:r>
          </w:p>
        </w:tc>
      </w:tr>
      <w:tr w:rsidR="00D1134F" w:rsidRPr="00D1134F" w14:paraId="64FFFB96" w14:textId="77777777" w:rsidTr="00B85B1B">
        <w:trPr>
          <w:trHeight w:val="388"/>
          <w:jc w:val="center"/>
        </w:trPr>
        <w:tc>
          <w:tcPr>
            <w:tcW w:w="9180" w:type="dxa"/>
            <w:gridSpan w:val="8"/>
            <w:shd w:val="clear" w:color="auto" w:fill="D9D9D9" w:themeFill="background1" w:themeFillShade="D9"/>
          </w:tcPr>
          <w:p w14:paraId="07305A2C" w14:textId="77777777" w:rsidR="009009A3" w:rsidRPr="00D1134F" w:rsidRDefault="009009A3" w:rsidP="004D2F1D">
            <w:pPr>
              <w:pStyle w:val="Ttulo1"/>
              <w:tabs>
                <w:tab w:val="left" w:pos="1134"/>
              </w:tabs>
              <w:spacing w:line="360" w:lineRule="auto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1134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TOTAL: R$ 1.085.284,40 (Um Milhão oitenta e cinco mil duzentos e oitenta e quatro reais e quarenta centavos).</w:t>
            </w:r>
          </w:p>
        </w:tc>
      </w:tr>
    </w:tbl>
    <w:p w14:paraId="2813CD29" w14:textId="77777777" w:rsidR="003B46E0" w:rsidRDefault="003B46E0" w:rsidP="00462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451927" w14:textId="1B724B23" w:rsidR="00447818" w:rsidRPr="00F34CDF" w:rsidRDefault="00447818" w:rsidP="00182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34CDF">
        <w:rPr>
          <w:rFonts w:ascii="Times New Roman" w:hAnsi="Times New Roman" w:cs="Times New Roman"/>
          <w:b/>
        </w:rPr>
        <w:t>c).</w:t>
      </w:r>
      <w:r w:rsidRPr="00F34CDF">
        <w:rPr>
          <w:rFonts w:ascii="Times New Roman" w:hAnsi="Times New Roman" w:cs="Times New Roman"/>
        </w:rPr>
        <w:t xml:space="preserve"> </w:t>
      </w:r>
      <w:r w:rsidR="0046222E" w:rsidRPr="00F34CDF">
        <w:rPr>
          <w:rFonts w:ascii="Times New Roman" w:hAnsi="Times New Roman" w:cs="Times New Roman"/>
        </w:rPr>
        <w:t xml:space="preserve">O atual Contrato 130/2017 firmado com a empresa STELMAT TELEINFORMÁTICA LTDA, </w:t>
      </w:r>
      <w:r w:rsidR="00B000FA" w:rsidRPr="00F34CDF">
        <w:rPr>
          <w:rFonts w:ascii="Times New Roman" w:hAnsi="Times New Roman" w:cs="Times New Roman"/>
        </w:rPr>
        <w:t>para manutenção preventiva e corretiva d</w:t>
      </w:r>
      <w:r w:rsidR="0046222E" w:rsidRPr="00F34CDF">
        <w:rPr>
          <w:rFonts w:ascii="Times New Roman" w:hAnsi="Times New Roman" w:cs="Times New Roman"/>
        </w:rPr>
        <w:t>a Central Telefônica (PABX) marca Mitel MX ON</w:t>
      </w:r>
      <w:r w:rsidR="003159B0" w:rsidRPr="00F34CDF">
        <w:rPr>
          <w:rFonts w:ascii="Times New Roman" w:hAnsi="Times New Roman" w:cs="Times New Roman"/>
        </w:rPr>
        <w:t>E versão 7.2 com 1.125 portas,</w:t>
      </w:r>
      <w:r w:rsidR="00B000FA" w:rsidRPr="00F34CDF">
        <w:rPr>
          <w:rFonts w:ascii="Times New Roman" w:hAnsi="Times New Roman" w:cs="Times New Roman"/>
        </w:rPr>
        <w:t xml:space="preserve"> </w:t>
      </w:r>
      <w:r w:rsidR="00182A79" w:rsidRPr="00F34CDF">
        <w:rPr>
          <w:rFonts w:ascii="Times New Roman" w:hAnsi="Times New Roman" w:cs="Times New Roman"/>
        </w:rPr>
        <w:t xml:space="preserve">possuí o valor mensal atualizado em R$ 43.174,17 (quarenta e três mil, cento e setenta e quatro reais e dezessete centavos) e o valor global no montante de R$ 518.090,04 (quinhentos e dezoito mil, noventa reais e quatro centavos), </w:t>
      </w:r>
      <w:r w:rsidR="003159B0" w:rsidRPr="00F34CDF">
        <w:rPr>
          <w:rFonts w:ascii="Times New Roman" w:hAnsi="Times New Roman" w:cs="Times New Roman"/>
        </w:rPr>
        <w:t xml:space="preserve">para o Fórum de Cuiabá e Várzea Grande, </w:t>
      </w:r>
      <w:r w:rsidR="00182A79" w:rsidRPr="00F34CDF">
        <w:rPr>
          <w:rFonts w:ascii="Times New Roman" w:hAnsi="Times New Roman" w:cs="Times New Roman"/>
        </w:rPr>
        <w:t>de acordo com o 5 termo aditivo</w:t>
      </w:r>
      <w:r w:rsidR="003159B0" w:rsidRPr="00F34CDF">
        <w:rPr>
          <w:rFonts w:ascii="Times New Roman" w:hAnsi="Times New Roman" w:cs="Times New Roman"/>
        </w:rPr>
        <w:t>. Considerando que desse</w:t>
      </w:r>
      <w:r w:rsidR="00182A79" w:rsidRPr="00F34CDF">
        <w:rPr>
          <w:rFonts w:ascii="Times New Roman" w:hAnsi="Times New Roman" w:cs="Times New Roman"/>
        </w:rPr>
        <w:t xml:space="preserve"> </w:t>
      </w:r>
      <w:r w:rsidR="00203FDD" w:rsidRPr="00F34CDF">
        <w:rPr>
          <w:rFonts w:ascii="Times New Roman" w:hAnsi="Times New Roman" w:cs="Times New Roman"/>
        </w:rPr>
        <w:t>valor</w:t>
      </w:r>
      <w:r w:rsidR="003159B0" w:rsidRPr="00F34CDF">
        <w:rPr>
          <w:rFonts w:ascii="Times New Roman" w:hAnsi="Times New Roman" w:cs="Times New Roman"/>
        </w:rPr>
        <w:t xml:space="preserve"> 50% é utilizado para o Fórum de Cuiabá-MT</w:t>
      </w:r>
      <w:r w:rsidR="00F87D46" w:rsidRPr="00F34CDF">
        <w:rPr>
          <w:rFonts w:ascii="Times New Roman" w:hAnsi="Times New Roman" w:cs="Times New Roman"/>
        </w:rPr>
        <w:t>, sendo que</w:t>
      </w:r>
      <w:r w:rsidR="0046222E" w:rsidRPr="00F34CDF">
        <w:rPr>
          <w:rFonts w:ascii="Times New Roman" w:hAnsi="Times New Roman" w:cs="Times New Roman"/>
        </w:rPr>
        <w:t xml:space="preserve"> </w:t>
      </w:r>
      <w:r w:rsidR="00F87D46" w:rsidRPr="00F34CDF">
        <w:rPr>
          <w:rFonts w:ascii="Times New Roman" w:hAnsi="Times New Roman" w:cs="Times New Roman"/>
        </w:rPr>
        <w:t>o</w:t>
      </w:r>
      <w:r w:rsidR="00B000FA" w:rsidRPr="00F34CDF">
        <w:rPr>
          <w:rFonts w:ascii="Times New Roman" w:hAnsi="Times New Roman" w:cs="Times New Roman"/>
        </w:rPr>
        <w:t xml:space="preserve"> equipamento possuiu a tecnologia necessária p</w:t>
      </w:r>
      <w:r w:rsidR="006540E7" w:rsidRPr="00F34CDF">
        <w:rPr>
          <w:rFonts w:ascii="Times New Roman" w:hAnsi="Times New Roman" w:cs="Times New Roman"/>
        </w:rPr>
        <w:t>ara utilização dos telefones IP, que apresenta benefícios para maximização da eficiência</w:t>
      </w:r>
      <w:r w:rsidR="00DB72B8" w:rsidRPr="00F34CDF">
        <w:rPr>
          <w:rFonts w:ascii="Times New Roman" w:hAnsi="Times New Roman" w:cs="Times New Roman"/>
        </w:rPr>
        <w:t xml:space="preserve"> da comunicação</w:t>
      </w:r>
      <w:r w:rsidR="006540E7" w:rsidRPr="00F34CDF">
        <w:rPr>
          <w:rFonts w:ascii="Times New Roman" w:hAnsi="Times New Roman" w:cs="Times New Roman"/>
        </w:rPr>
        <w:t xml:space="preserve">, seria </w:t>
      </w:r>
      <w:r w:rsidR="00F367F2" w:rsidRPr="00F34CDF">
        <w:rPr>
          <w:rFonts w:ascii="Times New Roman" w:hAnsi="Times New Roman" w:cs="Times New Roman"/>
        </w:rPr>
        <w:t>um desperdício de recursos públicos a não implementação dos equipamentos e o aproveitamento total das suas funcionalidades.</w:t>
      </w:r>
    </w:p>
    <w:p w14:paraId="07F83518" w14:textId="77777777" w:rsidR="00447818" w:rsidRPr="00EA4C7C" w:rsidRDefault="00447818" w:rsidP="0042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AB26B99" w14:textId="75824EA9" w:rsidR="000C71F0" w:rsidRPr="00D1134F" w:rsidRDefault="000C71F0" w:rsidP="00B812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 xml:space="preserve">7.  </w:t>
      </w:r>
      <w:r w:rsidRPr="00D1134F">
        <w:rPr>
          <w:rFonts w:ascii="Times New Roman" w:hAnsi="Times New Roman" w:cs="Times New Roman"/>
          <w:sz w:val="24"/>
          <w:szCs w:val="24"/>
        </w:rPr>
        <w:t xml:space="preserve">Configurações </w:t>
      </w:r>
      <w:r w:rsidR="00840364" w:rsidRPr="00D1134F">
        <w:rPr>
          <w:rFonts w:ascii="Times New Roman" w:hAnsi="Times New Roman" w:cs="Times New Roman"/>
          <w:sz w:val="24"/>
          <w:szCs w:val="24"/>
        </w:rPr>
        <w:t xml:space="preserve">mínimas solicitadas para </w:t>
      </w:r>
      <w:r w:rsidR="00DE5EF5" w:rsidRPr="00D1134F">
        <w:rPr>
          <w:rFonts w:ascii="Times New Roman" w:hAnsi="Times New Roman" w:cs="Times New Roman"/>
          <w:sz w:val="24"/>
          <w:szCs w:val="24"/>
        </w:rPr>
        <w:t xml:space="preserve">Estação Base </w:t>
      </w:r>
      <w:r w:rsidR="00A02FE7" w:rsidRPr="00D1134F">
        <w:rPr>
          <w:rFonts w:ascii="Times New Roman" w:hAnsi="Times New Roman" w:cs="Times New Roman"/>
          <w:sz w:val="24"/>
          <w:szCs w:val="24"/>
        </w:rPr>
        <w:t>e</w:t>
      </w:r>
      <w:r w:rsidR="00DE5EF5"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840364" w:rsidRPr="00D1134F">
        <w:rPr>
          <w:rFonts w:ascii="Times New Roman" w:hAnsi="Times New Roman" w:cs="Times New Roman"/>
          <w:sz w:val="24"/>
          <w:szCs w:val="24"/>
        </w:rPr>
        <w:t>Telefones</w:t>
      </w:r>
      <w:r w:rsidRPr="00D1134F">
        <w:rPr>
          <w:rFonts w:ascii="Times New Roman" w:hAnsi="Times New Roman" w:cs="Times New Roman"/>
          <w:sz w:val="24"/>
          <w:szCs w:val="24"/>
        </w:rPr>
        <w:t xml:space="preserve"> IP.</w:t>
      </w:r>
    </w:p>
    <w:p w14:paraId="1D6E9724" w14:textId="77777777" w:rsidR="00163BF3" w:rsidRPr="00D1134F" w:rsidRDefault="00163BF3" w:rsidP="00DE5EF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 xml:space="preserve">Com suporte para configurar no mínimo </w:t>
      </w: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 xml:space="preserve"> contas SIP;</w:t>
      </w:r>
    </w:p>
    <w:p w14:paraId="3C371092" w14:textId="77777777" w:rsidR="00163BF3" w:rsidRPr="00D1134F" w:rsidRDefault="00163BF3" w:rsidP="00DE5EF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 xml:space="preserve">Que possibilite o registro de </w:t>
      </w: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 xml:space="preserve"> fones simultâneos;</w:t>
      </w:r>
    </w:p>
    <w:p w14:paraId="415CFFD2" w14:textId="27837B25" w:rsidR="00DE5EF5" w:rsidRPr="00D1134F" w:rsidRDefault="00163BF3" w:rsidP="00DE5EF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c)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 xml:space="preserve"> Que possua Sistema DECT, com frequência 1880 – 1900 MHz (Europa), </w:t>
      </w:r>
    </w:p>
    <w:p w14:paraId="1C724AD9" w14:textId="77777777" w:rsidR="00163BF3" w:rsidRPr="00D1134F" w:rsidRDefault="00DE5EF5" w:rsidP="00DE5EF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1920 – 1930 MHz (EUA), 1910 – 1920 MHz (Brasil), 1786 – 1792 MHz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34F">
        <w:rPr>
          <w:rFonts w:ascii="Times New Roman" w:hAnsi="Times New Roman" w:cs="Times New Roman"/>
          <w:bCs/>
          <w:sz w:val="24"/>
          <w:szCs w:val="24"/>
        </w:rPr>
        <w:t>(Coreia), 1893 – 1906 MHz (Japão), 1880 – 1895 MHz (Taiwan);</w:t>
      </w:r>
    </w:p>
    <w:p w14:paraId="53BB58B2" w14:textId="67AE17FC" w:rsidR="00DE5EF5" w:rsidRPr="00D1134F" w:rsidRDefault="00163BF3" w:rsidP="00DE5EF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d)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 xml:space="preserve"> Que possibilite conexão com a base de 350m outdoors e 50m indoors;</w:t>
      </w:r>
    </w:p>
    <w:p w14:paraId="55468D30" w14:textId="5B4E4B23" w:rsidR="00DE5EF5" w:rsidRPr="00D1134F" w:rsidRDefault="00163BF3" w:rsidP="00DE5EF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e)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 xml:space="preserve"> Que possua 2 portas Ethernet padrão RJ45 10/100</w:t>
      </w:r>
      <w:r w:rsidR="00384470"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>Mbps com PoE integrado;</w:t>
      </w:r>
    </w:p>
    <w:p w14:paraId="3F7F0818" w14:textId="00F9F13E" w:rsidR="00DE5EF5" w:rsidRPr="00D1134F" w:rsidRDefault="003B472E" w:rsidP="00DE5EF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>Com suporte aos seguintes prot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ocolos SIP RFC3261, TCP/IP/UDP,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>RTP/RTCP, HTTP/HTTPS, ARP/RARP, ICMP, DNS (registro A, SRV,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>NAPTR), DHCP, PPPoE, SSH, TFTP, NTP, STUN, SIMPLE, LLDP-MED,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>LDAP, TR-069, 802.1x, TLS, SRTP;</w:t>
      </w:r>
    </w:p>
    <w:p w14:paraId="2A3A3EEC" w14:textId="4F53D766" w:rsidR="00DE5EF5" w:rsidRPr="00D1134F" w:rsidRDefault="003B472E" w:rsidP="00DE5EF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>Com suporte aos codecs G.711μ/a-law, G.723.1, G.729A/B, G.726-32,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>iLBC, G.722, OPUS, G.722.2/AMR-WB (pe- dido especial), DTMF em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>banda e fora de banda (em áudio, RFC2833, SIP INFO), VAD, CNG, PLC,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>AJB;</w:t>
      </w:r>
    </w:p>
    <w:p w14:paraId="178CA5D3" w14:textId="3848E43E" w:rsidR="00DE5EF5" w:rsidRPr="00D1134F" w:rsidRDefault="003B472E" w:rsidP="00DE5EF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>Com recursos de telefonia Espera, transferência, encam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>inhamento, con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>ferência de 3 vias, agenda para down- l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>oad (XML, LDAP, até 3000 entra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>das), chamada em espera, log de chamadas (a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>té 750 registros), resposta automática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 xml:space="preserve">, plano de discagem flexível, 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>redundância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 xml:space="preserve"> de servidores e failover;</w:t>
      </w:r>
    </w:p>
    <w:p w14:paraId="093688D1" w14:textId="591858F0" w:rsidR="00DE5EF5" w:rsidRPr="00D1134F" w:rsidRDefault="003B472E" w:rsidP="00DE5EF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 xml:space="preserve">Com segurança Controle de acesso de 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>usuário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 xml:space="preserve"> e administrador, autenticação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>baseada em MD5 e MD5-sess, arquivo de configuração com criptografia AES de 256 bits, TLS, SRTP, HTTPS, controle de acesso a mídia 802.1x,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>autenticação DECT e criptografia;</w:t>
      </w:r>
    </w:p>
    <w:p w14:paraId="1C5F470C" w14:textId="531AFE3A" w:rsidR="00DE5EF5" w:rsidRPr="00D1134F" w:rsidRDefault="003B472E" w:rsidP="00DE5EF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>Energia Fonte de alimentação universal Entrada 100-240 VCA 50/60 Hz;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>Saída 5 VCC 1 A; Conexão micro-USB;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>PoE: IEEE 802.3af Classe 1, 0,44 W–3,84 W;</w:t>
      </w:r>
    </w:p>
    <w:p w14:paraId="0E354F56" w14:textId="55BD3ABA" w:rsidR="00DE5EF5" w:rsidRPr="00D1134F" w:rsidRDefault="003B472E" w:rsidP="00DE5EF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 xml:space="preserve">Tenha suporte </w:t>
      </w:r>
      <w:r w:rsidR="00A31FC1" w:rsidRPr="00D1134F">
        <w:rPr>
          <w:rFonts w:ascii="Times New Roman" w:hAnsi="Times New Roman" w:cs="Times New Roman"/>
          <w:bCs/>
          <w:sz w:val="24"/>
          <w:szCs w:val="24"/>
        </w:rPr>
        <w:t>à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 xml:space="preserve"> língua Português, no Display e no ambiente;</w:t>
      </w:r>
    </w:p>
    <w:p w14:paraId="32B6C8EC" w14:textId="51EFF3BA" w:rsidR="00DE5EF5" w:rsidRPr="00D1134F" w:rsidRDefault="003B472E" w:rsidP="00135E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DE5EF5" w:rsidRPr="00D1134F">
        <w:rPr>
          <w:rFonts w:ascii="Times New Roman" w:hAnsi="Times New Roman" w:cs="Times New Roman"/>
          <w:bCs/>
          <w:sz w:val="24"/>
          <w:szCs w:val="24"/>
        </w:rPr>
        <w:t>Que possibilite administração e gerência via web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7F4076" w14:textId="4E0503FD" w:rsidR="00163BF3" w:rsidRPr="00163BF3" w:rsidRDefault="003B472E" w:rsidP="00135E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). Que tenha suporte </w:t>
      </w:r>
      <w:r w:rsidR="00A31FC1" w:rsidRPr="00D1134F">
        <w:rPr>
          <w:rFonts w:ascii="Times New Roman" w:hAnsi="Times New Roman" w:cs="Times New Roman"/>
          <w:bCs/>
          <w:sz w:val="24"/>
          <w:szCs w:val="24"/>
        </w:rPr>
        <w:t>à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t xml:space="preserve"> língua Português;</w:t>
      </w:r>
      <w:r w:rsidR="00163BF3" w:rsidRPr="00D1134F">
        <w:rPr>
          <w:rFonts w:ascii="Times New Roman" w:hAnsi="Times New Roman" w:cs="Times New Roman"/>
          <w:bCs/>
          <w:sz w:val="24"/>
          <w:szCs w:val="24"/>
        </w:rPr>
        <w:cr/>
      </w:r>
    </w:p>
    <w:p w14:paraId="07D6E7C3" w14:textId="77777777" w:rsidR="00DE5EF5" w:rsidRPr="00D1134F" w:rsidRDefault="00DE5EF5" w:rsidP="00DE5EF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34F">
        <w:rPr>
          <w:rFonts w:ascii="Times New Roman" w:hAnsi="Times New Roman" w:cs="Times New Roman"/>
          <w:b/>
          <w:bCs/>
          <w:sz w:val="24"/>
          <w:szCs w:val="24"/>
        </w:rPr>
        <w:t>7.1. Telefone IP</w:t>
      </w:r>
    </w:p>
    <w:p w14:paraId="470F5932" w14:textId="77777777" w:rsidR="00135E36" w:rsidRPr="00D1134F" w:rsidRDefault="001A397D" w:rsidP="00135E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35E36" w:rsidRPr="00D1134F">
        <w:rPr>
          <w:rFonts w:ascii="Times New Roman" w:hAnsi="Times New Roman" w:cs="Times New Roman"/>
          <w:b/>
          <w:bCs/>
          <w:sz w:val="24"/>
          <w:szCs w:val="24"/>
        </w:rPr>
        <w:t>.1.1.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 xml:space="preserve"> Interfaces </w:t>
      </w:r>
    </w:p>
    <w:p w14:paraId="32DDB16D" w14:textId="77777777" w:rsidR="00135E36" w:rsidRPr="00D1134F" w:rsidRDefault="001A397D" w:rsidP="00135E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 xml:space="preserve">.1.1.1. Deve possuir switch interno com pelo menos </w:t>
      </w:r>
      <w:r w:rsidR="00642519" w:rsidRPr="00D1134F">
        <w:rPr>
          <w:rFonts w:ascii="Times New Roman" w:hAnsi="Times New Roman" w:cs="Times New Roman"/>
          <w:bCs/>
          <w:sz w:val="24"/>
          <w:szCs w:val="24"/>
        </w:rPr>
        <w:t>01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42519" w:rsidRPr="00D1134F">
        <w:rPr>
          <w:rFonts w:ascii="Times New Roman" w:hAnsi="Times New Roman" w:cs="Times New Roman"/>
          <w:bCs/>
          <w:sz w:val="24"/>
          <w:szCs w:val="24"/>
        </w:rPr>
        <w:t>uma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 xml:space="preserve">) interface Ethernet 10/100/ Mbps com conector RJ45. </w:t>
      </w:r>
    </w:p>
    <w:p w14:paraId="71948735" w14:textId="77777777" w:rsidR="00135E36" w:rsidRPr="00D1134F" w:rsidRDefault="00367302" w:rsidP="00135E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35E36" w:rsidRPr="00D1134F">
        <w:rPr>
          <w:rFonts w:ascii="Times New Roman" w:hAnsi="Times New Roman" w:cs="Times New Roman"/>
          <w:b/>
          <w:bCs/>
          <w:sz w:val="24"/>
          <w:szCs w:val="24"/>
        </w:rPr>
        <w:t>.1.2.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 xml:space="preserve"> Cliente DHCP </w:t>
      </w:r>
    </w:p>
    <w:p w14:paraId="6A13E095" w14:textId="77777777" w:rsidR="00135E36" w:rsidRPr="00D1134F" w:rsidRDefault="00367302" w:rsidP="00135E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>.1.2.1. Capacidade de registrar no servidor primário, solicitar seu</w:t>
      </w:r>
      <w:r w:rsidR="00C06E27"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>endereço IP e demais informações de rede através do</w:t>
      </w:r>
      <w:r w:rsidR="00C06E27"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 xml:space="preserve">protocolo DHCP. </w:t>
      </w:r>
    </w:p>
    <w:p w14:paraId="179B965D" w14:textId="77777777" w:rsidR="00135E36" w:rsidRPr="00D1134F" w:rsidRDefault="00C06E27" w:rsidP="00135E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 xml:space="preserve">.1.2.2. Deve permitir a configuração manual do aparelho de telefone IP de forma estática caso algum servidor DHCP não esteja disponível. </w:t>
      </w:r>
    </w:p>
    <w:p w14:paraId="46E42648" w14:textId="77777777" w:rsidR="00135E36" w:rsidRPr="00D1134F" w:rsidRDefault="00C06E27" w:rsidP="00135E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35E36" w:rsidRPr="00D1134F">
        <w:rPr>
          <w:rFonts w:ascii="Times New Roman" w:hAnsi="Times New Roman" w:cs="Times New Roman"/>
          <w:b/>
          <w:bCs/>
          <w:sz w:val="24"/>
          <w:szCs w:val="24"/>
        </w:rPr>
        <w:t>.1.3.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 xml:space="preserve"> Energia </w:t>
      </w:r>
    </w:p>
    <w:p w14:paraId="399D7059" w14:textId="77777777" w:rsidR="00135E36" w:rsidRPr="00D1134F" w:rsidRDefault="00C06E27" w:rsidP="00135E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>.1.3.1. Deve suportar o padrão IEEE 802.3af POE (Power over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 xml:space="preserve">Ethernet). </w:t>
      </w:r>
    </w:p>
    <w:p w14:paraId="67EBD827" w14:textId="77777777" w:rsidR="00135E36" w:rsidRPr="00D1134F" w:rsidRDefault="00C06E27" w:rsidP="00135E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 xml:space="preserve">.1.3.2. Deve possuir consumo máximo equivalente à classe 2 do 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 xml:space="preserve">padrão IEEE 802.3af POE. </w:t>
      </w:r>
    </w:p>
    <w:p w14:paraId="5DD0377E" w14:textId="77777777" w:rsidR="00135E36" w:rsidRPr="00D1134F" w:rsidRDefault="00C06E27" w:rsidP="00135E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35E36" w:rsidRPr="00D1134F">
        <w:rPr>
          <w:rFonts w:ascii="Times New Roman" w:hAnsi="Times New Roman" w:cs="Times New Roman"/>
          <w:b/>
          <w:bCs/>
          <w:sz w:val="24"/>
          <w:szCs w:val="24"/>
        </w:rPr>
        <w:t>.1.4.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 xml:space="preserve"> Protocolos e CODECS </w:t>
      </w:r>
    </w:p>
    <w:p w14:paraId="17EDC91F" w14:textId="77777777" w:rsidR="00135E36" w:rsidRPr="00D1134F" w:rsidRDefault="00C06E27" w:rsidP="00135E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 xml:space="preserve">.1.4.1. Deve suportar o protocolo SIP (RFC3261). </w:t>
      </w:r>
    </w:p>
    <w:p w14:paraId="184976C4" w14:textId="77777777" w:rsidR="00135E36" w:rsidRPr="00D1134F" w:rsidRDefault="00C06E27" w:rsidP="00135E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 xml:space="preserve">.1.4.2. Deve ser compatível com o protocolo DHCP. </w:t>
      </w:r>
    </w:p>
    <w:p w14:paraId="555E0223" w14:textId="77777777" w:rsidR="00135E36" w:rsidRPr="00D1134F" w:rsidRDefault="00C06E27" w:rsidP="00135E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 xml:space="preserve">.1.4.3. Deve ser compatível com os padrões IEEE 802.1p (priorização), 802.1q (tagging de VLAN) e Diffserv. </w:t>
      </w:r>
    </w:p>
    <w:p w14:paraId="1284D6C1" w14:textId="77777777" w:rsidR="00135E36" w:rsidRPr="00D1134F" w:rsidRDefault="00C06E27" w:rsidP="00135E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 xml:space="preserve">.1.4.4. Deve suportar obrigatoriamente o protocolo RTP (Real Time Protocol) e SRTP (Secure Real Time Protocol). </w:t>
      </w:r>
    </w:p>
    <w:p w14:paraId="0D2F5C05" w14:textId="77777777" w:rsidR="00885A78" w:rsidRPr="00D1134F" w:rsidRDefault="00C06E27" w:rsidP="00135E3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>.1.4.5. Deve suportar, no mínimo, os codecs G.711, G.722 e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E36" w:rsidRPr="00D1134F">
        <w:rPr>
          <w:rFonts w:ascii="Times New Roman" w:hAnsi="Times New Roman" w:cs="Times New Roman"/>
          <w:bCs/>
          <w:sz w:val="24"/>
          <w:szCs w:val="24"/>
        </w:rPr>
        <w:t>G.729ab.</w:t>
      </w:r>
    </w:p>
    <w:p w14:paraId="6CE9DE3E" w14:textId="77777777" w:rsidR="00C06E27" w:rsidRPr="00D1134F" w:rsidRDefault="00C06E27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 xml:space="preserve">7.1.4.6. Suportar detecção de atividade de voz e geração de ruído de conforto. </w:t>
      </w:r>
    </w:p>
    <w:p w14:paraId="62FFD3BA" w14:textId="77777777" w:rsidR="00C06E27" w:rsidRPr="00D1134F" w:rsidRDefault="00C06E27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 xml:space="preserve">7.1.4.7. Suportar cancelamento de eco. </w:t>
      </w:r>
    </w:p>
    <w:p w14:paraId="0B6A734B" w14:textId="77777777" w:rsidR="00C06E27" w:rsidRPr="00D1134F" w:rsidRDefault="00C06E27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/>
          <w:bCs/>
          <w:sz w:val="24"/>
          <w:szCs w:val="24"/>
        </w:rPr>
        <w:t>7.1.5.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 Áudio </w:t>
      </w:r>
    </w:p>
    <w:p w14:paraId="0DD5CD3B" w14:textId="77777777" w:rsidR="00C06E27" w:rsidRPr="00C06E27" w:rsidRDefault="00C06E27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.1.5.1. Deve possuir ajuste do volume de áudio e do volume da campainha. </w:t>
      </w:r>
    </w:p>
    <w:p w14:paraId="5E2F00C3" w14:textId="77777777" w:rsidR="00C06E27" w:rsidRPr="00C06E27" w:rsidRDefault="00C06E27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.1.5.2. Deve possuir ajuste do volume do tom. </w:t>
      </w:r>
    </w:p>
    <w:p w14:paraId="4C3D18BF" w14:textId="77777777" w:rsidR="00C06E27" w:rsidRPr="00C06E27" w:rsidRDefault="00C06E27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.1.5.3. Deve possuir viva voz integrado. </w:t>
      </w:r>
    </w:p>
    <w:p w14:paraId="5EEB4468" w14:textId="77777777" w:rsidR="00C06E27" w:rsidRPr="00C06E27" w:rsidRDefault="00C06E27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.1.5.4. Deve possuir viva voz full-duplex com áudio em HD para maximizar a qualidade de áudio. </w:t>
      </w:r>
    </w:p>
    <w:p w14:paraId="02AC2EA4" w14:textId="77777777" w:rsidR="00C06E27" w:rsidRPr="00C06E27" w:rsidRDefault="00C06E27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7.1.6</w:t>
      </w:r>
      <w:r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Funcionalidades Básicas </w:t>
      </w:r>
    </w:p>
    <w:p w14:paraId="2285E96D" w14:textId="77777777" w:rsidR="00C06E27" w:rsidRPr="00C06E27" w:rsidRDefault="00C06E27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.1.6.1. Deve ter disponibilidade de agenda. </w:t>
      </w:r>
    </w:p>
    <w:p w14:paraId="0658B5A6" w14:textId="77777777" w:rsidR="00C06E27" w:rsidRPr="00C06E27" w:rsidRDefault="00C06E27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.1.6.2. Registro das chamadas feitas e recebidas. </w:t>
      </w:r>
    </w:p>
    <w:p w14:paraId="143D4A85" w14:textId="77777777" w:rsidR="00C06E27" w:rsidRPr="00C06E27" w:rsidRDefault="00C06E27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.1.6.3. Identificação de chamadas recebidas. </w:t>
      </w:r>
    </w:p>
    <w:p w14:paraId="0E60800D" w14:textId="77777777" w:rsidR="00C06E27" w:rsidRPr="00C06E27" w:rsidRDefault="00C06E27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.1.6.4. Conferência a três. </w:t>
      </w:r>
    </w:p>
    <w:p w14:paraId="271D1AE3" w14:textId="77777777" w:rsidR="00C06E27" w:rsidRPr="00C06E27" w:rsidRDefault="00C06E27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.1.6.5. Deve suportar até duas linhas dedicadas. </w:t>
      </w:r>
    </w:p>
    <w:p w14:paraId="229D37BB" w14:textId="77777777" w:rsidR="00C06E27" w:rsidRPr="00C06E27" w:rsidRDefault="00AC7DA3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C06E27"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.1.6.6. Chamada em espera. </w:t>
      </w:r>
    </w:p>
    <w:p w14:paraId="046FBC6E" w14:textId="77777777" w:rsidR="00C06E27" w:rsidRPr="00C06E27" w:rsidRDefault="00AC7DA3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C06E27"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.1.6.7. Retenção de chamada. </w:t>
      </w:r>
    </w:p>
    <w:p w14:paraId="4D9C83FA" w14:textId="77777777" w:rsidR="00C06E27" w:rsidRPr="00C06E27" w:rsidRDefault="00AC7DA3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C06E27"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.1.6.8. Múltiplas chamadas. </w:t>
      </w:r>
    </w:p>
    <w:p w14:paraId="087FFA9F" w14:textId="77777777" w:rsidR="00C06E27" w:rsidRPr="00C06E27" w:rsidRDefault="00AC7DA3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C06E27"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.1.6.9. Transferência de chamada. </w:t>
      </w:r>
    </w:p>
    <w:p w14:paraId="30BE4F59" w14:textId="77777777" w:rsidR="00C06E27" w:rsidRPr="00C06E27" w:rsidRDefault="00AC7DA3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C06E27"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.1.6.10. Encaminhamento de chamada. </w:t>
      </w:r>
    </w:p>
    <w:p w14:paraId="0FF6DBE8" w14:textId="77777777" w:rsidR="00C06E27" w:rsidRPr="00C06E27" w:rsidRDefault="00AC7DA3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C06E27"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.1.6.11. Deve possuir função não perturbe. </w:t>
      </w:r>
    </w:p>
    <w:p w14:paraId="0C5F0D34" w14:textId="77777777" w:rsidR="00C06E27" w:rsidRDefault="00AC7DA3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C06E27"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.1.6.12. Captura de chamada. </w:t>
      </w:r>
    </w:p>
    <w:p w14:paraId="358A4707" w14:textId="77777777" w:rsidR="00C06E27" w:rsidRPr="00C06E27" w:rsidRDefault="00AC7DA3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C06E27" w:rsidRPr="000E2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.1.7.</w:t>
      </w:r>
      <w:r w:rsidR="00C06E27"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Display </w:t>
      </w:r>
    </w:p>
    <w:p w14:paraId="14D3A7CB" w14:textId="77777777" w:rsidR="00C06E27" w:rsidRPr="00C06E27" w:rsidRDefault="00AC7DA3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C06E27"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.1.7.1. Deve possuir Display LCD de, no mínimo, 128x45 pixels. </w:t>
      </w:r>
    </w:p>
    <w:p w14:paraId="16D8DED4" w14:textId="77777777" w:rsidR="00C06E27" w:rsidRPr="00C06E27" w:rsidRDefault="00AC7DA3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C06E27"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.1.7.2. Deve possuir indicador de mensagens. </w:t>
      </w:r>
    </w:p>
    <w:p w14:paraId="18E93AD1" w14:textId="77777777" w:rsidR="00C06E27" w:rsidRDefault="00AC7DA3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C06E27"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>.1.7.3. Deve suportar o idioma português para as mensagens destinadas ao uso diário do aparelho, sendo desejável também para os me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nus de configuração, mas não </w:t>
      </w:r>
      <w:r w:rsidR="00C06E27" w:rsidRPr="00C06E27">
        <w:rPr>
          <w:rFonts w:ascii="Times New Roman" w:hAnsi="Times New Roman" w:cs="Times New Roman"/>
          <w:bCs/>
          <w:color w:val="000000"/>
          <w:sz w:val="24"/>
          <w:szCs w:val="24"/>
        </w:rPr>
        <w:t>obrigatório. Caso os menus de configuração não estejam disponíveis em português, devem estar disponíveis ao menos em inglês.</w:t>
      </w:r>
    </w:p>
    <w:p w14:paraId="4682288F" w14:textId="77777777" w:rsidR="000E2FD7" w:rsidRDefault="000E2FD7" w:rsidP="00C06E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7.1.8.</w:t>
      </w:r>
      <w:r w:rsidRPr="000E2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Gerenciamento</w:t>
      </w:r>
    </w:p>
    <w:p w14:paraId="0A5ADE7A" w14:textId="77777777" w:rsidR="000E2FD7" w:rsidRPr="000E2FD7" w:rsidRDefault="000E2FD7" w:rsidP="000E2FD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0E2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.1.8.1. Deve possuir interface gerenciamento de todas as funções do equipamento. </w:t>
      </w:r>
    </w:p>
    <w:p w14:paraId="5B15B0B5" w14:textId="77777777" w:rsidR="000E2FD7" w:rsidRPr="000E2FD7" w:rsidRDefault="000E2FD7" w:rsidP="000E2FD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0E2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.1.8.2. Deve permitir administração local via autenticação por senha. </w:t>
      </w:r>
    </w:p>
    <w:p w14:paraId="6A28E70B" w14:textId="77777777" w:rsidR="000E2FD7" w:rsidRPr="000E2FD7" w:rsidRDefault="000E2FD7" w:rsidP="000E2FD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0E2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.1.8.3. Administração via web (HTTP/HTTPS) mediante senha pessoal. </w:t>
      </w:r>
    </w:p>
    <w:p w14:paraId="3E34824A" w14:textId="77777777" w:rsidR="000E2FD7" w:rsidRPr="000E2FD7" w:rsidRDefault="000E2FD7" w:rsidP="000E2FD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0E2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.1.8.4. Deve possibilitar o upgrade de software via http/https. </w:t>
      </w:r>
    </w:p>
    <w:p w14:paraId="7F771CEE" w14:textId="77777777" w:rsidR="000E2FD7" w:rsidRDefault="000E2FD7" w:rsidP="000E2FD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0E2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.1.8.5. Deve possibilitar o backup e restauração da configuração. </w:t>
      </w:r>
    </w:p>
    <w:p w14:paraId="179DE4AD" w14:textId="77777777" w:rsidR="000E2FD7" w:rsidRPr="000E2FD7" w:rsidRDefault="000E2FD7" w:rsidP="000E2FD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E2F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.1.9.</w:t>
      </w:r>
      <w:r w:rsidRPr="000E2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Compatibilidade e certificação </w:t>
      </w:r>
    </w:p>
    <w:p w14:paraId="1F5A9166" w14:textId="77777777" w:rsidR="000E2FD7" w:rsidRPr="000E2FD7" w:rsidRDefault="000E2FD7" w:rsidP="000E2FD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0E2FD7">
        <w:rPr>
          <w:rFonts w:ascii="Times New Roman" w:hAnsi="Times New Roman" w:cs="Times New Roman"/>
          <w:bCs/>
          <w:color w:val="000000"/>
          <w:sz w:val="24"/>
          <w:szCs w:val="24"/>
        </w:rPr>
        <w:t>.1.9.1. Deve ser compatível com a vers</w:t>
      </w:r>
      <w:r w:rsidR="00472996">
        <w:rPr>
          <w:rFonts w:ascii="Times New Roman" w:hAnsi="Times New Roman" w:cs="Times New Roman"/>
          <w:bCs/>
          <w:color w:val="000000"/>
          <w:sz w:val="24"/>
          <w:szCs w:val="24"/>
        </w:rPr>
        <w:t>ão</w:t>
      </w:r>
      <w:r w:rsidRPr="000E2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</w:t>
      </w:r>
      <w:r w:rsidR="00472996">
        <w:rPr>
          <w:rFonts w:ascii="Times New Roman" w:hAnsi="Times New Roman" w:cs="Times New Roman"/>
          <w:bCs/>
          <w:color w:val="000000"/>
          <w:sz w:val="24"/>
          <w:szCs w:val="24"/>
        </w:rPr>
        <w:t>.2 ou superior</w:t>
      </w:r>
      <w:r w:rsidRPr="000E2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 plataforma PABX MX-One, possibilitando no mínimo a utilização das</w:t>
      </w:r>
      <w:r w:rsidR="002B53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2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funcionalidades listadas no item </w:t>
      </w:r>
      <w:r w:rsidR="00472996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0E2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.1.6. </w:t>
      </w:r>
    </w:p>
    <w:p w14:paraId="7088B3A5" w14:textId="77777777" w:rsidR="000E2FD7" w:rsidRPr="000E2FD7" w:rsidRDefault="000E2FD7" w:rsidP="000E2FD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0E2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.1.9.2. Deve possuir selo de certificação da ANATEL. </w:t>
      </w:r>
    </w:p>
    <w:p w14:paraId="4760A69E" w14:textId="77777777" w:rsidR="000E2FD7" w:rsidRPr="000E2FD7" w:rsidRDefault="000E2FD7" w:rsidP="000E2FD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7.1.10.</w:t>
      </w:r>
      <w:r w:rsidRPr="000E2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Aparência </w:t>
      </w:r>
    </w:p>
    <w:p w14:paraId="61E4E7F8" w14:textId="77777777" w:rsidR="000E2FD7" w:rsidRDefault="000E2FD7" w:rsidP="000E2FD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0E2FD7">
        <w:rPr>
          <w:rFonts w:ascii="Times New Roman" w:hAnsi="Times New Roman" w:cs="Times New Roman"/>
          <w:bCs/>
          <w:color w:val="000000"/>
          <w:sz w:val="24"/>
          <w:szCs w:val="24"/>
        </w:rPr>
        <w:t>.1.10.1. Deverá ter como cor predominante preto ou grafite.</w:t>
      </w:r>
    </w:p>
    <w:p w14:paraId="25A3F681" w14:textId="77777777" w:rsidR="00AB6563" w:rsidRDefault="00AB6563" w:rsidP="000E2FD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E346B70" w14:textId="77777777" w:rsidR="00AB6563" w:rsidRPr="00D1134F" w:rsidRDefault="006E4174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34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/>
          <w:bCs/>
          <w:sz w:val="24"/>
          <w:szCs w:val="24"/>
        </w:rPr>
        <w:t>.2. Licenças de ramal IP para telefones de terceiros</w:t>
      </w:r>
    </w:p>
    <w:p w14:paraId="18D9F5D1" w14:textId="3F60DAF9" w:rsidR="00886B58" w:rsidRPr="00D1134F" w:rsidRDefault="006E4174" w:rsidP="00886B5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.2.1.1. </w:t>
      </w:r>
      <w:bookmarkStart w:id="2" w:name="_Hlk95942390"/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As licenças de ramal IP para telefones de terceiros deverão ser fornecidas apenas </w:t>
      </w:r>
      <w:r w:rsidR="00886B58" w:rsidRPr="00D1134F">
        <w:rPr>
          <w:rFonts w:ascii="Times New Roman" w:hAnsi="Times New Roman" w:cs="Times New Roman"/>
          <w:bCs/>
          <w:sz w:val="24"/>
          <w:szCs w:val="24"/>
        </w:rPr>
        <w:t>se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 os telefones previstos</w:t>
      </w:r>
      <w:r w:rsidR="00886B58" w:rsidRPr="00D1134F">
        <w:rPr>
          <w:rFonts w:ascii="Times New Roman" w:hAnsi="Times New Roman" w:cs="Times New Roman"/>
          <w:bCs/>
          <w:sz w:val="24"/>
          <w:szCs w:val="24"/>
        </w:rPr>
        <w:t xml:space="preserve"> a serem entregues pelo licitante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>não sejam</w:t>
      </w:r>
      <w:r w:rsidR="00886B58" w:rsidRPr="00D1134F">
        <w:rPr>
          <w:rFonts w:ascii="Times New Roman" w:hAnsi="Times New Roman" w:cs="Times New Roman"/>
          <w:bCs/>
          <w:sz w:val="24"/>
          <w:szCs w:val="24"/>
        </w:rPr>
        <w:t xml:space="preserve"> da marca nativa d</w:t>
      </w:r>
      <w:r w:rsidR="00886B58" w:rsidRPr="00D1134F">
        <w:rPr>
          <w:rFonts w:ascii="Times New Roman" w:hAnsi="Times New Roman" w:cs="Times New Roman"/>
          <w:sz w:val="24"/>
          <w:szCs w:val="24"/>
        </w:rPr>
        <w:t>a Central Telefônica (PABX) marca Mitel -MX ONE, versão 7.2 ou superior.</w:t>
      </w:r>
      <w:bookmarkEnd w:id="2"/>
    </w:p>
    <w:p w14:paraId="152442C0" w14:textId="77777777" w:rsidR="00AB6563" w:rsidRPr="00D1134F" w:rsidRDefault="006E4174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>.2.1.2. A licença deve possibilitar que um ramal IP funcione com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um telefone de terceiro. </w:t>
      </w:r>
    </w:p>
    <w:p w14:paraId="2B218117" w14:textId="77777777" w:rsidR="00AB6563" w:rsidRPr="00D1134F" w:rsidRDefault="006E4174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>.2.1.3. As licenças deverão ser originais, devidamente registradas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junto ao fabricante para a utilização deste Tribunal. </w:t>
      </w:r>
    </w:p>
    <w:p w14:paraId="3F6211D1" w14:textId="77777777" w:rsidR="00AB6563" w:rsidRPr="00D1134F" w:rsidRDefault="006E4174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.2.1.4. As licenças a serem fornecidas deverão ser da modalidade perpétua. </w:t>
      </w:r>
    </w:p>
    <w:p w14:paraId="30525D30" w14:textId="77777777" w:rsidR="00AB6563" w:rsidRPr="00D1134F" w:rsidRDefault="006E4174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.2.1.5. As licenças deverão ser totalmente compatíveis com o software do PABX MX-One. </w:t>
      </w:r>
    </w:p>
    <w:p w14:paraId="62CDC13E" w14:textId="77777777" w:rsidR="00AB6563" w:rsidRPr="00D1134F" w:rsidRDefault="006E4174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34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/>
          <w:bCs/>
          <w:sz w:val="24"/>
          <w:szCs w:val="24"/>
        </w:rPr>
        <w:t>.3. Garantia e Assistência técnica para os telefones IP</w:t>
      </w:r>
    </w:p>
    <w:p w14:paraId="0A7B5A51" w14:textId="77777777" w:rsidR="00AB6563" w:rsidRPr="00D1134F" w:rsidRDefault="006E4174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.3.1. Deverá ser fornecida garantia compreensiva de 36 (trinta e seis) meses, a partir do recebimento definitivo, a qual comporta: a garantia comumente utilizada pelo comércio e prevista no Código de Defesa do Consumidor, acrescida da assistência técnica, prestada pela contratada, pelo fabricante do equipamento ou por sua rede autorizada, devendo ser de inteira responsabilidade da contratada a execução do serviço. </w:t>
      </w:r>
    </w:p>
    <w:p w14:paraId="39449364" w14:textId="77777777" w:rsidR="009F0298" w:rsidRPr="00D1134F" w:rsidRDefault="006E4174" w:rsidP="009F0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>.3.2. Os serviços de assistência técnica e suporte deverão ser prestados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diretamente na sala da </w:t>
      </w:r>
      <w:r w:rsidR="00995691" w:rsidRPr="00D1134F">
        <w:rPr>
          <w:rFonts w:ascii="Times New Roman" w:hAnsi="Times New Roman" w:cs="Times New Roman"/>
          <w:bCs/>
          <w:sz w:val="24"/>
          <w:szCs w:val="24"/>
        </w:rPr>
        <w:t>Gestão de Tecnologia da Informação do Fórum de Cuiabá-MT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, localizada na </w:t>
      </w:r>
      <w:r w:rsidR="009F0298" w:rsidRPr="00D1134F">
        <w:rPr>
          <w:rFonts w:ascii="Times New Roman" w:hAnsi="Times New Roman" w:cs="Times New Roman"/>
          <w:bCs/>
          <w:sz w:val="24"/>
          <w:szCs w:val="24"/>
        </w:rPr>
        <w:t>Rua Desembargador Milton Figueiredo Ferreira Mendes, s/n – Setor D, Centro Político Administrativo.</w:t>
      </w:r>
    </w:p>
    <w:p w14:paraId="16D7457D" w14:textId="77777777" w:rsidR="00AB6563" w:rsidRPr="00D1134F" w:rsidRDefault="00C92DA9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>.3.2.</w:t>
      </w:r>
      <w:r w:rsidRPr="00D1134F">
        <w:rPr>
          <w:rFonts w:ascii="Times New Roman" w:hAnsi="Times New Roman" w:cs="Times New Roman"/>
          <w:bCs/>
          <w:sz w:val="24"/>
          <w:szCs w:val="24"/>
        </w:rPr>
        <w:t>1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>. A contratada poderá fazer a remoção de equipamentos ou peças para seu laboratório, quando a execução do serviço de reparo comprovadamente assim o exigir, por sua conta e risco, mediante formalização e autorização escrita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fornecida por servidor do </w:t>
      </w:r>
      <w:r w:rsidRPr="00D1134F">
        <w:rPr>
          <w:rFonts w:ascii="Times New Roman" w:hAnsi="Times New Roman" w:cs="Times New Roman"/>
          <w:bCs/>
          <w:sz w:val="24"/>
          <w:szCs w:val="24"/>
        </w:rPr>
        <w:t>Fórum de Cuiabá-MT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B917DF0" w14:textId="77777777" w:rsidR="00AB6563" w:rsidRPr="00D1134F" w:rsidRDefault="00A30D3C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>.3.3. A abertura de chamados será efetuada por correio eletrônico, por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>telefone ou por web site. No caso de abertura de chamados efetuada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>por telefone, esta deverá ocorrer através de número nacional isento de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tarifação telefônica (por exemplo, prefixo 0800), ou de telefone fixo localizado no município de </w:t>
      </w:r>
      <w:r w:rsidR="0015158F" w:rsidRPr="00D1134F">
        <w:rPr>
          <w:rFonts w:ascii="Times New Roman" w:hAnsi="Times New Roman" w:cs="Times New Roman"/>
          <w:bCs/>
          <w:sz w:val="24"/>
          <w:szCs w:val="24"/>
        </w:rPr>
        <w:t>Cuiabá-MT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7993C7F" w14:textId="77777777" w:rsidR="00AB6563" w:rsidRPr="00D1134F" w:rsidRDefault="00A905F1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.3.4. Suporte telefônico deverá ser prestado em língua portuguesa. </w:t>
      </w:r>
    </w:p>
    <w:p w14:paraId="4CB2CBF2" w14:textId="77777777" w:rsidR="00AB6563" w:rsidRPr="00D1134F" w:rsidRDefault="00A905F1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.3.5. A empresa contratada deverá fornecer um número de protocolo para cada chamado aberto. </w:t>
      </w:r>
    </w:p>
    <w:p w14:paraId="0246EDD7" w14:textId="77777777" w:rsidR="00AB6563" w:rsidRPr="00D1134F" w:rsidRDefault="00A905F1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.3.6. A empresa contratada deverá manter uma página na internet que possibilite a abertura e o acompanhamento de chamados. </w:t>
      </w:r>
    </w:p>
    <w:p w14:paraId="761F0C4C" w14:textId="77777777" w:rsidR="00AB6563" w:rsidRPr="00D1134F" w:rsidRDefault="00A905F1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>.3.6.1. As informações sobre cada chamado devem ser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atualizadas no prazo máximo de </w:t>
      </w:r>
      <w:r w:rsidR="00462C94" w:rsidRPr="00D1134F">
        <w:rPr>
          <w:rFonts w:ascii="Times New Roman" w:hAnsi="Times New Roman" w:cs="Times New Roman"/>
          <w:bCs/>
          <w:sz w:val="24"/>
          <w:szCs w:val="24"/>
        </w:rPr>
        <w:t>0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>1 (um) dia útil após cada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atividade relacionada aos atendimentos. </w:t>
      </w:r>
    </w:p>
    <w:p w14:paraId="2027AC7C" w14:textId="77777777" w:rsidR="00AB6563" w:rsidRPr="00D1134F" w:rsidRDefault="00A905F1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.3.6.2. As informações contidas neste website devem estar disponíveis durante toda a vigência do contrato. </w:t>
      </w:r>
    </w:p>
    <w:p w14:paraId="2D10D89B" w14:textId="77777777" w:rsidR="00AB6563" w:rsidRPr="00D1134F" w:rsidRDefault="00051504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.3.7. Os chamados poderão ser abertos de segunda-feira a sexta-feira, exceto feriados, por telefone das 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08:00 às 18:00 horas e por meio 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eletrônico em qualquer dia e horário. </w:t>
      </w:r>
    </w:p>
    <w:p w14:paraId="7A5277B0" w14:textId="77777777" w:rsidR="00AB6563" w:rsidRPr="00D1134F" w:rsidRDefault="00051504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.3.8. Os atendimentos deverão ser realizados das 08:00 às 18:00 horas de segunda-feira a sexta-feira, exceto feriados. </w:t>
      </w:r>
    </w:p>
    <w:p w14:paraId="48C6A2C8" w14:textId="77777777" w:rsidR="00AB6563" w:rsidRPr="00D1134F" w:rsidRDefault="00051504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>.3.9. Os atendimentos dos chamados poderão sofrer alterações de horário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>dentro dos limites das 08:00 às 18:00 horas, conforme solicitação do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 Fórum de Cuiabá-MT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 no momento da abertura do chamado.</w:t>
      </w:r>
    </w:p>
    <w:p w14:paraId="075FB8A3" w14:textId="77777777" w:rsidR="00AB6563" w:rsidRPr="00D1134F" w:rsidRDefault="00601F20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>.3.10. O diagnóstico e os procedimentos para a solução dos chamados deverão ser prestados pessoalmente por técnico da contratada. Sendo assim, tanto para abertura quanto para o atendimento, não deverá ser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exigida pela contratada a execução de testes e procedimentos remotos de verificação e identificação do problema. </w:t>
      </w:r>
    </w:p>
    <w:p w14:paraId="7E3B00DB" w14:textId="77777777" w:rsidR="00AB6563" w:rsidRPr="00D1134F" w:rsidRDefault="00601F20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.3.11. A conclusão dos reparos, incluindo a substituição de telefones, deverão ser executados no prazo máximo de </w:t>
      </w:r>
      <w:r w:rsidRPr="00D1134F">
        <w:rPr>
          <w:rFonts w:ascii="Times New Roman" w:hAnsi="Times New Roman" w:cs="Times New Roman"/>
          <w:bCs/>
          <w:sz w:val="24"/>
          <w:szCs w:val="24"/>
        </w:rPr>
        <w:t>0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5 (cinco) dias úteis. </w:t>
      </w:r>
    </w:p>
    <w:p w14:paraId="389CC1E0" w14:textId="55966A6E" w:rsidR="00AB6563" w:rsidRPr="00D1134F" w:rsidRDefault="00601F20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.3.12. A contratada deverá emitir um Relatório de Atendimento Técnico – RAT,  para cada visita de chamado de manutenção, atendido e concluído, no qual constem os horários do chamado, de início de atendimento e de conclusão dos serviços, bem como a identificação dos produtos que apresentaram defeito, incluindo o número do chamado interno do </w:t>
      </w:r>
      <w:r w:rsidRPr="00D1134F">
        <w:rPr>
          <w:rFonts w:ascii="Times New Roman" w:hAnsi="Times New Roman" w:cs="Times New Roman"/>
          <w:bCs/>
          <w:sz w:val="24"/>
          <w:szCs w:val="24"/>
        </w:rPr>
        <w:t>Fórum de Cuiabá-MT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, número de série, número de controle patrimonial, serviços executados, seu responsável e quaisquer outras anotações pertinentes. </w:t>
      </w:r>
    </w:p>
    <w:p w14:paraId="70C69300" w14:textId="77777777" w:rsidR="00AB6563" w:rsidRPr="00D1134F" w:rsidRDefault="00601F20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.3.13. A contratada deverá disponibilizar ao 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Fórum de Cuiabá-MT 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por e-mail ou por website, até as 18:00 horas do próximo dia útil, depois do atendimento de cada chamado, o relatório de atendimento técnico digitalizado, com a assinatura e matrícula do usuário do 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Fórum de Cuiabá-MT 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que acompanhou a execução do serviço. </w:t>
      </w:r>
    </w:p>
    <w:p w14:paraId="0D026508" w14:textId="77777777" w:rsidR="00AB6563" w:rsidRPr="00D1134F" w:rsidRDefault="00601F20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 xml:space="preserve">.3.13.1. Cada arquivo digitalizado deverá conter apenas 1 (um) relatório de atendimento técnico e eventualmente a nota fiscal de fornecimento de produtos novos e peças. </w:t>
      </w:r>
    </w:p>
    <w:p w14:paraId="2FEAAB77" w14:textId="77777777" w:rsidR="00AB6563" w:rsidRPr="00D1134F" w:rsidRDefault="00601F20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>.3.14. No caso de impossibilidade técnica de conserto do produto original, a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>contratada deverá disponibilizar, em caráter de substituição definitiva, produto novo, equivalente ou superior ao defeituoso, com as mesmas</w:t>
      </w:r>
      <w:r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63" w:rsidRPr="00D1134F">
        <w:rPr>
          <w:rFonts w:ascii="Times New Roman" w:hAnsi="Times New Roman" w:cs="Times New Roman"/>
          <w:bCs/>
          <w:sz w:val="24"/>
          <w:szCs w:val="24"/>
        </w:rPr>
        <w:t>especificações técnicas do contrato. Neste caso, no RAT gerado e disponibilizado à contratante, deverá constar a nota fiscal de fornecimento do produto novo.</w:t>
      </w:r>
    </w:p>
    <w:p w14:paraId="2BEB8CE0" w14:textId="57A6E756" w:rsidR="00CB2AB1" w:rsidRDefault="00CB2AB1" w:rsidP="00CB2AB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4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.4</w:t>
      </w:r>
      <w:r w:rsidRPr="006E4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Serviço</w:t>
      </w:r>
      <w:r w:rsidR="00FA3F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instalação e configuração da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FA3F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Estações Base 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Terminais</w:t>
      </w:r>
      <w:r w:rsidRPr="006E4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IP</w:t>
      </w:r>
    </w:p>
    <w:p w14:paraId="06EC06BB" w14:textId="7893B6FA" w:rsidR="00B340E6" w:rsidRDefault="0036748A" w:rsidP="0036748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7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7.4.1. </w:t>
      </w:r>
      <w:r w:rsidR="00B340E6" w:rsidRPr="00B340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Os serviços </w:t>
      </w:r>
      <w:r w:rsidR="007A0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 instalação e configuração </w:t>
      </w:r>
      <w:r w:rsidR="009940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</w:t>
      </w:r>
      <w:r w:rsidR="00994025" w:rsidRPr="009940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 equipamentos (Estação Base e Terminais IP)</w:t>
      </w:r>
      <w:r w:rsidR="00FA3F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deverão</w:t>
      </w:r>
      <w:r w:rsidR="00B340E6" w:rsidRPr="00B340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ser prestados </w:t>
      </w:r>
      <w:r w:rsidR="00B340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conforme orientação e nos locais indicados pela</w:t>
      </w:r>
      <w:r w:rsidR="00B340E6" w:rsidRPr="00B340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Gestão de Tecnologia da Informação do Fórum de Cuiabá-MT, localizada na Rua Desembargador Milton Figueiredo Ferreira Mendes, s/n – Setor D, Centro Político Administrativo</w:t>
      </w:r>
      <w:r w:rsidR="00B340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1F404C6" w14:textId="692781E4" w:rsidR="0036748A" w:rsidRDefault="00B340E6" w:rsidP="0036748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7.4.2. </w:t>
      </w:r>
      <w:r w:rsidR="0036748A" w:rsidRPr="00367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 serviços deverão ser executados no período comercial, entre 8:00h e 18:00h, caso não apresentem risco de interrupção do serviço de telefonia, ou em período noturno e em finais de semana, caso apresentem algum risco de interrupção, de forma a não atrapalhar o funcionamento do Fórum de Cuiabá</w:t>
      </w:r>
      <w:r w:rsidR="00367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-MT.</w:t>
      </w:r>
    </w:p>
    <w:p w14:paraId="4CC94D71" w14:textId="139C07E9" w:rsidR="00D17CE2" w:rsidRDefault="00D17CE2" w:rsidP="00B868F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7.4.</w:t>
      </w:r>
      <w:r w:rsidR="00B340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868F5" w:rsidRPr="00B86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Será permitido que a contratada subcontrate os serviços de instalação, devendo ser de inteira responsabilidade da contratada a execução do serviço.</w:t>
      </w:r>
    </w:p>
    <w:p w14:paraId="0D1FCCCC" w14:textId="5BD1E3B1" w:rsidR="00B868F5" w:rsidRDefault="00B868F5" w:rsidP="00B868F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7.4.</w:t>
      </w:r>
      <w:r w:rsidR="00B340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B86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instalação e a configuração dos equipamentos serão realizadas pela contratada de acordo com as instruções que serão fornecidas pelo contratante.</w:t>
      </w:r>
    </w:p>
    <w:p w14:paraId="02E565C6" w14:textId="2716DFDE" w:rsidR="00B868F5" w:rsidRDefault="00B340E6" w:rsidP="00B868F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7.4.5</w:t>
      </w:r>
      <w:r w:rsidR="00B86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868F5" w:rsidRPr="00B86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contratada deverá executar os procedimentos para migração e conversão do ramal analógico em uso </w:t>
      </w:r>
      <w:r w:rsidR="00B86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para ramal IP.</w:t>
      </w:r>
    </w:p>
    <w:p w14:paraId="40905D5E" w14:textId="77777777" w:rsidR="007E0EDF" w:rsidRDefault="007F7CBE" w:rsidP="00D2133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7.4.6. </w:t>
      </w:r>
      <w:r w:rsidR="00795C4B" w:rsidRPr="00795C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contratada deverá executar a conversão dos ramais analógicos do PABX MX-One para ramais IP.</w:t>
      </w:r>
      <w:r w:rsidR="00795C4B" w:rsidRPr="00795C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cr/>
      </w:r>
      <w:r w:rsidR="00795C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7.4.7. </w:t>
      </w:r>
      <w:r w:rsidR="00D2133B" w:rsidRPr="00D2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migração e/ou conversão do ramal de analógico para ramal IP será realizada pela contratada de acordo com as instruções que serão fornecidas pelo contratante.</w:t>
      </w:r>
    </w:p>
    <w:p w14:paraId="68596E2E" w14:textId="03B019AA" w:rsidR="00795C4B" w:rsidRDefault="007E0EDF" w:rsidP="007E0ED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7.4.8. </w:t>
      </w:r>
      <w:r w:rsidRPr="007E0E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 equipamentos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(Estação Base e Terminais IP)</w:t>
      </w:r>
      <w:r w:rsidRPr="007E0E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somente serão considerados instalados para f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 de ateste de notas fiscais, </w:t>
      </w:r>
      <w:r w:rsidRPr="007E0E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quando estiverem prontos para utilização no local indicado pelo contratante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F2BCD39" w14:textId="363E9218" w:rsidR="007A002D" w:rsidRDefault="007A002D" w:rsidP="007A002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7.4.9. </w:t>
      </w:r>
      <w:r w:rsidRPr="007A0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 caso de problemas de infraestrutura ou comunicação nos locais de instalação, as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A0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instalações serão reagendadas, sem ônus ao contratante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B62BECD" w14:textId="20673DE6" w:rsidR="007A002D" w:rsidRDefault="007A002D" w:rsidP="007A002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7.4.10. </w:t>
      </w:r>
      <w:r w:rsidRPr="007A0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contratada deverá atender pedidos de no mínimo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7A0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vinte</w:t>
      </w:r>
      <w:r w:rsidRPr="007A0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e no máximo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70</w:t>
      </w:r>
      <w:r w:rsidRPr="007A0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setenta</w:t>
      </w:r>
      <w:r w:rsidRPr="007A0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A0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instalações por dia.</w:t>
      </w:r>
    </w:p>
    <w:p w14:paraId="23B154E4" w14:textId="22F3A21D" w:rsidR="00994025" w:rsidRDefault="00994025" w:rsidP="0099402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7.4.11. </w:t>
      </w:r>
      <w:r w:rsidRPr="009940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 instalações serão solicitadas com antecedência mínima de 48 (quarenta e oito) horas pelo contratante, devendo ser realizadas nas datas e horários especificados no agendamento. Caso as instalações não sejam realizadas na data agendada, será considerado atraso no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940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cumprimento do serviço.</w:t>
      </w:r>
    </w:p>
    <w:p w14:paraId="7CCB37FE" w14:textId="1038C743" w:rsidR="00994025" w:rsidRDefault="00994025" w:rsidP="007A002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7.4.12. </w:t>
      </w:r>
      <w:r w:rsidRPr="009940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 agendamentos serão realizados por e-mail.</w:t>
      </w:r>
    </w:p>
    <w:p w14:paraId="53150CC5" w14:textId="14970558" w:rsidR="004E7680" w:rsidRDefault="00994025" w:rsidP="004E768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7.4.13. </w:t>
      </w:r>
      <w:r w:rsidRPr="009940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contratada deverá disponibilizar à contratante por e-mail ou por web site, até às 18:00 horas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940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próximo dia útil, após a instalação de cada um dos equipamentos, o Relatório Técnico de Instalação digitalizado, com o nome, assinatura e matrícula do usuário do contratante que acompanhou a execução do serviço.</w:t>
      </w:r>
      <w:r w:rsidRPr="009940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cr/>
      </w:r>
      <w:r w:rsidR="004E76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7.4.14. </w:t>
      </w:r>
      <w:r w:rsidR="004E7680" w:rsidRPr="004E76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Cada arquivo digitalizado deve conter apenas 1 (um) relatório de instalação.</w:t>
      </w:r>
    </w:p>
    <w:p w14:paraId="00B4ABE8" w14:textId="609A71F4" w:rsidR="004E7680" w:rsidRDefault="004E7680" w:rsidP="004E768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7.4.15. </w:t>
      </w:r>
      <w:r w:rsidRPr="004E76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nome do arquivo digitalizado deve ser o número do relatório.</w:t>
      </w:r>
    </w:p>
    <w:p w14:paraId="27420CA3" w14:textId="405DA006" w:rsidR="00CB2AB1" w:rsidRDefault="004E7680" w:rsidP="00AB65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7.4.16. </w:t>
      </w:r>
      <w:r w:rsidRPr="004E76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relatório deverá conter, no mínimo, as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seguintes</w:t>
      </w:r>
      <w:r w:rsidRPr="004E76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informações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2C6787FB" w14:textId="3497F1D5" w:rsidR="004E7680" w:rsidRPr="00D1134F" w:rsidRDefault="004E7680" w:rsidP="00DF7FE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a). Número de série e tombo do equipamento.</w:t>
      </w:r>
    </w:p>
    <w:p w14:paraId="1AD88552" w14:textId="2FF7863E" w:rsidR="004E7680" w:rsidRPr="00D1134F" w:rsidRDefault="004E7680" w:rsidP="00DF7FE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b). Cidade, prédio, andar, setor e telefone/ramal.</w:t>
      </w:r>
    </w:p>
    <w:p w14:paraId="7F7F6C28" w14:textId="71330D17" w:rsidR="004E7680" w:rsidRPr="00D1134F" w:rsidRDefault="004E7680" w:rsidP="00DF7FE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c). Validação do usuário em relação aos serviços prestados.</w:t>
      </w:r>
    </w:p>
    <w:p w14:paraId="060C3EB8" w14:textId="4DB5AA55" w:rsidR="004E7680" w:rsidRPr="00D1134F" w:rsidRDefault="004E7680" w:rsidP="00DF7FE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d). Nome, matrícula e assinatura do usuário do contratante que assinou o relatório.</w:t>
      </w:r>
    </w:p>
    <w:p w14:paraId="620A4DF5" w14:textId="07C8F0BC" w:rsidR="004E7680" w:rsidRPr="00D1134F" w:rsidRDefault="004E7680" w:rsidP="00DF7FE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f). Nome, matrícula/RG e assinatura do técnico da empresa que realizou o serviço.</w:t>
      </w:r>
    </w:p>
    <w:p w14:paraId="1C5AF9EC" w14:textId="67A0430D" w:rsidR="00DF7FE7" w:rsidRPr="00D1134F" w:rsidRDefault="00DF7FE7" w:rsidP="00DF7FE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 xml:space="preserve">7.4.17. A contratada deverá gerar e disponibilizar ao contratante um Relatório Consolidado de Instalações, contendo todas as informações do Relatório Técnico de </w:t>
      </w:r>
    </w:p>
    <w:p w14:paraId="693281F0" w14:textId="77777777" w:rsidR="00DF7FE7" w:rsidRPr="00D1134F" w:rsidRDefault="00DF7FE7" w:rsidP="00DF7FE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Instalação em formato de planilha e em adicional, os seguintes campos:</w:t>
      </w:r>
    </w:p>
    <w:p w14:paraId="51AFBEA9" w14:textId="143901BF" w:rsidR="00DF7FE7" w:rsidRPr="00D1134F" w:rsidRDefault="00DF7FE7" w:rsidP="00DF7FE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7.4.17.1 Data de agendamento da instalação.</w:t>
      </w:r>
    </w:p>
    <w:p w14:paraId="5E323781" w14:textId="7A3C2B4D" w:rsidR="00DF7FE7" w:rsidRPr="00D1134F" w:rsidRDefault="00DF7FE7" w:rsidP="00DF7FE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7.4.17.2 Data de atualização do registro (linha do relatório).</w:t>
      </w:r>
    </w:p>
    <w:p w14:paraId="593D3AB7" w14:textId="3F81DDB2" w:rsidR="00DF7FE7" w:rsidRPr="00D1134F" w:rsidRDefault="00DF7FE7" w:rsidP="00DF7FE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7.4.18. O Relatório Consolidado de Instalações deverá ser atualizado e disponibilizado diariamente em arquivo de planilha ou web site até às 18:00 horas, já contendo todas as informações consolidadas sobre os serviços e agendamentos do dia anterior. Cada equipamento fornecido pela contratada deverá conter 1 (um) registro (linha) no relatório.</w:t>
      </w:r>
    </w:p>
    <w:p w14:paraId="025B65F3" w14:textId="36F9AFBE" w:rsidR="00DF7FE7" w:rsidRPr="00D1134F" w:rsidRDefault="00DF7FE7" w:rsidP="00DF7FE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7.4.19. O Relatório Consolidado de Instalações e o Relatório Técnico de Instalação deverão conter apenas as informações solicitadas e sofrerão alterações e acréscimos de campos, a critério do contratante.</w:t>
      </w:r>
    </w:p>
    <w:p w14:paraId="73945FF1" w14:textId="511B233D" w:rsidR="00DF7FE7" w:rsidRPr="00D1134F" w:rsidRDefault="00DF7FE7" w:rsidP="00DF7FE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7.4.20. As instalações deverão incluir a execução de procedimentos definidos pelo contratante, devendo possuir, no mínimo, as seguintes atividades:</w:t>
      </w:r>
    </w:p>
    <w:p w14:paraId="1E3194AF" w14:textId="36916138" w:rsidR="00DF7FE7" w:rsidRPr="00D1134F" w:rsidRDefault="00DF7FE7" w:rsidP="00DF7FE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7.4.20.1 Ativação das licenças de ramal IP para telefones de terceiros, caso aplicável.</w:t>
      </w:r>
    </w:p>
    <w:p w14:paraId="0D9998ED" w14:textId="297CFC18" w:rsidR="00DF7FE7" w:rsidRPr="00D1134F" w:rsidRDefault="00DF7FE7" w:rsidP="00DF7FE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7.4.20.2 Desconexão e reconexão do cabo de rede do computador do usuário, quando</w:t>
      </w:r>
      <w:r w:rsidR="00E91245" w:rsidRPr="00D11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34F">
        <w:rPr>
          <w:rFonts w:ascii="Times New Roman" w:hAnsi="Times New Roman" w:cs="Times New Roman"/>
          <w:bCs/>
          <w:sz w:val="24"/>
          <w:szCs w:val="24"/>
        </w:rPr>
        <w:t>necessário, de forma a possibilitar a conexão do terminal IP sem a necessidade de ponto de rede adicional.</w:t>
      </w:r>
    </w:p>
    <w:p w14:paraId="1D81B902" w14:textId="60320F4A" w:rsidR="00DF7FE7" w:rsidRPr="00D1134F" w:rsidRDefault="00DF7FE7" w:rsidP="00DF7FE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7.4.20.3 Configuração manual do terminal IP, quando por qualquer motivo, não for possível a configuração automática.</w:t>
      </w:r>
    </w:p>
    <w:p w14:paraId="586FED32" w14:textId="0D8A537C" w:rsidR="00DF7FE7" w:rsidRPr="00D1134F" w:rsidRDefault="00DF7FE7" w:rsidP="00DF7FE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7.4.20.4 Solicitar ao usuário que realize teste de chamada interna e externa de forma a confirmar o funcionamento do terminal IP.</w:t>
      </w:r>
    </w:p>
    <w:p w14:paraId="5A471173" w14:textId="0EB17C6A" w:rsidR="00DF7FE7" w:rsidRPr="00D1134F" w:rsidRDefault="00DF7FE7" w:rsidP="00DF7FE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7.4.20.5 Solicitar ao usuário do computador ao qual o terminal IP está conectado que verifique se ele continua com acesso à rede.</w:t>
      </w:r>
    </w:p>
    <w:p w14:paraId="1C92BCAF" w14:textId="1073F3A8" w:rsidR="00DF7FE7" w:rsidRPr="00D1134F" w:rsidRDefault="00DF7FE7" w:rsidP="00E9124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7.4.21. Os defeitos ou problemas técnicos que surgirem nos equipamentos novos durante a instalação deverão ser resolvidos pelos próprios técnicos da contratada no momento da instalação. Caso não seja possível resolver o problema de imediato, os técnicos da contratada deverão tomar</w:t>
      </w:r>
      <w:r w:rsidR="00E91245" w:rsidRPr="00D1134F">
        <w:rPr>
          <w:rFonts w:ascii="Times New Roman" w:hAnsi="Times New Roman" w:cs="Times New Roman"/>
          <w:bCs/>
          <w:sz w:val="24"/>
          <w:szCs w:val="24"/>
        </w:rPr>
        <w:t xml:space="preserve"> as providências cabíveis para que os equipamentos passem por manutenção, sem necessidade de que o contratante tenha que abrir chamado técnico.</w:t>
      </w:r>
    </w:p>
    <w:p w14:paraId="64C8F7F8" w14:textId="34ACF2C2" w:rsidR="00E91245" w:rsidRPr="00D1134F" w:rsidRDefault="00E91245" w:rsidP="00E9124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7.4.22. A instalação do equipamento novo deverá ser retomada no mesmo dia da conclusão da manutenção. O atraso gerado por esses problemas afetará diretamente o prazo de instalação dos equipamentos, estando à contratada sujeita às penalidades previstas.</w:t>
      </w:r>
    </w:p>
    <w:p w14:paraId="34F505D6" w14:textId="43488893" w:rsidR="00E91245" w:rsidRPr="00D1134F" w:rsidRDefault="00E91245" w:rsidP="00E9124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7.4.23. As eventuais sobras de itens não descartáveis que acompanhem os equipamentos devem ser entregues pela contratada ao responsável da unidade.</w:t>
      </w:r>
    </w:p>
    <w:p w14:paraId="5F5D4731" w14:textId="53B9E22C" w:rsidR="00E91245" w:rsidRPr="00D1134F" w:rsidRDefault="00E91245" w:rsidP="00E9124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7.4.24. Ao final dos trabalhos de instalação, a contratada deverá executar o descarte de todas as sobras geradas pelos procedimentos, como caixas, sacos plásticos, plástico bolha e demais itens descartáveis que acompanhem o equipamento novo. O descarte ocorrerá em local indicado pelo contratante nas dependências do prédio onde está sendo prestado o serviço.</w:t>
      </w:r>
    </w:p>
    <w:p w14:paraId="71F1128C" w14:textId="7D394C3D" w:rsidR="00E91245" w:rsidRPr="00D1134F" w:rsidRDefault="00E91245" w:rsidP="00E9124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7.4.25. O faturamento do serviço de instalação será realizado por emissão de nota fiscal e apresentação de documento anexado à nota, com relação de números de série, datas e locais de instalação considerados para a nota.</w:t>
      </w:r>
    </w:p>
    <w:p w14:paraId="28EC19AA" w14:textId="545036FF" w:rsidR="00E91245" w:rsidRPr="00D1134F" w:rsidRDefault="00E91245" w:rsidP="00E9124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7.4.26. O ateste da nota só será realizado após conferência pela contratante de que todos os equipamentos estão de fato instalados e de que não houve inconsistências nos Relatórios Técnicos de Instalação e Relatórios Consolidados de Instalação.</w:t>
      </w:r>
    </w:p>
    <w:p w14:paraId="4B573B4A" w14:textId="0FB9175D" w:rsidR="00E91245" w:rsidRPr="00D1134F" w:rsidRDefault="00E91245" w:rsidP="00E9124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34F">
        <w:rPr>
          <w:rFonts w:ascii="Times New Roman" w:hAnsi="Times New Roman" w:cs="Times New Roman"/>
          <w:bCs/>
          <w:sz w:val="24"/>
          <w:szCs w:val="24"/>
        </w:rPr>
        <w:t>7.4.27. A relação de equipamentos considerados para a nota fiscal de instalação também deverá ser disponibilizada por e-mail em formato de planilha.</w:t>
      </w:r>
    </w:p>
    <w:p w14:paraId="7C590667" w14:textId="77777777" w:rsidR="00762F2D" w:rsidRDefault="00762F2D" w:rsidP="00E9124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49D9D84" w14:textId="77777777" w:rsidR="004202BD" w:rsidRPr="004202BD" w:rsidRDefault="002B53FD" w:rsidP="00EC07EA">
      <w:pPr>
        <w:autoSpaceDE w:val="0"/>
        <w:autoSpaceDN w:val="0"/>
        <w:adjustRightInd w:val="0"/>
        <w:spacing w:after="0" w:line="360" w:lineRule="auto"/>
        <w:ind w:left="396" w:hanging="25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885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202BD" w:rsidRPr="00420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FISCALIZAÇÃO PARA </w:t>
      </w:r>
      <w:r w:rsidR="0046141B" w:rsidRPr="00420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CONTRATAÇÃO.</w:t>
      </w:r>
    </w:p>
    <w:p w14:paraId="5DB0B6DB" w14:textId="4B323247" w:rsidR="004202BD" w:rsidRDefault="003342D3" w:rsidP="0054692B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50F46" w:rsidRPr="00F50F46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A0121D" w:rsidRPr="00F50F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0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202BD" w:rsidRPr="004202BD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</w:rPr>
        <w:t>produtos entregues</w:t>
      </w:r>
      <w:r w:rsidR="004202BD" w:rsidRPr="004202BD">
        <w:rPr>
          <w:rFonts w:ascii="Times New Roman" w:hAnsi="Times New Roman" w:cs="Times New Roman"/>
          <w:color w:val="000000"/>
          <w:sz w:val="24"/>
          <w:szCs w:val="24"/>
        </w:rPr>
        <w:t xml:space="preserve"> serão objetos de avaliação do representante legal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Gestão de Tecnologia da Informação</w:t>
      </w:r>
      <w:r w:rsidR="00E450E9">
        <w:rPr>
          <w:rFonts w:ascii="Times New Roman" w:hAnsi="Times New Roman" w:cs="Times New Roman"/>
          <w:color w:val="000000"/>
          <w:sz w:val="24"/>
          <w:szCs w:val="24"/>
        </w:rPr>
        <w:t xml:space="preserve"> do Fórum de Cuiabá-MT</w:t>
      </w:r>
      <w:r w:rsidR="004202BD" w:rsidRPr="004202BD">
        <w:rPr>
          <w:rFonts w:ascii="Times New Roman" w:hAnsi="Times New Roman" w:cs="Times New Roman"/>
          <w:color w:val="000000"/>
          <w:sz w:val="24"/>
          <w:szCs w:val="24"/>
        </w:rPr>
        <w:t>, com o escopo de averiguar sua conformidade quantitativa e qualitativa, contida no Termo de Referência.</w:t>
      </w:r>
    </w:p>
    <w:p w14:paraId="0459559C" w14:textId="77777777" w:rsidR="00086CAF" w:rsidRDefault="00086CAF" w:rsidP="00740C22">
      <w:pPr>
        <w:autoSpaceDE w:val="0"/>
        <w:autoSpaceDN w:val="0"/>
        <w:adjustRightInd w:val="0"/>
        <w:spacing w:after="0" w:line="360" w:lineRule="auto"/>
        <w:ind w:left="396" w:hanging="25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601DA9" w14:textId="77777777" w:rsidR="00740C22" w:rsidRDefault="00B8126F" w:rsidP="00740C22">
      <w:pPr>
        <w:autoSpaceDE w:val="0"/>
        <w:autoSpaceDN w:val="0"/>
        <w:adjustRightInd w:val="0"/>
        <w:spacing w:after="0" w:line="360" w:lineRule="auto"/>
        <w:ind w:left="396" w:hanging="25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740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40C22" w:rsidRPr="00420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40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VIGÊNCIA DA </w:t>
      </w:r>
      <w:r w:rsidR="00902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AQUISIÇÃO.</w:t>
      </w:r>
    </w:p>
    <w:p w14:paraId="0C5E9A37" w14:textId="77777777" w:rsidR="00740C22" w:rsidRDefault="00F50F46" w:rsidP="00BD07C5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0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 w:rsidR="00740C22" w:rsidRPr="00F50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40C22" w:rsidRPr="00740C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737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Sugere-se pelas características dessa contratação </w:t>
      </w:r>
      <w:r w:rsidR="00BD07C5">
        <w:rPr>
          <w:rFonts w:ascii="Times New Roman" w:hAnsi="Times New Roman" w:cs="Times New Roman"/>
          <w:bCs/>
          <w:color w:val="000000"/>
          <w:sz w:val="24"/>
          <w:szCs w:val="24"/>
        </w:rPr>
        <w:t>o Registro de preços, dessa forma, o</w:t>
      </w:r>
      <w:r w:rsidR="00BD07C5" w:rsidRPr="00BD07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prazo da Ata de Registro de Preços deverá vigorar por 12 (doze) meses</w:t>
      </w:r>
      <w:r w:rsidR="00BD07C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44EDDD7" w14:textId="77777777" w:rsidR="00C31086" w:rsidRDefault="00C31086" w:rsidP="00BD07C5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0A13AE1" w14:textId="77777777" w:rsidR="00C31086" w:rsidRPr="00C31086" w:rsidRDefault="00B8126F" w:rsidP="00C3108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31086" w:rsidRPr="00C31086">
        <w:rPr>
          <w:rFonts w:ascii="Times New Roman" w:hAnsi="Times New Roman" w:cs="Times New Roman"/>
          <w:b/>
          <w:bCs/>
          <w:sz w:val="24"/>
          <w:szCs w:val="24"/>
        </w:rPr>
        <w:t xml:space="preserve">. BENEFÍCIOS ESPERADOS. </w:t>
      </w:r>
    </w:p>
    <w:p w14:paraId="0EBB2F15" w14:textId="77777777" w:rsidR="00157C61" w:rsidRPr="00157C61" w:rsidRDefault="00157C61" w:rsidP="00157C6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7C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a) Mitigar a indisponibilidade dos equipamentos com a atualização do parque diminuindo a constante necessidade de manutenção; </w:t>
      </w:r>
    </w:p>
    <w:p w14:paraId="3E09DED8" w14:textId="77777777" w:rsidR="00157C61" w:rsidRPr="00157C61" w:rsidRDefault="00157C61" w:rsidP="00157C6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7C61">
        <w:rPr>
          <w:rFonts w:ascii="Times New Roman" w:hAnsi="Times New Roman" w:cs="Times New Roman"/>
          <w:bCs/>
          <w:color w:val="000000"/>
          <w:sz w:val="24"/>
          <w:szCs w:val="24"/>
        </w:rPr>
        <w:t>b) Proporcionar economia, eliminando custos com manutenção/substituição de cabeamento e equipamentos já fora de garantia e vida útil expirada.</w:t>
      </w:r>
    </w:p>
    <w:p w14:paraId="1BB6D060" w14:textId="77777777" w:rsidR="00157C61" w:rsidRPr="00157C61" w:rsidRDefault="00157C61" w:rsidP="00157C6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7C61">
        <w:rPr>
          <w:rFonts w:ascii="Times New Roman" w:hAnsi="Times New Roman" w:cs="Times New Roman"/>
          <w:bCs/>
          <w:color w:val="000000"/>
          <w:sz w:val="24"/>
          <w:szCs w:val="24"/>
        </w:rPr>
        <w:t>c) Eliminar aproximadamente 353 pontos lógicos, atualmente utilizados para atender a rede de telefonia analógica;</w:t>
      </w:r>
    </w:p>
    <w:p w14:paraId="4F64A66D" w14:textId="77777777" w:rsidR="00157C61" w:rsidRPr="00157C61" w:rsidRDefault="00157C61" w:rsidP="00157C6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7C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d) Proporcionar celeridade ao processo judicial e administrativo, garantindo agilidade e qualidade na operação dos sistemas de informática necessários ao bom desempenho das atividades; </w:t>
      </w:r>
    </w:p>
    <w:p w14:paraId="63517C3C" w14:textId="13A44248" w:rsidR="00157C61" w:rsidRPr="00157C61" w:rsidRDefault="00CA3452" w:rsidP="00157C6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157C61" w:rsidRPr="00157C61">
        <w:rPr>
          <w:rFonts w:ascii="Times New Roman" w:hAnsi="Times New Roman" w:cs="Times New Roman"/>
          <w:bCs/>
          <w:color w:val="000000"/>
          <w:sz w:val="24"/>
          <w:szCs w:val="24"/>
        </w:rPr>
        <w:t>) Possibilitar maior produtividade dos magistrados, serventuários e a melhoria da prestação jurisdicional.</w:t>
      </w:r>
    </w:p>
    <w:p w14:paraId="03B6A68E" w14:textId="0E5C8B6D" w:rsidR="00C31086" w:rsidRPr="00740C22" w:rsidRDefault="00C31086" w:rsidP="00C3108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204C5D" w14:textId="77777777" w:rsidR="00740C22" w:rsidRDefault="00740C22" w:rsidP="0054692B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E36CC" w14:textId="77777777" w:rsidR="004202BD" w:rsidRPr="004202BD" w:rsidRDefault="004202BD" w:rsidP="004202B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28EDA0" w14:textId="77777777" w:rsidR="006B5C6D" w:rsidRDefault="006B5C6D" w:rsidP="007200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6B5C6D" w:rsidSect="00A12A20">
          <w:headerReference w:type="default" r:id="rId11"/>
          <w:footerReference w:type="default" r:id="rId12"/>
          <w:pgSz w:w="11907" w:h="16840" w:code="9"/>
          <w:pgMar w:top="1134" w:right="1077" w:bottom="1440" w:left="2143" w:header="539" w:footer="170" w:gutter="0"/>
          <w:pgNumType w:chapStyle="1"/>
          <w:cols w:space="720"/>
          <w:noEndnote/>
          <w:docGrid w:linePitch="299"/>
        </w:sectPr>
      </w:pPr>
    </w:p>
    <w:p w14:paraId="6E30F1D5" w14:textId="77777777" w:rsidR="004202BD" w:rsidRDefault="00B8126F" w:rsidP="004202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4202BD" w:rsidRPr="00420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MATRIZ DE RISCO</w:t>
      </w:r>
    </w:p>
    <w:p w14:paraId="66BA68FE" w14:textId="77777777" w:rsidR="004202BD" w:rsidRDefault="00F50F46" w:rsidP="004202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F46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  <w:r w:rsidR="004202BD" w:rsidRPr="00F50F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202BD" w:rsidRPr="004202BD">
        <w:rPr>
          <w:rFonts w:ascii="Times New Roman" w:hAnsi="Times New Roman" w:cs="Times New Roman"/>
          <w:color w:val="000000"/>
          <w:sz w:val="24"/>
          <w:szCs w:val="24"/>
        </w:rPr>
        <w:t xml:space="preserve"> As Tabelas abaixo contêm os prováveis riscos ao qual o processo de contratação está exposto:</w:t>
      </w: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258"/>
        <w:gridCol w:w="1299"/>
        <w:gridCol w:w="1489"/>
      </w:tblGrid>
      <w:tr w:rsidR="004202BD" w:rsidRPr="004202BD" w14:paraId="29F55DB7" w14:textId="77777777" w:rsidTr="00A5322D">
        <w:trPr>
          <w:trHeight w:val="43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85AD8C7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</w:p>
          <w:p w14:paraId="703B1179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  <w:p w14:paraId="251A3E3A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</w:p>
          <w:p w14:paraId="7AD206DE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  <w:p w14:paraId="665E5DA5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  <w:p w14:paraId="4D3B6B77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  <w:p w14:paraId="7B969CFA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14:paraId="5C112079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817B354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60474A2C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202BD" w:rsidRPr="004202BD" w14:paraId="402E0312" w14:textId="77777777" w:rsidTr="00A5322D">
        <w:trPr>
          <w:trHeight w:val="44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190641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14:paraId="6C11BE1B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FB7117C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D26AFAB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202BD" w:rsidRPr="004202BD" w14:paraId="09FC1D1A" w14:textId="77777777" w:rsidTr="00A5322D">
        <w:trPr>
          <w:trHeight w:val="46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389C1C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6C9BE74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49C51A5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14:paraId="4BF4D0D3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202BD" w:rsidRPr="004202BD" w14:paraId="618FFDD2" w14:textId="77777777" w:rsidTr="00A5322D">
        <w:trPr>
          <w:trHeight w:val="31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F517E2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A1FDBD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PROBABILIDADE</w:t>
            </w:r>
          </w:p>
        </w:tc>
      </w:tr>
    </w:tbl>
    <w:p w14:paraId="6C094A0A" w14:textId="77777777" w:rsidR="004202BD" w:rsidRPr="004202BD" w:rsidRDefault="004202BD" w:rsidP="004202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2139"/>
        <w:gridCol w:w="1566"/>
        <w:gridCol w:w="2351"/>
      </w:tblGrid>
      <w:tr w:rsidR="004202BD" w:rsidRPr="004202BD" w14:paraId="7EFF0889" w14:textId="77777777" w:rsidTr="00D02E53">
        <w:trPr>
          <w:trHeight w:val="48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B6A4464" w14:textId="77777777" w:rsidR="004202BD" w:rsidRPr="004202BD" w:rsidRDefault="00E83A11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Aceitável</w:t>
            </w:r>
            <w:r w:rsidR="004202BD" w:rsidRPr="004202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Explorar oportunidades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76CE7363" w14:textId="77777777" w:rsidR="004202BD" w:rsidRPr="004202BD" w:rsidRDefault="00E83A11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Aceitável</w:t>
            </w:r>
            <w:r w:rsidR="004202BD" w:rsidRPr="004202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com Risco/manter controles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692D8C9B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Risco </w:t>
            </w:r>
            <w:r w:rsidR="00E83A11" w:rsidRPr="004202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inaceitável</w:t>
            </w:r>
            <w:r w:rsidRPr="004202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resposta imediata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108" w:type="dxa"/>
              <w:right w:w="108" w:type="dxa"/>
            </w:tcMar>
          </w:tcPr>
          <w:p w14:paraId="13780907" w14:textId="77777777" w:rsidR="004202BD" w:rsidRPr="004202BD" w:rsidRDefault="004202BD" w:rsidP="004202BD">
            <w:pPr>
              <w:keepNext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02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Risco absolutamente </w:t>
            </w:r>
            <w:r w:rsidR="00E83A11" w:rsidRPr="004202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inaceitável</w:t>
            </w:r>
            <w:r w:rsidRPr="004202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resposta imediata</w:t>
            </w:r>
          </w:p>
        </w:tc>
      </w:tr>
    </w:tbl>
    <w:p w14:paraId="18F77C6A" w14:textId="77777777" w:rsidR="004202BD" w:rsidRPr="004202BD" w:rsidRDefault="004202BD" w:rsidP="004202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13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992"/>
        <w:gridCol w:w="1134"/>
        <w:gridCol w:w="2268"/>
        <w:gridCol w:w="1985"/>
        <w:gridCol w:w="2551"/>
        <w:gridCol w:w="1276"/>
      </w:tblGrid>
      <w:tr w:rsidR="00A97ABF" w:rsidRPr="00C04CEA" w14:paraId="03691677" w14:textId="77777777" w:rsidTr="00A12A20">
        <w:trPr>
          <w:trHeight w:val="74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96C9FBC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Item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38D61A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Risco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7A5F04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Probab.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9BDF71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Impacto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D7B45C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Probab. x Impacto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72F241B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Causas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6891539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Consequência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3FFF763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Controle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DC255F9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Resp.</w:t>
            </w:r>
          </w:p>
        </w:tc>
      </w:tr>
      <w:tr w:rsidR="00A97ABF" w:rsidRPr="00C04CEA" w14:paraId="1C9F097C" w14:textId="77777777" w:rsidTr="00A12A20">
        <w:trPr>
          <w:trHeight w:val="1942"/>
        </w:trPr>
        <w:tc>
          <w:tcPr>
            <w:tcW w:w="709" w:type="dxa"/>
            <w:vAlign w:val="center"/>
          </w:tcPr>
          <w:p w14:paraId="718F8102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29552942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T. R. mal elabor</w:t>
            </w:r>
            <w:r>
              <w:rPr>
                <w:sz w:val="18"/>
                <w:szCs w:val="18"/>
              </w:rPr>
              <w:t>ado.</w:t>
            </w:r>
          </w:p>
        </w:tc>
        <w:tc>
          <w:tcPr>
            <w:tcW w:w="850" w:type="dxa"/>
            <w:vAlign w:val="center"/>
          </w:tcPr>
          <w:p w14:paraId="431C8272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1-Médio</w:t>
            </w:r>
          </w:p>
        </w:tc>
        <w:tc>
          <w:tcPr>
            <w:tcW w:w="992" w:type="dxa"/>
            <w:vAlign w:val="center"/>
          </w:tcPr>
          <w:p w14:paraId="37C53578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2-Médio</w:t>
            </w:r>
          </w:p>
        </w:tc>
        <w:tc>
          <w:tcPr>
            <w:tcW w:w="1134" w:type="dxa"/>
            <w:vAlign w:val="center"/>
          </w:tcPr>
          <w:p w14:paraId="23A0FF35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4-Alto</w:t>
            </w:r>
          </w:p>
        </w:tc>
        <w:tc>
          <w:tcPr>
            <w:tcW w:w="2268" w:type="dxa"/>
            <w:vAlign w:val="center"/>
          </w:tcPr>
          <w:p w14:paraId="726B5A16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Pouco</w:t>
            </w:r>
            <w:r w:rsidRPr="00C04CEA">
              <w:rPr>
                <w:sz w:val="18"/>
                <w:szCs w:val="18"/>
              </w:rPr>
              <w:t xml:space="preserve"> conhecimento Técnico</w:t>
            </w:r>
            <w:r>
              <w:rPr>
                <w:sz w:val="18"/>
                <w:szCs w:val="18"/>
              </w:rPr>
              <w:t>. Primeira contratação na área falta de expertise.</w:t>
            </w:r>
          </w:p>
        </w:tc>
        <w:tc>
          <w:tcPr>
            <w:tcW w:w="1985" w:type="dxa"/>
            <w:vAlign w:val="center"/>
          </w:tcPr>
          <w:p w14:paraId="1B6BE2EC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Necessidade de correção do T.R., atrasos e problemas na licitação.</w:t>
            </w:r>
          </w:p>
        </w:tc>
        <w:tc>
          <w:tcPr>
            <w:tcW w:w="2551" w:type="dxa"/>
            <w:vAlign w:val="center"/>
          </w:tcPr>
          <w:p w14:paraId="14ED44FD" w14:textId="77777777" w:rsidR="00A97ABF" w:rsidRPr="00C04CEA" w:rsidRDefault="00A97ABF" w:rsidP="00456711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 xml:space="preserve">Aprofundar estudo, consultar ATJL e indicar técnicos do </w:t>
            </w:r>
            <w:r w:rsidR="00456711">
              <w:rPr>
                <w:sz w:val="18"/>
                <w:szCs w:val="18"/>
              </w:rPr>
              <w:t>Fórum</w:t>
            </w:r>
            <w:r w:rsidRPr="00C04CEA">
              <w:rPr>
                <w:sz w:val="18"/>
                <w:szCs w:val="18"/>
              </w:rPr>
              <w:t xml:space="preserve"> para realizaram cursos na área.</w:t>
            </w:r>
          </w:p>
        </w:tc>
        <w:tc>
          <w:tcPr>
            <w:tcW w:w="1276" w:type="dxa"/>
            <w:vAlign w:val="center"/>
          </w:tcPr>
          <w:p w14:paraId="6D7C5BCC" w14:textId="77777777" w:rsidR="00A97ABF" w:rsidRDefault="00456711" w:rsidP="00E862B8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Ges. Infra.</w:t>
            </w:r>
          </w:p>
          <w:p w14:paraId="56DAA2A9" w14:textId="77777777" w:rsidR="00240E7B" w:rsidRPr="00C04CEA" w:rsidRDefault="00240E7B" w:rsidP="00E862B8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Ges. TI</w:t>
            </w:r>
          </w:p>
        </w:tc>
      </w:tr>
      <w:tr w:rsidR="00A97ABF" w:rsidRPr="00C04CEA" w14:paraId="76A4891B" w14:textId="77777777" w:rsidTr="00A12A20">
        <w:trPr>
          <w:trHeight w:val="1783"/>
        </w:trPr>
        <w:tc>
          <w:tcPr>
            <w:tcW w:w="709" w:type="dxa"/>
            <w:vAlign w:val="center"/>
          </w:tcPr>
          <w:p w14:paraId="1C3B9697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350CEFB4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Impugnação procedente, aos termos do T. R. e edital.</w:t>
            </w:r>
          </w:p>
        </w:tc>
        <w:tc>
          <w:tcPr>
            <w:tcW w:w="850" w:type="dxa"/>
            <w:vAlign w:val="center"/>
          </w:tcPr>
          <w:p w14:paraId="4C54A5DB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color w:val="00B050"/>
                <w:sz w:val="18"/>
                <w:szCs w:val="18"/>
              </w:rPr>
            </w:pPr>
          </w:p>
          <w:p w14:paraId="666B97C0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color w:val="000000" w:themeColor="text1"/>
                <w:sz w:val="18"/>
                <w:szCs w:val="18"/>
              </w:rPr>
            </w:pPr>
            <w:r w:rsidRPr="00C04CEA">
              <w:rPr>
                <w:color w:val="000000" w:themeColor="text1"/>
                <w:sz w:val="18"/>
                <w:szCs w:val="18"/>
              </w:rPr>
              <w:t>1-Baixa</w:t>
            </w:r>
          </w:p>
          <w:p w14:paraId="48A98EBF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D601BD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2-Médio</w:t>
            </w:r>
          </w:p>
        </w:tc>
        <w:tc>
          <w:tcPr>
            <w:tcW w:w="1134" w:type="dxa"/>
            <w:vAlign w:val="center"/>
          </w:tcPr>
          <w:p w14:paraId="4C0D8D05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4-Alto</w:t>
            </w:r>
          </w:p>
        </w:tc>
        <w:tc>
          <w:tcPr>
            <w:tcW w:w="2268" w:type="dxa"/>
            <w:vAlign w:val="center"/>
          </w:tcPr>
          <w:p w14:paraId="3EE7DF18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Empresas do ramo questionando exigências e parametros da contratação.</w:t>
            </w:r>
          </w:p>
        </w:tc>
        <w:tc>
          <w:tcPr>
            <w:tcW w:w="1985" w:type="dxa"/>
            <w:vAlign w:val="center"/>
          </w:tcPr>
          <w:p w14:paraId="6066733C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 xml:space="preserve">Necessidade de </w:t>
            </w:r>
            <w:r>
              <w:rPr>
                <w:sz w:val="18"/>
                <w:szCs w:val="18"/>
              </w:rPr>
              <w:t xml:space="preserve">respostas a dúvidas e </w:t>
            </w:r>
            <w:r w:rsidRPr="00C04CEA">
              <w:rPr>
                <w:sz w:val="18"/>
                <w:szCs w:val="18"/>
              </w:rPr>
              <w:t>correção e republicação do edital com alteração de prazos.</w:t>
            </w:r>
          </w:p>
        </w:tc>
        <w:tc>
          <w:tcPr>
            <w:tcW w:w="2551" w:type="dxa"/>
            <w:vAlign w:val="center"/>
          </w:tcPr>
          <w:p w14:paraId="555FA4A1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Rever exigências e </w:t>
            </w:r>
            <w:r w:rsidRPr="00C04CEA">
              <w:rPr>
                <w:sz w:val="18"/>
                <w:szCs w:val="18"/>
              </w:rPr>
              <w:t>Submeter o edital e T.R. à revisão da ATJL</w:t>
            </w:r>
          </w:p>
        </w:tc>
        <w:tc>
          <w:tcPr>
            <w:tcW w:w="1276" w:type="dxa"/>
            <w:vAlign w:val="center"/>
          </w:tcPr>
          <w:p w14:paraId="513B9A8A" w14:textId="77777777" w:rsidR="00A97ABF" w:rsidRPr="00C04CEA" w:rsidRDefault="00456711" w:rsidP="00E862B8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Ges. Infra.</w:t>
            </w:r>
          </w:p>
        </w:tc>
      </w:tr>
      <w:tr w:rsidR="00A97ABF" w:rsidRPr="00C04CEA" w14:paraId="4E44027B" w14:textId="77777777" w:rsidTr="00A12A20">
        <w:trPr>
          <w:trHeight w:val="1783"/>
        </w:trPr>
        <w:tc>
          <w:tcPr>
            <w:tcW w:w="709" w:type="dxa"/>
            <w:vAlign w:val="center"/>
          </w:tcPr>
          <w:p w14:paraId="212CBD02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4C5BB44B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Desinteresse do mercado em participar do certame.</w:t>
            </w:r>
          </w:p>
        </w:tc>
        <w:tc>
          <w:tcPr>
            <w:tcW w:w="850" w:type="dxa"/>
            <w:vAlign w:val="center"/>
          </w:tcPr>
          <w:p w14:paraId="75206E6B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1-Baixa</w:t>
            </w:r>
          </w:p>
        </w:tc>
        <w:tc>
          <w:tcPr>
            <w:tcW w:w="992" w:type="dxa"/>
            <w:vAlign w:val="center"/>
          </w:tcPr>
          <w:p w14:paraId="78390284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color w:val="000000" w:themeColor="text1"/>
                <w:sz w:val="18"/>
                <w:szCs w:val="18"/>
              </w:rPr>
              <w:t>3-Alto</w:t>
            </w:r>
          </w:p>
        </w:tc>
        <w:tc>
          <w:tcPr>
            <w:tcW w:w="1134" w:type="dxa"/>
            <w:vAlign w:val="center"/>
          </w:tcPr>
          <w:p w14:paraId="3E2287B3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3-Médio</w:t>
            </w:r>
          </w:p>
        </w:tc>
        <w:tc>
          <w:tcPr>
            <w:tcW w:w="2268" w:type="dxa"/>
            <w:vAlign w:val="center"/>
          </w:tcPr>
          <w:p w14:paraId="4DBCC0B5" w14:textId="77777777" w:rsidR="00A97ABF" w:rsidRPr="00C04CEA" w:rsidRDefault="00E862B8" w:rsidP="00E862B8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A97ABF">
              <w:rPr>
                <w:sz w:val="18"/>
                <w:szCs w:val="18"/>
              </w:rPr>
              <w:t>ornecedores</w:t>
            </w:r>
            <w:r>
              <w:rPr>
                <w:sz w:val="18"/>
                <w:szCs w:val="18"/>
              </w:rPr>
              <w:t xml:space="preserve"> com pouco interesse</w:t>
            </w:r>
            <w:r w:rsidR="00A97ABF">
              <w:rPr>
                <w:sz w:val="18"/>
                <w:szCs w:val="18"/>
              </w:rPr>
              <w:t xml:space="preserve">. Demanda de </w:t>
            </w:r>
            <w:r>
              <w:rPr>
                <w:sz w:val="18"/>
                <w:szCs w:val="18"/>
              </w:rPr>
              <w:t>serviços</w:t>
            </w:r>
            <w:r w:rsidR="00A97ABF">
              <w:rPr>
                <w:sz w:val="18"/>
                <w:szCs w:val="18"/>
              </w:rPr>
              <w:t xml:space="preserve"> baixa para o ramo de atividade.</w:t>
            </w:r>
          </w:p>
        </w:tc>
        <w:tc>
          <w:tcPr>
            <w:tcW w:w="1985" w:type="dxa"/>
            <w:vAlign w:val="center"/>
          </w:tcPr>
          <w:p w14:paraId="5D39C20F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Licitação deserta, necessidade de realização de novo certame.</w:t>
            </w:r>
          </w:p>
        </w:tc>
        <w:tc>
          <w:tcPr>
            <w:tcW w:w="2551" w:type="dxa"/>
            <w:vAlign w:val="center"/>
          </w:tcPr>
          <w:p w14:paraId="0BD69F48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 xml:space="preserve">Realizar pesquisa preliminar de interesse com fornecedores e dar ampla divulgação do edital. </w:t>
            </w:r>
          </w:p>
        </w:tc>
        <w:tc>
          <w:tcPr>
            <w:tcW w:w="1276" w:type="dxa"/>
            <w:vAlign w:val="center"/>
          </w:tcPr>
          <w:p w14:paraId="43A93ADD" w14:textId="77777777" w:rsidR="00A97ABF" w:rsidRPr="00C04CEA" w:rsidRDefault="00456711" w:rsidP="00E862B8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Ges. Infra.</w:t>
            </w:r>
          </w:p>
        </w:tc>
      </w:tr>
      <w:tr w:rsidR="00A97ABF" w:rsidRPr="00C04CEA" w14:paraId="53FEAB89" w14:textId="77777777" w:rsidTr="00A12A20">
        <w:tc>
          <w:tcPr>
            <w:tcW w:w="709" w:type="dxa"/>
            <w:vAlign w:val="center"/>
          </w:tcPr>
          <w:p w14:paraId="22200C7D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428BEF27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Preços ofertados acima do estimado ou inexequíveis</w:t>
            </w:r>
          </w:p>
        </w:tc>
        <w:tc>
          <w:tcPr>
            <w:tcW w:w="850" w:type="dxa"/>
            <w:vAlign w:val="center"/>
          </w:tcPr>
          <w:p w14:paraId="0D62798C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1-Baixa</w:t>
            </w:r>
          </w:p>
        </w:tc>
        <w:tc>
          <w:tcPr>
            <w:tcW w:w="992" w:type="dxa"/>
            <w:vAlign w:val="center"/>
          </w:tcPr>
          <w:p w14:paraId="15DDA330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3-Alto</w:t>
            </w:r>
          </w:p>
        </w:tc>
        <w:tc>
          <w:tcPr>
            <w:tcW w:w="1134" w:type="dxa"/>
            <w:vAlign w:val="center"/>
          </w:tcPr>
          <w:p w14:paraId="72CA2C2B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3-Médio</w:t>
            </w:r>
          </w:p>
        </w:tc>
        <w:tc>
          <w:tcPr>
            <w:tcW w:w="2268" w:type="dxa"/>
            <w:vAlign w:val="center"/>
          </w:tcPr>
          <w:p w14:paraId="510D759D" w14:textId="77777777" w:rsidR="00A97ABF" w:rsidRPr="00C04CEA" w:rsidRDefault="008A3CC5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Estimativ</w:t>
            </w:r>
            <w:r w:rsidR="00A97ABF">
              <w:rPr>
                <w:sz w:val="18"/>
                <w:szCs w:val="18"/>
              </w:rPr>
              <w:t>a de preços mal elaborada. Desconhecimento do mercado.</w:t>
            </w:r>
          </w:p>
        </w:tc>
        <w:tc>
          <w:tcPr>
            <w:tcW w:w="1985" w:type="dxa"/>
            <w:vAlign w:val="center"/>
          </w:tcPr>
          <w:p w14:paraId="0C65FBF4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Licitação fracassada, necessidade de realização de novo certame.</w:t>
            </w:r>
          </w:p>
        </w:tc>
        <w:tc>
          <w:tcPr>
            <w:tcW w:w="2551" w:type="dxa"/>
            <w:vAlign w:val="center"/>
          </w:tcPr>
          <w:p w14:paraId="3F7F730B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Revisar requisitos obrigatórios e validação das pesquisas de preços.</w:t>
            </w:r>
          </w:p>
        </w:tc>
        <w:tc>
          <w:tcPr>
            <w:tcW w:w="1276" w:type="dxa"/>
            <w:vAlign w:val="center"/>
          </w:tcPr>
          <w:p w14:paraId="176D37B4" w14:textId="77777777" w:rsidR="00A97ABF" w:rsidRPr="00C04CEA" w:rsidRDefault="00456711" w:rsidP="008A3CC5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Ges. Infra.</w:t>
            </w:r>
          </w:p>
        </w:tc>
      </w:tr>
      <w:tr w:rsidR="00A97ABF" w:rsidRPr="00C04CEA" w14:paraId="0DCEF981" w14:textId="77777777" w:rsidTr="00A12A20">
        <w:trPr>
          <w:trHeight w:val="2842"/>
        </w:trPr>
        <w:tc>
          <w:tcPr>
            <w:tcW w:w="709" w:type="dxa"/>
            <w:vAlign w:val="center"/>
          </w:tcPr>
          <w:p w14:paraId="6C079AFB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14:paraId="7AD184D1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Impugnação do resultado da licitação</w:t>
            </w:r>
          </w:p>
        </w:tc>
        <w:tc>
          <w:tcPr>
            <w:tcW w:w="850" w:type="dxa"/>
            <w:vAlign w:val="center"/>
          </w:tcPr>
          <w:p w14:paraId="52E14D05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-108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2-Média</w:t>
            </w:r>
          </w:p>
        </w:tc>
        <w:tc>
          <w:tcPr>
            <w:tcW w:w="992" w:type="dxa"/>
            <w:vAlign w:val="center"/>
          </w:tcPr>
          <w:p w14:paraId="2854A5D7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2- Médio</w:t>
            </w:r>
          </w:p>
        </w:tc>
        <w:tc>
          <w:tcPr>
            <w:tcW w:w="1134" w:type="dxa"/>
            <w:vAlign w:val="center"/>
          </w:tcPr>
          <w:p w14:paraId="526AE798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3-Alto</w:t>
            </w:r>
          </w:p>
        </w:tc>
        <w:tc>
          <w:tcPr>
            <w:tcW w:w="2268" w:type="dxa"/>
            <w:vAlign w:val="center"/>
          </w:tcPr>
          <w:p w14:paraId="6A439ECA" w14:textId="77777777" w:rsidR="00A97ABF" w:rsidRPr="00C04CEA" w:rsidRDefault="00A97ABF" w:rsidP="006809BA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Falta de esclarecimentos sobre o edital. Falta de resposta a pedidos de impugnação.</w:t>
            </w:r>
          </w:p>
        </w:tc>
        <w:tc>
          <w:tcPr>
            <w:tcW w:w="1985" w:type="dxa"/>
            <w:vAlign w:val="center"/>
          </w:tcPr>
          <w:p w14:paraId="3F2F8CCA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Atraso nos prazos estimados para a contratação e/ou alteração nos preços em relação aos estimados</w:t>
            </w:r>
          </w:p>
        </w:tc>
        <w:tc>
          <w:tcPr>
            <w:tcW w:w="2551" w:type="dxa"/>
            <w:vAlign w:val="center"/>
          </w:tcPr>
          <w:p w14:paraId="1E390052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Realizar conferência detalhada da documentação dos participantes e das propostas apresentadas antes da homologação do resultado.</w:t>
            </w:r>
          </w:p>
        </w:tc>
        <w:tc>
          <w:tcPr>
            <w:tcW w:w="1276" w:type="dxa"/>
            <w:vAlign w:val="center"/>
          </w:tcPr>
          <w:p w14:paraId="0BCE0297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D.A.</w:t>
            </w:r>
          </w:p>
          <w:p w14:paraId="79460231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PREGOE</w:t>
            </w:r>
            <w:r>
              <w:rPr>
                <w:sz w:val="18"/>
                <w:szCs w:val="18"/>
              </w:rPr>
              <w:t>.</w:t>
            </w:r>
          </w:p>
        </w:tc>
      </w:tr>
      <w:tr w:rsidR="00A97ABF" w:rsidRPr="00C04CEA" w14:paraId="7768C8C7" w14:textId="77777777" w:rsidTr="00A12A20">
        <w:tc>
          <w:tcPr>
            <w:tcW w:w="709" w:type="dxa"/>
            <w:vAlign w:val="center"/>
          </w:tcPr>
          <w:p w14:paraId="58468C53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14:paraId="25822A6A" w14:textId="77777777" w:rsidR="00A97ABF" w:rsidRPr="00C04CEA" w:rsidRDefault="00A97ABF" w:rsidP="006809BA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Alterações no cenário </w:t>
            </w:r>
            <w:r w:rsidRPr="00C04CEA">
              <w:rPr>
                <w:sz w:val="18"/>
                <w:szCs w:val="18"/>
              </w:rPr>
              <w:t>economico</w:t>
            </w:r>
            <w:r w:rsidR="006809BA">
              <w:rPr>
                <w:sz w:val="18"/>
                <w:szCs w:val="18"/>
              </w:rPr>
              <w:t xml:space="preserve"> da</w:t>
            </w:r>
            <w:r w:rsidRPr="00C04CEA">
              <w:rPr>
                <w:sz w:val="18"/>
                <w:szCs w:val="18"/>
              </w:rPr>
              <w:t xml:space="preserve"> apresentação das propostas e</w:t>
            </w:r>
            <w:r w:rsidR="006809BA">
              <w:rPr>
                <w:sz w:val="18"/>
                <w:szCs w:val="18"/>
              </w:rPr>
              <w:t>té</w:t>
            </w:r>
            <w:r w:rsidRPr="00C04CEA">
              <w:rPr>
                <w:sz w:val="18"/>
                <w:szCs w:val="18"/>
              </w:rPr>
              <w:t xml:space="preserve"> assinatura do contrato</w:t>
            </w:r>
          </w:p>
        </w:tc>
        <w:tc>
          <w:tcPr>
            <w:tcW w:w="850" w:type="dxa"/>
            <w:vAlign w:val="center"/>
          </w:tcPr>
          <w:p w14:paraId="0DA1EB52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2-Baixa</w:t>
            </w:r>
          </w:p>
        </w:tc>
        <w:tc>
          <w:tcPr>
            <w:tcW w:w="992" w:type="dxa"/>
            <w:vAlign w:val="center"/>
          </w:tcPr>
          <w:p w14:paraId="17CD4EDB" w14:textId="77777777" w:rsidR="00A97ABF" w:rsidRPr="00C04CEA" w:rsidRDefault="00A97ABF" w:rsidP="006809BA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 xml:space="preserve">3- </w:t>
            </w:r>
            <w:r w:rsidR="006809BA">
              <w:rPr>
                <w:sz w:val="18"/>
                <w:szCs w:val="18"/>
              </w:rPr>
              <w:t>Médio</w:t>
            </w:r>
          </w:p>
        </w:tc>
        <w:tc>
          <w:tcPr>
            <w:tcW w:w="1134" w:type="dxa"/>
            <w:vAlign w:val="center"/>
          </w:tcPr>
          <w:p w14:paraId="3A56E586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color w:val="000000" w:themeColor="text1"/>
                <w:sz w:val="18"/>
                <w:szCs w:val="18"/>
              </w:rPr>
              <w:t>3-</w:t>
            </w:r>
            <w:r w:rsidR="006809BA">
              <w:rPr>
                <w:sz w:val="18"/>
                <w:szCs w:val="18"/>
              </w:rPr>
              <w:t xml:space="preserve"> Médio</w:t>
            </w:r>
          </w:p>
        </w:tc>
        <w:tc>
          <w:tcPr>
            <w:tcW w:w="2268" w:type="dxa"/>
            <w:vAlign w:val="center"/>
          </w:tcPr>
          <w:p w14:paraId="32B027D6" w14:textId="77777777" w:rsidR="00A97ABF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Mudança na Legislação pelo governo que afete ramo da atividade. </w:t>
            </w:r>
          </w:p>
          <w:p w14:paraId="2AF514A2" w14:textId="77777777" w:rsidR="00A97ABF" w:rsidRPr="00C04CEA" w:rsidRDefault="00A97ABF" w:rsidP="006809BA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Grandes alterações no cambío. </w:t>
            </w:r>
          </w:p>
        </w:tc>
        <w:tc>
          <w:tcPr>
            <w:tcW w:w="1985" w:type="dxa"/>
            <w:vAlign w:val="center"/>
          </w:tcPr>
          <w:p w14:paraId="1725672B" w14:textId="77777777" w:rsidR="00A97ABF" w:rsidRPr="00C04CEA" w:rsidRDefault="00A97ABF" w:rsidP="006809BA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Inviabilidade</w:t>
            </w:r>
            <w:r w:rsidR="00240E7B" w:rsidRPr="00C04CEA">
              <w:rPr>
                <w:sz w:val="18"/>
                <w:szCs w:val="18"/>
              </w:rPr>
              <w:t xml:space="preserve"> </w:t>
            </w:r>
            <w:r w:rsidRPr="00C04CEA">
              <w:rPr>
                <w:sz w:val="18"/>
                <w:szCs w:val="18"/>
              </w:rPr>
              <w:t>contratação</w:t>
            </w:r>
            <w:r w:rsidR="006809BA">
              <w:rPr>
                <w:sz w:val="18"/>
                <w:szCs w:val="18"/>
              </w:rPr>
              <w:t>,</w:t>
            </w:r>
            <w:r w:rsidRPr="00C04CEA">
              <w:rPr>
                <w:sz w:val="18"/>
                <w:szCs w:val="18"/>
              </w:rPr>
              <w:t xml:space="preserve"> desistência da adjudicatária, frustação de convocação de classificada subsequente.</w:t>
            </w:r>
          </w:p>
        </w:tc>
        <w:tc>
          <w:tcPr>
            <w:tcW w:w="2551" w:type="dxa"/>
            <w:vAlign w:val="center"/>
          </w:tcPr>
          <w:p w14:paraId="10F387B5" w14:textId="77777777" w:rsidR="00A97ABF" w:rsidRPr="00C04CEA" w:rsidRDefault="00A97ABF" w:rsidP="006809BA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Garantir a celeridade das etapas do processo licitatório</w:t>
            </w:r>
            <w:r w:rsidR="006809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responsalilidade da Adm. a</w:t>
            </w:r>
            <w:r w:rsidRPr="00C04CEA">
              <w:rPr>
                <w:sz w:val="18"/>
                <w:szCs w:val="18"/>
              </w:rPr>
              <w:t>té assinatura do contrato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14:paraId="69A9EF3C" w14:textId="77777777" w:rsidR="00456711" w:rsidRDefault="00456711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Ges. Infra.</w:t>
            </w:r>
          </w:p>
          <w:p w14:paraId="374BD1C0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D.A.</w:t>
            </w:r>
          </w:p>
          <w:p w14:paraId="72BA7D60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PREGOE</w:t>
            </w:r>
          </w:p>
        </w:tc>
      </w:tr>
      <w:tr w:rsidR="00A97ABF" w:rsidRPr="00C04CEA" w14:paraId="25077139" w14:textId="77777777" w:rsidTr="00A12A20">
        <w:trPr>
          <w:trHeight w:val="1551"/>
        </w:trPr>
        <w:tc>
          <w:tcPr>
            <w:tcW w:w="709" w:type="dxa"/>
            <w:vAlign w:val="center"/>
          </w:tcPr>
          <w:p w14:paraId="09EB72B5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vAlign w:val="center"/>
          </w:tcPr>
          <w:p w14:paraId="289C3956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Irregularidade fiscal da empresa vencedora da licitação</w:t>
            </w:r>
          </w:p>
        </w:tc>
        <w:tc>
          <w:tcPr>
            <w:tcW w:w="850" w:type="dxa"/>
            <w:vAlign w:val="center"/>
          </w:tcPr>
          <w:p w14:paraId="0C5058D5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-108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2-Média</w:t>
            </w:r>
          </w:p>
        </w:tc>
        <w:tc>
          <w:tcPr>
            <w:tcW w:w="992" w:type="dxa"/>
            <w:vAlign w:val="center"/>
          </w:tcPr>
          <w:p w14:paraId="016CACE3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3- Alto</w:t>
            </w:r>
          </w:p>
        </w:tc>
        <w:tc>
          <w:tcPr>
            <w:tcW w:w="1134" w:type="dxa"/>
            <w:vAlign w:val="center"/>
          </w:tcPr>
          <w:p w14:paraId="41313B35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3-Alto</w:t>
            </w:r>
          </w:p>
        </w:tc>
        <w:tc>
          <w:tcPr>
            <w:tcW w:w="2268" w:type="dxa"/>
            <w:vAlign w:val="center"/>
          </w:tcPr>
          <w:p w14:paraId="18B949AF" w14:textId="77777777" w:rsidR="00A97ABF" w:rsidRPr="00C04CEA" w:rsidRDefault="00A97ABF" w:rsidP="006809BA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Processo de Falência ou </w:t>
            </w:r>
            <w:r w:rsidR="006809BA">
              <w:rPr>
                <w:sz w:val="18"/>
                <w:szCs w:val="18"/>
              </w:rPr>
              <w:t xml:space="preserve">Falta de </w:t>
            </w:r>
            <w:r w:rsidR="006809BA" w:rsidRPr="00C04CEA">
              <w:rPr>
                <w:sz w:val="18"/>
                <w:szCs w:val="18"/>
              </w:rPr>
              <w:t>regularidade fiscal</w:t>
            </w:r>
          </w:p>
        </w:tc>
        <w:tc>
          <w:tcPr>
            <w:tcW w:w="1985" w:type="dxa"/>
            <w:vAlign w:val="center"/>
          </w:tcPr>
          <w:p w14:paraId="174C6CF5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Necessidade de convocação da classificada subsequente.</w:t>
            </w:r>
          </w:p>
        </w:tc>
        <w:tc>
          <w:tcPr>
            <w:tcW w:w="2551" w:type="dxa"/>
            <w:vAlign w:val="center"/>
          </w:tcPr>
          <w:p w14:paraId="69FCB730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Solicitar a comprovação de regularidade fiscal da empresa</w:t>
            </w:r>
            <w:r>
              <w:rPr>
                <w:sz w:val="18"/>
                <w:szCs w:val="18"/>
              </w:rPr>
              <w:t xml:space="preserve"> e qualificação econômica.</w:t>
            </w:r>
          </w:p>
        </w:tc>
        <w:tc>
          <w:tcPr>
            <w:tcW w:w="1276" w:type="dxa"/>
            <w:vAlign w:val="center"/>
          </w:tcPr>
          <w:p w14:paraId="1F0C9185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D.A.</w:t>
            </w:r>
          </w:p>
          <w:p w14:paraId="40375011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PREGOE</w:t>
            </w:r>
          </w:p>
        </w:tc>
      </w:tr>
      <w:tr w:rsidR="00A97ABF" w:rsidRPr="00C04CEA" w14:paraId="28232F43" w14:textId="77777777" w:rsidTr="00A12A20">
        <w:tc>
          <w:tcPr>
            <w:tcW w:w="709" w:type="dxa"/>
            <w:vAlign w:val="center"/>
          </w:tcPr>
          <w:p w14:paraId="298F5167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08</w:t>
            </w:r>
          </w:p>
        </w:tc>
        <w:tc>
          <w:tcPr>
            <w:tcW w:w="1418" w:type="dxa"/>
            <w:vAlign w:val="center"/>
          </w:tcPr>
          <w:p w14:paraId="7A32B102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-108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Inadimplemento da empresa vencedora após assinar o contrato</w:t>
            </w:r>
          </w:p>
        </w:tc>
        <w:tc>
          <w:tcPr>
            <w:tcW w:w="850" w:type="dxa"/>
            <w:vAlign w:val="center"/>
          </w:tcPr>
          <w:p w14:paraId="05BD9CB5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2-Baixa</w:t>
            </w:r>
          </w:p>
        </w:tc>
        <w:tc>
          <w:tcPr>
            <w:tcW w:w="992" w:type="dxa"/>
            <w:vAlign w:val="center"/>
          </w:tcPr>
          <w:p w14:paraId="56316C59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3- Alto</w:t>
            </w:r>
          </w:p>
        </w:tc>
        <w:tc>
          <w:tcPr>
            <w:tcW w:w="1134" w:type="dxa"/>
            <w:vAlign w:val="center"/>
          </w:tcPr>
          <w:p w14:paraId="41166CB2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3-Alto</w:t>
            </w:r>
          </w:p>
        </w:tc>
        <w:tc>
          <w:tcPr>
            <w:tcW w:w="2268" w:type="dxa"/>
            <w:vAlign w:val="center"/>
          </w:tcPr>
          <w:p w14:paraId="1454C4C1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Desistência da empresa, Problemas da gestão da empresa. </w:t>
            </w:r>
          </w:p>
        </w:tc>
        <w:tc>
          <w:tcPr>
            <w:tcW w:w="1985" w:type="dxa"/>
            <w:vAlign w:val="center"/>
          </w:tcPr>
          <w:p w14:paraId="130CDCA9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Necessidade de convocação da classificada subsequente.</w:t>
            </w:r>
          </w:p>
        </w:tc>
        <w:tc>
          <w:tcPr>
            <w:tcW w:w="2551" w:type="dxa"/>
            <w:vAlign w:val="center"/>
          </w:tcPr>
          <w:p w14:paraId="6F79E9E0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Estabelecer Penalidades para inadimplemento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330E3634" w14:textId="77777777" w:rsidR="00456711" w:rsidRDefault="00456711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Ges. Infra.</w:t>
            </w:r>
          </w:p>
          <w:p w14:paraId="43423E3C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D.A.</w:t>
            </w:r>
          </w:p>
          <w:p w14:paraId="5F5A595D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PREGOE</w:t>
            </w:r>
          </w:p>
        </w:tc>
      </w:tr>
      <w:tr w:rsidR="00A97ABF" w:rsidRPr="00C04CEA" w14:paraId="4CC37D14" w14:textId="77777777" w:rsidTr="00A12A20">
        <w:tc>
          <w:tcPr>
            <w:tcW w:w="709" w:type="dxa"/>
            <w:vAlign w:val="center"/>
          </w:tcPr>
          <w:p w14:paraId="68D8D516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61738C39" w14:textId="77777777" w:rsidR="00A97ABF" w:rsidRPr="00C04CEA" w:rsidRDefault="00A97ABF" w:rsidP="00240E7B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 xml:space="preserve">Atraso no início da </w:t>
            </w:r>
            <w:r w:rsidR="00240E7B">
              <w:rPr>
                <w:sz w:val="18"/>
                <w:szCs w:val="18"/>
              </w:rPr>
              <w:t>entrega</w:t>
            </w:r>
            <w:r w:rsidRPr="00C04CEA">
              <w:rPr>
                <w:sz w:val="18"/>
                <w:szCs w:val="18"/>
              </w:rPr>
              <w:t xml:space="preserve"> do </w:t>
            </w:r>
            <w:r w:rsidR="00240E7B">
              <w:rPr>
                <w:sz w:val="18"/>
                <w:szCs w:val="18"/>
              </w:rPr>
              <w:t>produto</w:t>
            </w:r>
          </w:p>
        </w:tc>
        <w:tc>
          <w:tcPr>
            <w:tcW w:w="850" w:type="dxa"/>
            <w:vAlign w:val="center"/>
          </w:tcPr>
          <w:p w14:paraId="28D761BE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2-Baixa</w:t>
            </w:r>
          </w:p>
        </w:tc>
        <w:tc>
          <w:tcPr>
            <w:tcW w:w="992" w:type="dxa"/>
            <w:vAlign w:val="center"/>
          </w:tcPr>
          <w:p w14:paraId="69CD733D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3- Alto</w:t>
            </w:r>
          </w:p>
        </w:tc>
        <w:tc>
          <w:tcPr>
            <w:tcW w:w="1134" w:type="dxa"/>
            <w:vAlign w:val="center"/>
          </w:tcPr>
          <w:p w14:paraId="09CAD45D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3-Média</w:t>
            </w:r>
          </w:p>
        </w:tc>
        <w:tc>
          <w:tcPr>
            <w:tcW w:w="2268" w:type="dxa"/>
            <w:vAlign w:val="center"/>
          </w:tcPr>
          <w:p w14:paraId="4541A829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Prazo para inicio das atividades exíguo.</w:t>
            </w:r>
          </w:p>
        </w:tc>
        <w:tc>
          <w:tcPr>
            <w:tcW w:w="1985" w:type="dxa"/>
            <w:vAlign w:val="center"/>
          </w:tcPr>
          <w:p w14:paraId="02DD0577" w14:textId="77777777" w:rsidR="00A97ABF" w:rsidRPr="00C04CEA" w:rsidRDefault="00240E7B" w:rsidP="00240E7B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Atrasos na entrega dos telefones IP</w:t>
            </w:r>
          </w:p>
        </w:tc>
        <w:tc>
          <w:tcPr>
            <w:tcW w:w="2551" w:type="dxa"/>
            <w:vAlign w:val="center"/>
          </w:tcPr>
          <w:p w14:paraId="74274E2A" w14:textId="77777777" w:rsidR="00A97ABF" w:rsidRPr="00C04CEA" w:rsidRDefault="00A97ABF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Atuar diligentemente na fiscalização da execução contratual</w:t>
            </w:r>
          </w:p>
        </w:tc>
        <w:tc>
          <w:tcPr>
            <w:tcW w:w="1276" w:type="dxa"/>
            <w:vAlign w:val="center"/>
          </w:tcPr>
          <w:p w14:paraId="22EE9A59" w14:textId="77777777" w:rsidR="00240E7B" w:rsidRDefault="00456711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Ges. Infra</w:t>
            </w:r>
          </w:p>
          <w:p w14:paraId="36A400E7" w14:textId="77777777" w:rsidR="00A97ABF" w:rsidRPr="00C04CEA" w:rsidRDefault="00240E7B" w:rsidP="00A12A20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Ges. TI</w:t>
            </w:r>
            <w:r w:rsidR="00456711">
              <w:rPr>
                <w:sz w:val="18"/>
                <w:szCs w:val="18"/>
              </w:rPr>
              <w:t>.</w:t>
            </w:r>
          </w:p>
        </w:tc>
      </w:tr>
      <w:tr w:rsidR="00172663" w:rsidRPr="00C04CEA" w14:paraId="3846154F" w14:textId="77777777" w:rsidTr="004E1E3D">
        <w:tc>
          <w:tcPr>
            <w:tcW w:w="709" w:type="dxa"/>
            <w:vAlign w:val="center"/>
          </w:tcPr>
          <w:p w14:paraId="02A235F8" w14:textId="77777777" w:rsidR="00172663" w:rsidRPr="00C04CEA" w:rsidRDefault="00172663" w:rsidP="004E1E3D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23FD2C6F" w14:textId="77777777" w:rsidR="00172663" w:rsidRPr="00C04CEA" w:rsidRDefault="00240E7B" w:rsidP="00240E7B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Produto inadequado</w:t>
            </w:r>
          </w:p>
        </w:tc>
        <w:tc>
          <w:tcPr>
            <w:tcW w:w="850" w:type="dxa"/>
            <w:vAlign w:val="center"/>
          </w:tcPr>
          <w:p w14:paraId="429E60CA" w14:textId="77777777" w:rsidR="00172663" w:rsidRPr="00C04CEA" w:rsidRDefault="00172663" w:rsidP="004E1E3D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2-Baixa</w:t>
            </w:r>
          </w:p>
        </w:tc>
        <w:tc>
          <w:tcPr>
            <w:tcW w:w="992" w:type="dxa"/>
            <w:vAlign w:val="center"/>
          </w:tcPr>
          <w:p w14:paraId="50F3F448" w14:textId="77777777" w:rsidR="00172663" w:rsidRPr="00C04CEA" w:rsidRDefault="00172663" w:rsidP="004E1E3D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3- Alto</w:t>
            </w:r>
          </w:p>
        </w:tc>
        <w:tc>
          <w:tcPr>
            <w:tcW w:w="1134" w:type="dxa"/>
            <w:vAlign w:val="center"/>
          </w:tcPr>
          <w:p w14:paraId="39EF5243" w14:textId="77777777" w:rsidR="00172663" w:rsidRPr="00C04CEA" w:rsidRDefault="00172663" w:rsidP="00240E7B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3-</w:t>
            </w:r>
            <w:r w:rsidR="00240E7B">
              <w:rPr>
                <w:sz w:val="18"/>
                <w:szCs w:val="18"/>
              </w:rPr>
              <w:t>Alto</w:t>
            </w:r>
          </w:p>
        </w:tc>
        <w:tc>
          <w:tcPr>
            <w:tcW w:w="2268" w:type="dxa"/>
            <w:vAlign w:val="center"/>
          </w:tcPr>
          <w:p w14:paraId="2D33A198" w14:textId="77777777" w:rsidR="00172663" w:rsidRPr="00C04CEA" w:rsidRDefault="00581144" w:rsidP="004E1E3D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 de terceiros sem licenças, ou telefones defeituosos.</w:t>
            </w:r>
          </w:p>
        </w:tc>
        <w:tc>
          <w:tcPr>
            <w:tcW w:w="1985" w:type="dxa"/>
            <w:vAlign w:val="center"/>
          </w:tcPr>
          <w:p w14:paraId="30CB021C" w14:textId="77777777" w:rsidR="00172663" w:rsidRPr="00C04CEA" w:rsidRDefault="00581144" w:rsidP="00581144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funcionamento</w:t>
            </w:r>
            <w:r w:rsidR="00A21A4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ausência de sinal, ruído,</w:t>
            </w:r>
            <w:r w:rsidR="00172663">
              <w:rPr>
                <w:sz w:val="18"/>
                <w:szCs w:val="18"/>
              </w:rPr>
              <w:t xml:space="preserve"> etc.</w:t>
            </w:r>
          </w:p>
        </w:tc>
        <w:tc>
          <w:tcPr>
            <w:tcW w:w="2551" w:type="dxa"/>
            <w:vAlign w:val="center"/>
          </w:tcPr>
          <w:p w14:paraId="771CC75B" w14:textId="77777777" w:rsidR="00172663" w:rsidRPr="00C04CEA" w:rsidRDefault="00172663" w:rsidP="004E1E3D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 w:rsidRPr="00C04CEA">
              <w:rPr>
                <w:sz w:val="18"/>
                <w:szCs w:val="18"/>
              </w:rPr>
              <w:t>Atuar diligentemente na fiscalização da execução contratual</w:t>
            </w:r>
            <w:r w:rsidR="00A21A4B">
              <w:rPr>
                <w:sz w:val="18"/>
                <w:szCs w:val="18"/>
              </w:rPr>
              <w:t>, exigir correção.</w:t>
            </w:r>
          </w:p>
        </w:tc>
        <w:tc>
          <w:tcPr>
            <w:tcW w:w="1276" w:type="dxa"/>
            <w:vAlign w:val="center"/>
          </w:tcPr>
          <w:p w14:paraId="2618F070" w14:textId="77777777" w:rsidR="00581144" w:rsidRDefault="00581144" w:rsidP="004E1E3D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Ges. TI.</w:t>
            </w:r>
          </w:p>
          <w:p w14:paraId="25CCAE43" w14:textId="77777777" w:rsidR="00172663" w:rsidRPr="00C04CEA" w:rsidRDefault="00456711" w:rsidP="004E1E3D">
            <w:pPr>
              <w:pStyle w:val="PargrafodaLista"/>
              <w:spacing w:before="113" w:line="369" w:lineRule="auto"/>
              <w:ind w:left="0"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Ges. Infra.</w:t>
            </w:r>
          </w:p>
        </w:tc>
      </w:tr>
    </w:tbl>
    <w:p w14:paraId="73AC50C9" w14:textId="4B4B22FA" w:rsidR="00D02E53" w:rsidRPr="00E83244" w:rsidRDefault="00E83244" w:rsidP="00E83244">
      <w:pPr>
        <w:pStyle w:val="PargrafodaLista"/>
        <w:numPr>
          <w:ilvl w:val="0"/>
          <w:numId w:val="5"/>
        </w:numPr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matriz de risco deve ser acompanhada e atualizada a cada fase, para que possa atingir seu propósito.</w:t>
      </w:r>
    </w:p>
    <w:p w14:paraId="34A42E19" w14:textId="77777777" w:rsidR="00D02E53" w:rsidRDefault="00D02E53" w:rsidP="004202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95152" w14:textId="77777777" w:rsidR="00D02E53" w:rsidRDefault="00D02E53" w:rsidP="004202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018145" w14:textId="77777777" w:rsidR="00A97ABF" w:rsidRDefault="00A97ABF" w:rsidP="004202B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97ABF" w:rsidSect="00A97ABF">
          <w:pgSz w:w="16840" w:h="11907" w:orient="landscape" w:code="9"/>
          <w:pgMar w:top="2143" w:right="1134" w:bottom="1077" w:left="1440" w:header="539" w:footer="170" w:gutter="0"/>
          <w:cols w:space="720"/>
          <w:noEndnote/>
          <w:docGrid w:linePitch="299"/>
        </w:sectPr>
      </w:pPr>
    </w:p>
    <w:p w14:paraId="08C8FCAD" w14:textId="5C3AA8BB" w:rsidR="004202BD" w:rsidRPr="004202BD" w:rsidRDefault="00B8126F" w:rsidP="004202B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4202BD" w:rsidRPr="00420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202BD" w:rsidRPr="00420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63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AMOSTRA/</w:t>
      </w:r>
      <w:r w:rsidR="00FE5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PROVA DE CONCEITO (Para telefones de Terceiros</w:t>
      </w:r>
      <w:r w:rsidR="00AE6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A97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1922CB3" w14:textId="6B06A799" w:rsidR="008F248D" w:rsidRPr="00D1134F" w:rsidRDefault="00275813" w:rsidP="0027581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b/>
          <w:sz w:val="24"/>
          <w:szCs w:val="24"/>
        </w:rPr>
        <w:t>12.1</w:t>
      </w:r>
      <w:r w:rsidR="0073298A" w:rsidRPr="00D1134F">
        <w:rPr>
          <w:rFonts w:ascii="Times New Roman" w:hAnsi="Times New Roman" w:cs="Times New Roman"/>
          <w:b/>
          <w:sz w:val="24"/>
          <w:szCs w:val="24"/>
        </w:rPr>
        <w:t>.</w:t>
      </w:r>
      <w:r w:rsidR="004202BD"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Pr="00D1134F">
        <w:rPr>
          <w:rFonts w:ascii="Times New Roman" w:hAnsi="Times New Roman" w:cs="Times New Roman"/>
          <w:sz w:val="24"/>
          <w:szCs w:val="24"/>
        </w:rPr>
        <w:t xml:space="preserve">A prova de Conceito </w:t>
      </w:r>
      <w:r w:rsidR="006D41E4" w:rsidRPr="00D1134F">
        <w:rPr>
          <w:rFonts w:ascii="Times New Roman" w:hAnsi="Times New Roman" w:cs="Times New Roman"/>
          <w:sz w:val="24"/>
          <w:szCs w:val="24"/>
        </w:rPr>
        <w:t>será realizada apenas para telefones de terceiros que não sejam d</w:t>
      </w:r>
      <w:r w:rsidR="00EB1103" w:rsidRPr="00D1134F">
        <w:rPr>
          <w:rFonts w:ascii="Times New Roman" w:hAnsi="Times New Roman" w:cs="Times New Roman"/>
          <w:sz w:val="24"/>
          <w:szCs w:val="24"/>
        </w:rPr>
        <w:t>a marca nativa</w:t>
      </w:r>
      <w:r w:rsidR="006D41E4"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EB1103" w:rsidRPr="00D1134F">
        <w:rPr>
          <w:rFonts w:ascii="Times New Roman" w:hAnsi="Times New Roman" w:cs="Times New Roman"/>
          <w:sz w:val="24"/>
          <w:szCs w:val="24"/>
        </w:rPr>
        <w:t>(</w:t>
      </w:r>
      <w:r w:rsidR="006D41E4" w:rsidRPr="00D1134F">
        <w:rPr>
          <w:rFonts w:ascii="Times New Roman" w:hAnsi="Times New Roman" w:cs="Times New Roman"/>
          <w:sz w:val="24"/>
          <w:szCs w:val="24"/>
        </w:rPr>
        <w:t>Mitel</w:t>
      </w:r>
      <w:r w:rsidR="00EB1103" w:rsidRPr="00D1134F">
        <w:rPr>
          <w:rFonts w:ascii="Times New Roman" w:hAnsi="Times New Roman" w:cs="Times New Roman"/>
          <w:sz w:val="24"/>
          <w:szCs w:val="24"/>
        </w:rPr>
        <w:t>)</w:t>
      </w:r>
      <w:r w:rsidR="006D41E4" w:rsidRPr="00D1134F">
        <w:rPr>
          <w:rFonts w:ascii="Times New Roman" w:hAnsi="Times New Roman" w:cs="Times New Roman"/>
          <w:sz w:val="24"/>
          <w:szCs w:val="24"/>
        </w:rPr>
        <w:t xml:space="preserve">, </w:t>
      </w:r>
      <w:r w:rsidRPr="00D1134F">
        <w:rPr>
          <w:rFonts w:ascii="Times New Roman" w:hAnsi="Times New Roman" w:cs="Times New Roman"/>
          <w:sz w:val="24"/>
          <w:szCs w:val="24"/>
        </w:rPr>
        <w:t>defin</w:t>
      </w:r>
      <w:r w:rsidR="006D41E4" w:rsidRPr="00D1134F">
        <w:rPr>
          <w:rFonts w:ascii="Times New Roman" w:hAnsi="Times New Roman" w:cs="Times New Roman"/>
          <w:sz w:val="24"/>
          <w:szCs w:val="24"/>
        </w:rPr>
        <w:t>indo</w:t>
      </w:r>
      <w:r w:rsidRPr="00D1134F">
        <w:rPr>
          <w:rFonts w:ascii="Times New Roman" w:hAnsi="Times New Roman" w:cs="Times New Roman"/>
          <w:sz w:val="24"/>
          <w:szCs w:val="24"/>
        </w:rPr>
        <w:t xml:space="preserve"> um conjunto de atividades com o objetivo de verificar a capacidade de atendimento da solução aos requisitos elencados em seus aspectos funcionais e não </w:t>
      </w:r>
      <w:r w:rsidR="00EB1103" w:rsidRPr="00D1134F">
        <w:rPr>
          <w:rFonts w:ascii="Times New Roman" w:hAnsi="Times New Roman" w:cs="Times New Roman"/>
          <w:sz w:val="24"/>
          <w:szCs w:val="24"/>
        </w:rPr>
        <w:t>funcionais para comunicação com a Central Telefônica (PABX)</w:t>
      </w:r>
      <w:r w:rsidR="002B4B17" w:rsidRPr="00D1134F">
        <w:rPr>
          <w:rFonts w:ascii="Times New Roman" w:hAnsi="Times New Roman" w:cs="Times New Roman"/>
          <w:sz w:val="24"/>
          <w:szCs w:val="24"/>
        </w:rPr>
        <w:t xml:space="preserve"> marca Mitel -MX ONE, versão 7.2 ou superior</w:t>
      </w:r>
      <w:r w:rsidRPr="00D1134F">
        <w:rPr>
          <w:rFonts w:ascii="Times New Roman" w:hAnsi="Times New Roman" w:cs="Times New Roman"/>
          <w:sz w:val="24"/>
          <w:szCs w:val="24"/>
        </w:rPr>
        <w:t>.</w:t>
      </w:r>
    </w:p>
    <w:p w14:paraId="3751B032" w14:textId="20D2C611" w:rsidR="00FA3F5C" w:rsidRPr="00D1134F" w:rsidRDefault="00FA3F5C" w:rsidP="00FA3F5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b/>
          <w:sz w:val="24"/>
          <w:szCs w:val="24"/>
        </w:rPr>
        <w:t>12.</w:t>
      </w:r>
      <w:r w:rsidRPr="00D1134F">
        <w:rPr>
          <w:rFonts w:ascii="Times New Roman" w:hAnsi="Times New Roman" w:cs="Times New Roman"/>
          <w:sz w:val="24"/>
          <w:szCs w:val="24"/>
        </w:rPr>
        <w:t>2 A licitante melhor classificada deverá comprovar que os equipamentos ofertados atendem aos requisitos técnicos</w:t>
      </w:r>
      <w:r w:rsidR="00863206" w:rsidRPr="00D1134F">
        <w:rPr>
          <w:rFonts w:ascii="Times New Roman" w:hAnsi="Times New Roman" w:cs="Times New Roman"/>
          <w:sz w:val="24"/>
          <w:szCs w:val="24"/>
        </w:rPr>
        <w:t xml:space="preserve"> solicitados no Termo de Referência</w:t>
      </w:r>
      <w:r w:rsidRPr="00D1134F">
        <w:rPr>
          <w:rFonts w:ascii="Times New Roman" w:hAnsi="Times New Roman" w:cs="Times New Roman"/>
          <w:sz w:val="24"/>
          <w:szCs w:val="24"/>
        </w:rPr>
        <w:t>. O atendimento a esses requisitos deverá ser</w:t>
      </w:r>
      <w:r w:rsidR="00863206"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Pr="00D1134F">
        <w:rPr>
          <w:rFonts w:ascii="Times New Roman" w:hAnsi="Times New Roman" w:cs="Times New Roman"/>
          <w:sz w:val="24"/>
          <w:szCs w:val="24"/>
        </w:rPr>
        <w:t>comprovado por meio de manuais, folhetos informativos ou outros documentos do fabricante</w:t>
      </w:r>
      <w:r w:rsidR="00863206"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Pr="00D1134F">
        <w:rPr>
          <w:rFonts w:ascii="Times New Roman" w:hAnsi="Times New Roman" w:cs="Times New Roman"/>
          <w:sz w:val="24"/>
          <w:szCs w:val="24"/>
        </w:rPr>
        <w:t xml:space="preserve">do equipamento que comprovem todas as características solicitadas. </w:t>
      </w:r>
      <w:r w:rsidR="00863206" w:rsidRPr="00D1134F">
        <w:rPr>
          <w:rFonts w:ascii="Times New Roman" w:hAnsi="Times New Roman" w:cs="Times New Roman"/>
          <w:sz w:val="24"/>
          <w:szCs w:val="24"/>
        </w:rPr>
        <w:t xml:space="preserve">Ainda, para </w:t>
      </w:r>
      <w:r w:rsidRPr="00D1134F">
        <w:rPr>
          <w:rFonts w:ascii="Times New Roman" w:hAnsi="Times New Roman" w:cs="Times New Roman"/>
          <w:sz w:val="24"/>
          <w:szCs w:val="24"/>
        </w:rPr>
        <w:t xml:space="preserve">comprovação de atendimento aos requisitos técnicos, a licitante melhor classificada será requisitada a apresentar amostra dos equipamentos ofertados para atender ao objeto licitado. </w:t>
      </w:r>
    </w:p>
    <w:p w14:paraId="1EF9BE8A" w14:textId="7DC29E5C" w:rsidR="00863206" w:rsidRPr="00D1134F" w:rsidRDefault="00863206" w:rsidP="00EB110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12.3. </w:t>
      </w:r>
      <w:r w:rsidR="00FA3F5C" w:rsidRPr="00D1134F">
        <w:rPr>
          <w:rFonts w:ascii="Times New Roman" w:hAnsi="Times New Roman" w:cs="Times New Roman"/>
          <w:sz w:val="24"/>
          <w:szCs w:val="24"/>
        </w:rPr>
        <w:t>A amostra será examinada e avaliada por comissão de servidores do contratante, com representantes das unidades responsáveis pelo Termo de Referência.</w:t>
      </w:r>
      <w:r w:rsidR="00FA3F5C" w:rsidRPr="00D1134F">
        <w:rPr>
          <w:rFonts w:ascii="Times New Roman" w:hAnsi="Times New Roman" w:cs="Times New Roman"/>
          <w:sz w:val="24"/>
          <w:szCs w:val="24"/>
        </w:rPr>
        <w:cr/>
      </w:r>
      <w:r w:rsidRPr="00D1134F">
        <w:rPr>
          <w:rFonts w:ascii="Times New Roman" w:hAnsi="Times New Roman" w:cs="Times New Roman"/>
          <w:sz w:val="24"/>
          <w:szCs w:val="24"/>
        </w:rPr>
        <w:t xml:space="preserve">12.4. </w:t>
      </w:r>
      <w:r w:rsidR="00EB1103" w:rsidRPr="00D1134F">
        <w:rPr>
          <w:rFonts w:ascii="Times New Roman" w:hAnsi="Times New Roman" w:cs="Times New Roman"/>
          <w:sz w:val="24"/>
          <w:szCs w:val="24"/>
        </w:rPr>
        <w:t>A empresa licitante, na apresentação da amostra para prova de conceito, deverá demonstrar que a mesma está instalada e plenamente operacional, respeitando as seguintes regras:</w:t>
      </w:r>
    </w:p>
    <w:p w14:paraId="7FC99D2D" w14:textId="422586CA" w:rsidR="005C17F0" w:rsidRPr="00D1134F" w:rsidRDefault="00EB1103" w:rsidP="00EB110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>12.4.1. A amostra deverá ser composta por pelo menos 10 (dez) terminais IP e 2 (duas) Estação base, a serem fornecidos pela licitante, de acordo com sua proposta comercial.</w:t>
      </w:r>
      <w:r w:rsidRPr="00D1134F">
        <w:rPr>
          <w:rFonts w:ascii="Times New Roman" w:hAnsi="Times New Roman" w:cs="Times New Roman"/>
          <w:sz w:val="24"/>
          <w:szCs w:val="24"/>
        </w:rPr>
        <w:cr/>
      </w:r>
      <w:r w:rsidR="005C17F0" w:rsidRPr="00D1134F">
        <w:rPr>
          <w:rFonts w:ascii="Times New Roman" w:hAnsi="Times New Roman" w:cs="Times New Roman"/>
          <w:b/>
          <w:sz w:val="24"/>
          <w:szCs w:val="24"/>
        </w:rPr>
        <w:t>12.</w:t>
      </w:r>
      <w:r w:rsidRPr="00D1134F">
        <w:rPr>
          <w:rFonts w:ascii="Times New Roman" w:hAnsi="Times New Roman" w:cs="Times New Roman"/>
          <w:b/>
          <w:sz w:val="24"/>
          <w:szCs w:val="24"/>
        </w:rPr>
        <w:t>4.</w:t>
      </w:r>
      <w:r w:rsidR="005C17F0" w:rsidRPr="00D1134F">
        <w:rPr>
          <w:rFonts w:ascii="Times New Roman" w:hAnsi="Times New Roman" w:cs="Times New Roman"/>
          <w:sz w:val="24"/>
          <w:szCs w:val="24"/>
        </w:rPr>
        <w:t>2. A</w:t>
      </w:r>
      <w:r w:rsidR="002B5BC0" w:rsidRPr="00D1134F">
        <w:rPr>
          <w:rFonts w:ascii="Times New Roman" w:hAnsi="Times New Roman" w:cs="Times New Roman"/>
          <w:sz w:val="24"/>
          <w:szCs w:val="24"/>
        </w:rPr>
        <w:t xml:space="preserve"> prova</w:t>
      </w:r>
      <w:r w:rsidRPr="00D1134F">
        <w:rPr>
          <w:rFonts w:ascii="Times New Roman" w:hAnsi="Times New Roman" w:cs="Times New Roman"/>
          <w:sz w:val="24"/>
          <w:szCs w:val="24"/>
        </w:rPr>
        <w:t xml:space="preserve"> de conceito</w:t>
      </w:r>
      <w:r w:rsidR="002B5BC0" w:rsidRPr="00D1134F">
        <w:rPr>
          <w:rFonts w:ascii="Times New Roman" w:hAnsi="Times New Roman" w:cs="Times New Roman"/>
          <w:sz w:val="24"/>
          <w:szCs w:val="24"/>
        </w:rPr>
        <w:t xml:space="preserve"> será realizada pela equipe da Gestão de Tecnologia da Informação do Fórum de Cuiabá </w:t>
      </w:r>
      <w:r w:rsidR="006D41E4" w:rsidRPr="00D1134F">
        <w:rPr>
          <w:rFonts w:ascii="Times New Roman" w:hAnsi="Times New Roman" w:cs="Times New Roman"/>
          <w:sz w:val="24"/>
          <w:szCs w:val="24"/>
        </w:rPr>
        <w:t xml:space="preserve">por </w:t>
      </w:r>
      <w:r w:rsidR="00096810" w:rsidRPr="00D1134F">
        <w:rPr>
          <w:rFonts w:ascii="Times New Roman" w:hAnsi="Times New Roman" w:cs="Times New Roman"/>
          <w:sz w:val="24"/>
          <w:szCs w:val="24"/>
        </w:rPr>
        <w:t xml:space="preserve">um período de testes de </w:t>
      </w:r>
      <w:r w:rsidRPr="00D1134F">
        <w:rPr>
          <w:rFonts w:ascii="Times New Roman" w:hAnsi="Times New Roman" w:cs="Times New Roman"/>
          <w:sz w:val="24"/>
          <w:szCs w:val="24"/>
        </w:rPr>
        <w:t>5 (cinco)</w:t>
      </w:r>
      <w:r w:rsidR="00096810" w:rsidRPr="00D1134F">
        <w:rPr>
          <w:rFonts w:ascii="Times New Roman" w:hAnsi="Times New Roman" w:cs="Times New Roman"/>
          <w:sz w:val="24"/>
          <w:szCs w:val="24"/>
        </w:rPr>
        <w:t xml:space="preserve"> dias, </w:t>
      </w:r>
      <w:r w:rsidR="002B5BC0" w:rsidRPr="00D1134F">
        <w:rPr>
          <w:rFonts w:ascii="Times New Roman" w:hAnsi="Times New Roman" w:cs="Times New Roman"/>
          <w:sz w:val="24"/>
          <w:szCs w:val="24"/>
        </w:rPr>
        <w:t>e a</w:t>
      </w:r>
      <w:r w:rsidR="00BA18DF"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5C17F0" w:rsidRPr="00D1134F">
        <w:rPr>
          <w:rFonts w:ascii="Times New Roman" w:hAnsi="Times New Roman" w:cs="Times New Roman"/>
          <w:sz w:val="24"/>
          <w:szCs w:val="24"/>
        </w:rPr>
        <w:t>forma de avaliação será por conferência dos requisitos elencados com posterior classificação em “Atende”, “Não Atende” e “Não se aplica”.</w:t>
      </w:r>
    </w:p>
    <w:p w14:paraId="57A7F6EB" w14:textId="4016B035" w:rsidR="002823E4" w:rsidRPr="00D1134F" w:rsidRDefault="00C76155" w:rsidP="002823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b/>
          <w:sz w:val="24"/>
          <w:szCs w:val="24"/>
        </w:rPr>
        <w:t>12.</w:t>
      </w:r>
      <w:r w:rsidR="002823E4" w:rsidRPr="00D1134F">
        <w:rPr>
          <w:rFonts w:ascii="Times New Roman" w:hAnsi="Times New Roman" w:cs="Times New Roman"/>
          <w:b/>
          <w:sz w:val="24"/>
          <w:szCs w:val="24"/>
        </w:rPr>
        <w:t>4.</w:t>
      </w:r>
      <w:r w:rsidRPr="00D1134F">
        <w:rPr>
          <w:rFonts w:ascii="Times New Roman" w:hAnsi="Times New Roman" w:cs="Times New Roman"/>
          <w:sz w:val="24"/>
          <w:szCs w:val="24"/>
        </w:rPr>
        <w:t xml:space="preserve">3. </w:t>
      </w:r>
      <w:r w:rsidR="00E6629D" w:rsidRPr="00D1134F">
        <w:rPr>
          <w:rFonts w:ascii="Times New Roman" w:hAnsi="Times New Roman" w:cs="Times New Roman"/>
          <w:sz w:val="24"/>
          <w:szCs w:val="24"/>
        </w:rPr>
        <w:t xml:space="preserve">A instalação, configuração e demonstração deverá ser realizada em horário comercial e dentro do prazo de 5 (cinco) dias úteis. </w:t>
      </w:r>
      <w:r w:rsidR="00EB1103" w:rsidRPr="00D1134F">
        <w:rPr>
          <w:rFonts w:ascii="Times New Roman" w:hAnsi="Times New Roman" w:cs="Times New Roman"/>
          <w:sz w:val="24"/>
          <w:szCs w:val="24"/>
        </w:rPr>
        <w:t>A não entrega da amostra no prazo e condições estabelecidas no Termo de Referência acarretará desclassificação da licitante.</w:t>
      </w:r>
      <w:r w:rsidR="00EB1103" w:rsidRPr="00D1134F">
        <w:rPr>
          <w:rFonts w:ascii="Times New Roman" w:hAnsi="Times New Roman" w:cs="Times New Roman"/>
          <w:sz w:val="24"/>
          <w:szCs w:val="24"/>
        </w:rPr>
        <w:cr/>
      </w:r>
      <w:r w:rsidR="002823E4" w:rsidRPr="00D1134F">
        <w:rPr>
          <w:rFonts w:ascii="Times New Roman" w:hAnsi="Times New Roman" w:cs="Times New Roman"/>
          <w:sz w:val="24"/>
          <w:szCs w:val="24"/>
        </w:rPr>
        <w:t>12.4</w:t>
      </w:r>
      <w:r w:rsidR="00822C8E" w:rsidRPr="00D1134F">
        <w:rPr>
          <w:rFonts w:ascii="Times New Roman" w:hAnsi="Times New Roman" w:cs="Times New Roman"/>
          <w:sz w:val="24"/>
          <w:szCs w:val="24"/>
        </w:rPr>
        <w:t>.</w:t>
      </w:r>
      <w:r w:rsidR="002823E4" w:rsidRPr="00D1134F">
        <w:rPr>
          <w:rFonts w:ascii="Times New Roman" w:hAnsi="Times New Roman" w:cs="Times New Roman"/>
          <w:sz w:val="24"/>
          <w:szCs w:val="24"/>
        </w:rPr>
        <w:t>4. A amostra e a devida prova de conceito consistem na instalação e configuração em ambiente do contratante do equipamento, de modo a comprovar o cumprimento de todos os requisitos especificados no Termo de Referência.</w:t>
      </w:r>
    </w:p>
    <w:p w14:paraId="1A9F079F" w14:textId="26AFD000" w:rsidR="002823E4" w:rsidRPr="00D1134F" w:rsidRDefault="002823E4" w:rsidP="002823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12.4.5. Ao final do prazo estipulado no item 12.4.3., o contratante, com o apoio presencial de técnicos da licitante, verificará se a solução oferecida atende aos requisitos dispostos no </w:t>
      </w:r>
      <w:r w:rsidR="002A6392">
        <w:rPr>
          <w:rFonts w:ascii="Times New Roman" w:hAnsi="Times New Roman" w:cs="Times New Roman"/>
          <w:sz w:val="24"/>
          <w:szCs w:val="24"/>
        </w:rPr>
        <w:t>T</w:t>
      </w:r>
      <w:r w:rsidRPr="00D1134F">
        <w:rPr>
          <w:rFonts w:ascii="Times New Roman" w:hAnsi="Times New Roman" w:cs="Times New Roman"/>
          <w:sz w:val="24"/>
          <w:szCs w:val="24"/>
        </w:rPr>
        <w:t>ermo de Referência. Esta avaliação será realizada em até 5 (cinco) dias úteis, prorrogáveis por igual período a critério do contratante.</w:t>
      </w:r>
    </w:p>
    <w:p w14:paraId="3FC23B78" w14:textId="4172BD7E" w:rsidR="002823E4" w:rsidRPr="00D1134F" w:rsidRDefault="002823E4" w:rsidP="002823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>12.4.6. Caso o contratante dê causa a qualquer atraso ou interrupção no período de apresentação ou avaliação da amostra, os prazos poderão ser prorrogados. Da mesma forma, casos de força maior poderão justificar a prorrogação de prazo.</w:t>
      </w:r>
    </w:p>
    <w:p w14:paraId="4360E3B0" w14:textId="2CEB099F" w:rsidR="002823E4" w:rsidRPr="00D1134F" w:rsidRDefault="002823E4" w:rsidP="002823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>12.4.7. Eventuais erros de configuração no equipamento, detectados durante o período de avaliação, deverão ser corrigidos pela licitante em até quatro horas, contadas a partir da comunicação do fato pelo contratante. As correções deverão estar disponíveis para avaliação até um dia</w:t>
      </w:r>
      <w:r w:rsidR="00031928"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Pr="00D1134F">
        <w:rPr>
          <w:rFonts w:ascii="Times New Roman" w:hAnsi="Times New Roman" w:cs="Times New Roman"/>
          <w:sz w:val="24"/>
          <w:szCs w:val="24"/>
        </w:rPr>
        <w:t>útil antes do término do período de avaliação.</w:t>
      </w:r>
    </w:p>
    <w:p w14:paraId="2157C8C7" w14:textId="4864B4D5" w:rsidR="002823E4" w:rsidRPr="00D1134F" w:rsidRDefault="00031928" w:rsidP="002823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>12.4</w:t>
      </w:r>
      <w:r w:rsidR="002823E4" w:rsidRPr="00D1134F">
        <w:rPr>
          <w:rFonts w:ascii="Times New Roman" w:hAnsi="Times New Roman" w:cs="Times New Roman"/>
          <w:sz w:val="24"/>
          <w:szCs w:val="24"/>
        </w:rPr>
        <w:t>.8</w:t>
      </w:r>
      <w:r w:rsidRPr="00D1134F">
        <w:rPr>
          <w:rFonts w:ascii="Times New Roman" w:hAnsi="Times New Roman" w:cs="Times New Roman"/>
          <w:sz w:val="24"/>
          <w:szCs w:val="24"/>
        </w:rPr>
        <w:t>.</w:t>
      </w:r>
      <w:r w:rsidR="002823E4" w:rsidRPr="00D1134F">
        <w:rPr>
          <w:rFonts w:ascii="Times New Roman" w:hAnsi="Times New Roman" w:cs="Times New Roman"/>
          <w:sz w:val="24"/>
          <w:szCs w:val="24"/>
        </w:rPr>
        <w:t xml:space="preserve"> Caso o produto ofertado não atenda as especificações deste edital, a próxima licitante de menor oferta pelo lote será convocada a se apresentar e executar o mesmo procedimento, até que sejam atingidos os objetivos do certame.</w:t>
      </w:r>
    </w:p>
    <w:p w14:paraId="019AA5F4" w14:textId="7226C6F7" w:rsidR="002823E4" w:rsidRPr="00D1134F" w:rsidRDefault="00031928" w:rsidP="002823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>12.4.</w:t>
      </w:r>
      <w:r w:rsidR="002823E4" w:rsidRPr="00D1134F">
        <w:rPr>
          <w:rFonts w:ascii="Times New Roman" w:hAnsi="Times New Roman" w:cs="Times New Roman"/>
          <w:sz w:val="24"/>
          <w:szCs w:val="24"/>
        </w:rPr>
        <w:t>9</w:t>
      </w:r>
      <w:r w:rsidRPr="00D1134F">
        <w:rPr>
          <w:rFonts w:ascii="Times New Roman" w:hAnsi="Times New Roman" w:cs="Times New Roman"/>
          <w:sz w:val="24"/>
          <w:szCs w:val="24"/>
        </w:rPr>
        <w:t>.</w:t>
      </w:r>
      <w:r w:rsidR="002823E4" w:rsidRPr="00D1134F">
        <w:rPr>
          <w:rFonts w:ascii="Times New Roman" w:hAnsi="Times New Roman" w:cs="Times New Roman"/>
          <w:sz w:val="24"/>
          <w:szCs w:val="24"/>
        </w:rPr>
        <w:t xml:space="preserve"> As amostras serão devolvidas à licitante, tão logo sejam esclarecidas todas as dúvidas e questões acerca dos produtos cotados.</w:t>
      </w:r>
    </w:p>
    <w:p w14:paraId="547F7AC1" w14:textId="6FFF345F" w:rsidR="002823E4" w:rsidRPr="00D1134F" w:rsidRDefault="00031928" w:rsidP="002823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>12.4</w:t>
      </w:r>
      <w:r w:rsidR="002823E4" w:rsidRPr="00D1134F">
        <w:rPr>
          <w:rFonts w:ascii="Times New Roman" w:hAnsi="Times New Roman" w:cs="Times New Roman"/>
          <w:sz w:val="24"/>
          <w:szCs w:val="24"/>
        </w:rPr>
        <w:t>.10</w:t>
      </w:r>
      <w:r w:rsidRPr="00D1134F">
        <w:rPr>
          <w:rFonts w:ascii="Times New Roman" w:hAnsi="Times New Roman" w:cs="Times New Roman"/>
          <w:sz w:val="24"/>
          <w:szCs w:val="24"/>
        </w:rPr>
        <w:t>.</w:t>
      </w:r>
      <w:r w:rsidR="002823E4" w:rsidRPr="00D1134F">
        <w:rPr>
          <w:rFonts w:ascii="Times New Roman" w:hAnsi="Times New Roman" w:cs="Times New Roman"/>
          <w:sz w:val="24"/>
          <w:szCs w:val="24"/>
        </w:rPr>
        <w:t xml:space="preserve"> Não caberá ao contratante, sob qualquer hipótese, o pagamento de nenhum tipo de</w:t>
      </w:r>
      <w:r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2823E4" w:rsidRPr="00D1134F">
        <w:rPr>
          <w:rFonts w:ascii="Times New Roman" w:hAnsi="Times New Roman" w:cs="Times New Roman"/>
          <w:sz w:val="24"/>
          <w:szCs w:val="24"/>
        </w:rPr>
        <w:t>indenização em virtude da realização dos testes na amostra, seja ela rejeitada ou não.</w:t>
      </w:r>
    </w:p>
    <w:p w14:paraId="749FB27E" w14:textId="5D94C889" w:rsidR="00C76155" w:rsidRPr="00D1134F" w:rsidRDefault="00031928" w:rsidP="002823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>12</w:t>
      </w:r>
      <w:r w:rsidR="002823E4" w:rsidRPr="00D1134F">
        <w:rPr>
          <w:rFonts w:ascii="Times New Roman" w:hAnsi="Times New Roman" w:cs="Times New Roman"/>
          <w:sz w:val="24"/>
          <w:szCs w:val="24"/>
        </w:rPr>
        <w:t>.</w:t>
      </w:r>
      <w:r w:rsidRPr="00D1134F">
        <w:rPr>
          <w:rFonts w:ascii="Times New Roman" w:hAnsi="Times New Roman" w:cs="Times New Roman"/>
          <w:sz w:val="24"/>
          <w:szCs w:val="24"/>
        </w:rPr>
        <w:t>4.</w:t>
      </w:r>
      <w:r w:rsidR="002823E4" w:rsidRPr="00D1134F">
        <w:rPr>
          <w:rFonts w:ascii="Times New Roman" w:hAnsi="Times New Roman" w:cs="Times New Roman"/>
          <w:sz w:val="24"/>
          <w:szCs w:val="24"/>
        </w:rPr>
        <w:t>11</w:t>
      </w:r>
      <w:r w:rsidRPr="00D1134F">
        <w:rPr>
          <w:rFonts w:ascii="Times New Roman" w:hAnsi="Times New Roman" w:cs="Times New Roman"/>
          <w:sz w:val="24"/>
          <w:szCs w:val="24"/>
        </w:rPr>
        <w:t>.</w:t>
      </w:r>
      <w:r w:rsidR="002823E4" w:rsidRPr="00D1134F">
        <w:rPr>
          <w:rFonts w:ascii="Times New Roman" w:hAnsi="Times New Roman" w:cs="Times New Roman"/>
          <w:sz w:val="24"/>
          <w:szCs w:val="24"/>
        </w:rPr>
        <w:t xml:space="preserve"> Os testes da amostra serão públicos a todas as licitantes interessadas e credenciadas no referido certame, sendo que essas poderão acompanhar, mas não poderão manifestar-se durante a realização dos mesmos. A data e local da realização dos testes </w:t>
      </w:r>
      <w:r w:rsidRPr="00D1134F">
        <w:rPr>
          <w:rFonts w:ascii="Times New Roman" w:hAnsi="Times New Roman" w:cs="Times New Roman"/>
          <w:sz w:val="24"/>
          <w:szCs w:val="24"/>
        </w:rPr>
        <w:t>serão disponibilizadas</w:t>
      </w:r>
      <w:r w:rsidR="002823E4" w:rsidRPr="00D1134F">
        <w:rPr>
          <w:rFonts w:ascii="Times New Roman" w:hAnsi="Times New Roman" w:cs="Times New Roman"/>
          <w:sz w:val="24"/>
          <w:szCs w:val="24"/>
        </w:rPr>
        <w:t xml:space="preserve"> pelo pregoeiro por meio do sistema utilizado para realização do pregão.</w:t>
      </w:r>
    </w:p>
    <w:p w14:paraId="2D8F8263" w14:textId="5BDE46A7" w:rsidR="00275813" w:rsidRPr="00D1134F" w:rsidRDefault="00275813" w:rsidP="0027581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4F">
        <w:rPr>
          <w:rFonts w:ascii="Times New Roman" w:hAnsi="Times New Roman" w:cs="Times New Roman"/>
          <w:b/>
          <w:sz w:val="24"/>
          <w:szCs w:val="24"/>
        </w:rPr>
        <w:t>12.</w:t>
      </w:r>
      <w:r w:rsidR="00E171D6" w:rsidRPr="00D1134F">
        <w:rPr>
          <w:rFonts w:ascii="Times New Roman" w:hAnsi="Times New Roman" w:cs="Times New Roman"/>
          <w:b/>
          <w:sz w:val="24"/>
          <w:szCs w:val="24"/>
        </w:rPr>
        <w:t>5</w:t>
      </w:r>
      <w:r w:rsidRPr="00D113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18DF" w:rsidRPr="00D1134F">
        <w:rPr>
          <w:rFonts w:ascii="Times New Roman" w:hAnsi="Times New Roman" w:cs="Times New Roman"/>
          <w:b/>
          <w:sz w:val="24"/>
          <w:szCs w:val="24"/>
        </w:rPr>
        <w:t xml:space="preserve">O Objetivo da Prova é </w:t>
      </w:r>
      <w:r w:rsidRPr="00D1134F">
        <w:rPr>
          <w:rFonts w:ascii="Times New Roman" w:hAnsi="Times New Roman" w:cs="Times New Roman"/>
          <w:b/>
          <w:sz w:val="24"/>
          <w:szCs w:val="24"/>
        </w:rPr>
        <w:t>Demonstrar a eficiência no recebimento e discagem de ligações</w:t>
      </w:r>
      <w:r w:rsidR="003A6709" w:rsidRPr="00D1134F">
        <w:rPr>
          <w:rFonts w:ascii="Times New Roman" w:hAnsi="Times New Roman" w:cs="Times New Roman"/>
          <w:b/>
          <w:sz w:val="24"/>
          <w:szCs w:val="24"/>
        </w:rPr>
        <w:t xml:space="preserve"> e as funcionalidades e eficiência dos aparelhos utilizados</w:t>
      </w:r>
      <w:r w:rsidR="00BA18DF" w:rsidRPr="00D1134F">
        <w:rPr>
          <w:rFonts w:ascii="Times New Roman" w:hAnsi="Times New Roman" w:cs="Times New Roman"/>
          <w:b/>
          <w:sz w:val="24"/>
          <w:szCs w:val="24"/>
        </w:rPr>
        <w:t>, como segue</w:t>
      </w:r>
      <w:r w:rsidR="003A6709" w:rsidRPr="00D1134F">
        <w:rPr>
          <w:rFonts w:ascii="Times New Roman" w:hAnsi="Times New Roman" w:cs="Times New Roman"/>
          <w:b/>
          <w:sz w:val="24"/>
          <w:szCs w:val="24"/>
        </w:rPr>
        <w:t>:</w:t>
      </w:r>
    </w:p>
    <w:p w14:paraId="1E41B93E" w14:textId="77777777" w:rsidR="002C06E1" w:rsidRPr="00D1134F" w:rsidRDefault="002C06E1" w:rsidP="0027581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9D81E" w14:textId="70F68CBC" w:rsidR="00275813" w:rsidRPr="00D1134F" w:rsidRDefault="00E171D6" w:rsidP="00D9727B">
      <w:pPr>
        <w:autoSpaceDE w:val="0"/>
        <w:autoSpaceDN w:val="0"/>
        <w:adjustRightInd w:val="0"/>
        <w:spacing w:after="0" w:line="360" w:lineRule="auto"/>
        <w:ind w:left="284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>12.5</w:t>
      </w:r>
      <w:r w:rsidR="00931B6B" w:rsidRPr="00D1134F">
        <w:rPr>
          <w:rFonts w:ascii="Times New Roman" w:hAnsi="Times New Roman" w:cs="Times New Roman"/>
          <w:sz w:val="24"/>
          <w:szCs w:val="24"/>
        </w:rPr>
        <w:t>.1</w:t>
      </w:r>
      <w:r w:rsidR="004E1E3D" w:rsidRPr="00D1134F">
        <w:rPr>
          <w:rFonts w:ascii="Times New Roman" w:hAnsi="Times New Roman" w:cs="Times New Roman"/>
          <w:sz w:val="24"/>
          <w:szCs w:val="24"/>
        </w:rPr>
        <w:t>.</w:t>
      </w:r>
      <w:r w:rsidR="00931B6B"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="00275813" w:rsidRPr="00D1134F">
        <w:rPr>
          <w:rFonts w:ascii="Times New Roman" w:hAnsi="Times New Roman" w:cs="Times New Roman"/>
          <w:sz w:val="24"/>
          <w:szCs w:val="24"/>
        </w:rPr>
        <w:t>REQUISITOS GERAIS:</w:t>
      </w:r>
    </w:p>
    <w:p w14:paraId="4434F407" w14:textId="77777777" w:rsidR="00C511E5" w:rsidRPr="00D1134F" w:rsidRDefault="00C511E5" w:rsidP="00C511E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>a). Aparelho apresenta comunicação com a Central Telefônica (PABX) marca Mitel -MX ONE, versão 7.2 ou superior;</w:t>
      </w:r>
    </w:p>
    <w:p w14:paraId="3E829792" w14:textId="77777777" w:rsidR="00C511E5" w:rsidRPr="00D1134F" w:rsidRDefault="00C511E5" w:rsidP="00C511E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Atende        </w:t>
      </w: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Não atende       </w:t>
      </w: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Não se aplica</w:t>
      </w:r>
    </w:p>
    <w:p w14:paraId="44045A93" w14:textId="77777777" w:rsidR="00275813" w:rsidRPr="00D1134F" w:rsidRDefault="00C511E5" w:rsidP="0027581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>b</w:t>
      </w:r>
      <w:r w:rsidR="00275813" w:rsidRPr="00D1134F">
        <w:rPr>
          <w:rFonts w:ascii="Times New Roman" w:hAnsi="Times New Roman" w:cs="Times New Roman"/>
          <w:sz w:val="24"/>
          <w:szCs w:val="24"/>
        </w:rPr>
        <w:t xml:space="preserve">). Recebimento de Ligações Externas, Entre Ramais com </w:t>
      </w:r>
      <w:r w:rsidR="00A746A0" w:rsidRPr="00D1134F">
        <w:rPr>
          <w:rFonts w:ascii="Times New Roman" w:hAnsi="Times New Roman" w:cs="Times New Roman"/>
          <w:sz w:val="24"/>
          <w:szCs w:val="24"/>
        </w:rPr>
        <w:t>eficiência;</w:t>
      </w:r>
    </w:p>
    <w:p w14:paraId="7613A333" w14:textId="77777777" w:rsidR="00275813" w:rsidRPr="00D1134F" w:rsidRDefault="00275813" w:rsidP="0027581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Atende        </w:t>
      </w: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Não atende       </w:t>
      </w: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Não se aplica</w:t>
      </w:r>
    </w:p>
    <w:p w14:paraId="6A68C7A6" w14:textId="77777777" w:rsidR="00275813" w:rsidRPr="00D1134F" w:rsidRDefault="00275813" w:rsidP="0027581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0C00957" w14:textId="77777777" w:rsidR="00A746A0" w:rsidRPr="00D1134F" w:rsidRDefault="00C511E5" w:rsidP="0027581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>c</w:t>
      </w:r>
      <w:r w:rsidR="00A746A0" w:rsidRPr="00D1134F">
        <w:rPr>
          <w:rFonts w:ascii="Times New Roman" w:hAnsi="Times New Roman" w:cs="Times New Roman"/>
          <w:sz w:val="24"/>
          <w:szCs w:val="24"/>
        </w:rPr>
        <w:t>)</w:t>
      </w:r>
      <w:r w:rsidR="00275813" w:rsidRPr="00D1134F">
        <w:rPr>
          <w:rFonts w:ascii="Times New Roman" w:hAnsi="Times New Roman" w:cs="Times New Roman"/>
          <w:sz w:val="24"/>
          <w:szCs w:val="24"/>
        </w:rPr>
        <w:t xml:space="preserve">. </w:t>
      </w:r>
      <w:r w:rsidR="00DD3B47" w:rsidRPr="00D1134F">
        <w:rPr>
          <w:rFonts w:ascii="Times New Roman" w:hAnsi="Times New Roman" w:cs="Times New Roman"/>
          <w:sz w:val="24"/>
          <w:szCs w:val="24"/>
        </w:rPr>
        <w:t>Aparelho funciona sem apresentar travamentos para as funcionalidades previstas</w:t>
      </w:r>
      <w:r w:rsidR="00A746A0" w:rsidRPr="00D1134F">
        <w:rPr>
          <w:rFonts w:ascii="Times New Roman" w:hAnsi="Times New Roman" w:cs="Times New Roman"/>
          <w:sz w:val="24"/>
          <w:szCs w:val="24"/>
        </w:rPr>
        <w:t>;</w:t>
      </w:r>
    </w:p>
    <w:p w14:paraId="723326DE" w14:textId="77777777" w:rsidR="00275813" w:rsidRPr="00D1134F" w:rsidRDefault="00275813" w:rsidP="00A746A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Atende</w:t>
      </w:r>
      <w:r w:rsidR="00A746A0" w:rsidRPr="00D113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Não atende</w:t>
      </w:r>
      <w:r w:rsidR="00A746A0" w:rsidRPr="00D113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Não se aplic</w:t>
      </w:r>
      <w:r w:rsidR="00A746A0" w:rsidRPr="00D1134F">
        <w:rPr>
          <w:rFonts w:ascii="Times New Roman" w:hAnsi="Times New Roman" w:cs="Times New Roman"/>
          <w:sz w:val="24"/>
          <w:szCs w:val="24"/>
        </w:rPr>
        <w:t>a</w:t>
      </w:r>
    </w:p>
    <w:p w14:paraId="2022C8C1" w14:textId="77777777" w:rsidR="00777345" w:rsidRPr="00D1134F" w:rsidRDefault="00777345" w:rsidP="0077734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>d). Realizar ligações para Local/DDD/DDI/Celulares com eficiência;</w:t>
      </w:r>
    </w:p>
    <w:p w14:paraId="717C6170" w14:textId="77777777" w:rsidR="00777345" w:rsidRPr="00D1134F" w:rsidRDefault="00777345" w:rsidP="0077734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 </w:t>
      </w: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Atende        </w:t>
      </w: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Não atende       </w:t>
      </w: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Não se aplica</w:t>
      </w:r>
    </w:p>
    <w:p w14:paraId="2AD0F1CA" w14:textId="77777777" w:rsidR="006B5FC5" w:rsidRPr="00D1134F" w:rsidRDefault="00DD3B47" w:rsidP="006B5FC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>e</w:t>
      </w:r>
      <w:r w:rsidR="006B5FC5" w:rsidRPr="00D1134F">
        <w:rPr>
          <w:rFonts w:ascii="Times New Roman" w:hAnsi="Times New Roman" w:cs="Times New Roman"/>
          <w:sz w:val="24"/>
          <w:szCs w:val="24"/>
        </w:rPr>
        <w:t>). Eficiência durante o uso, proporcionando conforto ao usuário e facilidade de uso.</w:t>
      </w:r>
    </w:p>
    <w:p w14:paraId="2CD88F60" w14:textId="77777777" w:rsidR="006B5FC5" w:rsidRPr="00D1134F" w:rsidRDefault="006B5FC5" w:rsidP="006B5FC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Atende        </w:t>
      </w: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Não atende       </w:t>
      </w: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Não se aplica</w:t>
      </w:r>
    </w:p>
    <w:p w14:paraId="46BB9AB9" w14:textId="77777777" w:rsidR="006B5FC5" w:rsidRPr="00D1134F" w:rsidRDefault="00DD3B47" w:rsidP="006B5FC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>f</w:t>
      </w:r>
      <w:r w:rsidR="006B5FC5" w:rsidRPr="00D1134F">
        <w:rPr>
          <w:rFonts w:ascii="Times New Roman" w:hAnsi="Times New Roman" w:cs="Times New Roman"/>
          <w:sz w:val="24"/>
          <w:szCs w:val="24"/>
        </w:rPr>
        <w:t>). Capacidade tecnologia para o fim ao qual se propõe;</w:t>
      </w:r>
    </w:p>
    <w:p w14:paraId="767BB79F" w14:textId="5A6C3CF7" w:rsidR="00085CA0" w:rsidRPr="00D1134F" w:rsidRDefault="006B5FC5" w:rsidP="00085CA0">
      <w:pPr>
        <w:tabs>
          <w:tab w:val="left" w:pos="5054"/>
          <w:tab w:val="left" w:pos="5325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Atende        </w:t>
      </w: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Não atende       </w:t>
      </w: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Não se aplica</w:t>
      </w:r>
      <w:r w:rsidR="00085CA0" w:rsidRPr="00D1134F">
        <w:rPr>
          <w:rFonts w:ascii="Times New Roman" w:hAnsi="Times New Roman" w:cs="Times New Roman"/>
          <w:sz w:val="24"/>
          <w:szCs w:val="24"/>
        </w:rPr>
        <w:tab/>
      </w:r>
    </w:p>
    <w:p w14:paraId="01F963C5" w14:textId="1CF0D8F9" w:rsidR="00085CA0" w:rsidRPr="00D1134F" w:rsidRDefault="00085CA0" w:rsidP="002C06E1">
      <w:pPr>
        <w:tabs>
          <w:tab w:val="left" w:pos="5325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Times New Roman" w:hAnsi="Times New Roman" w:cs="Times New Roman"/>
          <w:sz w:val="24"/>
          <w:szCs w:val="24"/>
        </w:rPr>
        <w:t xml:space="preserve">g). Estação base conectar 7 aparelhos </w:t>
      </w:r>
      <w:r w:rsidR="002C06E1" w:rsidRPr="00D1134F">
        <w:rPr>
          <w:rFonts w:ascii="Times New Roman" w:hAnsi="Times New Roman" w:cs="Times New Roman"/>
          <w:sz w:val="24"/>
          <w:szCs w:val="24"/>
        </w:rPr>
        <w:t>simultaneamente</w:t>
      </w:r>
      <w:r w:rsidRPr="00D1134F">
        <w:rPr>
          <w:rFonts w:ascii="Times New Roman" w:hAnsi="Times New Roman" w:cs="Times New Roman"/>
          <w:sz w:val="24"/>
          <w:szCs w:val="24"/>
        </w:rPr>
        <w:t xml:space="preserve"> mantendo a qualidade das ligações.</w:t>
      </w:r>
    </w:p>
    <w:p w14:paraId="0F6C957E" w14:textId="11C2CAD0" w:rsidR="00085CA0" w:rsidRPr="00D1134F" w:rsidRDefault="00085CA0" w:rsidP="00085CA0">
      <w:pPr>
        <w:tabs>
          <w:tab w:val="left" w:pos="142"/>
          <w:tab w:val="left" w:pos="5325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Atende        </w:t>
      </w: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Não atende       </w:t>
      </w:r>
      <w:r w:rsidRPr="00D1134F">
        <w:rPr>
          <w:rFonts w:ascii="Cambria Math" w:hAnsi="Cambria Math" w:cs="Cambria Math"/>
          <w:sz w:val="24"/>
          <w:szCs w:val="24"/>
        </w:rPr>
        <w:t>⃝</w:t>
      </w:r>
      <w:r w:rsidRPr="00D1134F">
        <w:rPr>
          <w:rFonts w:ascii="Times New Roman" w:hAnsi="Times New Roman" w:cs="Times New Roman"/>
          <w:sz w:val="24"/>
          <w:szCs w:val="24"/>
        </w:rPr>
        <w:t xml:space="preserve"> Não se aplica</w:t>
      </w:r>
    </w:p>
    <w:p w14:paraId="764BD3AF" w14:textId="77777777" w:rsidR="003A368F" w:rsidRPr="00D1134F" w:rsidRDefault="003A368F" w:rsidP="00085CA0">
      <w:pPr>
        <w:tabs>
          <w:tab w:val="left" w:pos="142"/>
          <w:tab w:val="left" w:pos="5325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0B4EC22" w14:textId="77777777" w:rsidR="003A368F" w:rsidRPr="00D1134F" w:rsidRDefault="003A368F" w:rsidP="003A368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4F">
        <w:rPr>
          <w:rFonts w:ascii="Times New Roman" w:hAnsi="Times New Roman" w:cs="Times New Roman"/>
          <w:b/>
          <w:sz w:val="24"/>
          <w:szCs w:val="24"/>
        </w:rPr>
        <w:t xml:space="preserve">13. EQUIPE DE PLANEJAMENTO DA AQUISIÇÃO: </w:t>
      </w:r>
    </w:p>
    <w:tbl>
      <w:tblPr>
        <w:tblStyle w:val="Tabelacomgrade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546"/>
        <w:gridCol w:w="2552"/>
        <w:gridCol w:w="1134"/>
        <w:gridCol w:w="2161"/>
      </w:tblGrid>
      <w:tr w:rsidR="003A368F" w:rsidRPr="0030476C" w14:paraId="3BF35F58" w14:textId="77777777" w:rsidTr="00A023A9">
        <w:tc>
          <w:tcPr>
            <w:tcW w:w="2546" w:type="dxa"/>
          </w:tcPr>
          <w:p w14:paraId="3679B12F" w14:textId="77777777" w:rsidR="003A368F" w:rsidRPr="0030476C" w:rsidRDefault="003A368F" w:rsidP="00A023A9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7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552" w:type="dxa"/>
          </w:tcPr>
          <w:p w14:paraId="758F29E5" w14:textId="77777777" w:rsidR="003A368F" w:rsidRPr="0030476C" w:rsidRDefault="003A368F" w:rsidP="00A023A9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7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134" w:type="dxa"/>
          </w:tcPr>
          <w:p w14:paraId="10471D85" w14:textId="77777777" w:rsidR="003A368F" w:rsidRPr="0030476C" w:rsidRDefault="003A368F" w:rsidP="00A023A9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7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Ramal</w:t>
            </w:r>
          </w:p>
        </w:tc>
        <w:tc>
          <w:tcPr>
            <w:tcW w:w="2161" w:type="dxa"/>
          </w:tcPr>
          <w:p w14:paraId="13443D61" w14:textId="77777777" w:rsidR="003A368F" w:rsidRPr="0030476C" w:rsidRDefault="003A368F" w:rsidP="00A023A9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7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</w:tr>
      <w:tr w:rsidR="003A368F" w:rsidRPr="00DE115B" w14:paraId="2F43C4C0" w14:textId="77777777" w:rsidTr="00A023A9">
        <w:tc>
          <w:tcPr>
            <w:tcW w:w="2546" w:type="dxa"/>
          </w:tcPr>
          <w:p w14:paraId="029D9A26" w14:textId="77777777" w:rsidR="003A368F" w:rsidRPr="00DE115B" w:rsidRDefault="003A368F" w:rsidP="00A023A9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Luciana Tolovi</w:t>
            </w:r>
          </w:p>
        </w:tc>
        <w:tc>
          <w:tcPr>
            <w:tcW w:w="2552" w:type="dxa"/>
          </w:tcPr>
          <w:p w14:paraId="732F5BD9" w14:textId="77777777" w:rsidR="003A368F" w:rsidRPr="00DE115B" w:rsidRDefault="003A368F" w:rsidP="00A023A9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luciana.tolovi@tjmt.jus.br</w:t>
            </w:r>
          </w:p>
        </w:tc>
        <w:tc>
          <w:tcPr>
            <w:tcW w:w="1134" w:type="dxa"/>
          </w:tcPr>
          <w:p w14:paraId="7AE38EF0" w14:textId="77777777" w:rsidR="003A368F" w:rsidRPr="00DE115B" w:rsidRDefault="003A368F" w:rsidP="00A023A9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6013</w:t>
            </w:r>
          </w:p>
        </w:tc>
        <w:tc>
          <w:tcPr>
            <w:tcW w:w="2161" w:type="dxa"/>
          </w:tcPr>
          <w:p w14:paraId="06EF8EBE" w14:textId="77777777" w:rsidR="003A368F" w:rsidRPr="00DE115B" w:rsidRDefault="003A368F" w:rsidP="00A023A9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Gestão Infraestrutura</w:t>
            </w:r>
          </w:p>
        </w:tc>
      </w:tr>
      <w:tr w:rsidR="003A368F" w:rsidRPr="00DE115B" w14:paraId="10E8F3B4" w14:textId="77777777" w:rsidTr="00A023A9">
        <w:tc>
          <w:tcPr>
            <w:tcW w:w="2546" w:type="dxa"/>
          </w:tcPr>
          <w:p w14:paraId="55DFB64B" w14:textId="77777777" w:rsidR="003A368F" w:rsidRPr="00DE115B" w:rsidRDefault="003A368F" w:rsidP="00A023A9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 Cezar de Mattos</w:t>
            </w:r>
          </w:p>
        </w:tc>
        <w:tc>
          <w:tcPr>
            <w:tcW w:w="2552" w:type="dxa"/>
          </w:tcPr>
          <w:p w14:paraId="02612C19" w14:textId="77777777" w:rsidR="003A368F" w:rsidRPr="00DE115B" w:rsidRDefault="003A368F" w:rsidP="00A023A9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fabio.mattos@tjmt.jus.br</w:t>
            </w:r>
          </w:p>
        </w:tc>
        <w:tc>
          <w:tcPr>
            <w:tcW w:w="1134" w:type="dxa"/>
          </w:tcPr>
          <w:p w14:paraId="64E56E2E" w14:textId="77777777" w:rsidR="003A368F" w:rsidRPr="00DE115B" w:rsidRDefault="003A368F" w:rsidP="00A023A9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6277</w:t>
            </w:r>
          </w:p>
        </w:tc>
        <w:tc>
          <w:tcPr>
            <w:tcW w:w="2161" w:type="dxa"/>
          </w:tcPr>
          <w:p w14:paraId="50C0D645" w14:textId="77777777" w:rsidR="003A368F" w:rsidRPr="00DE115B" w:rsidRDefault="003A368F" w:rsidP="00A023A9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Gestão Infraestrutura</w:t>
            </w:r>
          </w:p>
        </w:tc>
      </w:tr>
      <w:tr w:rsidR="003A368F" w:rsidRPr="00DE115B" w14:paraId="77B43BCC" w14:textId="77777777" w:rsidTr="00A023A9">
        <w:tc>
          <w:tcPr>
            <w:tcW w:w="2546" w:type="dxa"/>
          </w:tcPr>
          <w:p w14:paraId="53DA03AD" w14:textId="77777777" w:rsidR="003A368F" w:rsidRPr="00DE115B" w:rsidRDefault="003A368F" w:rsidP="00A023A9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Valtino de Oliveira Jesus</w:t>
            </w:r>
          </w:p>
        </w:tc>
        <w:tc>
          <w:tcPr>
            <w:tcW w:w="2552" w:type="dxa"/>
          </w:tcPr>
          <w:p w14:paraId="6DCBE208" w14:textId="77777777" w:rsidR="003A368F" w:rsidRPr="00DE115B" w:rsidRDefault="003A368F" w:rsidP="00A023A9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valtino.jesus@tjmt.jus.br</w:t>
            </w:r>
          </w:p>
        </w:tc>
        <w:tc>
          <w:tcPr>
            <w:tcW w:w="1134" w:type="dxa"/>
          </w:tcPr>
          <w:p w14:paraId="41AB331C" w14:textId="5866E6C9" w:rsidR="003A368F" w:rsidRPr="00DE115B" w:rsidRDefault="003A368F" w:rsidP="00A023A9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6110</w:t>
            </w:r>
          </w:p>
        </w:tc>
        <w:tc>
          <w:tcPr>
            <w:tcW w:w="2161" w:type="dxa"/>
          </w:tcPr>
          <w:p w14:paraId="5FD489B8" w14:textId="77777777" w:rsidR="003A368F" w:rsidRPr="00DE115B" w:rsidRDefault="003A368F" w:rsidP="00A023A9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Gestão TI</w:t>
            </w:r>
          </w:p>
        </w:tc>
      </w:tr>
    </w:tbl>
    <w:p w14:paraId="5604C98C" w14:textId="77777777" w:rsidR="003A368F" w:rsidRDefault="003A368F" w:rsidP="00085CA0">
      <w:pPr>
        <w:tabs>
          <w:tab w:val="left" w:pos="142"/>
          <w:tab w:val="left" w:pos="5325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60A2CC" w14:textId="0337B54A" w:rsidR="00FE5B90" w:rsidRPr="004202BD" w:rsidRDefault="00E568D5" w:rsidP="00FE5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244E02" w:rsidRPr="00244E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FE5B90" w:rsidRPr="00420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CONSIDERAÇÕES FINAIS DO ESTUDO</w:t>
      </w:r>
      <w:r w:rsidR="00FE5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4C06DB5" w14:textId="116F3A14" w:rsidR="00E40835" w:rsidRDefault="00FE5B90" w:rsidP="00E4083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F46">
        <w:rPr>
          <w:rFonts w:ascii="Times New Roman" w:hAnsi="Times New Roman" w:cs="Times New Roman"/>
          <w:b/>
          <w:color w:val="000000"/>
          <w:sz w:val="24"/>
          <w:szCs w:val="24"/>
        </w:rPr>
        <w:t>a).</w:t>
      </w:r>
      <w:r w:rsidRPr="00420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9BD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E40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9BD">
        <w:rPr>
          <w:rFonts w:ascii="Times New Roman" w:hAnsi="Times New Roman" w:cs="Times New Roman"/>
          <w:color w:val="000000"/>
          <w:sz w:val="24"/>
          <w:szCs w:val="24"/>
        </w:rPr>
        <w:t xml:space="preserve">presente </w:t>
      </w:r>
      <w:r w:rsidR="00E40835">
        <w:rPr>
          <w:rFonts w:ascii="Times New Roman" w:hAnsi="Times New Roman" w:cs="Times New Roman"/>
          <w:color w:val="000000"/>
          <w:sz w:val="24"/>
          <w:szCs w:val="24"/>
        </w:rPr>
        <w:t xml:space="preserve">estudo </w:t>
      </w:r>
      <w:r w:rsidR="008176E5">
        <w:rPr>
          <w:rFonts w:ascii="Times New Roman" w:hAnsi="Times New Roman" w:cs="Times New Roman"/>
          <w:color w:val="000000"/>
          <w:sz w:val="24"/>
          <w:szCs w:val="24"/>
        </w:rPr>
        <w:t xml:space="preserve">realizado para </w:t>
      </w:r>
      <w:r w:rsidR="00E40835" w:rsidRPr="00E40835">
        <w:rPr>
          <w:rFonts w:ascii="Times New Roman" w:hAnsi="Times New Roman" w:cs="Times New Roman"/>
          <w:color w:val="000000"/>
          <w:sz w:val="24"/>
          <w:szCs w:val="24"/>
        </w:rPr>
        <w:t xml:space="preserve">alternativa à modernização da solução de telefonia do </w:t>
      </w:r>
      <w:r w:rsidR="00E40835">
        <w:rPr>
          <w:rFonts w:ascii="Times New Roman" w:hAnsi="Times New Roman" w:cs="Times New Roman"/>
          <w:color w:val="000000"/>
          <w:sz w:val="24"/>
          <w:szCs w:val="24"/>
        </w:rPr>
        <w:t>Fórum de Cuiabá-MT em análise, é possível concluir que</w:t>
      </w:r>
      <w:r w:rsidR="00E40835" w:rsidRPr="00E40835">
        <w:rPr>
          <w:rFonts w:ascii="Times New Roman" w:hAnsi="Times New Roman" w:cs="Times New Roman"/>
          <w:color w:val="000000"/>
          <w:sz w:val="24"/>
          <w:szCs w:val="24"/>
        </w:rPr>
        <w:t xml:space="preserve"> essa alternativa </w:t>
      </w:r>
      <w:r w:rsidR="00E40835">
        <w:rPr>
          <w:rFonts w:ascii="Times New Roman" w:hAnsi="Times New Roman" w:cs="Times New Roman"/>
          <w:color w:val="000000"/>
          <w:sz w:val="24"/>
          <w:szCs w:val="24"/>
        </w:rPr>
        <w:t xml:space="preserve">possuí </w:t>
      </w:r>
      <w:r w:rsidR="00E40835" w:rsidRPr="00E40835">
        <w:rPr>
          <w:rFonts w:ascii="Times New Roman" w:hAnsi="Times New Roman" w:cs="Times New Roman"/>
          <w:color w:val="000000"/>
          <w:sz w:val="24"/>
          <w:szCs w:val="24"/>
        </w:rPr>
        <w:t>um custo mais elevado,</w:t>
      </w:r>
      <w:r w:rsidR="00E40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835" w:rsidRPr="00E40835">
        <w:rPr>
          <w:rFonts w:ascii="Times New Roman" w:hAnsi="Times New Roman" w:cs="Times New Roman"/>
          <w:color w:val="000000"/>
          <w:sz w:val="24"/>
          <w:szCs w:val="24"/>
        </w:rPr>
        <w:t xml:space="preserve">conforme foi constatado </w:t>
      </w:r>
      <w:r w:rsidR="00E40835">
        <w:rPr>
          <w:rFonts w:ascii="Times New Roman" w:hAnsi="Times New Roman" w:cs="Times New Roman"/>
          <w:color w:val="000000"/>
          <w:sz w:val="24"/>
          <w:szCs w:val="24"/>
        </w:rPr>
        <w:t xml:space="preserve">nesse </w:t>
      </w:r>
      <w:r w:rsidR="00E40835" w:rsidRPr="00E40835">
        <w:rPr>
          <w:rFonts w:ascii="Times New Roman" w:hAnsi="Times New Roman" w:cs="Times New Roman"/>
          <w:color w:val="000000"/>
          <w:sz w:val="24"/>
          <w:szCs w:val="24"/>
        </w:rPr>
        <w:t>Estudo</w:t>
      </w:r>
      <w:r w:rsidR="00904AAD">
        <w:rPr>
          <w:rFonts w:ascii="Times New Roman" w:hAnsi="Times New Roman" w:cs="Times New Roman"/>
          <w:color w:val="000000"/>
          <w:sz w:val="24"/>
          <w:szCs w:val="24"/>
        </w:rPr>
        <w:t xml:space="preserve"> Técnico Preliminar</w:t>
      </w:r>
      <w:r w:rsidR="00E40835" w:rsidRPr="00E408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0835">
        <w:rPr>
          <w:rFonts w:ascii="Times New Roman" w:hAnsi="Times New Roman" w:cs="Times New Roman"/>
          <w:color w:val="000000"/>
          <w:sz w:val="24"/>
          <w:szCs w:val="24"/>
        </w:rPr>
        <w:t xml:space="preserve"> Todavia, </w:t>
      </w:r>
      <w:r w:rsidR="00E832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40835">
        <w:rPr>
          <w:rFonts w:ascii="Times New Roman" w:hAnsi="Times New Roman" w:cs="Times New Roman"/>
          <w:color w:val="000000"/>
          <w:sz w:val="24"/>
          <w:szCs w:val="24"/>
        </w:rPr>
        <w:t xml:space="preserve">ara os </w:t>
      </w:r>
      <w:r w:rsidR="00E40835" w:rsidRPr="00E40835">
        <w:rPr>
          <w:rFonts w:ascii="Times New Roman" w:hAnsi="Times New Roman" w:cs="Times New Roman"/>
          <w:color w:val="000000"/>
          <w:sz w:val="24"/>
          <w:szCs w:val="24"/>
        </w:rPr>
        <w:t>telefones IP, uma opção seria a utilização de softphones (ramal virtual</w:t>
      </w:r>
      <w:r w:rsidR="00E40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835" w:rsidRPr="00E40835">
        <w:rPr>
          <w:rFonts w:ascii="Times New Roman" w:hAnsi="Times New Roman" w:cs="Times New Roman"/>
          <w:color w:val="000000"/>
          <w:sz w:val="24"/>
          <w:szCs w:val="24"/>
        </w:rPr>
        <w:t>emulado por software na estação de trabalho do usuário) com headsets (fone de ouvido com</w:t>
      </w:r>
      <w:r w:rsidR="00E40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835" w:rsidRPr="00E40835">
        <w:rPr>
          <w:rFonts w:ascii="Times New Roman" w:hAnsi="Times New Roman" w:cs="Times New Roman"/>
          <w:color w:val="000000"/>
          <w:sz w:val="24"/>
          <w:szCs w:val="24"/>
        </w:rPr>
        <w:t>microfone), o que no caso d</w:t>
      </w:r>
      <w:r w:rsidR="00E40835">
        <w:rPr>
          <w:rFonts w:ascii="Times New Roman" w:hAnsi="Times New Roman" w:cs="Times New Roman"/>
          <w:color w:val="000000"/>
          <w:sz w:val="24"/>
          <w:szCs w:val="24"/>
        </w:rPr>
        <w:t xml:space="preserve">o Fórum de Cuiabá/MT </w:t>
      </w:r>
      <w:r w:rsidR="00E40835" w:rsidRPr="00E40835">
        <w:rPr>
          <w:rFonts w:ascii="Times New Roman" w:hAnsi="Times New Roman" w:cs="Times New Roman"/>
          <w:color w:val="000000"/>
          <w:sz w:val="24"/>
          <w:szCs w:val="24"/>
        </w:rPr>
        <w:t>não seria majoritariamente desejável, já que, em geral, há</w:t>
      </w:r>
      <w:r w:rsidR="00E40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835" w:rsidRPr="00E40835">
        <w:rPr>
          <w:rFonts w:ascii="Times New Roman" w:hAnsi="Times New Roman" w:cs="Times New Roman"/>
          <w:color w:val="000000"/>
          <w:sz w:val="24"/>
          <w:szCs w:val="24"/>
        </w:rPr>
        <w:t>necessidade de compartilhamento dos ramais telefônicos entre vários servidores</w:t>
      </w:r>
      <w:r w:rsidR="00E40835">
        <w:rPr>
          <w:rFonts w:ascii="Times New Roman" w:hAnsi="Times New Roman" w:cs="Times New Roman"/>
          <w:color w:val="000000"/>
          <w:sz w:val="24"/>
          <w:szCs w:val="24"/>
        </w:rPr>
        <w:t>, apenas uma pequena parcela de telefonista</w:t>
      </w:r>
      <w:r w:rsidR="00E8324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40835">
        <w:rPr>
          <w:rFonts w:ascii="Times New Roman" w:hAnsi="Times New Roman" w:cs="Times New Roman"/>
          <w:color w:val="000000"/>
          <w:sz w:val="24"/>
          <w:szCs w:val="24"/>
        </w:rPr>
        <w:t xml:space="preserve"> se enquadraria nesse perfil.</w:t>
      </w:r>
      <w:r w:rsidR="00E40835" w:rsidRPr="00E40835">
        <w:rPr>
          <w:rFonts w:ascii="Times New Roman" w:hAnsi="Times New Roman" w:cs="Times New Roman"/>
          <w:color w:val="000000"/>
          <w:sz w:val="24"/>
          <w:szCs w:val="24"/>
        </w:rPr>
        <w:t xml:space="preserve"> Como o</w:t>
      </w:r>
      <w:r w:rsidR="00E40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835" w:rsidRPr="00E40835">
        <w:rPr>
          <w:rFonts w:ascii="Times New Roman" w:hAnsi="Times New Roman" w:cs="Times New Roman"/>
          <w:color w:val="000000"/>
          <w:sz w:val="24"/>
          <w:szCs w:val="24"/>
        </w:rPr>
        <w:t>softphone necessita ser instalado em um computador específico, o compartilhamento do seu</w:t>
      </w:r>
      <w:r w:rsidR="00E40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835" w:rsidRPr="00E40835">
        <w:rPr>
          <w:rFonts w:ascii="Times New Roman" w:hAnsi="Times New Roman" w:cs="Times New Roman"/>
          <w:color w:val="000000"/>
          <w:sz w:val="24"/>
          <w:szCs w:val="24"/>
        </w:rPr>
        <w:t xml:space="preserve">uso é dificultoso, principalmente considerando que há </w:t>
      </w:r>
      <w:r w:rsidR="002E52EC">
        <w:rPr>
          <w:rFonts w:ascii="Times New Roman" w:hAnsi="Times New Roman" w:cs="Times New Roman"/>
          <w:color w:val="000000"/>
          <w:sz w:val="24"/>
          <w:szCs w:val="24"/>
        </w:rPr>
        <w:t>setores</w:t>
      </w:r>
      <w:r w:rsidR="00E40835" w:rsidRPr="00E40835">
        <w:rPr>
          <w:rFonts w:ascii="Times New Roman" w:hAnsi="Times New Roman" w:cs="Times New Roman"/>
          <w:color w:val="000000"/>
          <w:sz w:val="24"/>
          <w:szCs w:val="24"/>
        </w:rPr>
        <w:t xml:space="preserve"> com </w:t>
      </w:r>
      <w:r w:rsidR="002E52E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40835" w:rsidRPr="00E40835">
        <w:rPr>
          <w:rFonts w:ascii="Times New Roman" w:hAnsi="Times New Roman" w:cs="Times New Roman"/>
          <w:color w:val="000000"/>
          <w:sz w:val="24"/>
          <w:szCs w:val="24"/>
        </w:rPr>
        <w:t xml:space="preserve"> ou mais servidores em</w:t>
      </w:r>
      <w:r w:rsidR="002E5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835" w:rsidRPr="00E40835">
        <w:rPr>
          <w:rFonts w:ascii="Times New Roman" w:hAnsi="Times New Roman" w:cs="Times New Roman"/>
          <w:color w:val="000000"/>
          <w:sz w:val="24"/>
          <w:szCs w:val="24"/>
        </w:rPr>
        <w:t xml:space="preserve">que será disponibilizado apenas 1 ramal. </w:t>
      </w:r>
    </w:p>
    <w:p w14:paraId="64522E6B" w14:textId="47A6EC8D" w:rsidR="00FE5B90" w:rsidRDefault="002E52EC" w:rsidP="000D382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82E">
        <w:rPr>
          <w:rFonts w:ascii="Times New Roman" w:hAnsi="Times New Roman" w:cs="Times New Roman"/>
          <w:color w:val="000000"/>
          <w:sz w:val="24"/>
          <w:szCs w:val="24"/>
        </w:rPr>
        <w:t xml:space="preserve">Contudo, a utilização dos aparelhos telefônicos IP com a </w:t>
      </w:r>
      <w:r w:rsidR="000D382E" w:rsidRPr="000D382E">
        <w:rPr>
          <w:rFonts w:ascii="Times New Roman" w:hAnsi="Times New Roman" w:cs="Times New Roman"/>
          <w:color w:val="000000"/>
          <w:sz w:val="24"/>
          <w:szCs w:val="24"/>
        </w:rPr>
        <w:t>central MX One do Fórum</w:t>
      </w:r>
      <w:r w:rsidR="000D382E">
        <w:rPr>
          <w:rFonts w:ascii="Times New Roman" w:hAnsi="Times New Roman" w:cs="Times New Roman"/>
          <w:color w:val="000000"/>
          <w:sz w:val="24"/>
          <w:szCs w:val="24"/>
        </w:rPr>
        <w:t>, que</w:t>
      </w:r>
      <w:r w:rsidR="000D382E" w:rsidRPr="000D382E">
        <w:rPr>
          <w:rFonts w:ascii="Times New Roman" w:hAnsi="Times New Roman" w:cs="Times New Roman"/>
          <w:color w:val="000000"/>
          <w:sz w:val="24"/>
          <w:szCs w:val="24"/>
        </w:rPr>
        <w:t xml:space="preserve"> é um</w:t>
      </w:r>
      <w:r w:rsidR="000D3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82E" w:rsidRPr="000D382E">
        <w:rPr>
          <w:rFonts w:ascii="Times New Roman" w:hAnsi="Times New Roman" w:cs="Times New Roman"/>
          <w:color w:val="000000"/>
          <w:sz w:val="24"/>
          <w:szCs w:val="24"/>
        </w:rPr>
        <w:t>hardware relativamente moderno, com manutenção ativa e possibilidades de atualizações</w:t>
      </w:r>
      <w:r w:rsidR="000D3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82E" w:rsidRPr="000D382E">
        <w:rPr>
          <w:rFonts w:ascii="Times New Roman" w:hAnsi="Times New Roman" w:cs="Times New Roman"/>
          <w:color w:val="000000"/>
          <w:sz w:val="24"/>
          <w:szCs w:val="24"/>
        </w:rPr>
        <w:t xml:space="preserve">futuras, </w:t>
      </w:r>
      <w:r w:rsidR="000D382E">
        <w:rPr>
          <w:rFonts w:ascii="Times New Roman" w:hAnsi="Times New Roman" w:cs="Times New Roman"/>
          <w:color w:val="000000"/>
          <w:sz w:val="24"/>
          <w:szCs w:val="24"/>
        </w:rPr>
        <w:t>proporciona</w:t>
      </w:r>
      <w:r w:rsidR="000D382E" w:rsidRPr="000D382E">
        <w:rPr>
          <w:rFonts w:ascii="Times New Roman" w:hAnsi="Times New Roman" w:cs="Times New Roman"/>
          <w:color w:val="000000"/>
          <w:sz w:val="24"/>
          <w:szCs w:val="24"/>
        </w:rPr>
        <w:t xml:space="preserve"> que tenha potencial de evolução que não deveria ser desperdiçado sem</w:t>
      </w:r>
      <w:r w:rsidR="000D3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82E" w:rsidRPr="000D382E">
        <w:rPr>
          <w:rFonts w:ascii="Times New Roman" w:hAnsi="Times New Roman" w:cs="Times New Roman"/>
          <w:color w:val="000000"/>
          <w:sz w:val="24"/>
          <w:szCs w:val="24"/>
        </w:rPr>
        <w:t>as justificativas adequadas, sejam elas no âmbito técnico ou financeiro</w:t>
      </w:r>
      <w:r w:rsidR="000D38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382E" w:rsidRPr="000D3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Assim, c</w:t>
      </w:r>
      <w:r w:rsidR="00FE5B90" w:rsidRPr="004202BD">
        <w:rPr>
          <w:rFonts w:ascii="Times New Roman" w:hAnsi="Times New Roman" w:cs="Times New Roman"/>
          <w:color w:val="000000"/>
          <w:sz w:val="24"/>
          <w:szCs w:val="24"/>
        </w:rPr>
        <w:t>onsideramos após exaustiva pesquisa</w:t>
      </w:r>
      <w:r w:rsidR="00FE5B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5B90" w:rsidRPr="004202BD">
        <w:rPr>
          <w:rFonts w:ascii="Times New Roman" w:hAnsi="Times New Roman" w:cs="Times New Roman"/>
          <w:color w:val="000000"/>
          <w:sz w:val="24"/>
          <w:szCs w:val="24"/>
        </w:rPr>
        <w:t xml:space="preserve"> que a prática do mercado</w:t>
      </w:r>
      <w:r w:rsidR="00FE5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B90" w:rsidRPr="004202BD"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 w:rsidR="00FE5B90">
        <w:rPr>
          <w:rFonts w:ascii="Times New Roman" w:hAnsi="Times New Roman" w:cs="Times New Roman"/>
          <w:color w:val="000000"/>
          <w:sz w:val="24"/>
          <w:szCs w:val="24"/>
        </w:rPr>
        <w:t xml:space="preserve">instalação de </w:t>
      </w:r>
      <w:r w:rsidR="00FE5B90" w:rsidRPr="00197AA4">
        <w:rPr>
          <w:rFonts w:ascii="Times New Roman" w:hAnsi="Times New Roman" w:cs="Times New Roman"/>
          <w:color w:val="000000"/>
          <w:sz w:val="24"/>
          <w:szCs w:val="24"/>
        </w:rPr>
        <w:t>Telefone IP</w:t>
      </w:r>
      <w:r w:rsidR="00FE5B90">
        <w:rPr>
          <w:rFonts w:ascii="Times New Roman" w:hAnsi="Times New Roman" w:cs="Times New Roman"/>
          <w:color w:val="000000"/>
          <w:sz w:val="24"/>
          <w:szCs w:val="24"/>
        </w:rPr>
        <w:t xml:space="preserve"> é viável, considerando as licitações públicas verificadas em consulta a outros sites órgãos públicos, </w:t>
      </w:r>
      <w:r w:rsidR="00CC572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E5B90">
        <w:rPr>
          <w:rFonts w:ascii="Times New Roman" w:hAnsi="Times New Roman" w:cs="Times New Roman"/>
          <w:color w:val="000000"/>
          <w:sz w:val="24"/>
          <w:szCs w:val="24"/>
        </w:rPr>
        <w:t xml:space="preserve"> o teste de conceito realizado pela Gestão de TI do Fórum de Cuiabá-MT, nos parelhos Mitel, anexo a esse estudo.</w:t>
      </w:r>
    </w:p>
    <w:p w14:paraId="3FCBB58F" w14:textId="00540472" w:rsidR="00FE5B90" w:rsidRDefault="002E52EC" w:rsidP="00FE5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FE5B90" w:rsidRPr="00F50F46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r w:rsidR="00FE5B90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FE5B90" w:rsidRPr="005500A4">
        <w:rPr>
          <w:rFonts w:ascii="Times New Roman" w:hAnsi="Times New Roman" w:cs="Times New Roman"/>
          <w:color w:val="000000"/>
          <w:sz w:val="24"/>
          <w:szCs w:val="24"/>
        </w:rPr>
        <w:t xml:space="preserve"> teste de conceito </w:t>
      </w:r>
      <w:r w:rsidR="00FE5B90">
        <w:rPr>
          <w:rFonts w:ascii="Times New Roman" w:hAnsi="Times New Roman" w:cs="Times New Roman"/>
          <w:color w:val="000000"/>
          <w:sz w:val="24"/>
          <w:szCs w:val="24"/>
        </w:rPr>
        <w:t>obteve</w:t>
      </w:r>
      <w:r w:rsidR="00FE5B90" w:rsidRPr="008F248D">
        <w:rPr>
          <w:rFonts w:ascii="Times New Roman" w:hAnsi="Times New Roman" w:cs="Times New Roman"/>
          <w:color w:val="000000"/>
          <w:sz w:val="24"/>
          <w:szCs w:val="24"/>
        </w:rPr>
        <w:t xml:space="preserve"> um bom </w:t>
      </w:r>
      <w:r w:rsidR="00FE5B90" w:rsidRPr="005500A4">
        <w:rPr>
          <w:rFonts w:ascii="Times New Roman" w:hAnsi="Times New Roman" w:cs="Times New Roman"/>
          <w:color w:val="000000"/>
          <w:sz w:val="24"/>
          <w:szCs w:val="24"/>
        </w:rPr>
        <w:t>desempenho,</w:t>
      </w:r>
      <w:r w:rsidR="00FE5B90" w:rsidRPr="005500A4">
        <w:rPr>
          <w:rFonts w:ascii="Times New Roman" w:hAnsi="Times New Roman" w:cs="Times New Roman"/>
        </w:rPr>
        <w:t xml:space="preserve"> </w:t>
      </w:r>
      <w:r w:rsidR="00FE5B90" w:rsidRPr="005500A4">
        <w:rPr>
          <w:rFonts w:ascii="Times New Roman" w:hAnsi="Times New Roman" w:cs="Times New Roman"/>
          <w:sz w:val="24"/>
          <w:szCs w:val="24"/>
        </w:rPr>
        <w:t>demonstrando</w:t>
      </w:r>
      <w:r w:rsidR="00FE5B90" w:rsidRPr="005500A4">
        <w:rPr>
          <w:rFonts w:ascii="Times New Roman" w:hAnsi="Times New Roman" w:cs="Times New Roman"/>
        </w:rPr>
        <w:t xml:space="preserve"> e</w:t>
      </w:r>
      <w:r w:rsidR="00FE5B90" w:rsidRPr="005500A4">
        <w:rPr>
          <w:rFonts w:ascii="Times New Roman" w:hAnsi="Times New Roman" w:cs="Times New Roman"/>
          <w:color w:val="000000"/>
          <w:sz w:val="24"/>
          <w:szCs w:val="24"/>
        </w:rPr>
        <w:t xml:space="preserve">ficiência durante o uso, proporcionando conforto ao usuário e </w:t>
      </w:r>
      <w:r w:rsidR="00FE5B90">
        <w:rPr>
          <w:rFonts w:ascii="Times New Roman" w:hAnsi="Times New Roman" w:cs="Times New Roman"/>
          <w:color w:val="000000"/>
          <w:sz w:val="24"/>
          <w:szCs w:val="24"/>
        </w:rPr>
        <w:t xml:space="preserve">facilidade de uso. </w:t>
      </w:r>
      <w:r w:rsidR="00FE5B90" w:rsidRPr="005500A4">
        <w:rPr>
          <w:rFonts w:ascii="Times New Roman" w:hAnsi="Times New Roman" w:cs="Times New Roman"/>
          <w:color w:val="000000"/>
          <w:sz w:val="24"/>
          <w:szCs w:val="24"/>
        </w:rPr>
        <w:t xml:space="preserve">Ainda, </w:t>
      </w:r>
      <w:r w:rsidR="00FE5B90">
        <w:rPr>
          <w:rFonts w:ascii="Times New Roman" w:hAnsi="Times New Roman" w:cs="Times New Roman"/>
          <w:color w:val="000000"/>
          <w:sz w:val="24"/>
          <w:szCs w:val="24"/>
        </w:rPr>
        <w:t>demonstrou c</w:t>
      </w:r>
      <w:r w:rsidR="00FE5B90" w:rsidRPr="005500A4">
        <w:rPr>
          <w:rFonts w:ascii="Times New Roman" w:hAnsi="Times New Roman" w:cs="Times New Roman"/>
          <w:color w:val="000000"/>
          <w:sz w:val="24"/>
          <w:szCs w:val="24"/>
        </w:rPr>
        <w:t>apacidade tecnológi</w:t>
      </w:r>
      <w:r w:rsidR="00FE5B9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E5B90" w:rsidRPr="005500A4">
        <w:rPr>
          <w:rFonts w:ascii="Times New Roman" w:hAnsi="Times New Roman" w:cs="Times New Roman"/>
          <w:color w:val="000000"/>
          <w:sz w:val="24"/>
          <w:szCs w:val="24"/>
        </w:rPr>
        <w:t>a para o fim ao qual se propõe</w:t>
      </w:r>
      <w:r w:rsidR="00FE5B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00FE01" w14:textId="5C7081E8" w:rsidR="00FE5B90" w:rsidRDefault="00A35EB4" w:rsidP="00FE5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FE5B90" w:rsidRPr="00F50F46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r w:rsidR="00FE5B90">
        <w:rPr>
          <w:rFonts w:ascii="Times New Roman" w:hAnsi="Times New Roman" w:cs="Times New Roman"/>
          <w:color w:val="000000"/>
          <w:sz w:val="24"/>
          <w:szCs w:val="24"/>
        </w:rPr>
        <w:t xml:space="preserve"> Ainda, para os aparelhos que não forem da marca Mitel, considerados de terceiros, será necessário à exigência de apresentação de licenças, para comunicação com a </w:t>
      </w:r>
      <w:r w:rsidR="00FE5B90" w:rsidRPr="00A4456C">
        <w:rPr>
          <w:rFonts w:ascii="Times New Roman" w:hAnsi="Times New Roman" w:cs="Times New Roman"/>
          <w:color w:val="000000"/>
          <w:sz w:val="24"/>
          <w:szCs w:val="24"/>
        </w:rPr>
        <w:t>Central Telefônica (PABX) marca Mitel MX ONE, versão 7.2</w:t>
      </w:r>
      <w:r w:rsidR="00FE5B90">
        <w:rPr>
          <w:rFonts w:ascii="Times New Roman" w:hAnsi="Times New Roman" w:cs="Times New Roman"/>
          <w:color w:val="000000"/>
          <w:sz w:val="24"/>
          <w:szCs w:val="24"/>
        </w:rPr>
        <w:t xml:space="preserve"> ou superior.</w:t>
      </w:r>
    </w:p>
    <w:p w14:paraId="78C03171" w14:textId="10BFAC04" w:rsidR="004553A6" w:rsidRDefault="004553A6" w:rsidP="00FE5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e) </w:t>
      </w:r>
      <w:r w:rsidR="009A7FD0" w:rsidRPr="009A7FD0">
        <w:rPr>
          <w:rFonts w:ascii="Times New Roman" w:hAnsi="Times New Roman" w:cs="Times New Roman"/>
          <w:bCs/>
          <w:color w:val="000000"/>
          <w:sz w:val="24"/>
          <w:szCs w:val="24"/>
        </w:rPr>
        <w:t>Considerando o valor já desprendido anualmente para manutenção preventiva e corretiva da Central Telefônica (PABX) marca Mitel MX ONE versão 7.2 com 1.125 portas, sendo que esse equipamento possuiu a tecnologia necessária para comunicação e utilização dos telefones IP, que apresenta benefícios para maximização da eficiência da comunicação, seria um desperdício de recursos públicos não utilizar equipamentos IP e o aproveitamento total das suas funcionalidades</w:t>
      </w:r>
      <w:r w:rsidR="009A7FD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197DD8B" w14:textId="77777777" w:rsidR="00355FCF" w:rsidRDefault="00355FCF" w:rsidP="00FE5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1D11AE" w14:textId="2F58003B" w:rsidR="004202BD" w:rsidRDefault="00E568D5" w:rsidP="00FE5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244E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202BD" w:rsidRPr="00D41447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244E02">
        <w:rPr>
          <w:rFonts w:ascii="Times New Roman" w:hAnsi="Times New Roman" w:cs="Times New Roman"/>
          <w:b/>
          <w:color w:val="000000"/>
          <w:sz w:val="24"/>
          <w:szCs w:val="24"/>
        </w:rPr>
        <w:t>LABORADO</w:t>
      </w:r>
      <w:r w:rsidR="004202BD" w:rsidRPr="00D414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4E02">
        <w:rPr>
          <w:rFonts w:ascii="Times New Roman" w:hAnsi="Times New Roman" w:cs="Times New Roman"/>
          <w:b/>
          <w:color w:val="000000"/>
          <w:sz w:val="24"/>
          <w:szCs w:val="24"/>
        </w:rPr>
        <w:t>POR</w:t>
      </w:r>
      <w:r w:rsidR="004202BD" w:rsidRPr="00D4144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202BD" w:rsidRPr="004202BD">
        <w:rPr>
          <w:rFonts w:ascii="Times New Roman" w:hAnsi="Times New Roman" w:cs="Times New Roman"/>
          <w:color w:val="000000"/>
          <w:sz w:val="24"/>
          <w:szCs w:val="24"/>
        </w:rPr>
        <w:t xml:space="preserve"> Fabio Cezar de Mattos - Analista Judiciário-Admin</w:t>
      </w:r>
      <w:r w:rsidR="00A06A7E">
        <w:rPr>
          <w:rFonts w:ascii="Times New Roman" w:hAnsi="Times New Roman" w:cs="Times New Roman"/>
          <w:color w:val="000000"/>
          <w:sz w:val="24"/>
          <w:szCs w:val="24"/>
        </w:rPr>
        <w:t>istrador/Gestor Administrativo 2</w:t>
      </w:r>
      <w:r w:rsidR="004202BD" w:rsidRPr="00420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3C0539" w14:textId="70A86C5D" w:rsidR="006B5A7E" w:rsidRDefault="006B5A7E" w:rsidP="004202B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A11A5A" w14:textId="2FCCCFFE" w:rsidR="004202BD" w:rsidRDefault="004202BD" w:rsidP="004202BD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2BD">
        <w:rPr>
          <w:rFonts w:ascii="Times New Roman" w:hAnsi="Times New Roman" w:cs="Times New Roman"/>
          <w:color w:val="000000"/>
          <w:sz w:val="24"/>
          <w:szCs w:val="24"/>
        </w:rPr>
        <w:t xml:space="preserve">Cuiabá-MT, </w:t>
      </w:r>
      <w:r w:rsidR="00E568D5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4202BD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E568D5">
        <w:rPr>
          <w:rFonts w:ascii="Times New Roman" w:hAnsi="Times New Roman" w:cs="Times New Roman"/>
          <w:color w:val="000000"/>
          <w:sz w:val="24"/>
          <w:szCs w:val="24"/>
        </w:rPr>
        <w:t>março</w:t>
      </w:r>
      <w:r w:rsidRPr="004202BD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AE30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72E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20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7C9C7A" w14:textId="77777777" w:rsidR="007A0864" w:rsidRDefault="007A0864" w:rsidP="004202B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297F8D" w14:textId="77777777" w:rsidR="006B5A7E" w:rsidRDefault="006B5A7E" w:rsidP="003008AE">
      <w:pPr>
        <w:pStyle w:val="PargrafodaLista"/>
        <w:tabs>
          <w:tab w:val="left" w:pos="940"/>
        </w:tabs>
        <w:ind w:left="482" w:right="85"/>
        <w:jc w:val="center"/>
        <w:rPr>
          <w:b/>
          <w:sz w:val="24"/>
          <w:szCs w:val="24"/>
        </w:rPr>
      </w:pPr>
      <w:r w:rsidRPr="006B5A7E">
        <w:rPr>
          <w:b/>
          <w:sz w:val="24"/>
          <w:szCs w:val="24"/>
        </w:rPr>
        <w:t xml:space="preserve">Fabio Cezar de Mattos </w:t>
      </w:r>
    </w:p>
    <w:p w14:paraId="370F25EE" w14:textId="77777777" w:rsidR="004202BD" w:rsidRDefault="006B5A7E" w:rsidP="006B5A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6B5A7E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Analista Judiciário-Administrador/Gestor Administrativo 2.</w:t>
      </w:r>
    </w:p>
    <w:p w14:paraId="7E5E53AF" w14:textId="77777777" w:rsidR="00084073" w:rsidRDefault="00084073" w:rsidP="006B5A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14:paraId="13EE7BC4" w14:textId="77777777" w:rsidR="00084073" w:rsidRDefault="00084073" w:rsidP="00084073">
      <w:pPr>
        <w:pStyle w:val="PargrafodaLista"/>
        <w:tabs>
          <w:tab w:val="left" w:pos="940"/>
        </w:tabs>
        <w:ind w:left="482" w:right="85"/>
        <w:jc w:val="center"/>
        <w:rPr>
          <w:b/>
          <w:sz w:val="24"/>
          <w:szCs w:val="24"/>
        </w:rPr>
      </w:pPr>
      <w:r w:rsidRPr="00F60E4B">
        <w:rPr>
          <w:b/>
          <w:sz w:val="24"/>
          <w:szCs w:val="24"/>
        </w:rPr>
        <w:t>Valtino de Oliveira Jesus</w:t>
      </w:r>
    </w:p>
    <w:p w14:paraId="3F0ECCFE" w14:textId="77777777" w:rsidR="00084073" w:rsidRPr="00F60E4B" w:rsidRDefault="00084073" w:rsidP="00084073">
      <w:pPr>
        <w:pStyle w:val="PargrafodaLista"/>
        <w:tabs>
          <w:tab w:val="left" w:pos="940"/>
        </w:tabs>
        <w:ind w:left="482" w:right="85"/>
        <w:jc w:val="center"/>
        <w:rPr>
          <w:sz w:val="24"/>
          <w:szCs w:val="24"/>
        </w:rPr>
      </w:pPr>
      <w:r w:rsidRPr="00F60E4B">
        <w:rPr>
          <w:sz w:val="24"/>
          <w:szCs w:val="24"/>
        </w:rPr>
        <w:t>Gestor de Tecnologia da Informação</w:t>
      </w:r>
    </w:p>
    <w:p w14:paraId="32B665F5" w14:textId="77777777" w:rsidR="008F750F" w:rsidRDefault="008F750F" w:rsidP="006B5A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23735" w14:textId="77777777" w:rsidR="004202BD" w:rsidRPr="004202BD" w:rsidRDefault="004202BD" w:rsidP="003008A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Luciana Tolovi</w:t>
      </w:r>
    </w:p>
    <w:p w14:paraId="3053CE0C" w14:textId="79F7A0E5" w:rsidR="00295006" w:rsidRDefault="006B5A7E" w:rsidP="003008A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Gestora de Infraestrutura</w:t>
      </w:r>
    </w:p>
    <w:p w14:paraId="1A147A67" w14:textId="77777777" w:rsidR="00295006" w:rsidRDefault="00295006" w:rsidP="003008A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A8854E" w14:textId="77777777" w:rsidR="00295006" w:rsidRDefault="00295006" w:rsidP="003008A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A326B" w14:textId="77777777" w:rsidR="00B73861" w:rsidRDefault="00B73861" w:rsidP="003008A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ACF02B" w14:textId="77777777" w:rsidR="00B73861" w:rsidRDefault="00B73861" w:rsidP="003008A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864511" w14:textId="77777777" w:rsidR="00B73861" w:rsidRDefault="00B73861" w:rsidP="003008A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144D6F" w14:textId="77777777" w:rsidR="00B73861" w:rsidRDefault="00B73861" w:rsidP="003008A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B5966" w14:textId="77777777" w:rsidR="00B73861" w:rsidRDefault="00B73861" w:rsidP="003008A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D16FDB" w14:textId="77777777" w:rsidR="00B73861" w:rsidRDefault="00B73861" w:rsidP="003008A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4BD13C1" w14:textId="77777777" w:rsidR="00B73861" w:rsidRDefault="00B73861" w:rsidP="003008A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AB9BDF" w14:textId="77777777" w:rsidR="00B73861" w:rsidRDefault="00B73861" w:rsidP="003008A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0ECA8B" w14:textId="77777777" w:rsidR="00295006" w:rsidRDefault="00295006" w:rsidP="003008A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7CFBBB" w14:textId="71D2087A" w:rsidR="00295006" w:rsidRPr="00FF0C4A" w:rsidRDefault="00295006" w:rsidP="003008A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C4A">
        <w:rPr>
          <w:rFonts w:ascii="Times New Roman" w:hAnsi="Times New Roman" w:cs="Times New Roman"/>
          <w:b/>
          <w:color w:val="000000"/>
          <w:sz w:val="24"/>
          <w:szCs w:val="24"/>
        </w:rPr>
        <w:t>ANEXO I</w:t>
      </w:r>
    </w:p>
    <w:p w14:paraId="15517651" w14:textId="11FAE654" w:rsidR="00FF0C4A" w:rsidRDefault="00FF0C4A" w:rsidP="003008A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C4A">
        <w:rPr>
          <w:rFonts w:ascii="Times New Roman" w:hAnsi="Times New Roman" w:cs="Times New Roman"/>
          <w:b/>
          <w:color w:val="000000"/>
          <w:sz w:val="24"/>
          <w:szCs w:val="24"/>
        </w:rPr>
        <w:t>PROVA DE CONCEITO TI</w:t>
      </w:r>
    </w:p>
    <w:p w14:paraId="2E8CC807" w14:textId="77777777" w:rsidR="007A0864" w:rsidRPr="006B77D1" w:rsidRDefault="007A0864" w:rsidP="003008A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9E281A4" w14:textId="77777777" w:rsidR="00244E02" w:rsidRDefault="00244E02" w:rsidP="00CF0BB7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44E02" w:rsidSect="00A97ABF">
      <w:pgSz w:w="11907" w:h="16840" w:code="9"/>
      <w:pgMar w:top="1134" w:right="1077" w:bottom="1440" w:left="2143" w:header="539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7F31B" w14:textId="77777777" w:rsidR="00B000FA" w:rsidRDefault="00B000FA" w:rsidP="004202BD">
      <w:pPr>
        <w:spacing w:after="0" w:line="240" w:lineRule="auto"/>
      </w:pPr>
      <w:r>
        <w:separator/>
      </w:r>
    </w:p>
  </w:endnote>
  <w:endnote w:type="continuationSeparator" w:id="0">
    <w:p w14:paraId="39336563" w14:textId="77777777" w:rsidR="00B000FA" w:rsidRDefault="00B000FA" w:rsidP="0042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4016579"/>
      <w:docPartObj>
        <w:docPartGallery w:val="Page Numbers (Bottom of Page)"/>
        <w:docPartUnique/>
      </w:docPartObj>
    </w:sdtPr>
    <w:sdtEndPr/>
    <w:sdtContent>
      <w:p w14:paraId="449828C4" w14:textId="77777777" w:rsidR="00B000FA" w:rsidRDefault="00B000F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CDF">
          <w:rPr>
            <w:noProof/>
          </w:rPr>
          <w:t>8</w:t>
        </w:r>
        <w:r>
          <w:fldChar w:fldCharType="end"/>
        </w:r>
      </w:p>
    </w:sdtContent>
  </w:sdt>
  <w:p w14:paraId="1C60C40B" w14:textId="77777777" w:rsidR="00B000FA" w:rsidRDefault="00B000FA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1668B" w14:textId="77777777" w:rsidR="00B000FA" w:rsidRDefault="00B000FA" w:rsidP="004202BD">
      <w:pPr>
        <w:spacing w:after="0" w:line="240" w:lineRule="auto"/>
      </w:pPr>
      <w:r>
        <w:separator/>
      </w:r>
    </w:p>
  </w:footnote>
  <w:footnote w:type="continuationSeparator" w:id="0">
    <w:p w14:paraId="5FBB57E0" w14:textId="77777777" w:rsidR="00B000FA" w:rsidRDefault="00B000FA" w:rsidP="0042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3DB0" w14:textId="77777777" w:rsidR="00B000FA" w:rsidRPr="004915DB" w:rsidRDefault="00B000FA" w:rsidP="00983E54">
    <w:pPr>
      <w:adjustRightInd w:val="0"/>
      <w:spacing w:after="0" w:line="240" w:lineRule="auto"/>
      <w:ind w:left="-108"/>
      <w:jc w:val="right"/>
      <w:rPr>
        <w:rFonts w:ascii="Century Gothic" w:hAnsi="Century Gothic" w:cs="Century Gothic"/>
        <w:color w:val="000000"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EDF20EE" wp14:editId="70FEFC6F">
          <wp:simplePos x="0" y="0"/>
          <wp:positionH relativeFrom="column">
            <wp:posOffset>-109982</wp:posOffset>
          </wp:positionH>
          <wp:positionV relativeFrom="paragraph">
            <wp:posOffset>-158547</wp:posOffset>
          </wp:positionV>
          <wp:extent cx="893445" cy="944245"/>
          <wp:effectExtent l="0" t="0" r="1905" b="825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  <w:color w:val="000000"/>
        <w:sz w:val="26"/>
        <w:szCs w:val="26"/>
      </w:rPr>
      <w:t>Fórum da Comarca de Cuiabá-MT</w:t>
    </w:r>
  </w:p>
  <w:p w14:paraId="17745657" w14:textId="77777777" w:rsidR="00B000FA" w:rsidRPr="007950C5" w:rsidRDefault="00B000FA" w:rsidP="00983E54">
    <w:pPr>
      <w:adjustRightInd w:val="0"/>
      <w:spacing w:after="0" w:line="240" w:lineRule="auto"/>
      <w:jc w:val="right"/>
      <w:rPr>
        <w:rFonts w:ascii="Calibri" w:hAnsi="Calibri" w:cs="Calibri"/>
        <w:color w:val="000000"/>
      </w:rPr>
    </w:pPr>
    <w:r w:rsidRPr="001854AF">
      <w:rPr>
        <w:rFonts w:ascii="Calibri" w:hAnsi="Calibri" w:cs="Calibri"/>
        <w:b/>
        <w:color w:val="000000"/>
      </w:rPr>
      <w:t>Gestão de Infraestrutura</w:t>
    </w:r>
  </w:p>
  <w:p w14:paraId="6521136E" w14:textId="77777777" w:rsidR="00B000FA" w:rsidRPr="007950C5" w:rsidRDefault="00B000FA" w:rsidP="00983E54">
    <w:pPr>
      <w:adjustRightInd w:val="0"/>
      <w:spacing w:after="0" w:line="240" w:lineRule="auto"/>
      <w:jc w:val="right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Telefone: (65)3648-6277/6013</w:t>
    </w:r>
  </w:p>
  <w:p w14:paraId="40F35C45" w14:textId="77777777" w:rsidR="00B000FA" w:rsidRDefault="00B000FA" w:rsidP="00983E54">
    <w:pPr>
      <w:adjustRightInd w:val="0"/>
      <w:spacing w:after="0" w:line="240" w:lineRule="auto"/>
      <w:jc w:val="right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E-mail: cba.infraestrutura@tjmt.jus.br</w:t>
    </w:r>
  </w:p>
  <w:p w14:paraId="53279FD4" w14:textId="77777777" w:rsidR="00B000FA" w:rsidRDefault="00B000FA">
    <w:pPr>
      <w:pStyle w:val="Cabealho"/>
      <w:tabs>
        <w:tab w:val="left" w:pos="1800"/>
      </w:tabs>
      <w:ind w:firstLine="1800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289"/>
    <w:multiLevelType w:val="hybridMultilevel"/>
    <w:tmpl w:val="770804E8"/>
    <w:lvl w:ilvl="0" w:tplc="0416000F">
      <w:start w:val="1"/>
      <w:numFmt w:val="decimal"/>
      <w:lvlText w:val="%1."/>
      <w:lvlJc w:val="left"/>
      <w:pPr>
        <w:ind w:left="3900" w:hanging="360"/>
      </w:p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EED4BBA"/>
    <w:multiLevelType w:val="hybridMultilevel"/>
    <w:tmpl w:val="E05EF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5A77"/>
    <w:multiLevelType w:val="hybridMultilevel"/>
    <w:tmpl w:val="80441F94"/>
    <w:lvl w:ilvl="0" w:tplc="538A36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42C2"/>
    <w:multiLevelType w:val="hybridMultilevel"/>
    <w:tmpl w:val="12E0983E"/>
    <w:lvl w:ilvl="0" w:tplc="2DC65AA2">
      <w:start w:val="1"/>
      <w:numFmt w:val="decimal"/>
      <w:lvlText w:val="%1"/>
      <w:lvlJc w:val="left"/>
      <w:pPr>
        <w:ind w:left="108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41092E"/>
    <w:multiLevelType w:val="multilevel"/>
    <w:tmpl w:val="733C432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70786B89"/>
    <w:multiLevelType w:val="multilevel"/>
    <w:tmpl w:val="6F28F37A"/>
    <w:lvl w:ilvl="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BD"/>
    <w:rsid w:val="000016EE"/>
    <w:rsid w:val="00001965"/>
    <w:rsid w:val="00003912"/>
    <w:rsid w:val="000039DA"/>
    <w:rsid w:val="000066F6"/>
    <w:rsid w:val="000111EA"/>
    <w:rsid w:val="00011C29"/>
    <w:rsid w:val="00013255"/>
    <w:rsid w:val="00020948"/>
    <w:rsid w:val="00023F33"/>
    <w:rsid w:val="00025CD5"/>
    <w:rsid w:val="00026864"/>
    <w:rsid w:val="0002735E"/>
    <w:rsid w:val="00030D6F"/>
    <w:rsid w:val="00031928"/>
    <w:rsid w:val="000452B7"/>
    <w:rsid w:val="00051504"/>
    <w:rsid w:val="00051720"/>
    <w:rsid w:val="000518DD"/>
    <w:rsid w:val="00053B30"/>
    <w:rsid w:val="00070E54"/>
    <w:rsid w:val="00073C91"/>
    <w:rsid w:val="00074EBD"/>
    <w:rsid w:val="000752DF"/>
    <w:rsid w:val="00084073"/>
    <w:rsid w:val="00084164"/>
    <w:rsid w:val="00085CA0"/>
    <w:rsid w:val="00086CAF"/>
    <w:rsid w:val="00093E79"/>
    <w:rsid w:val="00094771"/>
    <w:rsid w:val="00096810"/>
    <w:rsid w:val="000A2E2B"/>
    <w:rsid w:val="000A4094"/>
    <w:rsid w:val="000A5349"/>
    <w:rsid w:val="000A784C"/>
    <w:rsid w:val="000B017B"/>
    <w:rsid w:val="000B0ADD"/>
    <w:rsid w:val="000B0C03"/>
    <w:rsid w:val="000B3262"/>
    <w:rsid w:val="000B4AF6"/>
    <w:rsid w:val="000B5421"/>
    <w:rsid w:val="000B6068"/>
    <w:rsid w:val="000B6C28"/>
    <w:rsid w:val="000C04BC"/>
    <w:rsid w:val="000C1AB0"/>
    <w:rsid w:val="000C46F4"/>
    <w:rsid w:val="000C5DE3"/>
    <w:rsid w:val="000C6D14"/>
    <w:rsid w:val="000C71F0"/>
    <w:rsid w:val="000C7E42"/>
    <w:rsid w:val="000D1C79"/>
    <w:rsid w:val="000D1F2D"/>
    <w:rsid w:val="000D305B"/>
    <w:rsid w:val="000D382E"/>
    <w:rsid w:val="000D72EA"/>
    <w:rsid w:val="000E0855"/>
    <w:rsid w:val="000E2ECB"/>
    <w:rsid w:val="000E2FD7"/>
    <w:rsid w:val="000E6E3C"/>
    <w:rsid w:val="000F1DC3"/>
    <w:rsid w:val="000F651C"/>
    <w:rsid w:val="000F753B"/>
    <w:rsid w:val="00112408"/>
    <w:rsid w:val="001239BD"/>
    <w:rsid w:val="00127D40"/>
    <w:rsid w:val="001310EA"/>
    <w:rsid w:val="00135E36"/>
    <w:rsid w:val="001376B4"/>
    <w:rsid w:val="0014377A"/>
    <w:rsid w:val="00144756"/>
    <w:rsid w:val="00145AC1"/>
    <w:rsid w:val="00146D20"/>
    <w:rsid w:val="001501C7"/>
    <w:rsid w:val="00150801"/>
    <w:rsid w:val="00150B52"/>
    <w:rsid w:val="0015158F"/>
    <w:rsid w:val="00157C61"/>
    <w:rsid w:val="00162C68"/>
    <w:rsid w:val="00163BF3"/>
    <w:rsid w:val="001649E3"/>
    <w:rsid w:val="00164F60"/>
    <w:rsid w:val="00164FF0"/>
    <w:rsid w:val="00165672"/>
    <w:rsid w:val="00170FEC"/>
    <w:rsid w:val="00171D3A"/>
    <w:rsid w:val="00172663"/>
    <w:rsid w:val="00175064"/>
    <w:rsid w:val="001827C8"/>
    <w:rsid w:val="00182A79"/>
    <w:rsid w:val="001854AF"/>
    <w:rsid w:val="00185C2A"/>
    <w:rsid w:val="001905C8"/>
    <w:rsid w:val="00190AD6"/>
    <w:rsid w:val="001928B1"/>
    <w:rsid w:val="00195DFE"/>
    <w:rsid w:val="001963C5"/>
    <w:rsid w:val="00197AA4"/>
    <w:rsid w:val="001A29DD"/>
    <w:rsid w:val="001A30E5"/>
    <w:rsid w:val="001A397D"/>
    <w:rsid w:val="001A4A6F"/>
    <w:rsid w:val="001A7095"/>
    <w:rsid w:val="001B1756"/>
    <w:rsid w:val="001B55AB"/>
    <w:rsid w:val="001B5CC3"/>
    <w:rsid w:val="001C3F01"/>
    <w:rsid w:val="001D1738"/>
    <w:rsid w:val="001D2913"/>
    <w:rsid w:val="001D50BD"/>
    <w:rsid w:val="001D666D"/>
    <w:rsid w:val="001D7098"/>
    <w:rsid w:val="001E39BD"/>
    <w:rsid w:val="001E4AB2"/>
    <w:rsid w:val="001E7553"/>
    <w:rsid w:val="001F60C5"/>
    <w:rsid w:val="001F64B5"/>
    <w:rsid w:val="00202605"/>
    <w:rsid w:val="00203FDD"/>
    <w:rsid w:val="002129CB"/>
    <w:rsid w:val="00213E3A"/>
    <w:rsid w:val="002141A1"/>
    <w:rsid w:val="0022119A"/>
    <w:rsid w:val="002229FA"/>
    <w:rsid w:val="00222ADE"/>
    <w:rsid w:val="002243BA"/>
    <w:rsid w:val="002257BF"/>
    <w:rsid w:val="002259A6"/>
    <w:rsid w:val="00227AB4"/>
    <w:rsid w:val="00234DAE"/>
    <w:rsid w:val="0023502B"/>
    <w:rsid w:val="00235667"/>
    <w:rsid w:val="00240E7B"/>
    <w:rsid w:val="00240F59"/>
    <w:rsid w:val="0024297F"/>
    <w:rsid w:val="00242D8C"/>
    <w:rsid w:val="00244E02"/>
    <w:rsid w:val="00245495"/>
    <w:rsid w:val="00254EB3"/>
    <w:rsid w:val="002571BC"/>
    <w:rsid w:val="00262357"/>
    <w:rsid w:val="0026493B"/>
    <w:rsid w:val="002669FF"/>
    <w:rsid w:val="00272818"/>
    <w:rsid w:val="00273523"/>
    <w:rsid w:val="00274ABD"/>
    <w:rsid w:val="00275813"/>
    <w:rsid w:val="00277324"/>
    <w:rsid w:val="002823E4"/>
    <w:rsid w:val="0028595F"/>
    <w:rsid w:val="00290519"/>
    <w:rsid w:val="00290E6D"/>
    <w:rsid w:val="002938D2"/>
    <w:rsid w:val="00293D47"/>
    <w:rsid w:val="00295006"/>
    <w:rsid w:val="002A0A47"/>
    <w:rsid w:val="002A15BE"/>
    <w:rsid w:val="002A1C20"/>
    <w:rsid w:val="002A3E95"/>
    <w:rsid w:val="002A6392"/>
    <w:rsid w:val="002A64AC"/>
    <w:rsid w:val="002B0492"/>
    <w:rsid w:val="002B0EB4"/>
    <w:rsid w:val="002B3231"/>
    <w:rsid w:val="002B413D"/>
    <w:rsid w:val="002B4B17"/>
    <w:rsid w:val="002B4D83"/>
    <w:rsid w:val="002B53FD"/>
    <w:rsid w:val="002B5BC0"/>
    <w:rsid w:val="002B7A14"/>
    <w:rsid w:val="002C06E1"/>
    <w:rsid w:val="002C1E28"/>
    <w:rsid w:val="002C5AF6"/>
    <w:rsid w:val="002C6BD1"/>
    <w:rsid w:val="002D0D7A"/>
    <w:rsid w:val="002D582C"/>
    <w:rsid w:val="002D6329"/>
    <w:rsid w:val="002D758F"/>
    <w:rsid w:val="002D7ACA"/>
    <w:rsid w:val="002E3C4A"/>
    <w:rsid w:val="002E463F"/>
    <w:rsid w:val="002E52EC"/>
    <w:rsid w:val="002F1EFA"/>
    <w:rsid w:val="003008AE"/>
    <w:rsid w:val="0030337D"/>
    <w:rsid w:val="00304223"/>
    <w:rsid w:val="0030472F"/>
    <w:rsid w:val="00310B4D"/>
    <w:rsid w:val="003119AF"/>
    <w:rsid w:val="00312751"/>
    <w:rsid w:val="00314C20"/>
    <w:rsid w:val="003159B0"/>
    <w:rsid w:val="00316C06"/>
    <w:rsid w:val="00317E0C"/>
    <w:rsid w:val="00322E2F"/>
    <w:rsid w:val="00323BDB"/>
    <w:rsid w:val="00330CF1"/>
    <w:rsid w:val="003342D3"/>
    <w:rsid w:val="003350EB"/>
    <w:rsid w:val="00336C0F"/>
    <w:rsid w:val="00337086"/>
    <w:rsid w:val="003427AB"/>
    <w:rsid w:val="00345683"/>
    <w:rsid w:val="003458EA"/>
    <w:rsid w:val="003459D8"/>
    <w:rsid w:val="00345F97"/>
    <w:rsid w:val="00346DFD"/>
    <w:rsid w:val="003474B2"/>
    <w:rsid w:val="00347CBC"/>
    <w:rsid w:val="00352057"/>
    <w:rsid w:val="00352351"/>
    <w:rsid w:val="0035541A"/>
    <w:rsid w:val="00355FCF"/>
    <w:rsid w:val="0035793D"/>
    <w:rsid w:val="0036135A"/>
    <w:rsid w:val="00363122"/>
    <w:rsid w:val="00364561"/>
    <w:rsid w:val="00367302"/>
    <w:rsid w:val="0036748A"/>
    <w:rsid w:val="0037646D"/>
    <w:rsid w:val="00382754"/>
    <w:rsid w:val="00382AB0"/>
    <w:rsid w:val="00384470"/>
    <w:rsid w:val="00392B18"/>
    <w:rsid w:val="003931FF"/>
    <w:rsid w:val="0039397B"/>
    <w:rsid w:val="00396F23"/>
    <w:rsid w:val="003A1655"/>
    <w:rsid w:val="003A368F"/>
    <w:rsid w:val="003A53DA"/>
    <w:rsid w:val="003A6709"/>
    <w:rsid w:val="003B46E0"/>
    <w:rsid w:val="003B472E"/>
    <w:rsid w:val="003C6A73"/>
    <w:rsid w:val="003D2055"/>
    <w:rsid w:val="003D20E1"/>
    <w:rsid w:val="003D2591"/>
    <w:rsid w:val="003D4A61"/>
    <w:rsid w:val="003D590F"/>
    <w:rsid w:val="003D78E0"/>
    <w:rsid w:val="003E3977"/>
    <w:rsid w:val="003E41EE"/>
    <w:rsid w:val="003F07DC"/>
    <w:rsid w:val="003F187E"/>
    <w:rsid w:val="003F2446"/>
    <w:rsid w:val="003F673E"/>
    <w:rsid w:val="0040566E"/>
    <w:rsid w:val="00406705"/>
    <w:rsid w:val="00406BF8"/>
    <w:rsid w:val="00410AA7"/>
    <w:rsid w:val="00411C96"/>
    <w:rsid w:val="00413975"/>
    <w:rsid w:val="00417828"/>
    <w:rsid w:val="004202BD"/>
    <w:rsid w:val="0042081A"/>
    <w:rsid w:val="004217BD"/>
    <w:rsid w:val="00425E81"/>
    <w:rsid w:val="0042761D"/>
    <w:rsid w:val="00431DFB"/>
    <w:rsid w:val="004343FC"/>
    <w:rsid w:val="00437500"/>
    <w:rsid w:val="00446A5F"/>
    <w:rsid w:val="00447818"/>
    <w:rsid w:val="00452334"/>
    <w:rsid w:val="004553A6"/>
    <w:rsid w:val="004557F5"/>
    <w:rsid w:val="00455B60"/>
    <w:rsid w:val="00456711"/>
    <w:rsid w:val="004572BE"/>
    <w:rsid w:val="00460875"/>
    <w:rsid w:val="0046141B"/>
    <w:rsid w:val="0046222E"/>
    <w:rsid w:val="004627B5"/>
    <w:rsid w:val="00462C94"/>
    <w:rsid w:val="004649BD"/>
    <w:rsid w:val="00472996"/>
    <w:rsid w:val="0047746B"/>
    <w:rsid w:val="004778C6"/>
    <w:rsid w:val="00484EE5"/>
    <w:rsid w:val="00484EF6"/>
    <w:rsid w:val="00493849"/>
    <w:rsid w:val="00496334"/>
    <w:rsid w:val="00497B7C"/>
    <w:rsid w:val="004A0B99"/>
    <w:rsid w:val="004A22D8"/>
    <w:rsid w:val="004A347F"/>
    <w:rsid w:val="004A4CA9"/>
    <w:rsid w:val="004B527D"/>
    <w:rsid w:val="004B6EAA"/>
    <w:rsid w:val="004C3A57"/>
    <w:rsid w:val="004C5DFE"/>
    <w:rsid w:val="004C6AEE"/>
    <w:rsid w:val="004D2B75"/>
    <w:rsid w:val="004D2F1D"/>
    <w:rsid w:val="004D503F"/>
    <w:rsid w:val="004D53AD"/>
    <w:rsid w:val="004E1E3D"/>
    <w:rsid w:val="004E6D8F"/>
    <w:rsid w:val="004E7680"/>
    <w:rsid w:val="004F5DFC"/>
    <w:rsid w:val="004F730E"/>
    <w:rsid w:val="00505645"/>
    <w:rsid w:val="005201B2"/>
    <w:rsid w:val="0052591D"/>
    <w:rsid w:val="00526A81"/>
    <w:rsid w:val="00532C58"/>
    <w:rsid w:val="005352C3"/>
    <w:rsid w:val="005363C3"/>
    <w:rsid w:val="00537BBE"/>
    <w:rsid w:val="0054692B"/>
    <w:rsid w:val="005500A4"/>
    <w:rsid w:val="0055283B"/>
    <w:rsid w:val="005537BE"/>
    <w:rsid w:val="00557653"/>
    <w:rsid w:val="00564032"/>
    <w:rsid w:val="005647D9"/>
    <w:rsid w:val="00565B08"/>
    <w:rsid w:val="005664D6"/>
    <w:rsid w:val="00571130"/>
    <w:rsid w:val="00572E9B"/>
    <w:rsid w:val="005736CC"/>
    <w:rsid w:val="00573A70"/>
    <w:rsid w:val="005743B1"/>
    <w:rsid w:val="00581144"/>
    <w:rsid w:val="0058328F"/>
    <w:rsid w:val="00590531"/>
    <w:rsid w:val="00592131"/>
    <w:rsid w:val="00593016"/>
    <w:rsid w:val="005A076A"/>
    <w:rsid w:val="005A1D50"/>
    <w:rsid w:val="005A3980"/>
    <w:rsid w:val="005A45C0"/>
    <w:rsid w:val="005B328F"/>
    <w:rsid w:val="005B38C8"/>
    <w:rsid w:val="005B5021"/>
    <w:rsid w:val="005C17F0"/>
    <w:rsid w:val="005D4B19"/>
    <w:rsid w:val="005D7B28"/>
    <w:rsid w:val="005E09CA"/>
    <w:rsid w:val="005E3D9D"/>
    <w:rsid w:val="005E4E9F"/>
    <w:rsid w:val="005F189E"/>
    <w:rsid w:val="005F1E28"/>
    <w:rsid w:val="005F3CD9"/>
    <w:rsid w:val="005F6BE5"/>
    <w:rsid w:val="005F7001"/>
    <w:rsid w:val="0060018C"/>
    <w:rsid w:val="00601B7B"/>
    <w:rsid w:val="00601F20"/>
    <w:rsid w:val="0060332A"/>
    <w:rsid w:val="006059E8"/>
    <w:rsid w:val="00612FDD"/>
    <w:rsid w:val="00614D77"/>
    <w:rsid w:val="0061673A"/>
    <w:rsid w:val="00617B3F"/>
    <w:rsid w:val="0062370A"/>
    <w:rsid w:val="00624479"/>
    <w:rsid w:val="00627173"/>
    <w:rsid w:val="0063115E"/>
    <w:rsid w:val="00631401"/>
    <w:rsid w:val="00633B14"/>
    <w:rsid w:val="00634367"/>
    <w:rsid w:val="0063778D"/>
    <w:rsid w:val="0064126C"/>
    <w:rsid w:val="00642519"/>
    <w:rsid w:val="006445B8"/>
    <w:rsid w:val="00646F4F"/>
    <w:rsid w:val="00652573"/>
    <w:rsid w:val="00652844"/>
    <w:rsid w:val="006529FD"/>
    <w:rsid w:val="006540E7"/>
    <w:rsid w:val="00655D9C"/>
    <w:rsid w:val="00660B94"/>
    <w:rsid w:val="0066233F"/>
    <w:rsid w:val="006640ED"/>
    <w:rsid w:val="00664A6E"/>
    <w:rsid w:val="00666FD8"/>
    <w:rsid w:val="0067026A"/>
    <w:rsid w:val="00676450"/>
    <w:rsid w:val="006767BE"/>
    <w:rsid w:val="006770D1"/>
    <w:rsid w:val="006809BA"/>
    <w:rsid w:val="00682858"/>
    <w:rsid w:val="006834CF"/>
    <w:rsid w:val="006908A8"/>
    <w:rsid w:val="0069456A"/>
    <w:rsid w:val="0069521A"/>
    <w:rsid w:val="00695549"/>
    <w:rsid w:val="00696161"/>
    <w:rsid w:val="006977AD"/>
    <w:rsid w:val="006A096B"/>
    <w:rsid w:val="006A0DF5"/>
    <w:rsid w:val="006A14AB"/>
    <w:rsid w:val="006A1B67"/>
    <w:rsid w:val="006A2339"/>
    <w:rsid w:val="006A48D5"/>
    <w:rsid w:val="006A637A"/>
    <w:rsid w:val="006B5A7E"/>
    <w:rsid w:val="006B5C6D"/>
    <w:rsid w:val="006B5FC5"/>
    <w:rsid w:val="006B6C83"/>
    <w:rsid w:val="006B6CCE"/>
    <w:rsid w:val="006B7188"/>
    <w:rsid w:val="006B77D1"/>
    <w:rsid w:val="006C06C3"/>
    <w:rsid w:val="006C4162"/>
    <w:rsid w:val="006C48AA"/>
    <w:rsid w:val="006D2703"/>
    <w:rsid w:val="006D41E4"/>
    <w:rsid w:val="006D4C9A"/>
    <w:rsid w:val="006D51DD"/>
    <w:rsid w:val="006D5ABA"/>
    <w:rsid w:val="006E4174"/>
    <w:rsid w:val="006E7DB9"/>
    <w:rsid w:val="006F6668"/>
    <w:rsid w:val="007012F6"/>
    <w:rsid w:val="0070229C"/>
    <w:rsid w:val="00703927"/>
    <w:rsid w:val="00710AF2"/>
    <w:rsid w:val="0071458F"/>
    <w:rsid w:val="00715F06"/>
    <w:rsid w:val="00717E82"/>
    <w:rsid w:val="007200EF"/>
    <w:rsid w:val="00731B60"/>
    <w:rsid w:val="0073298A"/>
    <w:rsid w:val="007333E3"/>
    <w:rsid w:val="007360D5"/>
    <w:rsid w:val="00740C22"/>
    <w:rsid w:val="0074510C"/>
    <w:rsid w:val="0074662E"/>
    <w:rsid w:val="00747847"/>
    <w:rsid w:val="00755640"/>
    <w:rsid w:val="007621BD"/>
    <w:rsid w:val="00762F2D"/>
    <w:rsid w:val="00765844"/>
    <w:rsid w:val="00765AFA"/>
    <w:rsid w:val="00767968"/>
    <w:rsid w:val="00767CE8"/>
    <w:rsid w:val="00771864"/>
    <w:rsid w:val="00773F8D"/>
    <w:rsid w:val="00777345"/>
    <w:rsid w:val="00781AFC"/>
    <w:rsid w:val="00787D19"/>
    <w:rsid w:val="007900BE"/>
    <w:rsid w:val="007904CD"/>
    <w:rsid w:val="00790EA3"/>
    <w:rsid w:val="00791487"/>
    <w:rsid w:val="0079391F"/>
    <w:rsid w:val="00795BA1"/>
    <w:rsid w:val="00795C4B"/>
    <w:rsid w:val="007A002D"/>
    <w:rsid w:val="007A02D2"/>
    <w:rsid w:val="007A0864"/>
    <w:rsid w:val="007A0D28"/>
    <w:rsid w:val="007A1D9E"/>
    <w:rsid w:val="007A52AB"/>
    <w:rsid w:val="007A5E0B"/>
    <w:rsid w:val="007A7EC3"/>
    <w:rsid w:val="007B019E"/>
    <w:rsid w:val="007B5DE7"/>
    <w:rsid w:val="007C28CB"/>
    <w:rsid w:val="007C54D9"/>
    <w:rsid w:val="007C6430"/>
    <w:rsid w:val="007C6E59"/>
    <w:rsid w:val="007C7A64"/>
    <w:rsid w:val="007D0723"/>
    <w:rsid w:val="007D107B"/>
    <w:rsid w:val="007D2F02"/>
    <w:rsid w:val="007D5834"/>
    <w:rsid w:val="007D5E87"/>
    <w:rsid w:val="007E082F"/>
    <w:rsid w:val="007E0EDF"/>
    <w:rsid w:val="007E402C"/>
    <w:rsid w:val="007F6E55"/>
    <w:rsid w:val="007F7CBE"/>
    <w:rsid w:val="00800503"/>
    <w:rsid w:val="00804CD4"/>
    <w:rsid w:val="00810B42"/>
    <w:rsid w:val="00812D41"/>
    <w:rsid w:val="00812FFB"/>
    <w:rsid w:val="00813AA6"/>
    <w:rsid w:val="008176E5"/>
    <w:rsid w:val="008204ED"/>
    <w:rsid w:val="00820877"/>
    <w:rsid w:val="00822C8E"/>
    <w:rsid w:val="00822FE7"/>
    <w:rsid w:val="00827360"/>
    <w:rsid w:val="00833E82"/>
    <w:rsid w:val="00840364"/>
    <w:rsid w:val="008518F0"/>
    <w:rsid w:val="00856ACE"/>
    <w:rsid w:val="00863206"/>
    <w:rsid w:val="008659EF"/>
    <w:rsid w:val="00867E8C"/>
    <w:rsid w:val="00874C52"/>
    <w:rsid w:val="00882F4E"/>
    <w:rsid w:val="00885A78"/>
    <w:rsid w:val="008868C3"/>
    <w:rsid w:val="00886B58"/>
    <w:rsid w:val="008A007E"/>
    <w:rsid w:val="008A3656"/>
    <w:rsid w:val="008A3CC5"/>
    <w:rsid w:val="008B5F17"/>
    <w:rsid w:val="008C4AF5"/>
    <w:rsid w:val="008C4E69"/>
    <w:rsid w:val="008C59A7"/>
    <w:rsid w:val="008C5FB5"/>
    <w:rsid w:val="008C7947"/>
    <w:rsid w:val="008D3A80"/>
    <w:rsid w:val="008E0252"/>
    <w:rsid w:val="008E47B1"/>
    <w:rsid w:val="008F2459"/>
    <w:rsid w:val="008F248D"/>
    <w:rsid w:val="008F312A"/>
    <w:rsid w:val="008F3B06"/>
    <w:rsid w:val="008F442C"/>
    <w:rsid w:val="008F4DD4"/>
    <w:rsid w:val="008F750F"/>
    <w:rsid w:val="009003F3"/>
    <w:rsid w:val="009009A3"/>
    <w:rsid w:val="009022E2"/>
    <w:rsid w:val="00903E7D"/>
    <w:rsid w:val="00903F34"/>
    <w:rsid w:val="00904AAD"/>
    <w:rsid w:val="009050B7"/>
    <w:rsid w:val="00914676"/>
    <w:rsid w:val="00917C5B"/>
    <w:rsid w:val="00923615"/>
    <w:rsid w:val="00931B6B"/>
    <w:rsid w:val="00935057"/>
    <w:rsid w:val="00942055"/>
    <w:rsid w:val="009424DB"/>
    <w:rsid w:val="0094762D"/>
    <w:rsid w:val="00951D60"/>
    <w:rsid w:val="00952F88"/>
    <w:rsid w:val="009552D7"/>
    <w:rsid w:val="00965417"/>
    <w:rsid w:val="00975C01"/>
    <w:rsid w:val="0097740B"/>
    <w:rsid w:val="0098237A"/>
    <w:rsid w:val="0098240A"/>
    <w:rsid w:val="00983E54"/>
    <w:rsid w:val="009857AD"/>
    <w:rsid w:val="00991FAB"/>
    <w:rsid w:val="00993CA1"/>
    <w:rsid w:val="00993DE9"/>
    <w:rsid w:val="00994025"/>
    <w:rsid w:val="00995691"/>
    <w:rsid w:val="00995A0E"/>
    <w:rsid w:val="00995D7A"/>
    <w:rsid w:val="009A7FD0"/>
    <w:rsid w:val="009B03CF"/>
    <w:rsid w:val="009B188F"/>
    <w:rsid w:val="009B1BC2"/>
    <w:rsid w:val="009B27B1"/>
    <w:rsid w:val="009C0DF3"/>
    <w:rsid w:val="009C39DC"/>
    <w:rsid w:val="009D353C"/>
    <w:rsid w:val="009D44AB"/>
    <w:rsid w:val="009D51AB"/>
    <w:rsid w:val="009E292D"/>
    <w:rsid w:val="009E53E6"/>
    <w:rsid w:val="009E7A2A"/>
    <w:rsid w:val="009F0298"/>
    <w:rsid w:val="009F17DB"/>
    <w:rsid w:val="009F5005"/>
    <w:rsid w:val="00A00B6E"/>
    <w:rsid w:val="00A0121D"/>
    <w:rsid w:val="00A023A9"/>
    <w:rsid w:val="00A027BE"/>
    <w:rsid w:val="00A02B70"/>
    <w:rsid w:val="00A02FE7"/>
    <w:rsid w:val="00A0322C"/>
    <w:rsid w:val="00A04659"/>
    <w:rsid w:val="00A06A7E"/>
    <w:rsid w:val="00A12A20"/>
    <w:rsid w:val="00A13AAF"/>
    <w:rsid w:val="00A15E24"/>
    <w:rsid w:val="00A21A4B"/>
    <w:rsid w:val="00A2211D"/>
    <w:rsid w:val="00A22A96"/>
    <w:rsid w:val="00A30D3C"/>
    <w:rsid w:val="00A31FC1"/>
    <w:rsid w:val="00A35EB4"/>
    <w:rsid w:val="00A364B0"/>
    <w:rsid w:val="00A36CDE"/>
    <w:rsid w:val="00A370E3"/>
    <w:rsid w:val="00A4456C"/>
    <w:rsid w:val="00A476F9"/>
    <w:rsid w:val="00A5234A"/>
    <w:rsid w:val="00A52A76"/>
    <w:rsid w:val="00A5322D"/>
    <w:rsid w:val="00A5798E"/>
    <w:rsid w:val="00A601F5"/>
    <w:rsid w:val="00A612E9"/>
    <w:rsid w:val="00A639E5"/>
    <w:rsid w:val="00A658A2"/>
    <w:rsid w:val="00A73541"/>
    <w:rsid w:val="00A746A0"/>
    <w:rsid w:val="00A7652D"/>
    <w:rsid w:val="00A8421B"/>
    <w:rsid w:val="00A84DDC"/>
    <w:rsid w:val="00A85D4B"/>
    <w:rsid w:val="00A8624F"/>
    <w:rsid w:val="00A8684D"/>
    <w:rsid w:val="00A86ECB"/>
    <w:rsid w:val="00A905F1"/>
    <w:rsid w:val="00A909B1"/>
    <w:rsid w:val="00A91814"/>
    <w:rsid w:val="00A97ABF"/>
    <w:rsid w:val="00AB051E"/>
    <w:rsid w:val="00AB4129"/>
    <w:rsid w:val="00AB6563"/>
    <w:rsid w:val="00AB6848"/>
    <w:rsid w:val="00AB6E33"/>
    <w:rsid w:val="00AC0306"/>
    <w:rsid w:val="00AC03D7"/>
    <w:rsid w:val="00AC419D"/>
    <w:rsid w:val="00AC5A71"/>
    <w:rsid w:val="00AC79D0"/>
    <w:rsid w:val="00AC7DA3"/>
    <w:rsid w:val="00AD64EC"/>
    <w:rsid w:val="00AD784B"/>
    <w:rsid w:val="00AE0246"/>
    <w:rsid w:val="00AE0D58"/>
    <w:rsid w:val="00AE3006"/>
    <w:rsid w:val="00AE3FE6"/>
    <w:rsid w:val="00AE4361"/>
    <w:rsid w:val="00AE61EF"/>
    <w:rsid w:val="00AE6221"/>
    <w:rsid w:val="00AE7B03"/>
    <w:rsid w:val="00AF5A6D"/>
    <w:rsid w:val="00B000FA"/>
    <w:rsid w:val="00B01CCC"/>
    <w:rsid w:val="00B03EF5"/>
    <w:rsid w:val="00B05063"/>
    <w:rsid w:val="00B05269"/>
    <w:rsid w:val="00B06D68"/>
    <w:rsid w:val="00B11F80"/>
    <w:rsid w:val="00B131FB"/>
    <w:rsid w:val="00B17AB9"/>
    <w:rsid w:val="00B21649"/>
    <w:rsid w:val="00B2172A"/>
    <w:rsid w:val="00B247FF"/>
    <w:rsid w:val="00B340E6"/>
    <w:rsid w:val="00B342C6"/>
    <w:rsid w:val="00B37095"/>
    <w:rsid w:val="00B4199C"/>
    <w:rsid w:val="00B45EB3"/>
    <w:rsid w:val="00B46C79"/>
    <w:rsid w:val="00B47239"/>
    <w:rsid w:val="00B476E6"/>
    <w:rsid w:val="00B5006F"/>
    <w:rsid w:val="00B54D1D"/>
    <w:rsid w:val="00B55E3C"/>
    <w:rsid w:val="00B63CE4"/>
    <w:rsid w:val="00B64C41"/>
    <w:rsid w:val="00B70A37"/>
    <w:rsid w:val="00B73861"/>
    <w:rsid w:val="00B77E7D"/>
    <w:rsid w:val="00B77EEA"/>
    <w:rsid w:val="00B8126F"/>
    <w:rsid w:val="00B82CB3"/>
    <w:rsid w:val="00B85B1B"/>
    <w:rsid w:val="00B868F5"/>
    <w:rsid w:val="00B922E9"/>
    <w:rsid w:val="00B92C15"/>
    <w:rsid w:val="00B935CF"/>
    <w:rsid w:val="00B955E5"/>
    <w:rsid w:val="00B96463"/>
    <w:rsid w:val="00B97784"/>
    <w:rsid w:val="00BA18DF"/>
    <w:rsid w:val="00BA3EF0"/>
    <w:rsid w:val="00BA76F8"/>
    <w:rsid w:val="00BB2D00"/>
    <w:rsid w:val="00BB2D1E"/>
    <w:rsid w:val="00BB61B5"/>
    <w:rsid w:val="00BB788B"/>
    <w:rsid w:val="00BC185C"/>
    <w:rsid w:val="00BC3203"/>
    <w:rsid w:val="00BC4F3D"/>
    <w:rsid w:val="00BC6455"/>
    <w:rsid w:val="00BD07C5"/>
    <w:rsid w:val="00BD0C67"/>
    <w:rsid w:val="00BD2455"/>
    <w:rsid w:val="00BD4CBA"/>
    <w:rsid w:val="00BE1FFF"/>
    <w:rsid w:val="00BE2065"/>
    <w:rsid w:val="00BE2552"/>
    <w:rsid w:val="00BF48CB"/>
    <w:rsid w:val="00BF529E"/>
    <w:rsid w:val="00BF5C7B"/>
    <w:rsid w:val="00C03EC8"/>
    <w:rsid w:val="00C06E27"/>
    <w:rsid w:val="00C07283"/>
    <w:rsid w:val="00C13651"/>
    <w:rsid w:val="00C145AB"/>
    <w:rsid w:val="00C16024"/>
    <w:rsid w:val="00C17831"/>
    <w:rsid w:val="00C20296"/>
    <w:rsid w:val="00C20B12"/>
    <w:rsid w:val="00C21BD2"/>
    <w:rsid w:val="00C25082"/>
    <w:rsid w:val="00C30EDD"/>
    <w:rsid w:val="00C31086"/>
    <w:rsid w:val="00C31647"/>
    <w:rsid w:val="00C33368"/>
    <w:rsid w:val="00C333EE"/>
    <w:rsid w:val="00C47AFC"/>
    <w:rsid w:val="00C511E5"/>
    <w:rsid w:val="00C5171B"/>
    <w:rsid w:val="00C53483"/>
    <w:rsid w:val="00C54914"/>
    <w:rsid w:val="00C56E99"/>
    <w:rsid w:val="00C6462E"/>
    <w:rsid w:val="00C67881"/>
    <w:rsid w:val="00C6798C"/>
    <w:rsid w:val="00C7461D"/>
    <w:rsid w:val="00C74EB7"/>
    <w:rsid w:val="00C75436"/>
    <w:rsid w:val="00C76155"/>
    <w:rsid w:val="00C81051"/>
    <w:rsid w:val="00C83DC2"/>
    <w:rsid w:val="00C92DA9"/>
    <w:rsid w:val="00C970C7"/>
    <w:rsid w:val="00CA0E1F"/>
    <w:rsid w:val="00CA13C3"/>
    <w:rsid w:val="00CA3452"/>
    <w:rsid w:val="00CA4F31"/>
    <w:rsid w:val="00CB03EA"/>
    <w:rsid w:val="00CB2AB1"/>
    <w:rsid w:val="00CB62E2"/>
    <w:rsid w:val="00CC13D2"/>
    <w:rsid w:val="00CC144C"/>
    <w:rsid w:val="00CC3372"/>
    <w:rsid w:val="00CC41AE"/>
    <w:rsid w:val="00CC45A8"/>
    <w:rsid w:val="00CC5722"/>
    <w:rsid w:val="00CC61A1"/>
    <w:rsid w:val="00CC62D6"/>
    <w:rsid w:val="00CC6B6E"/>
    <w:rsid w:val="00CD360E"/>
    <w:rsid w:val="00CF0BB7"/>
    <w:rsid w:val="00CF1445"/>
    <w:rsid w:val="00D0284F"/>
    <w:rsid w:val="00D02E53"/>
    <w:rsid w:val="00D0373B"/>
    <w:rsid w:val="00D04E0B"/>
    <w:rsid w:val="00D1134F"/>
    <w:rsid w:val="00D147AD"/>
    <w:rsid w:val="00D14D0A"/>
    <w:rsid w:val="00D1695E"/>
    <w:rsid w:val="00D17CE2"/>
    <w:rsid w:val="00D20C79"/>
    <w:rsid w:val="00D20EAC"/>
    <w:rsid w:val="00D2133B"/>
    <w:rsid w:val="00D22FC9"/>
    <w:rsid w:val="00D23DCE"/>
    <w:rsid w:val="00D27584"/>
    <w:rsid w:val="00D27CA7"/>
    <w:rsid w:val="00D314FE"/>
    <w:rsid w:val="00D41447"/>
    <w:rsid w:val="00D43D15"/>
    <w:rsid w:val="00D446D1"/>
    <w:rsid w:val="00D470E2"/>
    <w:rsid w:val="00D5007B"/>
    <w:rsid w:val="00D53314"/>
    <w:rsid w:val="00D53B86"/>
    <w:rsid w:val="00D63244"/>
    <w:rsid w:val="00D675AE"/>
    <w:rsid w:val="00D706DB"/>
    <w:rsid w:val="00D70B63"/>
    <w:rsid w:val="00D72594"/>
    <w:rsid w:val="00D7371B"/>
    <w:rsid w:val="00D751E7"/>
    <w:rsid w:val="00D77E64"/>
    <w:rsid w:val="00D80559"/>
    <w:rsid w:val="00D84E41"/>
    <w:rsid w:val="00D872B0"/>
    <w:rsid w:val="00D91FEC"/>
    <w:rsid w:val="00D9279D"/>
    <w:rsid w:val="00D9727B"/>
    <w:rsid w:val="00DA5CE6"/>
    <w:rsid w:val="00DA7EC2"/>
    <w:rsid w:val="00DB565C"/>
    <w:rsid w:val="00DB62D2"/>
    <w:rsid w:val="00DB72B8"/>
    <w:rsid w:val="00DC3E8E"/>
    <w:rsid w:val="00DC3EC2"/>
    <w:rsid w:val="00DC5785"/>
    <w:rsid w:val="00DD21CE"/>
    <w:rsid w:val="00DD3B47"/>
    <w:rsid w:val="00DE234C"/>
    <w:rsid w:val="00DE5EF5"/>
    <w:rsid w:val="00DE747D"/>
    <w:rsid w:val="00DF1D0C"/>
    <w:rsid w:val="00DF7FE7"/>
    <w:rsid w:val="00E00DBF"/>
    <w:rsid w:val="00E01E83"/>
    <w:rsid w:val="00E05D4F"/>
    <w:rsid w:val="00E171D6"/>
    <w:rsid w:val="00E20AAA"/>
    <w:rsid w:val="00E23628"/>
    <w:rsid w:val="00E312C7"/>
    <w:rsid w:val="00E32F15"/>
    <w:rsid w:val="00E348B0"/>
    <w:rsid w:val="00E34FF8"/>
    <w:rsid w:val="00E40835"/>
    <w:rsid w:val="00E450E9"/>
    <w:rsid w:val="00E46399"/>
    <w:rsid w:val="00E46624"/>
    <w:rsid w:val="00E51FEF"/>
    <w:rsid w:val="00E53FDB"/>
    <w:rsid w:val="00E5415B"/>
    <w:rsid w:val="00E54F6A"/>
    <w:rsid w:val="00E568D5"/>
    <w:rsid w:val="00E57DC6"/>
    <w:rsid w:val="00E6191D"/>
    <w:rsid w:val="00E6629D"/>
    <w:rsid w:val="00E66D65"/>
    <w:rsid w:val="00E737EB"/>
    <w:rsid w:val="00E76EF0"/>
    <w:rsid w:val="00E77D6D"/>
    <w:rsid w:val="00E82428"/>
    <w:rsid w:val="00E83244"/>
    <w:rsid w:val="00E83A11"/>
    <w:rsid w:val="00E862B8"/>
    <w:rsid w:val="00E91245"/>
    <w:rsid w:val="00E91500"/>
    <w:rsid w:val="00E929D2"/>
    <w:rsid w:val="00E972D3"/>
    <w:rsid w:val="00E972FC"/>
    <w:rsid w:val="00E97B68"/>
    <w:rsid w:val="00EA4A8F"/>
    <w:rsid w:val="00EA4C7C"/>
    <w:rsid w:val="00EA4F7E"/>
    <w:rsid w:val="00EA53AA"/>
    <w:rsid w:val="00EA585D"/>
    <w:rsid w:val="00EA7F9A"/>
    <w:rsid w:val="00EB0E4B"/>
    <w:rsid w:val="00EB1103"/>
    <w:rsid w:val="00EB13E6"/>
    <w:rsid w:val="00EB1B96"/>
    <w:rsid w:val="00EB21AA"/>
    <w:rsid w:val="00EB282A"/>
    <w:rsid w:val="00EB3EE5"/>
    <w:rsid w:val="00EB5A62"/>
    <w:rsid w:val="00EC07EA"/>
    <w:rsid w:val="00EC14AD"/>
    <w:rsid w:val="00EC2982"/>
    <w:rsid w:val="00EC3812"/>
    <w:rsid w:val="00EC4ADC"/>
    <w:rsid w:val="00ED098F"/>
    <w:rsid w:val="00ED20C5"/>
    <w:rsid w:val="00ED48D9"/>
    <w:rsid w:val="00ED4A68"/>
    <w:rsid w:val="00ED6871"/>
    <w:rsid w:val="00EE52A1"/>
    <w:rsid w:val="00EE75E0"/>
    <w:rsid w:val="00EE7921"/>
    <w:rsid w:val="00EF593C"/>
    <w:rsid w:val="00EF71DA"/>
    <w:rsid w:val="00EF7472"/>
    <w:rsid w:val="00F0724A"/>
    <w:rsid w:val="00F13577"/>
    <w:rsid w:val="00F159D0"/>
    <w:rsid w:val="00F211FA"/>
    <w:rsid w:val="00F218B5"/>
    <w:rsid w:val="00F26172"/>
    <w:rsid w:val="00F27D7B"/>
    <w:rsid w:val="00F30AE6"/>
    <w:rsid w:val="00F34B9C"/>
    <w:rsid w:val="00F34CDF"/>
    <w:rsid w:val="00F35896"/>
    <w:rsid w:val="00F367F2"/>
    <w:rsid w:val="00F370C9"/>
    <w:rsid w:val="00F428AD"/>
    <w:rsid w:val="00F42FEC"/>
    <w:rsid w:val="00F50F46"/>
    <w:rsid w:val="00F532C8"/>
    <w:rsid w:val="00F544E8"/>
    <w:rsid w:val="00F56501"/>
    <w:rsid w:val="00F6227C"/>
    <w:rsid w:val="00F6452F"/>
    <w:rsid w:val="00F65BAA"/>
    <w:rsid w:val="00F70E49"/>
    <w:rsid w:val="00F7288B"/>
    <w:rsid w:val="00F73944"/>
    <w:rsid w:val="00F747C6"/>
    <w:rsid w:val="00F75E87"/>
    <w:rsid w:val="00F82880"/>
    <w:rsid w:val="00F8713D"/>
    <w:rsid w:val="00F87D46"/>
    <w:rsid w:val="00F91879"/>
    <w:rsid w:val="00F93198"/>
    <w:rsid w:val="00F953CA"/>
    <w:rsid w:val="00F96832"/>
    <w:rsid w:val="00FA108D"/>
    <w:rsid w:val="00FA1718"/>
    <w:rsid w:val="00FA2FD1"/>
    <w:rsid w:val="00FA3F5C"/>
    <w:rsid w:val="00FA5876"/>
    <w:rsid w:val="00FA727F"/>
    <w:rsid w:val="00FB2BEE"/>
    <w:rsid w:val="00FB4647"/>
    <w:rsid w:val="00FB51E7"/>
    <w:rsid w:val="00FB56A9"/>
    <w:rsid w:val="00FB63CC"/>
    <w:rsid w:val="00FB6D89"/>
    <w:rsid w:val="00FC3F10"/>
    <w:rsid w:val="00FD56AE"/>
    <w:rsid w:val="00FD6A7F"/>
    <w:rsid w:val="00FD7E18"/>
    <w:rsid w:val="00FE1D1E"/>
    <w:rsid w:val="00FE5534"/>
    <w:rsid w:val="00FE5B90"/>
    <w:rsid w:val="00FF0C4A"/>
    <w:rsid w:val="00FF198D"/>
    <w:rsid w:val="00FF2FCB"/>
    <w:rsid w:val="00FF4C47"/>
    <w:rsid w:val="00FF58F3"/>
    <w:rsid w:val="00FF7590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3D8A6"/>
  <w15:docId w15:val="{77FAEE37-3CA6-4E43-B074-DE803643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7AB"/>
  </w:style>
  <w:style w:type="paragraph" w:styleId="Ttulo1">
    <w:name w:val="heading 1"/>
    <w:basedOn w:val="Normal"/>
    <w:next w:val="Normal"/>
    <w:link w:val="Ttulo1Char"/>
    <w:uiPriority w:val="9"/>
    <w:qFormat/>
    <w:rsid w:val="00720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4202BD"/>
    <w:pPr>
      <w:autoSpaceDE w:val="0"/>
      <w:autoSpaceDN w:val="0"/>
      <w:adjustRightInd w:val="0"/>
      <w:spacing w:after="0" w:line="240" w:lineRule="auto"/>
      <w:ind w:right="-234"/>
      <w:jc w:val="center"/>
      <w:outlineLvl w:val="1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4202BD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420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Corpodetexto">
    <w:name w:val="Body Text"/>
    <w:basedOn w:val="Normal"/>
    <w:link w:val="CorpodetextoChar"/>
    <w:uiPriority w:val="99"/>
    <w:rsid w:val="004202BD"/>
    <w:pPr>
      <w:autoSpaceDE w:val="0"/>
      <w:autoSpaceDN w:val="0"/>
      <w:adjustRightInd w:val="0"/>
      <w:spacing w:after="0" w:line="240" w:lineRule="auto"/>
      <w:ind w:right="44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2B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Contefadodatabela">
    <w:name w:val="Conteúfado da tabela"/>
    <w:basedOn w:val="Normal"/>
    <w:uiPriority w:val="99"/>
    <w:rsid w:val="004202BD"/>
    <w:pPr>
      <w:suppressLineNumbers/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</w:rPr>
  </w:style>
  <w:style w:type="paragraph" w:customStyle="1" w:styleId="Recuodecorpodetexto31">
    <w:name w:val="Recuo de corpo de texto 31"/>
    <w:basedOn w:val="Normal"/>
    <w:uiPriority w:val="99"/>
    <w:rsid w:val="004202BD"/>
    <w:pPr>
      <w:suppressAutoHyphens/>
      <w:autoSpaceDE w:val="0"/>
      <w:autoSpaceDN w:val="0"/>
      <w:adjustRightInd w:val="0"/>
      <w:spacing w:before="240" w:after="0" w:line="240" w:lineRule="auto"/>
      <w:ind w:firstLine="1701"/>
      <w:jc w:val="both"/>
    </w:pPr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420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202BD"/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20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202BD"/>
    <w:rPr>
      <w:rFonts w:ascii="Times New Roman" w:hAnsi="Times New Roman" w:cs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rsid w:val="004202BD"/>
    <w:rPr>
      <w:color w:val="000000"/>
    </w:rPr>
  </w:style>
  <w:style w:type="character" w:styleId="Hyperlink">
    <w:name w:val="Hyperlink"/>
    <w:basedOn w:val="Fontepargpadro"/>
    <w:uiPriority w:val="99"/>
    <w:rsid w:val="004202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2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A97ABF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A97AB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2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200E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2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4352-59B1-4CD7-9472-81117506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6753</Words>
  <Characters>36470</Characters>
  <Application>Microsoft Office Word</Application>
  <DocSecurity>0</DocSecurity>
  <Lines>303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43137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CEZAR DE MATTOS</dc:creator>
  <cp:lastModifiedBy>Adiles de Jesus</cp:lastModifiedBy>
  <cp:revision>2</cp:revision>
  <cp:lastPrinted>2022-03-02T20:54:00Z</cp:lastPrinted>
  <dcterms:created xsi:type="dcterms:W3CDTF">2022-05-04T19:17:00Z</dcterms:created>
  <dcterms:modified xsi:type="dcterms:W3CDTF">2022-05-04T19:17:00Z</dcterms:modified>
</cp:coreProperties>
</file>