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9F7E0A" w:rsidRDefault="005417B3" w:rsidP="000771B7">
      <w:pPr>
        <w:pStyle w:val="Cabealho"/>
        <w:spacing w:line="360" w:lineRule="auto"/>
        <w:ind w:left="4252" w:hanging="4252"/>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9320A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2E93C3D0" w:rsidR="00E3060E" w:rsidRPr="007A75EA" w:rsidRDefault="00C809B5" w:rsidP="0C27D8FF">
      <w:pPr>
        <w:pStyle w:val="Subttulo"/>
        <w:spacing w:line="360" w:lineRule="auto"/>
        <w:jc w:val="both"/>
        <w:rPr>
          <w:rFonts w:ascii="Times New Roman" w:eastAsia="Times New Roman" w:hAnsi="Times New Roman" w:cs="Times New Roman"/>
        </w:rPr>
      </w:pPr>
      <w:r w:rsidRPr="009F7E0A">
        <w:rPr>
          <w:rFonts w:ascii="Times New Roman" w:hAnsi="Times New Roman" w:cs="Times New Roman"/>
        </w:rPr>
        <w:tab/>
      </w: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A703FE">
            <w:rPr>
              <w:rFonts w:ascii="Times New Roman" w:hAnsi="Times New Roman" w:cs="Times New Roman"/>
              <w:color w:val="auto"/>
            </w:rPr>
            <w:t xml:space="preserve">Contratação de </w:t>
          </w:r>
          <w:r w:rsidR="00F35274">
            <w:rPr>
              <w:rFonts w:ascii="Times New Roman" w:hAnsi="Times New Roman" w:cs="Times New Roman"/>
              <w:color w:val="auto"/>
            </w:rPr>
            <w:t>Manutenção d</w:t>
          </w:r>
          <w:r w:rsidR="00A703FE">
            <w:rPr>
              <w:rFonts w:ascii="Times New Roman" w:hAnsi="Times New Roman" w:cs="Times New Roman"/>
              <w:color w:val="auto"/>
            </w:rPr>
            <w:t>as Salas Seguras do Poder Judiciário do Estado de Mato Grosso.</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65D4EA24" w14:textId="77777777" w:rsidR="006C1A24"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84006729" w:history="1">
            <w:r w:rsidR="006C1A24" w:rsidRPr="00EE6C47">
              <w:rPr>
                <w:rStyle w:val="Hyperlink"/>
                <w:rFonts w:ascii="Times New Roman" w:eastAsia="Times New Roman" w:hAnsi="Times New Roman" w:cs="Times New Roman"/>
                <w:noProof/>
              </w:rPr>
              <w:t>1</w:t>
            </w:r>
            <w:r w:rsidR="006C1A24">
              <w:rPr>
                <w:rFonts w:eastAsiaTheme="minorEastAsia"/>
                <w:noProof/>
              </w:rPr>
              <w:tab/>
            </w:r>
            <w:r w:rsidR="006C1A24" w:rsidRPr="00EE6C47">
              <w:rPr>
                <w:rStyle w:val="Hyperlink"/>
                <w:rFonts w:ascii="Times New Roman" w:eastAsia="Times New Roman" w:hAnsi="Times New Roman" w:cs="Times New Roman"/>
                <w:noProof/>
              </w:rPr>
              <w:t>ANÁLISE DE VIABILIDADE DA CONTRATAÇÃO (Art. 14)</w:t>
            </w:r>
            <w:r w:rsidR="006C1A24">
              <w:rPr>
                <w:noProof/>
                <w:webHidden/>
              </w:rPr>
              <w:tab/>
            </w:r>
            <w:r w:rsidR="006C1A24">
              <w:rPr>
                <w:noProof/>
                <w:webHidden/>
              </w:rPr>
              <w:fldChar w:fldCharType="begin"/>
            </w:r>
            <w:r w:rsidR="006C1A24">
              <w:rPr>
                <w:noProof/>
                <w:webHidden/>
              </w:rPr>
              <w:instrText xml:space="preserve"> PAGEREF _Toc84006729 \h </w:instrText>
            </w:r>
            <w:r w:rsidR="006C1A24">
              <w:rPr>
                <w:noProof/>
                <w:webHidden/>
              </w:rPr>
            </w:r>
            <w:r w:rsidR="006C1A24">
              <w:rPr>
                <w:noProof/>
                <w:webHidden/>
              </w:rPr>
              <w:fldChar w:fldCharType="separate"/>
            </w:r>
            <w:r w:rsidR="006C1A24">
              <w:rPr>
                <w:noProof/>
                <w:webHidden/>
              </w:rPr>
              <w:t>4</w:t>
            </w:r>
            <w:r w:rsidR="006C1A24">
              <w:rPr>
                <w:noProof/>
                <w:webHidden/>
              </w:rPr>
              <w:fldChar w:fldCharType="end"/>
            </w:r>
          </w:hyperlink>
        </w:p>
        <w:p w14:paraId="34274C28" w14:textId="77777777" w:rsidR="006C1A24" w:rsidRDefault="00E05625">
          <w:pPr>
            <w:pStyle w:val="Sumrio2"/>
            <w:tabs>
              <w:tab w:val="left" w:pos="880"/>
              <w:tab w:val="right" w:leader="dot" w:pos="8494"/>
            </w:tabs>
            <w:rPr>
              <w:rFonts w:eastAsiaTheme="minorEastAsia"/>
              <w:noProof/>
            </w:rPr>
          </w:pPr>
          <w:hyperlink w:anchor="_Toc84006730" w:history="1">
            <w:r w:rsidR="006C1A24" w:rsidRPr="00EE6C47">
              <w:rPr>
                <w:rStyle w:val="Hyperlink"/>
                <w:rFonts w:ascii="Times New Roman" w:eastAsia="Times New Roman" w:hAnsi="Times New Roman" w:cs="Times New Roman"/>
                <w:noProof/>
              </w:rPr>
              <w:t>1.1</w:t>
            </w:r>
            <w:r w:rsidR="006C1A24">
              <w:rPr>
                <w:rFonts w:eastAsiaTheme="minorEastAsia"/>
                <w:noProof/>
              </w:rPr>
              <w:tab/>
            </w:r>
            <w:r w:rsidR="006C1A24" w:rsidRPr="00EE6C47">
              <w:rPr>
                <w:rStyle w:val="Hyperlink"/>
                <w:rFonts w:ascii="Times New Roman" w:eastAsia="Times New Roman" w:hAnsi="Times New Roman" w:cs="Times New Roman"/>
                <w:noProof/>
              </w:rPr>
              <w:t>Contextualização</w:t>
            </w:r>
            <w:r w:rsidR="006C1A24">
              <w:rPr>
                <w:noProof/>
                <w:webHidden/>
              </w:rPr>
              <w:tab/>
            </w:r>
            <w:r w:rsidR="006C1A24">
              <w:rPr>
                <w:noProof/>
                <w:webHidden/>
              </w:rPr>
              <w:fldChar w:fldCharType="begin"/>
            </w:r>
            <w:r w:rsidR="006C1A24">
              <w:rPr>
                <w:noProof/>
                <w:webHidden/>
              </w:rPr>
              <w:instrText xml:space="preserve"> PAGEREF _Toc84006730 \h </w:instrText>
            </w:r>
            <w:r w:rsidR="006C1A24">
              <w:rPr>
                <w:noProof/>
                <w:webHidden/>
              </w:rPr>
            </w:r>
            <w:r w:rsidR="006C1A24">
              <w:rPr>
                <w:noProof/>
                <w:webHidden/>
              </w:rPr>
              <w:fldChar w:fldCharType="separate"/>
            </w:r>
            <w:r w:rsidR="006C1A24">
              <w:rPr>
                <w:noProof/>
                <w:webHidden/>
              </w:rPr>
              <w:t>4</w:t>
            </w:r>
            <w:r w:rsidR="006C1A24">
              <w:rPr>
                <w:noProof/>
                <w:webHidden/>
              </w:rPr>
              <w:fldChar w:fldCharType="end"/>
            </w:r>
          </w:hyperlink>
        </w:p>
        <w:p w14:paraId="62A175A4" w14:textId="77777777" w:rsidR="006C1A24" w:rsidRDefault="00E05625">
          <w:pPr>
            <w:pStyle w:val="Sumrio2"/>
            <w:tabs>
              <w:tab w:val="left" w:pos="880"/>
              <w:tab w:val="right" w:leader="dot" w:pos="8494"/>
            </w:tabs>
            <w:rPr>
              <w:rFonts w:eastAsiaTheme="minorEastAsia"/>
              <w:noProof/>
            </w:rPr>
          </w:pPr>
          <w:hyperlink w:anchor="_Toc84006731" w:history="1">
            <w:r w:rsidR="006C1A24" w:rsidRPr="00EE6C47">
              <w:rPr>
                <w:rStyle w:val="Hyperlink"/>
                <w:rFonts w:ascii="Times New Roman" w:eastAsia="Times New Roman" w:hAnsi="Times New Roman" w:cs="Times New Roman"/>
                <w:noProof/>
              </w:rPr>
              <w:t>1.2</w:t>
            </w:r>
            <w:r w:rsidR="006C1A24">
              <w:rPr>
                <w:rFonts w:eastAsiaTheme="minorEastAsia"/>
                <w:noProof/>
              </w:rPr>
              <w:tab/>
            </w:r>
            <w:r w:rsidR="006C1A24" w:rsidRPr="00EE6C47">
              <w:rPr>
                <w:rStyle w:val="Hyperlink"/>
                <w:rFonts w:ascii="Times New Roman" w:eastAsia="Times New Roman" w:hAnsi="Times New Roman" w:cs="Times New Roman"/>
                <w:noProof/>
              </w:rPr>
              <w:t>Definição e Especificação dos Requisitos da Demanda (Art. 14, I)</w:t>
            </w:r>
            <w:r w:rsidR="006C1A24">
              <w:rPr>
                <w:noProof/>
                <w:webHidden/>
              </w:rPr>
              <w:tab/>
            </w:r>
            <w:r w:rsidR="006C1A24">
              <w:rPr>
                <w:noProof/>
                <w:webHidden/>
              </w:rPr>
              <w:fldChar w:fldCharType="begin"/>
            </w:r>
            <w:r w:rsidR="006C1A24">
              <w:rPr>
                <w:noProof/>
                <w:webHidden/>
              </w:rPr>
              <w:instrText xml:space="preserve"> PAGEREF _Toc84006731 \h </w:instrText>
            </w:r>
            <w:r w:rsidR="006C1A24">
              <w:rPr>
                <w:noProof/>
                <w:webHidden/>
              </w:rPr>
            </w:r>
            <w:r w:rsidR="006C1A24">
              <w:rPr>
                <w:noProof/>
                <w:webHidden/>
              </w:rPr>
              <w:fldChar w:fldCharType="separate"/>
            </w:r>
            <w:r w:rsidR="006C1A24">
              <w:rPr>
                <w:noProof/>
                <w:webHidden/>
              </w:rPr>
              <w:t>6</w:t>
            </w:r>
            <w:r w:rsidR="006C1A24">
              <w:rPr>
                <w:noProof/>
                <w:webHidden/>
              </w:rPr>
              <w:fldChar w:fldCharType="end"/>
            </w:r>
          </w:hyperlink>
        </w:p>
        <w:p w14:paraId="672B0FFC" w14:textId="77777777" w:rsidR="006C1A24" w:rsidRDefault="00E05625">
          <w:pPr>
            <w:pStyle w:val="Sumrio2"/>
            <w:tabs>
              <w:tab w:val="left" w:pos="880"/>
              <w:tab w:val="right" w:leader="dot" w:pos="8494"/>
            </w:tabs>
            <w:rPr>
              <w:rFonts w:eastAsiaTheme="minorEastAsia"/>
              <w:noProof/>
            </w:rPr>
          </w:pPr>
          <w:hyperlink w:anchor="_Toc84006732" w:history="1">
            <w:r w:rsidR="006C1A24" w:rsidRPr="00EE6C47">
              <w:rPr>
                <w:rStyle w:val="Hyperlink"/>
                <w:rFonts w:ascii="Times New Roman" w:eastAsia="Times New Roman" w:hAnsi="Times New Roman" w:cs="Times New Roman"/>
                <w:noProof/>
              </w:rPr>
              <w:t>1.3</w:t>
            </w:r>
            <w:r w:rsidR="006C1A24">
              <w:rPr>
                <w:rFonts w:eastAsiaTheme="minorEastAsia"/>
                <w:noProof/>
              </w:rPr>
              <w:tab/>
            </w:r>
            <w:r w:rsidR="006C1A24" w:rsidRPr="00EE6C47">
              <w:rPr>
                <w:rStyle w:val="Hyperlink"/>
                <w:rFonts w:ascii="Times New Roman" w:eastAsia="Times New Roman" w:hAnsi="Times New Roman" w:cs="Times New Roman"/>
                <w:noProof/>
              </w:rPr>
              <w:t>Soluções Disponíveis no Mercado de TIC (Art. 14, I, a)</w:t>
            </w:r>
            <w:r w:rsidR="006C1A24">
              <w:rPr>
                <w:noProof/>
                <w:webHidden/>
              </w:rPr>
              <w:tab/>
            </w:r>
            <w:r w:rsidR="006C1A24">
              <w:rPr>
                <w:noProof/>
                <w:webHidden/>
              </w:rPr>
              <w:fldChar w:fldCharType="begin"/>
            </w:r>
            <w:r w:rsidR="006C1A24">
              <w:rPr>
                <w:noProof/>
                <w:webHidden/>
              </w:rPr>
              <w:instrText xml:space="preserve"> PAGEREF _Toc84006732 \h </w:instrText>
            </w:r>
            <w:r w:rsidR="006C1A24">
              <w:rPr>
                <w:noProof/>
                <w:webHidden/>
              </w:rPr>
            </w:r>
            <w:r w:rsidR="006C1A24">
              <w:rPr>
                <w:noProof/>
                <w:webHidden/>
              </w:rPr>
              <w:fldChar w:fldCharType="separate"/>
            </w:r>
            <w:r w:rsidR="006C1A24">
              <w:rPr>
                <w:noProof/>
                <w:webHidden/>
              </w:rPr>
              <w:t>7</w:t>
            </w:r>
            <w:r w:rsidR="006C1A24">
              <w:rPr>
                <w:noProof/>
                <w:webHidden/>
              </w:rPr>
              <w:fldChar w:fldCharType="end"/>
            </w:r>
          </w:hyperlink>
        </w:p>
        <w:p w14:paraId="7A11169A" w14:textId="77777777" w:rsidR="006C1A24" w:rsidRDefault="00E05625">
          <w:pPr>
            <w:pStyle w:val="Sumrio2"/>
            <w:tabs>
              <w:tab w:val="left" w:pos="880"/>
              <w:tab w:val="right" w:leader="dot" w:pos="8494"/>
            </w:tabs>
            <w:rPr>
              <w:rFonts w:eastAsiaTheme="minorEastAsia"/>
              <w:noProof/>
            </w:rPr>
          </w:pPr>
          <w:hyperlink w:anchor="_Toc84006733" w:history="1">
            <w:r w:rsidR="006C1A24" w:rsidRPr="00EE6C47">
              <w:rPr>
                <w:rStyle w:val="Hyperlink"/>
                <w:rFonts w:ascii="Times New Roman" w:eastAsia="Times New Roman" w:hAnsi="Times New Roman" w:cs="Times New Roman"/>
                <w:noProof/>
              </w:rPr>
              <w:t>1.4</w:t>
            </w:r>
            <w:r w:rsidR="006C1A24">
              <w:rPr>
                <w:rFonts w:eastAsiaTheme="minorEastAsia"/>
                <w:noProof/>
              </w:rPr>
              <w:tab/>
            </w:r>
            <w:r w:rsidR="006C1A24" w:rsidRPr="00EE6C47">
              <w:rPr>
                <w:rStyle w:val="Hyperlink"/>
                <w:rFonts w:ascii="Times New Roman" w:eastAsia="Times New Roman" w:hAnsi="Times New Roman" w:cs="Times New Roman"/>
                <w:noProof/>
              </w:rPr>
              <w:t>Contratações Públicas Similares (Art. 14, I, b)</w:t>
            </w:r>
            <w:r w:rsidR="006C1A24">
              <w:rPr>
                <w:noProof/>
                <w:webHidden/>
              </w:rPr>
              <w:tab/>
            </w:r>
            <w:r w:rsidR="006C1A24">
              <w:rPr>
                <w:noProof/>
                <w:webHidden/>
              </w:rPr>
              <w:fldChar w:fldCharType="begin"/>
            </w:r>
            <w:r w:rsidR="006C1A24">
              <w:rPr>
                <w:noProof/>
                <w:webHidden/>
              </w:rPr>
              <w:instrText xml:space="preserve"> PAGEREF _Toc84006733 \h </w:instrText>
            </w:r>
            <w:r w:rsidR="006C1A24">
              <w:rPr>
                <w:noProof/>
                <w:webHidden/>
              </w:rPr>
            </w:r>
            <w:r w:rsidR="006C1A24">
              <w:rPr>
                <w:noProof/>
                <w:webHidden/>
              </w:rPr>
              <w:fldChar w:fldCharType="separate"/>
            </w:r>
            <w:r w:rsidR="006C1A24">
              <w:rPr>
                <w:noProof/>
                <w:webHidden/>
              </w:rPr>
              <w:t>7</w:t>
            </w:r>
            <w:r w:rsidR="006C1A24">
              <w:rPr>
                <w:noProof/>
                <w:webHidden/>
              </w:rPr>
              <w:fldChar w:fldCharType="end"/>
            </w:r>
          </w:hyperlink>
        </w:p>
        <w:p w14:paraId="7C9D0CE6" w14:textId="77777777" w:rsidR="006C1A24" w:rsidRDefault="00E05625">
          <w:pPr>
            <w:pStyle w:val="Sumrio2"/>
            <w:tabs>
              <w:tab w:val="left" w:pos="880"/>
              <w:tab w:val="right" w:leader="dot" w:pos="8494"/>
            </w:tabs>
            <w:rPr>
              <w:rFonts w:eastAsiaTheme="minorEastAsia"/>
              <w:noProof/>
            </w:rPr>
          </w:pPr>
          <w:hyperlink w:anchor="_Toc84006734" w:history="1">
            <w:r w:rsidR="006C1A24" w:rsidRPr="00EE6C47">
              <w:rPr>
                <w:rStyle w:val="Hyperlink"/>
                <w:rFonts w:ascii="Times New Roman" w:eastAsia="Times New Roman" w:hAnsi="Times New Roman" w:cs="Times New Roman"/>
                <w:noProof/>
              </w:rPr>
              <w:t>1.5</w:t>
            </w:r>
            <w:r w:rsidR="006C1A24">
              <w:rPr>
                <w:rFonts w:eastAsiaTheme="minorEastAsia"/>
                <w:noProof/>
              </w:rPr>
              <w:tab/>
            </w:r>
            <w:r w:rsidR="006C1A24" w:rsidRPr="00EE6C47">
              <w:rPr>
                <w:rStyle w:val="Hyperlink"/>
                <w:rFonts w:ascii="Times New Roman" w:eastAsia="Times New Roman" w:hAnsi="Times New Roman" w:cs="Times New Roman"/>
                <w:noProof/>
              </w:rPr>
              <w:t>Outras Soluções Disponíveis (Art. 14, II, a)</w:t>
            </w:r>
            <w:r w:rsidR="006C1A24">
              <w:rPr>
                <w:noProof/>
                <w:webHidden/>
              </w:rPr>
              <w:tab/>
            </w:r>
            <w:r w:rsidR="006C1A24">
              <w:rPr>
                <w:noProof/>
                <w:webHidden/>
              </w:rPr>
              <w:fldChar w:fldCharType="begin"/>
            </w:r>
            <w:r w:rsidR="006C1A24">
              <w:rPr>
                <w:noProof/>
                <w:webHidden/>
              </w:rPr>
              <w:instrText xml:space="preserve"> PAGEREF _Toc84006734 \h </w:instrText>
            </w:r>
            <w:r w:rsidR="006C1A24">
              <w:rPr>
                <w:noProof/>
                <w:webHidden/>
              </w:rPr>
            </w:r>
            <w:r w:rsidR="006C1A24">
              <w:rPr>
                <w:noProof/>
                <w:webHidden/>
              </w:rPr>
              <w:fldChar w:fldCharType="separate"/>
            </w:r>
            <w:r w:rsidR="006C1A24">
              <w:rPr>
                <w:noProof/>
                <w:webHidden/>
              </w:rPr>
              <w:t>12</w:t>
            </w:r>
            <w:r w:rsidR="006C1A24">
              <w:rPr>
                <w:noProof/>
                <w:webHidden/>
              </w:rPr>
              <w:fldChar w:fldCharType="end"/>
            </w:r>
          </w:hyperlink>
        </w:p>
        <w:p w14:paraId="3004D69B" w14:textId="77777777" w:rsidR="006C1A24" w:rsidRDefault="00E05625">
          <w:pPr>
            <w:pStyle w:val="Sumrio2"/>
            <w:tabs>
              <w:tab w:val="left" w:pos="880"/>
              <w:tab w:val="right" w:leader="dot" w:pos="8494"/>
            </w:tabs>
            <w:rPr>
              <w:rFonts w:eastAsiaTheme="minorEastAsia"/>
              <w:noProof/>
            </w:rPr>
          </w:pPr>
          <w:hyperlink w:anchor="_Toc84006735" w:history="1">
            <w:r w:rsidR="006C1A24" w:rsidRPr="00EE6C47">
              <w:rPr>
                <w:rStyle w:val="Hyperlink"/>
                <w:rFonts w:ascii="Times New Roman" w:eastAsia="Times New Roman" w:hAnsi="Times New Roman" w:cs="Times New Roman"/>
                <w:noProof/>
              </w:rPr>
              <w:t>1.6</w:t>
            </w:r>
            <w:r w:rsidR="006C1A24">
              <w:rPr>
                <w:rFonts w:eastAsiaTheme="minorEastAsia"/>
                <w:noProof/>
              </w:rPr>
              <w:tab/>
            </w:r>
            <w:r w:rsidR="006C1A24" w:rsidRPr="00EE6C47">
              <w:rPr>
                <w:rStyle w:val="Hyperlink"/>
                <w:rFonts w:ascii="Times New Roman" w:eastAsia="Times New Roman" w:hAnsi="Times New Roman" w:cs="Times New Roman"/>
                <w:noProof/>
              </w:rPr>
              <w:t>Portal do Software Público Brasileiro (Art. 14, II, b)</w:t>
            </w:r>
            <w:r w:rsidR="006C1A24">
              <w:rPr>
                <w:noProof/>
                <w:webHidden/>
              </w:rPr>
              <w:tab/>
            </w:r>
            <w:r w:rsidR="006C1A24">
              <w:rPr>
                <w:noProof/>
                <w:webHidden/>
              </w:rPr>
              <w:fldChar w:fldCharType="begin"/>
            </w:r>
            <w:r w:rsidR="006C1A24">
              <w:rPr>
                <w:noProof/>
                <w:webHidden/>
              </w:rPr>
              <w:instrText xml:space="preserve"> PAGEREF _Toc84006735 \h </w:instrText>
            </w:r>
            <w:r w:rsidR="006C1A24">
              <w:rPr>
                <w:noProof/>
                <w:webHidden/>
              </w:rPr>
            </w:r>
            <w:r w:rsidR="006C1A24">
              <w:rPr>
                <w:noProof/>
                <w:webHidden/>
              </w:rPr>
              <w:fldChar w:fldCharType="separate"/>
            </w:r>
            <w:r w:rsidR="006C1A24">
              <w:rPr>
                <w:noProof/>
                <w:webHidden/>
              </w:rPr>
              <w:t>12</w:t>
            </w:r>
            <w:r w:rsidR="006C1A24">
              <w:rPr>
                <w:noProof/>
                <w:webHidden/>
              </w:rPr>
              <w:fldChar w:fldCharType="end"/>
            </w:r>
          </w:hyperlink>
        </w:p>
        <w:p w14:paraId="44A9C64F" w14:textId="77777777" w:rsidR="006C1A24" w:rsidRDefault="00E05625">
          <w:pPr>
            <w:pStyle w:val="Sumrio2"/>
            <w:tabs>
              <w:tab w:val="left" w:pos="880"/>
              <w:tab w:val="right" w:leader="dot" w:pos="8494"/>
            </w:tabs>
            <w:rPr>
              <w:rFonts w:eastAsiaTheme="minorEastAsia"/>
              <w:noProof/>
            </w:rPr>
          </w:pPr>
          <w:hyperlink w:anchor="_Toc84006736" w:history="1">
            <w:r w:rsidR="006C1A24" w:rsidRPr="00EE6C47">
              <w:rPr>
                <w:rStyle w:val="Hyperlink"/>
                <w:rFonts w:ascii="Times New Roman" w:eastAsia="Times New Roman" w:hAnsi="Times New Roman" w:cs="Times New Roman"/>
                <w:noProof/>
              </w:rPr>
              <w:t>1.7</w:t>
            </w:r>
            <w:r w:rsidR="006C1A24">
              <w:rPr>
                <w:rFonts w:eastAsiaTheme="minorEastAsia"/>
                <w:noProof/>
              </w:rPr>
              <w:tab/>
            </w:r>
            <w:r w:rsidR="006C1A24" w:rsidRPr="00EE6C47">
              <w:rPr>
                <w:rStyle w:val="Hyperlink"/>
                <w:rFonts w:ascii="Times New Roman" w:eastAsia="Times New Roman" w:hAnsi="Times New Roman" w:cs="Times New Roman"/>
                <w:noProof/>
              </w:rPr>
              <w:t>Alternativas no Mercado de TIC (Art. 14, II, c)</w:t>
            </w:r>
            <w:r w:rsidR="006C1A24">
              <w:rPr>
                <w:noProof/>
                <w:webHidden/>
              </w:rPr>
              <w:tab/>
            </w:r>
            <w:r w:rsidR="006C1A24">
              <w:rPr>
                <w:noProof/>
                <w:webHidden/>
              </w:rPr>
              <w:fldChar w:fldCharType="begin"/>
            </w:r>
            <w:r w:rsidR="006C1A24">
              <w:rPr>
                <w:noProof/>
                <w:webHidden/>
              </w:rPr>
              <w:instrText xml:space="preserve"> PAGEREF _Toc84006736 \h </w:instrText>
            </w:r>
            <w:r w:rsidR="006C1A24">
              <w:rPr>
                <w:noProof/>
                <w:webHidden/>
              </w:rPr>
            </w:r>
            <w:r w:rsidR="006C1A24">
              <w:rPr>
                <w:noProof/>
                <w:webHidden/>
              </w:rPr>
              <w:fldChar w:fldCharType="separate"/>
            </w:r>
            <w:r w:rsidR="006C1A24">
              <w:rPr>
                <w:noProof/>
                <w:webHidden/>
              </w:rPr>
              <w:t>12</w:t>
            </w:r>
            <w:r w:rsidR="006C1A24">
              <w:rPr>
                <w:noProof/>
                <w:webHidden/>
              </w:rPr>
              <w:fldChar w:fldCharType="end"/>
            </w:r>
          </w:hyperlink>
        </w:p>
        <w:p w14:paraId="4029A1E9" w14:textId="77777777" w:rsidR="006C1A24" w:rsidRDefault="00E05625">
          <w:pPr>
            <w:pStyle w:val="Sumrio2"/>
            <w:tabs>
              <w:tab w:val="left" w:pos="880"/>
              <w:tab w:val="right" w:leader="dot" w:pos="8494"/>
            </w:tabs>
            <w:rPr>
              <w:rFonts w:eastAsiaTheme="minorEastAsia"/>
              <w:noProof/>
            </w:rPr>
          </w:pPr>
          <w:hyperlink w:anchor="_Toc84006737" w:history="1">
            <w:r w:rsidR="006C1A24" w:rsidRPr="00EE6C47">
              <w:rPr>
                <w:rStyle w:val="Hyperlink"/>
                <w:rFonts w:ascii="Times New Roman" w:eastAsia="Times New Roman" w:hAnsi="Times New Roman" w:cs="Times New Roman"/>
                <w:noProof/>
              </w:rPr>
              <w:t>1.8</w:t>
            </w:r>
            <w:r w:rsidR="006C1A24">
              <w:rPr>
                <w:rFonts w:eastAsiaTheme="minorEastAsia"/>
                <w:noProof/>
              </w:rPr>
              <w:tab/>
            </w:r>
            <w:r w:rsidR="006C1A24" w:rsidRPr="00EE6C47">
              <w:rPr>
                <w:rStyle w:val="Hyperlink"/>
                <w:rFonts w:ascii="Times New Roman" w:eastAsia="Times New Roman" w:hAnsi="Times New Roman" w:cs="Times New Roman"/>
                <w:noProof/>
              </w:rPr>
              <w:t>Modelo Nacional de Interoperabilidade – MNI (Art. 14, II, d)</w:t>
            </w:r>
            <w:r w:rsidR="006C1A24">
              <w:rPr>
                <w:noProof/>
                <w:webHidden/>
              </w:rPr>
              <w:tab/>
            </w:r>
            <w:r w:rsidR="006C1A24">
              <w:rPr>
                <w:noProof/>
                <w:webHidden/>
              </w:rPr>
              <w:fldChar w:fldCharType="begin"/>
            </w:r>
            <w:r w:rsidR="006C1A24">
              <w:rPr>
                <w:noProof/>
                <w:webHidden/>
              </w:rPr>
              <w:instrText xml:space="preserve"> PAGEREF _Toc84006737 \h </w:instrText>
            </w:r>
            <w:r w:rsidR="006C1A24">
              <w:rPr>
                <w:noProof/>
                <w:webHidden/>
              </w:rPr>
            </w:r>
            <w:r w:rsidR="006C1A24">
              <w:rPr>
                <w:noProof/>
                <w:webHidden/>
              </w:rPr>
              <w:fldChar w:fldCharType="separate"/>
            </w:r>
            <w:r w:rsidR="006C1A24">
              <w:rPr>
                <w:noProof/>
                <w:webHidden/>
              </w:rPr>
              <w:t>12</w:t>
            </w:r>
            <w:r w:rsidR="006C1A24">
              <w:rPr>
                <w:noProof/>
                <w:webHidden/>
              </w:rPr>
              <w:fldChar w:fldCharType="end"/>
            </w:r>
          </w:hyperlink>
        </w:p>
        <w:p w14:paraId="18353FFD" w14:textId="77777777" w:rsidR="006C1A24" w:rsidRDefault="00E05625">
          <w:pPr>
            <w:pStyle w:val="Sumrio2"/>
            <w:tabs>
              <w:tab w:val="left" w:pos="880"/>
              <w:tab w:val="right" w:leader="dot" w:pos="8494"/>
            </w:tabs>
            <w:rPr>
              <w:rFonts w:eastAsiaTheme="minorEastAsia"/>
              <w:noProof/>
            </w:rPr>
          </w:pPr>
          <w:hyperlink w:anchor="_Toc84006738" w:history="1">
            <w:r w:rsidR="006C1A24" w:rsidRPr="00EE6C47">
              <w:rPr>
                <w:rStyle w:val="Hyperlink"/>
                <w:rFonts w:ascii="Times New Roman" w:eastAsia="Times New Roman" w:hAnsi="Times New Roman" w:cs="Times New Roman"/>
                <w:noProof/>
              </w:rPr>
              <w:t>1.9</w:t>
            </w:r>
            <w:r w:rsidR="006C1A24">
              <w:rPr>
                <w:rFonts w:eastAsiaTheme="minorEastAsia"/>
                <w:noProof/>
              </w:rPr>
              <w:tab/>
            </w:r>
            <w:r w:rsidR="006C1A24" w:rsidRPr="00EE6C47">
              <w:rPr>
                <w:rStyle w:val="Hyperlink"/>
                <w:rFonts w:ascii="Times New Roman" w:eastAsia="Times New Roman" w:hAnsi="Times New Roman" w:cs="Times New Roman"/>
                <w:noProof/>
              </w:rPr>
              <w:t>Infraestrutura de Chaves Públicas Brasileira – ICP-Brasil (Art. 14, II, e)</w:t>
            </w:r>
            <w:r w:rsidR="006C1A24">
              <w:rPr>
                <w:noProof/>
                <w:webHidden/>
              </w:rPr>
              <w:tab/>
            </w:r>
            <w:r w:rsidR="006C1A24">
              <w:rPr>
                <w:noProof/>
                <w:webHidden/>
              </w:rPr>
              <w:fldChar w:fldCharType="begin"/>
            </w:r>
            <w:r w:rsidR="006C1A24">
              <w:rPr>
                <w:noProof/>
                <w:webHidden/>
              </w:rPr>
              <w:instrText xml:space="preserve"> PAGEREF _Toc84006738 \h </w:instrText>
            </w:r>
            <w:r w:rsidR="006C1A24">
              <w:rPr>
                <w:noProof/>
                <w:webHidden/>
              </w:rPr>
            </w:r>
            <w:r w:rsidR="006C1A24">
              <w:rPr>
                <w:noProof/>
                <w:webHidden/>
              </w:rPr>
              <w:fldChar w:fldCharType="separate"/>
            </w:r>
            <w:r w:rsidR="006C1A24">
              <w:rPr>
                <w:noProof/>
                <w:webHidden/>
              </w:rPr>
              <w:t>13</w:t>
            </w:r>
            <w:r w:rsidR="006C1A24">
              <w:rPr>
                <w:noProof/>
                <w:webHidden/>
              </w:rPr>
              <w:fldChar w:fldCharType="end"/>
            </w:r>
          </w:hyperlink>
        </w:p>
        <w:p w14:paraId="4DE4864E" w14:textId="77777777" w:rsidR="006C1A24" w:rsidRDefault="00E05625">
          <w:pPr>
            <w:pStyle w:val="Sumrio2"/>
            <w:tabs>
              <w:tab w:val="left" w:pos="880"/>
              <w:tab w:val="right" w:leader="dot" w:pos="8494"/>
            </w:tabs>
            <w:rPr>
              <w:rFonts w:eastAsiaTheme="minorEastAsia"/>
              <w:noProof/>
            </w:rPr>
          </w:pPr>
          <w:hyperlink w:anchor="_Toc84006739" w:history="1">
            <w:r w:rsidR="006C1A24" w:rsidRPr="00EE6C47">
              <w:rPr>
                <w:rStyle w:val="Hyperlink"/>
                <w:rFonts w:ascii="Times New Roman" w:eastAsia="Times New Roman" w:hAnsi="Times New Roman" w:cs="Times New Roman"/>
                <w:noProof/>
              </w:rPr>
              <w:t>1.10</w:t>
            </w:r>
            <w:r w:rsidR="006C1A24">
              <w:rPr>
                <w:rFonts w:eastAsiaTheme="minorEastAsia"/>
                <w:noProof/>
              </w:rPr>
              <w:tab/>
            </w:r>
            <w:r w:rsidR="006C1A24" w:rsidRPr="00EE6C47">
              <w:rPr>
                <w:rStyle w:val="Hyperlink"/>
                <w:rFonts w:ascii="Times New Roman" w:eastAsia="Times New Roman" w:hAnsi="Times New Roman" w:cs="Times New Roman"/>
                <w:noProof/>
              </w:rPr>
              <w:t>Modelo de Requisitos Moreq-Jus (Art. 14, II, f)</w:t>
            </w:r>
            <w:r w:rsidR="006C1A24">
              <w:rPr>
                <w:noProof/>
                <w:webHidden/>
              </w:rPr>
              <w:tab/>
            </w:r>
            <w:r w:rsidR="006C1A24">
              <w:rPr>
                <w:noProof/>
                <w:webHidden/>
              </w:rPr>
              <w:fldChar w:fldCharType="begin"/>
            </w:r>
            <w:r w:rsidR="006C1A24">
              <w:rPr>
                <w:noProof/>
                <w:webHidden/>
              </w:rPr>
              <w:instrText xml:space="preserve"> PAGEREF _Toc84006739 \h </w:instrText>
            </w:r>
            <w:r w:rsidR="006C1A24">
              <w:rPr>
                <w:noProof/>
                <w:webHidden/>
              </w:rPr>
            </w:r>
            <w:r w:rsidR="006C1A24">
              <w:rPr>
                <w:noProof/>
                <w:webHidden/>
              </w:rPr>
              <w:fldChar w:fldCharType="separate"/>
            </w:r>
            <w:r w:rsidR="006C1A24">
              <w:rPr>
                <w:noProof/>
                <w:webHidden/>
              </w:rPr>
              <w:t>13</w:t>
            </w:r>
            <w:r w:rsidR="006C1A24">
              <w:rPr>
                <w:noProof/>
                <w:webHidden/>
              </w:rPr>
              <w:fldChar w:fldCharType="end"/>
            </w:r>
          </w:hyperlink>
        </w:p>
        <w:p w14:paraId="53013D6B" w14:textId="77777777" w:rsidR="006C1A24" w:rsidRDefault="00E05625">
          <w:pPr>
            <w:pStyle w:val="Sumrio2"/>
            <w:tabs>
              <w:tab w:val="left" w:pos="880"/>
              <w:tab w:val="right" w:leader="dot" w:pos="8494"/>
            </w:tabs>
            <w:rPr>
              <w:rFonts w:eastAsiaTheme="minorEastAsia"/>
              <w:noProof/>
            </w:rPr>
          </w:pPr>
          <w:hyperlink w:anchor="_Toc84006740" w:history="1">
            <w:r w:rsidR="006C1A24" w:rsidRPr="00EE6C47">
              <w:rPr>
                <w:rStyle w:val="Hyperlink"/>
                <w:rFonts w:ascii="Times New Roman" w:eastAsia="Times New Roman" w:hAnsi="Times New Roman" w:cs="Times New Roman"/>
                <w:noProof/>
              </w:rPr>
              <w:t>1.11</w:t>
            </w:r>
            <w:r w:rsidR="006C1A24">
              <w:rPr>
                <w:rFonts w:eastAsiaTheme="minorEastAsia"/>
                <w:noProof/>
              </w:rPr>
              <w:tab/>
            </w:r>
            <w:r w:rsidR="006C1A24" w:rsidRPr="00EE6C47">
              <w:rPr>
                <w:rStyle w:val="Hyperlink"/>
                <w:rFonts w:ascii="Times New Roman" w:eastAsia="Times New Roman" w:hAnsi="Times New Roman" w:cs="Times New Roman"/>
                <w:noProof/>
              </w:rPr>
              <w:t>Análise dos Custos Totais da Demanda (Art. 14, III)</w:t>
            </w:r>
            <w:r w:rsidR="006C1A24">
              <w:rPr>
                <w:noProof/>
                <w:webHidden/>
              </w:rPr>
              <w:tab/>
            </w:r>
            <w:r w:rsidR="006C1A24">
              <w:rPr>
                <w:noProof/>
                <w:webHidden/>
              </w:rPr>
              <w:fldChar w:fldCharType="begin"/>
            </w:r>
            <w:r w:rsidR="006C1A24">
              <w:rPr>
                <w:noProof/>
                <w:webHidden/>
              </w:rPr>
              <w:instrText xml:space="preserve"> PAGEREF _Toc84006740 \h </w:instrText>
            </w:r>
            <w:r w:rsidR="006C1A24">
              <w:rPr>
                <w:noProof/>
                <w:webHidden/>
              </w:rPr>
            </w:r>
            <w:r w:rsidR="006C1A24">
              <w:rPr>
                <w:noProof/>
                <w:webHidden/>
              </w:rPr>
              <w:fldChar w:fldCharType="separate"/>
            </w:r>
            <w:r w:rsidR="006C1A24">
              <w:rPr>
                <w:noProof/>
                <w:webHidden/>
              </w:rPr>
              <w:t>13</w:t>
            </w:r>
            <w:r w:rsidR="006C1A24">
              <w:rPr>
                <w:noProof/>
                <w:webHidden/>
              </w:rPr>
              <w:fldChar w:fldCharType="end"/>
            </w:r>
          </w:hyperlink>
        </w:p>
        <w:p w14:paraId="719E1EF7" w14:textId="77777777" w:rsidR="006C1A24" w:rsidRDefault="00E05625">
          <w:pPr>
            <w:pStyle w:val="Sumrio2"/>
            <w:tabs>
              <w:tab w:val="left" w:pos="880"/>
              <w:tab w:val="right" w:leader="dot" w:pos="8494"/>
            </w:tabs>
            <w:rPr>
              <w:rFonts w:eastAsiaTheme="minorEastAsia"/>
              <w:noProof/>
            </w:rPr>
          </w:pPr>
          <w:hyperlink w:anchor="_Toc84006741" w:history="1">
            <w:r w:rsidR="006C1A24" w:rsidRPr="00EE6C47">
              <w:rPr>
                <w:rStyle w:val="Hyperlink"/>
                <w:rFonts w:ascii="Times New Roman" w:eastAsia="Times New Roman" w:hAnsi="Times New Roman" w:cs="Times New Roman"/>
                <w:noProof/>
              </w:rPr>
              <w:t>1.12</w:t>
            </w:r>
            <w:r w:rsidR="006C1A24">
              <w:rPr>
                <w:rFonts w:eastAsiaTheme="minorEastAsia"/>
                <w:noProof/>
              </w:rPr>
              <w:tab/>
            </w:r>
            <w:r w:rsidR="006C1A24" w:rsidRPr="00EE6C47">
              <w:rPr>
                <w:rStyle w:val="Hyperlink"/>
                <w:rFonts w:ascii="Times New Roman" w:eastAsia="Times New Roman" w:hAnsi="Times New Roman" w:cs="Times New Roman"/>
                <w:noProof/>
              </w:rPr>
              <w:t>Escolha e Justificativa da Solução (Art. 14, IV)</w:t>
            </w:r>
            <w:r w:rsidR="006C1A24">
              <w:rPr>
                <w:noProof/>
                <w:webHidden/>
              </w:rPr>
              <w:tab/>
            </w:r>
            <w:r w:rsidR="006C1A24">
              <w:rPr>
                <w:noProof/>
                <w:webHidden/>
              </w:rPr>
              <w:fldChar w:fldCharType="begin"/>
            </w:r>
            <w:r w:rsidR="006C1A24">
              <w:rPr>
                <w:noProof/>
                <w:webHidden/>
              </w:rPr>
              <w:instrText xml:space="preserve"> PAGEREF _Toc84006741 \h </w:instrText>
            </w:r>
            <w:r w:rsidR="006C1A24">
              <w:rPr>
                <w:noProof/>
                <w:webHidden/>
              </w:rPr>
            </w:r>
            <w:r w:rsidR="006C1A24">
              <w:rPr>
                <w:noProof/>
                <w:webHidden/>
              </w:rPr>
              <w:fldChar w:fldCharType="separate"/>
            </w:r>
            <w:r w:rsidR="006C1A24">
              <w:rPr>
                <w:noProof/>
                <w:webHidden/>
              </w:rPr>
              <w:t>15</w:t>
            </w:r>
            <w:r w:rsidR="006C1A24">
              <w:rPr>
                <w:noProof/>
                <w:webHidden/>
              </w:rPr>
              <w:fldChar w:fldCharType="end"/>
            </w:r>
          </w:hyperlink>
        </w:p>
        <w:p w14:paraId="5A16D58D" w14:textId="77777777" w:rsidR="006C1A24" w:rsidRDefault="00E05625">
          <w:pPr>
            <w:pStyle w:val="Sumrio2"/>
            <w:tabs>
              <w:tab w:val="left" w:pos="880"/>
              <w:tab w:val="right" w:leader="dot" w:pos="8494"/>
            </w:tabs>
            <w:rPr>
              <w:rFonts w:eastAsiaTheme="minorEastAsia"/>
              <w:noProof/>
            </w:rPr>
          </w:pPr>
          <w:hyperlink w:anchor="_Toc84006742" w:history="1">
            <w:r w:rsidR="006C1A24" w:rsidRPr="00EE6C47">
              <w:rPr>
                <w:rStyle w:val="Hyperlink"/>
                <w:rFonts w:ascii="Times New Roman" w:eastAsia="Times New Roman" w:hAnsi="Times New Roman" w:cs="Times New Roman"/>
                <w:noProof/>
              </w:rPr>
              <w:t>1.13</w:t>
            </w:r>
            <w:r w:rsidR="006C1A24">
              <w:rPr>
                <w:rFonts w:eastAsiaTheme="minorEastAsia"/>
                <w:noProof/>
              </w:rPr>
              <w:tab/>
            </w:r>
            <w:r w:rsidR="006C1A24" w:rsidRPr="00EE6C47">
              <w:rPr>
                <w:rStyle w:val="Hyperlink"/>
                <w:rFonts w:ascii="Times New Roman" w:eastAsia="Times New Roman" w:hAnsi="Times New Roman" w:cs="Times New Roman"/>
                <w:noProof/>
              </w:rPr>
              <w:t>Descrição da Solução (Art. 14, IV, a)</w:t>
            </w:r>
            <w:r w:rsidR="006C1A24">
              <w:rPr>
                <w:noProof/>
                <w:webHidden/>
              </w:rPr>
              <w:tab/>
            </w:r>
            <w:r w:rsidR="006C1A24">
              <w:rPr>
                <w:noProof/>
                <w:webHidden/>
              </w:rPr>
              <w:fldChar w:fldCharType="begin"/>
            </w:r>
            <w:r w:rsidR="006C1A24">
              <w:rPr>
                <w:noProof/>
                <w:webHidden/>
              </w:rPr>
              <w:instrText xml:space="preserve"> PAGEREF _Toc84006742 \h </w:instrText>
            </w:r>
            <w:r w:rsidR="006C1A24">
              <w:rPr>
                <w:noProof/>
                <w:webHidden/>
              </w:rPr>
            </w:r>
            <w:r w:rsidR="006C1A24">
              <w:rPr>
                <w:noProof/>
                <w:webHidden/>
              </w:rPr>
              <w:fldChar w:fldCharType="separate"/>
            </w:r>
            <w:r w:rsidR="006C1A24">
              <w:rPr>
                <w:noProof/>
                <w:webHidden/>
              </w:rPr>
              <w:t>18</w:t>
            </w:r>
            <w:r w:rsidR="006C1A24">
              <w:rPr>
                <w:noProof/>
                <w:webHidden/>
              </w:rPr>
              <w:fldChar w:fldCharType="end"/>
            </w:r>
          </w:hyperlink>
        </w:p>
        <w:p w14:paraId="390B6AC0" w14:textId="77777777" w:rsidR="006C1A24" w:rsidRDefault="00E05625">
          <w:pPr>
            <w:pStyle w:val="Sumrio2"/>
            <w:tabs>
              <w:tab w:val="left" w:pos="880"/>
              <w:tab w:val="right" w:leader="dot" w:pos="8494"/>
            </w:tabs>
            <w:rPr>
              <w:rFonts w:eastAsiaTheme="minorEastAsia"/>
              <w:noProof/>
            </w:rPr>
          </w:pPr>
          <w:hyperlink w:anchor="_Toc84006743" w:history="1">
            <w:r w:rsidR="006C1A24" w:rsidRPr="00EE6C47">
              <w:rPr>
                <w:rStyle w:val="Hyperlink"/>
                <w:rFonts w:ascii="Times New Roman" w:eastAsia="Times New Roman" w:hAnsi="Times New Roman" w:cs="Times New Roman"/>
                <w:noProof/>
              </w:rPr>
              <w:t>1.14</w:t>
            </w:r>
            <w:r w:rsidR="006C1A24">
              <w:rPr>
                <w:rFonts w:eastAsiaTheme="minorEastAsia"/>
                <w:noProof/>
              </w:rPr>
              <w:tab/>
            </w:r>
            <w:r w:rsidR="006C1A24" w:rsidRPr="00EE6C47">
              <w:rPr>
                <w:rStyle w:val="Hyperlink"/>
                <w:rFonts w:ascii="Times New Roman" w:eastAsia="Times New Roman" w:hAnsi="Times New Roman" w:cs="Times New Roman"/>
                <w:noProof/>
              </w:rPr>
              <w:t>Alinhamento da Solução (Art. 14, IV, b)</w:t>
            </w:r>
            <w:r w:rsidR="006C1A24">
              <w:rPr>
                <w:noProof/>
                <w:webHidden/>
              </w:rPr>
              <w:tab/>
            </w:r>
            <w:r w:rsidR="006C1A24">
              <w:rPr>
                <w:noProof/>
                <w:webHidden/>
              </w:rPr>
              <w:fldChar w:fldCharType="begin"/>
            </w:r>
            <w:r w:rsidR="006C1A24">
              <w:rPr>
                <w:noProof/>
                <w:webHidden/>
              </w:rPr>
              <w:instrText xml:space="preserve"> PAGEREF _Toc84006743 \h </w:instrText>
            </w:r>
            <w:r w:rsidR="006C1A24">
              <w:rPr>
                <w:noProof/>
                <w:webHidden/>
              </w:rPr>
            </w:r>
            <w:r w:rsidR="006C1A24">
              <w:rPr>
                <w:noProof/>
                <w:webHidden/>
              </w:rPr>
              <w:fldChar w:fldCharType="separate"/>
            </w:r>
            <w:r w:rsidR="006C1A24">
              <w:rPr>
                <w:noProof/>
                <w:webHidden/>
              </w:rPr>
              <w:t>23</w:t>
            </w:r>
            <w:r w:rsidR="006C1A24">
              <w:rPr>
                <w:noProof/>
                <w:webHidden/>
              </w:rPr>
              <w:fldChar w:fldCharType="end"/>
            </w:r>
          </w:hyperlink>
        </w:p>
        <w:p w14:paraId="060B0A24" w14:textId="77777777" w:rsidR="006C1A24" w:rsidRDefault="00E05625">
          <w:pPr>
            <w:pStyle w:val="Sumrio2"/>
            <w:tabs>
              <w:tab w:val="left" w:pos="880"/>
              <w:tab w:val="right" w:leader="dot" w:pos="8494"/>
            </w:tabs>
            <w:rPr>
              <w:rFonts w:eastAsiaTheme="minorEastAsia"/>
              <w:noProof/>
            </w:rPr>
          </w:pPr>
          <w:hyperlink w:anchor="_Toc84006744" w:history="1">
            <w:r w:rsidR="006C1A24" w:rsidRPr="00EE6C47">
              <w:rPr>
                <w:rStyle w:val="Hyperlink"/>
                <w:rFonts w:ascii="Times New Roman" w:eastAsia="Times New Roman" w:hAnsi="Times New Roman" w:cs="Times New Roman"/>
                <w:noProof/>
              </w:rPr>
              <w:t>1.15</w:t>
            </w:r>
            <w:r w:rsidR="006C1A24">
              <w:rPr>
                <w:rFonts w:eastAsiaTheme="minorEastAsia"/>
                <w:noProof/>
              </w:rPr>
              <w:tab/>
            </w:r>
            <w:r w:rsidR="006C1A24" w:rsidRPr="00EE6C47">
              <w:rPr>
                <w:rStyle w:val="Hyperlink"/>
                <w:rFonts w:ascii="Times New Roman" w:eastAsia="Times New Roman" w:hAnsi="Times New Roman" w:cs="Times New Roman"/>
                <w:noProof/>
              </w:rPr>
              <w:t>Benefícios Esperados (Art. 14, IV, c)</w:t>
            </w:r>
            <w:r w:rsidR="006C1A24">
              <w:rPr>
                <w:noProof/>
                <w:webHidden/>
              </w:rPr>
              <w:tab/>
            </w:r>
            <w:r w:rsidR="006C1A24">
              <w:rPr>
                <w:noProof/>
                <w:webHidden/>
              </w:rPr>
              <w:fldChar w:fldCharType="begin"/>
            </w:r>
            <w:r w:rsidR="006C1A24">
              <w:rPr>
                <w:noProof/>
                <w:webHidden/>
              </w:rPr>
              <w:instrText xml:space="preserve"> PAGEREF _Toc84006744 \h </w:instrText>
            </w:r>
            <w:r w:rsidR="006C1A24">
              <w:rPr>
                <w:noProof/>
                <w:webHidden/>
              </w:rPr>
            </w:r>
            <w:r w:rsidR="006C1A24">
              <w:rPr>
                <w:noProof/>
                <w:webHidden/>
              </w:rPr>
              <w:fldChar w:fldCharType="separate"/>
            </w:r>
            <w:r w:rsidR="006C1A24">
              <w:rPr>
                <w:noProof/>
                <w:webHidden/>
              </w:rPr>
              <w:t>24</w:t>
            </w:r>
            <w:r w:rsidR="006C1A24">
              <w:rPr>
                <w:noProof/>
                <w:webHidden/>
              </w:rPr>
              <w:fldChar w:fldCharType="end"/>
            </w:r>
          </w:hyperlink>
        </w:p>
        <w:p w14:paraId="7090B801" w14:textId="77777777" w:rsidR="006C1A24" w:rsidRDefault="00E05625">
          <w:pPr>
            <w:pStyle w:val="Sumrio2"/>
            <w:tabs>
              <w:tab w:val="left" w:pos="880"/>
              <w:tab w:val="right" w:leader="dot" w:pos="8494"/>
            </w:tabs>
            <w:rPr>
              <w:rFonts w:eastAsiaTheme="minorEastAsia"/>
              <w:noProof/>
            </w:rPr>
          </w:pPr>
          <w:hyperlink w:anchor="_Toc84006745" w:history="1">
            <w:r w:rsidR="006C1A24" w:rsidRPr="00EE6C47">
              <w:rPr>
                <w:rStyle w:val="Hyperlink"/>
                <w:rFonts w:ascii="Times New Roman" w:eastAsia="Times New Roman" w:hAnsi="Times New Roman" w:cs="Times New Roman"/>
                <w:noProof/>
              </w:rPr>
              <w:t>1.16</w:t>
            </w:r>
            <w:r w:rsidR="006C1A24">
              <w:rPr>
                <w:rFonts w:eastAsiaTheme="minorEastAsia"/>
                <w:noProof/>
              </w:rPr>
              <w:tab/>
            </w:r>
            <w:r w:rsidR="006C1A24" w:rsidRPr="00EE6C47">
              <w:rPr>
                <w:rStyle w:val="Hyperlink"/>
                <w:rFonts w:ascii="Times New Roman" w:eastAsia="Times New Roman" w:hAnsi="Times New Roman" w:cs="Times New Roman"/>
                <w:noProof/>
              </w:rPr>
              <w:t>Relação entre a Demanda Prevista e a Contratada (Art. 14, IV, d)</w:t>
            </w:r>
            <w:r w:rsidR="006C1A24">
              <w:rPr>
                <w:noProof/>
                <w:webHidden/>
              </w:rPr>
              <w:tab/>
            </w:r>
            <w:r w:rsidR="006C1A24">
              <w:rPr>
                <w:noProof/>
                <w:webHidden/>
              </w:rPr>
              <w:fldChar w:fldCharType="begin"/>
            </w:r>
            <w:r w:rsidR="006C1A24">
              <w:rPr>
                <w:noProof/>
                <w:webHidden/>
              </w:rPr>
              <w:instrText xml:space="preserve"> PAGEREF _Toc84006745 \h </w:instrText>
            </w:r>
            <w:r w:rsidR="006C1A24">
              <w:rPr>
                <w:noProof/>
                <w:webHidden/>
              </w:rPr>
            </w:r>
            <w:r w:rsidR="006C1A24">
              <w:rPr>
                <w:noProof/>
                <w:webHidden/>
              </w:rPr>
              <w:fldChar w:fldCharType="separate"/>
            </w:r>
            <w:r w:rsidR="006C1A24">
              <w:rPr>
                <w:noProof/>
                <w:webHidden/>
              </w:rPr>
              <w:t>24</w:t>
            </w:r>
            <w:r w:rsidR="006C1A24">
              <w:rPr>
                <w:noProof/>
                <w:webHidden/>
              </w:rPr>
              <w:fldChar w:fldCharType="end"/>
            </w:r>
          </w:hyperlink>
        </w:p>
        <w:p w14:paraId="7AEFEFA7" w14:textId="77777777" w:rsidR="006C1A24" w:rsidRDefault="00E05625">
          <w:pPr>
            <w:pStyle w:val="Sumrio2"/>
            <w:tabs>
              <w:tab w:val="left" w:pos="880"/>
              <w:tab w:val="right" w:leader="dot" w:pos="8494"/>
            </w:tabs>
            <w:rPr>
              <w:rFonts w:eastAsiaTheme="minorEastAsia"/>
              <w:noProof/>
            </w:rPr>
          </w:pPr>
          <w:hyperlink w:anchor="_Toc84006746" w:history="1">
            <w:r w:rsidR="006C1A24" w:rsidRPr="00EE6C47">
              <w:rPr>
                <w:rStyle w:val="Hyperlink"/>
                <w:rFonts w:ascii="Times New Roman" w:eastAsia="Times New Roman" w:hAnsi="Times New Roman" w:cs="Times New Roman"/>
                <w:noProof/>
              </w:rPr>
              <w:t>1.17</w:t>
            </w:r>
            <w:r w:rsidR="006C1A24">
              <w:rPr>
                <w:rFonts w:eastAsiaTheme="minorEastAsia"/>
                <w:noProof/>
              </w:rPr>
              <w:tab/>
            </w:r>
            <w:r w:rsidR="006C1A24" w:rsidRPr="00EE6C47">
              <w:rPr>
                <w:rStyle w:val="Hyperlink"/>
                <w:rFonts w:ascii="Times New Roman" w:eastAsia="Times New Roman" w:hAnsi="Times New Roman" w:cs="Times New Roman"/>
                <w:noProof/>
              </w:rPr>
              <w:t>Requisitos Temporais (Art.3, V)</w:t>
            </w:r>
            <w:r w:rsidR="006C1A24">
              <w:rPr>
                <w:noProof/>
                <w:webHidden/>
              </w:rPr>
              <w:tab/>
            </w:r>
            <w:r w:rsidR="006C1A24">
              <w:rPr>
                <w:noProof/>
                <w:webHidden/>
              </w:rPr>
              <w:fldChar w:fldCharType="begin"/>
            </w:r>
            <w:r w:rsidR="006C1A24">
              <w:rPr>
                <w:noProof/>
                <w:webHidden/>
              </w:rPr>
              <w:instrText xml:space="preserve"> PAGEREF _Toc84006746 \h </w:instrText>
            </w:r>
            <w:r w:rsidR="006C1A24">
              <w:rPr>
                <w:noProof/>
                <w:webHidden/>
              </w:rPr>
            </w:r>
            <w:r w:rsidR="006C1A24">
              <w:rPr>
                <w:noProof/>
                <w:webHidden/>
              </w:rPr>
              <w:fldChar w:fldCharType="separate"/>
            </w:r>
            <w:r w:rsidR="006C1A24">
              <w:rPr>
                <w:noProof/>
                <w:webHidden/>
              </w:rPr>
              <w:t>27</w:t>
            </w:r>
            <w:r w:rsidR="006C1A24">
              <w:rPr>
                <w:noProof/>
                <w:webHidden/>
              </w:rPr>
              <w:fldChar w:fldCharType="end"/>
            </w:r>
          </w:hyperlink>
        </w:p>
        <w:p w14:paraId="61C9CC15" w14:textId="77777777" w:rsidR="006C1A24" w:rsidRDefault="00E05625">
          <w:pPr>
            <w:pStyle w:val="Sumrio2"/>
            <w:tabs>
              <w:tab w:val="left" w:pos="880"/>
              <w:tab w:val="right" w:leader="dot" w:pos="8494"/>
            </w:tabs>
            <w:rPr>
              <w:rFonts w:eastAsiaTheme="minorEastAsia"/>
              <w:noProof/>
            </w:rPr>
          </w:pPr>
          <w:hyperlink w:anchor="_Toc84006747" w:history="1">
            <w:r w:rsidR="006C1A24" w:rsidRPr="00EE6C47">
              <w:rPr>
                <w:rStyle w:val="Hyperlink"/>
                <w:rFonts w:ascii="Times New Roman" w:eastAsia="Times New Roman" w:hAnsi="Times New Roman" w:cs="Times New Roman"/>
                <w:noProof/>
              </w:rPr>
              <w:t>1.18</w:t>
            </w:r>
            <w:r w:rsidR="006C1A24">
              <w:rPr>
                <w:rFonts w:eastAsiaTheme="minorEastAsia"/>
                <w:noProof/>
              </w:rPr>
              <w:tab/>
            </w:r>
            <w:r w:rsidR="006C1A24" w:rsidRPr="00EE6C47">
              <w:rPr>
                <w:rStyle w:val="Hyperlink"/>
                <w:rFonts w:ascii="Times New Roman" w:eastAsia="Times New Roman" w:hAnsi="Times New Roman" w:cs="Times New Roman"/>
                <w:noProof/>
              </w:rPr>
              <w:t>Adequação do Ambiente (Art. 14, V, a, b, c, d, e, f)</w:t>
            </w:r>
            <w:r w:rsidR="006C1A24">
              <w:rPr>
                <w:noProof/>
                <w:webHidden/>
              </w:rPr>
              <w:tab/>
            </w:r>
            <w:r w:rsidR="006C1A24">
              <w:rPr>
                <w:noProof/>
                <w:webHidden/>
              </w:rPr>
              <w:fldChar w:fldCharType="begin"/>
            </w:r>
            <w:r w:rsidR="006C1A24">
              <w:rPr>
                <w:noProof/>
                <w:webHidden/>
              </w:rPr>
              <w:instrText xml:space="preserve"> PAGEREF _Toc84006747 \h </w:instrText>
            </w:r>
            <w:r w:rsidR="006C1A24">
              <w:rPr>
                <w:noProof/>
                <w:webHidden/>
              </w:rPr>
            </w:r>
            <w:r w:rsidR="006C1A24">
              <w:rPr>
                <w:noProof/>
                <w:webHidden/>
              </w:rPr>
              <w:fldChar w:fldCharType="separate"/>
            </w:r>
            <w:r w:rsidR="006C1A24">
              <w:rPr>
                <w:noProof/>
                <w:webHidden/>
              </w:rPr>
              <w:t>27</w:t>
            </w:r>
            <w:r w:rsidR="006C1A24">
              <w:rPr>
                <w:noProof/>
                <w:webHidden/>
              </w:rPr>
              <w:fldChar w:fldCharType="end"/>
            </w:r>
          </w:hyperlink>
        </w:p>
        <w:p w14:paraId="15A7298F" w14:textId="77777777" w:rsidR="006C1A24" w:rsidRDefault="00E05625">
          <w:pPr>
            <w:pStyle w:val="Sumrio2"/>
            <w:tabs>
              <w:tab w:val="left" w:pos="880"/>
              <w:tab w:val="right" w:leader="dot" w:pos="8494"/>
            </w:tabs>
            <w:rPr>
              <w:rFonts w:eastAsiaTheme="minorEastAsia"/>
              <w:noProof/>
            </w:rPr>
          </w:pPr>
          <w:hyperlink w:anchor="_Toc84006748" w:history="1">
            <w:r w:rsidR="006C1A24" w:rsidRPr="00EE6C47">
              <w:rPr>
                <w:rStyle w:val="Hyperlink"/>
                <w:rFonts w:ascii="Times New Roman" w:eastAsia="Times New Roman" w:hAnsi="Times New Roman" w:cs="Times New Roman"/>
                <w:noProof/>
              </w:rPr>
              <w:t>1.19</w:t>
            </w:r>
            <w:r w:rsidR="006C1A24">
              <w:rPr>
                <w:rFonts w:eastAsiaTheme="minorEastAsia"/>
                <w:noProof/>
              </w:rPr>
              <w:tab/>
            </w:r>
            <w:r w:rsidR="006C1A24" w:rsidRPr="00EE6C47">
              <w:rPr>
                <w:rStyle w:val="Hyperlink"/>
                <w:rFonts w:ascii="Times New Roman" w:eastAsia="Times New Roman" w:hAnsi="Times New Roman" w:cs="Times New Roman"/>
                <w:noProof/>
              </w:rPr>
              <w:t>Orçamento Estimado (Art. 14, II, g)</w:t>
            </w:r>
            <w:r w:rsidR="006C1A24">
              <w:rPr>
                <w:noProof/>
                <w:webHidden/>
              </w:rPr>
              <w:tab/>
            </w:r>
            <w:r w:rsidR="006C1A24">
              <w:rPr>
                <w:noProof/>
                <w:webHidden/>
              </w:rPr>
              <w:fldChar w:fldCharType="begin"/>
            </w:r>
            <w:r w:rsidR="006C1A24">
              <w:rPr>
                <w:noProof/>
                <w:webHidden/>
              </w:rPr>
              <w:instrText xml:space="preserve"> PAGEREF _Toc84006748 \h </w:instrText>
            </w:r>
            <w:r w:rsidR="006C1A24">
              <w:rPr>
                <w:noProof/>
                <w:webHidden/>
              </w:rPr>
            </w:r>
            <w:r w:rsidR="006C1A24">
              <w:rPr>
                <w:noProof/>
                <w:webHidden/>
              </w:rPr>
              <w:fldChar w:fldCharType="separate"/>
            </w:r>
            <w:r w:rsidR="006C1A24">
              <w:rPr>
                <w:noProof/>
                <w:webHidden/>
              </w:rPr>
              <w:t>28</w:t>
            </w:r>
            <w:r w:rsidR="006C1A24">
              <w:rPr>
                <w:noProof/>
                <w:webHidden/>
              </w:rPr>
              <w:fldChar w:fldCharType="end"/>
            </w:r>
          </w:hyperlink>
        </w:p>
        <w:p w14:paraId="48F203F4" w14:textId="77777777" w:rsidR="006C1A24" w:rsidRDefault="00E05625">
          <w:pPr>
            <w:pStyle w:val="Sumrio1"/>
            <w:tabs>
              <w:tab w:val="left" w:pos="440"/>
              <w:tab w:val="right" w:leader="dot" w:pos="8494"/>
            </w:tabs>
            <w:rPr>
              <w:rFonts w:eastAsiaTheme="minorEastAsia"/>
              <w:noProof/>
            </w:rPr>
          </w:pPr>
          <w:hyperlink w:anchor="_Toc84006749" w:history="1">
            <w:r w:rsidR="006C1A24" w:rsidRPr="00EE6C47">
              <w:rPr>
                <w:rStyle w:val="Hyperlink"/>
                <w:rFonts w:ascii="Times New Roman" w:eastAsia="Times New Roman" w:hAnsi="Times New Roman" w:cs="Times New Roman"/>
                <w:noProof/>
              </w:rPr>
              <w:t>2</w:t>
            </w:r>
            <w:r w:rsidR="006C1A24">
              <w:rPr>
                <w:rFonts w:eastAsiaTheme="minorEastAsia"/>
                <w:noProof/>
              </w:rPr>
              <w:tab/>
            </w:r>
            <w:r w:rsidR="006C1A24" w:rsidRPr="00EE6C47">
              <w:rPr>
                <w:rStyle w:val="Hyperlink"/>
                <w:rFonts w:ascii="Times New Roman" w:eastAsia="Times New Roman" w:hAnsi="Times New Roman" w:cs="Times New Roman"/>
                <w:noProof/>
              </w:rPr>
              <w:t>SUSTENTAÇÃO DO CONTRATO (Art. 15)</w:t>
            </w:r>
            <w:r w:rsidR="006C1A24">
              <w:rPr>
                <w:noProof/>
                <w:webHidden/>
              </w:rPr>
              <w:tab/>
            </w:r>
            <w:r w:rsidR="006C1A24">
              <w:rPr>
                <w:noProof/>
                <w:webHidden/>
              </w:rPr>
              <w:fldChar w:fldCharType="begin"/>
            </w:r>
            <w:r w:rsidR="006C1A24">
              <w:rPr>
                <w:noProof/>
                <w:webHidden/>
              </w:rPr>
              <w:instrText xml:space="preserve"> PAGEREF _Toc84006749 \h </w:instrText>
            </w:r>
            <w:r w:rsidR="006C1A24">
              <w:rPr>
                <w:noProof/>
                <w:webHidden/>
              </w:rPr>
            </w:r>
            <w:r w:rsidR="006C1A24">
              <w:rPr>
                <w:noProof/>
                <w:webHidden/>
              </w:rPr>
              <w:fldChar w:fldCharType="separate"/>
            </w:r>
            <w:r w:rsidR="006C1A24">
              <w:rPr>
                <w:noProof/>
                <w:webHidden/>
              </w:rPr>
              <w:t>28</w:t>
            </w:r>
            <w:r w:rsidR="006C1A24">
              <w:rPr>
                <w:noProof/>
                <w:webHidden/>
              </w:rPr>
              <w:fldChar w:fldCharType="end"/>
            </w:r>
          </w:hyperlink>
        </w:p>
        <w:p w14:paraId="078E798B" w14:textId="77777777" w:rsidR="006C1A24" w:rsidRDefault="00E05625">
          <w:pPr>
            <w:pStyle w:val="Sumrio2"/>
            <w:tabs>
              <w:tab w:val="left" w:pos="880"/>
              <w:tab w:val="right" w:leader="dot" w:pos="8494"/>
            </w:tabs>
            <w:rPr>
              <w:rFonts w:eastAsiaTheme="minorEastAsia"/>
              <w:noProof/>
            </w:rPr>
          </w:pPr>
          <w:hyperlink w:anchor="_Toc84006750" w:history="1">
            <w:r w:rsidR="006C1A24" w:rsidRPr="00EE6C47">
              <w:rPr>
                <w:rStyle w:val="Hyperlink"/>
                <w:rFonts w:ascii="Times New Roman" w:eastAsia="Times New Roman" w:hAnsi="Times New Roman" w:cs="Times New Roman"/>
                <w:noProof/>
              </w:rPr>
              <w:t>2.1</w:t>
            </w:r>
            <w:r w:rsidR="006C1A24">
              <w:rPr>
                <w:rFonts w:eastAsiaTheme="minorEastAsia"/>
                <w:noProof/>
              </w:rPr>
              <w:tab/>
            </w:r>
            <w:r w:rsidR="006C1A24" w:rsidRPr="00EE6C47">
              <w:rPr>
                <w:rStyle w:val="Hyperlink"/>
                <w:rFonts w:ascii="Times New Roman" w:eastAsia="Times New Roman" w:hAnsi="Times New Roman" w:cs="Times New Roman"/>
                <w:noProof/>
              </w:rPr>
              <w:t>Recursos Materiais e Humanos (Art. 15, I)</w:t>
            </w:r>
            <w:r w:rsidR="006C1A24">
              <w:rPr>
                <w:noProof/>
                <w:webHidden/>
              </w:rPr>
              <w:tab/>
            </w:r>
            <w:r w:rsidR="006C1A24">
              <w:rPr>
                <w:noProof/>
                <w:webHidden/>
              </w:rPr>
              <w:fldChar w:fldCharType="begin"/>
            </w:r>
            <w:r w:rsidR="006C1A24">
              <w:rPr>
                <w:noProof/>
                <w:webHidden/>
              </w:rPr>
              <w:instrText xml:space="preserve"> PAGEREF _Toc84006750 \h </w:instrText>
            </w:r>
            <w:r w:rsidR="006C1A24">
              <w:rPr>
                <w:noProof/>
                <w:webHidden/>
              </w:rPr>
            </w:r>
            <w:r w:rsidR="006C1A24">
              <w:rPr>
                <w:noProof/>
                <w:webHidden/>
              </w:rPr>
              <w:fldChar w:fldCharType="separate"/>
            </w:r>
            <w:r w:rsidR="006C1A24">
              <w:rPr>
                <w:noProof/>
                <w:webHidden/>
              </w:rPr>
              <w:t>28</w:t>
            </w:r>
            <w:r w:rsidR="006C1A24">
              <w:rPr>
                <w:noProof/>
                <w:webHidden/>
              </w:rPr>
              <w:fldChar w:fldCharType="end"/>
            </w:r>
          </w:hyperlink>
        </w:p>
        <w:p w14:paraId="7FD96B0F" w14:textId="77777777" w:rsidR="006C1A24" w:rsidRDefault="00E05625">
          <w:pPr>
            <w:pStyle w:val="Sumrio2"/>
            <w:tabs>
              <w:tab w:val="left" w:pos="880"/>
              <w:tab w:val="right" w:leader="dot" w:pos="8494"/>
            </w:tabs>
            <w:rPr>
              <w:rFonts w:eastAsiaTheme="minorEastAsia"/>
              <w:noProof/>
            </w:rPr>
          </w:pPr>
          <w:hyperlink w:anchor="_Toc84006751" w:history="1">
            <w:r w:rsidR="006C1A24" w:rsidRPr="00EE6C47">
              <w:rPr>
                <w:rStyle w:val="Hyperlink"/>
                <w:rFonts w:ascii="Times New Roman" w:eastAsia="Times New Roman" w:hAnsi="Times New Roman" w:cs="Times New Roman"/>
                <w:noProof/>
              </w:rPr>
              <w:t>2.2</w:t>
            </w:r>
            <w:r w:rsidR="006C1A24">
              <w:rPr>
                <w:rFonts w:eastAsiaTheme="minorEastAsia"/>
                <w:noProof/>
              </w:rPr>
              <w:tab/>
            </w:r>
            <w:r w:rsidR="006C1A24" w:rsidRPr="00EE6C47">
              <w:rPr>
                <w:rStyle w:val="Hyperlink"/>
                <w:rFonts w:ascii="Times New Roman" w:eastAsia="Times New Roman" w:hAnsi="Times New Roman" w:cs="Times New Roman"/>
                <w:noProof/>
              </w:rPr>
              <w:t>Qualificação técnica dos Profissionais (Art. 18, §3º, III, a, 10)</w:t>
            </w:r>
            <w:r w:rsidR="006C1A24">
              <w:rPr>
                <w:noProof/>
                <w:webHidden/>
              </w:rPr>
              <w:tab/>
            </w:r>
            <w:r w:rsidR="006C1A24">
              <w:rPr>
                <w:noProof/>
                <w:webHidden/>
              </w:rPr>
              <w:fldChar w:fldCharType="begin"/>
            </w:r>
            <w:r w:rsidR="006C1A24">
              <w:rPr>
                <w:noProof/>
                <w:webHidden/>
              </w:rPr>
              <w:instrText xml:space="preserve"> PAGEREF _Toc84006751 \h </w:instrText>
            </w:r>
            <w:r w:rsidR="006C1A24">
              <w:rPr>
                <w:noProof/>
                <w:webHidden/>
              </w:rPr>
            </w:r>
            <w:r w:rsidR="006C1A24">
              <w:rPr>
                <w:noProof/>
                <w:webHidden/>
              </w:rPr>
              <w:fldChar w:fldCharType="separate"/>
            </w:r>
            <w:r w:rsidR="006C1A24">
              <w:rPr>
                <w:noProof/>
                <w:webHidden/>
              </w:rPr>
              <w:t>28</w:t>
            </w:r>
            <w:r w:rsidR="006C1A24">
              <w:rPr>
                <w:noProof/>
                <w:webHidden/>
              </w:rPr>
              <w:fldChar w:fldCharType="end"/>
            </w:r>
          </w:hyperlink>
        </w:p>
        <w:p w14:paraId="52ED2D09" w14:textId="77777777" w:rsidR="006C1A24" w:rsidRDefault="00E05625">
          <w:pPr>
            <w:pStyle w:val="Sumrio2"/>
            <w:tabs>
              <w:tab w:val="left" w:pos="880"/>
              <w:tab w:val="right" w:leader="dot" w:pos="8494"/>
            </w:tabs>
            <w:rPr>
              <w:rFonts w:eastAsiaTheme="minorEastAsia"/>
              <w:noProof/>
            </w:rPr>
          </w:pPr>
          <w:hyperlink w:anchor="_Toc84006752" w:history="1">
            <w:r w:rsidR="006C1A24" w:rsidRPr="00EE6C47">
              <w:rPr>
                <w:rStyle w:val="Hyperlink"/>
                <w:rFonts w:ascii="Times New Roman" w:eastAsia="Times New Roman" w:hAnsi="Times New Roman" w:cs="Times New Roman"/>
                <w:noProof/>
              </w:rPr>
              <w:t>2.3</w:t>
            </w:r>
            <w:r w:rsidR="006C1A24">
              <w:rPr>
                <w:rFonts w:eastAsiaTheme="minorEastAsia"/>
                <w:noProof/>
              </w:rPr>
              <w:tab/>
            </w:r>
            <w:r w:rsidR="006C1A24" w:rsidRPr="00EE6C47">
              <w:rPr>
                <w:rStyle w:val="Hyperlink"/>
                <w:rFonts w:ascii="Times New Roman" w:eastAsia="Times New Roman" w:hAnsi="Times New Roman" w:cs="Times New Roman"/>
                <w:noProof/>
              </w:rPr>
              <w:t>Descontinuidade do Fornecimento (Art. 15, II)</w:t>
            </w:r>
            <w:r w:rsidR="006C1A24">
              <w:rPr>
                <w:noProof/>
                <w:webHidden/>
              </w:rPr>
              <w:tab/>
            </w:r>
            <w:r w:rsidR="006C1A24">
              <w:rPr>
                <w:noProof/>
                <w:webHidden/>
              </w:rPr>
              <w:fldChar w:fldCharType="begin"/>
            </w:r>
            <w:r w:rsidR="006C1A24">
              <w:rPr>
                <w:noProof/>
                <w:webHidden/>
              </w:rPr>
              <w:instrText xml:space="preserve"> PAGEREF _Toc84006752 \h </w:instrText>
            </w:r>
            <w:r w:rsidR="006C1A24">
              <w:rPr>
                <w:noProof/>
                <w:webHidden/>
              </w:rPr>
            </w:r>
            <w:r w:rsidR="006C1A24">
              <w:rPr>
                <w:noProof/>
                <w:webHidden/>
              </w:rPr>
              <w:fldChar w:fldCharType="separate"/>
            </w:r>
            <w:r w:rsidR="006C1A24">
              <w:rPr>
                <w:noProof/>
                <w:webHidden/>
              </w:rPr>
              <w:t>30</w:t>
            </w:r>
            <w:r w:rsidR="006C1A24">
              <w:rPr>
                <w:noProof/>
                <w:webHidden/>
              </w:rPr>
              <w:fldChar w:fldCharType="end"/>
            </w:r>
          </w:hyperlink>
        </w:p>
        <w:p w14:paraId="6FE5A595" w14:textId="77777777" w:rsidR="006C1A24" w:rsidRDefault="00E05625">
          <w:pPr>
            <w:pStyle w:val="Sumrio2"/>
            <w:tabs>
              <w:tab w:val="left" w:pos="880"/>
              <w:tab w:val="right" w:leader="dot" w:pos="8494"/>
            </w:tabs>
            <w:rPr>
              <w:rFonts w:eastAsiaTheme="minorEastAsia"/>
              <w:noProof/>
            </w:rPr>
          </w:pPr>
          <w:hyperlink w:anchor="_Toc84006753" w:history="1">
            <w:r w:rsidR="006C1A24" w:rsidRPr="00EE6C47">
              <w:rPr>
                <w:rStyle w:val="Hyperlink"/>
                <w:rFonts w:ascii="Times New Roman" w:eastAsia="Times New Roman" w:hAnsi="Times New Roman" w:cs="Times New Roman"/>
                <w:noProof/>
              </w:rPr>
              <w:t>2.4</w:t>
            </w:r>
            <w:r w:rsidR="006C1A24">
              <w:rPr>
                <w:rFonts w:eastAsiaTheme="minorEastAsia"/>
                <w:noProof/>
              </w:rPr>
              <w:tab/>
            </w:r>
            <w:r w:rsidR="006C1A24" w:rsidRPr="00EE6C47">
              <w:rPr>
                <w:rStyle w:val="Hyperlink"/>
                <w:rFonts w:ascii="Times New Roman" w:eastAsia="Times New Roman" w:hAnsi="Times New Roman" w:cs="Times New Roman"/>
                <w:noProof/>
              </w:rPr>
              <w:t>Transição Contratual (Art. 15, III, a, b, c, d, e)</w:t>
            </w:r>
            <w:r w:rsidR="006C1A24">
              <w:rPr>
                <w:noProof/>
                <w:webHidden/>
              </w:rPr>
              <w:tab/>
            </w:r>
            <w:r w:rsidR="006C1A24">
              <w:rPr>
                <w:noProof/>
                <w:webHidden/>
              </w:rPr>
              <w:fldChar w:fldCharType="begin"/>
            </w:r>
            <w:r w:rsidR="006C1A24">
              <w:rPr>
                <w:noProof/>
                <w:webHidden/>
              </w:rPr>
              <w:instrText xml:space="preserve"> PAGEREF _Toc84006753 \h </w:instrText>
            </w:r>
            <w:r w:rsidR="006C1A24">
              <w:rPr>
                <w:noProof/>
                <w:webHidden/>
              </w:rPr>
            </w:r>
            <w:r w:rsidR="006C1A24">
              <w:rPr>
                <w:noProof/>
                <w:webHidden/>
              </w:rPr>
              <w:fldChar w:fldCharType="separate"/>
            </w:r>
            <w:r w:rsidR="006C1A24">
              <w:rPr>
                <w:noProof/>
                <w:webHidden/>
              </w:rPr>
              <w:t>30</w:t>
            </w:r>
            <w:r w:rsidR="006C1A24">
              <w:rPr>
                <w:noProof/>
                <w:webHidden/>
              </w:rPr>
              <w:fldChar w:fldCharType="end"/>
            </w:r>
          </w:hyperlink>
        </w:p>
        <w:p w14:paraId="580E33DF" w14:textId="77777777" w:rsidR="006C1A24" w:rsidRDefault="00E05625">
          <w:pPr>
            <w:pStyle w:val="Sumrio2"/>
            <w:tabs>
              <w:tab w:val="left" w:pos="880"/>
              <w:tab w:val="right" w:leader="dot" w:pos="8494"/>
            </w:tabs>
            <w:rPr>
              <w:rFonts w:eastAsiaTheme="minorEastAsia"/>
              <w:noProof/>
            </w:rPr>
          </w:pPr>
          <w:hyperlink w:anchor="_Toc84006754" w:history="1">
            <w:r w:rsidR="006C1A24" w:rsidRPr="00EE6C47">
              <w:rPr>
                <w:rStyle w:val="Hyperlink"/>
                <w:rFonts w:ascii="Times New Roman" w:eastAsia="Times New Roman" w:hAnsi="Times New Roman" w:cs="Times New Roman"/>
                <w:noProof/>
              </w:rPr>
              <w:t>2.5</w:t>
            </w:r>
            <w:r w:rsidR="006C1A24">
              <w:rPr>
                <w:rFonts w:eastAsiaTheme="minorEastAsia"/>
                <w:noProof/>
              </w:rPr>
              <w:tab/>
            </w:r>
            <w:r w:rsidR="006C1A24" w:rsidRPr="00EE6C47">
              <w:rPr>
                <w:rStyle w:val="Hyperlink"/>
                <w:rFonts w:ascii="Times New Roman" w:eastAsia="Times New Roman" w:hAnsi="Times New Roman" w:cs="Times New Roman"/>
                <w:noProof/>
              </w:rPr>
              <w:t>Estratégia de Independência Tecnológica (Art. 15, IV, a, b)</w:t>
            </w:r>
            <w:r w:rsidR="006C1A24">
              <w:rPr>
                <w:noProof/>
                <w:webHidden/>
              </w:rPr>
              <w:tab/>
            </w:r>
            <w:r w:rsidR="006C1A24">
              <w:rPr>
                <w:noProof/>
                <w:webHidden/>
              </w:rPr>
              <w:fldChar w:fldCharType="begin"/>
            </w:r>
            <w:r w:rsidR="006C1A24">
              <w:rPr>
                <w:noProof/>
                <w:webHidden/>
              </w:rPr>
              <w:instrText xml:space="preserve"> PAGEREF _Toc84006754 \h </w:instrText>
            </w:r>
            <w:r w:rsidR="006C1A24">
              <w:rPr>
                <w:noProof/>
                <w:webHidden/>
              </w:rPr>
            </w:r>
            <w:r w:rsidR="006C1A24">
              <w:rPr>
                <w:noProof/>
                <w:webHidden/>
              </w:rPr>
              <w:fldChar w:fldCharType="separate"/>
            </w:r>
            <w:r w:rsidR="006C1A24">
              <w:rPr>
                <w:noProof/>
                <w:webHidden/>
              </w:rPr>
              <w:t>30</w:t>
            </w:r>
            <w:r w:rsidR="006C1A24">
              <w:rPr>
                <w:noProof/>
                <w:webHidden/>
              </w:rPr>
              <w:fldChar w:fldCharType="end"/>
            </w:r>
          </w:hyperlink>
        </w:p>
        <w:p w14:paraId="33E8DDD6" w14:textId="77777777" w:rsidR="006C1A24" w:rsidRDefault="00E05625">
          <w:pPr>
            <w:pStyle w:val="Sumrio2"/>
            <w:tabs>
              <w:tab w:val="left" w:pos="880"/>
              <w:tab w:val="right" w:leader="dot" w:pos="8494"/>
            </w:tabs>
            <w:rPr>
              <w:rFonts w:eastAsiaTheme="minorEastAsia"/>
              <w:noProof/>
            </w:rPr>
          </w:pPr>
          <w:hyperlink w:anchor="_Toc84006755" w:history="1">
            <w:r w:rsidR="006C1A24" w:rsidRPr="00EE6C47">
              <w:rPr>
                <w:rStyle w:val="Hyperlink"/>
                <w:rFonts w:ascii="Times New Roman" w:eastAsia="Times New Roman" w:hAnsi="Times New Roman" w:cs="Times New Roman"/>
                <w:noProof/>
              </w:rPr>
              <w:t>2.6</w:t>
            </w:r>
            <w:r w:rsidR="006C1A24">
              <w:rPr>
                <w:rFonts w:eastAsiaTheme="minorEastAsia"/>
                <w:noProof/>
              </w:rPr>
              <w:tab/>
            </w:r>
            <w:r w:rsidR="006C1A24" w:rsidRPr="00EE6C47">
              <w:rPr>
                <w:rStyle w:val="Hyperlink"/>
                <w:rFonts w:ascii="Times New Roman" w:eastAsia="Times New Roman" w:hAnsi="Times New Roman" w:cs="Times New Roman"/>
                <w:noProof/>
              </w:rPr>
              <w:t>Direitos de Propriedade Intelectual e Autorais</w:t>
            </w:r>
            <w:r w:rsidR="006C1A24">
              <w:rPr>
                <w:noProof/>
                <w:webHidden/>
              </w:rPr>
              <w:tab/>
            </w:r>
            <w:r w:rsidR="006C1A24">
              <w:rPr>
                <w:noProof/>
                <w:webHidden/>
              </w:rPr>
              <w:fldChar w:fldCharType="begin"/>
            </w:r>
            <w:r w:rsidR="006C1A24">
              <w:rPr>
                <w:noProof/>
                <w:webHidden/>
              </w:rPr>
              <w:instrText xml:space="preserve"> PAGEREF _Toc84006755 \h </w:instrText>
            </w:r>
            <w:r w:rsidR="006C1A24">
              <w:rPr>
                <w:noProof/>
                <w:webHidden/>
              </w:rPr>
            </w:r>
            <w:r w:rsidR="006C1A24">
              <w:rPr>
                <w:noProof/>
                <w:webHidden/>
              </w:rPr>
              <w:fldChar w:fldCharType="separate"/>
            </w:r>
            <w:r w:rsidR="006C1A24">
              <w:rPr>
                <w:noProof/>
                <w:webHidden/>
              </w:rPr>
              <w:t>30</w:t>
            </w:r>
            <w:r w:rsidR="006C1A24">
              <w:rPr>
                <w:noProof/>
                <w:webHidden/>
              </w:rPr>
              <w:fldChar w:fldCharType="end"/>
            </w:r>
          </w:hyperlink>
        </w:p>
        <w:p w14:paraId="07931CD5" w14:textId="77777777" w:rsidR="006C1A24" w:rsidRDefault="00E05625">
          <w:pPr>
            <w:pStyle w:val="Sumrio1"/>
            <w:tabs>
              <w:tab w:val="left" w:pos="440"/>
              <w:tab w:val="right" w:leader="dot" w:pos="8494"/>
            </w:tabs>
            <w:rPr>
              <w:rFonts w:eastAsiaTheme="minorEastAsia"/>
              <w:noProof/>
            </w:rPr>
          </w:pPr>
          <w:hyperlink w:anchor="_Toc84006756" w:history="1">
            <w:r w:rsidR="006C1A24" w:rsidRPr="00EE6C47">
              <w:rPr>
                <w:rStyle w:val="Hyperlink"/>
                <w:rFonts w:ascii="Times New Roman" w:eastAsia="Times New Roman" w:hAnsi="Times New Roman" w:cs="Times New Roman"/>
                <w:noProof/>
              </w:rPr>
              <w:t>3</w:t>
            </w:r>
            <w:r w:rsidR="006C1A24">
              <w:rPr>
                <w:rFonts w:eastAsiaTheme="minorEastAsia"/>
                <w:noProof/>
              </w:rPr>
              <w:tab/>
            </w:r>
            <w:r w:rsidR="006C1A24" w:rsidRPr="00EE6C47">
              <w:rPr>
                <w:rStyle w:val="Hyperlink"/>
                <w:rFonts w:ascii="Times New Roman" w:eastAsia="Times New Roman" w:hAnsi="Times New Roman" w:cs="Times New Roman"/>
                <w:noProof/>
              </w:rPr>
              <w:t>ESTRATÉGIA PARA A CONTRATAÇÃO (Art. 16)</w:t>
            </w:r>
            <w:r w:rsidR="006C1A24">
              <w:rPr>
                <w:noProof/>
                <w:webHidden/>
              </w:rPr>
              <w:tab/>
            </w:r>
            <w:r w:rsidR="006C1A24">
              <w:rPr>
                <w:noProof/>
                <w:webHidden/>
              </w:rPr>
              <w:fldChar w:fldCharType="begin"/>
            </w:r>
            <w:r w:rsidR="006C1A24">
              <w:rPr>
                <w:noProof/>
                <w:webHidden/>
              </w:rPr>
              <w:instrText xml:space="preserve"> PAGEREF _Toc84006756 \h </w:instrText>
            </w:r>
            <w:r w:rsidR="006C1A24">
              <w:rPr>
                <w:noProof/>
                <w:webHidden/>
              </w:rPr>
            </w:r>
            <w:r w:rsidR="006C1A24">
              <w:rPr>
                <w:noProof/>
                <w:webHidden/>
              </w:rPr>
              <w:fldChar w:fldCharType="separate"/>
            </w:r>
            <w:r w:rsidR="006C1A24">
              <w:rPr>
                <w:noProof/>
                <w:webHidden/>
              </w:rPr>
              <w:t>31</w:t>
            </w:r>
            <w:r w:rsidR="006C1A24">
              <w:rPr>
                <w:noProof/>
                <w:webHidden/>
              </w:rPr>
              <w:fldChar w:fldCharType="end"/>
            </w:r>
          </w:hyperlink>
        </w:p>
        <w:p w14:paraId="31C5D2CC" w14:textId="77777777" w:rsidR="006C1A24" w:rsidRDefault="00E05625">
          <w:pPr>
            <w:pStyle w:val="Sumrio2"/>
            <w:tabs>
              <w:tab w:val="left" w:pos="880"/>
              <w:tab w:val="right" w:leader="dot" w:pos="8494"/>
            </w:tabs>
            <w:rPr>
              <w:rFonts w:eastAsiaTheme="minorEastAsia"/>
              <w:noProof/>
            </w:rPr>
          </w:pPr>
          <w:hyperlink w:anchor="_Toc84006757" w:history="1">
            <w:r w:rsidR="006C1A24" w:rsidRPr="00EE6C47">
              <w:rPr>
                <w:rStyle w:val="Hyperlink"/>
                <w:rFonts w:ascii="Times New Roman" w:eastAsia="Times New Roman" w:hAnsi="Times New Roman" w:cs="Times New Roman"/>
                <w:noProof/>
              </w:rPr>
              <w:t>3.1</w:t>
            </w:r>
            <w:r w:rsidR="006C1A24">
              <w:rPr>
                <w:rFonts w:eastAsiaTheme="minorEastAsia"/>
                <w:noProof/>
              </w:rPr>
              <w:tab/>
            </w:r>
            <w:r w:rsidR="006C1A24" w:rsidRPr="00EE6C47">
              <w:rPr>
                <w:rStyle w:val="Hyperlink"/>
                <w:rFonts w:ascii="Times New Roman" w:eastAsia="Times New Roman" w:hAnsi="Times New Roman" w:cs="Times New Roman"/>
                <w:noProof/>
              </w:rPr>
              <w:t>Natureza do Objeto (Art. 16, I)</w:t>
            </w:r>
            <w:r w:rsidR="006C1A24">
              <w:rPr>
                <w:noProof/>
                <w:webHidden/>
              </w:rPr>
              <w:tab/>
            </w:r>
            <w:r w:rsidR="006C1A24">
              <w:rPr>
                <w:noProof/>
                <w:webHidden/>
              </w:rPr>
              <w:fldChar w:fldCharType="begin"/>
            </w:r>
            <w:r w:rsidR="006C1A24">
              <w:rPr>
                <w:noProof/>
                <w:webHidden/>
              </w:rPr>
              <w:instrText xml:space="preserve"> PAGEREF _Toc84006757 \h </w:instrText>
            </w:r>
            <w:r w:rsidR="006C1A24">
              <w:rPr>
                <w:noProof/>
                <w:webHidden/>
              </w:rPr>
            </w:r>
            <w:r w:rsidR="006C1A24">
              <w:rPr>
                <w:noProof/>
                <w:webHidden/>
              </w:rPr>
              <w:fldChar w:fldCharType="separate"/>
            </w:r>
            <w:r w:rsidR="006C1A24">
              <w:rPr>
                <w:noProof/>
                <w:webHidden/>
              </w:rPr>
              <w:t>31</w:t>
            </w:r>
            <w:r w:rsidR="006C1A24">
              <w:rPr>
                <w:noProof/>
                <w:webHidden/>
              </w:rPr>
              <w:fldChar w:fldCharType="end"/>
            </w:r>
          </w:hyperlink>
        </w:p>
        <w:p w14:paraId="0D34B786" w14:textId="77777777" w:rsidR="006C1A24" w:rsidRDefault="00E05625">
          <w:pPr>
            <w:pStyle w:val="Sumrio2"/>
            <w:tabs>
              <w:tab w:val="left" w:pos="880"/>
              <w:tab w:val="right" w:leader="dot" w:pos="8494"/>
            </w:tabs>
            <w:rPr>
              <w:rFonts w:eastAsiaTheme="minorEastAsia"/>
              <w:noProof/>
            </w:rPr>
          </w:pPr>
          <w:hyperlink w:anchor="_Toc84006758" w:history="1">
            <w:r w:rsidR="006C1A24" w:rsidRPr="00EE6C47">
              <w:rPr>
                <w:rStyle w:val="Hyperlink"/>
                <w:rFonts w:ascii="Times New Roman" w:eastAsia="Times New Roman" w:hAnsi="Times New Roman" w:cs="Times New Roman"/>
                <w:noProof/>
              </w:rPr>
              <w:t>3.2</w:t>
            </w:r>
            <w:r w:rsidR="006C1A24">
              <w:rPr>
                <w:rFonts w:eastAsiaTheme="minorEastAsia"/>
                <w:noProof/>
              </w:rPr>
              <w:tab/>
            </w:r>
            <w:r w:rsidR="006C1A24" w:rsidRPr="00EE6C47">
              <w:rPr>
                <w:rStyle w:val="Hyperlink"/>
                <w:rFonts w:ascii="Times New Roman" w:eastAsia="Times New Roman" w:hAnsi="Times New Roman" w:cs="Times New Roman"/>
                <w:noProof/>
              </w:rPr>
              <w:t>Parcelamento e Adjudicação do Objeto (Art. 16, II)</w:t>
            </w:r>
            <w:r w:rsidR="006C1A24">
              <w:rPr>
                <w:noProof/>
                <w:webHidden/>
              </w:rPr>
              <w:tab/>
            </w:r>
            <w:r w:rsidR="006C1A24">
              <w:rPr>
                <w:noProof/>
                <w:webHidden/>
              </w:rPr>
              <w:fldChar w:fldCharType="begin"/>
            </w:r>
            <w:r w:rsidR="006C1A24">
              <w:rPr>
                <w:noProof/>
                <w:webHidden/>
              </w:rPr>
              <w:instrText xml:space="preserve"> PAGEREF _Toc84006758 \h </w:instrText>
            </w:r>
            <w:r w:rsidR="006C1A24">
              <w:rPr>
                <w:noProof/>
                <w:webHidden/>
              </w:rPr>
            </w:r>
            <w:r w:rsidR="006C1A24">
              <w:rPr>
                <w:noProof/>
                <w:webHidden/>
              </w:rPr>
              <w:fldChar w:fldCharType="separate"/>
            </w:r>
            <w:r w:rsidR="006C1A24">
              <w:rPr>
                <w:noProof/>
                <w:webHidden/>
              </w:rPr>
              <w:t>31</w:t>
            </w:r>
            <w:r w:rsidR="006C1A24">
              <w:rPr>
                <w:noProof/>
                <w:webHidden/>
              </w:rPr>
              <w:fldChar w:fldCharType="end"/>
            </w:r>
          </w:hyperlink>
        </w:p>
        <w:p w14:paraId="3A715A3C" w14:textId="77777777" w:rsidR="006C1A24" w:rsidRDefault="00E05625">
          <w:pPr>
            <w:pStyle w:val="Sumrio3"/>
            <w:tabs>
              <w:tab w:val="left" w:pos="1320"/>
              <w:tab w:val="right" w:leader="dot" w:pos="8494"/>
            </w:tabs>
            <w:rPr>
              <w:rFonts w:eastAsiaTheme="minorEastAsia"/>
              <w:noProof/>
            </w:rPr>
          </w:pPr>
          <w:hyperlink w:anchor="_Toc84006759" w:history="1">
            <w:r w:rsidR="006C1A24" w:rsidRPr="00EE6C47">
              <w:rPr>
                <w:rStyle w:val="Hyperlink"/>
                <w:rFonts w:ascii="Times New Roman" w:eastAsia="Times New Roman" w:hAnsi="Times New Roman" w:cs="Times New Roman"/>
                <w:noProof/>
              </w:rPr>
              <w:t>3.2.1</w:t>
            </w:r>
            <w:r w:rsidR="006C1A24">
              <w:rPr>
                <w:rFonts w:eastAsiaTheme="minorEastAsia"/>
                <w:noProof/>
              </w:rPr>
              <w:tab/>
            </w:r>
            <w:r w:rsidR="006C1A24" w:rsidRPr="00EE6C47">
              <w:rPr>
                <w:rStyle w:val="Hyperlink"/>
                <w:rFonts w:ascii="Times New Roman" w:eastAsia="Times New Roman" w:hAnsi="Times New Roman" w:cs="Times New Roman"/>
                <w:noProof/>
              </w:rPr>
              <w:t>Subcontratação</w:t>
            </w:r>
            <w:r w:rsidR="006C1A24">
              <w:rPr>
                <w:noProof/>
                <w:webHidden/>
              </w:rPr>
              <w:tab/>
            </w:r>
            <w:r w:rsidR="006C1A24">
              <w:rPr>
                <w:noProof/>
                <w:webHidden/>
              </w:rPr>
              <w:fldChar w:fldCharType="begin"/>
            </w:r>
            <w:r w:rsidR="006C1A24">
              <w:rPr>
                <w:noProof/>
                <w:webHidden/>
              </w:rPr>
              <w:instrText xml:space="preserve"> PAGEREF _Toc84006759 \h </w:instrText>
            </w:r>
            <w:r w:rsidR="006C1A24">
              <w:rPr>
                <w:noProof/>
                <w:webHidden/>
              </w:rPr>
            </w:r>
            <w:r w:rsidR="006C1A24">
              <w:rPr>
                <w:noProof/>
                <w:webHidden/>
              </w:rPr>
              <w:fldChar w:fldCharType="separate"/>
            </w:r>
            <w:r w:rsidR="006C1A24">
              <w:rPr>
                <w:noProof/>
                <w:webHidden/>
              </w:rPr>
              <w:t>34</w:t>
            </w:r>
            <w:r w:rsidR="006C1A24">
              <w:rPr>
                <w:noProof/>
                <w:webHidden/>
              </w:rPr>
              <w:fldChar w:fldCharType="end"/>
            </w:r>
          </w:hyperlink>
        </w:p>
        <w:p w14:paraId="299F7F5F" w14:textId="77777777" w:rsidR="006C1A24" w:rsidRDefault="00E05625">
          <w:pPr>
            <w:pStyle w:val="Sumrio3"/>
            <w:tabs>
              <w:tab w:val="left" w:pos="1320"/>
              <w:tab w:val="right" w:leader="dot" w:pos="8494"/>
            </w:tabs>
            <w:rPr>
              <w:rFonts w:eastAsiaTheme="minorEastAsia"/>
              <w:noProof/>
            </w:rPr>
          </w:pPr>
          <w:hyperlink w:anchor="_Toc84006760" w:history="1">
            <w:r w:rsidR="006C1A24" w:rsidRPr="00EE6C47">
              <w:rPr>
                <w:rStyle w:val="Hyperlink"/>
                <w:rFonts w:ascii="Times New Roman" w:eastAsia="Times New Roman" w:hAnsi="Times New Roman" w:cs="Times New Roman"/>
                <w:noProof/>
              </w:rPr>
              <w:t>3.2.2</w:t>
            </w:r>
            <w:r w:rsidR="006C1A24">
              <w:rPr>
                <w:rFonts w:eastAsiaTheme="minorEastAsia"/>
                <w:noProof/>
              </w:rPr>
              <w:tab/>
            </w:r>
            <w:r w:rsidR="006C1A24" w:rsidRPr="00EE6C47">
              <w:rPr>
                <w:rStyle w:val="Hyperlink"/>
                <w:rFonts w:ascii="Times New Roman" w:eastAsia="Times New Roman" w:hAnsi="Times New Roman" w:cs="Times New Roman"/>
                <w:noProof/>
              </w:rPr>
              <w:t>Do consórcio</w:t>
            </w:r>
            <w:r w:rsidR="006C1A24">
              <w:rPr>
                <w:noProof/>
                <w:webHidden/>
              </w:rPr>
              <w:tab/>
            </w:r>
            <w:r w:rsidR="006C1A24">
              <w:rPr>
                <w:noProof/>
                <w:webHidden/>
              </w:rPr>
              <w:fldChar w:fldCharType="begin"/>
            </w:r>
            <w:r w:rsidR="006C1A24">
              <w:rPr>
                <w:noProof/>
                <w:webHidden/>
              </w:rPr>
              <w:instrText xml:space="preserve"> PAGEREF _Toc84006760 \h </w:instrText>
            </w:r>
            <w:r w:rsidR="006C1A24">
              <w:rPr>
                <w:noProof/>
                <w:webHidden/>
              </w:rPr>
            </w:r>
            <w:r w:rsidR="006C1A24">
              <w:rPr>
                <w:noProof/>
                <w:webHidden/>
              </w:rPr>
              <w:fldChar w:fldCharType="separate"/>
            </w:r>
            <w:r w:rsidR="006C1A24">
              <w:rPr>
                <w:noProof/>
                <w:webHidden/>
              </w:rPr>
              <w:t>35</w:t>
            </w:r>
            <w:r w:rsidR="006C1A24">
              <w:rPr>
                <w:noProof/>
                <w:webHidden/>
              </w:rPr>
              <w:fldChar w:fldCharType="end"/>
            </w:r>
          </w:hyperlink>
        </w:p>
        <w:p w14:paraId="66E6359A" w14:textId="77777777" w:rsidR="006C1A24" w:rsidRDefault="00E05625">
          <w:pPr>
            <w:pStyle w:val="Sumrio2"/>
            <w:tabs>
              <w:tab w:val="left" w:pos="880"/>
              <w:tab w:val="right" w:leader="dot" w:pos="8494"/>
            </w:tabs>
            <w:rPr>
              <w:rFonts w:eastAsiaTheme="minorEastAsia"/>
              <w:noProof/>
            </w:rPr>
          </w:pPr>
          <w:hyperlink w:anchor="_Toc84006761" w:history="1">
            <w:r w:rsidR="006C1A24" w:rsidRPr="00EE6C47">
              <w:rPr>
                <w:rStyle w:val="Hyperlink"/>
                <w:rFonts w:ascii="Times New Roman" w:eastAsia="Times New Roman" w:hAnsi="Times New Roman" w:cs="Times New Roman"/>
                <w:noProof/>
              </w:rPr>
              <w:t>3.3</w:t>
            </w:r>
            <w:r w:rsidR="006C1A24">
              <w:rPr>
                <w:rFonts w:eastAsiaTheme="minorEastAsia"/>
                <w:noProof/>
              </w:rPr>
              <w:tab/>
            </w:r>
            <w:r w:rsidR="006C1A24" w:rsidRPr="00EE6C47">
              <w:rPr>
                <w:rStyle w:val="Hyperlink"/>
                <w:rFonts w:ascii="Times New Roman" w:eastAsia="Times New Roman" w:hAnsi="Times New Roman" w:cs="Times New Roman"/>
                <w:noProof/>
              </w:rPr>
              <w:t>Da amostra</w:t>
            </w:r>
            <w:r w:rsidR="006C1A24">
              <w:rPr>
                <w:noProof/>
                <w:webHidden/>
              </w:rPr>
              <w:tab/>
            </w:r>
            <w:r w:rsidR="006C1A24">
              <w:rPr>
                <w:noProof/>
                <w:webHidden/>
              </w:rPr>
              <w:fldChar w:fldCharType="begin"/>
            </w:r>
            <w:r w:rsidR="006C1A24">
              <w:rPr>
                <w:noProof/>
                <w:webHidden/>
              </w:rPr>
              <w:instrText xml:space="preserve"> PAGEREF _Toc84006761 \h </w:instrText>
            </w:r>
            <w:r w:rsidR="006C1A24">
              <w:rPr>
                <w:noProof/>
                <w:webHidden/>
              </w:rPr>
            </w:r>
            <w:r w:rsidR="006C1A24">
              <w:rPr>
                <w:noProof/>
                <w:webHidden/>
              </w:rPr>
              <w:fldChar w:fldCharType="separate"/>
            </w:r>
            <w:r w:rsidR="006C1A24">
              <w:rPr>
                <w:noProof/>
                <w:webHidden/>
              </w:rPr>
              <w:t>35</w:t>
            </w:r>
            <w:r w:rsidR="006C1A24">
              <w:rPr>
                <w:noProof/>
                <w:webHidden/>
              </w:rPr>
              <w:fldChar w:fldCharType="end"/>
            </w:r>
          </w:hyperlink>
        </w:p>
        <w:p w14:paraId="28A349D6" w14:textId="77777777" w:rsidR="006C1A24" w:rsidRDefault="00E05625">
          <w:pPr>
            <w:pStyle w:val="Sumrio2"/>
            <w:tabs>
              <w:tab w:val="left" w:pos="880"/>
              <w:tab w:val="right" w:leader="dot" w:pos="8494"/>
            </w:tabs>
            <w:rPr>
              <w:rFonts w:eastAsiaTheme="minorEastAsia"/>
              <w:noProof/>
            </w:rPr>
          </w:pPr>
          <w:hyperlink w:anchor="_Toc84006762" w:history="1">
            <w:r w:rsidR="006C1A24" w:rsidRPr="00EE6C47">
              <w:rPr>
                <w:rStyle w:val="Hyperlink"/>
                <w:rFonts w:ascii="Times New Roman" w:eastAsia="Times New Roman" w:hAnsi="Times New Roman" w:cs="Times New Roman"/>
                <w:noProof/>
              </w:rPr>
              <w:t>3.4</w:t>
            </w:r>
            <w:r w:rsidR="006C1A24">
              <w:rPr>
                <w:rFonts w:eastAsiaTheme="minorEastAsia"/>
                <w:noProof/>
              </w:rPr>
              <w:tab/>
            </w:r>
            <w:r w:rsidR="006C1A24" w:rsidRPr="00EE6C47">
              <w:rPr>
                <w:rStyle w:val="Hyperlink"/>
                <w:rFonts w:ascii="Times New Roman" w:eastAsia="Times New Roman" w:hAnsi="Times New Roman" w:cs="Times New Roman"/>
                <w:noProof/>
              </w:rPr>
              <w:t>Modalidade e Tipo de Licitação (Art. 16, IV)</w:t>
            </w:r>
            <w:r w:rsidR="006C1A24">
              <w:rPr>
                <w:noProof/>
                <w:webHidden/>
              </w:rPr>
              <w:tab/>
            </w:r>
            <w:r w:rsidR="006C1A24">
              <w:rPr>
                <w:noProof/>
                <w:webHidden/>
              </w:rPr>
              <w:fldChar w:fldCharType="begin"/>
            </w:r>
            <w:r w:rsidR="006C1A24">
              <w:rPr>
                <w:noProof/>
                <w:webHidden/>
              </w:rPr>
              <w:instrText xml:space="preserve"> PAGEREF _Toc84006762 \h </w:instrText>
            </w:r>
            <w:r w:rsidR="006C1A24">
              <w:rPr>
                <w:noProof/>
                <w:webHidden/>
              </w:rPr>
            </w:r>
            <w:r w:rsidR="006C1A24">
              <w:rPr>
                <w:noProof/>
                <w:webHidden/>
              </w:rPr>
              <w:fldChar w:fldCharType="separate"/>
            </w:r>
            <w:r w:rsidR="006C1A24">
              <w:rPr>
                <w:noProof/>
                <w:webHidden/>
              </w:rPr>
              <w:t>35</w:t>
            </w:r>
            <w:r w:rsidR="006C1A24">
              <w:rPr>
                <w:noProof/>
                <w:webHidden/>
              </w:rPr>
              <w:fldChar w:fldCharType="end"/>
            </w:r>
          </w:hyperlink>
        </w:p>
        <w:p w14:paraId="1B545802" w14:textId="77777777" w:rsidR="006C1A24" w:rsidRDefault="00E05625">
          <w:pPr>
            <w:pStyle w:val="Sumrio3"/>
            <w:tabs>
              <w:tab w:val="left" w:pos="1320"/>
              <w:tab w:val="right" w:leader="dot" w:pos="8494"/>
            </w:tabs>
            <w:rPr>
              <w:rFonts w:eastAsiaTheme="minorEastAsia"/>
              <w:noProof/>
            </w:rPr>
          </w:pPr>
          <w:hyperlink w:anchor="_Toc84006763" w:history="1">
            <w:r w:rsidR="006C1A24" w:rsidRPr="00EE6C47">
              <w:rPr>
                <w:rStyle w:val="Hyperlink"/>
                <w:rFonts w:ascii="Times New Roman" w:eastAsia="Times New Roman" w:hAnsi="Times New Roman" w:cs="Times New Roman"/>
                <w:noProof/>
              </w:rPr>
              <w:t>3.4.1</w:t>
            </w:r>
            <w:r w:rsidR="006C1A24">
              <w:rPr>
                <w:rFonts w:eastAsiaTheme="minorEastAsia"/>
                <w:noProof/>
              </w:rPr>
              <w:tab/>
            </w:r>
            <w:r w:rsidR="006C1A24" w:rsidRPr="00EE6C47">
              <w:rPr>
                <w:rStyle w:val="Hyperlink"/>
                <w:rFonts w:ascii="Times New Roman" w:eastAsia="Times New Roman" w:hAnsi="Times New Roman" w:cs="Times New Roman"/>
                <w:noProof/>
              </w:rPr>
              <w:t>Não aplicação da Lei Complementar 123/2006, alterada pela Lei Complementar n. 147/2014</w:t>
            </w:r>
            <w:r w:rsidR="006C1A24">
              <w:rPr>
                <w:noProof/>
                <w:webHidden/>
              </w:rPr>
              <w:tab/>
            </w:r>
            <w:r w:rsidR="006C1A24">
              <w:rPr>
                <w:noProof/>
                <w:webHidden/>
              </w:rPr>
              <w:fldChar w:fldCharType="begin"/>
            </w:r>
            <w:r w:rsidR="006C1A24">
              <w:rPr>
                <w:noProof/>
                <w:webHidden/>
              </w:rPr>
              <w:instrText xml:space="preserve"> PAGEREF _Toc84006763 \h </w:instrText>
            </w:r>
            <w:r w:rsidR="006C1A24">
              <w:rPr>
                <w:noProof/>
                <w:webHidden/>
              </w:rPr>
            </w:r>
            <w:r w:rsidR="006C1A24">
              <w:rPr>
                <w:noProof/>
                <w:webHidden/>
              </w:rPr>
              <w:fldChar w:fldCharType="separate"/>
            </w:r>
            <w:r w:rsidR="006C1A24">
              <w:rPr>
                <w:noProof/>
                <w:webHidden/>
              </w:rPr>
              <w:t>36</w:t>
            </w:r>
            <w:r w:rsidR="006C1A24">
              <w:rPr>
                <w:noProof/>
                <w:webHidden/>
              </w:rPr>
              <w:fldChar w:fldCharType="end"/>
            </w:r>
          </w:hyperlink>
        </w:p>
        <w:p w14:paraId="0DC10039" w14:textId="77777777" w:rsidR="006C1A24" w:rsidRDefault="00E05625">
          <w:pPr>
            <w:pStyle w:val="Sumrio2"/>
            <w:tabs>
              <w:tab w:val="left" w:pos="880"/>
              <w:tab w:val="right" w:leader="dot" w:pos="8494"/>
            </w:tabs>
            <w:rPr>
              <w:rFonts w:eastAsiaTheme="minorEastAsia"/>
              <w:noProof/>
            </w:rPr>
          </w:pPr>
          <w:hyperlink w:anchor="_Toc84006764" w:history="1">
            <w:r w:rsidR="006C1A24" w:rsidRPr="00EE6C47">
              <w:rPr>
                <w:rStyle w:val="Hyperlink"/>
                <w:rFonts w:ascii="Times New Roman" w:eastAsia="Times New Roman" w:hAnsi="Times New Roman" w:cs="Times New Roman"/>
                <w:noProof/>
              </w:rPr>
              <w:t>3.5</w:t>
            </w:r>
            <w:r w:rsidR="006C1A24">
              <w:rPr>
                <w:rFonts w:eastAsiaTheme="minorEastAsia"/>
                <w:noProof/>
              </w:rPr>
              <w:tab/>
            </w:r>
            <w:r w:rsidR="006C1A24" w:rsidRPr="00EE6C47">
              <w:rPr>
                <w:rStyle w:val="Hyperlink"/>
                <w:rFonts w:ascii="Times New Roman" w:eastAsia="Times New Roman" w:hAnsi="Times New Roman" w:cs="Times New Roman"/>
                <w:noProof/>
              </w:rPr>
              <w:t>Classificação e Indicação Orçamentária (Art. 16, V)</w:t>
            </w:r>
            <w:r w:rsidR="006C1A24">
              <w:rPr>
                <w:noProof/>
                <w:webHidden/>
              </w:rPr>
              <w:tab/>
            </w:r>
            <w:r w:rsidR="006C1A24">
              <w:rPr>
                <w:noProof/>
                <w:webHidden/>
              </w:rPr>
              <w:fldChar w:fldCharType="begin"/>
            </w:r>
            <w:r w:rsidR="006C1A24">
              <w:rPr>
                <w:noProof/>
                <w:webHidden/>
              </w:rPr>
              <w:instrText xml:space="preserve"> PAGEREF _Toc84006764 \h </w:instrText>
            </w:r>
            <w:r w:rsidR="006C1A24">
              <w:rPr>
                <w:noProof/>
                <w:webHidden/>
              </w:rPr>
            </w:r>
            <w:r w:rsidR="006C1A24">
              <w:rPr>
                <w:noProof/>
                <w:webHidden/>
              </w:rPr>
              <w:fldChar w:fldCharType="separate"/>
            </w:r>
            <w:r w:rsidR="006C1A24">
              <w:rPr>
                <w:noProof/>
                <w:webHidden/>
              </w:rPr>
              <w:t>37</w:t>
            </w:r>
            <w:r w:rsidR="006C1A24">
              <w:rPr>
                <w:noProof/>
                <w:webHidden/>
              </w:rPr>
              <w:fldChar w:fldCharType="end"/>
            </w:r>
          </w:hyperlink>
        </w:p>
        <w:p w14:paraId="403246BA" w14:textId="77777777" w:rsidR="006C1A24" w:rsidRDefault="00E05625">
          <w:pPr>
            <w:pStyle w:val="Sumrio2"/>
            <w:tabs>
              <w:tab w:val="left" w:pos="880"/>
              <w:tab w:val="right" w:leader="dot" w:pos="8494"/>
            </w:tabs>
            <w:rPr>
              <w:rFonts w:eastAsiaTheme="minorEastAsia"/>
              <w:noProof/>
            </w:rPr>
          </w:pPr>
          <w:hyperlink w:anchor="_Toc84006765" w:history="1">
            <w:r w:rsidR="006C1A24" w:rsidRPr="00EE6C47">
              <w:rPr>
                <w:rStyle w:val="Hyperlink"/>
                <w:rFonts w:ascii="Times New Roman" w:eastAsia="Times New Roman" w:hAnsi="Times New Roman" w:cs="Times New Roman"/>
                <w:noProof/>
              </w:rPr>
              <w:t>3.6</w:t>
            </w:r>
            <w:r w:rsidR="006C1A24">
              <w:rPr>
                <w:rFonts w:eastAsiaTheme="minorEastAsia"/>
                <w:noProof/>
              </w:rPr>
              <w:tab/>
            </w:r>
            <w:r w:rsidR="006C1A24" w:rsidRPr="00EE6C47">
              <w:rPr>
                <w:rStyle w:val="Hyperlink"/>
                <w:rFonts w:ascii="Times New Roman" w:eastAsia="Times New Roman" w:hAnsi="Times New Roman" w:cs="Times New Roman"/>
                <w:noProof/>
              </w:rPr>
              <w:t>Vigência do Contrato (Art. 16, VI)</w:t>
            </w:r>
            <w:r w:rsidR="006C1A24">
              <w:rPr>
                <w:noProof/>
                <w:webHidden/>
              </w:rPr>
              <w:tab/>
            </w:r>
            <w:r w:rsidR="006C1A24">
              <w:rPr>
                <w:noProof/>
                <w:webHidden/>
              </w:rPr>
              <w:fldChar w:fldCharType="begin"/>
            </w:r>
            <w:r w:rsidR="006C1A24">
              <w:rPr>
                <w:noProof/>
                <w:webHidden/>
              </w:rPr>
              <w:instrText xml:space="preserve"> PAGEREF _Toc84006765 \h </w:instrText>
            </w:r>
            <w:r w:rsidR="006C1A24">
              <w:rPr>
                <w:noProof/>
                <w:webHidden/>
              </w:rPr>
            </w:r>
            <w:r w:rsidR="006C1A24">
              <w:rPr>
                <w:noProof/>
                <w:webHidden/>
              </w:rPr>
              <w:fldChar w:fldCharType="separate"/>
            </w:r>
            <w:r w:rsidR="006C1A24">
              <w:rPr>
                <w:noProof/>
                <w:webHidden/>
              </w:rPr>
              <w:t>37</w:t>
            </w:r>
            <w:r w:rsidR="006C1A24">
              <w:rPr>
                <w:noProof/>
                <w:webHidden/>
              </w:rPr>
              <w:fldChar w:fldCharType="end"/>
            </w:r>
          </w:hyperlink>
        </w:p>
        <w:p w14:paraId="63D01400" w14:textId="77777777" w:rsidR="006C1A24" w:rsidRDefault="00E05625">
          <w:pPr>
            <w:pStyle w:val="Sumrio2"/>
            <w:tabs>
              <w:tab w:val="left" w:pos="880"/>
              <w:tab w:val="right" w:leader="dot" w:pos="8494"/>
            </w:tabs>
            <w:rPr>
              <w:rFonts w:eastAsiaTheme="minorEastAsia"/>
              <w:noProof/>
            </w:rPr>
          </w:pPr>
          <w:hyperlink w:anchor="_Toc84006766" w:history="1">
            <w:r w:rsidR="006C1A24" w:rsidRPr="00EE6C47">
              <w:rPr>
                <w:rStyle w:val="Hyperlink"/>
                <w:rFonts w:ascii="Times New Roman" w:eastAsia="Times New Roman" w:hAnsi="Times New Roman" w:cs="Times New Roman"/>
                <w:noProof/>
              </w:rPr>
              <w:t>3.7</w:t>
            </w:r>
            <w:r w:rsidR="006C1A24">
              <w:rPr>
                <w:rFonts w:eastAsiaTheme="minorEastAsia"/>
                <w:noProof/>
              </w:rPr>
              <w:tab/>
            </w:r>
            <w:r w:rsidR="006C1A24" w:rsidRPr="00EE6C47">
              <w:rPr>
                <w:rStyle w:val="Hyperlink"/>
                <w:rFonts w:ascii="Times New Roman" w:eastAsia="Times New Roman" w:hAnsi="Times New Roman" w:cs="Times New Roman"/>
                <w:noProof/>
              </w:rPr>
              <w:t>Equipe de Apoio e Gestão à Contratação (Art. 16, VII)</w:t>
            </w:r>
            <w:r w:rsidR="006C1A24">
              <w:rPr>
                <w:noProof/>
                <w:webHidden/>
              </w:rPr>
              <w:tab/>
            </w:r>
            <w:r w:rsidR="006C1A24">
              <w:rPr>
                <w:noProof/>
                <w:webHidden/>
              </w:rPr>
              <w:fldChar w:fldCharType="begin"/>
            </w:r>
            <w:r w:rsidR="006C1A24">
              <w:rPr>
                <w:noProof/>
                <w:webHidden/>
              </w:rPr>
              <w:instrText xml:space="preserve"> PAGEREF _Toc84006766 \h </w:instrText>
            </w:r>
            <w:r w:rsidR="006C1A24">
              <w:rPr>
                <w:noProof/>
                <w:webHidden/>
              </w:rPr>
            </w:r>
            <w:r w:rsidR="006C1A24">
              <w:rPr>
                <w:noProof/>
                <w:webHidden/>
              </w:rPr>
              <w:fldChar w:fldCharType="separate"/>
            </w:r>
            <w:r w:rsidR="006C1A24">
              <w:rPr>
                <w:noProof/>
                <w:webHidden/>
              </w:rPr>
              <w:t>38</w:t>
            </w:r>
            <w:r w:rsidR="006C1A24">
              <w:rPr>
                <w:noProof/>
                <w:webHidden/>
              </w:rPr>
              <w:fldChar w:fldCharType="end"/>
            </w:r>
          </w:hyperlink>
        </w:p>
        <w:p w14:paraId="409C3A50" w14:textId="77777777" w:rsidR="006C1A24" w:rsidRDefault="00E05625">
          <w:pPr>
            <w:pStyle w:val="Sumrio1"/>
            <w:tabs>
              <w:tab w:val="left" w:pos="440"/>
              <w:tab w:val="right" w:leader="dot" w:pos="8494"/>
            </w:tabs>
            <w:rPr>
              <w:rFonts w:eastAsiaTheme="minorEastAsia"/>
              <w:noProof/>
            </w:rPr>
          </w:pPr>
          <w:hyperlink w:anchor="_Toc84006767" w:history="1">
            <w:r w:rsidR="006C1A24" w:rsidRPr="00EE6C47">
              <w:rPr>
                <w:rStyle w:val="Hyperlink"/>
                <w:rFonts w:ascii="Times New Roman" w:eastAsia="Times New Roman" w:hAnsi="Times New Roman" w:cs="Times New Roman"/>
                <w:noProof/>
              </w:rPr>
              <w:t>4</w:t>
            </w:r>
            <w:r w:rsidR="006C1A24">
              <w:rPr>
                <w:rFonts w:eastAsiaTheme="minorEastAsia"/>
                <w:noProof/>
              </w:rPr>
              <w:tab/>
            </w:r>
            <w:r w:rsidR="006C1A24" w:rsidRPr="00EE6C47">
              <w:rPr>
                <w:rStyle w:val="Hyperlink"/>
                <w:rFonts w:ascii="Times New Roman" w:eastAsia="Times New Roman" w:hAnsi="Times New Roman" w:cs="Times New Roman"/>
                <w:noProof/>
              </w:rPr>
              <w:t>ANÁLISE DE RISCOS</w:t>
            </w:r>
            <w:r w:rsidR="006C1A24">
              <w:rPr>
                <w:noProof/>
                <w:webHidden/>
              </w:rPr>
              <w:tab/>
            </w:r>
            <w:r w:rsidR="006C1A24">
              <w:rPr>
                <w:noProof/>
                <w:webHidden/>
              </w:rPr>
              <w:fldChar w:fldCharType="begin"/>
            </w:r>
            <w:r w:rsidR="006C1A24">
              <w:rPr>
                <w:noProof/>
                <w:webHidden/>
              </w:rPr>
              <w:instrText xml:space="preserve"> PAGEREF _Toc84006767 \h </w:instrText>
            </w:r>
            <w:r w:rsidR="006C1A24">
              <w:rPr>
                <w:noProof/>
                <w:webHidden/>
              </w:rPr>
            </w:r>
            <w:r w:rsidR="006C1A24">
              <w:rPr>
                <w:noProof/>
                <w:webHidden/>
              </w:rPr>
              <w:fldChar w:fldCharType="separate"/>
            </w:r>
            <w:r w:rsidR="006C1A24">
              <w:rPr>
                <w:noProof/>
                <w:webHidden/>
              </w:rPr>
              <w:t>39</w:t>
            </w:r>
            <w:r w:rsidR="006C1A24">
              <w:rPr>
                <w:noProof/>
                <w:webHidden/>
              </w:rPr>
              <w:fldChar w:fldCharType="end"/>
            </w:r>
          </w:hyperlink>
        </w:p>
        <w:p w14:paraId="4475E1A2" w14:textId="77777777" w:rsidR="006C1A24" w:rsidRDefault="00E05625">
          <w:pPr>
            <w:pStyle w:val="Sumrio1"/>
            <w:tabs>
              <w:tab w:val="right" w:leader="dot" w:pos="8494"/>
            </w:tabs>
            <w:rPr>
              <w:rFonts w:eastAsiaTheme="minorEastAsia"/>
              <w:noProof/>
            </w:rPr>
          </w:pPr>
          <w:hyperlink w:anchor="_Toc84006768" w:history="1">
            <w:r w:rsidR="006C1A24" w:rsidRPr="00EE6C47">
              <w:rPr>
                <w:rStyle w:val="Hyperlink"/>
                <w:rFonts w:ascii="Times New Roman" w:eastAsia="Times New Roman" w:hAnsi="Times New Roman" w:cs="Times New Roman"/>
                <w:noProof/>
              </w:rPr>
              <w:t>Anexo A</w:t>
            </w:r>
            <w:r w:rsidR="006C1A24">
              <w:rPr>
                <w:noProof/>
                <w:webHidden/>
              </w:rPr>
              <w:tab/>
            </w:r>
            <w:r w:rsidR="006C1A24">
              <w:rPr>
                <w:noProof/>
                <w:webHidden/>
              </w:rPr>
              <w:fldChar w:fldCharType="begin"/>
            </w:r>
            <w:r w:rsidR="006C1A24">
              <w:rPr>
                <w:noProof/>
                <w:webHidden/>
              </w:rPr>
              <w:instrText xml:space="preserve"> PAGEREF _Toc84006768 \h </w:instrText>
            </w:r>
            <w:r w:rsidR="006C1A24">
              <w:rPr>
                <w:noProof/>
                <w:webHidden/>
              </w:rPr>
            </w:r>
            <w:r w:rsidR="006C1A24">
              <w:rPr>
                <w:noProof/>
                <w:webHidden/>
              </w:rPr>
              <w:fldChar w:fldCharType="separate"/>
            </w:r>
            <w:r w:rsidR="006C1A24">
              <w:rPr>
                <w:noProof/>
                <w:webHidden/>
              </w:rPr>
              <w:t>43</w:t>
            </w:r>
            <w:r w:rsidR="006C1A24">
              <w:rPr>
                <w:noProof/>
                <w:webHidden/>
              </w:rPr>
              <w:fldChar w:fldCharType="end"/>
            </w:r>
          </w:hyperlink>
        </w:p>
        <w:p w14:paraId="795DE422" w14:textId="77777777" w:rsidR="006C1A24" w:rsidRDefault="00E05625">
          <w:pPr>
            <w:pStyle w:val="Sumrio2"/>
            <w:tabs>
              <w:tab w:val="right" w:leader="dot" w:pos="8494"/>
            </w:tabs>
            <w:rPr>
              <w:rFonts w:eastAsiaTheme="minorEastAsia"/>
              <w:noProof/>
            </w:rPr>
          </w:pPr>
          <w:hyperlink w:anchor="_Toc84006769" w:history="1">
            <w:r w:rsidR="006C1A24" w:rsidRPr="00EE6C47">
              <w:rPr>
                <w:rStyle w:val="Hyperlink"/>
                <w:rFonts w:ascii="Times New Roman" w:hAnsi="Times New Roman" w:cs="Times New Roman"/>
                <w:noProof/>
              </w:rPr>
              <w:t>Lista de Potenciais Fornecedores</w:t>
            </w:r>
            <w:r w:rsidR="006C1A24">
              <w:rPr>
                <w:noProof/>
                <w:webHidden/>
              </w:rPr>
              <w:tab/>
            </w:r>
            <w:r w:rsidR="006C1A24">
              <w:rPr>
                <w:noProof/>
                <w:webHidden/>
              </w:rPr>
              <w:fldChar w:fldCharType="begin"/>
            </w:r>
            <w:r w:rsidR="006C1A24">
              <w:rPr>
                <w:noProof/>
                <w:webHidden/>
              </w:rPr>
              <w:instrText xml:space="preserve"> PAGEREF _Toc84006769 \h </w:instrText>
            </w:r>
            <w:r w:rsidR="006C1A24">
              <w:rPr>
                <w:noProof/>
                <w:webHidden/>
              </w:rPr>
            </w:r>
            <w:r w:rsidR="006C1A24">
              <w:rPr>
                <w:noProof/>
                <w:webHidden/>
              </w:rPr>
              <w:fldChar w:fldCharType="separate"/>
            </w:r>
            <w:r w:rsidR="006C1A24">
              <w:rPr>
                <w:noProof/>
                <w:webHidden/>
              </w:rPr>
              <w:t>43</w:t>
            </w:r>
            <w:r w:rsidR="006C1A24">
              <w:rPr>
                <w:noProof/>
                <w:webHidden/>
              </w:rPr>
              <w:fldChar w:fldCharType="end"/>
            </w:r>
          </w:hyperlink>
        </w:p>
        <w:p w14:paraId="2205D5DA" w14:textId="77777777" w:rsidR="006C1A24" w:rsidRDefault="00E05625">
          <w:pPr>
            <w:pStyle w:val="Sumrio1"/>
            <w:tabs>
              <w:tab w:val="right" w:leader="dot" w:pos="8494"/>
            </w:tabs>
            <w:rPr>
              <w:rFonts w:eastAsiaTheme="minorEastAsia"/>
              <w:noProof/>
            </w:rPr>
          </w:pPr>
          <w:hyperlink w:anchor="_Toc84006770" w:history="1">
            <w:r w:rsidR="006C1A24" w:rsidRPr="00EE6C47">
              <w:rPr>
                <w:rStyle w:val="Hyperlink"/>
                <w:rFonts w:ascii="Times New Roman" w:eastAsia="Times New Roman" w:hAnsi="Times New Roman" w:cs="Times New Roman"/>
                <w:noProof/>
              </w:rPr>
              <w:t>Anexo B</w:t>
            </w:r>
            <w:r w:rsidR="006C1A24">
              <w:rPr>
                <w:noProof/>
                <w:webHidden/>
              </w:rPr>
              <w:tab/>
            </w:r>
            <w:r w:rsidR="006C1A24">
              <w:rPr>
                <w:noProof/>
                <w:webHidden/>
              </w:rPr>
              <w:fldChar w:fldCharType="begin"/>
            </w:r>
            <w:r w:rsidR="006C1A24">
              <w:rPr>
                <w:noProof/>
                <w:webHidden/>
              </w:rPr>
              <w:instrText xml:space="preserve"> PAGEREF _Toc84006770 \h </w:instrText>
            </w:r>
            <w:r w:rsidR="006C1A24">
              <w:rPr>
                <w:noProof/>
                <w:webHidden/>
              </w:rPr>
            </w:r>
            <w:r w:rsidR="006C1A24">
              <w:rPr>
                <w:noProof/>
                <w:webHidden/>
              </w:rPr>
              <w:fldChar w:fldCharType="separate"/>
            </w:r>
            <w:r w:rsidR="006C1A24">
              <w:rPr>
                <w:noProof/>
                <w:webHidden/>
              </w:rPr>
              <w:t>46</w:t>
            </w:r>
            <w:r w:rsidR="006C1A24">
              <w:rPr>
                <w:noProof/>
                <w:webHidden/>
              </w:rPr>
              <w:fldChar w:fldCharType="end"/>
            </w:r>
          </w:hyperlink>
        </w:p>
        <w:p w14:paraId="54E9DC71" w14:textId="77777777" w:rsidR="006C1A24" w:rsidRDefault="00E05625">
          <w:pPr>
            <w:pStyle w:val="Sumrio2"/>
            <w:tabs>
              <w:tab w:val="right" w:leader="dot" w:pos="8494"/>
            </w:tabs>
            <w:rPr>
              <w:rFonts w:eastAsiaTheme="minorEastAsia"/>
              <w:noProof/>
            </w:rPr>
          </w:pPr>
          <w:hyperlink w:anchor="_Toc84006771" w:history="1">
            <w:r w:rsidR="006C1A24" w:rsidRPr="00EE6C47">
              <w:rPr>
                <w:rStyle w:val="Hyperlink"/>
                <w:rFonts w:ascii="Times New Roman" w:hAnsi="Times New Roman" w:cs="Times New Roman"/>
                <w:noProof/>
              </w:rPr>
              <w:t>Contratações Públicas Similares</w:t>
            </w:r>
            <w:r w:rsidR="006C1A24">
              <w:rPr>
                <w:noProof/>
                <w:webHidden/>
              </w:rPr>
              <w:tab/>
            </w:r>
            <w:r w:rsidR="006C1A24">
              <w:rPr>
                <w:noProof/>
                <w:webHidden/>
              </w:rPr>
              <w:fldChar w:fldCharType="begin"/>
            </w:r>
            <w:r w:rsidR="006C1A24">
              <w:rPr>
                <w:noProof/>
                <w:webHidden/>
              </w:rPr>
              <w:instrText xml:space="preserve"> PAGEREF _Toc84006771 \h </w:instrText>
            </w:r>
            <w:r w:rsidR="006C1A24">
              <w:rPr>
                <w:noProof/>
                <w:webHidden/>
              </w:rPr>
            </w:r>
            <w:r w:rsidR="006C1A24">
              <w:rPr>
                <w:noProof/>
                <w:webHidden/>
              </w:rPr>
              <w:fldChar w:fldCharType="separate"/>
            </w:r>
            <w:r w:rsidR="006C1A24">
              <w:rPr>
                <w:noProof/>
                <w:webHidden/>
              </w:rPr>
              <w:t>46</w:t>
            </w:r>
            <w:r w:rsidR="006C1A24">
              <w:rPr>
                <w:noProof/>
                <w:webHidden/>
              </w:rPr>
              <w:fldChar w:fldCharType="end"/>
            </w:r>
          </w:hyperlink>
        </w:p>
        <w:p w14:paraId="2ABAC97F" w14:textId="77777777" w:rsidR="006C1A24" w:rsidRDefault="00E05625">
          <w:pPr>
            <w:pStyle w:val="Sumrio1"/>
            <w:tabs>
              <w:tab w:val="right" w:leader="dot" w:pos="8494"/>
            </w:tabs>
            <w:rPr>
              <w:rFonts w:eastAsiaTheme="minorEastAsia"/>
              <w:noProof/>
            </w:rPr>
          </w:pPr>
          <w:hyperlink w:anchor="_Toc84006772" w:history="1">
            <w:r w:rsidR="006C1A24" w:rsidRPr="00EE6C47">
              <w:rPr>
                <w:rStyle w:val="Hyperlink"/>
                <w:rFonts w:ascii="Times New Roman" w:eastAsia="Times New Roman" w:hAnsi="Times New Roman" w:cs="Times New Roman"/>
                <w:noProof/>
              </w:rPr>
              <w:t>Anexo C</w:t>
            </w:r>
            <w:r w:rsidR="006C1A24">
              <w:rPr>
                <w:noProof/>
                <w:webHidden/>
              </w:rPr>
              <w:tab/>
            </w:r>
            <w:r w:rsidR="006C1A24">
              <w:rPr>
                <w:noProof/>
                <w:webHidden/>
              </w:rPr>
              <w:fldChar w:fldCharType="begin"/>
            </w:r>
            <w:r w:rsidR="006C1A24">
              <w:rPr>
                <w:noProof/>
                <w:webHidden/>
              </w:rPr>
              <w:instrText xml:space="preserve"> PAGEREF _Toc84006772 \h </w:instrText>
            </w:r>
            <w:r w:rsidR="006C1A24">
              <w:rPr>
                <w:noProof/>
                <w:webHidden/>
              </w:rPr>
            </w:r>
            <w:r w:rsidR="006C1A24">
              <w:rPr>
                <w:noProof/>
                <w:webHidden/>
              </w:rPr>
              <w:fldChar w:fldCharType="separate"/>
            </w:r>
            <w:r w:rsidR="006C1A24">
              <w:rPr>
                <w:noProof/>
                <w:webHidden/>
              </w:rPr>
              <w:t>61</w:t>
            </w:r>
            <w:r w:rsidR="006C1A24">
              <w:rPr>
                <w:noProof/>
                <w:webHidden/>
              </w:rPr>
              <w:fldChar w:fldCharType="end"/>
            </w:r>
          </w:hyperlink>
        </w:p>
        <w:p w14:paraId="5AD0DCEF" w14:textId="77777777" w:rsidR="006C1A24" w:rsidRDefault="00E05625">
          <w:pPr>
            <w:pStyle w:val="Sumrio2"/>
            <w:tabs>
              <w:tab w:val="right" w:leader="dot" w:pos="8494"/>
            </w:tabs>
            <w:rPr>
              <w:rFonts w:eastAsiaTheme="minorEastAsia"/>
              <w:noProof/>
            </w:rPr>
          </w:pPr>
          <w:hyperlink w:anchor="_Toc84006773" w:history="1">
            <w:r w:rsidR="006C1A24" w:rsidRPr="00EE6C47">
              <w:rPr>
                <w:rStyle w:val="Hyperlink"/>
                <w:rFonts w:ascii="Times New Roman" w:hAnsi="Times New Roman" w:cs="Times New Roman"/>
                <w:noProof/>
              </w:rPr>
              <w:t>ORÇAMENTOS</w:t>
            </w:r>
            <w:r w:rsidR="006C1A24">
              <w:rPr>
                <w:noProof/>
                <w:webHidden/>
              </w:rPr>
              <w:tab/>
            </w:r>
            <w:r w:rsidR="006C1A24">
              <w:rPr>
                <w:noProof/>
                <w:webHidden/>
              </w:rPr>
              <w:fldChar w:fldCharType="begin"/>
            </w:r>
            <w:r w:rsidR="006C1A24">
              <w:rPr>
                <w:noProof/>
                <w:webHidden/>
              </w:rPr>
              <w:instrText xml:space="preserve"> PAGEREF _Toc84006773 \h </w:instrText>
            </w:r>
            <w:r w:rsidR="006C1A24">
              <w:rPr>
                <w:noProof/>
                <w:webHidden/>
              </w:rPr>
            </w:r>
            <w:r w:rsidR="006C1A24">
              <w:rPr>
                <w:noProof/>
                <w:webHidden/>
              </w:rPr>
              <w:fldChar w:fldCharType="separate"/>
            </w:r>
            <w:r w:rsidR="006C1A24">
              <w:rPr>
                <w:noProof/>
                <w:webHidden/>
              </w:rPr>
              <w:t>61</w:t>
            </w:r>
            <w:r w:rsidR="006C1A24">
              <w:rPr>
                <w:noProof/>
                <w:webHidden/>
              </w:rPr>
              <w:fldChar w:fldCharType="end"/>
            </w:r>
          </w:hyperlink>
        </w:p>
        <w:p w14:paraId="19B8A7D3" w14:textId="77777777" w:rsidR="006C1A24" w:rsidRDefault="00E05625">
          <w:pPr>
            <w:pStyle w:val="Sumrio1"/>
            <w:tabs>
              <w:tab w:val="right" w:leader="dot" w:pos="8494"/>
            </w:tabs>
            <w:rPr>
              <w:rFonts w:eastAsiaTheme="minorEastAsia"/>
              <w:noProof/>
            </w:rPr>
          </w:pPr>
          <w:hyperlink w:anchor="_Toc84006774" w:history="1">
            <w:r w:rsidR="006C1A24" w:rsidRPr="00EE6C47">
              <w:rPr>
                <w:rStyle w:val="Hyperlink"/>
                <w:rFonts w:ascii="Times New Roman" w:eastAsia="Times New Roman" w:hAnsi="Times New Roman" w:cs="Times New Roman"/>
                <w:noProof/>
              </w:rPr>
              <w:t>Anexo D</w:t>
            </w:r>
            <w:r w:rsidR="006C1A24">
              <w:rPr>
                <w:noProof/>
                <w:webHidden/>
              </w:rPr>
              <w:tab/>
            </w:r>
            <w:r w:rsidR="006C1A24">
              <w:rPr>
                <w:noProof/>
                <w:webHidden/>
              </w:rPr>
              <w:fldChar w:fldCharType="begin"/>
            </w:r>
            <w:r w:rsidR="006C1A24">
              <w:rPr>
                <w:noProof/>
                <w:webHidden/>
              </w:rPr>
              <w:instrText xml:space="preserve"> PAGEREF _Toc84006774 \h </w:instrText>
            </w:r>
            <w:r w:rsidR="006C1A24">
              <w:rPr>
                <w:noProof/>
                <w:webHidden/>
              </w:rPr>
            </w:r>
            <w:r w:rsidR="006C1A24">
              <w:rPr>
                <w:noProof/>
                <w:webHidden/>
              </w:rPr>
              <w:fldChar w:fldCharType="separate"/>
            </w:r>
            <w:r w:rsidR="006C1A24">
              <w:rPr>
                <w:noProof/>
                <w:webHidden/>
              </w:rPr>
              <w:t>64</w:t>
            </w:r>
            <w:r w:rsidR="006C1A24">
              <w:rPr>
                <w:noProof/>
                <w:webHidden/>
              </w:rPr>
              <w:fldChar w:fldCharType="end"/>
            </w:r>
          </w:hyperlink>
        </w:p>
        <w:p w14:paraId="5C0B0BD0" w14:textId="77777777" w:rsidR="006C1A24" w:rsidRDefault="00E05625">
          <w:pPr>
            <w:pStyle w:val="Sumrio2"/>
            <w:tabs>
              <w:tab w:val="right" w:leader="dot" w:pos="8494"/>
            </w:tabs>
            <w:rPr>
              <w:rFonts w:eastAsiaTheme="minorEastAsia"/>
              <w:noProof/>
            </w:rPr>
          </w:pPr>
          <w:hyperlink w:anchor="_Toc84006775" w:history="1">
            <w:r w:rsidR="006C1A24" w:rsidRPr="00EE6C47">
              <w:rPr>
                <w:rStyle w:val="Hyperlink"/>
                <w:rFonts w:ascii="Times New Roman" w:hAnsi="Times New Roman" w:cs="Times New Roman"/>
                <w:noProof/>
              </w:rPr>
              <w:t>PROPOSTAS COMERCIAIS</w:t>
            </w:r>
            <w:r w:rsidR="006C1A24">
              <w:rPr>
                <w:noProof/>
                <w:webHidden/>
              </w:rPr>
              <w:tab/>
            </w:r>
            <w:r w:rsidR="006C1A24">
              <w:rPr>
                <w:noProof/>
                <w:webHidden/>
              </w:rPr>
              <w:fldChar w:fldCharType="begin"/>
            </w:r>
            <w:r w:rsidR="006C1A24">
              <w:rPr>
                <w:noProof/>
                <w:webHidden/>
              </w:rPr>
              <w:instrText xml:space="preserve"> PAGEREF _Toc84006775 \h </w:instrText>
            </w:r>
            <w:r w:rsidR="006C1A24">
              <w:rPr>
                <w:noProof/>
                <w:webHidden/>
              </w:rPr>
            </w:r>
            <w:r w:rsidR="006C1A24">
              <w:rPr>
                <w:noProof/>
                <w:webHidden/>
              </w:rPr>
              <w:fldChar w:fldCharType="separate"/>
            </w:r>
            <w:r w:rsidR="006C1A24">
              <w:rPr>
                <w:noProof/>
                <w:webHidden/>
              </w:rPr>
              <w:t>64</w:t>
            </w:r>
            <w:r w:rsidR="006C1A24">
              <w:rPr>
                <w:noProof/>
                <w:webHidden/>
              </w:rPr>
              <w:fldChar w:fldCharType="end"/>
            </w:r>
          </w:hyperlink>
        </w:p>
        <w:p w14:paraId="01872100" w14:textId="7777777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47382F"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84006729"/>
      <w:r w:rsidRPr="0047382F">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47382F"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84006730"/>
      <w:r w:rsidRPr="0047382F">
        <w:rPr>
          <w:rFonts w:ascii="Times New Roman" w:eastAsia="Times New Roman" w:hAnsi="Times New Roman" w:cs="Times New Roman"/>
          <w:sz w:val="24"/>
          <w:szCs w:val="24"/>
        </w:rPr>
        <w:t>Contextualização</w:t>
      </w:r>
      <w:bookmarkEnd w:id="3"/>
      <w:bookmarkEnd w:id="4"/>
    </w:p>
    <w:p w14:paraId="2593FC2B" w14:textId="77777777" w:rsidR="00337170" w:rsidRDefault="00337170" w:rsidP="0C27D8FF">
      <w:pPr>
        <w:spacing w:line="360" w:lineRule="auto"/>
        <w:ind w:firstLine="1276"/>
        <w:jc w:val="both"/>
        <w:rPr>
          <w:rFonts w:ascii="Times New Roman" w:eastAsia="Times New Roman" w:hAnsi="Times New Roman" w:cs="Times New Roman"/>
          <w:sz w:val="24"/>
          <w:szCs w:val="24"/>
        </w:rPr>
      </w:pPr>
    </w:p>
    <w:p w14:paraId="034BF12D" w14:textId="4DEA1843" w:rsidR="001D0218" w:rsidRDefault="2979C2C9" w:rsidP="00337170">
      <w:pPr>
        <w:spacing w:line="360" w:lineRule="auto"/>
        <w:ind w:firstLine="1276"/>
        <w:jc w:val="both"/>
        <w:rPr>
          <w:rFonts w:ascii="Times New Roman" w:eastAsia="Times New Roman" w:hAnsi="Times New Roman" w:cs="Times New Roman"/>
          <w:sz w:val="24"/>
          <w:szCs w:val="24"/>
        </w:rPr>
      </w:pPr>
      <w:r w:rsidRPr="775DDAD8">
        <w:rPr>
          <w:rFonts w:ascii="Times New Roman" w:eastAsia="Times New Roman" w:hAnsi="Times New Roman" w:cs="Times New Roman"/>
          <w:sz w:val="24"/>
          <w:szCs w:val="24"/>
        </w:rPr>
        <w:t xml:space="preserve">O Tribunal de Justiça </w:t>
      </w:r>
      <w:r w:rsidR="631DC8C9" w:rsidRPr="775DDAD8">
        <w:rPr>
          <w:rFonts w:ascii="Times New Roman" w:eastAsia="Times New Roman" w:hAnsi="Times New Roman" w:cs="Times New Roman"/>
          <w:sz w:val="24"/>
          <w:szCs w:val="24"/>
        </w:rPr>
        <w:t xml:space="preserve">de Mato </w:t>
      </w:r>
      <w:r w:rsidR="69A334F2" w:rsidRPr="775DDAD8">
        <w:rPr>
          <w:rFonts w:ascii="Times New Roman" w:eastAsia="Times New Roman" w:hAnsi="Times New Roman" w:cs="Times New Roman"/>
          <w:sz w:val="24"/>
          <w:szCs w:val="24"/>
        </w:rPr>
        <w:t>Grosso</w:t>
      </w:r>
      <w:r w:rsidR="2AC43586" w:rsidRPr="775DDAD8">
        <w:rPr>
          <w:rFonts w:ascii="Times New Roman" w:eastAsia="Times New Roman" w:hAnsi="Times New Roman" w:cs="Times New Roman"/>
          <w:sz w:val="24"/>
          <w:szCs w:val="24"/>
        </w:rPr>
        <w:t>,</w:t>
      </w:r>
      <w:r w:rsidR="69A334F2" w:rsidRPr="775DDAD8">
        <w:rPr>
          <w:rFonts w:ascii="Times New Roman" w:eastAsia="Times New Roman" w:hAnsi="Times New Roman" w:cs="Times New Roman"/>
          <w:sz w:val="24"/>
          <w:szCs w:val="24"/>
        </w:rPr>
        <w:t xml:space="preserve"> com base nas suas competências institucionais, mantém soluções de TIC que têm por objetivo a informatização e modernização do Poder Judiciári</w:t>
      </w:r>
      <w:r w:rsidR="53924B9E" w:rsidRPr="775DDAD8">
        <w:rPr>
          <w:rFonts w:ascii="Times New Roman" w:eastAsia="Times New Roman" w:hAnsi="Times New Roman" w:cs="Times New Roman"/>
          <w:sz w:val="24"/>
          <w:szCs w:val="24"/>
        </w:rPr>
        <w:t>o, s</w:t>
      </w:r>
      <w:r w:rsidR="69A334F2" w:rsidRPr="775DDAD8">
        <w:rPr>
          <w:rFonts w:ascii="Times New Roman" w:eastAsia="Times New Roman" w:hAnsi="Times New Roman" w:cs="Times New Roman"/>
          <w:sz w:val="24"/>
          <w:szCs w:val="24"/>
        </w:rPr>
        <w:t xml:space="preserve">omado ao cenário dos </w:t>
      </w:r>
      <w:r w:rsidR="23222572" w:rsidRPr="775DDAD8">
        <w:rPr>
          <w:rFonts w:ascii="Times New Roman" w:eastAsia="Times New Roman" w:hAnsi="Times New Roman" w:cs="Times New Roman"/>
          <w:sz w:val="24"/>
          <w:szCs w:val="24"/>
        </w:rPr>
        <w:t>últimos anos</w:t>
      </w:r>
      <w:r w:rsidR="69A334F2" w:rsidRPr="775DDAD8">
        <w:rPr>
          <w:rFonts w:ascii="Times New Roman" w:eastAsia="Times New Roman" w:hAnsi="Times New Roman" w:cs="Times New Roman"/>
          <w:sz w:val="24"/>
          <w:szCs w:val="24"/>
        </w:rPr>
        <w:t xml:space="preserve"> que é do crescimento tecnológico.</w:t>
      </w:r>
    </w:p>
    <w:p w14:paraId="3A68A42E" w14:textId="1E81515C" w:rsidR="001D0218" w:rsidRDefault="08C3F15F" w:rsidP="001D0218">
      <w:pPr>
        <w:spacing w:line="360" w:lineRule="auto"/>
        <w:ind w:firstLine="1276"/>
        <w:jc w:val="both"/>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 xml:space="preserve">Este </w:t>
      </w:r>
      <w:r w:rsidR="69A334F2" w:rsidRPr="042CAF2D">
        <w:rPr>
          <w:rFonts w:ascii="Times New Roman" w:eastAsia="Times New Roman" w:hAnsi="Times New Roman" w:cs="Times New Roman"/>
          <w:sz w:val="24"/>
          <w:szCs w:val="24"/>
        </w:rPr>
        <w:t>Poder</w:t>
      </w:r>
      <w:r w:rsidR="31461577" w:rsidRPr="042CAF2D">
        <w:rPr>
          <w:rFonts w:ascii="Times New Roman" w:eastAsia="Times New Roman" w:hAnsi="Times New Roman" w:cs="Times New Roman"/>
          <w:sz w:val="24"/>
          <w:szCs w:val="24"/>
        </w:rPr>
        <w:t xml:space="preserve"> </w:t>
      </w:r>
      <w:r w:rsidR="69A334F2" w:rsidRPr="042CAF2D">
        <w:rPr>
          <w:rFonts w:ascii="Times New Roman" w:eastAsia="Times New Roman" w:hAnsi="Times New Roman" w:cs="Times New Roman"/>
          <w:sz w:val="24"/>
          <w:szCs w:val="24"/>
        </w:rPr>
        <w:t xml:space="preserve">dispõe de 02 (duas) Salas Seguras (Datacenter), </w:t>
      </w:r>
      <w:r w:rsidR="213ED653" w:rsidRPr="042CAF2D">
        <w:rPr>
          <w:rFonts w:ascii="Times New Roman" w:eastAsia="Times New Roman" w:hAnsi="Times New Roman" w:cs="Times New Roman"/>
          <w:sz w:val="24"/>
          <w:szCs w:val="24"/>
        </w:rPr>
        <w:t xml:space="preserve">as quais guardam </w:t>
      </w:r>
      <w:r w:rsidR="69A334F2" w:rsidRPr="042CAF2D">
        <w:rPr>
          <w:rFonts w:ascii="Times New Roman" w:eastAsia="Times New Roman" w:hAnsi="Times New Roman" w:cs="Times New Roman"/>
          <w:sz w:val="24"/>
          <w:szCs w:val="24"/>
        </w:rPr>
        <w:t>os equipamentos de processamento, armazenamento imediato e</w:t>
      </w:r>
      <w:r w:rsidR="242EF020" w:rsidRPr="042CAF2D">
        <w:rPr>
          <w:rFonts w:ascii="Times New Roman" w:eastAsia="Times New Roman" w:hAnsi="Times New Roman" w:cs="Times New Roman"/>
          <w:sz w:val="24"/>
          <w:szCs w:val="24"/>
        </w:rPr>
        <w:t xml:space="preserve"> </w:t>
      </w:r>
      <w:r w:rsidR="69A334F2" w:rsidRPr="042CAF2D">
        <w:rPr>
          <w:rFonts w:ascii="Times New Roman" w:eastAsia="Times New Roman" w:hAnsi="Times New Roman" w:cs="Times New Roman"/>
          <w:sz w:val="24"/>
          <w:szCs w:val="24"/>
        </w:rPr>
        <w:t>de longo prazo dos serviços críticos e vitais de TIC, tais como acessos ao E-mail, Banco de Dados de sistemas Judiciais e Administrativos, internet, intranet</w:t>
      </w:r>
      <w:r w:rsidR="0EBD6FE6" w:rsidRPr="042CAF2D">
        <w:rPr>
          <w:rFonts w:ascii="Times New Roman" w:eastAsia="Times New Roman" w:hAnsi="Times New Roman" w:cs="Times New Roman"/>
          <w:sz w:val="24"/>
          <w:szCs w:val="24"/>
        </w:rPr>
        <w:t>, dentre outros.</w:t>
      </w:r>
      <w:r w:rsidR="69A334F2" w:rsidRPr="042CAF2D">
        <w:rPr>
          <w:rFonts w:ascii="Times New Roman" w:eastAsia="Times New Roman" w:hAnsi="Times New Roman" w:cs="Times New Roman"/>
          <w:sz w:val="24"/>
          <w:szCs w:val="24"/>
        </w:rPr>
        <w:t xml:space="preserve"> Todos os equipamentos tecnológicos sensíveis ou primordiais para o PJMT são armazenados fisicamente nestas salas. </w:t>
      </w:r>
    </w:p>
    <w:p w14:paraId="1335910E" w14:textId="74A25668" w:rsidR="006B0625" w:rsidRDefault="640BD5AD" w:rsidP="001D0218">
      <w:pPr>
        <w:spacing w:line="360" w:lineRule="auto"/>
        <w:ind w:firstLine="1276"/>
        <w:jc w:val="both"/>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Uma falha crítica ou parada em um dos sistemas</w:t>
      </w:r>
      <w:r w:rsidR="6300B21F" w:rsidRPr="042CAF2D">
        <w:rPr>
          <w:rFonts w:ascii="Times New Roman" w:eastAsia="Times New Roman" w:hAnsi="Times New Roman" w:cs="Times New Roman"/>
          <w:sz w:val="24"/>
          <w:szCs w:val="24"/>
        </w:rPr>
        <w:t>,</w:t>
      </w:r>
      <w:r w:rsidRPr="042CAF2D">
        <w:rPr>
          <w:rFonts w:ascii="Times New Roman" w:eastAsia="Times New Roman" w:hAnsi="Times New Roman" w:cs="Times New Roman"/>
          <w:sz w:val="24"/>
          <w:szCs w:val="24"/>
        </w:rPr>
        <w:t xml:space="preserve"> como por exemplo</w:t>
      </w:r>
      <w:r w:rsidR="5401001A" w:rsidRPr="042CAF2D">
        <w:rPr>
          <w:rFonts w:ascii="Times New Roman" w:eastAsia="Times New Roman" w:hAnsi="Times New Roman" w:cs="Times New Roman"/>
          <w:sz w:val="24"/>
          <w:szCs w:val="24"/>
        </w:rPr>
        <w:t xml:space="preserve"> o</w:t>
      </w:r>
      <w:r w:rsidRPr="042CAF2D">
        <w:rPr>
          <w:rFonts w:ascii="Times New Roman" w:eastAsia="Times New Roman" w:hAnsi="Times New Roman" w:cs="Times New Roman"/>
          <w:sz w:val="24"/>
          <w:szCs w:val="24"/>
        </w:rPr>
        <w:t xml:space="preserve"> de climatização, pode causar a imediata indisponibilidade da sala segura devido ao aquecimento do ambiente onde encontram-se os principais servidores, prejudicando diretamente todos os sistemas informatizados do Poder Judiciário de Mato Grosso</w:t>
      </w:r>
      <w:r w:rsidR="7F3A845A" w:rsidRPr="042CAF2D">
        <w:rPr>
          <w:rFonts w:ascii="Times New Roman" w:eastAsia="Times New Roman" w:hAnsi="Times New Roman" w:cs="Times New Roman"/>
          <w:sz w:val="24"/>
          <w:szCs w:val="24"/>
        </w:rPr>
        <w:t>, os quais</w:t>
      </w:r>
      <w:r w:rsidRPr="042CAF2D">
        <w:rPr>
          <w:rFonts w:ascii="Times New Roman" w:eastAsia="Times New Roman" w:hAnsi="Times New Roman" w:cs="Times New Roman"/>
          <w:sz w:val="24"/>
          <w:szCs w:val="24"/>
        </w:rPr>
        <w:t xml:space="preserve"> apoiam </w:t>
      </w:r>
      <w:r w:rsidR="3CECF537" w:rsidRPr="042CAF2D">
        <w:rPr>
          <w:rFonts w:ascii="Times New Roman" w:eastAsia="Times New Roman" w:hAnsi="Times New Roman" w:cs="Times New Roman"/>
          <w:sz w:val="24"/>
          <w:szCs w:val="24"/>
        </w:rPr>
        <w:t>a</w:t>
      </w:r>
      <w:r w:rsidRPr="042CAF2D">
        <w:rPr>
          <w:rFonts w:ascii="Times New Roman" w:eastAsia="Times New Roman" w:hAnsi="Times New Roman" w:cs="Times New Roman"/>
          <w:sz w:val="24"/>
          <w:szCs w:val="24"/>
        </w:rPr>
        <w:t>s atividades de prestação de justiça à população.</w:t>
      </w:r>
    </w:p>
    <w:p w14:paraId="5476C643" w14:textId="67960DB7" w:rsidR="001D0218" w:rsidRPr="001D0218" w:rsidRDefault="69A334F2" w:rsidP="46AED580">
      <w:pPr>
        <w:spacing w:line="360" w:lineRule="auto"/>
        <w:ind w:firstLine="1276"/>
        <w:jc w:val="both"/>
        <w:rPr>
          <w:rFonts w:ascii="Times New Roman" w:eastAsia="Times New Roman" w:hAnsi="Times New Roman" w:cs="Times New Roman"/>
          <w:sz w:val="24"/>
          <w:szCs w:val="24"/>
        </w:rPr>
      </w:pPr>
      <w:r w:rsidRPr="775DDAD8">
        <w:rPr>
          <w:rFonts w:ascii="Times New Roman" w:eastAsia="Times New Roman" w:hAnsi="Times New Roman" w:cs="Times New Roman"/>
          <w:sz w:val="24"/>
          <w:szCs w:val="24"/>
        </w:rPr>
        <w:t xml:space="preserve">  A Coordenadoria de Tecnologia da Informação possui o Contrato nº 07/2017</w:t>
      </w:r>
      <w:r w:rsidR="2BABD090" w:rsidRPr="775DDAD8">
        <w:rPr>
          <w:rFonts w:ascii="Times New Roman" w:eastAsia="Times New Roman" w:hAnsi="Times New Roman" w:cs="Times New Roman"/>
          <w:sz w:val="24"/>
          <w:szCs w:val="24"/>
        </w:rPr>
        <w:t xml:space="preserve">, para </w:t>
      </w:r>
      <w:r w:rsidRPr="775DDAD8">
        <w:rPr>
          <w:rFonts w:ascii="Times New Roman" w:eastAsia="Times New Roman" w:hAnsi="Times New Roman" w:cs="Times New Roman"/>
          <w:sz w:val="24"/>
          <w:szCs w:val="24"/>
        </w:rPr>
        <w:t xml:space="preserve">02 (duas) Salas Seguras Corta-Fogo, </w:t>
      </w:r>
      <w:r w:rsidR="0231EED4" w:rsidRPr="775DDAD8">
        <w:rPr>
          <w:rFonts w:ascii="Times New Roman" w:eastAsia="Times New Roman" w:hAnsi="Times New Roman" w:cs="Times New Roman"/>
          <w:sz w:val="24"/>
          <w:szCs w:val="24"/>
        </w:rPr>
        <w:t xml:space="preserve">sendo </w:t>
      </w:r>
      <w:r w:rsidRPr="775DDAD8">
        <w:rPr>
          <w:rFonts w:ascii="Times New Roman" w:eastAsia="Times New Roman" w:hAnsi="Times New Roman" w:cs="Times New Roman"/>
          <w:sz w:val="24"/>
          <w:szCs w:val="24"/>
        </w:rPr>
        <w:t>uma</w:t>
      </w:r>
      <w:r w:rsidR="3D1DF84C" w:rsidRPr="775DDAD8">
        <w:rPr>
          <w:rFonts w:ascii="Times New Roman" w:eastAsia="Times New Roman" w:hAnsi="Times New Roman" w:cs="Times New Roman"/>
          <w:sz w:val="24"/>
          <w:szCs w:val="24"/>
        </w:rPr>
        <w:t xml:space="preserve"> n</w:t>
      </w:r>
      <w:r w:rsidRPr="775DDAD8">
        <w:rPr>
          <w:rFonts w:ascii="Times New Roman" w:eastAsia="Times New Roman" w:hAnsi="Times New Roman" w:cs="Times New Roman"/>
          <w:sz w:val="24"/>
          <w:szCs w:val="24"/>
        </w:rPr>
        <w:t xml:space="preserve">o Tribunal de Justiça do Estado de Mato Grosso e outra </w:t>
      </w:r>
      <w:r w:rsidR="3F8CF8C0" w:rsidRPr="775DDAD8">
        <w:rPr>
          <w:rFonts w:ascii="Times New Roman" w:eastAsia="Times New Roman" w:hAnsi="Times New Roman" w:cs="Times New Roman"/>
          <w:sz w:val="24"/>
          <w:szCs w:val="24"/>
        </w:rPr>
        <w:t>n</w:t>
      </w:r>
      <w:r w:rsidRPr="775DDAD8">
        <w:rPr>
          <w:rFonts w:ascii="Times New Roman" w:eastAsia="Times New Roman" w:hAnsi="Times New Roman" w:cs="Times New Roman"/>
          <w:sz w:val="24"/>
          <w:szCs w:val="24"/>
        </w:rPr>
        <w:t>o Fórum da cidade de Cuiabá – MT</w:t>
      </w:r>
      <w:r w:rsidR="5088A71C" w:rsidRPr="775DDAD8">
        <w:rPr>
          <w:rFonts w:ascii="Times New Roman" w:eastAsia="Times New Roman" w:hAnsi="Times New Roman" w:cs="Times New Roman"/>
          <w:sz w:val="24"/>
          <w:szCs w:val="24"/>
        </w:rPr>
        <w:t>, além de</w:t>
      </w:r>
      <w:r w:rsidRPr="775DDAD8">
        <w:rPr>
          <w:rFonts w:ascii="Times New Roman" w:eastAsia="Times New Roman" w:hAnsi="Times New Roman" w:cs="Times New Roman"/>
          <w:sz w:val="24"/>
          <w:szCs w:val="24"/>
        </w:rPr>
        <w:t xml:space="preserve"> 01 (um) Network Operation Center (NOC),</w:t>
      </w:r>
      <w:r w:rsidR="7D01626D" w:rsidRPr="775DDAD8">
        <w:rPr>
          <w:rFonts w:ascii="Times New Roman" w:eastAsia="Times New Roman" w:hAnsi="Times New Roman" w:cs="Times New Roman"/>
          <w:sz w:val="24"/>
          <w:szCs w:val="24"/>
        </w:rPr>
        <w:t xml:space="preserve"> cujo vencimento se dará em </w:t>
      </w:r>
      <w:r w:rsidR="008C5DC6" w:rsidRPr="775DDAD8">
        <w:rPr>
          <w:rFonts w:ascii="Times New Roman" w:eastAsia="Times New Roman" w:hAnsi="Times New Roman" w:cs="Times New Roman"/>
          <w:sz w:val="24"/>
          <w:szCs w:val="24"/>
        </w:rPr>
        <w:t>30/01/2022</w:t>
      </w:r>
      <w:r w:rsidRPr="775DDAD8">
        <w:rPr>
          <w:rFonts w:ascii="Times New Roman" w:eastAsia="Times New Roman" w:hAnsi="Times New Roman" w:cs="Times New Roman"/>
          <w:sz w:val="24"/>
          <w:szCs w:val="24"/>
        </w:rPr>
        <w:t xml:space="preserve">. </w:t>
      </w:r>
    </w:p>
    <w:p w14:paraId="6432E84F" w14:textId="685B0ED2" w:rsidR="001D0218" w:rsidRPr="001D0218" w:rsidRDefault="72F16668" w:rsidP="001D0218">
      <w:pPr>
        <w:spacing w:line="360" w:lineRule="auto"/>
        <w:ind w:firstLine="1276"/>
        <w:jc w:val="both"/>
        <w:rPr>
          <w:rFonts w:ascii="Times New Roman" w:eastAsia="Times New Roman" w:hAnsi="Times New Roman" w:cs="Times New Roman"/>
          <w:sz w:val="24"/>
          <w:szCs w:val="24"/>
        </w:rPr>
      </w:pPr>
      <w:r w:rsidRPr="46AED580">
        <w:rPr>
          <w:rFonts w:ascii="Times New Roman" w:eastAsia="Times New Roman" w:hAnsi="Times New Roman" w:cs="Times New Roman"/>
          <w:sz w:val="24"/>
          <w:szCs w:val="24"/>
        </w:rPr>
        <w:t>Inobstante isso, encontra-se e</w:t>
      </w:r>
      <w:r w:rsidR="69A334F2" w:rsidRPr="46AED580">
        <w:rPr>
          <w:rFonts w:ascii="Times New Roman" w:eastAsia="Times New Roman" w:hAnsi="Times New Roman" w:cs="Times New Roman"/>
          <w:sz w:val="24"/>
          <w:szCs w:val="24"/>
        </w:rPr>
        <w:t xml:space="preserve">m andamento o Pregão Eletrônico nº 39/2021 – CIA 0016312-39.2021.8.11.0000, </w:t>
      </w:r>
      <w:r w:rsidR="4EE175E5" w:rsidRPr="46AED580">
        <w:rPr>
          <w:rFonts w:ascii="Times New Roman" w:eastAsia="Times New Roman" w:hAnsi="Times New Roman" w:cs="Times New Roman"/>
          <w:sz w:val="24"/>
          <w:szCs w:val="24"/>
        </w:rPr>
        <w:t xml:space="preserve">que visa à </w:t>
      </w:r>
      <w:r w:rsidR="69A334F2" w:rsidRPr="46AED580">
        <w:rPr>
          <w:rFonts w:ascii="Times New Roman" w:eastAsia="Times New Roman" w:hAnsi="Times New Roman" w:cs="Times New Roman"/>
          <w:sz w:val="24"/>
          <w:szCs w:val="24"/>
        </w:rPr>
        <w:t>contratação de empresa especializada para fornecimento, instalação, implantação</w:t>
      </w:r>
      <w:r w:rsidR="1B2642B8" w:rsidRPr="46AED580">
        <w:rPr>
          <w:rFonts w:ascii="Times New Roman" w:eastAsia="Times New Roman" w:hAnsi="Times New Roman" w:cs="Times New Roman"/>
          <w:sz w:val="24"/>
          <w:szCs w:val="24"/>
        </w:rPr>
        <w:t xml:space="preserve"> e</w:t>
      </w:r>
      <w:r w:rsidR="69A334F2" w:rsidRPr="46AED580">
        <w:rPr>
          <w:rFonts w:ascii="Times New Roman" w:eastAsia="Times New Roman" w:hAnsi="Times New Roman" w:cs="Times New Roman"/>
          <w:sz w:val="24"/>
          <w:szCs w:val="24"/>
        </w:rPr>
        <w:t xml:space="preserve"> integração</w:t>
      </w:r>
      <w:r w:rsidR="010384AC" w:rsidRPr="46AED580">
        <w:rPr>
          <w:rFonts w:ascii="Times New Roman" w:eastAsia="Times New Roman" w:hAnsi="Times New Roman" w:cs="Times New Roman"/>
          <w:sz w:val="24"/>
          <w:szCs w:val="24"/>
        </w:rPr>
        <w:t xml:space="preserve"> </w:t>
      </w:r>
      <w:r w:rsidR="69A334F2" w:rsidRPr="46AED580">
        <w:rPr>
          <w:rFonts w:ascii="Times New Roman" w:eastAsia="Times New Roman" w:hAnsi="Times New Roman" w:cs="Times New Roman"/>
          <w:sz w:val="24"/>
          <w:szCs w:val="24"/>
        </w:rPr>
        <w:t>de 2 (duas) soluções idênticas de Datacenter Container Modular Seguro Outdoor, para atender o Tribunal de Justiça do Mato Grosso.</w:t>
      </w:r>
    </w:p>
    <w:p w14:paraId="34EE30F9" w14:textId="2FC2BD09" w:rsidR="0081297F" w:rsidRPr="001D0218" w:rsidRDefault="553DB701" w:rsidP="001D0218">
      <w:pPr>
        <w:spacing w:line="360" w:lineRule="auto"/>
        <w:ind w:firstLine="1276"/>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Essa</w:t>
      </w:r>
      <w:r w:rsidR="69A334F2" w:rsidRPr="1E8E4CD2">
        <w:rPr>
          <w:rFonts w:ascii="Times New Roman" w:eastAsia="Times New Roman" w:hAnsi="Times New Roman" w:cs="Times New Roman"/>
          <w:sz w:val="24"/>
          <w:szCs w:val="24"/>
        </w:rPr>
        <w:t xml:space="preserve"> nova contratação </w:t>
      </w:r>
      <w:r w:rsidR="18CFC132" w:rsidRPr="1E8E4CD2">
        <w:rPr>
          <w:rFonts w:ascii="Times New Roman" w:eastAsia="Times New Roman" w:hAnsi="Times New Roman" w:cs="Times New Roman"/>
          <w:sz w:val="24"/>
          <w:szCs w:val="24"/>
        </w:rPr>
        <w:t xml:space="preserve">prevê que os </w:t>
      </w:r>
      <w:r w:rsidR="69A334F2" w:rsidRPr="1E8E4CD2">
        <w:rPr>
          <w:rFonts w:ascii="Times New Roman" w:eastAsia="Times New Roman" w:hAnsi="Times New Roman" w:cs="Times New Roman"/>
          <w:sz w:val="24"/>
          <w:szCs w:val="24"/>
        </w:rPr>
        <w:t>ambientes das salas seguras existentes se</w:t>
      </w:r>
      <w:r w:rsidR="50D2039A" w:rsidRPr="1E8E4CD2">
        <w:rPr>
          <w:rFonts w:ascii="Times New Roman" w:eastAsia="Times New Roman" w:hAnsi="Times New Roman" w:cs="Times New Roman"/>
          <w:sz w:val="24"/>
          <w:szCs w:val="24"/>
        </w:rPr>
        <w:t>jam</w:t>
      </w:r>
      <w:r w:rsidR="69A334F2" w:rsidRPr="1E8E4CD2">
        <w:rPr>
          <w:rFonts w:ascii="Times New Roman" w:eastAsia="Times New Roman" w:hAnsi="Times New Roman" w:cs="Times New Roman"/>
          <w:sz w:val="24"/>
          <w:szCs w:val="24"/>
        </w:rPr>
        <w:t xml:space="preserve"> substituídos por novos locais</w:t>
      </w:r>
      <w:r w:rsidR="70390F09" w:rsidRPr="1E8E4CD2">
        <w:rPr>
          <w:rFonts w:ascii="Times New Roman" w:eastAsia="Times New Roman" w:hAnsi="Times New Roman" w:cs="Times New Roman"/>
          <w:sz w:val="24"/>
          <w:szCs w:val="24"/>
        </w:rPr>
        <w:t>,</w:t>
      </w:r>
      <w:r w:rsidR="69A334F2" w:rsidRPr="1E8E4CD2">
        <w:rPr>
          <w:rFonts w:ascii="Times New Roman" w:eastAsia="Times New Roman" w:hAnsi="Times New Roman" w:cs="Times New Roman"/>
          <w:sz w:val="24"/>
          <w:szCs w:val="24"/>
        </w:rPr>
        <w:t xml:space="preserve"> com maior estrutura e segurança. Os principais equipamentos de armazenamento que estão operantes nas Salas Seguras atuais serão </w:t>
      </w:r>
      <w:r w:rsidR="69A334F2" w:rsidRPr="1E8E4CD2">
        <w:rPr>
          <w:rFonts w:ascii="Times New Roman" w:eastAsia="Times New Roman" w:hAnsi="Times New Roman" w:cs="Times New Roman"/>
          <w:sz w:val="24"/>
          <w:szCs w:val="24"/>
        </w:rPr>
        <w:lastRenderedPageBreak/>
        <w:t>transportados após a entrega e instalação dos containers para a sede do TJMT e para a redundância no Fórum da Capital – Cuiabá. As estimativas para as conclusões das instalações</w:t>
      </w:r>
      <w:r w:rsidR="7073BD02" w:rsidRPr="1E8E4CD2">
        <w:rPr>
          <w:rFonts w:ascii="Times New Roman" w:eastAsia="Times New Roman" w:hAnsi="Times New Roman" w:cs="Times New Roman"/>
          <w:sz w:val="24"/>
          <w:szCs w:val="24"/>
        </w:rPr>
        <w:t xml:space="preserve"> e configurações</w:t>
      </w:r>
      <w:r w:rsidR="62C43CF8" w:rsidRPr="1E8E4CD2">
        <w:rPr>
          <w:rFonts w:ascii="Times New Roman" w:eastAsia="Times New Roman" w:hAnsi="Times New Roman" w:cs="Times New Roman"/>
          <w:sz w:val="24"/>
          <w:szCs w:val="24"/>
        </w:rPr>
        <w:t>, acaso a licitação transcorra sem percalços,</w:t>
      </w:r>
      <w:r w:rsidR="69A334F2" w:rsidRPr="1E8E4CD2">
        <w:rPr>
          <w:rFonts w:ascii="Times New Roman" w:eastAsia="Times New Roman" w:hAnsi="Times New Roman" w:cs="Times New Roman"/>
          <w:sz w:val="24"/>
          <w:szCs w:val="24"/>
        </w:rPr>
        <w:t xml:space="preserve"> são: para o </w:t>
      </w:r>
      <w:r w:rsidR="38D1F148" w:rsidRPr="1E8E4CD2">
        <w:rPr>
          <w:rFonts w:ascii="Times New Roman" w:eastAsia="Times New Roman" w:hAnsi="Times New Roman" w:cs="Times New Roman"/>
          <w:sz w:val="24"/>
          <w:szCs w:val="24"/>
        </w:rPr>
        <w:t>Tribunal de Justiça</w:t>
      </w:r>
      <w:r w:rsidR="7C1F698D" w:rsidRPr="1E8E4CD2">
        <w:rPr>
          <w:rFonts w:ascii="Times New Roman" w:eastAsia="Times New Roman" w:hAnsi="Times New Roman" w:cs="Times New Roman"/>
          <w:sz w:val="24"/>
          <w:szCs w:val="24"/>
        </w:rPr>
        <w:t>,</w:t>
      </w:r>
      <w:r w:rsidR="69A334F2" w:rsidRPr="1E8E4CD2">
        <w:rPr>
          <w:rFonts w:ascii="Times New Roman" w:eastAsia="Times New Roman" w:hAnsi="Times New Roman" w:cs="Times New Roman"/>
          <w:sz w:val="24"/>
          <w:szCs w:val="24"/>
        </w:rPr>
        <w:t xml:space="preserve"> </w:t>
      </w:r>
      <w:r w:rsidR="47F088E1" w:rsidRPr="1E8E4CD2">
        <w:rPr>
          <w:rFonts w:ascii="Times New Roman" w:eastAsia="Times New Roman" w:hAnsi="Times New Roman" w:cs="Times New Roman"/>
          <w:sz w:val="24"/>
          <w:szCs w:val="24"/>
        </w:rPr>
        <w:t>abril</w:t>
      </w:r>
      <w:r w:rsidR="69A334F2" w:rsidRPr="1E8E4CD2">
        <w:rPr>
          <w:rFonts w:ascii="Times New Roman" w:eastAsia="Times New Roman" w:hAnsi="Times New Roman" w:cs="Times New Roman"/>
          <w:sz w:val="24"/>
          <w:szCs w:val="24"/>
        </w:rPr>
        <w:t>/2022 e</w:t>
      </w:r>
      <w:r w:rsidR="04CC6F15" w:rsidRPr="1E8E4CD2">
        <w:rPr>
          <w:rFonts w:ascii="Times New Roman" w:eastAsia="Times New Roman" w:hAnsi="Times New Roman" w:cs="Times New Roman"/>
          <w:sz w:val="24"/>
          <w:szCs w:val="24"/>
        </w:rPr>
        <w:t>,</w:t>
      </w:r>
      <w:r w:rsidR="69A334F2" w:rsidRPr="1E8E4CD2">
        <w:rPr>
          <w:rFonts w:ascii="Times New Roman" w:eastAsia="Times New Roman" w:hAnsi="Times New Roman" w:cs="Times New Roman"/>
          <w:sz w:val="24"/>
          <w:szCs w:val="24"/>
        </w:rPr>
        <w:t xml:space="preserve"> para o </w:t>
      </w:r>
      <w:r w:rsidR="537CFCCE" w:rsidRPr="1E8E4CD2">
        <w:rPr>
          <w:rFonts w:ascii="Times New Roman" w:eastAsia="Times New Roman" w:hAnsi="Times New Roman" w:cs="Times New Roman"/>
          <w:sz w:val="24"/>
          <w:szCs w:val="24"/>
        </w:rPr>
        <w:t>Fórum de Cuiabá</w:t>
      </w:r>
      <w:r w:rsidR="4450C91B" w:rsidRPr="1E8E4CD2">
        <w:rPr>
          <w:rFonts w:ascii="Times New Roman" w:eastAsia="Times New Roman" w:hAnsi="Times New Roman" w:cs="Times New Roman"/>
          <w:sz w:val="24"/>
          <w:szCs w:val="24"/>
        </w:rPr>
        <w:t>,</w:t>
      </w:r>
      <w:r w:rsidR="69A334F2" w:rsidRPr="1E8E4CD2">
        <w:rPr>
          <w:rFonts w:ascii="Times New Roman" w:eastAsia="Times New Roman" w:hAnsi="Times New Roman" w:cs="Times New Roman"/>
          <w:sz w:val="24"/>
          <w:szCs w:val="24"/>
        </w:rPr>
        <w:t xml:space="preserve"> </w:t>
      </w:r>
      <w:r w:rsidR="1CD34C56" w:rsidRPr="1E8E4CD2">
        <w:rPr>
          <w:rFonts w:ascii="Times New Roman" w:eastAsia="Times New Roman" w:hAnsi="Times New Roman" w:cs="Times New Roman"/>
          <w:sz w:val="24"/>
          <w:szCs w:val="24"/>
        </w:rPr>
        <w:t>agosto</w:t>
      </w:r>
      <w:r w:rsidR="69A334F2" w:rsidRPr="1E8E4CD2">
        <w:rPr>
          <w:rFonts w:ascii="Times New Roman" w:eastAsia="Times New Roman" w:hAnsi="Times New Roman" w:cs="Times New Roman"/>
          <w:sz w:val="24"/>
          <w:szCs w:val="24"/>
        </w:rPr>
        <w:t xml:space="preserve">/2022. </w:t>
      </w:r>
    </w:p>
    <w:p w14:paraId="5BF6D367" w14:textId="5FFE2B3A" w:rsidR="001D0218" w:rsidRDefault="69A334F2" w:rsidP="008C5DC6">
      <w:pPr>
        <w:spacing w:line="360" w:lineRule="auto"/>
        <w:ind w:firstLine="1276"/>
        <w:jc w:val="both"/>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Nas Salas Seguras pertencentes ao Contrato nº 07/2017</w:t>
      </w:r>
      <w:r w:rsidR="2543A7CF" w:rsidRPr="042CAF2D">
        <w:rPr>
          <w:rFonts w:ascii="Times New Roman" w:eastAsia="Times New Roman" w:hAnsi="Times New Roman" w:cs="Times New Roman"/>
          <w:sz w:val="24"/>
          <w:szCs w:val="24"/>
        </w:rPr>
        <w:t xml:space="preserve"> </w:t>
      </w:r>
      <w:r w:rsidRPr="042CAF2D">
        <w:rPr>
          <w:rFonts w:ascii="Times New Roman" w:eastAsia="Times New Roman" w:hAnsi="Times New Roman" w:cs="Times New Roman"/>
          <w:sz w:val="24"/>
          <w:szCs w:val="24"/>
        </w:rPr>
        <w:t xml:space="preserve">ainda permanecerão alguns dos equipamentos já existentes que são mais longevos como o Storage Hitachi, máquinas da Riverbed e, inclusive, serão transferidos </w:t>
      </w:r>
      <w:r w:rsidR="0269DA8C" w:rsidRPr="042CAF2D">
        <w:rPr>
          <w:rFonts w:ascii="Times New Roman" w:eastAsia="Times New Roman" w:hAnsi="Times New Roman" w:cs="Times New Roman"/>
          <w:sz w:val="24"/>
          <w:szCs w:val="24"/>
        </w:rPr>
        <w:t xml:space="preserve">para tal sala </w:t>
      </w:r>
      <w:r w:rsidRPr="042CAF2D">
        <w:rPr>
          <w:rFonts w:ascii="Times New Roman" w:eastAsia="Times New Roman" w:hAnsi="Times New Roman" w:cs="Times New Roman"/>
          <w:sz w:val="24"/>
          <w:szCs w:val="24"/>
        </w:rPr>
        <w:t>os armazenamentos das fitas de backup que se encontram abrigadas no Anexo Administrativo do TJM</w:t>
      </w:r>
      <w:r w:rsidR="05E9A72C" w:rsidRPr="042CAF2D">
        <w:rPr>
          <w:rFonts w:ascii="Times New Roman" w:eastAsia="Times New Roman" w:hAnsi="Times New Roman" w:cs="Times New Roman"/>
          <w:sz w:val="24"/>
          <w:szCs w:val="24"/>
        </w:rPr>
        <w:t xml:space="preserve">T </w:t>
      </w:r>
      <w:r w:rsidRPr="042CAF2D">
        <w:rPr>
          <w:rFonts w:ascii="Times New Roman" w:eastAsia="Times New Roman" w:hAnsi="Times New Roman" w:cs="Times New Roman"/>
          <w:sz w:val="24"/>
          <w:szCs w:val="24"/>
        </w:rPr>
        <w:t>em sala imprópria de conservação.</w:t>
      </w:r>
    </w:p>
    <w:p w14:paraId="5CCC5E06" w14:textId="6FE76944" w:rsidR="00353122" w:rsidRPr="00353122" w:rsidRDefault="00353122" w:rsidP="46AED580">
      <w:pPr>
        <w:spacing w:line="360" w:lineRule="auto"/>
        <w:ind w:firstLine="1276"/>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Importante salientar a importância desta contratação para manter os serviços do PJMT disponíveis, com a manutenção dos subsistemas de energia, climatização, combate a </w:t>
      </w:r>
      <w:r w:rsidR="00F80C02" w:rsidRPr="1E8E4CD2">
        <w:rPr>
          <w:rFonts w:ascii="Times New Roman" w:eastAsia="Times New Roman" w:hAnsi="Times New Roman" w:cs="Times New Roman"/>
          <w:sz w:val="24"/>
          <w:szCs w:val="24"/>
        </w:rPr>
        <w:t>incêndio</w:t>
      </w:r>
      <w:r w:rsidRPr="1E8E4CD2">
        <w:rPr>
          <w:rFonts w:ascii="Times New Roman" w:eastAsia="Times New Roman" w:hAnsi="Times New Roman" w:cs="Times New Roman"/>
          <w:sz w:val="24"/>
          <w:szCs w:val="24"/>
        </w:rPr>
        <w:t xml:space="preserve"> e monitoramento das Salas Seguras</w:t>
      </w:r>
      <w:r w:rsidR="2C8C1C71" w:rsidRPr="1E8E4CD2">
        <w:rPr>
          <w:rFonts w:ascii="Times New Roman" w:eastAsia="Times New Roman" w:hAnsi="Times New Roman" w:cs="Times New Roman"/>
          <w:sz w:val="24"/>
          <w:szCs w:val="24"/>
        </w:rPr>
        <w:t>, até mesmo porque, como de conhecimento,</w:t>
      </w:r>
      <w:r w:rsidR="77BF0A7C" w:rsidRPr="1E8E4CD2">
        <w:rPr>
          <w:rFonts w:ascii="Times New Roman" w:eastAsia="Times New Roman" w:hAnsi="Times New Roman" w:cs="Times New Roman"/>
          <w:sz w:val="24"/>
          <w:szCs w:val="24"/>
        </w:rPr>
        <w:t xml:space="preserve"> ocorreram dois incidentes: o primeiro</w:t>
      </w:r>
      <w:r w:rsidR="2C8C1C71" w:rsidRPr="1E8E4CD2">
        <w:rPr>
          <w:rFonts w:ascii="Times New Roman" w:eastAsia="Times New Roman" w:hAnsi="Times New Roman" w:cs="Times New Roman"/>
          <w:sz w:val="24"/>
          <w:szCs w:val="24"/>
        </w:rPr>
        <w:t xml:space="preserve"> n</w:t>
      </w:r>
      <w:r w:rsidRPr="1E8E4CD2">
        <w:rPr>
          <w:rFonts w:ascii="Times New Roman" w:eastAsia="Times New Roman" w:hAnsi="Times New Roman" w:cs="Times New Roman"/>
          <w:sz w:val="24"/>
          <w:szCs w:val="24"/>
        </w:rPr>
        <w:t>os dias 25 e 26 de agosto de 2019</w:t>
      </w:r>
      <w:r w:rsidR="5D695553" w:rsidRPr="1E8E4CD2">
        <w:rPr>
          <w:rFonts w:ascii="Times New Roman" w:eastAsia="Times New Roman" w:hAnsi="Times New Roman" w:cs="Times New Roman"/>
          <w:sz w:val="24"/>
          <w:szCs w:val="24"/>
        </w:rPr>
        <w:t>, com</w:t>
      </w:r>
      <w:r w:rsidR="00F80C02" w:rsidRPr="1E8E4CD2">
        <w:rPr>
          <w:rFonts w:ascii="Times New Roman" w:eastAsia="Times New Roman" w:hAnsi="Times New Roman" w:cs="Times New Roman"/>
          <w:sz w:val="24"/>
          <w:szCs w:val="24"/>
        </w:rPr>
        <w:t xml:space="preserve"> o sobreaquecimento da Sala S</w:t>
      </w:r>
      <w:r w:rsidR="00BE7D29" w:rsidRPr="1E8E4CD2">
        <w:rPr>
          <w:rFonts w:ascii="Times New Roman" w:eastAsia="Times New Roman" w:hAnsi="Times New Roman" w:cs="Times New Roman"/>
          <w:sz w:val="24"/>
          <w:szCs w:val="24"/>
        </w:rPr>
        <w:t xml:space="preserve">egura </w:t>
      </w:r>
      <w:r w:rsidR="00F80C02" w:rsidRPr="1E8E4CD2">
        <w:rPr>
          <w:rFonts w:ascii="Times New Roman" w:eastAsia="Times New Roman" w:hAnsi="Times New Roman" w:cs="Times New Roman"/>
          <w:sz w:val="24"/>
          <w:szCs w:val="24"/>
        </w:rPr>
        <w:t>da sede do TJMT</w:t>
      </w:r>
      <w:r w:rsidR="058D621E" w:rsidRPr="1E8E4CD2">
        <w:rPr>
          <w:rFonts w:ascii="Times New Roman" w:eastAsia="Times New Roman" w:hAnsi="Times New Roman" w:cs="Times New Roman"/>
          <w:sz w:val="24"/>
          <w:szCs w:val="24"/>
        </w:rPr>
        <w:t>,</w:t>
      </w:r>
      <w:r w:rsidR="00F80C02" w:rsidRPr="1E8E4CD2">
        <w:rPr>
          <w:rFonts w:ascii="Times New Roman" w:eastAsia="Times New Roman" w:hAnsi="Times New Roman" w:cs="Times New Roman"/>
          <w:sz w:val="24"/>
          <w:szCs w:val="24"/>
        </w:rPr>
        <w:t xml:space="preserve"> </w:t>
      </w:r>
      <w:r w:rsidR="00BE7D29" w:rsidRPr="1E8E4CD2">
        <w:rPr>
          <w:rFonts w:ascii="Times New Roman" w:eastAsia="Times New Roman" w:hAnsi="Times New Roman" w:cs="Times New Roman"/>
          <w:sz w:val="24"/>
          <w:szCs w:val="24"/>
        </w:rPr>
        <w:t>após interrupção do fornecimento de energia elétrica programada. A</w:t>
      </w:r>
      <w:r w:rsidRPr="1E8E4CD2">
        <w:rPr>
          <w:rFonts w:ascii="Times New Roman" w:eastAsia="Times New Roman" w:hAnsi="Times New Roman" w:cs="Times New Roman"/>
          <w:sz w:val="24"/>
          <w:szCs w:val="24"/>
        </w:rPr>
        <w:t xml:space="preserve"> parada de energia elétrica culminou </w:t>
      </w:r>
      <w:r w:rsidR="52540082" w:rsidRPr="1E8E4CD2">
        <w:rPr>
          <w:rFonts w:ascii="Times New Roman" w:eastAsia="Times New Roman" w:hAnsi="Times New Roman" w:cs="Times New Roman"/>
          <w:sz w:val="24"/>
          <w:szCs w:val="24"/>
        </w:rPr>
        <w:t xml:space="preserve">para </w:t>
      </w:r>
      <w:r w:rsidRPr="1E8E4CD2">
        <w:rPr>
          <w:rFonts w:ascii="Times New Roman" w:eastAsia="Times New Roman" w:hAnsi="Times New Roman" w:cs="Times New Roman"/>
          <w:sz w:val="24"/>
          <w:szCs w:val="24"/>
        </w:rPr>
        <w:t>com a elevação da temperatura do ambiente do Datacenter acima de 50ºC, exigindo o desligamento abrupto e emergencial dos equipamentos</w:t>
      </w:r>
      <w:r w:rsidR="3B1B9C3F" w:rsidRPr="1E8E4CD2">
        <w:rPr>
          <w:rFonts w:ascii="Times New Roman" w:eastAsia="Times New Roman" w:hAnsi="Times New Roman" w:cs="Times New Roman"/>
          <w:sz w:val="24"/>
          <w:szCs w:val="24"/>
        </w:rPr>
        <w:t>, com indisponibilidade dos serviços de TI por cerca de 14 horas</w:t>
      </w:r>
      <w:r w:rsidRPr="1E8E4CD2">
        <w:rPr>
          <w:rFonts w:ascii="Times New Roman" w:eastAsia="Times New Roman" w:hAnsi="Times New Roman" w:cs="Times New Roman"/>
          <w:sz w:val="24"/>
          <w:szCs w:val="24"/>
        </w:rPr>
        <w:t>.</w:t>
      </w:r>
      <w:r w:rsidR="10D528DE" w:rsidRPr="1E8E4CD2">
        <w:rPr>
          <w:rFonts w:ascii="Times New Roman" w:eastAsia="Times New Roman" w:hAnsi="Times New Roman" w:cs="Times New Roman"/>
          <w:sz w:val="24"/>
          <w:szCs w:val="24"/>
        </w:rPr>
        <w:t xml:space="preserve"> </w:t>
      </w:r>
      <w:r w:rsidR="5F725A0F" w:rsidRPr="1E8E4CD2">
        <w:rPr>
          <w:rFonts w:ascii="Times New Roman" w:eastAsia="Times New Roman" w:hAnsi="Times New Roman" w:cs="Times New Roman"/>
          <w:sz w:val="24"/>
          <w:szCs w:val="24"/>
        </w:rPr>
        <w:t>A</w:t>
      </w:r>
      <w:r w:rsidR="00BE7D29" w:rsidRPr="1E8E4CD2">
        <w:rPr>
          <w:rFonts w:ascii="Times New Roman" w:eastAsia="Times New Roman" w:hAnsi="Times New Roman" w:cs="Times New Roman"/>
          <w:sz w:val="24"/>
          <w:szCs w:val="24"/>
        </w:rPr>
        <w:t xml:space="preserve"> causa do incidente </w:t>
      </w:r>
      <w:r w:rsidR="019D996D" w:rsidRPr="1E8E4CD2">
        <w:rPr>
          <w:rFonts w:ascii="Times New Roman" w:eastAsia="Times New Roman" w:hAnsi="Times New Roman" w:cs="Times New Roman"/>
          <w:sz w:val="24"/>
          <w:szCs w:val="24"/>
        </w:rPr>
        <w:t xml:space="preserve">foi </w:t>
      </w:r>
      <w:r w:rsidR="00BE7D29" w:rsidRPr="1E8E4CD2">
        <w:rPr>
          <w:rFonts w:ascii="Times New Roman" w:eastAsia="Times New Roman" w:hAnsi="Times New Roman" w:cs="Times New Roman"/>
          <w:sz w:val="24"/>
          <w:szCs w:val="24"/>
        </w:rPr>
        <w:t xml:space="preserve">atribuída </w:t>
      </w:r>
      <w:r w:rsidR="6A4B5825" w:rsidRPr="1E8E4CD2">
        <w:rPr>
          <w:rFonts w:ascii="Times New Roman" w:eastAsia="Times New Roman" w:hAnsi="Times New Roman" w:cs="Times New Roman"/>
          <w:sz w:val="24"/>
          <w:szCs w:val="24"/>
        </w:rPr>
        <w:t>à</w:t>
      </w:r>
      <w:r w:rsidR="00BE7D29" w:rsidRPr="1E8E4CD2">
        <w:rPr>
          <w:rFonts w:ascii="Times New Roman" w:eastAsia="Times New Roman" w:hAnsi="Times New Roman" w:cs="Times New Roman"/>
          <w:sz w:val="24"/>
          <w:szCs w:val="24"/>
        </w:rPr>
        <w:t xml:space="preserve"> falha de origem desconhecida nas partidas dos geradores de energia que não ligaram. </w:t>
      </w:r>
    </w:p>
    <w:p w14:paraId="4AE0D80F" w14:textId="564362CC" w:rsidR="6DC4AD27" w:rsidRDefault="6DC4AD27" w:rsidP="1E8E4CD2">
      <w:pPr>
        <w:spacing w:line="360" w:lineRule="auto"/>
        <w:ind w:firstLine="1276"/>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O segundo incidente </w:t>
      </w:r>
      <w:r w:rsidR="64294AE9" w:rsidRPr="1E8E4CD2">
        <w:rPr>
          <w:rFonts w:ascii="Times New Roman" w:eastAsia="Times New Roman" w:hAnsi="Times New Roman" w:cs="Times New Roman"/>
          <w:sz w:val="24"/>
          <w:szCs w:val="24"/>
        </w:rPr>
        <w:t xml:space="preserve">ocorreu </w:t>
      </w:r>
      <w:r w:rsidRPr="1E8E4CD2">
        <w:rPr>
          <w:rFonts w:ascii="Times New Roman" w:eastAsia="Times New Roman" w:hAnsi="Times New Roman" w:cs="Times New Roman"/>
          <w:sz w:val="24"/>
          <w:szCs w:val="24"/>
        </w:rPr>
        <w:t>no dia 20 de setembro de 2019</w:t>
      </w:r>
      <w:r w:rsidR="11983F82" w:rsidRPr="1E8E4CD2">
        <w:rPr>
          <w:rFonts w:ascii="Times New Roman" w:eastAsia="Times New Roman" w:hAnsi="Times New Roman" w:cs="Times New Roman"/>
          <w:sz w:val="24"/>
          <w:szCs w:val="24"/>
        </w:rPr>
        <w:t>,</w:t>
      </w:r>
      <w:r w:rsidR="2602FBF5" w:rsidRPr="1E8E4CD2">
        <w:rPr>
          <w:rFonts w:ascii="Times New Roman" w:eastAsia="Times New Roman" w:hAnsi="Times New Roman" w:cs="Times New Roman"/>
          <w:sz w:val="24"/>
          <w:szCs w:val="24"/>
        </w:rPr>
        <w:t xml:space="preserve"> devido a falha no sistema de climatização que novamente </w:t>
      </w:r>
      <w:r w:rsidR="732A0FA5" w:rsidRPr="1E8E4CD2">
        <w:rPr>
          <w:rFonts w:ascii="Times New Roman" w:eastAsia="Times New Roman" w:hAnsi="Times New Roman" w:cs="Times New Roman"/>
          <w:sz w:val="24"/>
          <w:szCs w:val="24"/>
        </w:rPr>
        <w:t xml:space="preserve">sobreaqueceu a Sala Segura sede do TJMT. </w:t>
      </w:r>
      <w:r w:rsidR="00B6223A" w:rsidRPr="1E8E4CD2">
        <w:rPr>
          <w:rFonts w:ascii="Times New Roman" w:eastAsia="Times New Roman" w:hAnsi="Times New Roman" w:cs="Times New Roman"/>
          <w:sz w:val="24"/>
          <w:szCs w:val="24"/>
        </w:rPr>
        <w:t xml:space="preserve">Em vista do ocorrido foi necessário o </w:t>
      </w:r>
      <w:r w:rsidR="0D6DE58A" w:rsidRPr="1E8E4CD2">
        <w:rPr>
          <w:rFonts w:ascii="Times New Roman" w:eastAsia="Times New Roman" w:hAnsi="Times New Roman" w:cs="Times New Roman"/>
          <w:sz w:val="24"/>
          <w:szCs w:val="24"/>
        </w:rPr>
        <w:t>desligamento de todos os serviços contidos no Datacenter principal</w:t>
      </w:r>
      <w:r w:rsidR="1D152C9D" w:rsidRPr="1E8E4CD2">
        <w:rPr>
          <w:rFonts w:ascii="Times New Roman" w:eastAsia="Times New Roman" w:hAnsi="Times New Roman" w:cs="Times New Roman"/>
          <w:sz w:val="24"/>
          <w:szCs w:val="24"/>
        </w:rPr>
        <w:t>, sendo restabelecido no dia posterior.</w:t>
      </w:r>
    </w:p>
    <w:p w14:paraId="4C3D8DF5" w14:textId="1FB15D78" w:rsidR="001D0218" w:rsidRPr="001D0218" w:rsidRDefault="69A334F2" w:rsidP="001D0218">
      <w:pPr>
        <w:spacing w:line="360" w:lineRule="auto"/>
        <w:ind w:firstLine="1276"/>
        <w:jc w:val="both"/>
        <w:rPr>
          <w:rFonts w:ascii="Times New Roman" w:eastAsia="Times New Roman" w:hAnsi="Times New Roman" w:cs="Times New Roman"/>
          <w:sz w:val="24"/>
          <w:szCs w:val="24"/>
        </w:rPr>
      </w:pPr>
      <w:r w:rsidRPr="775DDAD8">
        <w:rPr>
          <w:rFonts w:ascii="Times New Roman" w:eastAsia="Times New Roman" w:hAnsi="Times New Roman" w:cs="Times New Roman"/>
          <w:sz w:val="24"/>
          <w:szCs w:val="24"/>
        </w:rPr>
        <w:t>Considerando a situação presente já evidenciada, somado ao fato que as atuais Salas Seguras irão permanecer com equipamentos críticos e essenciais, se faz necessária uma assistência técnica especializada para adoção de medidas para garantir a continuidade dos serviços de manutenção da infraestrutura física a serem prestadas nestes ambientes</w:t>
      </w:r>
      <w:r w:rsidRPr="775DDAD8">
        <w:rPr>
          <w:rFonts w:ascii="Times New Roman" w:eastAsia="Times New Roman" w:hAnsi="Times New Roman" w:cs="Times New Roman"/>
          <w:strike/>
          <w:color w:val="FF0000"/>
          <w:sz w:val="24"/>
          <w:szCs w:val="24"/>
        </w:rPr>
        <w:t>.</w:t>
      </w:r>
      <w:r w:rsidRPr="775DDAD8">
        <w:rPr>
          <w:rFonts w:ascii="Times New Roman" w:eastAsia="Times New Roman" w:hAnsi="Times New Roman" w:cs="Times New Roman"/>
          <w:sz w:val="24"/>
          <w:szCs w:val="24"/>
        </w:rPr>
        <w:t xml:space="preserve">  </w:t>
      </w:r>
    </w:p>
    <w:p w14:paraId="56014BE7" w14:textId="40C7E4EC" w:rsidR="001D0218" w:rsidRPr="001D0218" w:rsidRDefault="69A334F2" w:rsidP="001D0218">
      <w:pPr>
        <w:spacing w:line="360" w:lineRule="auto"/>
        <w:ind w:firstLine="1276"/>
        <w:jc w:val="both"/>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Destaca-se</w:t>
      </w:r>
      <w:r w:rsidR="49FCB02B" w:rsidRPr="042CAF2D">
        <w:rPr>
          <w:rFonts w:ascii="Times New Roman" w:eastAsia="Times New Roman" w:hAnsi="Times New Roman" w:cs="Times New Roman"/>
          <w:sz w:val="24"/>
          <w:szCs w:val="24"/>
        </w:rPr>
        <w:t>,</w:t>
      </w:r>
      <w:r w:rsidRPr="042CAF2D">
        <w:rPr>
          <w:rFonts w:ascii="Times New Roman" w:eastAsia="Times New Roman" w:hAnsi="Times New Roman" w:cs="Times New Roman"/>
          <w:sz w:val="24"/>
          <w:szCs w:val="24"/>
        </w:rPr>
        <w:t xml:space="preserve"> ainda</w:t>
      </w:r>
      <w:r w:rsidR="74F669B7" w:rsidRPr="042CAF2D">
        <w:rPr>
          <w:rFonts w:ascii="Times New Roman" w:eastAsia="Times New Roman" w:hAnsi="Times New Roman" w:cs="Times New Roman"/>
          <w:sz w:val="24"/>
          <w:szCs w:val="24"/>
        </w:rPr>
        <w:t>,</w:t>
      </w:r>
      <w:r w:rsidRPr="042CAF2D">
        <w:rPr>
          <w:rFonts w:ascii="Times New Roman" w:eastAsia="Times New Roman" w:hAnsi="Times New Roman" w:cs="Times New Roman"/>
          <w:sz w:val="24"/>
          <w:szCs w:val="24"/>
        </w:rPr>
        <w:t xml:space="preserve"> que a necessidade da contratação dos serviços de manutenção das Salas Seguras se deve ao iminente vencimento do contrato atual</w:t>
      </w:r>
      <w:r w:rsidR="587C1281" w:rsidRPr="042CAF2D">
        <w:rPr>
          <w:rFonts w:ascii="Times New Roman" w:eastAsia="Times New Roman" w:hAnsi="Times New Roman" w:cs="Times New Roman"/>
          <w:sz w:val="24"/>
          <w:szCs w:val="24"/>
        </w:rPr>
        <w:t>,</w:t>
      </w:r>
      <w:r w:rsidRPr="042CAF2D">
        <w:rPr>
          <w:rFonts w:ascii="Times New Roman" w:eastAsia="Times New Roman" w:hAnsi="Times New Roman" w:cs="Times New Roman"/>
          <w:sz w:val="24"/>
          <w:szCs w:val="24"/>
        </w:rPr>
        <w:t xml:space="preserve"> cuja </w:t>
      </w:r>
      <w:r w:rsidRPr="042CAF2D">
        <w:rPr>
          <w:rFonts w:ascii="Times New Roman" w:eastAsia="Times New Roman" w:hAnsi="Times New Roman" w:cs="Times New Roman"/>
          <w:sz w:val="24"/>
          <w:szCs w:val="24"/>
        </w:rPr>
        <w:lastRenderedPageBreak/>
        <w:t xml:space="preserve">duração vai até meados de janeiro/2022, motivo pelo qual se mostra crucial </w:t>
      </w:r>
      <w:r w:rsidR="2CB6142E" w:rsidRPr="042CAF2D">
        <w:rPr>
          <w:rFonts w:ascii="Times New Roman" w:eastAsia="Times New Roman" w:hAnsi="Times New Roman" w:cs="Times New Roman"/>
          <w:sz w:val="24"/>
          <w:szCs w:val="24"/>
        </w:rPr>
        <w:t>o presente projeto</w:t>
      </w:r>
      <w:r w:rsidRPr="042CAF2D">
        <w:rPr>
          <w:rFonts w:ascii="Times New Roman" w:eastAsia="Times New Roman" w:hAnsi="Times New Roman" w:cs="Times New Roman"/>
          <w:sz w:val="24"/>
          <w:szCs w:val="24"/>
        </w:rPr>
        <w:t>.</w:t>
      </w:r>
    </w:p>
    <w:p w14:paraId="01872137" w14:textId="77777777" w:rsidR="00465A39" w:rsidRPr="0047382F" w:rsidRDefault="0C27D8FF" w:rsidP="0C27D8FF">
      <w:pPr>
        <w:pStyle w:val="Ttulo2"/>
        <w:spacing w:after="120" w:line="360" w:lineRule="auto"/>
        <w:ind w:left="578" w:hanging="578"/>
        <w:rPr>
          <w:rFonts w:ascii="Times New Roman" w:eastAsia="Times New Roman" w:hAnsi="Times New Roman" w:cs="Times New Roman"/>
        </w:rPr>
      </w:pPr>
      <w:bookmarkStart w:id="5" w:name="_Toc23948092"/>
      <w:bookmarkStart w:id="6" w:name="_Toc84006731"/>
      <w:r w:rsidRPr="0047382F">
        <w:rPr>
          <w:rFonts w:ascii="Times New Roman" w:eastAsia="Times New Roman" w:hAnsi="Times New Roman" w:cs="Times New Roman"/>
        </w:rPr>
        <w:t>Definição e Especificação dos Requisitos da Demanda (Art. 14, I)</w:t>
      </w:r>
      <w:bookmarkEnd w:id="5"/>
      <w:bookmarkEnd w:id="6"/>
    </w:p>
    <w:p w14:paraId="4A6C1E75" w14:textId="770FC2D9" w:rsidR="00F3162B" w:rsidRDefault="656B56AD" w:rsidP="00F3162B">
      <w:pPr>
        <w:spacing w:line="360" w:lineRule="auto"/>
        <w:ind w:firstLine="1276"/>
        <w:jc w:val="both"/>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A contratação pretendida, qual seja “</w:t>
      </w:r>
      <w:r w:rsidR="5DE254D6" w:rsidRPr="042CAF2D">
        <w:rPr>
          <w:rFonts w:ascii="Times New Roman" w:eastAsia="Times New Roman" w:hAnsi="Times New Roman" w:cs="Times New Roman"/>
          <w:sz w:val="24"/>
          <w:szCs w:val="24"/>
        </w:rPr>
        <w:t xml:space="preserve">Contratação de </w:t>
      </w:r>
      <w:r w:rsidR="0D050B63" w:rsidRPr="042CAF2D">
        <w:rPr>
          <w:rFonts w:ascii="Times New Roman" w:eastAsia="Times New Roman" w:hAnsi="Times New Roman" w:cs="Times New Roman"/>
          <w:sz w:val="24"/>
          <w:szCs w:val="24"/>
        </w:rPr>
        <w:t>Manutenção</w:t>
      </w:r>
      <w:r w:rsidR="5DE254D6" w:rsidRPr="042CAF2D">
        <w:rPr>
          <w:rFonts w:ascii="Times New Roman" w:eastAsia="Times New Roman" w:hAnsi="Times New Roman" w:cs="Times New Roman"/>
          <w:sz w:val="24"/>
          <w:szCs w:val="24"/>
        </w:rPr>
        <w:t xml:space="preserve"> para as Salas Seguras do PJMT</w:t>
      </w:r>
      <w:r w:rsidRPr="042CAF2D">
        <w:rPr>
          <w:rFonts w:ascii="Times New Roman" w:eastAsia="Times New Roman" w:hAnsi="Times New Roman" w:cs="Times New Roman"/>
          <w:sz w:val="24"/>
          <w:szCs w:val="24"/>
        </w:rPr>
        <w:t>”</w:t>
      </w:r>
      <w:r w:rsidRPr="042CAF2D">
        <w:rPr>
          <w:rFonts w:ascii="Times New Roman" w:eastAsia="Times New Roman" w:hAnsi="Times New Roman" w:cs="Times New Roman"/>
          <w:color w:val="FF0000"/>
          <w:sz w:val="24"/>
          <w:szCs w:val="24"/>
        </w:rPr>
        <w:t xml:space="preserve"> </w:t>
      </w:r>
      <w:r w:rsidRPr="042CAF2D">
        <w:rPr>
          <w:rFonts w:ascii="Times New Roman" w:eastAsia="Times New Roman" w:hAnsi="Times New Roman" w:cs="Times New Roman"/>
          <w:sz w:val="24"/>
          <w:szCs w:val="24"/>
        </w:rPr>
        <w:t xml:space="preserve">consiste em </w:t>
      </w:r>
      <w:r w:rsidR="5DE254D6" w:rsidRPr="042CAF2D">
        <w:rPr>
          <w:rFonts w:ascii="Times New Roman" w:eastAsia="Times New Roman" w:hAnsi="Times New Roman" w:cs="Times New Roman"/>
          <w:sz w:val="24"/>
          <w:szCs w:val="24"/>
        </w:rPr>
        <w:t xml:space="preserve">fornecimento </w:t>
      </w:r>
      <w:r w:rsidR="3D0D4784" w:rsidRPr="042CAF2D">
        <w:rPr>
          <w:rFonts w:ascii="Times New Roman" w:eastAsia="Times New Roman" w:hAnsi="Times New Roman" w:cs="Times New Roman"/>
          <w:sz w:val="24"/>
          <w:szCs w:val="24"/>
        </w:rPr>
        <w:t xml:space="preserve">de manutenção preventiva, corretiva, evolutiva e serviços a serem realizados sob demanda, </w:t>
      </w:r>
      <w:r w:rsidRPr="042CAF2D">
        <w:rPr>
          <w:rFonts w:ascii="Times New Roman" w:eastAsia="Times New Roman" w:hAnsi="Times New Roman" w:cs="Times New Roman"/>
          <w:sz w:val="24"/>
          <w:szCs w:val="24"/>
        </w:rPr>
        <w:t xml:space="preserve">visando </w:t>
      </w:r>
      <w:r w:rsidR="3D0D4784" w:rsidRPr="042CAF2D">
        <w:rPr>
          <w:rFonts w:ascii="Times New Roman" w:eastAsia="Times New Roman" w:hAnsi="Times New Roman" w:cs="Times New Roman"/>
          <w:sz w:val="24"/>
          <w:szCs w:val="24"/>
        </w:rPr>
        <w:t xml:space="preserve">garantir </w:t>
      </w:r>
      <w:r w:rsidR="44B94D43" w:rsidRPr="042CAF2D">
        <w:rPr>
          <w:rFonts w:ascii="Times New Roman" w:eastAsia="Times New Roman" w:hAnsi="Times New Roman" w:cs="Times New Roman"/>
          <w:sz w:val="24"/>
          <w:szCs w:val="24"/>
        </w:rPr>
        <w:t>a</w:t>
      </w:r>
      <w:r w:rsidR="3D0D4784" w:rsidRPr="042CAF2D">
        <w:rPr>
          <w:rFonts w:ascii="Times New Roman" w:eastAsia="Times New Roman" w:hAnsi="Times New Roman" w:cs="Times New Roman"/>
          <w:sz w:val="24"/>
          <w:szCs w:val="24"/>
        </w:rPr>
        <w:t xml:space="preserve"> manutenção do desempenho de atividades essenciais deste Poder, cuja interrupção poderá afetar a qualidade dos serviços de TIC oferecidos aos seus usuários.</w:t>
      </w:r>
    </w:p>
    <w:p w14:paraId="12EFB3E3" w14:textId="44F05B0C" w:rsidR="00F3162B" w:rsidRPr="00F57467" w:rsidRDefault="3D0D4784" w:rsidP="00F3162B">
      <w:pPr>
        <w:spacing w:line="360" w:lineRule="auto"/>
        <w:ind w:firstLine="1276"/>
        <w:jc w:val="both"/>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A contratação dos serviços objeto deste p</w:t>
      </w:r>
      <w:r w:rsidR="5B6FE9EB" w:rsidRPr="00F57467">
        <w:rPr>
          <w:rFonts w:ascii="Times New Roman" w:eastAsia="Times New Roman" w:hAnsi="Times New Roman" w:cs="Times New Roman"/>
          <w:sz w:val="24"/>
          <w:szCs w:val="24"/>
        </w:rPr>
        <w:t>rojeto</w:t>
      </w:r>
      <w:r w:rsidRPr="00F57467">
        <w:rPr>
          <w:rFonts w:ascii="Times New Roman" w:eastAsia="Times New Roman" w:hAnsi="Times New Roman" w:cs="Times New Roman"/>
          <w:sz w:val="24"/>
          <w:szCs w:val="24"/>
        </w:rPr>
        <w:t xml:space="preserve"> visa garantir a operação contínua das Salas Seguras (Datacenter) de forma a possibilitar a correção e prevenção de falhas, preservando o investimento que vem sendo realizado </w:t>
      </w:r>
      <w:r w:rsidR="7C8BDD03" w:rsidRPr="00F57467">
        <w:rPr>
          <w:rFonts w:ascii="Times New Roman" w:eastAsia="Times New Roman" w:hAnsi="Times New Roman" w:cs="Times New Roman"/>
          <w:sz w:val="24"/>
          <w:szCs w:val="24"/>
        </w:rPr>
        <w:t>nos</w:t>
      </w:r>
      <w:r w:rsidR="008C5DC6" w:rsidRPr="00F57467">
        <w:rPr>
          <w:rFonts w:ascii="Times New Roman" w:eastAsia="Times New Roman" w:hAnsi="Times New Roman" w:cs="Times New Roman"/>
          <w:sz w:val="24"/>
          <w:szCs w:val="24"/>
        </w:rPr>
        <w:t xml:space="preserve"> equipamentos que compõe a sala</w:t>
      </w:r>
      <w:r w:rsidR="7C8BDD03" w:rsidRPr="00F57467">
        <w:rPr>
          <w:rFonts w:ascii="Times New Roman" w:eastAsia="Times New Roman" w:hAnsi="Times New Roman" w:cs="Times New Roman"/>
          <w:sz w:val="24"/>
          <w:szCs w:val="24"/>
        </w:rPr>
        <w:t xml:space="preserve"> </w:t>
      </w:r>
      <w:r w:rsidRPr="00F57467">
        <w:rPr>
          <w:rFonts w:ascii="Times New Roman" w:eastAsia="Times New Roman" w:hAnsi="Times New Roman" w:cs="Times New Roman"/>
          <w:sz w:val="24"/>
          <w:szCs w:val="24"/>
        </w:rPr>
        <w:t>ao longo dos anos.</w:t>
      </w:r>
    </w:p>
    <w:p w14:paraId="341163AB" w14:textId="56B14080" w:rsidR="001C2DD3" w:rsidRPr="00F57467" w:rsidRDefault="5239062D" w:rsidP="1E8E4CD2">
      <w:pPr>
        <w:spacing w:line="360" w:lineRule="auto"/>
        <w:ind w:firstLine="1276"/>
        <w:jc w:val="both"/>
        <w:rPr>
          <w:rFonts w:ascii="Times New Roman" w:eastAsia="Times New Roman" w:hAnsi="Times New Roman" w:cs="Times New Roman"/>
          <w:sz w:val="24"/>
          <w:szCs w:val="24"/>
          <w:highlight w:val="green"/>
        </w:rPr>
      </w:pPr>
      <w:r w:rsidRPr="00F57467">
        <w:rPr>
          <w:rFonts w:ascii="Times New Roman" w:eastAsia="Times New Roman" w:hAnsi="Times New Roman" w:cs="Times New Roman"/>
          <w:sz w:val="24"/>
          <w:szCs w:val="24"/>
        </w:rPr>
        <w:t>A solução a ser mantida é composta por:</w:t>
      </w:r>
    </w:p>
    <w:p w14:paraId="6945F06B" w14:textId="42622F4B" w:rsidR="001C2DD3" w:rsidRPr="00F57467" w:rsidRDefault="61AB347B" w:rsidP="1E8E4CD2">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 xml:space="preserve">Célula </w:t>
      </w:r>
      <w:r w:rsidR="106D587D" w:rsidRPr="00F57467">
        <w:rPr>
          <w:rFonts w:ascii="Times New Roman" w:eastAsia="Times New Roman" w:hAnsi="Times New Roman" w:cs="Times New Roman"/>
          <w:sz w:val="24"/>
          <w:szCs w:val="24"/>
        </w:rPr>
        <w:t>Segura</w:t>
      </w:r>
      <w:r w:rsidR="573B7AB1" w:rsidRPr="00F57467">
        <w:rPr>
          <w:rFonts w:ascii="Times New Roman" w:eastAsia="Times New Roman" w:hAnsi="Times New Roman" w:cs="Times New Roman"/>
          <w:sz w:val="24"/>
          <w:szCs w:val="24"/>
        </w:rPr>
        <w:t>;</w:t>
      </w:r>
    </w:p>
    <w:p w14:paraId="66D0BA99" w14:textId="77777777" w:rsidR="001C2DD3" w:rsidRPr="00F57467"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Subsistema de Alimentação Elétrica</w:t>
      </w:r>
      <w:r w:rsidR="075DBDBE" w:rsidRPr="00F57467">
        <w:rPr>
          <w:rFonts w:ascii="Times New Roman" w:eastAsia="Times New Roman" w:hAnsi="Times New Roman" w:cs="Times New Roman"/>
          <w:sz w:val="24"/>
          <w:szCs w:val="24"/>
        </w:rPr>
        <w:t>;</w:t>
      </w:r>
    </w:p>
    <w:p w14:paraId="592EF07E" w14:textId="5557A4E6" w:rsidR="00EE3E3E" w:rsidRPr="00F57467"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Subsistema de Cabeamento Lógico Estruturado</w:t>
      </w:r>
      <w:r w:rsidR="075DBDBE" w:rsidRPr="00F57467">
        <w:rPr>
          <w:rFonts w:ascii="Times New Roman" w:eastAsia="Times New Roman" w:hAnsi="Times New Roman" w:cs="Times New Roman"/>
          <w:sz w:val="24"/>
          <w:szCs w:val="24"/>
        </w:rPr>
        <w:t>;</w:t>
      </w:r>
    </w:p>
    <w:p w14:paraId="52673857" w14:textId="6193C120" w:rsidR="6119AF51" w:rsidRPr="00F57467" w:rsidRDefault="269C4130" w:rsidP="1BC12DFF">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Sistema emergencial de Geração de Energia para o Datacenter do TJMT;</w:t>
      </w:r>
    </w:p>
    <w:p w14:paraId="78CCEFF5" w14:textId="75B48DFE" w:rsidR="00EE3E3E"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Subsistema de Climatização</w:t>
      </w:r>
      <w:r w:rsidR="075DBDBE" w:rsidRPr="10CE6B05">
        <w:rPr>
          <w:rFonts w:ascii="Times New Roman" w:eastAsia="Times New Roman" w:hAnsi="Times New Roman" w:cs="Times New Roman"/>
          <w:sz w:val="24"/>
          <w:szCs w:val="24"/>
        </w:rPr>
        <w:t>;</w:t>
      </w:r>
    </w:p>
    <w:p w14:paraId="691E7034" w14:textId="0B35E8DA" w:rsidR="00EE3E3E"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Subsistema de Combate a Incêndio</w:t>
      </w:r>
      <w:r w:rsidR="075DBDBE" w:rsidRPr="10CE6B05">
        <w:rPr>
          <w:rFonts w:ascii="Times New Roman" w:eastAsia="Times New Roman" w:hAnsi="Times New Roman" w:cs="Times New Roman"/>
          <w:sz w:val="24"/>
          <w:szCs w:val="24"/>
        </w:rPr>
        <w:t>;</w:t>
      </w:r>
    </w:p>
    <w:p w14:paraId="4FC371CD" w14:textId="69FEE324" w:rsidR="00EE3E3E"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Subsistema de Detecção Precoce de Incêndio</w:t>
      </w:r>
      <w:r w:rsidR="075DBDBE" w:rsidRPr="10CE6B05">
        <w:rPr>
          <w:rFonts w:ascii="Times New Roman" w:eastAsia="Times New Roman" w:hAnsi="Times New Roman" w:cs="Times New Roman"/>
          <w:sz w:val="24"/>
          <w:szCs w:val="24"/>
        </w:rPr>
        <w:t>;</w:t>
      </w:r>
    </w:p>
    <w:p w14:paraId="17F1A96E" w14:textId="5DDD8D46" w:rsidR="00EE3E3E"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Subsistema de Controle de Acesso</w:t>
      </w:r>
      <w:r w:rsidR="075DBDBE" w:rsidRPr="10CE6B05">
        <w:rPr>
          <w:rFonts w:ascii="Times New Roman" w:eastAsia="Times New Roman" w:hAnsi="Times New Roman" w:cs="Times New Roman"/>
          <w:sz w:val="24"/>
          <w:szCs w:val="24"/>
        </w:rPr>
        <w:t>;</w:t>
      </w:r>
    </w:p>
    <w:p w14:paraId="2CFDA047" w14:textId="424D839C" w:rsidR="00EE3E3E"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Subsistema de Circuito Fechado de TV (CFTV)</w:t>
      </w:r>
      <w:r w:rsidR="075DBDBE" w:rsidRPr="10CE6B05">
        <w:rPr>
          <w:rFonts w:ascii="Times New Roman" w:eastAsia="Times New Roman" w:hAnsi="Times New Roman" w:cs="Times New Roman"/>
          <w:sz w:val="24"/>
          <w:szCs w:val="24"/>
        </w:rPr>
        <w:t>;</w:t>
      </w:r>
    </w:p>
    <w:p w14:paraId="18FA89EE" w14:textId="1D3EF82E" w:rsidR="00EE3E3E" w:rsidRPr="00F57467"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Subsistema de Supervisão e Monitoração</w:t>
      </w:r>
      <w:r w:rsidR="075DBDBE" w:rsidRPr="00F57467">
        <w:rPr>
          <w:rFonts w:ascii="Times New Roman" w:eastAsia="Times New Roman" w:hAnsi="Times New Roman" w:cs="Times New Roman"/>
          <w:sz w:val="24"/>
          <w:szCs w:val="24"/>
        </w:rPr>
        <w:t>;</w:t>
      </w:r>
    </w:p>
    <w:p w14:paraId="792AAEAE" w14:textId="77777777" w:rsidR="001C2DD3" w:rsidRPr="00F57467" w:rsidRDefault="679141FD" w:rsidP="001C2DD3">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Sala de Operações</w:t>
      </w:r>
      <w:r w:rsidR="075DBDBE" w:rsidRPr="00F57467">
        <w:rPr>
          <w:rFonts w:ascii="Times New Roman" w:eastAsia="Times New Roman" w:hAnsi="Times New Roman" w:cs="Times New Roman"/>
          <w:sz w:val="24"/>
          <w:szCs w:val="24"/>
        </w:rPr>
        <w:t>;</w:t>
      </w:r>
    </w:p>
    <w:p w14:paraId="4594A820" w14:textId="2B9D5C2C" w:rsidR="00D806C4" w:rsidRPr="00F57467" w:rsidRDefault="55C94902" w:rsidP="001C2DD3">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Suporte técnico</w:t>
      </w:r>
      <w:r w:rsidR="106D587D" w:rsidRPr="00F57467">
        <w:rPr>
          <w:rFonts w:ascii="Times New Roman" w:eastAsia="Times New Roman" w:hAnsi="Times New Roman" w:cs="Times New Roman"/>
          <w:sz w:val="24"/>
          <w:szCs w:val="24"/>
        </w:rPr>
        <w:t>: manutenção preventiva programada, manutenção corretiva e evolutiva</w:t>
      </w:r>
      <w:r w:rsidRPr="00F57467">
        <w:rPr>
          <w:rFonts w:ascii="Times New Roman" w:eastAsia="Times New Roman" w:hAnsi="Times New Roman" w:cs="Times New Roman"/>
          <w:sz w:val="24"/>
          <w:szCs w:val="24"/>
        </w:rPr>
        <w:t>, na modalidade 24hx7d</w:t>
      </w:r>
      <w:r w:rsidR="73C37006" w:rsidRPr="00F57467">
        <w:rPr>
          <w:rFonts w:ascii="Times New Roman" w:eastAsia="Times New Roman" w:hAnsi="Times New Roman" w:cs="Times New Roman"/>
          <w:sz w:val="24"/>
          <w:szCs w:val="24"/>
        </w:rPr>
        <w:t>.</w:t>
      </w:r>
    </w:p>
    <w:p w14:paraId="313C5557" w14:textId="4C96DE48" w:rsidR="0A3409DA" w:rsidRPr="00F57467" w:rsidRDefault="76366A9A" w:rsidP="46AED580">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S</w:t>
      </w:r>
      <w:r w:rsidR="5278A82A" w:rsidRPr="00F57467">
        <w:rPr>
          <w:rFonts w:ascii="Times New Roman" w:eastAsia="Times New Roman" w:hAnsi="Times New Roman" w:cs="Times New Roman"/>
          <w:sz w:val="24"/>
          <w:szCs w:val="24"/>
        </w:rPr>
        <w:t xml:space="preserve">uporte técnico, com </w:t>
      </w:r>
      <w:r w:rsidRPr="00F57467">
        <w:rPr>
          <w:rFonts w:ascii="Times New Roman" w:eastAsia="Times New Roman" w:hAnsi="Times New Roman" w:cs="Times New Roman"/>
          <w:sz w:val="24"/>
          <w:szCs w:val="24"/>
        </w:rPr>
        <w:t>cobertura</w:t>
      </w:r>
      <w:r w:rsidR="5278A82A" w:rsidRPr="00F57467">
        <w:rPr>
          <w:rFonts w:ascii="Times New Roman" w:eastAsia="Times New Roman" w:hAnsi="Times New Roman" w:cs="Times New Roman"/>
          <w:sz w:val="24"/>
          <w:szCs w:val="24"/>
        </w:rPr>
        <w:t xml:space="preserve"> total de pe</w:t>
      </w:r>
      <w:r w:rsidRPr="00F57467">
        <w:rPr>
          <w:rFonts w:ascii="Times New Roman" w:eastAsia="Times New Roman" w:hAnsi="Times New Roman" w:cs="Times New Roman"/>
          <w:sz w:val="24"/>
          <w:szCs w:val="24"/>
        </w:rPr>
        <w:t>ças, componentes e equipamentos;</w:t>
      </w:r>
    </w:p>
    <w:p w14:paraId="3D56E4B4" w14:textId="3BE715FA" w:rsidR="541739B3" w:rsidRPr="00F57467" w:rsidRDefault="06EC07D0" w:rsidP="46AED580">
      <w:pPr>
        <w:pStyle w:val="PargrafodaLista"/>
        <w:numPr>
          <w:ilvl w:val="0"/>
          <w:numId w:val="2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lastRenderedPageBreak/>
        <w:t>Serviços sob demanda</w:t>
      </w:r>
      <w:r w:rsidR="0062BEDC" w:rsidRPr="00F57467">
        <w:rPr>
          <w:rFonts w:ascii="Times New Roman" w:eastAsia="Times New Roman" w:hAnsi="Times New Roman" w:cs="Times New Roman"/>
          <w:sz w:val="24"/>
          <w:szCs w:val="24"/>
        </w:rPr>
        <w:t>.</w:t>
      </w:r>
      <w:r w:rsidR="0062BEDC" w:rsidRPr="00F57467">
        <w:rPr>
          <w:rFonts w:ascii="Times New Roman" w:eastAsia="Times New Roman" w:hAnsi="Times New Roman" w:cs="Times New Roman"/>
          <w:color w:val="FF0000"/>
          <w:sz w:val="24"/>
          <w:szCs w:val="24"/>
        </w:rPr>
        <w:t xml:space="preserve"> </w:t>
      </w:r>
    </w:p>
    <w:p w14:paraId="01872151" w14:textId="77777777" w:rsidR="000844BF" w:rsidRPr="0047382F" w:rsidRDefault="0C27D8FF" w:rsidP="0C27D8FF">
      <w:pPr>
        <w:pStyle w:val="Ttulo2"/>
        <w:spacing w:after="120" w:line="360" w:lineRule="auto"/>
        <w:ind w:left="578" w:hanging="578"/>
        <w:rPr>
          <w:rFonts w:ascii="Times New Roman" w:eastAsia="Times New Roman" w:hAnsi="Times New Roman" w:cs="Times New Roman"/>
        </w:rPr>
      </w:pPr>
      <w:bookmarkStart w:id="7" w:name="_Toc23948093"/>
      <w:bookmarkStart w:id="8" w:name="_Toc84006732"/>
      <w:r w:rsidRPr="0047382F">
        <w:rPr>
          <w:rFonts w:ascii="Times New Roman" w:eastAsia="Times New Roman" w:hAnsi="Times New Roman" w:cs="Times New Roman"/>
        </w:rPr>
        <w:t>Soluções Disponíveis no Mercado de TIC (Art. 14, I, a)</w:t>
      </w:r>
      <w:bookmarkEnd w:id="7"/>
      <w:bookmarkEnd w:id="8"/>
    </w:p>
    <w:p w14:paraId="1AF3106E" w14:textId="63DB7CC7" w:rsidR="00447ECC" w:rsidRDefault="656B56AD" w:rsidP="00326E2E">
      <w:pPr>
        <w:spacing w:line="360" w:lineRule="auto"/>
        <w:ind w:firstLine="1276"/>
        <w:jc w:val="both"/>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As soluções</w:t>
      </w:r>
      <w:r w:rsidR="3EB3142D" w:rsidRPr="042CAF2D">
        <w:rPr>
          <w:rFonts w:ascii="Times New Roman" w:eastAsia="Times New Roman" w:hAnsi="Times New Roman" w:cs="Times New Roman"/>
          <w:sz w:val="24"/>
          <w:szCs w:val="24"/>
        </w:rPr>
        <w:t>/cenários</w:t>
      </w:r>
      <w:r w:rsidRPr="042CAF2D">
        <w:rPr>
          <w:rFonts w:ascii="Times New Roman" w:eastAsia="Times New Roman" w:hAnsi="Times New Roman" w:cs="Times New Roman"/>
          <w:sz w:val="24"/>
          <w:szCs w:val="24"/>
        </w:rPr>
        <w:t xml:space="preserve"> disponíveis no mercado </w:t>
      </w:r>
      <w:r w:rsidR="20644EC4" w:rsidRPr="042CAF2D">
        <w:rPr>
          <w:rFonts w:ascii="Times New Roman" w:eastAsia="Times New Roman" w:hAnsi="Times New Roman" w:cs="Times New Roman"/>
          <w:sz w:val="24"/>
          <w:szCs w:val="24"/>
        </w:rPr>
        <w:t xml:space="preserve">de TIC </w:t>
      </w:r>
      <w:r w:rsidRPr="042CAF2D">
        <w:rPr>
          <w:rFonts w:ascii="Times New Roman" w:eastAsia="Times New Roman" w:hAnsi="Times New Roman" w:cs="Times New Roman"/>
          <w:sz w:val="24"/>
          <w:szCs w:val="24"/>
        </w:rPr>
        <w:t>para o</w:t>
      </w:r>
      <w:r w:rsidR="4638F2AC" w:rsidRPr="042CAF2D">
        <w:rPr>
          <w:rFonts w:ascii="Times New Roman" w:eastAsia="Times New Roman" w:hAnsi="Times New Roman" w:cs="Times New Roman"/>
          <w:sz w:val="24"/>
          <w:szCs w:val="24"/>
        </w:rPr>
        <w:t>s</w:t>
      </w:r>
      <w:r w:rsidRPr="042CAF2D">
        <w:rPr>
          <w:rFonts w:ascii="Times New Roman" w:eastAsia="Times New Roman" w:hAnsi="Times New Roman" w:cs="Times New Roman"/>
          <w:sz w:val="24"/>
          <w:szCs w:val="24"/>
        </w:rPr>
        <w:t xml:space="preserve"> serviço</w:t>
      </w:r>
      <w:r w:rsidR="4638F2AC" w:rsidRPr="042CAF2D">
        <w:rPr>
          <w:rFonts w:ascii="Times New Roman" w:eastAsia="Times New Roman" w:hAnsi="Times New Roman" w:cs="Times New Roman"/>
          <w:sz w:val="24"/>
          <w:szCs w:val="24"/>
        </w:rPr>
        <w:t>s</w:t>
      </w:r>
      <w:r w:rsidRPr="042CAF2D">
        <w:rPr>
          <w:rFonts w:ascii="Times New Roman" w:eastAsia="Times New Roman" w:hAnsi="Times New Roman" w:cs="Times New Roman"/>
          <w:sz w:val="24"/>
          <w:szCs w:val="24"/>
        </w:rPr>
        <w:t xml:space="preserve"> </w:t>
      </w:r>
      <w:r w:rsidR="663E3C47" w:rsidRPr="042CAF2D">
        <w:rPr>
          <w:rFonts w:ascii="Times New Roman" w:eastAsia="Times New Roman" w:hAnsi="Times New Roman" w:cs="Times New Roman"/>
          <w:sz w:val="24"/>
          <w:szCs w:val="24"/>
        </w:rPr>
        <w:t>de manutenção em Salas Seguras/Sala Cofre/</w:t>
      </w:r>
      <w:r w:rsidR="4638F2AC" w:rsidRPr="042CAF2D">
        <w:rPr>
          <w:rFonts w:ascii="Times New Roman" w:eastAsia="Times New Roman" w:hAnsi="Times New Roman" w:cs="Times New Roman"/>
          <w:sz w:val="24"/>
          <w:szCs w:val="24"/>
        </w:rPr>
        <w:t xml:space="preserve"> </w:t>
      </w:r>
      <w:r w:rsidR="3EB3142D" w:rsidRPr="042CAF2D">
        <w:rPr>
          <w:rFonts w:ascii="Times New Roman" w:eastAsia="Times New Roman" w:hAnsi="Times New Roman" w:cs="Times New Roman"/>
          <w:sz w:val="24"/>
          <w:szCs w:val="24"/>
        </w:rPr>
        <w:t>Datac</w:t>
      </w:r>
      <w:r w:rsidR="26628C05" w:rsidRPr="042CAF2D">
        <w:rPr>
          <w:rFonts w:ascii="Times New Roman" w:eastAsia="Times New Roman" w:hAnsi="Times New Roman" w:cs="Times New Roman"/>
          <w:sz w:val="24"/>
          <w:szCs w:val="24"/>
        </w:rPr>
        <w:t>enters</w:t>
      </w:r>
      <w:r w:rsidR="3EB3142D" w:rsidRPr="042CAF2D">
        <w:rPr>
          <w:rFonts w:ascii="Times New Roman" w:eastAsia="Times New Roman" w:hAnsi="Times New Roman" w:cs="Times New Roman"/>
          <w:sz w:val="24"/>
          <w:szCs w:val="24"/>
        </w:rPr>
        <w:t xml:space="preserve"> são </w:t>
      </w:r>
      <w:r w:rsidR="6615E168" w:rsidRPr="042CAF2D">
        <w:rPr>
          <w:rFonts w:ascii="Times New Roman" w:eastAsia="Times New Roman" w:hAnsi="Times New Roman" w:cs="Times New Roman"/>
          <w:sz w:val="24"/>
          <w:szCs w:val="24"/>
        </w:rPr>
        <w:t>duas</w:t>
      </w:r>
      <w:r w:rsidR="3EB3142D" w:rsidRPr="042CAF2D">
        <w:rPr>
          <w:rFonts w:ascii="Times New Roman" w:eastAsia="Times New Roman" w:hAnsi="Times New Roman" w:cs="Times New Roman"/>
          <w:sz w:val="24"/>
          <w:szCs w:val="24"/>
        </w:rPr>
        <w:t>, cada um</w:t>
      </w:r>
      <w:r w:rsidR="6615E168" w:rsidRPr="042CAF2D">
        <w:rPr>
          <w:rFonts w:ascii="Times New Roman" w:eastAsia="Times New Roman" w:hAnsi="Times New Roman" w:cs="Times New Roman"/>
          <w:sz w:val="24"/>
          <w:szCs w:val="24"/>
        </w:rPr>
        <w:t>a</w:t>
      </w:r>
      <w:r w:rsidR="3EB3142D" w:rsidRPr="042CAF2D">
        <w:rPr>
          <w:rFonts w:ascii="Times New Roman" w:eastAsia="Times New Roman" w:hAnsi="Times New Roman" w:cs="Times New Roman"/>
          <w:sz w:val="24"/>
          <w:szCs w:val="24"/>
        </w:rPr>
        <w:t xml:space="preserve"> de acordo com a necessidade de quem irá utilizá-l</w:t>
      </w:r>
      <w:r w:rsidR="15FD4BE2" w:rsidRPr="042CAF2D">
        <w:rPr>
          <w:rFonts w:ascii="Times New Roman" w:eastAsia="Times New Roman" w:hAnsi="Times New Roman" w:cs="Times New Roman"/>
          <w:sz w:val="24"/>
          <w:szCs w:val="24"/>
        </w:rPr>
        <w:t>a</w:t>
      </w:r>
      <w:r w:rsidR="3EB3142D" w:rsidRPr="042CAF2D">
        <w:rPr>
          <w:rFonts w:ascii="Times New Roman" w:eastAsia="Times New Roman" w:hAnsi="Times New Roman" w:cs="Times New Roman"/>
          <w:sz w:val="24"/>
          <w:szCs w:val="24"/>
        </w:rPr>
        <w:t xml:space="preserve">, senão vejamos: </w:t>
      </w:r>
    </w:p>
    <w:p w14:paraId="4D20A119" w14:textId="77777777" w:rsidR="00357BA7" w:rsidRDefault="00357BA7" w:rsidP="00326E2E">
      <w:pPr>
        <w:spacing w:line="360" w:lineRule="auto"/>
        <w:ind w:firstLine="1276"/>
        <w:jc w:val="both"/>
        <w:rPr>
          <w:rFonts w:ascii="Times New Roman" w:eastAsia="Times New Roman" w:hAnsi="Times New Roman" w:cs="Times New Roman"/>
          <w:sz w:val="24"/>
          <w:szCs w:val="24"/>
        </w:rPr>
      </w:pPr>
    </w:p>
    <w:p w14:paraId="598C4CFD" w14:textId="4070A3D4" w:rsidR="00447ECC" w:rsidRPr="00447ECC" w:rsidRDefault="00447ECC" w:rsidP="00447ECC">
      <w:pPr>
        <w:pStyle w:val="PargrafodaLista"/>
        <w:numPr>
          <w:ilvl w:val="0"/>
          <w:numId w:val="23"/>
        </w:numPr>
        <w:spacing w:line="360" w:lineRule="auto"/>
        <w:ind w:left="1560" w:hanging="284"/>
        <w:rPr>
          <w:rFonts w:ascii="Times New Roman" w:eastAsia="Times New Roman" w:hAnsi="Times New Roman" w:cs="Times New Roman"/>
          <w:b/>
          <w:sz w:val="24"/>
          <w:szCs w:val="24"/>
        </w:rPr>
      </w:pPr>
      <w:r w:rsidRPr="00447ECC">
        <w:rPr>
          <w:rFonts w:ascii="Times New Roman" w:eastAsia="Times New Roman" w:hAnsi="Times New Roman" w:cs="Times New Roman"/>
          <w:b/>
          <w:sz w:val="24"/>
          <w:szCs w:val="24"/>
        </w:rPr>
        <w:t xml:space="preserve">Solução 1: Sala Segura/Cofre/Datacenter - </w:t>
      </w:r>
      <w:r w:rsidRPr="00447ECC">
        <w:rPr>
          <w:rFonts w:ascii="Times New Roman" w:hAnsi="Times New Roman" w:cs="Times New Roman"/>
          <w:b/>
          <w:sz w:val="24"/>
          <w:szCs w:val="24"/>
        </w:rPr>
        <w:t xml:space="preserve">Solução de Manutenção de Datacenter </w:t>
      </w:r>
      <w:r>
        <w:rPr>
          <w:rFonts w:ascii="Times New Roman" w:hAnsi="Times New Roman" w:cs="Times New Roman"/>
          <w:b/>
          <w:sz w:val="24"/>
          <w:szCs w:val="24"/>
        </w:rPr>
        <w:t>c</w:t>
      </w:r>
      <w:r w:rsidRPr="00447ECC">
        <w:rPr>
          <w:rFonts w:ascii="Times New Roman" w:hAnsi="Times New Roman" w:cs="Times New Roman"/>
          <w:b/>
          <w:sz w:val="24"/>
          <w:szCs w:val="24"/>
        </w:rPr>
        <w:t>ertificada.</w:t>
      </w:r>
    </w:p>
    <w:p w14:paraId="76727EEB" w14:textId="6DBF779A" w:rsidR="00447ECC" w:rsidRDefault="00447ECC" w:rsidP="00326E2E">
      <w:pPr>
        <w:spacing w:line="360" w:lineRule="auto"/>
        <w:ind w:firstLine="1276"/>
        <w:jc w:val="both"/>
        <w:rPr>
          <w:rFonts w:ascii="Times New Roman" w:eastAsia="Times New Roman" w:hAnsi="Times New Roman" w:cs="Times New Roman"/>
          <w:sz w:val="24"/>
          <w:szCs w:val="24"/>
        </w:rPr>
      </w:pPr>
      <w:r w:rsidRPr="00447ECC">
        <w:rPr>
          <w:rFonts w:ascii="Times New Roman" w:eastAsia="Times New Roman" w:hAnsi="Times New Roman" w:cs="Times New Roman"/>
          <w:sz w:val="24"/>
          <w:szCs w:val="24"/>
        </w:rPr>
        <w:t>Contratar empresa especializada em manutenção de Salas</w:t>
      </w:r>
      <w:r>
        <w:rPr>
          <w:rFonts w:ascii="Times New Roman" w:eastAsia="Times New Roman" w:hAnsi="Times New Roman" w:cs="Times New Roman"/>
          <w:sz w:val="24"/>
          <w:szCs w:val="24"/>
        </w:rPr>
        <w:t xml:space="preserve"> Seguras/</w:t>
      </w:r>
      <w:r w:rsidRPr="00447ECC">
        <w:rPr>
          <w:rFonts w:ascii="Times New Roman" w:eastAsia="Times New Roman" w:hAnsi="Times New Roman" w:cs="Times New Roman"/>
          <w:sz w:val="24"/>
          <w:szCs w:val="24"/>
        </w:rPr>
        <w:t>Cofre</w:t>
      </w:r>
      <w:r>
        <w:rPr>
          <w:rFonts w:ascii="Times New Roman" w:eastAsia="Times New Roman" w:hAnsi="Times New Roman" w:cs="Times New Roman"/>
          <w:sz w:val="24"/>
          <w:szCs w:val="24"/>
        </w:rPr>
        <w:t>/Datacenter</w:t>
      </w:r>
      <w:r w:rsidRPr="00447ECC">
        <w:rPr>
          <w:rFonts w:ascii="Times New Roman" w:eastAsia="Times New Roman" w:hAnsi="Times New Roman" w:cs="Times New Roman"/>
          <w:sz w:val="24"/>
          <w:szCs w:val="24"/>
        </w:rPr>
        <w:t>, cer</w:t>
      </w:r>
      <w:r>
        <w:rPr>
          <w:rFonts w:ascii="Times New Roman" w:eastAsia="Times New Roman" w:hAnsi="Times New Roman" w:cs="Times New Roman"/>
          <w:sz w:val="24"/>
          <w:szCs w:val="24"/>
        </w:rPr>
        <w:t>tificada pela ABNT NBR ou outras certificações.</w:t>
      </w:r>
    </w:p>
    <w:p w14:paraId="77D114B8" w14:textId="77777777" w:rsidR="00357BA7" w:rsidRDefault="00357BA7" w:rsidP="00326E2E">
      <w:pPr>
        <w:spacing w:line="360" w:lineRule="auto"/>
        <w:ind w:firstLine="1276"/>
        <w:jc w:val="both"/>
        <w:rPr>
          <w:rFonts w:ascii="Times New Roman" w:eastAsia="Times New Roman" w:hAnsi="Times New Roman" w:cs="Times New Roman"/>
          <w:sz w:val="24"/>
          <w:szCs w:val="24"/>
        </w:rPr>
      </w:pPr>
    </w:p>
    <w:p w14:paraId="7C16EF64" w14:textId="351C153F" w:rsidR="00447ECC" w:rsidRPr="00447ECC" w:rsidRDefault="00447ECC" w:rsidP="00447ECC">
      <w:pPr>
        <w:pStyle w:val="PargrafodaLista"/>
        <w:numPr>
          <w:ilvl w:val="0"/>
          <w:numId w:val="23"/>
        </w:numPr>
        <w:spacing w:line="360" w:lineRule="auto"/>
        <w:ind w:left="1560" w:hanging="284"/>
        <w:rPr>
          <w:rFonts w:ascii="Times New Roman" w:eastAsia="Times New Roman" w:hAnsi="Times New Roman" w:cs="Times New Roman"/>
          <w:b/>
          <w:sz w:val="24"/>
          <w:szCs w:val="24"/>
        </w:rPr>
      </w:pPr>
      <w:r w:rsidRPr="00447ECC">
        <w:rPr>
          <w:rFonts w:ascii="Times New Roman" w:eastAsia="Times New Roman" w:hAnsi="Times New Roman" w:cs="Times New Roman"/>
          <w:b/>
          <w:sz w:val="24"/>
          <w:szCs w:val="24"/>
        </w:rPr>
        <w:t>Soluç</w:t>
      </w:r>
      <w:r>
        <w:rPr>
          <w:rFonts w:ascii="Times New Roman" w:eastAsia="Times New Roman" w:hAnsi="Times New Roman" w:cs="Times New Roman"/>
          <w:b/>
          <w:sz w:val="24"/>
          <w:szCs w:val="24"/>
        </w:rPr>
        <w:t>ão 2</w:t>
      </w:r>
      <w:r w:rsidRPr="00447ECC">
        <w:rPr>
          <w:rFonts w:ascii="Times New Roman" w:eastAsia="Times New Roman" w:hAnsi="Times New Roman" w:cs="Times New Roman"/>
          <w:b/>
          <w:sz w:val="24"/>
          <w:szCs w:val="24"/>
        </w:rPr>
        <w:t xml:space="preserve">: Sala Segura/Cofre/Datacenter - </w:t>
      </w:r>
      <w:r w:rsidRPr="00447ECC">
        <w:rPr>
          <w:rFonts w:ascii="Times New Roman" w:hAnsi="Times New Roman" w:cs="Times New Roman"/>
          <w:b/>
          <w:sz w:val="24"/>
          <w:szCs w:val="24"/>
        </w:rPr>
        <w:t xml:space="preserve">Solução de Manutenção de Datacenter </w:t>
      </w:r>
      <w:r>
        <w:rPr>
          <w:rFonts w:ascii="Times New Roman" w:hAnsi="Times New Roman" w:cs="Times New Roman"/>
          <w:b/>
          <w:sz w:val="24"/>
          <w:szCs w:val="24"/>
        </w:rPr>
        <w:t>não c</w:t>
      </w:r>
      <w:r w:rsidRPr="00447ECC">
        <w:rPr>
          <w:rFonts w:ascii="Times New Roman" w:hAnsi="Times New Roman" w:cs="Times New Roman"/>
          <w:b/>
          <w:sz w:val="24"/>
          <w:szCs w:val="24"/>
        </w:rPr>
        <w:t>ertificada.</w:t>
      </w:r>
    </w:p>
    <w:p w14:paraId="58DB6112" w14:textId="615AE16A" w:rsidR="00357BA7" w:rsidRDefault="3EB3142D" w:rsidP="00326E2E">
      <w:pPr>
        <w:spacing w:line="360" w:lineRule="auto"/>
        <w:ind w:firstLine="1276"/>
        <w:jc w:val="both"/>
        <w:rPr>
          <w:rFonts w:ascii="Times New Roman" w:eastAsia="Times New Roman" w:hAnsi="Times New Roman" w:cs="Times New Roman"/>
          <w:sz w:val="24"/>
          <w:szCs w:val="24"/>
        </w:rPr>
      </w:pPr>
      <w:r w:rsidRPr="46AED580">
        <w:rPr>
          <w:rFonts w:ascii="Times New Roman" w:eastAsia="Times New Roman" w:hAnsi="Times New Roman" w:cs="Times New Roman"/>
          <w:sz w:val="24"/>
          <w:szCs w:val="24"/>
        </w:rPr>
        <w:t>Trata-se de uma solução de manutenção de Salas Seguras/Cofre/Datacenter, que pode apresentar diversas formas de atendimento e de níveis de qualidade de serviço em virtude de não possuir certificações que definam padrões de serviços e qualidade.</w:t>
      </w:r>
    </w:p>
    <w:p w14:paraId="6FB6AA70" w14:textId="77777777" w:rsidR="006021D8" w:rsidRPr="00326E2E" w:rsidRDefault="006021D8" w:rsidP="042CAF2D">
      <w:pPr>
        <w:spacing w:line="360" w:lineRule="auto"/>
        <w:ind w:firstLine="1276"/>
        <w:jc w:val="both"/>
        <w:rPr>
          <w:rFonts w:ascii="Times New Roman" w:eastAsia="Times New Roman" w:hAnsi="Times New Roman" w:cs="Times New Roman"/>
          <w:color w:val="FF0000"/>
          <w:sz w:val="24"/>
          <w:szCs w:val="24"/>
        </w:rPr>
      </w:pPr>
    </w:p>
    <w:p w14:paraId="25B82C13" w14:textId="77777777" w:rsidR="00A94EDD"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84006733"/>
      <w:r w:rsidRPr="0047382F">
        <w:rPr>
          <w:rFonts w:ascii="Times New Roman" w:eastAsia="Times New Roman" w:hAnsi="Times New Roman" w:cs="Times New Roman"/>
          <w:sz w:val="24"/>
          <w:szCs w:val="24"/>
        </w:rPr>
        <w:t>Contratações Públicas Similares (Art. 14, I, b)</w:t>
      </w:r>
      <w:bookmarkEnd w:id="9"/>
      <w:bookmarkEnd w:id="10"/>
    </w:p>
    <w:p w14:paraId="257F94F8" w14:textId="59DC83F9" w:rsidR="00A94EDD"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Após pesquisa na internet, foram encontrados os seguintes Pregões Eletrônicos similares, constantes do Anexo B deste Estudo Preliminar: </w:t>
      </w:r>
    </w:p>
    <w:p w14:paraId="39F93458" w14:textId="365E17A5" w:rsidR="00BD708F" w:rsidRPr="003F1FF8" w:rsidRDefault="0719ED47" w:rsidP="006127DA">
      <w:pPr>
        <w:pStyle w:val="Primeirorecuodecorpodetexto"/>
        <w:numPr>
          <w:ilvl w:val="0"/>
          <w:numId w:val="15"/>
        </w:numPr>
        <w:spacing w:after="120" w:line="360" w:lineRule="auto"/>
        <w:ind w:left="567" w:firstLine="0"/>
        <w:rPr>
          <w:rFonts w:ascii="Times New Roman" w:eastAsia="Times New Roman" w:hAnsi="Times New Roman" w:cs="Times New Roman"/>
          <w:b/>
          <w:bCs/>
          <w:sz w:val="24"/>
          <w:szCs w:val="24"/>
        </w:rPr>
      </w:pPr>
      <w:r w:rsidRPr="10CE6B05">
        <w:rPr>
          <w:rFonts w:ascii="Times New Roman" w:eastAsia="Times New Roman" w:hAnsi="Times New Roman" w:cs="Times New Roman"/>
          <w:b/>
          <w:bCs/>
          <w:sz w:val="24"/>
          <w:szCs w:val="24"/>
        </w:rPr>
        <w:t xml:space="preserve"> </w:t>
      </w:r>
      <w:r w:rsidR="673BCDE7" w:rsidRPr="10CE6B05">
        <w:rPr>
          <w:rFonts w:ascii="Times New Roman" w:eastAsia="Times New Roman" w:hAnsi="Times New Roman" w:cs="Times New Roman"/>
          <w:b/>
          <w:bCs/>
          <w:sz w:val="24"/>
          <w:szCs w:val="24"/>
        </w:rPr>
        <w:t>Conselho da Justiça Federal</w:t>
      </w:r>
      <w:r w:rsidR="334C1D8B" w:rsidRPr="10CE6B05">
        <w:rPr>
          <w:rFonts w:ascii="Times New Roman" w:eastAsia="Times New Roman" w:hAnsi="Times New Roman" w:cs="Times New Roman"/>
          <w:b/>
          <w:bCs/>
          <w:sz w:val="24"/>
          <w:szCs w:val="24"/>
        </w:rPr>
        <w:t xml:space="preserve"> – Pregão Eletrônico nº </w:t>
      </w:r>
      <w:r w:rsidR="673BCDE7" w:rsidRPr="10CE6B05">
        <w:rPr>
          <w:rFonts w:ascii="Times New Roman" w:eastAsia="Times New Roman" w:hAnsi="Times New Roman" w:cs="Times New Roman"/>
          <w:b/>
          <w:bCs/>
          <w:sz w:val="24"/>
          <w:szCs w:val="24"/>
        </w:rPr>
        <w:t>21</w:t>
      </w:r>
      <w:r w:rsidR="334C1D8B" w:rsidRPr="10CE6B05">
        <w:rPr>
          <w:rFonts w:ascii="Times New Roman" w:eastAsia="Times New Roman" w:hAnsi="Times New Roman" w:cs="Times New Roman"/>
          <w:b/>
          <w:bCs/>
          <w:sz w:val="24"/>
          <w:szCs w:val="24"/>
        </w:rPr>
        <w:t>/2021</w:t>
      </w:r>
      <w:r w:rsidRPr="10CE6B05">
        <w:rPr>
          <w:rFonts w:ascii="Times New Roman" w:eastAsia="Times New Roman" w:hAnsi="Times New Roman" w:cs="Times New Roman"/>
          <w:b/>
          <w:bCs/>
          <w:sz w:val="24"/>
          <w:szCs w:val="24"/>
        </w:rPr>
        <w:t xml:space="preserve"> - </w:t>
      </w:r>
      <w:r w:rsidR="334C1D8B" w:rsidRPr="10CE6B05">
        <w:rPr>
          <w:rFonts w:ascii="Times New Roman" w:eastAsia="Times New Roman" w:hAnsi="Times New Roman" w:cs="Times New Roman"/>
          <w:b/>
          <w:bCs/>
          <w:sz w:val="24"/>
          <w:szCs w:val="24"/>
        </w:rPr>
        <w:t xml:space="preserve"> </w:t>
      </w:r>
      <w:r w:rsidR="673BCDE7" w:rsidRPr="10CE6B05">
        <w:rPr>
          <w:rFonts w:ascii="Times New Roman" w:eastAsia="Times New Roman" w:hAnsi="Times New Roman" w:cs="Times New Roman"/>
          <w:sz w:val="24"/>
          <w:szCs w:val="24"/>
        </w:rPr>
        <w:t>Contratação de empresa especializada na prestação de serviços de assistência técnica para equipamentos pertencentes à solução do ambiente físico seguro e seus subsistemas, do tipo Sala-Cofre Modular, do Conselho da Justiça Federal, abrangendo manutenção preventiva programada, corretiva e evolutiva de software, monitoramento e suporte técnico, com substituição de peças, componentes e equipamentos</w:t>
      </w:r>
      <w:r w:rsidR="5EBABA53" w:rsidRPr="10CE6B05">
        <w:rPr>
          <w:rFonts w:ascii="Times New Roman" w:eastAsia="Times New Roman" w:hAnsi="Times New Roman" w:cs="Times New Roman"/>
          <w:sz w:val="24"/>
          <w:szCs w:val="24"/>
        </w:rPr>
        <w:t>.</w:t>
      </w:r>
    </w:p>
    <w:p w14:paraId="01F1B824" w14:textId="380C0CF7" w:rsidR="00BD708F" w:rsidRPr="009701AE" w:rsidRDefault="162FFEB4" w:rsidP="006127DA">
      <w:pPr>
        <w:pStyle w:val="Primeirorecuodecorpodetexto"/>
        <w:numPr>
          <w:ilvl w:val="0"/>
          <w:numId w:val="15"/>
        </w:numPr>
        <w:spacing w:after="120" w:line="360" w:lineRule="auto"/>
        <w:ind w:left="567" w:firstLine="0"/>
        <w:rPr>
          <w:rFonts w:ascii="Times New Roman" w:eastAsia="Times New Roman" w:hAnsi="Times New Roman" w:cs="Times New Roman"/>
          <w:b/>
          <w:bCs/>
          <w:sz w:val="24"/>
          <w:szCs w:val="24"/>
        </w:rPr>
      </w:pPr>
      <w:r w:rsidRPr="10CE6B05">
        <w:rPr>
          <w:rFonts w:ascii="Times New Roman" w:eastAsia="Times New Roman" w:hAnsi="Times New Roman" w:cs="Times New Roman"/>
          <w:b/>
          <w:bCs/>
          <w:sz w:val="24"/>
          <w:szCs w:val="24"/>
        </w:rPr>
        <w:t>Ministério da Defesa</w:t>
      </w:r>
      <w:r w:rsidR="37381098" w:rsidRPr="10CE6B05">
        <w:rPr>
          <w:rFonts w:ascii="Times New Roman" w:eastAsia="Times New Roman" w:hAnsi="Times New Roman" w:cs="Times New Roman"/>
          <w:b/>
          <w:bCs/>
          <w:sz w:val="24"/>
          <w:szCs w:val="24"/>
        </w:rPr>
        <w:t xml:space="preserve"> – Pregão Eletrônico nº 0</w:t>
      </w:r>
      <w:r w:rsidRPr="10CE6B05">
        <w:rPr>
          <w:rFonts w:ascii="Times New Roman" w:eastAsia="Times New Roman" w:hAnsi="Times New Roman" w:cs="Times New Roman"/>
          <w:b/>
          <w:bCs/>
          <w:sz w:val="24"/>
          <w:szCs w:val="24"/>
        </w:rPr>
        <w:t>1/2021</w:t>
      </w:r>
      <w:r w:rsidR="37381098" w:rsidRPr="10CE6B05">
        <w:rPr>
          <w:rFonts w:ascii="Times New Roman" w:eastAsia="Times New Roman" w:hAnsi="Times New Roman" w:cs="Times New Roman"/>
          <w:b/>
          <w:bCs/>
          <w:sz w:val="24"/>
          <w:szCs w:val="24"/>
        </w:rPr>
        <w:t xml:space="preserve"> </w:t>
      </w:r>
      <w:r w:rsidRPr="10CE6B05">
        <w:rPr>
          <w:rFonts w:ascii="Times New Roman" w:eastAsia="Times New Roman" w:hAnsi="Times New Roman" w:cs="Times New Roman"/>
          <w:b/>
          <w:bCs/>
          <w:sz w:val="24"/>
          <w:szCs w:val="24"/>
        </w:rPr>
        <w:t>–</w:t>
      </w:r>
      <w:r w:rsidR="37381098" w:rsidRPr="10CE6B05">
        <w:rPr>
          <w:rFonts w:ascii="Times New Roman" w:eastAsia="Times New Roman" w:hAnsi="Times New Roman" w:cs="Times New Roman"/>
          <w:b/>
          <w:bCs/>
          <w:sz w:val="24"/>
          <w:szCs w:val="24"/>
        </w:rPr>
        <w:t xml:space="preserve"> </w:t>
      </w:r>
      <w:r w:rsidRPr="10CE6B05">
        <w:rPr>
          <w:rFonts w:ascii="Times New Roman" w:eastAsia="Times New Roman" w:hAnsi="Times New Roman" w:cs="Times New Roman"/>
          <w:sz w:val="24"/>
          <w:szCs w:val="24"/>
        </w:rPr>
        <w:t xml:space="preserve">Contratação de serviços referentes a manutenção preditiva, preventiva e corretiva, por 12 meses, com </w:t>
      </w:r>
      <w:r w:rsidRPr="10CE6B05">
        <w:rPr>
          <w:rFonts w:ascii="Times New Roman" w:eastAsia="Times New Roman" w:hAnsi="Times New Roman" w:cs="Times New Roman"/>
          <w:sz w:val="24"/>
          <w:szCs w:val="24"/>
        </w:rPr>
        <w:lastRenderedPageBreak/>
        <w:t>fornecimento integral de peças, materiais, componentes, acessórios, periféricos, insumos e treinamento para o Data Center 1 do Exército Brasileiro (DC1 EB).</w:t>
      </w:r>
    </w:p>
    <w:p w14:paraId="021041BA" w14:textId="24162E84" w:rsidR="009701AE" w:rsidRPr="009701AE" w:rsidRDefault="7D1A81D7" w:rsidP="009701AE">
      <w:pPr>
        <w:pStyle w:val="Primeirorecuodecorpodetexto"/>
        <w:numPr>
          <w:ilvl w:val="0"/>
          <w:numId w:val="15"/>
        </w:numPr>
        <w:spacing w:after="120" w:line="360" w:lineRule="auto"/>
        <w:ind w:left="709" w:hanging="142"/>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Tribunal de Justiça do Ceará – Pregão Eletrônico nº 10/2021 - </w:t>
      </w:r>
      <w:r w:rsidRPr="10CE6B05">
        <w:rPr>
          <w:rFonts w:ascii="Times New Roman" w:eastAsia="Times New Roman" w:hAnsi="Times New Roman" w:cs="Times New Roman"/>
          <w:sz w:val="24"/>
          <w:szCs w:val="24"/>
        </w:rPr>
        <w:t>Contratação de empresa especializada na prestação dos serviços de assistência técnica e manutenção preditiva, preventiva e corretiva em sistemas de suporte de Data Center com cobertura total de peças, para atender às necessidades do Poder Judiciário do Estado do Ceará.</w:t>
      </w:r>
    </w:p>
    <w:p w14:paraId="08454623" w14:textId="0D4A92B4" w:rsidR="002940D5" w:rsidRPr="006127DA" w:rsidRDefault="48F76AC0" w:rsidP="006127DA">
      <w:pPr>
        <w:pStyle w:val="Primeirorecuodecorpodetexto"/>
        <w:numPr>
          <w:ilvl w:val="0"/>
          <w:numId w:val="15"/>
        </w:numPr>
        <w:spacing w:after="120" w:line="360" w:lineRule="auto"/>
        <w:ind w:left="709" w:hanging="142"/>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Ministério do Desenvolvimento Regional</w:t>
      </w:r>
      <w:r w:rsidR="5AD3107C" w:rsidRPr="10CE6B05">
        <w:rPr>
          <w:rFonts w:ascii="Times New Roman" w:eastAsia="Times New Roman" w:hAnsi="Times New Roman" w:cs="Times New Roman"/>
          <w:b/>
          <w:bCs/>
          <w:sz w:val="24"/>
          <w:szCs w:val="24"/>
        </w:rPr>
        <w:t xml:space="preserve"> - Pregão Eletrônico nº </w:t>
      </w:r>
      <w:r w:rsidRPr="10CE6B05">
        <w:rPr>
          <w:rFonts w:ascii="Times New Roman" w:eastAsia="Times New Roman" w:hAnsi="Times New Roman" w:cs="Times New Roman"/>
          <w:b/>
          <w:bCs/>
          <w:sz w:val="24"/>
          <w:szCs w:val="24"/>
        </w:rPr>
        <w:t>05/2021</w:t>
      </w:r>
      <w:r w:rsidR="37381098" w:rsidRPr="10CE6B05">
        <w:rPr>
          <w:rFonts w:ascii="Times New Roman" w:eastAsia="Times New Roman" w:hAnsi="Times New Roman" w:cs="Times New Roman"/>
          <w:b/>
          <w:bCs/>
          <w:sz w:val="24"/>
          <w:szCs w:val="24"/>
        </w:rPr>
        <w:t xml:space="preserve"> </w:t>
      </w:r>
      <w:r w:rsidR="5AD3107C" w:rsidRPr="10CE6B05">
        <w:rPr>
          <w:rFonts w:ascii="Times New Roman" w:eastAsia="Times New Roman" w:hAnsi="Times New Roman" w:cs="Times New Roman"/>
          <w:b/>
          <w:bCs/>
          <w:sz w:val="24"/>
          <w:szCs w:val="24"/>
        </w:rPr>
        <w:t xml:space="preserve">– </w:t>
      </w:r>
      <w:r w:rsidRPr="10CE6B05">
        <w:rPr>
          <w:rFonts w:ascii="Times New Roman" w:eastAsia="Times New Roman" w:hAnsi="Times New Roman" w:cs="Times New Roman"/>
          <w:sz w:val="24"/>
          <w:szCs w:val="24"/>
        </w:rPr>
        <w:t>Contratação de empresa especializada para a prestação de serviços de suporte técnico “on-site”, 24 (vinte e quatro) horas por dia e 7 (sete) dias por semana, inclusive feriados; manutenção preventiva, corretiva e evolutiva, incluindo o fornecimento de materiais e componentes, e serviços a serem prestados sob demanda, para sala-cofre, grupo gerador e sala UPS certificada conforme norma ABNT NBR 15247, localizada no Edifício Sede da CODEVASF.</w:t>
      </w:r>
    </w:p>
    <w:p w14:paraId="55C5CB6E" w14:textId="082A5F6E" w:rsidR="005F37BF" w:rsidRPr="00A2743F" w:rsidRDefault="4CCF82ED" w:rsidP="00224CF0">
      <w:pPr>
        <w:pStyle w:val="Primeirorecuodecorpodetexto"/>
        <w:numPr>
          <w:ilvl w:val="0"/>
          <w:numId w:val="15"/>
        </w:numPr>
        <w:spacing w:after="120" w:line="360" w:lineRule="auto"/>
        <w:ind w:left="709" w:hanging="142"/>
        <w:rPr>
          <w:rFonts w:ascii="Times New Roman" w:eastAsia="Times New Roman" w:hAnsi="Times New Roman" w:cs="Times New Roman"/>
          <w:b/>
          <w:bCs/>
          <w:sz w:val="24"/>
          <w:szCs w:val="24"/>
        </w:rPr>
      </w:pPr>
      <w:r w:rsidRPr="10CE6B05">
        <w:rPr>
          <w:rFonts w:ascii="Times New Roman" w:eastAsia="Times New Roman" w:hAnsi="Times New Roman" w:cs="Times New Roman"/>
          <w:b/>
          <w:bCs/>
          <w:sz w:val="24"/>
          <w:szCs w:val="24"/>
        </w:rPr>
        <w:t>Tribunal Regional do Trabalho 19º Região</w:t>
      </w:r>
      <w:r w:rsidR="5AD3107C" w:rsidRPr="10CE6B05">
        <w:rPr>
          <w:rFonts w:ascii="Times New Roman" w:eastAsia="Times New Roman" w:hAnsi="Times New Roman" w:cs="Times New Roman"/>
          <w:b/>
          <w:bCs/>
          <w:sz w:val="24"/>
          <w:szCs w:val="24"/>
        </w:rPr>
        <w:t xml:space="preserve"> – Pregão Eletrônico nº 0</w:t>
      </w:r>
      <w:r w:rsidRPr="10CE6B05">
        <w:rPr>
          <w:rFonts w:ascii="Times New Roman" w:eastAsia="Times New Roman" w:hAnsi="Times New Roman" w:cs="Times New Roman"/>
          <w:b/>
          <w:bCs/>
          <w:sz w:val="24"/>
          <w:szCs w:val="24"/>
        </w:rPr>
        <w:t>5/2021 -</w:t>
      </w:r>
      <w:r w:rsidR="2D9DC629"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Contratação de serviços de monitoramento e manutenção preventiva e corretiva de sala cofre e seus componentes, preservando as características de desempenho atuais, a fim de garantir a infraestrutura de alta disponibilidade do Data Center do TRT da 19ª Região.</w:t>
      </w:r>
    </w:p>
    <w:p w14:paraId="68908B0F" w14:textId="1358CE34" w:rsidR="00C73533" w:rsidRPr="00C73533" w:rsidRDefault="4CCF82ED" w:rsidP="00224CF0">
      <w:pPr>
        <w:pStyle w:val="Primeirorecuodecorpodetexto"/>
        <w:numPr>
          <w:ilvl w:val="0"/>
          <w:numId w:val="15"/>
        </w:numPr>
        <w:spacing w:after="120" w:line="360" w:lineRule="auto"/>
        <w:ind w:left="709" w:hanging="142"/>
        <w:rPr>
          <w:rFonts w:ascii="Times New Roman" w:eastAsia="Times New Roman" w:hAnsi="Times New Roman" w:cs="Times New Roman"/>
          <w:b/>
          <w:bCs/>
          <w:sz w:val="24"/>
          <w:szCs w:val="24"/>
        </w:rPr>
      </w:pPr>
      <w:r w:rsidRPr="10CE6B05">
        <w:rPr>
          <w:rFonts w:ascii="Times New Roman" w:eastAsia="Times New Roman" w:hAnsi="Times New Roman" w:cs="Times New Roman"/>
          <w:b/>
          <w:bCs/>
          <w:sz w:val="24"/>
          <w:szCs w:val="24"/>
        </w:rPr>
        <w:t>Ministério do Turismo – Pregão Eletrônico nº 07</w:t>
      </w:r>
      <w:r w:rsidR="2D9DC629" w:rsidRPr="10CE6B05">
        <w:rPr>
          <w:rFonts w:ascii="Times New Roman" w:eastAsia="Times New Roman" w:hAnsi="Times New Roman" w:cs="Times New Roman"/>
          <w:b/>
          <w:bCs/>
          <w:sz w:val="24"/>
          <w:szCs w:val="24"/>
        </w:rPr>
        <w:t>/202</w:t>
      </w:r>
      <w:r w:rsidRPr="10CE6B05">
        <w:rPr>
          <w:rFonts w:ascii="Times New Roman" w:eastAsia="Times New Roman" w:hAnsi="Times New Roman" w:cs="Times New Roman"/>
          <w:b/>
          <w:bCs/>
          <w:sz w:val="24"/>
          <w:szCs w:val="24"/>
        </w:rPr>
        <w:t>1</w:t>
      </w:r>
      <w:r w:rsidR="37381098" w:rsidRPr="10CE6B05">
        <w:rPr>
          <w:rFonts w:ascii="Times New Roman" w:eastAsia="Times New Roman" w:hAnsi="Times New Roman" w:cs="Times New Roman"/>
          <w:b/>
          <w:bCs/>
          <w:sz w:val="24"/>
          <w:szCs w:val="24"/>
        </w:rPr>
        <w:t xml:space="preserve"> </w:t>
      </w:r>
      <w:r w:rsidR="2D9DC629" w:rsidRPr="10CE6B05">
        <w:rPr>
          <w:rFonts w:ascii="Times New Roman" w:eastAsia="Times New Roman" w:hAnsi="Times New Roman" w:cs="Times New Roman"/>
          <w:sz w:val="24"/>
          <w:szCs w:val="24"/>
        </w:rPr>
        <w:t>–</w:t>
      </w:r>
      <w:r w:rsidR="37381098"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contratação de serviços técnicos de manutenção preventiva programada e corretiva, incluindo a troca e reposição de peças das Salas-Cofre do Ministério do Turismo, monitoramento do ambiente e substituição de componentes específicos sob demanda, pelo período de 12 (doze) meses.</w:t>
      </w:r>
    </w:p>
    <w:p w14:paraId="3C9F5062" w14:textId="72055D53" w:rsidR="003730F4" w:rsidRPr="005F73B2" w:rsidRDefault="0D3704A1" w:rsidP="005F73B2">
      <w:pPr>
        <w:pStyle w:val="Primeirorecuodecorpodetexto"/>
        <w:numPr>
          <w:ilvl w:val="0"/>
          <w:numId w:val="15"/>
        </w:numPr>
        <w:spacing w:after="120" w:line="360" w:lineRule="auto"/>
        <w:ind w:left="709" w:hanging="142"/>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Tribunal Regional do Trabalho 16º Região </w:t>
      </w:r>
      <w:r w:rsidR="150B1930" w:rsidRPr="10CE6B05">
        <w:rPr>
          <w:rFonts w:ascii="Times New Roman" w:eastAsia="Times New Roman" w:hAnsi="Times New Roman" w:cs="Times New Roman"/>
          <w:b/>
          <w:bCs/>
          <w:sz w:val="24"/>
          <w:szCs w:val="24"/>
        </w:rPr>
        <w:t>– Pregão Eletrônico nº 01</w:t>
      </w:r>
      <w:r w:rsidRPr="10CE6B05">
        <w:rPr>
          <w:rFonts w:ascii="Times New Roman" w:eastAsia="Times New Roman" w:hAnsi="Times New Roman" w:cs="Times New Roman"/>
          <w:b/>
          <w:bCs/>
          <w:sz w:val="24"/>
          <w:szCs w:val="24"/>
        </w:rPr>
        <w:t>/2021</w:t>
      </w:r>
      <w:r w:rsidR="150B1930" w:rsidRPr="10CE6B05">
        <w:rPr>
          <w:rFonts w:ascii="Times New Roman" w:eastAsia="Times New Roman" w:hAnsi="Times New Roman" w:cs="Times New Roman"/>
          <w:b/>
          <w:bCs/>
          <w:sz w:val="24"/>
          <w:szCs w:val="24"/>
        </w:rPr>
        <w:t xml:space="preserve">- </w:t>
      </w:r>
      <w:r w:rsidRPr="10CE6B05">
        <w:rPr>
          <w:rFonts w:ascii="Times New Roman" w:eastAsia="Times New Roman" w:hAnsi="Times New Roman" w:cs="Times New Roman"/>
          <w:sz w:val="24"/>
          <w:szCs w:val="24"/>
        </w:rPr>
        <w:t>Contratação de serviço de suporte técnico, por período de 12(doze) meses, para Sala Segura, abrangendo manutenção preventiva, corretiva e evolutiva, com eventual fornecimento de peças e consumíveis</w:t>
      </w:r>
    </w:p>
    <w:p w14:paraId="63AEB46F" w14:textId="68B0F956" w:rsidR="0041593C" w:rsidRPr="0041593C" w:rsidRDefault="0D3704A1" w:rsidP="005F73B2">
      <w:pPr>
        <w:pStyle w:val="Primeirorecuodecorpodetexto"/>
        <w:numPr>
          <w:ilvl w:val="0"/>
          <w:numId w:val="15"/>
        </w:numPr>
        <w:spacing w:after="120" w:line="360" w:lineRule="auto"/>
        <w:ind w:left="709" w:hanging="142"/>
        <w:rPr>
          <w:rFonts w:ascii="Times New Roman" w:eastAsia="Times New Roman" w:hAnsi="Times New Roman" w:cs="Times New Roman"/>
          <w:sz w:val="24"/>
          <w:szCs w:val="24"/>
        </w:rPr>
      </w:pPr>
      <w:r w:rsidRPr="10CE6B05">
        <w:rPr>
          <w:rFonts w:ascii="Times New Roman" w:eastAsia="Times New Roman" w:hAnsi="Times New Roman" w:cs="Times New Roman"/>
          <w:b/>
          <w:bCs/>
          <w:sz w:val="24"/>
          <w:szCs w:val="24"/>
        </w:rPr>
        <w:lastRenderedPageBreak/>
        <w:t>Senado Federal</w:t>
      </w:r>
      <w:r w:rsidR="332C9957" w:rsidRPr="10CE6B05">
        <w:rPr>
          <w:rFonts w:ascii="Times New Roman" w:eastAsia="Times New Roman" w:hAnsi="Times New Roman" w:cs="Times New Roman"/>
          <w:b/>
          <w:bCs/>
          <w:sz w:val="24"/>
          <w:szCs w:val="24"/>
        </w:rPr>
        <w:t xml:space="preserve"> – Pregão Eletrônico nº </w:t>
      </w:r>
      <w:r w:rsidRPr="10CE6B05">
        <w:rPr>
          <w:rFonts w:ascii="Times New Roman" w:eastAsia="Times New Roman" w:hAnsi="Times New Roman" w:cs="Times New Roman"/>
          <w:b/>
          <w:bCs/>
          <w:sz w:val="24"/>
          <w:szCs w:val="24"/>
        </w:rPr>
        <w:t>133</w:t>
      </w:r>
      <w:r w:rsidR="332C9957" w:rsidRPr="10CE6B05">
        <w:rPr>
          <w:rFonts w:ascii="Times New Roman" w:eastAsia="Times New Roman" w:hAnsi="Times New Roman" w:cs="Times New Roman"/>
          <w:b/>
          <w:bCs/>
          <w:sz w:val="24"/>
          <w:szCs w:val="24"/>
        </w:rPr>
        <w:t xml:space="preserve">/2020 </w:t>
      </w:r>
      <w:r w:rsidR="332C9957"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Contratação de empresa para a prestação de serviços de manutenção preventiva, preditiva e corretiva do ambiente da Sala-cofre da Secretaria de Tecnologia da Informação Prodasen do Senado Federal, com fornecimento de peças e materiais, abrangendo a infraestrutura física da sala (célula estanque), instalações elétricas, de ar-condicionado e sistema de prevenção e combate a incêndios, durante 30 (trinta) meses consecutivos.</w:t>
      </w:r>
    </w:p>
    <w:p w14:paraId="6CBE0DE0" w14:textId="784FB73A" w:rsidR="002677A3" w:rsidRPr="005F73B2" w:rsidRDefault="0CD34E7B" w:rsidP="005F73B2">
      <w:pPr>
        <w:pStyle w:val="Primeirorecuodecorpodetexto"/>
        <w:numPr>
          <w:ilvl w:val="0"/>
          <w:numId w:val="15"/>
        </w:numPr>
        <w:spacing w:after="120" w:line="360" w:lineRule="auto"/>
        <w:ind w:left="709" w:hanging="142"/>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Tribunal de Justiça do </w:t>
      </w:r>
      <w:r w:rsidR="0D3704A1" w:rsidRPr="10CE6B05">
        <w:rPr>
          <w:rFonts w:ascii="Times New Roman" w:eastAsia="Times New Roman" w:hAnsi="Times New Roman" w:cs="Times New Roman"/>
          <w:b/>
          <w:bCs/>
          <w:sz w:val="24"/>
          <w:szCs w:val="24"/>
        </w:rPr>
        <w:t>Rio de Janeiro – Pregão Eletrônico nº 72/2020</w:t>
      </w:r>
      <w:r w:rsidRPr="10CE6B05">
        <w:rPr>
          <w:rFonts w:ascii="Times New Roman" w:eastAsia="Times New Roman" w:hAnsi="Times New Roman" w:cs="Times New Roman"/>
          <w:b/>
          <w:bCs/>
          <w:sz w:val="24"/>
          <w:szCs w:val="24"/>
        </w:rPr>
        <w:t xml:space="preserve"> - </w:t>
      </w:r>
      <w:r w:rsidR="0D3704A1" w:rsidRPr="10CE6B05">
        <w:rPr>
          <w:rFonts w:ascii="Times New Roman" w:eastAsia="Times New Roman" w:hAnsi="Times New Roman" w:cs="Times New Roman"/>
          <w:sz w:val="24"/>
          <w:szCs w:val="24"/>
        </w:rPr>
        <w:t>Prestação de serviços de manutenção preventiva e corretiva, com eventual troca de peças da Sala Cofre modular e seus subsistemas, além de serviços de manutenção especial, sob demanda, pelo prazo de 24 (vinte e quatro) meses.</w:t>
      </w:r>
    </w:p>
    <w:p w14:paraId="0200FDAC" w14:textId="3BF0A5E9" w:rsidR="005F73B2" w:rsidRPr="00FE511E" w:rsidRDefault="0D3704A1" w:rsidP="00FE511E">
      <w:pPr>
        <w:pStyle w:val="Primeirorecuodecorpodetexto"/>
        <w:numPr>
          <w:ilvl w:val="0"/>
          <w:numId w:val="15"/>
        </w:numPr>
        <w:spacing w:after="120" w:line="360" w:lineRule="auto"/>
        <w:ind w:left="709" w:hanging="142"/>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Tribunal Regional </w:t>
      </w:r>
      <w:r w:rsidR="49FAE6BA" w:rsidRPr="10CE6B05">
        <w:rPr>
          <w:rFonts w:ascii="Times New Roman" w:eastAsia="Times New Roman" w:hAnsi="Times New Roman" w:cs="Times New Roman"/>
          <w:b/>
          <w:bCs/>
          <w:sz w:val="24"/>
          <w:szCs w:val="24"/>
        </w:rPr>
        <w:t>Eleitoral de Minas Gerais</w:t>
      </w:r>
      <w:r w:rsidRPr="10CE6B05">
        <w:rPr>
          <w:rFonts w:ascii="Times New Roman" w:eastAsia="Times New Roman" w:hAnsi="Times New Roman" w:cs="Times New Roman"/>
          <w:b/>
          <w:bCs/>
          <w:sz w:val="24"/>
          <w:szCs w:val="24"/>
        </w:rPr>
        <w:t xml:space="preserve"> – Pregão Eletrônico nº </w:t>
      </w:r>
      <w:r w:rsidR="49FAE6BA" w:rsidRPr="10CE6B05">
        <w:rPr>
          <w:rFonts w:ascii="Times New Roman" w:eastAsia="Times New Roman" w:hAnsi="Times New Roman" w:cs="Times New Roman"/>
          <w:b/>
          <w:bCs/>
          <w:sz w:val="24"/>
          <w:szCs w:val="24"/>
        </w:rPr>
        <w:t>83</w:t>
      </w:r>
      <w:r w:rsidRPr="10CE6B05">
        <w:rPr>
          <w:rFonts w:ascii="Times New Roman" w:eastAsia="Times New Roman" w:hAnsi="Times New Roman" w:cs="Times New Roman"/>
          <w:b/>
          <w:bCs/>
          <w:sz w:val="24"/>
          <w:szCs w:val="24"/>
        </w:rPr>
        <w:t xml:space="preserve">/2020 - </w:t>
      </w:r>
      <w:r w:rsidR="49FAE6BA" w:rsidRPr="10CE6B05">
        <w:rPr>
          <w:rFonts w:ascii="Times New Roman" w:eastAsia="Times New Roman" w:hAnsi="Times New Roman" w:cs="Times New Roman"/>
          <w:sz w:val="24"/>
          <w:szCs w:val="24"/>
        </w:rPr>
        <w:t>Prestação dos serviços de manutenção preventiva, corretiva e evolutiva, com o fornecimento de peças, componentes e insumos, e serviço de monitoramento remoto pró-ativo, em ambiente seguro do Tribunal Regional Eleitoral de Minas Gerais.</w:t>
      </w:r>
    </w:p>
    <w:p w14:paraId="669AB389" w14:textId="48839692" w:rsidR="008C05D7" w:rsidRPr="008C05D7" w:rsidRDefault="03337666" w:rsidP="008C05D7">
      <w:pPr>
        <w:pStyle w:val="Primeirorecuodecorpodetexto"/>
        <w:numPr>
          <w:ilvl w:val="0"/>
          <w:numId w:val="15"/>
        </w:numPr>
        <w:spacing w:after="120" w:line="360" w:lineRule="auto"/>
        <w:ind w:left="851" w:hanging="284"/>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Ministério Público da União – Pregão Eletrônico nº 55/2020 - </w:t>
      </w:r>
      <w:r w:rsidRPr="10CE6B05">
        <w:rPr>
          <w:rFonts w:ascii="Times New Roman" w:eastAsia="Times New Roman" w:hAnsi="Times New Roman" w:cs="Times New Roman"/>
          <w:sz w:val="24"/>
          <w:szCs w:val="24"/>
        </w:rPr>
        <w:t>Contratação de empresa para prestação de serviço de manutenção para Sala-Cofre e demais subsistemas, incluindo substituição de peças.</w:t>
      </w:r>
    </w:p>
    <w:p w14:paraId="311921BD" w14:textId="71D381D0" w:rsidR="008C05D7" w:rsidRPr="008C05D7" w:rsidRDefault="03337666" w:rsidP="008C05D7">
      <w:pPr>
        <w:pStyle w:val="Primeirorecuodecorpodetexto"/>
        <w:numPr>
          <w:ilvl w:val="0"/>
          <w:numId w:val="15"/>
        </w:numPr>
        <w:spacing w:after="120" w:line="360" w:lineRule="auto"/>
        <w:ind w:left="851" w:hanging="284"/>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Tribunal de Justiça do Tocantins – Pregão Eletrônico nº 74/2020 - </w:t>
      </w:r>
      <w:r w:rsidRPr="10CE6B05">
        <w:rPr>
          <w:rFonts w:ascii="Times New Roman" w:eastAsia="Times New Roman" w:hAnsi="Times New Roman" w:cs="Times New Roman"/>
          <w:sz w:val="24"/>
          <w:szCs w:val="24"/>
        </w:rPr>
        <w:t>Contratação de empresa especializada na prestação de serviços de assistência técnica, com fornecimento de peças e consumíveis, monitoramento remoto online dos dispositivos, manutenção preventiva e corretiva dos sistemas e subsistemas, que compõem a infraestrutura do Ambiente de Alta Disponibilidade do Tribunal de Justiçado Estado do Tocantins.</w:t>
      </w:r>
    </w:p>
    <w:p w14:paraId="7ABB8662" w14:textId="06D92758" w:rsidR="008C05D7" w:rsidRPr="005F73B2" w:rsidRDefault="03337666" w:rsidP="008C05D7">
      <w:pPr>
        <w:pStyle w:val="Primeirorecuodecorpodetexto"/>
        <w:numPr>
          <w:ilvl w:val="0"/>
          <w:numId w:val="15"/>
        </w:numPr>
        <w:spacing w:after="120" w:line="360" w:lineRule="auto"/>
        <w:ind w:left="709" w:hanging="142"/>
        <w:rPr>
          <w:rFonts w:ascii="Times New Roman" w:eastAsia="Times New Roman" w:hAnsi="Times New Roman" w:cs="Times New Roman"/>
          <w:bCs/>
          <w:sz w:val="24"/>
          <w:szCs w:val="24"/>
        </w:rPr>
      </w:pPr>
      <w:r w:rsidRPr="10CE6B05">
        <w:rPr>
          <w:rFonts w:ascii="Times New Roman" w:eastAsia="Times New Roman" w:hAnsi="Times New Roman" w:cs="Times New Roman"/>
          <w:b/>
          <w:bCs/>
          <w:sz w:val="24"/>
          <w:szCs w:val="24"/>
        </w:rPr>
        <w:t xml:space="preserve">Tribunal Regional do Trabalho 24º Região – Pregão Eletrônico nº 30/2020- </w:t>
      </w:r>
      <w:r w:rsidR="6DF48426" w:rsidRPr="10CE6B05">
        <w:rPr>
          <w:rFonts w:ascii="Times New Roman" w:hAnsi="Times New Roman" w:cs="Times New Roman"/>
          <w:sz w:val="24"/>
          <w:szCs w:val="24"/>
        </w:rPr>
        <w:t xml:space="preserve">Contratação de empresa para prestação de serviços especializados e contínuos de monitoramento na modalidade 24x7x365 (24 horas por dia, 7 dias por semana, </w:t>
      </w:r>
      <w:r w:rsidR="6DF48426" w:rsidRPr="10CE6B05">
        <w:rPr>
          <w:rFonts w:ascii="Times New Roman" w:hAnsi="Times New Roman" w:cs="Times New Roman"/>
          <w:sz w:val="24"/>
          <w:szCs w:val="24"/>
        </w:rPr>
        <w:lastRenderedPageBreak/>
        <w:t xml:space="preserve">365 dias por ano), suporte técnico, manutenção preventiva e corretiva de Central de Processamento de Dados (CPD, </w:t>
      </w:r>
      <w:r w:rsidR="6DF48426" w:rsidRPr="10CE6B05">
        <w:rPr>
          <w:rFonts w:ascii="Times New Roman" w:hAnsi="Times New Roman" w:cs="Times New Roman"/>
          <w:i/>
          <w:iCs/>
          <w:sz w:val="24"/>
          <w:szCs w:val="24"/>
        </w:rPr>
        <w:t>Data Center</w:t>
      </w:r>
      <w:r w:rsidR="6DF48426" w:rsidRPr="10CE6B05">
        <w:rPr>
          <w:rFonts w:ascii="Times New Roman" w:hAnsi="Times New Roman" w:cs="Times New Roman"/>
          <w:sz w:val="24"/>
          <w:szCs w:val="24"/>
        </w:rPr>
        <w:t>), do tipo Sala-Cofre.</w:t>
      </w:r>
    </w:p>
    <w:p w14:paraId="2F73F932" w14:textId="2610A096" w:rsidR="005F73B2" w:rsidRPr="00FE0F73" w:rsidRDefault="7A8D3169" w:rsidP="00D90B94">
      <w:pPr>
        <w:pStyle w:val="Primeirorecuodecorpodetexto"/>
        <w:numPr>
          <w:ilvl w:val="0"/>
          <w:numId w:val="15"/>
        </w:numPr>
        <w:spacing w:after="120" w:line="360" w:lineRule="auto"/>
        <w:ind w:left="709" w:hanging="142"/>
        <w:rPr>
          <w:rFonts w:ascii="Times New Roman" w:eastAsia="Times New Roman" w:hAnsi="Times New Roman" w:cs="Times New Roman"/>
          <w:b/>
          <w:bCs/>
          <w:sz w:val="24"/>
          <w:szCs w:val="24"/>
        </w:rPr>
      </w:pPr>
      <w:r w:rsidRPr="10CE6B05">
        <w:rPr>
          <w:rFonts w:ascii="Times New Roman" w:eastAsia="Times New Roman" w:hAnsi="Times New Roman" w:cs="Times New Roman"/>
          <w:b/>
          <w:bCs/>
          <w:sz w:val="24"/>
          <w:szCs w:val="24"/>
        </w:rPr>
        <w:t xml:space="preserve">Tribunal Regional do Trabalho 14º Região – Pregão Eletrônico nº 11/2020- </w:t>
      </w:r>
      <w:r w:rsidR="4F269D49" w:rsidRPr="10CE6B05">
        <w:rPr>
          <w:rFonts w:ascii="Times New Roman" w:hAnsi="Times New Roman" w:cs="Times New Roman"/>
          <w:sz w:val="24"/>
          <w:szCs w:val="24"/>
        </w:rPr>
        <w:t>C</w:t>
      </w:r>
      <w:r w:rsidRPr="10CE6B05">
        <w:rPr>
          <w:rFonts w:ascii="Times New Roman" w:hAnsi="Times New Roman" w:cs="Times New Roman"/>
          <w:sz w:val="24"/>
          <w:szCs w:val="24"/>
        </w:rPr>
        <w:t>ontratação de empresa especializada para a execução do serviço de assistência técnica pelo período de 30 (trinta) meses, com fornecimento de peças e componentes, abrangendo manutenção preventiva programada, manutenção corretiva, evolutiva e suporte técnico para equipamentos pertencentes ao ambiente físico seguro do Data Center</w:t>
      </w:r>
      <w:r w:rsidR="53D16E87" w:rsidRPr="10CE6B05">
        <w:rPr>
          <w:rFonts w:ascii="Times New Roman" w:hAnsi="Times New Roman" w:cs="Times New Roman"/>
          <w:sz w:val="24"/>
          <w:szCs w:val="24"/>
        </w:rPr>
        <w:t>.</w:t>
      </w:r>
    </w:p>
    <w:p w14:paraId="1B0CEF6D" w14:textId="04747E65" w:rsidR="00FE0F73" w:rsidRPr="00F57467" w:rsidRDefault="4F269D49" w:rsidP="00FE0F73">
      <w:pPr>
        <w:pStyle w:val="Primeirorecuodecorpodetexto"/>
        <w:numPr>
          <w:ilvl w:val="0"/>
          <w:numId w:val="15"/>
        </w:numPr>
        <w:spacing w:after="120" w:line="360" w:lineRule="auto"/>
        <w:ind w:left="709" w:hanging="142"/>
        <w:rPr>
          <w:rFonts w:ascii="Times New Roman" w:hAnsi="Times New Roman" w:cs="Times New Roman"/>
          <w:sz w:val="24"/>
          <w:szCs w:val="24"/>
        </w:rPr>
      </w:pPr>
      <w:r w:rsidRPr="10CE6B05">
        <w:rPr>
          <w:rFonts w:ascii="Times New Roman" w:eastAsia="Times New Roman" w:hAnsi="Times New Roman" w:cs="Times New Roman"/>
          <w:b/>
          <w:bCs/>
          <w:sz w:val="24"/>
          <w:szCs w:val="24"/>
        </w:rPr>
        <w:t xml:space="preserve">Conselho Nacional de Justiça – Pregão Eletrônico nº 09/2018- </w:t>
      </w:r>
      <w:r w:rsidRPr="10CE6B05">
        <w:rPr>
          <w:rFonts w:ascii="Times New Roman" w:eastAsia="Times New Roman" w:hAnsi="Times New Roman" w:cs="Times New Roman"/>
          <w:sz w:val="24"/>
          <w:szCs w:val="24"/>
        </w:rPr>
        <w:t>P</w:t>
      </w:r>
      <w:r w:rsidRPr="10CE6B05">
        <w:rPr>
          <w:rFonts w:ascii="Times New Roman" w:hAnsi="Times New Roman" w:cs="Times New Roman"/>
          <w:sz w:val="24"/>
          <w:szCs w:val="24"/>
        </w:rPr>
        <w:t xml:space="preserve">restação de serviços de suporte técnico para sala cofre certificada ABNT NBR 15.247, abrangendo serviço de manutenção preventiva, corretiva e evolutiva dos subsistemas de alimentação elétrica (grupo gerador e nobreaks) e substituição das </w:t>
      </w:r>
      <w:r w:rsidRPr="00F57467">
        <w:rPr>
          <w:rFonts w:ascii="Times New Roman" w:hAnsi="Times New Roman" w:cs="Times New Roman"/>
          <w:sz w:val="24"/>
          <w:szCs w:val="24"/>
        </w:rPr>
        <w:t>baterias dos nobreaks (Grupo 2).</w:t>
      </w:r>
    </w:p>
    <w:p w14:paraId="09AEEE1B" w14:textId="5D242630" w:rsidR="00236962" w:rsidRPr="00F57467" w:rsidRDefault="5849B759" w:rsidP="46AED580">
      <w:pPr>
        <w:pStyle w:val="Primeirorecuodecorpodetexto"/>
        <w:numPr>
          <w:ilvl w:val="0"/>
          <w:numId w:val="15"/>
        </w:numPr>
        <w:spacing w:after="120" w:line="360" w:lineRule="auto"/>
        <w:ind w:left="567" w:firstLine="0"/>
        <w:rPr>
          <w:rFonts w:ascii="Times New Roman" w:eastAsia="Times New Roman" w:hAnsi="Times New Roman" w:cs="Times New Roman"/>
          <w:sz w:val="24"/>
          <w:szCs w:val="24"/>
        </w:rPr>
        <w:sectPr w:rsidR="00236962" w:rsidRPr="00F57467" w:rsidSect="005C4758">
          <w:headerReference w:type="default" r:id="rId11"/>
          <w:footerReference w:type="default" r:id="rId12"/>
          <w:headerReference w:type="first" r:id="rId13"/>
          <w:pgSz w:w="11906" w:h="16838" w:code="9"/>
          <w:pgMar w:top="1417" w:right="1701" w:bottom="1417" w:left="1701" w:header="708" w:footer="708" w:gutter="0"/>
          <w:cols w:space="708"/>
          <w:titlePg/>
          <w:docGrid w:linePitch="360"/>
        </w:sectPr>
      </w:pPr>
      <w:r w:rsidRPr="00F57467">
        <w:rPr>
          <w:rFonts w:ascii="Times New Roman" w:eastAsia="Times New Roman" w:hAnsi="Times New Roman" w:cs="Times New Roman"/>
          <w:sz w:val="24"/>
          <w:szCs w:val="24"/>
        </w:rPr>
        <w:t xml:space="preserve"> Fora r</w:t>
      </w:r>
      <w:r w:rsidR="0719ED47" w:rsidRPr="00F57467">
        <w:rPr>
          <w:rFonts w:ascii="Times New Roman" w:eastAsia="Times New Roman" w:hAnsi="Times New Roman" w:cs="Times New Roman"/>
          <w:sz w:val="24"/>
          <w:szCs w:val="24"/>
        </w:rPr>
        <w:t>ealiz</w:t>
      </w:r>
      <w:r w:rsidR="6A37589B" w:rsidRPr="00F57467">
        <w:rPr>
          <w:rFonts w:ascii="Times New Roman" w:eastAsia="Times New Roman" w:hAnsi="Times New Roman" w:cs="Times New Roman"/>
          <w:sz w:val="24"/>
          <w:szCs w:val="24"/>
        </w:rPr>
        <w:t>ada</w:t>
      </w:r>
      <w:r w:rsidR="0719ED47" w:rsidRPr="00F57467">
        <w:rPr>
          <w:rFonts w:ascii="Times New Roman" w:eastAsia="Times New Roman" w:hAnsi="Times New Roman" w:cs="Times New Roman"/>
          <w:sz w:val="24"/>
          <w:szCs w:val="24"/>
        </w:rPr>
        <w:t xml:space="preserve"> pesquisa nos Tribunais de Médio Porte, quais sejam Tribunal de Justiça da Bahia, Tribunal de Justiça do Ceará, Tribunal de Justiça do Distrito Federal e Territórios, Tribunal de Justiça do Espírito Santo, Tribunal de Justiça de Goiás, Tribunal de Justiça do Maranhão, Tribunal de Justiça do Pará, Tribunal de Justiça do Pernambuco</w:t>
      </w:r>
      <w:r w:rsidR="327DEB26" w:rsidRPr="00F57467">
        <w:rPr>
          <w:rFonts w:ascii="Times New Roman" w:eastAsia="Times New Roman" w:hAnsi="Times New Roman" w:cs="Times New Roman"/>
          <w:sz w:val="24"/>
          <w:szCs w:val="24"/>
        </w:rPr>
        <w:t xml:space="preserve"> e </w:t>
      </w:r>
      <w:r w:rsidR="0719ED47" w:rsidRPr="00F57467">
        <w:rPr>
          <w:rFonts w:ascii="Times New Roman" w:eastAsia="Times New Roman" w:hAnsi="Times New Roman" w:cs="Times New Roman"/>
          <w:sz w:val="24"/>
          <w:szCs w:val="24"/>
        </w:rPr>
        <w:t>Tribunal de Justiça de Santa Catarina</w:t>
      </w:r>
      <w:r w:rsidR="0719ED47" w:rsidRPr="00F57467">
        <w:rPr>
          <w:rFonts w:ascii="Times New Roman" w:eastAsia="Times New Roman" w:hAnsi="Times New Roman" w:cs="Times New Roman"/>
          <w:b/>
          <w:bCs/>
          <w:sz w:val="24"/>
          <w:szCs w:val="24"/>
        </w:rPr>
        <w:t xml:space="preserve">. </w:t>
      </w:r>
      <w:r w:rsidR="0719ED47" w:rsidRPr="00F57467">
        <w:rPr>
          <w:rFonts w:ascii="Times New Roman" w:eastAsia="Times New Roman" w:hAnsi="Times New Roman" w:cs="Times New Roman"/>
          <w:sz w:val="24"/>
          <w:szCs w:val="24"/>
        </w:rPr>
        <w:t xml:space="preserve">Constatou-se que </w:t>
      </w:r>
      <w:r w:rsidR="5BF38D81" w:rsidRPr="00F57467">
        <w:rPr>
          <w:rFonts w:ascii="Times New Roman" w:eastAsia="Times New Roman" w:hAnsi="Times New Roman" w:cs="Times New Roman"/>
          <w:sz w:val="24"/>
          <w:szCs w:val="24"/>
        </w:rPr>
        <w:t xml:space="preserve">todos fizeram </w:t>
      </w:r>
      <w:r w:rsidR="31C191B8" w:rsidRPr="00F57467">
        <w:rPr>
          <w:rFonts w:ascii="Times New Roman" w:eastAsia="Times New Roman" w:hAnsi="Times New Roman" w:cs="Times New Roman"/>
          <w:sz w:val="24"/>
          <w:szCs w:val="24"/>
        </w:rPr>
        <w:t xml:space="preserve">contratações de </w:t>
      </w:r>
      <w:r w:rsidR="5BF38D81" w:rsidRPr="00F57467">
        <w:rPr>
          <w:rFonts w:ascii="Times New Roman" w:eastAsia="Times New Roman" w:hAnsi="Times New Roman" w:cs="Times New Roman"/>
          <w:sz w:val="24"/>
          <w:szCs w:val="24"/>
        </w:rPr>
        <w:t>Manutenção para Salas Seguras/Sala Cofre/</w:t>
      </w:r>
      <w:r w:rsidR="31C191B8" w:rsidRPr="00F57467">
        <w:rPr>
          <w:rFonts w:ascii="Times New Roman" w:eastAsia="Times New Roman" w:hAnsi="Times New Roman" w:cs="Times New Roman"/>
          <w:sz w:val="24"/>
          <w:szCs w:val="24"/>
        </w:rPr>
        <w:t>D</w:t>
      </w:r>
      <w:r w:rsidR="75254A5F" w:rsidRPr="00F57467">
        <w:rPr>
          <w:rFonts w:ascii="Times New Roman" w:eastAsia="Times New Roman" w:hAnsi="Times New Roman" w:cs="Times New Roman"/>
          <w:sz w:val="24"/>
          <w:szCs w:val="24"/>
        </w:rPr>
        <w:t xml:space="preserve">ata </w:t>
      </w:r>
      <w:r w:rsidR="31C191B8" w:rsidRPr="00F57467">
        <w:rPr>
          <w:rFonts w:ascii="Times New Roman" w:eastAsia="Times New Roman" w:hAnsi="Times New Roman" w:cs="Times New Roman"/>
          <w:sz w:val="24"/>
          <w:szCs w:val="24"/>
        </w:rPr>
        <w:t>C</w:t>
      </w:r>
      <w:r w:rsidR="5BF38D81" w:rsidRPr="00F57467">
        <w:rPr>
          <w:rFonts w:ascii="Times New Roman" w:eastAsia="Times New Roman" w:hAnsi="Times New Roman" w:cs="Times New Roman"/>
          <w:sz w:val="24"/>
          <w:szCs w:val="24"/>
        </w:rPr>
        <w:t>enters</w:t>
      </w:r>
      <w:r w:rsidR="53FC616D" w:rsidRPr="00F57467">
        <w:rPr>
          <w:rFonts w:ascii="Times New Roman" w:eastAsia="Times New Roman" w:hAnsi="Times New Roman" w:cs="Times New Roman"/>
          <w:sz w:val="24"/>
          <w:szCs w:val="24"/>
        </w:rPr>
        <w:t>, conforme a</w:t>
      </w:r>
      <w:r w:rsidR="5BF38D81" w:rsidRPr="00F57467">
        <w:rPr>
          <w:rFonts w:ascii="Times New Roman" w:eastAsia="Times New Roman" w:hAnsi="Times New Roman" w:cs="Times New Roman"/>
          <w:sz w:val="24"/>
          <w:szCs w:val="24"/>
        </w:rPr>
        <w:t>baixo:</w:t>
      </w:r>
      <w:r w:rsidR="769335CF" w:rsidRPr="00F57467">
        <w:rPr>
          <w:rFonts w:ascii="Times New Roman" w:eastAsia="Times New Roman" w:hAnsi="Times New Roman" w:cs="Times New Roman"/>
          <w:sz w:val="24"/>
          <w:szCs w:val="24"/>
        </w:rPr>
        <w:t xml:space="preserve"> </w:t>
      </w:r>
    </w:p>
    <w:tbl>
      <w:tblPr>
        <w:tblW w:w="5778" w:type="pct"/>
        <w:tblInd w:w="-1144" w:type="dxa"/>
        <w:tblLayout w:type="fixed"/>
        <w:tblCellMar>
          <w:left w:w="70" w:type="dxa"/>
          <w:right w:w="70" w:type="dxa"/>
        </w:tblCellMar>
        <w:tblLook w:val="04A0" w:firstRow="1" w:lastRow="0" w:firstColumn="1" w:lastColumn="0" w:noHBand="0" w:noVBand="1"/>
      </w:tblPr>
      <w:tblGrid>
        <w:gridCol w:w="1985"/>
        <w:gridCol w:w="2411"/>
        <w:gridCol w:w="11764"/>
      </w:tblGrid>
      <w:tr w:rsidR="00236962" w:rsidRPr="00236962" w14:paraId="0359DD03" w14:textId="77777777" w:rsidTr="00236962">
        <w:trPr>
          <w:trHeight w:val="300"/>
        </w:trPr>
        <w:tc>
          <w:tcPr>
            <w:tcW w:w="61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276AF30" w14:textId="77777777" w:rsidR="00236962" w:rsidRPr="00236962" w:rsidRDefault="00236962" w:rsidP="00236962">
            <w:pPr>
              <w:spacing w:line="240" w:lineRule="auto"/>
              <w:jc w:val="center"/>
              <w:rPr>
                <w:rFonts w:ascii="Times New Roman" w:eastAsia="Times New Roman" w:hAnsi="Times New Roman" w:cs="Times New Roman"/>
                <w:b/>
                <w:bCs/>
                <w:color w:val="000000"/>
              </w:rPr>
            </w:pPr>
            <w:r w:rsidRPr="00236962">
              <w:rPr>
                <w:rFonts w:ascii="Times New Roman" w:eastAsia="Times New Roman" w:hAnsi="Times New Roman" w:cs="Times New Roman"/>
                <w:b/>
                <w:bCs/>
                <w:color w:val="000000"/>
              </w:rPr>
              <w:lastRenderedPageBreak/>
              <w:t>Tribunal de Justiça</w:t>
            </w:r>
          </w:p>
        </w:tc>
        <w:tc>
          <w:tcPr>
            <w:tcW w:w="746" w:type="pct"/>
            <w:tcBorders>
              <w:top w:val="single" w:sz="8" w:space="0" w:color="auto"/>
              <w:left w:val="nil"/>
              <w:bottom w:val="single" w:sz="4" w:space="0" w:color="auto"/>
              <w:right w:val="single" w:sz="4" w:space="0" w:color="auto"/>
            </w:tcBorders>
            <w:shd w:val="clear" w:color="auto" w:fill="auto"/>
            <w:noWrap/>
            <w:vAlign w:val="bottom"/>
            <w:hideMark/>
          </w:tcPr>
          <w:p w14:paraId="7E2BBE44" w14:textId="77777777" w:rsidR="00236962" w:rsidRPr="00236962" w:rsidRDefault="00236962" w:rsidP="00236962">
            <w:pPr>
              <w:spacing w:line="240" w:lineRule="auto"/>
              <w:jc w:val="center"/>
              <w:rPr>
                <w:rFonts w:ascii="Times New Roman" w:eastAsia="Times New Roman" w:hAnsi="Times New Roman" w:cs="Times New Roman"/>
                <w:b/>
                <w:bCs/>
                <w:color w:val="000000"/>
              </w:rPr>
            </w:pPr>
            <w:r w:rsidRPr="00236962">
              <w:rPr>
                <w:rFonts w:ascii="Times New Roman" w:eastAsia="Times New Roman" w:hAnsi="Times New Roman" w:cs="Times New Roman"/>
                <w:b/>
                <w:bCs/>
                <w:color w:val="000000"/>
              </w:rPr>
              <w:t>Pregão Eletrônico/Contrato</w:t>
            </w:r>
          </w:p>
        </w:tc>
        <w:tc>
          <w:tcPr>
            <w:tcW w:w="3640" w:type="pct"/>
            <w:tcBorders>
              <w:top w:val="single" w:sz="8" w:space="0" w:color="auto"/>
              <w:left w:val="nil"/>
              <w:bottom w:val="single" w:sz="4" w:space="0" w:color="auto"/>
              <w:right w:val="single" w:sz="8" w:space="0" w:color="auto"/>
            </w:tcBorders>
            <w:shd w:val="clear" w:color="auto" w:fill="auto"/>
            <w:noWrap/>
            <w:vAlign w:val="bottom"/>
            <w:hideMark/>
          </w:tcPr>
          <w:p w14:paraId="6F2F443D" w14:textId="77777777" w:rsidR="00236962" w:rsidRPr="00236962" w:rsidRDefault="00236962" w:rsidP="00236962">
            <w:pPr>
              <w:spacing w:line="240" w:lineRule="auto"/>
              <w:jc w:val="center"/>
              <w:rPr>
                <w:rFonts w:ascii="Times New Roman" w:eastAsia="Times New Roman" w:hAnsi="Times New Roman" w:cs="Times New Roman"/>
                <w:b/>
                <w:bCs/>
                <w:color w:val="000000"/>
              </w:rPr>
            </w:pPr>
            <w:r w:rsidRPr="00236962">
              <w:rPr>
                <w:rFonts w:ascii="Times New Roman" w:eastAsia="Times New Roman" w:hAnsi="Times New Roman" w:cs="Times New Roman"/>
                <w:b/>
                <w:bCs/>
                <w:color w:val="000000"/>
              </w:rPr>
              <w:t>Objeto</w:t>
            </w:r>
          </w:p>
        </w:tc>
      </w:tr>
      <w:tr w:rsidR="00236962" w:rsidRPr="00236962" w14:paraId="131BD6B5" w14:textId="77777777" w:rsidTr="00236962">
        <w:trPr>
          <w:trHeight w:val="619"/>
        </w:trPr>
        <w:tc>
          <w:tcPr>
            <w:tcW w:w="614" w:type="pct"/>
            <w:tcBorders>
              <w:top w:val="nil"/>
              <w:left w:val="single" w:sz="8" w:space="0" w:color="auto"/>
              <w:bottom w:val="single" w:sz="4" w:space="0" w:color="auto"/>
              <w:right w:val="single" w:sz="4" w:space="0" w:color="auto"/>
            </w:tcBorders>
            <w:shd w:val="clear" w:color="000000" w:fill="FFFFFF"/>
            <w:noWrap/>
            <w:vAlign w:val="center"/>
            <w:hideMark/>
          </w:tcPr>
          <w:p w14:paraId="29807184"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da Bahia</w:t>
            </w:r>
          </w:p>
        </w:tc>
        <w:tc>
          <w:tcPr>
            <w:tcW w:w="746" w:type="pct"/>
            <w:tcBorders>
              <w:top w:val="nil"/>
              <w:left w:val="nil"/>
              <w:bottom w:val="single" w:sz="4" w:space="0" w:color="auto"/>
              <w:right w:val="single" w:sz="4" w:space="0" w:color="auto"/>
            </w:tcBorders>
            <w:shd w:val="clear" w:color="000000" w:fill="FFFFFF"/>
            <w:vAlign w:val="bottom"/>
            <w:hideMark/>
          </w:tcPr>
          <w:p w14:paraId="3F8F9BFC"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PE 89/2018 que originou o Contrato nº 5/2019</w:t>
            </w:r>
          </w:p>
        </w:tc>
        <w:tc>
          <w:tcPr>
            <w:tcW w:w="3640" w:type="pct"/>
            <w:tcBorders>
              <w:top w:val="nil"/>
              <w:left w:val="nil"/>
              <w:bottom w:val="single" w:sz="4" w:space="0" w:color="auto"/>
              <w:right w:val="single" w:sz="8" w:space="0" w:color="auto"/>
            </w:tcBorders>
            <w:shd w:val="clear" w:color="auto" w:fill="auto"/>
            <w:vAlign w:val="center"/>
            <w:hideMark/>
          </w:tcPr>
          <w:p w14:paraId="035FF3E2" w14:textId="28293912"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 xml:space="preserve">Serviços técnicos especializados de manutenção </w:t>
            </w:r>
            <w:r>
              <w:rPr>
                <w:rFonts w:ascii="Times New Roman" w:eastAsia="Times New Roman" w:hAnsi="Times New Roman" w:cs="Times New Roman"/>
                <w:color w:val="000000"/>
              </w:rPr>
              <w:t>preventiva, preditiva e corretiv</w:t>
            </w:r>
            <w:r w:rsidRPr="00236962">
              <w:rPr>
                <w:rFonts w:ascii="Times New Roman" w:eastAsia="Times New Roman" w:hAnsi="Times New Roman" w:cs="Times New Roman"/>
                <w:color w:val="000000"/>
              </w:rPr>
              <w:t>a de todos os elementos que compõem a infraestrutura de segurança física da sala-cofre que atende o ambiente do PJBA.</w:t>
            </w:r>
          </w:p>
        </w:tc>
      </w:tr>
      <w:tr w:rsidR="00236962" w:rsidRPr="00236962" w14:paraId="04FEA34E" w14:textId="77777777" w:rsidTr="00236962">
        <w:trPr>
          <w:trHeight w:val="841"/>
        </w:trPr>
        <w:tc>
          <w:tcPr>
            <w:tcW w:w="614" w:type="pct"/>
            <w:tcBorders>
              <w:top w:val="nil"/>
              <w:left w:val="single" w:sz="8" w:space="0" w:color="auto"/>
              <w:bottom w:val="single" w:sz="4" w:space="0" w:color="auto"/>
              <w:right w:val="single" w:sz="4" w:space="0" w:color="auto"/>
            </w:tcBorders>
            <w:shd w:val="clear" w:color="000000" w:fill="FFFFFF"/>
            <w:noWrap/>
            <w:vAlign w:val="center"/>
            <w:hideMark/>
          </w:tcPr>
          <w:p w14:paraId="2E089AAC"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do Ceará</w:t>
            </w:r>
          </w:p>
        </w:tc>
        <w:tc>
          <w:tcPr>
            <w:tcW w:w="746" w:type="pct"/>
            <w:tcBorders>
              <w:top w:val="nil"/>
              <w:left w:val="nil"/>
              <w:bottom w:val="single" w:sz="4" w:space="0" w:color="auto"/>
              <w:right w:val="single" w:sz="4" w:space="0" w:color="auto"/>
            </w:tcBorders>
            <w:shd w:val="clear" w:color="000000" w:fill="FFFFFF"/>
            <w:noWrap/>
            <w:vAlign w:val="center"/>
            <w:hideMark/>
          </w:tcPr>
          <w:p w14:paraId="1B2285D0"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Pregão Eletrônico n. 10/2021</w:t>
            </w:r>
          </w:p>
        </w:tc>
        <w:tc>
          <w:tcPr>
            <w:tcW w:w="3640" w:type="pct"/>
            <w:tcBorders>
              <w:top w:val="nil"/>
              <w:left w:val="nil"/>
              <w:bottom w:val="single" w:sz="4" w:space="0" w:color="auto"/>
              <w:right w:val="single" w:sz="8" w:space="0" w:color="auto"/>
            </w:tcBorders>
            <w:shd w:val="clear" w:color="auto" w:fill="auto"/>
            <w:vAlign w:val="bottom"/>
            <w:hideMark/>
          </w:tcPr>
          <w:p w14:paraId="1674416D" w14:textId="74AE284A"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Contratação de empresa especializada na prestação dos serviços de assistência técnica e manutenção predi</w:t>
            </w:r>
            <w:r>
              <w:rPr>
                <w:rFonts w:ascii="Times New Roman" w:eastAsia="Times New Roman" w:hAnsi="Times New Roman" w:cs="Times New Roman"/>
                <w:color w:val="000000"/>
              </w:rPr>
              <w:t xml:space="preserve">tiva, preventiva e corretiva em </w:t>
            </w:r>
            <w:r w:rsidRPr="00236962">
              <w:rPr>
                <w:rFonts w:ascii="Times New Roman" w:eastAsia="Times New Roman" w:hAnsi="Times New Roman" w:cs="Times New Roman"/>
                <w:color w:val="000000"/>
              </w:rPr>
              <w:t>sistemas de suporte de Data Center com cobertura total de peças, para atender às necessidades do Poder Judiciário do Estado do Ceará.</w:t>
            </w:r>
          </w:p>
        </w:tc>
      </w:tr>
      <w:tr w:rsidR="00236962" w:rsidRPr="00236962" w14:paraId="47AC688E" w14:textId="77777777" w:rsidTr="00236962">
        <w:trPr>
          <w:trHeight w:val="697"/>
        </w:trPr>
        <w:tc>
          <w:tcPr>
            <w:tcW w:w="614" w:type="pct"/>
            <w:tcBorders>
              <w:top w:val="nil"/>
              <w:left w:val="single" w:sz="8" w:space="0" w:color="auto"/>
              <w:bottom w:val="single" w:sz="4" w:space="0" w:color="auto"/>
              <w:right w:val="single" w:sz="4" w:space="0" w:color="auto"/>
            </w:tcBorders>
            <w:shd w:val="clear" w:color="000000" w:fill="FFFFFF"/>
            <w:vAlign w:val="bottom"/>
            <w:hideMark/>
          </w:tcPr>
          <w:p w14:paraId="37CB9D5C"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do Distrito Federal e Territórios</w:t>
            </w:r>
          </w:p>
        </w:tc>
        <w:tc>
          <w:tcPr>
            <w:tcW w:w="746" w:type="pct"/>
            <w:tcBorders>
              <w:top w:val="nil"/>
              <w:left w:val="nil"/>
              <w:bottom w:val="single" w:sz="4" w:space="0" w:color="auto"/>
              <w:right w:val="single" w:sz="4" w:space="0" w:color="auto"/>
            </w:tcBorders>
            <w:shd w:val="clear" w:color="000000" w:fill="FFFFFF"/>
            <w:vAlign w:val="bottom"/>
            <w:hideMark/>
          </w:tcPr>
          <w:p w14:paraId="1960AAD7"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PE 28/2019 que originou os Contratos nº 172/2019 e 173/2019</w:t>
            </w:r>
          </w:p>
        </w:tc>
        <w:tc>
          <w:tcPr>
            <w:tcW w:w="3640" w:type="pct"/>
            <w:tcBorders>
              <w:top w:val="nil"/>
              <w:left w:val="nil"/>
              <w:bottom w:val="single" w:sz="4" w:space="0" w:color="auto"/>
              <w:right w:val="single" w:sz="8" w:space="0" w:color="auto"/>
            </w:tcBorders>
            <w:shd w:val="clear" w:color="auto" w:fill="auto"/>
            <w:vAlign w:val="bottom"/>
            <w:hideMark/>
          </w:tcPr>
          <w:p w14:paraId="2C86BA78" w14:textId="77777777"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Prestação de serviços de manutenção preventiva e corretiva on-site em 02 (duas) salas cofres do datacenter e para prestação de suporte técnico especializado do sistema de climatização da sala de equipamentos de informática, on-site.</w:t>
            </w:r>
          </w:p>
        </w:tc>
      </w:tr>
      <w:tr w:rsidR="00236962" w:rsidRPr="00236962" w14:paraId="727F07DA" w14:textId="77777777" w:rsidTr="00236962">
        <w:trPr>
          <w:trHeight w:val="567"/>
        </w:trPr>
        <w:tc>
          <w:tcPr>
            <w:tcW w:w="614" w:type="pct"/>
            <w:tcBorders>
              <w:top w:val="nil"/>
              <w:left w:val="single" w:sz="8" w:space="0" w:color="auto"/>
              <w:bottom w:val="single" w:sz="4" w:space="0" w:color="auto"/>
              <w:right w:val="single" w:sz="4" w:space="0" w:color="auto"/>
            </w:tcBorders>
            <w:shd w:val="clear" w:color="000000" w:fill="FFFFFF"/>
            <w:noWrap/>
            <w:vAlign w:val="center"/>
            <w:hideMark/>
          </w:tcPr>
          <w:p w14:paraId="3C33FD0F"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do Espírito Santo</w:t>
            </w:r>
          </w:p>
        </w:tc>
        <w:tc>
          <w:tcPr>
            <w:tcW w:w="746" w:type="pct"/>
            <w:tcBorders>
              <w:top w:val="nil"/>
              <w:left w:val="nil"/>
              <w:bottom w:val="single" w:sz="4" w:space="0" w:color="auto"/>
              <w:right w:val="single" w:sz="4" w:space="0" w:color="auto"/>
            </w:tcBorders>
            <w:shd w:val="clear" w:color="000000" w:fill="FFFFFF"/>
            <w:vAlign w:val="bottom"/>
            <w:hideMark/>
          </w:tcPr>
          <w:p w14:paraId="317FEA63"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PE 59/2019 que originou o Contrato nº 37/2019</w:t>
            </w:r>
          </w:p>
        </w:tc>
        <w:tc>
          <w:tcPr>
            <w:tcW w:w="3640" w:type="pct"/>
            <w:tcBorders>
              <w:top w:val="nil"/>
              <w:left w:val="nil"/>
              <w:bottom w:val="single" w:sz="4" w:space="0" w:color="auto"/>
              <w:right w:val="single" w:sz="8" w:space="0" w:color="auto"/>
            </w:tcBorders>
            <w:shd w:val="clear" w:color="auto" w:fill="auto"/>
            <w:vAlign w:val="center"/>
            <w:hideMark/>
          </w:tcPr>
          <w:p w14:paraId="134FABD0" w14:textId="77777777"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Contratação de serviço de manutenção continuada preventiva programa e corretiva, com fornecimento de peças e materiais para solução e Container Data Center do Poder Judiciário do Espírito Santo</w:t>
            </w:r>
          </w:p>
        </w:tc>
      </w:tr>
      <w:tr w:rsidR="00236962" w:rsidRPr="00236962" w14:paraId="3B0C5A17" w14:textId="77777777" w:rsidTr="00236962">
        <w:trPr>
          <w:trHeight w:val="772"/>
        </w:trPr>
        <w:tc>
          <w:tcPr>
            <w:tcW w:w="614" w:type="pct"/>
            <w:tcBorders>
              <w:top w:val="nil"/>
              <w:left w:val="single" w:sz="8" w:space="0" w:color="auto"/>
              <w:bottom w:val="single" w:sz="4" w:space="0" w:color="auto"/>
              <w:right w:val="single" w:sz="4" w:space="0" w:color="auto"/>
            </w:tcBorders>
            <w:shd w:val="clear" w:color="000000" w:fill="FFFFFF"/>
            <w:noWrap/>
            <w:vAlign w:val="center"/>
            <w:hideMark/>
          </w:tcPr>
          <w:p w14:paraId="0E5D265E"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de Goiás</w:t>
            </w:r>
          </w:p>
        </w:tc>
        <w:tc>
          <w:tcPr>
            <w:tcW w:w="746" w:type="pct"/>
            <w:tcBorders>
              <w:top w:val="nil"/>
              <w:left w:val="nil"/>
              <w:bottom w:val="single" w:sz="4" w:space="0" w:color="auto"/>
              <w:right w:val="single" w:sz="4" w:space="0" w:color="auto"/>
            </w:tcBorders>
            <w:shd w:val="clear" w:color="000000" w:fill="FFFFFF"/>
            <w:vAlign w:val="bottom"/>
            <w:hideMark/>
          </w:tcPr>
          <w:p w14:paraId="2695947B"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PE 48/2018 que originou o Contrato nº 201803000081014/2018</w:t>
            </w:r>
          </w:p>
        </w:tc>
        <w:tc>
          <w:tcPr>
            <w:tcW w:w="3640" w:type="pct"/>
            <w:tcBorders>
              <w:top w:val="nil"/>
              <w:left w:val="nil"/>
              <w:bottom w:val="single" w:sz="4" w:space="0" w:color="auto"/>
              <w:right w:val="single" w:sz="8" w:space="0" w:color="auto"/>
            </w:tcBorders>
            <w:shd w:val="clear" w:color="auto" w:fill="auto"/>
            <w:vAlign w:val="bottom"/>
            <w:hideMark/>
          </w:tcPr>
          <w:p w14:paraId="536DEC3A" w14:textId="77777777"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 xml:space="preserve">Prestação de serviços para manutenção continuada preventiva e corretiva, com fornecimento de peças e monitoramento 24 horas no ambiente da sala cofre e suas antessalas do Tribunal de Justiça do Estado de Goiás. </w:t>
            </w:r>
          </w:p>
        </w:tc>
      </w:tr>
      <w:tr w:rsidR="00236962" w:rsidRPr="00236962" w14:paraId="10595063" w14:textId="77777777" w:rsidTr="00236962">
        <w:trPr>
          <w:trHeight w:val="600"/>
        </w:trPr>
        <w:tc>
          <w:tcPr>
            <w:tcW w:w="614" w:type="pct"/>
            <w:tcBorders>
              <w:top w:val="nil"/>
              <w:left w:val="single" w:sz="8" w:space="0" w:color="auto"/>
              <w:bottom w:val="single" w:sz="4" w:space="0" w:color="auto"/>
              <w:right w:val="single" w:sz="4" w:space="0" w:color="auto"/>
            </w:tcBorders>
            <w:shd w:val="clear" w:color="000000" w:fill="FFFFFF"/>
            <w:noWrap/>
            <w:vAlign w:val="bottom"/>
            <w:hideMark/>
          </w:tcPr>
          <w:p w14:paraId="63E90935"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do Maranhão</w:t>
            </w:r>
          </w:p>
        </w:tc>
        <w:tc>
          <w:tcPr>
            <w:tcW w:w="746" w:type="pct"/>
            <w:tcBorders>
              <w:top w:val="nil"/>
              <w:left w:val="nil"/>
              <w:bottom w:val="single" w:sz="4" w:space="0" w:color="auto"/>
              <w:right w:val="single" w:sz="4" w:space="0" w:color="auto"/>
            </w:tcBorders>
            <w:shd w:val="clear" w:color="000000" w:fill="FFFFFF"/>
            <w:vAlign w:val="bottom"/>
            <w:hideMark/>
          </w:tcPr>
          <w:p w14:paraId="7E1322D2"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PE 65/2018 que originou o Contrato nº 51/2019</w:t>
            </w:r>
          </w:p>
        </w:tc>
        <w:tc>
          <w:tcPr>
            <w:tcW w:w="3640" w:type="pct"/>
            <w:tcBorders>
              <w:top w:val="nil"/>
              <w:left w:val="nil"/>
              <w:bottom w:val="single" w:sz="4" w:space="0" w:color="auto"/>
              <w:right w:val="single" w:sz="8" w:space="0" w:color="auto"/>
            </w:tcBorders>
            <w:shd w:val="clear" w:color="000000" w:fill="FFFFFF"/>
            <w:vAlign w:val="bottom"/>
            <w:hideMark/>
          </w:tcPr>
          <w:p w14:paraId="3F2BDA0F" w14:textId="77777777"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Contrato de prestação de serviços com fornecimento de peças, que entre si celebram o tribunal de justiça do estado do Maranhão e a empresa LCSTECH Comercial LTDA.</w:t>
            </w:r>
          </w:p>
        </w:tc>
      </w:tr>
      <w:tr w:rsidR="00236962" w:rsidRPr="00236962" w14:paraId="277EC135" w14:textId="77777777" w:rsidTr="00236962">
        <w:trPr>
          <w:trHeight w:val="1076"/>
        </w:trPr>
        <w:tc>
          <w:tcPr>
            <w:tcW w:w="614" w:type="pct"/>
            <w:tcBorders>
              <w:top w:val="nil"/>
              <w:left w:val="single" w:sz="8" w:space="0" w:color="auto"/>
              <w:bottom w:val="single" w:sz="4" w:space="0" w:color="auto"/>
              <w:right w:val="single" w:sz="4" w:space="0" w:color="auto"/>
            </w:tcBorders>
            <w:shd w:val="clear" w:color="000000" w:fill="FFFFFF"/>
            <w:noWrap/>
            <w:vAlign w:val="center"/>
            <w:hideMark/>
          </w:tcPr>
          <w:p w14:paraId="4D6D9EC3"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do Pará</w:t>
            </w:r>
          </w:p>
        </w:tc>
        <w:tc>
          <w:tcPr>
            <w:tcW w:w="746" w:type="pct"/>
            <w:tcBorders>
              <w:top w:val="nil"/>
              <w:left w:val="nil"/>
              <w:bottom w:val="single" w:sz="4" w:space="0" w:color="auto"/>
              <w:right w:val="single" w:sz="4" w:space="0" w:color="auto"/>
            </w:tcBorders>
            <w:shd w:val="clear" w:color="000000" w:fill="FFFFFF"/>
            <w:vAlign w:val="center"/>
            <w:hideMark/>
          </w:tcPr>
          <w:p w14:paraId="01706C8B"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Concorrência 01/2017 que originou o Contrato nº 47/2017</w:t>
            </w:r>
          </w:p>
        </w:tc>
        <w:tc>
          <w:tcPr>
            <w:tcW w:w="3640" w:type="pct"/>
            <w:tcBorders>
              <w:top w:val="nil"/>
              <w:left w:val="nil"/>
              <w:bottom w:val="single" w:sz="4" w:space="0" w:color="auto"/>
              <w:right w:val="single" w:sz="8" w:space="0" w:color="auto"/>
            </w:tcBorders>
            <w:shd w:val="clear" w:color="auto" w:fill="auto"/>
            <w:vAlign w:val="center"/>
            <w:hideMark/>
          </w:tcPr>
          <w:p w14:paraId="5100D1D5" w14:textId="30F6FA6A"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 xml:space="preserve"> Construção predial de propósito específico com</w:t>
            </w:r>
            <w:r w:rsidRPr="00236962">
              <w:rPr>
                <w:rFonts w:ascii="Times New Roman" w:eastAsia="Times New Roman" w:hAnsi="Times New Roman" w:cs="Times New Roman"/>
                <w:color w:val="000000"/>
              </w:rPr>
              <w:br/>
              <w:t>infraestrutura completa para DATACENTER de Missão Crítica, baseada em padrão TIER - Nível III, com o</w:t>
            </w:r>
            <w:r w:rsidRPr="00236962">
              <w:rPr>
                <w:rFonts w:ascii="Times New Roman" w:eastAsia="Times New Roman" w:hAnsi="Times New Roman" w:cs="Times New Roman"/>
                <w:color w:val="000000"/>
              </w:rPr>
              <w:br/>
              <w:t>fornecimento e instalação de infraestruturas correspondentes, repasse de conhecimentos de operação, garantia e assistência técnica completa pelo período de 36 (trinta e seis) meses</w:t>
            </w:r>
          </w:p>
        </w:tc>
      </w:tr>
      <w:tr w:rsidR="00236962" w:rsidRPr="00236962" w14:paraId="21BC873E" w14:textId="77777777" w:rsidTr="00236962">
        <w:trPr>
          <w:trHeight w:val="695"/>
        </w:trPr>
        <w:tc>
          <w:tcPr>
            <w:tcW w:w="614" w:type="pct"/>
            <w:tcBorders>
              <w:top w:val="nil"/>
              <w:left w:val="single" w:sz="8" w:space="0" w:color="auto"/>
              <w:bottom w:val="single" w:sz="4" w:space="0" w:color="auto"/>
              <w:right w:val="single" w:sz="4" w:space="0" w:color="auto"/>
            </w:tcBorders>
            <w:shd w:val="clear" w:color="000000" w:fill="FFFFFF"/>
            <w:noWrap/>
            <w:vAlign w:val="bottom"/>
            <w:hideMark/>
          </w:tcPr>
          <w:p w14:paraId="44C6D19D"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do Pernambuco</w:t>
            </w:r>
          </w:p>
        </w:tc>
        <w:tc>
          <w:tcPr>
            <w:tcW w:w="746" w:type="pct"/>
            <w:tcBorders>
              <w:top w:val="nil"/>
              <w:left w:val="nil"/>
              <w:bottom w:val="single" w:sz="4" w:space="0" w:color="auto"/>
              <w:right w:val="single" w:sz="4" w:space="0" w:color="auto"/>
            </w:tcBorders>
            <w:shd w:val="clear" w:color="000000" w:fill="FFFFFF"/>
            <w:noWrap/>
            <w:vAlign w:val="center"/>
            <w:hideMark/>
          </w:tcPr>
          <w:p w14:paraId="1A645931"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Pregão Eletrônico n. 61/2021</w:t>
            </w:r>
          </w:p>
        </w:tc>
        <w:tc>
          <w:tcPr>
            <w:tcW w:w="3640" w:type="pct"/>
            <w:tcBorders>
              <w:top w:val="nil"/>
              <w:left w:val="nil"/>
              <w:bottom w:val="single" w:sz="4" w:space="0" w:color="auto"/>
              <w:right w:val="single" w:sz="8" w:space="0" w:color="auto"/>
            </w:tcBorders>
            <w:shd w:val="clear" w:color="auto" w:fill="auto"/>
            <w:vAlign w:val="bottom"/>
            <w:hideMark/>
          </w:tcPr>
          <w:p w14:paraId="16BE6885" w14:textId="77777777"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Contratação de serviços de manutenção técnica especializada, nas formas preventiva, corretiva e emergencial com fornecimento de peças, inclusive substituição de equipamentos e a aquisição, instalação e configuração de um sistema de monitoramento de ambiente (cftv) e de um sistema de combate a incêndio para a sala cofre do tribunal de justiça de Pernambuco</w:t>
            </w:r>
          </w:p>
        </w:tc>
      </w:tr>
      <w:tr w:rsidR="00236962" w:rsidRPr="00236962" w14:paraId="4D81FA71" w14:textId="77777777" w:rsidTr="00236962">
        <w:trPr>
          <w:trHeight w:val="670"/>
        </w:trPr>
        <w:tc>
          <w:tcPr>
            <w:tcW w:w="614" w:type="pct"/>
            <w:tcBorders>
              <w:top w:val="nil"/>
              <w:left w:val="single" w:sz="8" w:space="0" w:color="auto"/>
              <w:bottom w:val="single" w:sz="8" w:space="0" w:color="auto"/>
              <w:right w:val="single" w:sz="4" w:space="0" w:color="auto"/>
            </w:tcBorders>
            <w:shd w:val="clear" w:color="000000" w:fill="FFFFFF"/>
            <w:noWrap/>
            <w:vAlign w:val="center"/>
            <w:hideMark/>
          </w:tcPr>
          <w:p w14:paraId="589D0F97"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Tribunal de Justiça de Santa Catarina</w:t>
            </w:r>
          </w:p>
        </w:tc>
        <w:tc>
          <w:tcPr>
            <w:tcW w:w="746" w:type="pct"/>
            <w:tcBorders>
              <w:top w:val="nil"/>
              <w:left w:val="nil"/>
              <w:bottom w:val="single" w:sz="8" w:space="0" w:color="auto"/>
              <w:right w:val="single" w:sz="4" w:space="0" w:color="auto"/>
            </w:tcBorders>
            <w:shd w:val="clear" w:color="000000" w:fill="FFFFFF"/>
            <w:vAlign w:val="bottom"/>
            <w:hideMark/>
          </w:tcPr>
          <w:p w14:paraId="1C6C0B4B" w14:textId="77777777" w:rsidR="00236962" w:rsidRPr="00236962" w:rsidRDefault="00236962" w:rsidP="00236962">
            <w:pPr>
              <w:spacing w:line="240" w:lineRule="auto"/>
              <w:jc w:val="center"/>
              <w:rPr>
                <w:rFonts w:ascii="Times New Roman" w:eastAsia="Times New Roman" w:hAnsi="Times New Roman" w:cs="Times New Roman"/>
                <w:color w:val="000000"/>
              </w:rPr>
            </w:pPr>
            <w:r w:rsidRPr="00236962">
              <w:rPr>
                <w:rFonts w:ascii="Times New Roman" w:eastAsia="Times New Roman" w:hAnsi="Times New Roman" w:cs="Times New Roman"/>
                <w:color w:val="000000"/>
              </w:rPr>
              <w:t>PE2/2020 que originou o Contrato nº 43/2020</w:t>
            </w:r>
          </w:p>
        </w:tc>
        <w:tc>
          <w:tcPr>
            <w:tcW w:w="3640" w:type="pct"/>
            <w:tcBorders>
              <w:top w:val="nil"/>
              <w:left w:val="nil"/>
              <w:bottom w:val="single" w:sz="8" w:space="0" w:color="auto"/>
              <w:right w:val="single" w:sz="8" w:space="0" w:color="auto"/>
            </w:tcBorders>
            <w:shd w:val="clear" w:color="auto" w:fill="auto"/>
            <w:vAlign w:val="bottom"/>
            <w:hideMark/>
          </w:tcPr>
          <w:p w14:paraId="77FA0440" w14:textId="7EC67C21" w:rsidR="00236962" w:rsidRPr="00236962" w:rsidRDefault="00236962" w:rsidP="00236962">
            <w:pPr>
              <w:spacing w:line="240" w:lineRule="auto"/>
              <w:jc w:val="both"/>
              <w:rPr>
                <w:rFonts w:ascii="Times New Roman" w:eastAsia="Times New Roman" w:hAnsi="Times New Roman" w:cs="Times New Roman"/>
                <w:color w:val="000000"/>
              </w:rPr>
            </w:pPr>
            <w:r w:rsidRPr="00236962">
              <w:rPr>
                <w:rFonts w:ascii="Times New Roman" w:eastAsia="Times New Roman" w:hAnsi="Times New Roman" w:cs="Times New Roman"/>
                <w:color w:val="000000"/>
              </w:rPr>
              <w:t>Prestação de serviços continuados de</w:t>
            </w:r>
            <w:r w:rsidRPr="00236962">
              <w:rPr>
                <w:rFonts w:ascii="Times New Roman" w:eastAsia="Times New Roman" w:hAnsi="Times New Roman" w:cs="Times New Roman"/>
                <w:color w:val="000000"/>
              </w:rPr>
              <w:br/>
              <w:t>manutenção preventiva e corretiva para a sala cofre e seus subsistemas, incluindo suporte técnico, pelo</w:t>
            </w:r>
            <w:r w:rsidRPr="00236962">
              <w:rPr>
                <w:rFonts w:ascii="Times New Roman" w:eastAsia="Times New Roman" w:hAnsi="Times New Roman" w:cs="Times New Roman"/>
                <w:color w:val="000000"/>
              </w:rPr>
              <w:br/>
              <w:t>período de 30 meses, e recarga do cilindro de gás FM200</w:t>
            </w:r>
            <w:r>
              <w:rPr>
                <w:rFonts w:ascii="Times New Roman" w:eastAsia="Times New Roman" w:hAnsi="Times New Roman" w:cs="Times New Roman"/>
                <w:color w:val="000000"/>
              </w:rPr>
              <w:t>.</w:t>
            </w:r>
          </w:p>
        </w:tc>
      </w:tr>
    </w:tbl>
    <w:p w14:paraId="3CAB45DC" w14:textId="77777777" w:rsidR="00236962" w:rsidRPr="00236962" w:rsidRDefault="00236962" w:rsidP="00236962">
      <w:pPr>
        <w:pStyle w:val="Primeirorecuodecorpodetexto"/>
        <w:numPr>
          <w:ilvl w:val="0"/>
          <w:numId w:val="15"/>
        </w:numPr>
        <w:spacing w:after="120" w:line="360" w:lineRule="auto"/>
        <w:ind w:left="567" w:firstLine="0"/>
        <w:rPr>
          <w:rFonts w:ascii="Times New Roman" w:eastAsia="Times New Roman" w:hAnsi="Times New Roman" w:cs="Times New Roman"/>
          <w:b/>
          <w:bCs/>
          <w:sz w:val="24"/>
          <w:szCs w:val="24"/>
        </w:rPr>
        <w:sectPr w:rsidR="00236962" w:rsidRPr="00236962" w:rsidSect="00236962">
          <w:pgSz w:w="16838" w:h="11906" w:orient="landscape" w:code="9"/>
          <w:pgMar w:top="1701" w:right="1417" w:bottom="1701" w:left="1417" w:header="708" w:footer="708" w:gutter="0"/>
          <w:cols w:space="708"/>
          <w:titlePg/>
          <w:docGrid w:linePitch="360"/>
        </w:sectPr>
      </w:pPr>
    </w:p>
    <w:p w14:paraId="7A338C89" w14:textId="49B326A9" w:rsidR="004E200C" w:rsidRPr="00FA20D4" w:rsidRDefault="37381098" w:rsidP="00530416">
      <w:pPr>
        <w:pStyle w:val="Primeirorecuodecorpodetexto"/>
        <w:numPr>
          <w:ilvl w:val="0"/>
          <w:numId w:val="15"/>
        </w:numPr>
        <w:spacing w:after="120" w:line="360" w:lineRule="auto"/>
        <w:ind w:left="567" w:firstLine="0"/>
        <w:rPr>
          <w:rFonts w:ascii="Times New Roman" w:eastAsia="Times New Roman" w:hAnsi="Times New Roman" w:cs="Times New Roman"/>
          <w:b/>
          <w:bCs/>
          <w:sz w:val="24"/>
          <w:szCs w:val="24"/>
        </w:rPr>
      </w:pPr>
      <w:r w:rsidRPr="10CE6B05">
        <w:rPr>
          <w:rFonts w:ascii="Times New Roman" w:hAnsi="Times New Roman" w:cs="Times New Roman"/>
          <w:color w:val="000000" w:themeColor="text1"/>
          <w:sz w:val="24"/>
          <w:szCs w:val="24"/>
        </w:rPr>
        <w:lastRenderedPageBreak/>
        <w:t>Cada órgão possui peculiaridades acerca de tamanho e de forma de infraestrutura computacional, de demandas internas atuais e de projetos futuros, de crescimento do parque, de desenvolvimento de sistemas, se em nuvem ou não, se Saas ou Pass, de servidores efetivos, de colaboradores terceirizados e etc., de modo que não há como se ter conhecimento da estratégia presente e futura de cada um deles, tornando, portanto, a comparação entre os órgãos, algo totalmente inviável.</w:t>
      </w:r>
    </w:p>
    <w:p w14:paraId="3EEC25DD" w14:textId="0156460A" w:rsidR="00EB00B0" w:rsidRPr="00EB00B0" w:rsidRDefault="75254A5F" w:rsidP="00530416">
      <w:pPr>
        <w:pStyle w:val="Primeirorecuodecorpodetexto"/>
        <w:numPr>
          <w:ilvl w:val="0"/>
          <w:numId w:val="15"/>
        </w:numPr>
        <w:spacing w:after="120" w:line="360" w:lineRule="auto"/>
        <w:ind w:left="567" w:firstLine="0"/>
        <w:rPr>
          <w:rFonts w:ascii="Times New Roman" w:hAnsi="Times New Roman" w:cs="Times New Roman"/>
          <w:color w:val="000000" w:themeColor="text1"/>
          <w:sz w:val="24"/>
          <w:szCs w:val="24"/>
        </w:rPr>
      </w:pPr>
      <w:r w:rsidRPr="10CE6B05">
        <w:rPr>
          <w:rFonts w:ascii="Times New Roman" w:hAnsi="Times New Roman" w:cs="Times New Roman"/>
          <w:color w:val="000000" w:themeColor="text1"/>
          <w:sz w:val="24"/>
          <w:szCs w:val="24"/>
        </w:rPr>
        <w:t>Importante salientar que as licitações informadas foram realizadas em anos diferentes, com salas de diferentes proporções, com diferentes características em seus subsistemas e nem todos os contratos levantados atendem a todos os requisitos da contratação ora pretendida.</w:t>
      </w:r>
    </w:p>
    <w:p w14:paraId="01872246" w14:textId="77777777" w:rsidR="000B0D18"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84006734"/>
      <w:r w:rsidRPr="0047382F">
        <w:rPr>
          <w:rFonts w:ascii="Times New Roman" w:eastAsia="Times New Roman" w:hAnsi="Times New Roman" w:cs="Times New Roman"/>
          <w:sz w:val="24"/>
          <w:szCs w:val="24"/>
        </w:rPr>
        <w:t>Outras Soluções Disponíveis (Art. 14, II, a)</w:t>
      </w:r>
      <w:bookmarkEnd w:id="11"/>
      <w:bookmarkEnd w:id="12"/>
    </w:p>
    <w:p w14:paraId="496E4B2B" w14:textId="6EF9924B" w:rsidR="21A6D5A6" w:rsidRDefault="00C54950" w:rsidP="1E8E4CD2">
      <w:pPr>
        <w:spacing w:line="360" w:lineRule="auto"/>
        <w:ind w:firstLine="567"/>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Não foram encontradas outras soluções disponíveis além das já apresentadas no item 1.3 deste Estudo Preliminar. </w:t>
      </w:r>
    </w:p>
    <w:p w14:paraId="01872249" w14:textId="77777777" w:rsidR="000B0D18"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3" w:name="_Toc23948096"/>
      <w:bookmarkStart w:id="14" w:name="_Toc84006735"/>
      <w:r w:rsidRPr="0047382F">
        <w:rPr>
          <w:rFonts w:ascii="Times New Roman" w:eastAsia="Times New Roman" w:hAnsi="Times New Roman" w:cs="Times New Roman"/>
          <w:sz w:val="24"/>
          <w:szCs w:val="24"/>
        </w:rPr>
        <w:t>Portal do Software Público Brasileiro (Art. 14, II, b)</w:t>
      </w:r>
      <w:bookmarkEnd w:id="13"/>
      <w:bookmarkEnd w:id="14"/>
    </w:p>
    <w:p w14:paraId="2DC15DC1" w14:textId="5BB7DDE6" w:rsidR="00C514C7" w:rsidRPr="00F711C3"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bookmarkStart w:id="15" w:name="_Toc478237873"/>
      <w:r w:rsidRPr="0C27D8FF">
        <w:rPr>
          <w:rFonts w:ascii="Times New Roman" w:eastAsia="Times New Roman" w:hAnsi="Times New Roman" w:cs="Times New Roman"/>
          <w:sz w:val="24"/>
          <w:szCs w:val="24"/>
        </w:rPr>
        <w:t>Não se aplica ao contexto deste Estudo Preliminar, por não se tratar de aquisição de software, e si</w:t>
      </w:r>
      <w:r w:rsidR="007340AC">
        <w:rPr>
          <w:rFonts w:ascii="Times New Roman" w:eastAsia="Times New Roman" w:hAnsi="Times New Roman" w:cs="Times New Roman"/>
          <w:sz w:val="24"/>
          <w:szCs w:val="24"/>
        </w:rPr>
        <w:t xml:space="preserve">m de contratação de </w:t>
      </w:r>
      <w:r w:rsidR="00203875">
        <w:rPr>
          <w:rFonts w:ascii="Times New Roman" w:eastAsia="Times New Roman" w:hAnsi="Times New Roman" w:cs="Times New Roman"/>
          <w:sz w:val="24"/>
          <w:szCs w:val="24"/>
        </w:rPr>
        <w:t>manutenção</w:t>
      </w:r>
      <w:r w:rsidR="007340AC">
        <w:rPr>
          <w:rFonts w:ascii="Times New Roman" w:eastAsia="Times New Roman" w:hAnsi="Times New Roman" w:cs="Times New Roman"/>
          <w:sz w:val="24"/>
          <w:szCs w:val="24"/>
        </w:rPr>
        <w:t xml:space="preserve"> para salas seguras.</w:t>
      </w:r>
    </w:p>
    <w:p w14:paraId="0187224B" w14:textId="34899F86" w:rsidR="000B0D18"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84006736"/>
      <w:bookmarkEnd w:id="15"/>
      <w:r w:rsidRPr="0047382F">
        <w:rPr>
          <w:rFonts w:ascii="Times New Roman" w:eastAsia="Times New Roman" w:hAnsi="Times New Roman" w:cs="Times New Roman"/>
          <w:sz w:val="24"/>
          <w:szCs w:val="24"/>
        </w:rPr>
        <w:t>Alternativas no Mercado de TIC (Art. 14, II, c)</w:t>
      </w:r>
      <w:bookmarkEnd w:id="16"/>
      <w:bookmarkEnd w:id="17"/>
    </w:p>
    <w:p w14:paraId="6DC90BEB" w14:textId="59AF750D" w:rsidR="00C514C7" w:rsidRPr="0047382F"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0047382F">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84006737"/>
      <w:r w:rsidRPr="0047382F">
        <w:rPr>
          <w:rFonts w:ascii="Times New Roman" w:eastAsia="Times New Roman" w:hAnsi="Times New Roman" w:cs="Times New Roman"/>
          <w:sz w:val="24"/>
          <w:szCs w:val="24"/>
        </w:rPr>
        <w:t>Modelo Nacional de Interoperabilidade – MNI (Art. 14, II, d)</w:t>
      </w:r>
      <w:bookmarkEnd w:id="18"/>
      <w:bookmarkEnd w:id="19"/>
    </w:p>
    <w:p w14:paraId="5D608B67" w14:textId="7AD9376D" w:rsidR="00AB607A" w:rsidRPr="0047382F" w:rsidRDefault="3AF91D5A" w:rsidP="00AB607A">
      <w:pPr>
        <w:spacing w:line="360" w:lineRule="auto"/>
        <w:ind w:firstLine="578"/>
        <w:jc w:val="both"/>
        <w:rPr>
          <w:rFonts w:ascii="Times New Roman" w:eastAsia="Times New Roman" w:hAnsi="Times New Roman" w:cs="Times New Roman"/>
          <w:sz w:val="24"/>
          <w:szCs w:val="24"/>
        </w:rPr>
      </w:pPr>
      <w:bookmarkStart w:id="20" w:name="_Toc23948099"/>
      <w:r w:rsidRPr="042CAF2D">
        <w:rPr>
          <w:rFonts w:ascii="Times New Roman" w:eastAsia="Times New Roman" w:hAnsi="Times New Roman" w:cs="Times New Roman"/>
          <w:sz w:val="24"/>
          <w:szCs w:val="24"/>
        </w:rPr>
        <w:t xml:space="preserve">É cediço que o Modelo Nacional de Interoperabilidade definido pelas equipes técnicas dos </w:t>
      </w:r>
      <w:r w:rsidR="1C89C077" w:rsidRPr="042CAF2D">
        <w:rPr>
          <w:rFonts w:ascii="Times New Roman" w:eastAsia="Times New Roman" w:hAnsi="Times New Roman" w:cs="Times New Roman"/>
          <w:sz w:val="24"/>
          <w:szCs w:val="24"/>
        </w:rPr>
        <w:t>Ó</w:t>
      </w:r>
      <w:r w:rsidRPr="042CAF2D">
        <w:rPr>
          <w:rFonts w:ascii="Times New Roman" w:eastAsia="Times New Roman" w:hAnsi="Times New Roman" w:cs="Times New Roman"/>
          <w:sz w:val="24"/>
          <w:szCs w:val="24"/>
        </w:rPr>
        <w:t>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748DF2E9" w14:textId="6817C6CF" w:rsidR="00AB607A" w:rsidRPr="0047382F" w:rsidRDefault="00AB607A" w:rsidP="00AB607A">
      <w:pPr>
        <w:spacing w:line="360" w:lineRule="auto"/>
        <w:ind w:firstLine="578"/>
        <w:jc w:val="both"/>
        <w:rPr>
          <w:rFonts w:ascii="Times New Roman" w:eastAsia="Times New Roman" w:hAnsi="Times New Roman" w:cs="Times New Roman"/>
          <w:sz w:val="24"/>
          <w:szCs w:val="24"/>
        </w:rPr>
      </w:pPr>
      <w:r w:rsidRPr="0047382F">
        <w:rPr>
          <w:rFonts w:ascii="Times New Roman" w:eastAsia="Times New Roman" w:hAnsi="Times New Roman" w:cs="Times New Roman"/>
          <w:sz w:val="24"/>
          <w:szCs w:val="24"/>
        </w:rPr>
        <w:t xml:space="preserve">Nesse contexto, não se aplica a este Estudo, uma vez que a demanda está relacionada à contratação de </w:t>
      </w:r>
      <w:r w:rsidR="00203875" w:rsidRPr="0047382F">
        <w:rPr>
          <w:rFonts w:ascii="Times New Roman" w:eastAsia="Times New Roman" w:hAnsi="Times New Roman" w:cs="Times New Roman"/>
          <w:sz w:val="24"/>
          <w:szCs w:val="24"/>
        </w:rPr>
        <w:t>manutenção</w:t>
      </w:r>
      <w:r w:rsidRPr="0047382F">
        <w:rPr>
          <w:rFonts w:ascii="Times New Roman" w:eastAsia="Times New Roman" w:hAnsi="Times New Roman" w:cs="Times New Roman"/>
          <w:sz w:val="24"/>
          <w:szCs w:val="24"/>
        </w:rPr>
        <w:t xml:space="preserve"> para salas seguras.</w:t>
      </w:r>
    </w:p>
    <w:p w14:paraId="0187224F" w14:textId="77777777" w:rsidR="000B0D18"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1" w:name="_Toc84006738"/>
      <w:r w:rsidRPr="0047382F">
        <w:rPr>
          <w:rFonts w:ascii="Times New Roman" w:eastAsia="Times New Roman" w:hAnsi="Times New Roman" w:cs="Times New Roman"/>
          <w:sz w:val="24"/>
          <w:szCs w:val="24"/>
        </w:rPr>
        <w:lastRenderedPageBreak/>
        <w:t>Infraestrutura de Chaves Públicas Brasileira – ICP-Brasil (Art. 14, II, e)</w:t>
      </w:r>
      <w:bookmarkEnd w:id="20"/>
      <w:bookmarkEnd w:id="21"/>
    </w:p>
    <w:p w14:paraId="689B378B" w14:textId="77777777" w:rsidR="004B3285" w:rsidRPr="004B3285" w:rsidRDefault="004B3285" w:rsidP="004B3285">
      <w:pPr>
        <w:spacing w:line="360" w:lineRule="auto"/>
        <w:ind w:firstLine="567"/>
        <w:jc w:val="both"/>
        <w:rPr>
          <w:rFonts w:ascii="Times New Roman" w:eastAsia="Times New Roman" w:hAnsi="Times New Roman" w:cs="Times New Roman"/>
          <w:sz w:val="24"/>
          <w:szCs w:val="24"/>
        </w:rPr>
      </w:pPr>
      <w:bookmarkStart w:id="22" w:name="_Toc23948100"/>
      <w:r w:rsidRPr="004B3285">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3B6BF9D8" w14:textId="1F586CE4" w:rsidR="004B3285" w:rsidRPr="00F711C3" w:rsidRDefault="004B3285" w:rsidP="004B3285">
      <w:pPr>
        <w:spacing w:line="360" w:lineRule="auto"/>
        <w:ind w:firstLine="567"/>
        <w:jc w:val="both"/>
        <w:rPr>
          <w:rFonts w:ascii="Times New Roman" w:eastAsia="Times New Roman" w:hAnsi="Times New Roman" w:cs="Times New Roman"/>
          <w:sz w:val="24"/>
          <w:szCs w:val="24"/>
        </w:rPr>
      </w:pPr>
      <w:r w:rsidRPr="004B3285">
        <w:rPr>
          <w:rFonts w:ascii="Times New Roman" w:eastAsia="Times New Roman" w:hAnsi="Times New Roman" w:cs="Times New Roman"/>
          <w:sz w:val="24"/>
          <w:szCs w:val="24"/>
        </w:rPr>
        <w:t xml:space="preserve">Inaplicável ao caso em comento, pois a demanda está relacionada à contratação de </w:t>
      </w:r>
      <w:r w:rsidR="00203875">
        <w:rPr>
          <w:rFonts w:ascii="Times New Roman" w:eastAsia="Times New Roman" w:hAnsi="Times New Roman" w:cs="Times New Roman"/>
          <w:sz w:val="24"/>
          <w:szCs w:val="24"/>
        </w:rPr>
        <w:t>manutenção</w:t>
      </w:r>
      <w:r w:rsidRPr="004B3285">
        <w:rPr>
          <w:rFonts w:ascii="Times New Roman" w:eastAsia="Times New Roman" w:hAnsi="Times New Roman" w:cs="Times New Roman"/>
          <w:sz w:val="24"/>
          <w:szCs w:val="24"/>
        </w:rPr>
        <w:t xml:space="preserve"> para salas seguras.</w:t>
      </w:r>
    </w:p>
    <w:p w14:paraId="01872251" w14:textId="77777777" w:rsidR="000B0D18"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3" w:name="_Toc84006739"/>
      <w:r w:rsidRPr="0047382F">
        <w:rPr>
          <w:rFonts w:ascii="Times New Roman" w:eastAsia="Times New Roman" w:hAnsi="Times New Roman" w:cs="Times New Roman"/>
          <w:sz w:val="24"/>
          <w:szCs w:val="24"/>
        </w:rPr>
        <w:t>Modelo de Requisitos Moreq-Jus (Art. 14, II, f)</w:t>
      </w:r>
      <w:bookmarkEnd w:id="22"/>
      <w:bookmarkEnd w:id="23"/>
    </w:p>
    <w:p w14:paraId="1477E6F8" w14:textId="77777777" w:rsidR="00002C2A" w:rsidRPr="00002C2A" w:rsidRDefault="00002C2A" w:rsidP="00002C2A">
      <w:pPr>
        <w:spacing w:line="360" w:lineRule="auto"/>
        <w:ind w:firstLine="567"/>
        <w:jc w:val="both"/>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Start w:id="44" w:name="_Toc2394810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D05EA0">
        <w:rPr>
          <w:rFonts w:ascii="Times New Roman" w:eastAsia="Times New Roman" w:hAnsi="Times New Roman" w:cs="Times New Roman"/>
          <w:sz w:val="24"/>
          <w:szCs w:val="24"/>
        </w:rPr>
        <w:t xml:space="preserve">Tal modelo, instituído pela Resolução nº 91/2009-CNJ, apresenta os requisitos que os documentos digitais produzidos pelo Judiciário e os sistemas informatizados de gestão documental deverão cumprir no intuito de garantir a segurança e a preservação das </w:t>
      </w:r>
      <w:r w:rsidRPr="00002C2A">
        <w:rPr>
          <w:rFonts w:ascii="Times New Roman" w:eastAsia="Times New Roman" w:hAnsi="Times New Roman" w:cs="Times New Roman"/>
          <w:sz w:val="24"/>
          <w:szCs w:val="24"/>
        </w:rPr>
        <w:t>informações, assim como a comunicação com outros sistemas.</w:t>
      </w:r>
    </w:p>
    <w:p w14:paraId="13EB729F" w14:textId="5FBE9299" w:rsidR="00002C2A" w:rsidRPr="0094240C" w:rsidRDefault="00002C2A" w:rsidP="00002C2A">
      <w:pPr>
        <w:spacing w:line="360" w:lineRule="auto"/>
        <w:ind w:firstLine="567"/>
        <w:jc w:val="both"/>
        <w:rPr>
          <w:rFonts w:ascii="Times New Roman" w:eastAsia="Times New Roman" w:hAnsi="Times New Roman" w:cs="Times New Roman"/>
          <w:sz w:val="24"/>
          <w:szCs w:val="24"/>
        </w:rPr>
      </w:pPr>
      <w:r w:rsidRPr="00002C2A">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à contratação de </w:t>
      </w:r>
      <w:r w:rsidR="00203875">
        <w:rPr>
          <w:rFonts w:ascii="Times New Roman" w:eastAsia="Times New Roman" w:hAnsi="Times New Roman" w:cs="Times New Roman"/>
          <w:sz w:val="24"/>
          <w:szCs w:val="24"/>
        </w:rPr>
        <w:t>manutenção</w:t>
      </w:r>
      <w:r w:rsidRPr="00002C2A">
        <w:rPr>
          <w:rFonts w:ascii="Times New Roman" w:eastAsia="Times New Roman" w:hAnsi="Times New Roman" w:cs="Times New Roman"/>
          <w:sz w:val="24"/>
          <w:szCs w:val="24"/>
        </w:rPr>
        <w:t xml:space="preserve"> para salas seguras.</w:t>
      </w:r>
    </w:p>
    <w:p w14:paraId="01872253" w14:textId="56F9C306" w:rsidR="009F51D1" w:rsidRPr="0047382F"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5" w:name="_Toc84006740"/>
      <w:r w:rsidRPr="0047382F">
        <w:rPr>
          <w:rFonts w:ascii="Times New Roman" w:eastAsia="Times New Roman" w:hAnsi="Times New Roman" w:cs="Times New Roman"/>
          <w:sz w:val="24"/>
          <w:szCs w:val="24"/>
        </w:rPr>
        <w:t>Análise dos Custos Totais da Demanda (Art. 14, III)</w:t>
      </w:r>
      <w:bookmarkEnd w:id="43"/>
      <w:bookmarkEnd w:id="44"/>
      <w:bookmarkEnd w:id="45"/>
    </w:p>
    <w:p w14:paraId="4F3F15C7" w14:textId="611B5EDB" w:rsidR="00A57561" w:rsidRDefault="7797BE2F" w:rsidP="46AED580">
      <w:pPr>
        <w:pStyle w:val="Primeirorecuodecorpodetexto"/>
        <w:spacing w:after="120" w:line="360" w:lineRule="auto"/>
        <w:ind w:firstLine="567"/>
        <w:rPr>
          <w:rFonts w:ascii="Times New Roman" w:eastAsia="Times New Roman" w:hAnsi="Times New Roman" w:cs="Times New Roman"/>
          <w:sz w:val="24"/>
          <w:szCs w:val="24"/>
          <w:highlight w:val="green"/>
        </w:rPr>
      </w:pPr>
      <w:r w:rsidRPr="1BC12DFF">
        <w:rPr>
          <w:rFonts w:ascii="Times New Roman" w:eastAsia="Times New Roman" w:hAnsi="Times New Roman" w:cs="Times New Roman"/>
          <w:sz w:val="24"/>
          <w:szCs w:val="24"/>
        </w:rPr>
        <w:t xml:space="preserve">Os custos da contratação que se pretende consistem </w:t>
      </w:r>
      <w:r w:rsidR="18C1D074" w:rsidRPr="1BC12DFF">
        <w:rPr>
          <w:rFonts w:ascii="Times New Roman" w:eastAsia="Times New Roman" w:hAnsi="Times New Roman" w:cs="Times New Roman"/>
          <w:sz w:val="24"/>
          <w:szCs w:val="24"/>
        </w:rPr>
        <w:t xml:space="preserve">na manutenção preventiva, corretiva e evolutiva </w:t>
      </w:r>
      <w:r w:rsidR="2A1F4B3A" w:rsidRPr="1BC12DFF">
        <w:rPr>
          <w:rFonts w:ascii="Times New Roman" w:eastAsia="Times New Roman" w:hAnsi="Times New Roman" w:cs="Times New Roman"/>
          <w:sz w:val="24"/>
          <w:szCs w:val="24"/>
        </w:rPr>
        <w:t xml:space="preserve">composta por Célula Segura, Subsistema de Alimentação Elétrica; Subsistema de Cabeamento Lógico Estruturado; </w:t>
      </w:r>
      <w:r w:rsidR="3E8D5CB0" w:rsidRPr="1BC12DFF">
        <w:rPr>
          <w:rFonts w:ascii="Times New Roman" w:eastAsia="Times New Roman" w:hAnsi="Times New Roman" w:cs="Times New Roman"/>
          <w:sz w:val="24"/>
          <w:szCs w:val="24"/>
        </w:rPr>
        <w:t xml:space="preserve">Sistema emergencial de geração de energia para o Datacenter do Tribunal de Justiça;  </w:t>
      </w:r>
      <w:r w:rsidR="2A1F4B3A" w:rsidRPr="1BC12DFF">
        <w:rPr>
          <w:rFonts w:ascii="Times New Roman" w:eastAsia="Times New Roman" w:hAnsi="Times New Roman" w:cs="Times New Roman"/>
          <w:sz w:val="24"/>
          <w:szCs w:val="24"/>
        </w:rPr>
        <w:t xml:space="preserve">Subsistema de Climatização; Subsistema de Combate a Incêndio; Subsistema de Detecção Precoce de Incêndio; Subsistema de Controle de Acesso; Subsistema de Circuito Fechado de TV (CFTV); Subsistema de Supervisão e Monitoração; Sala de Operações, </w:t>
      </w:r>
      <w:r w:rsidR="00F80C02" w:rsidRPr="1BC12DFF">
        <w:rPr>
          <w:rFonts w:ascii="Times New Roman" w:eastAsia="Times New Roman" w:hAnsi="Times New Roman" w:cs="Times New Roman"/>
          <w:sz w:val="24"/>
          <w:szCs w:val="24"/>
        </w:rPr>
        <w:t xml:space="preserve">suporte técnico, com cobertura total de peças, componentes e equipamentos e serviços sob demanda, </w:t>
      </w:r>
      <w:r w:rsidR="2A1F4B3A" w:rsidRPr="1BC12DFF">
        <w:rPr>
          <w:rFonts w:ascii="Times New Roman" w:eastAsia="Times New Roman" w:hAnsi="Times New Roman" w:cs="Times New Roman"/>
          <w:sz w:val="24"/>
          <w:szCs w:val="24"/>
        </w:rPr>
        <w:t xml:space="preserve">pelo período de </w:t>
      </w:r>
      <w:r w:rsidR="2237A02D" w:rsidRPr="1BC12DFF">
        <w:rPr>
          <w:rFonts w:ascii="Times New Roman" w:eastAsia="Times New Roman" w:hAnsi="Times New Roman" w:cs="Times New Roman"/>
          <w:sz w:val="24"/>
          <w:szCs w:val="24"/>
        </w:rPr>
        <w:t>12</w:t>
      </w:r>
      <w:r w:rsidR="2A1F4B3A" w:rsidRPr="1BC12DFF">
        <w:rPr>
          <w:rFonts w:ascii="Times New Roman" w:eastAsia="Times New Roman" w:hAnsi="Times New Roman" w:cs="Times New Roman"/>
          <w:sz w:val="24"/>
          <w:szCs w:val="24"/>
        </w:rPr>
        <w:t xml:space="preserve"> (</w:t>
      </w:r>
      <w:r w:rsidR="0F5A6624" w:rsidRPr="1BC12DFF">
        <w:rPr>
          <w:rFonts w:ascii="Times New Roman" w:eastAsia="Times New Roman" w:hAnsi="Times New Roman" w:cs="Times New Roman"/>
          <w:sz w:val="24"/>
          <w:szCs w:val="24"/>
        </w:rPr>
        <w:t>doze</w:t>
      </w:r>
      <w:r w:rsidR="2A1F4B3A" w:rsidRPr="1BC12DFF">
        <w:rPr>
          <w:rFonts w:ascii="Times New Roman" w:eastAsia="Times New Roman" w:hAnsi="Times New Roman" w:cs="Times New Roman"/>
          <w:sz w:val="24"/>
          <w:szCs w:val="24"/>
        </w:rPr>
        <w:t>)</w:t>
      </w:r>
      <w:r w:rsidRPr="1BC12DFF">
        <w:rPr>
          <w:rFonts w:ascii="Times New Roman" w:eastAsia="Times New Roman" w:hAnsi="Times New Roman" w:cs="Times New Roman"/>
          <w:sz w:val="24"/>
          <w:szCs w:val="24"/>
        </w:rPr>
        <w:t xml:space="preserve"> meses</w:t>
      </w:r>
      <w:r w:rsidR="5E9B404F" w:rsidRPr="1BC12DFF">
        <w:rPr>
          <w:rFonts w:ascii="Times New Roman" w:eastAsia="Times New Roman" w:hAnsi="Times New Roman" w:cs="Times New Roman"/>
          <w:color w:val="FF0000"/>
          <w:sz w:val="24"/>
          <w:szCs w:val="24"/>
        </w:rPr>
        <w:t>.</w:t>
      </w:r>
      <w:r w:rsidR="09243531" w:rsidRPr="1BC12DFF">
        <w:rPr>
          <w:rFonts w:ascii="Times New Roman" w:eastAsia="Times New Roman" w:hAnsi="Times New Roman" w:cs="Times New Roman"/>
          <w:color w:val="FF0000"/>
          <w:sz w:val="24"/>
          <w:szCs w:val="24"/>
        </w:rPr>
        <w:t xml:space="preserve"> </w:t>
      </w:r>
    </w:p>
    <w:p w14:paraId="4AFF8DE7" w14:textId="2FA12DEA" w:rsidR="008C0F8F" w:rsidRPr="00EF7465" w:rsidRDefault="656B56AD" w:rsidP="0C27D8FF">
      <w:pPr>
        <w:pStyle w:val="Primeirorecuodecorpodetexto"/>
        <w:spacing w:after="120" w:line="360" w:lineRule="auto"/>
        <w:ind w:firstLine="567"/>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Os valores referentes à </w:t>
      </w:r>
      <w:r w:rsidR="7797BE2F" w:rsidRPr="1E8E4CD2">
        <w:rPr>
          <w:rFonts w:ascii="Times New Roman" w:eastAsia="Times New Roman" w:hAnsi="Times New Roman" w:cs="Times New Roman"/>
          <w:sz w:val="24"/>
          <w:szCs w:val="24"/>
        </w:rPr>
        <w:t>toda a solução consta</w:t>
      </w:r>
      <w:r w:rsidR="0B108683" w:rsidRPr="1E8E4CD2">
        <w:rPr>
          <w:rFonts w:ascii="Times New Roman" w:eastAsia="Times New Roman" w:hAnsi="Times New Roman" w:cs="Times New Roman"/>
          <w:sz w:val="24"/>
          <w:szCs w:val="24"/>
        </w:rPr>
        <w:t>m</w:t>
      </w:r>
      <w:r w:rsidRPr="1E8E4CD2">
        <w:rPr>
          <w:rFonts w:ascii="Times New Roman" w:eastAsia="Times New Roman" w:hAnsi="Times New Roman" w:cs="Times New Roman"/>
          <w:sz w:val="24"/>
          <w:szCs w:val="24"/>
        </w:rPr>
        <w:t xml:space="preserve"> da tabela abaixo, e seu pagamento será realizado</w:t>
      </w:r>
      <w:r w:rsidR="6BD80E63" w:rsidRPr="1E8E4CD2">
        <w:rPr>
          <w:rFonts w:ascii="Times New Roman" w:eastAsia="Times New Roman" w:hAnsi="Times New Roman" w:cs="Times New Roman"/>
          <w:sz w:val="24"/>
          <w:szCs w:val="24"/>
        </w:rPr>
        <w:t xml:space="preserve"> de duas formas -</w:t>
      </w:r>
      <w:r w:rsidRPr="1E8E4CD2">
        <w:rPr>
          <w:rFonts w:ascii="Times New Roman" w:eastAsia="Times New Roman" w:hAnsi="Times New Roman" w:cs="Times New Roman"/>
          <w:sz w:val="24"/>
          <w:szCs w:val="24"/>
        </w:rPr>
        <w:t xml:space="preserve"> </w:t>
      </w:r>
      <w:r w:rsidR="25E2290F" w:rsidRPr="1E8E4CD2">
        <w:rPr>
          <w:rFonts w:ascii="Times New Roman" w:eastAsia="Times New Roman" w:hAnsi="Times New Roman" w:cs="Times New Roman"/>
          <w:sz w:val="24"/>
          <w:szCs w:val="24"/>
        </w:rPr>
        <w:t xml:space="preserve">mensalmente </w:t>
      </w:r>
      <w:r w:rsidR="006021D8" w:rsidRPr="1E8E4CD2">
        <w:rPr>
          <w:rFonts w:ascii="Times New Roman" w:eastAsia="Times New Roman" w:hAnsi="Times New Roman" w:cs="Times New Roman"/>
          <w:sz w:val="24"/>
          <w:szCs w:val="24"/>
        </w:rPr>
        <w:t>e</w:t>
      </w:r>
      <w:r w:rsidR="25E2290F" w:rsidRPr="1E8E4CD2">
        <w:rPr>
          <w:rFonts w:ascii="Times New Roman" w:eastAsia="Times New Roman" w:hAnsi="Times New Roman" w:cs="Times New Roman"/>
          <w:sz w:val="24"/>
          <w:szCs w:val="24"/>
        </w:rPr>
        <w:t xml:space="preserve"> sob demanda</w:t>
      </w:r>
      <w:r w:rsidR="6E3FA276" w:rsidRPr="1E8E4CD2">
        <w:rPr>
          <w:rFonts w:ascii="Times New Roman" w:eastAsia="Times New Roman" w:hAnsi="Times New Roman" w:cs="Times New Roman"/>
          <w:sz w:val="24"/>
          <w:szCs w:val="24"/>
        </w:rPr>
        <w:t xml:space="preserve"> -</w:t>
      </w:r>
      <w:r w:rsidR="25E2290F" w:rsidRPr="1E8E4CD2">
        <w:rPr>
          <w:rFonts w:ascii="Times New Roman" w:eastAsia="Times New Roman" w:hAnsi="Times New Roman" w:cs="Times New Roman"/>
          <w:sz w:val="24"/>
          <w:szCs w:val="24"/>
        </w:rPr>
        <w:t xml:space="preserve"> mediante atesto da prestação do serviço</w:t>
      </w:r>
      <w:r w:rsidR="2E57B343" w:rsidRPr="1E8E4CD2">
        <w:rPr>
          <w:rFonts w:ascii="Times New Roman" w:eastAsia="Times New Roman" w:hAnsi="Times New Roman" w:cs="Times New Roman"/>
          <w:sz w:val="24"/>
          <w:szCs w:val="24"/>
        </w:rPr>
        <w:t xml:space="preserve"> e apresentação da respectiva nota fiscal dos serviços e demais documentos habilitatórios.</w:t>
      </w:r>
      <w:r w:rsidR="25E2290F" w:rsidRPr="1E8E4CD2">
        <w:rPr>
          <w:rFonts w:ascii="Times New Roman" w:eastAsia="Times New Roman" w:hAnsi="Times New Roman" w:cs="Times New Roman"/>
          <w:sz w:val="24"/>
          <w:szCs w:val="24"/>
        </w:rPr>
        <w:t xml:space="preserve"> </w:t>
      </w:r>
      <w:r w:rsidRPr="1E8E4CD2">
        <w:rPr>
          <w:rFonts w:ascii="Times New Roman" w:eastAsia="Times New Roman" w:hAnsi="Times New Roman" w:cs="Times New Roman"/>
          <w:sz w:val="24"/>
          <w:szCs w:val="24"/>
        </w:rPr>
        <w:t xml:space="preserve"> Desta forma, garante-se o pleno funcionamento integral da solução, pelo período de </w:t>
      </w:r>
      <w:r w:rsidR="50C23126" w:rsidRPr="1E8E4CD2">
        <w:rPr>
          <w:rFonts w:ascii="Times New Roman" w:eastAsia="Times New Roman" w:hAnsi="Times New Roman" w:cs="Times New Roman"/>
          <w:sz w:val="24"/>
          <w:szCs w:val="24"/>
        </w:rPr>
        <w:t>12</w:t>
      </w:r>
      <w:r w:rsidR="25E2290F" w:rsidRPr="1E8E4CD2">
        <w:rPr>
          <w:rFonts w:ascii="Times New Roman" w:eastAsia="Times New Roman" w:hAnsi="Times New Roman" w:cs="Times New Roman"/>
          <w:sz w:val="24"/>
          <w:szCs w:val="24"/>
        </w:rPr>
        <w:t xml:space="preserve"> </w:t>
      </w:r>
      <w:r w:rsidRPr="1E8E4CD2">
        <w:rPr>
          <w:rFonts w:ascii="Times New Roman" w:eastAsia="Times New Roman" w:hAnsi="Times New Roman" w:cs="Times New Roman"/>
          <w:sz w:val="24"/>
          <w:szCs w:val="24"/>
        </w:rPr>
        <w:t>(</w:t>
      </w:r>
      <w:r w:rsidR="2AACC522" w:rsidRPr="1E8E4CD2">
        <w:rPr>
          <w:rFonts w:ascii="Times New Roman" w:eastAsia="Times New Roman" w:hAnsi="Times New Roman" w:cs="Times New Roman"/>
          <w:sz w:val="24"/>
          <w:szCs w:val="24"/>
        </w:rPr>
        <w:t>doz</w:t>
      </w:r>
      <w:r w:rsidR="25E2290F" w:rsidRPr="1E8E4CD2">
        <w:rPr>
          <w:rFonts w:ascii="Times New Roman" w:eastAsia="Times New Roman" w:hAnsi="Times New Roman" w:cs="Times New Roman"/>
          <w:sz w:val="24"/>
          <w:szCs w:val="24"/>
        </w:rPr>
        <w:t>e</w:t>
      </w:r>
      <w:r w:rsidRPr="1E8E4CD2">
        <w:rPr>
          <w:rFonts w:ascii="Times New Roman" w:eastAsia="Times New Roman" w:hAnsi="Times New Roman" w:cs="Times New Roman"/>
          <w:sz w:val="24"/>
          <w:szCs w:val="24"/>
        </w:rPr>
        <w:t>) meses</w:t>
      </w:r>
      <w:r w:rsidRPr="1E8E4CD2">
        <w:rPr>
          <w:rFonts w:ascii="Times New Roman" w:eastAsia="Times New Roman" w:hAnsi="Times New Roman" w:cs="Times New Roman"/>
          <w:color w:val="FF0000"/>
          <w:sz w:val="24"/>
          <w:szCs w:val="24"/>
        </w:rPr>
        <w:t>.</w:t>
      </w:r>
    </w:p>
    <w:p w14:paraId="6BF51F44" w14:textId="4B2E5D33" w:rsidR="007D23B8" w:rsidRDefault="0719ED47" w:rsidP="001D3D42">
      <w:pPr>
        <w:pStyle w:val="Primeirorecuodecorpodetexto"/>
        <w:spacing w:after="120" w:line="360" w:lineRule="auto"/>
        <w:ind w:firstLine="567"/>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lastRenderedPageBreak/>
        <w:t xml:space="preserve">Os </w:t>
      </w:r>
      <w:r w:rsidR="32671840" w:rsidRPr="10CE6B05">
        <w:rPr>
          <w:rFonts w:ascii="Times New Roman" w:eastAsia="Times New Roman" w:hAnsi="Times New Roman" w:cs="Times New Roman"/>
          <w:sz w:val="24"/>
          <w:szCs w:val="24"/>
        </w:rPr>
        <w:t>pagamentos dos itens 1,</w:t>
      </w:r>
      <w:r w:rsidR="57BEF9EA" w:rsidRPr="10CE6B05">
        <w:rPr>
          <w:rFonts w:ascii="Times New Roman" w:eastAsia="Times New Roman" w:hAnsi="Times New Roman" w:cs="Times New Roman"/>
          <w:sz w:val="24"/>
          <w:szCs w:val="24"/>
        </w:rPr>
        <w:t xml:space="preserve"> </w:t>
      </w:r>
      <w:r w:rsidR="32671840" w:rsidRPr="10CE6B05">
        <w:rPr>
          <w:rFonts w:ascii="Times New Roman" w:eastAsia="Times New Roman" w:hAnsi="Times New Roman" w:cs="Times New Roman"/>
          <w:sz w:val="24"/>
          <w:szCs w:val="24"/>
        </w:rPr>
        <w:t>2,</w:t>
      </w:r>
      <w:r w:rsidR="6F6F3DCD" w:rsidRPr="10CE6B05">
        <w:rPr>
          <w:rFonts w:ascii="Times New Roman" w:eastAsia="Times New Roman" w:hAnsi="Times New Roman" w:cs="Times New Roman"/>
          <w:sz w:val="24"/>
          <w:szCs w:val="24"/>
        </w:rPr>
        <w:t xml:space="preserve"> </w:t>
      </w:r>
      <w:r w:rsidR="32671840" w:rsidRPr="10CE6B05">
        <w:rPr>
          <w:rFonts w:ascii="Times New Roman" w:eastAsia="Times New Roman" w:hAnsi="Times New Roman" w:cs="Times New Roman"/>
          <w:sz w:val="24"/>
          <w:szCs w:val="24"/>
        </w:rPr>
        <w:t>3,</w:t>
      </w:r>
      <w:r w:rsidR="6F6F3DCD" w:rsidRPr="10CE6B05">
        <w:rPr>
          <w:rFonts w:ascii="Times New Roman" w:eastAsia="Times New Roman" w:hAnsi="Times New Roman" w:cs="Times New Roman"/>
          <w:sz w:val="24"/>
          <w:szCs w:val="24"/>
        </w:rPr>
        <w:t xml:space="preserve"> </w:t>
      </w:r>
      <w:r w:rsidR="32671840" w:rsidRPr="10CE6B05">
        <w:rPr>
          <w:rFonts w:ascii="Times New Roman" w:eastAsia="Times New Roman" w:hAnsi="Times New Roman" w:cs="Times New Roman"/>
          <w:sz w:val="24"/>
          <w:szCs w:val="24"/>
        </w:rPr>
        <w:t>4,</w:t>
      </w:r>
      <w:r w:rsidR="51CC9035" w:rsidRPr="10CE6B05">
        <w:rPr>
          <w:rFonts w:ascii="Times New Roman" w:eastAsia="Times New Roman" w:hAnsi="Times New Roman" w:cs="Times New Roman"/>
          <w:sz w:val="24"/>
          <w:szCs w:val="24"/>
        </w:rPr>
        <w:t xml:space="preserve"> </w:t>
      </w:r>
      <w:r w:rsidR="32671840" w:rsidRPr="10CE6B05">
        <w:rPr>
          <w:rFonts w:ascii="Times New Roman" w:eastAsia="Times New Roman" w:hAnsi="Times New Roman" w:cs="Times New Roman"/>
          <w:sz w:val="24"/>
          <w:szCs w:val="24"/>
        </w:rPr>
        <w:t>5,</w:t>
      </w:r>
      <w:r w:rsidR="021C29B1" w:rsidRPr="10CE6B05">
        <w:rPr>
          <w:rFonts w:ascii="Times New Roman" w:eastAsia="Times New Roman" w:hAnsi="Times New Roman" w:cs="Times New Roman"/>
          <w:sz w:val="24"/>
          <w:szCs w:val="24"/>
        </w:rPr>
        <w:t xml:space="preserve"> </w:t>
      </w:r>
      <w:r w:rsidR="32671840" w:rsidRPr="10CE6B05">
        <w:rPr>
          <w:rFonts w:ascii="Times New Roman" w:eastAsia="Times New Roman" w:hAnsi="Times New Roman" w:cs="Times New Roman"/>
          <w:sz w:val="24"/>
          <w:szCs w:val="24"/>
        </w:rPr>
        <w:t>6</w:t>
      </w:r>
      <w:r w:rsidR="4034B0E2" w:rsidRPr="10CE6B05">
        <w:rPr>
          <w:rFonts w:ascii="Times New Roman" w:eastAsia="Times New Roman" w:hAnsi="Times New Roman" w:cs="Times New Roman"/>
          <w:sz w:val="24"/>
          <w:szCs w:val="24"/>
        </w:rPr>
        <w:t>,</w:t>
      </w:r>
      <w:r w:rsidR="32671840" w:rsidRPr="10CE6B05">
        <w:rPr>
          <w:rFonts w:ascii="Times New Roman" w:eastAsia="Times New Roman" w:hAnsi="Times New Roman" w:cs="Times New Roman"/>
          <w:sz w:val="24"/>
          <w:szCs w:val="24"/>
        </w:rPr>
        <w:t xml:space="preserve"> 7</w:t>
      </w:r>
      <w:r w:rsidR="03C0BB38" w:rsidRPr="10CE6B05">
        <w:rPr>
          <w:rFonts w:ascii="Times New Roman" w:eastAsia="Times New Roman" w:hAnsi="Times New Roman" w:cs="Times New Roman"/>
          <w:sz w:val="24"/>
          <w:szCs w:val="24"/>
        </w:rPr>
        <w:t xml:space="preserve"> e 8</w:t>
      </w:r>
      <w:r w:rsidR="32671840" w:rsidRPr="10CE6B05">
        <w:rPr>
          <w:rFonts w:ascii="Times New Roman" w:eastAsia="Times New Roman" w:hAnsi="Times New Roman" w:cs="Times New Roman"/>
          <w:sz w:val="24"/>
          <w:szCs w:val="24"/>
        </w:rPr>
        <w:t xml:space="preserve"> </w:t>
      </w:r>
      <w:r w:rsidR="0ED05A3C" w:rsidRPr="10CE6B05">
        <w:rPr>
          <w:rFonts w:ascii="Times New Roman" w:eastAsia="Times New Roman" w:hAnsi="Times New Roman" w:cs="Times New Roman"/>
          <w:sz w:val="24"/>
          <w:szCs w:val="24"/>
        </w:rPr>
        <w:t xml:space="preserve">serão realizados </w:t>
      </w:r>
      <w:r w:rsidR="32671840" w:rsidRPr="10CE6B05">
        <w:rPr>
          <w:rFonts w:ascii="Times New Roman" w:eastAsia="Times New Roman" w:hAnsi="Times New Roman" w:cs="Times New Roman"/>
          <w:sz w:val="24"/>
          <w:szCs w:val="24"/>
        </w:rPr>
        <w:t>mensalmente</w:t>
      </w:r>
      <w:r w:rsidR="693D2396" w:rsidRPr="10CE6B05">
        <w:rPr>
          <w:rFonts w:ascii="Times New Roman" w:eastAsia="Times New Roman" w:hAnsi="Times New Roman" w:cs="Times New Roman"/>
          <w:sz w:val="24"/>
          <w:szCs w:val="24"/>
        </w:rPr>
        <w:t>,</w:t>
      </w:r>
      <w:r w:rsidR="32671840" w:rsidRPr="10CE6B05">
        <w:rPr>
          <w:rFonts w:ascii="Times New Roman" w:eastAsia="Times New Roman" w:hAnsi="Times New Roman" w:cs="Times New Roman"/>
          <w:sz w:val="24"/>
          <w:szCs w:val="24"/>
        </w:rPr>
        <w:t xml:space="preserve"> em </w:t>
      </w:r>
      <w:r w:rsidR="609193C7" w:rsidRPr="10CE6B05">
        <w:rPr>
          <w:rFonts w:ascii="Times New Roman" w:eastAsia="Times New Roman" w:hAnsi="Times New Roman" w:cs="Times New Roman"/>
          <w:sz w:val="24"/>
          <w:szCs w:val="24"/>
        </w:rPr>
        <w:t>12</w:t>
      </w:r>
      <w:r w:rsidR="32671840" w:rsidRPr="10CE6B05">
        <w:rPr>
          <w:rFonts w:ascii="Times New Roman" w:eastAsia="Times New Roman" w:hAnsi="Times New Roman" w:cs="Times New Roman"/>
          <w:sz w:val="24"/>
          <w:szCs w:val="24"/>
        </w:rPr>
        <w:t xml:space="preserve"> (</w:t>
      </w:r>
      <w:r w:rsidR="0074078B" w:rsidRPr="10CE6B05">
        <w:rPr>
          <w:rFonts w:ascii="Times New Roman" w:eastAsia="Times New Roman" w:hAnsi="Times New Roman" w:cs="Times New Roman"/>
          <w:sz w:val="24"/>
          <w:szCs w:val="24"/>
        </w:rPr>
        <w:t>doze</w:t>
      </w:r>
      <w:r w:rsidR="32671840" w:rsidRPr="10CE6B05">
        <w:rPr>
          <w:rFonts w:ascii="Times New Roman" w:eastAsia="Times New Roman" w:hAnsi="Times New Roman" w:cs="Times New Roman"/>
          <w:sz w:val="24"/>
          <w:szCs w:val="24"/>
        </w:rPr>
        <w:t>) parcelas, mediante atesto da prestação do serviço</w:t>
      </w:r>
      <w:r w:rsidR="717BF208" w:rsidRPr="10CE6B05">
        <w:rPr>
          <w:rFonts w:ascii="Times New Roman" w:eastAsia="Times New Roman" w:hAnsi="Times New Roman" w:cs="Times New Roman"/>
          <w:sz w:val="24"/>
          <w:szCs w:val="24"/>
        </w:rPr>
        <w:t xml:space="preserve"> assinado pelo Fiscal Técnico e apresentação da Nota Fiscal e as certidões de regularidade fiscal.</w:t>
      </w:r>
      <w:r w:rsidR="32671840" w:rsidRPr="10CE6B05">
        <w:rPr>
          <w:rFonts w:ascii="Times New Roman" w:eastAsia="Times New Roman" w:hAnsi="Times New Roman" w:cs="Times New Roman"/>
          <w:sz w:val="24"/>
          <w:szCs w:val="24"/>
        </w:rPr>
        <w:t xml:space="preserve"> </w:t>
      </w:r>
      <w:r w:rsidR="18A0A00F" w:rsidRPr="10CE6B05">
        <w:rPr>
          <w:rFonts w:ascii="Times New Roman" w:eastAsia="Times New Roman" w:hAnsi="Times New Roman" w:cs="Times New Roman"/>
          <w:sz w:val="24"/>
          <w:szCs w:val="24"/>
        </w:rPr>
        <w:t>O início da prestação de serviços se dará logo após a assinatura do contrato por ambas as partes.</w:t>
      </w:r>
    </w:p>
    <w:p w14:paraId="6581F05B" w14:textId="133BB37B" w:rsidR="0593EFCC" w:rsidRDefault="32671840" w:rsidP="1E8E4CD2">
      <w:pPr>
        <w:pStyle w:val="Primeirorecuodecorpodetexto"/>
        <w:spacing w:after="120" w:line="360" w:lineRule="auto"/>
        <w:ind w:firstLine="567"/>
        <w:rPr>
          <w:rFonts w:ascii="Times New Roman" w:eastAsia="Times New Roman" w:hAnsi="Times New Roman" w:cs="Times New Roman"/>
          <w:sz w:val="24"/>
          <w:szCs w:val="24"/>
          <w:highlight w:val="green"/>
        </w:rPr>
      </w:pPr>
      <w:r w:rsidRPr="10CE6B05">
        <w:rPr>
          <w:rFonts w:ascii="Times New Roman" w:eastAsia="Times New Roman" w:hAnsi="Times New Roman" w:cs="Times New Roman"/>
          <w:sz w:val="24"/>
          <w:szCs w:val="24"/>
        </w:rPr>
        <w:t>Para os itens 9,</w:t>
      </w:r>
      <w:r w:rsidR="5340D4DB"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10,</w:t>
      </w:r>
      <w:r w:rsidR="5340D4DB"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11,</w:t>
      </w:r>
      <w:r w:rsidR="22B63462"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12,</w:t>
      </w:r>
      <w:r w:rsidR="22B63462"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13,</w:t>
      </w:r>
      <w:r w:rsidR="2095A111"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14,</w:t>
      </w:r>
      <w:r w:rsidR="2095A111"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15,</w:t>
      </w:r>
      <w:r w:rsidR="6EC16531"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16 e 17</w:t>
      </w:r>
      <w:r w:rsidR="51F0B86F" w:rsidRPr="10CE6B05">
        <w:rPr>
          <w:rFonts w:ascii="Times New Roman" w:eastAsia="Times New Roman" w:hAnsi="Times New Roman" w:cs="Times New Roman"/>
          <w:sz w:val="24"/>
          <w:szCs w:val="24"/>
        </w:rPr>
        <w:t>,</w:t>
      </w:r>
      <w:r w:rsidRPr="10CE6B05">
        <w:rPr>
          <w:rFonts w:ascii="Times New Roman" w:eastAsia="Times New Roman" w:hAnsi="Times New Roman" w:cs="Times New Roman"/>
          <w:sz w:val="24"/>
          <w:szCs w:val="24"/>
        </w:rPr>
        <w:t xml:space="preserve"> </w:t>
      </w:r>
      <w:r w:rsidR="631BB03C" w:rsidRPr="10CE6B05">
        <w:rPr>
          <w:rFonts w:ascii="Times New Roman" w:eastAsia="Times New Roman" w:hAnsi="Times New Roman" w:cs="Times New Roman"/>
          <w:sz w:val="24"/>
          <w:szCs w:val="24"/>
        </w:rPr>
        <w:t xml:space="preserve">os pagamentos </w:t>
      </w:r>
      <w:r w:rsidRPr="10CE6B05">
        <w:rPr>
          <w:rFonts w:ascii="Times New Roman" w:eastAsia="Times New Roman" w:hAnsi="Times New Roman" w:cs="Times New Roman"/>
          <w:sz w:val="24"/>
          <w:szCs w:val="24"/>
        </w:rPr>
        <w:t xml:space="preserve">serão realizados sob </w:t>
      </w:r>
      <w:r w:rsidR="717BF208" w:rsidRPr="10CE6B05">
        <w:rPr>
          <w:rFonts w:ascii="Times New Roman" w:eastAsia="Times New Roman" w:hAnsi="Times New Roman" w:cs="Times New Roman"/>
          <w:sz w:val="24"/>
          <w:szCs w:val="24"/>
        </w:rPr>
        <w:t>demanda, consoante solicitação expressa do PJMT, e</w:t>
      </w:r>
      <w:r w:rsidRPr="10CE6B05">
        <w:rPr>
          <w:rFonts w:ascii="Times New Roman" w:eastAsia="Times New Roman" w:hAnsi="Times New Roman" w:cs="Times New Roman"/>
          <w:sz w:val="24"/>
          <w:szCs w:val="24"/>
        </w:rPr>
        <w:t xml:space="preserve"> serão pagos junto </w:t>
      </w:r>
      <w:r w:rsidR="16992D5C" w:rsidRPr="10CE6B05">
        <w:rPr>
          <w:rFonts w:ascii="Times New Roman" w:eastAsia="Times New Roman" w:hAnsi="Times New Roman" w:cs="Times New Roman"/>
          <w:sz w:val="24"/>
          <w:szCs w:val="24"/>
        </w:rPr>
        <w:t>d</w:t>
      </w:r>
      <w:r w:rsidRPr="10CE6B05">
        <w:rPr>
          <w:rFonts w:ascii="Times New Roman" w:eastAsia="Times New Roman" w:hAnsi="Times New Roman" w:cs="Times New Roman"/>
          <w:sz w:val="24"/>
          <w:szCs w:val="24"/>
        </w:rPr>
        <w:t>a fatura mensal subsequente, após a execução do serviço</w:t>
      </w:r>
      <w:r w:rsidR="717BF208" w:rsidRPr="10CE6B05">
        <w:rPr>
          <w:rFonts w:ascii="Times New Roman" w:eastAsia="Times New Roman" w:hAnsi="Times New Roman" w:cs="Times New Roman"/>
          <w:sz w:val="24"/>
          <w:szCs w:val="24"/>
        </w:rPr>
        <w:t xml:space="preserve"> e ateste pelo Fiscal Técnico, concomitante a apresentação</w:t>
      </w:r>
      <w:r w:rsidRPr="10CE6B05">
        <w:rPr>
          <w:rFonts w:ascii="Times New Roman" w:eastAsia="Times New Roman" w:hAnsi="Times New Roman" w:cs="Times New Roman"/>
          <w:sz w:val="24"/>
          <w:szCs w:val="24"/>
        </w:rPr>
        <w:t xml:space="preserve"> da Nota Fiscal e </w:t>
      </w:r>
      <w:r w:rsidR="717BF208" w:rsidRPr="10CE6B05">
        <w:rPr>
          <w:rFonts w:ascii="Times New Roman" w:eastAsia="Times New Roman" w:hAnsi="Times New Roman" w:cs="Times New Roman"/>
          <w:sz w:val="24"/>
          <w:szCs w:val="24"/>
        </w:rPr>
        <w:t>as certidões de regularidade fiscal.</w:t>
      </w:r>
      <w:r w:rsidR="778120BC" w:rsidRPr="10CE6B05">
        <w:rPr>
          <w:rFonts w:ascii="Times New Roman" w:eastAsia="Times New Roman" w:hAnsi="Times New Roman" w:cs="Times New Roman"/>
          <w:sz w:val="24"/>
          <w:szCs w:val="24"/>
        </w:rPr>
        <w:t xml:space="preserve"> O início da prestação de serviços </w:t>
      </w:r>
      <w:r w:rsidR="6BE1AA1B" w:rsidRPr="10CE6B05">
        <w:rPr>
          <w:rFonts w:ascii="Times New Roman" w:eastAsia="Times New Roman" w:hAnsi="Times New Roman" w:cs="Times New Roman"/>
          <w:sz w:val="24"/>
          <w:szCs w:val="24"/>
        </w:rPr>
        <w:t xml:space="preserve">poderá </w:t>
      </w:r>
      <w:r w:rsidR="778120BC" w:rsidRPr="10CE6B05">
        <w:rPr>
          <w:rFonts w:ascii="Times New Roman" w:eastAsia="Times New Roman" w:hAnsi="Times New Roman" w:cs="Times New Roman"/>
          <w:sz w:val="24"/>
          <w:szCs w:val="24"/>
        </w:rPr>
        <w:t>se dar logo após a assinatura do contrato por ambas as partes.</w:t>
      </w:r>
    </w:p>
    <w:tbl>
      <w:tblPr>
        <w:tblStyle w:val="NormalTable0"/>
        <w:tblW w:w="11483" w:type="dxa"/>
        <w:tblInd w:w="-142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709"/>
        <w:gridCol w:w="567"/>
        <w:gridCol w:w="3686"/>
        <w:gridCol w:w="1134"/>
        <w:gridCol w:w="851"/>
        <w:gridCol w:w="1134"/>
        <w:gridCol w:w="1701"/>
        <w:gridCol w:w="1701"/>
      </w:tblGrid>
      <w:tr w:rsidR="007D23B8" w:rsidRPr="007D23B8" w14:paraId="5B24BEFB" w14:textId="24E45691" w:rsidTr="0068398E">
        <w:trPr>
          <w:trHeight w:hRule="exact" w:val="670"/>
        </w:trPr>
        <w:tc>
          <w:tcPr>
            <w:tcW w:w="709" w:type="dxa"/>
          </w:tcPr>
          <w:p w14:paraId="2C70CFE1" w14:textId="77777777" w:rsidR="007D23B8" w:rsidRPr="007D23B8" w:rsidRDefault="007D23B8" w:rsidP="0068398E">
            <w:pPr>
              <w:pStyle w:val="TableParagraph"/>
              <w:ind w:left="98"/>
              <w:jc w:val="center"/>
              <w:rPr>
                <w:rFonts w:ascii="Times New Roman" w:hAnsi="Times New Roman" w:cs="Times New Roman"/>
                <w:b/>
                <w:sz w:val="20"/>
                <w:szCs w:val="20"/>
                <w:lang w:val="pt-BR"/>
              </w:rPr>
            </w:pPr>
            <w:r w:rsidRPr="007D23B8">
              <w:rPr>
                <w:rFonts w:ascii="Times New Roman" w:hAnsi="Times New Roman" w:cs="Times New Roman"/>
                <w:b/>
                <w:sz w:val="20"/>
                <w:szCs w:val="20"/>
                <w:lang w:val="pt-BR"/>
              </w:rPr>
              <w:t>Lote</w:t>
            </w:r>
          </w:p>
        </w:tc>
        <w:tc>
          <w:tcPr>
            <w:tcW w:w="567" w:type="dxa"/>
          </w:tcPr>
          <w:p w14:paraId="7EE3C1CD" w14:textId="77777777" w:rsidR="007D23B8" w:rsidRPr="007D23B8" w:rsidRDefault="007D23B8" w:rsidP="0068398E">
            <w:pPr>
              <w:pStyle w:val="TableParagraph"/>
              <w:ind w:left="98"/>
              <w:jc w:val="center"/>
              <w:rPr>
                <w:rFonts w:ascii="Times New Roman" w:hAnsi="Times New Roman" w:cs="Times New Roman"/>
                <w:b/>
                <w:sz w:val="20"/>
                <w:szCs w:val="20"/>
                <w:lang w:val="pt-BR"/>
              </w:rPr>
            </w:pPr>
            <w:r w:rsidRPr="007D23B8">
              <w:rPr>
                <w:rFonts w:ascii="Times New Roman" w:hAnsi="Times New Roman" w:cs="Times New Roman"/>
                <w:b/>
                <w:sz w:val="20"/>
                <w:szCs w:val="20"/>
                <w:lang w:val="pt-BR"/>
              </w:rPr>
              <w:t>Item</w:t>
            </w:r>
          </w:p>
        </w:tc>
        <w:tc>
          <w:tcPr>
            <w:tcW w:w="3686" w:type="dxa"/>
          </w:tcPr>
          <w:p w14:paraId="028ED83A" w14:textId="77777777" w:rsidR="007D23B8" w:rsidRPr="007D23B8" w:rsidRDefault="007D23B8" w:rsidP="0068398E">
            <w:pPr>
              <w:pStyle w:val="TableParagraph"/>
              <w:ind w:left="98" w:right="99"/>
              <w:jc w:val="center"/>
              <w:rPr>
                <w:rFonts w:ascii="Times New Roman" w:hAnsi="Times New Roman" w:cs="Times New Roman"/>
                <w:b/>
                <w:sz w:val="20"/>
                <w:szCs w:val="20"/>
                <w:lang w:val="pt-BR"/>
              </w:rPr>
            </w:pPr>
            <w:r w:rsidRPr="007D23B8">
              <w:rPr>
                <w:rFonts w:ascii="Times New Roman" w:hAnsi="Times New Roman" w:cs="Times New Roman"/>
                <w:b/>
                <w:sz w:val="20"/>
                <w:szCs w:val="20"/>
                <w:lang w:val="pt-BR"/>
              </w:rPr>
              <w:t>Descrição</w:t>
            </w:r>
          </w:p>
        </w:tc>
        <w:tc>
          <w:tcPr>
            <w:tcW w:w="1134" w:type="dxa"/>
          </w:tcPr>
          <w:p w14:paraId="3D09DB33" w14:textId="77777777" w:rsidR="007D23B8" w:rsidRPr="007D23B8" w:rsidRDefault="007D23B8" w:rsidP="0068398E">
            <w:pPr>
              <w:pStyle w:val="TableParagraph"/>
              <w:ind w:left="95"/>
              <w:jc w:val="center"/>
              <w:rPr>
                <w:rFonts w:ascii="Times New Roman" w:hAnsi="Times New Roman" w:cs="Times New Roman"/>
                <w:b/>
                <w:sz w:val="20"/>
                <w:szCs w:val="20"/>
                <w:lang w:val="pt-BR"/>
              </w:rPr>
            </w:pPr>
            <w:r w:rsidRPr="007D23B8">
              <w:rPr>
                <w:rFonts w:ascii="Times New Roman" w:hAnsi="Times New Roman" w:cs="Times New Roman"/>
                <w:b/>
                <w:sz w:val="20"/>
                <w:szCs w:val="20"/>
                <w:lang w:val="pt-BR"/>
              </w:rPr>
              <w:t>Tipo</w:t>
            </w:r>
          </w:p>
        </w:tc>
        <w:tc>
          <w:tcPr>
            <w:tcW w:w="851" w:type="dxa"/>
          </w:tcPr>
          <w:p w14:paraId="3E2AFADD" w14:textId="77777777" w:rsidR="007D23B8" w:rsidRPr="007D23B8" w:rsidRDefault="007D23B8" w:rsidP="0068398E">
            <w:pPr>
              <w:pStyle w:val="TableParagraph"/>
              <w:ind w:left="98"/>
              <w:jc w:val="center"/>
              <w:rPr>
                <w:rFonts w:ascii="Times New Roman" w:hAnsi="Times New Roman" w:cs="Times New Roman"/>
                <w:b/>
                <w:sz w:val="20"/>
                <w:szCs w:val="20"/>
                <w:lang w:val="pt-BR"/>
              </w:rPr>
            </w:pPr>
            <w:r w:rsidRPr="007D23B8">
              <w:rPr>
                <w:rFonts w:ascii="Times New Roman" w:hAnsi="Times New Roman" w:cs="Times New Roman"/>
                <w:b/>
                <w:sz w:val="20"/>
                <w:szCs w:val="20"/>
                <w:lang w:val="pt-BR"/>
              </w:rPr>
              <w:t>Unidade</w:t>
            </w:r>
          </w:p>
        </w:tc>
        <w:tc>
          <w:tcPr>
            <w:tcW w:w="1134" w:type="dxa"/>
          </w:tcPr>
          <w:p w14:paraId="11E6B7C5" w14:textId="66C728D8" w:rsidR="007D23B8" w:rsidRPr="007D23B8" w:rsidRDefault="007D23B8" w:rsidP="0068398E">
            <w:pPr>
              <w:pStyle w:val="TableParagraph"/>
              <w:ind w:left="98"/>
              <w:jc w:val="center"/>
              <w:rPr>
                <w:rFonts w:ascii="Times New Roman" w:hAnsi="Times New Roman" w:cs="Times New Roman"/>
                <w:b/>
                <w:sz w:val="20"/>
                <w:szCs w:val="20"/>
                <w:lang w:val="pt-BR"/>
              </w:rPr>
            </w:pPr>
            <w:r w:rsidRPr="007D23B8">
              <w:rPr>
                <w:rFonts w:ascii="Times New Roman" w:hAnsi="Times New Roman" w:cs="Times New Roman"/>
                <w:b/>
                <w:sz w:val="20"/>
                <w:szCs w:val="20"/>
                <w:lang w:val="pt-BR"/>
              </w:rPr>
              <w:t>Qtde</w:t>
            </w:r>
          </w:p>
        </w:tc>
        <w:tc>
          <w:tcPr>
            <w:tcW w:w="1701" w:type="dxa"/>
          </w:tcPr>
          <w:p w14:paraId="542A63BC" w14:textId="41130C9E" w:rsidR="007D23B8" w:rsidRPr="007D23B8" w:rsidRDefault="007D23B8" w:rsidP="0068398E">
            <w:pPr>
              <w:pStyle w:val="TableParagraph"/>
              <w:ind w:left="98"/>
              <w:jc w:val="center"/>
              <w:rPr>
                <w:rFonts w:ascii="Times New Roman" w:hAnsi="Times New Roman" w:cs="Times New Roman"/>
                <w:b/>
                <w:sz w:val="20"/>
                <w:szCs w:val="20"/>
                <w:lang w:val="pt-BR"/>
              </w:rPr>
            </w:pPr>
            <w:r>
              <w:rPr>
                <w:rFonts w:ascii="Times New Roman" w:hAnsi="Times New Roman" w:cs="Times New Roman"/>
                <w:b/>
                <w:sz w:val="20"/>
                <w:szCs w:val="20"/>
                <w:lang w:val="pt-BR"/>
              </w:rPr>
              <w:t>Valor unitário mensal (R$)</w:t>
            </w:r>
          </w:p>
        </w:tc>
        <w:tc>
          <w:tcPr>
            <w:tcW w:w="1701" w:type="dxa"/>
          </w:tcPr>
          <w:p w14:paraId="66D9B837" w14:textId="019FA30C" w:rsidR="007D23B8" w:rsidRPr="007D23B8" w:rsidRDefault="55C3AF77" w:rsidP="0068398E">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 xml:space="preserve">Valor Total para </w:t>
            </w:r>
            <w:r w:rsidR="218B9426" w:rsidRPr="1BC12DFF">
              <w:rPr>
                <w:rFonts w:ascii="Times New Roman" w:hAnsi="Times New Roman" w:cs="Times New Roman"/>
                <w:b/>
                <w:bCs/>
                <w:sz w:val="20"/>
                <w:szCs w:val="20"/>
                <w:lang w:val="pt-BR"/>
              </w:rPr>
              <w:t>12</w:t>
            </w:r>
            <w:r w:rsidRPr="1BC12DFF">
              <w:rPr>
                <w:rFonts w:ascii="Times New Roman" w:hAnsi="Times New Roman" w:cs="Times New Roman"/>
                <w:b/>
                <w:bCs/>
                <w:sz w:val="20"/>
                <w:szCs w:val="20"/>
                <w:lang w:val="pt-BR"/>
              </w:rPr>
              <w:t xml:space="preserve"> (</w:t>
            </w:r>
            <w:r w:rsidR="6773DB1F" w:rsidRPr="1BC12DFF">
              <w:rPr>
                <w:rFonts w:ascii="Times New Roman" w:hAnsi="Times New Roman" w:cs="Times New Roman"/>
                <w:b/>
                <w:bCs/>
                <w:sz w:val="20"/>
                <w:szCs w:val="20"/>
                <w:lang w:val="pt-BR"/>
              </w:rPr>
              <w:t>doze</w:t>
            </w:r>
            <w:r w:rsidRPr="1BC12DFF">
              <w:rPr>
                <w:rFonts w:ascii="Times New Roman" w:hAnsi="Times New Roman" w:cs="Times New Roman"/>
                <w:b/>
                <w:bCs/>
                <w:sz w:val="20"/>
                <w:szCs w:val="20"/>
                <w:lang w:val="pt-BR"/>
              </w:rPr>
              <w:t>) meses</w:t>
            </w:r>
          </w:p>
        </w:tc>
      </w:tr>
      <w:tr w:rsidR="007D23B8" w:rsidRPr="007D23B8" w14:paraId="0766E1A1" w14:textId="497CF105" w:rsidTr="0068398E">
        <w:trPr>
          <w:trHeight w:hRule="exact" w:val="950"/>
        </w:trPr>
        <w:tc>
          <w:tcPr>
            <w:tcW w:w="709" w:type="dxa"/>
            <w:vMerge w:val="restart"/>
            <w:vAlign w:val="center"/>
          </w:tcPr>
          <w:p w14:paraId="2BBF88CA" w14:textId="77777777" w:rsidR="007D23B8" w:rsidRPr="007D23B8" w:rsidRDefault="007D23B8" w:rsidP="00FF0223">
            <w:pPr>
              <w:pStyle w:val="TableParagraph"/>
              <w:tabs>
                <w:tab w:val="left" w:pos="141"/>
              </w:tabs>
              <w:ind w:left="141" w:right="304"/>
              <w:jc w:val="center"/>
              <w:rPr>
                <w:rFonts w:ascii="Times New Roman" w:hAnsi="Times New Roman" w:cs="Times New Roman"/>
                <w:sz w:val="20"/>
                <w:szCs w:val="20"/>
                <w:lang w:val="pt-BR"/>
              </w:rPr>
            </w:pPr>
          </w:p>
          <w:p w14:paraId="6DEF6C8B" w14:textId="77777777" w:rsidR="007D23B8" w:rsidRPr="007D23B8" w:rsidRDefault="007D23B8" w:rsidP="00FF0223">
            <w:pPr>
              <w:pStyle w:val="TableParagraph"/>
              <w:tabs>
                <w:tab w:val="left" w:pos="141"/>
              </w:tabs>
              <w:ind w:left="141" w:right="304"/>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01</w:t>
            </w:r>
          </w:p>
        </w:tc>
        <w:tc>
          <w:tcPr>
            <w:tcW w:w="567" w:type="dxa"/>
          </w:tcPr>
          <w:p w14:paraId="1524156C" w14:textId="77777777" w:rsidR="007D23B8" w:rsidRPr="007D23B8" w:rsidRDefault="007D23B8" w:rsidP="00FF0223">
            <w:pPr>
              <w:pStyle w:val="TableParagraph"/>
              <w:jc w:val="both"/>
              <w:rPr>
                <w:rFonts w:ascii="Times New Roman" w:hAnsi="Times New Roman" w:cs="Times New Roman"/>
                <w:b/>
                <w:sz w:val="20"/>
                <w:szCs w:val="20"/>
                <w:lang w:val="pt-BR"/>
              </w:rPr>
            </w:pPr>
          </w:p>
          <w:p w14:paraId="24568CB4" w14:textId="77777777" w:rsidR="007D23B8" w:rsidRPr="007D23B8" w:rsidRDefault="007D23B8" w:rsidP="00FF0223">
            <w:pPr>
              <w:pStyle w:val="TableParagraph"/>
              <w:ind w:left="98"/>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01</w:t>
            </w:r>
          </w:p>
        </w:tc>
        <w:tc>
          <w:tcPr>
            <w:tcW w:w="3686" w:type="dxa"/>
          </w:tcPr>
          <w:p w14:paraId="27609F46" w14:textId="13F8BE17" w:rsidR="007D23B8" w:rsidRPr="007D23B8" w:rsidRDefault="007D23B8" w:rsidP="00FF0223">
            <w:pPr>
              <w:pStyle w:val="TableParagraph"/>
              <w:ind w:left="98" w:right="100"/>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Manutenção preventiva, corretiva e evolutiva da</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célula</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estanque</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incluindo eventual fornecimento de peças.</w:t>
            </w:r>
          </w:p>
        </w:tc>
        <w:tc>
          <w:tcPr>
            <w:tcW w:w="1134" w:type="dxa"/>
          </w:tcPr>
          <w:p w14:paraId="40CAF7A7" w14:textId="77777777" w:rsidR="007D23B8" w:rsidRPr="007D23B8" w:rsidRDefault="007D23B8" w:rsidP="00FF0223">
            <w:pPr>
              <w:pStyle w:val="TableParagraph"/>
              <w:jc w:val="both"/>
              <w:rPr>
                <w:rFonts w:ascii="Times New Roman" w:hAnsi="Times New Roman" w:cs="Times New Roman"/>
                <w:b/>
                <w:sz w:val="20"/>
                <w:szCs w:val="20"/>
                <w:lang w:val="pt-BR"/>
              </w:rPr>
            </w:pPr>
          </w:p>
          <w:p w14:paraId="458B967D"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17190491" w14:textId="77777777" w:rsidR="007D23B8" w:rsidRPr="007D23B8" w:rsidRDefault="007D23B8" w:rsidP="00FF0223">
            <w:pPr>
              <w:pStyle w:val="TableParagraph"/>
              <w:jc w:val="both"/>
              <w:rPr>
                <w:rFonts w:ascii="Times New Roman" w:hAnsi="Times New Roman" w:cs="Times New Roman"/>
                <w:b/>
                <w:sz w:val="20"/>
                <w:szCs w:val="20"/>
                <w:lang w:val="pt-BR"/>
              </w:rPr>
            </w:pPr>
          </w:p>
          <w:p w14:paraId="35D0E945" w14:textId="77777777" w:rsidR="007D23B8" w:rsidRPr="007D23B8" w:rsidRDefault="007D23B8" w:rsidP="00FF0223">
            <w:pPr>
              <w:pStyle w:val="TableParagraph"/>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Mês</w:t>
            </w:r>
          </w:p>
        </w:tc>
        <w:tc>
          <w:tcPr>
            <w:tcW w:w="1134" w:type="dxa"/>
          </w:tcPr>
          <w:p w14:paraId="2A91D78E" w14:textId="77777777" w:rsidR="007D23B8" w:rsidRPr="007D23B8" w:rsidRDefault="007D23B8" w:rsidP="0068398E">
            <w:pPr>
              <w:pStyle w:val="TableParagraph"/>
              <w:jc w:val="center"/>
              <w:rPr>
                <w:rFonts w:ascii="Times New Roman" w:hAnsi="Times New Roman" w:cs="Times New Roman"/>
                <w:b/>
                <w:sz w:val="20"/>
                <w:szCs w:val="20"/>
                <w:lang w:val="pt-BR"/>
              </w:rPr>
            </w:pPr>
          </w:p>
          <w:p w14:paraId="3807341C" w14:textId="47217F91" w:rsidR="007D23B8" w:rsidRPr="007D23B8" w:rsidRDefault="1F84926B"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55C3AF77" w:rsidRPr="1BC12DFF">
              <w:rPr>
                <w:rFonts w:ascii="Times New Roman" w:hAnsi="Times New Roman" w:cs="Times New Roman"/>
                <w:sz w:val="20"/>
                <w:szCs w:val="20"/>
                <w:lang w:val="pt-BR"/>
              </w:rPr>
              <w:t>2 meses</w:t>
            </w:r>
          </w:p>
        </w:tc>
        <w:tc>
          <w:tcPr>
            <w:tcW w:w="1701" w:type="dxa"/>
          </w:tcPr>
          <w:p w14:paraId="6EC10DF4" w14:textId="03427D42" w:rsidR="00966EDC" w:rsidRDefault="00966EDC" w:rsidP="00966EDC">
            <w:pPr>
              <w:pStyle w:val="TableParagraph"/>
              <w:jc w:val="center"/>
              <w:rPr>
                <w:rFonts w:ascii="Times New Roman" w:hAnsi="Times New Roman" w:cs="Times New Roman"/>
                <w:b/>
                <w:sz w:val="20"/>
                <w:szCs w:val="20"/>
                <w:lang w:val="pt-BR"/>
              </w:rPr>
            </w:pPr>
          </w:p>
          <w:p w14:paraId="4C6742F5" w14:textId="329F51D2" w:rsidR="007D23B8" w:rsidRPr="007D23B8" w:rsidRDefault="00966EDC"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R$ 15.272,46</w:t>
            </w:r>
          </w:p>
        </w:tc>
        <w:tc>
          <w:tcPr>
            <w:tcW w:w="1701" w:type="dxa"/>
          </w:tcPr>
          <w:p w14:paraId="7F69BCFA" w14:textId="77777777" w:rsidR="007D23B8" w:rsidRDefault="007D23B8" w:rsidP="00966EDC">
            <w:pPr>
              <w:pStyle w:val="TableParagraph"/>
              <w:jc w:val="center"/>
              <w:rPr>
                <w:rFonts w:ascii="Times New Roman" w:hAnsi="Times New Roman" w:cs="Times New Roman"/>
                <w:b/>
                <w:sz w:val="20"/>
                <w:szCs w:val="20"/>
                <w:lang w:val="pt-BR"/>
              </w:rPr>
            </w:pPr>
          </w:p>
          <w:p w14:paraId="59371AE4" w14:textId="1683AFFE" w:rsidR="0068398E" w:rsidRPr="007D23B8" w:rsidRDefault="0068398E"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R$ 183.269,52</w:t>
            </w:r>
          </w:p>
        </w:tc>
      </w:tr>
      <w:tr w:rsidR="1BC12DFF" w14:paraId="4DB6E6C7" w14:textId="77777777" w:rsidTr="0068398E">
        <w:trPr>
          <w:trHeight w:val="1172"/>
        </w:trPr>
        <w:tc>
          <w:tcPr>
            <w:tcW w:w="709" w:type="dxa"/>
            <w:vMerge/>
            <w:vAlign w:val="center"/>
          </w:tcPr>
          <w:p w14:paraId="3F22233D" w14:textId="7F4132B0" w:rsidR="0088301D" w:rsidRDefault="0088301D"/>
        </w:tc>
        <w:tc>
          <w:tcPr>
            <w:tcW w:w="567" w:type="dxa"/>
          </w:tcPr>
          <w:p w14:paraId="2AE3ADEF" w14:textId="18989A36" w:rsidR="1BC12DFF" w:rsidRDefault="1BC12DFF" w:rsidP="1BC12DFF">
            <w:pPr>
              <w:pStyle w:val="TableParagraph"/>
              <w:ind w:left="98"/>
              <w:jc w:val="both"/>
              <w:rPr>
                <w:rFonts w:ascii="Times New Roman" w:hAnsi="Times New Roman" w:cs="Times New Roman"/>
                <w:sz w:val="20"/>
                <w:szCs w:val="20"/>
                <w:lang w:val="pt-BR"/>
              </w:rPr>
            </w:pPr>
          </w:p>
          <w:p w14:paraId="2C61E872" w14:textId="19E41B36" w:rsidR="1BC12DFF" w:rsidRDefault="1BC12DFF" w:rsidP="1BC12DFF">
            <w:pPr>
              <w:pStyle w:val="TableParagraph"/>
              <w:ind w:left="98"/>
              <w:jc w:val="both"/>
              <w:rPr>
                <w:rFonts w:ascii="Times New Roman" w:hAnsi="Times New Roman" w:cs="Times New Roman"/>
                <w:sz w:val="20"/>
                <w:szCs w:val="20"/>
                <w:lang w:val="pt-BR"/>
              </w:rPr>
            </w:pPr>
          </w:p>
          <w:p w14:paraId="59539415" w14:textId="573AD145" w:rsidR="73E922F2" w:rsidRDefault="73E922F2"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02</w:t>
            </w:r>
          </w:p>
        </w:tc>
        <w:tc>
          <w:tcPr>
            <w:tcW w:w="3686" w:type="dxa"/>
          </w:tcPr>
          <w:p w14:paraId="62E0E133" w14:textId="77777777" w:rsidR="30FE28FD" w:rsidRDefault="30FE28FD" w:rsidP="1BC12DFF">
            <w:pPr>
              <w:pStyle w:val="TableParagraph"/>
              <w:ind w:left="98" w:right="97"/>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dos subsistemas de alimentação elétrica e cabeamento estruturado, incluindo eventual fornecimento de peças.</w:t>
            </w:r>
          </w:p>
          <w:p w14:paraId="26C27902" w14:textId="7A8D8D96" w:rsidR="1BC12DFF" w:rsidRDefault="1BC12DFF" w:rsidP="1BC12DFF">
            <w:pPr>
              <w:pStyle w:val="TableParagraph"/>
              <w:jc w:val="both"/>
              <w:rPr>
                <w:rFonts w:ascii="Times New Roman" w:hAnsi="Times New Roman" w:cs="Times New Roman"/>
                <w:sz w:val="20"/>
                <w:szCs w:val="20"/>
                <w:lang w:val="pt-BR"/>
              </w:rPr>
            </w:pPr>
          </w:p>
        </w:tc>
        <w:tc>
          <w:tcPr>
            <w:tcW w:w="1134" w:type="dxa"/>
            <w:vAlign w:val="center"/>
          </w:tcPr>
          <w:p w14:paraId="46750A4C" w14:textId="0F5BD3EF" w:rsidR="30FE28FD" w:rsidRDefault="30FE28FD"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851" w:type="dxa"/>
            <w:vAlign w:val="center"/>
          </w:tcPr>
          <w:p w14:paraId="161C283C" w14:textId="7059C76B" w:rsidR="577C1B90" w:rsidRDefault="577C1B90"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134" w:type="dxa"/>
            <w:vAlign w:val="center"/>
          </w:tcPr>
          <w:p w14:paraId="2A8185CF" w14:textId="5C307CA7" w:rsidR="577C1B90" w:rsidRDefault="577C1B90" w:rsidP="0068398E">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12 meses</w:t>
            </w:r>
          </w:p>
        </w:tc>
        <w:tc>
          <w:tcPr>
            <w:tcW w:w="1701" w:type="dxa"/>
          </w:tcPr>
          <w:p w14:paraId="2512AC53" w14:textId="77777777" w:rsidR="1BC12DFF" w:rsidRDefault="1BC12DFF" w:rsidP="00966EDC">
            <w:pPr>
              <w:pStyle w:val="TableParagraph"/>
              <w:jc w:val="center"/>
              <w:rPr>
                <w:rFonts w:ascii="Times New Roman" w:hAnsi="Times New Roman" w:cs="Times New Roman"/>
                <w:b/>
                <w:bCs/>
                <w:sz w:val="20"/>
                <w:szCs w:val="20"/>
                <w:lang w:val="pt-BR"/>
              </w:rPr>
            </w:pPr>
          </w:p>
          <w:p w14:paraId="5869A71F" w14:textId="77777777" w:rsidR="00966EDC" w:rsidRDefault="00966EDC" w:rsidP="00966EDC">
            <w:pPr>
              <w:pStyle w:val="TableParagraph"/>
              <w:jc w:val="center"/>
              <w:rPr>
                <w:rFonts w:ascii="Times New Roman" w:hAnsi="Times New Roman" w:cs="Times New Roman"/>
                <w:b/>
                <w:bCs/>
                <w:sz w:val="20"/>
                <w:szCs w:val="20"/>
                <w:lang w:val="pt-BR"/>
              </w:rPr>
            </w:pPr>
          </w:p>
          <w:p w14:paraId="159C887E" w14:textId="683D283A" w:rsidR="00966EDC" w:rsidRDefault="00966EDC" w:rsidP="00966EDC">
            <w:pPr>
              <w:pStyle w:val="TableParagraph"/>
              <w:jc w:val="center"/>
              <w:rPr>
                <w:rFonts w:ascii="Times New Roman" w:hAnsi="Times New Roman" w:cs="Times New Roman"/>
                <w:b/>
                <w:bCs/>
                <w:sz w:val="20"/>
                <w:szCs w:val="20"/>
                <w:lang w:val="pt-BR"/>
              </w:rPr>
            </w:pPr>
            <w:r>
              <w:rPr>
                <w:rFonts w:ascii="Times New Roman" w:hAnsi="Times New Roman" w:cs="Times New Roman"/>
                <w:b/>
                <w:bCs/>
                <w:sz w:val="20"/>
                <w:szCs w:val="20"/>
                <w:lang w:val="pt-BR"/>
              </w:rPr>
              <w:t>R$ 15.700,37</w:t>
            </w:r>
          </w:p>
        </w:tc>
        <w:tc>
          <w:tcPr>
            <w:tcW w:w="1701" w:type="dxa"/>
          </w:tcPr>
          <w:p w14:paraId="55036FC6" w14:textId="77777777" w:rsidR="1BC12DFF" w:rsidRDefault="1BC12DFF" w:rsidP="00966EDC">
            <w:pPr>
              <w:pStyle w:val="TableParagraph"/>
              <w:jc w:val="center"/>
              <w:rPr>
                <w:rFonts w:ascii="Times New Roman" w:hAnsi="Times New Roman" w:cs="Times New Roman"/>
                <w:b/>
                <w:bCs/>
                <w:sz w:val="20"/>
                <w:szCs w:val="20"/>
                <w:lang w:val="pt-BR"/>
              </w:rPr>
            </w:pPr>
          </w:p>
          <w:p w14:paraId="6A9152D7" w14:textId="0B784637" w:rsidR="0068398E" w:rsidRDefault="0068398E" w:rsidP="00966EDC">
            <w:pPr>
              <w:pStyle w:val="TableParagraph"/>
              <w:jc w:val="center"/>
              <w:rPr>
                <w:rFonts w:ascii="Times New Roman" w:hAnsi="Times New Roman" w:cs="Times New Roman"/>
                <w:b/>
                <w:bCs/>
                <w:sz w:val="20"/>
                <w:szCs w:val="20"/>
                <w:lang w:val="pt-BR"/>
              </w:rPr>
            </w:pPr>
            <w:r>
              <w:rPr>
                <w:rFonts w:ascii="Times New Roman" w:hAnsi="Times New Roman" w:cs="Times New Roman"/>
                <w:b/>
                <w:bCs/>
                <w:sz w:val="20"/>
                <w:szCs w:val="20"/>
                <w:lang w:val="pt-BR"/>
              </w:rPr>
              <w:t>R$ 188.404,44</w:t>
            </w:r>
          </w:p>
        </w:tc>
      </w:tr>
      <w:tr w:rsidR="007D23B8" w:rsidRPr="007D23B8" w14:paraId="06BD9DF7" w14:textId="320F8102" w:rsidTr="0068398E">
        <w:trPr>
          <w:trHeight w:hRule="exact" w:val="1207"/>
        </w:trPr>
        <w:tc>
          <w:tcPr>
            <w:tcW w:w="709" w:type="dxa"/>
            <w:vMerge/>
          </w:tcPr>
          <w:p w14:paraId="10EA8D98"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1146CB3A" w14:textId="77777777" w:rsidR="007D23B8" w:rsidRPr="007D23B8" w:rsidRDefault="007D23B8" w:rsidP="00FF0223">
            <w:pPr>
              <w:pStyle w:val="TableParagraph"/>
              <w:jc w:val="both"/>
              <w:rPr>
                <w:rFonts w:ascii="Times New Roman" w:hAnsi="Times New Roman" w:cs="Times New Roman"/>
                <w:b/>
                <w:sz w:val="20"/>
                <w:szCs w:val="20"/>
                <w:lang w:val="pt-BR"/>
              </w:rPr>
            </w:pPr>
          </w:p>
          <w:p w14:paraId="63EF1CBA" w14:textId="77777777" w:rsidR="007D23B8" w:rsidRPr="007D23B8" w:rsidRDefault="007D23B8" w:rsidP="00FF0223">
            <w:pPr>
              <w:pStyle w:val="TableParagraph"/>
              <w:jc w:val="both"/>
              <w:rPr>
                <w:rFonts w:ascii="Times New Roman" w:hAnsi="Times New Roman" w:cs="Times New Roman"/>
                <w:b/>
                <w:sz w:val="20"/>
                <w:szCs w:val="20"/>
                <w:lang w:val="pt-BR"/>
              </w:rPr>
            </w:pPr>
          </w:p>
          <w:p w14:paraId="672DEF4C" w14:textId="22526B10" w:rsidR="007D23B8" w:rsidRPr="007D23B8" w:rsidRDefault="7C88ED2F"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03</w:t>
            </w:r>
          </w:p>
        </w:tc>
        <w:tc>
          <w:tcPr>
            <w:tcW w:w="3686" w:type="dxa"/>
          </w:tcPr>
          <w:p w14:paraId="68422DBE" w14:textId="2AE968B1" w:rsidR="007D23B8" w:rsidRPr="007D23B8" w:rsidRDefault="717B9636" w:rsidP="1BC12DFF">
            <w:pPr>
              <w:pStyle w:val="TableParagraph"/>
              <w:ind w:left="98" w:right="97"/>
              <w:jc w:val="both"/>
              <w:rPr>
                <w:rFonts w:ascii="Times New Roman" w:hAnsi="Times New Roman" w:cs="Times New Roman"/>
                <w:sz w:val="20"/>
                <w:szCs w:val="20"/>
                <w:lang w:val="pt-BR"/>
              </w:rPr>
            </w:pPr>
            <w:r w:rsidRPr="1E8E4CD2">
              <w:rPr>
                <w:rFonts w:ascii="Times New Roman" w:hAnsi="Times New Roman" w:cs="Times New Roman"/>
                <w:sz w:val="20"/>
                <w:szCs w:val="20"/>
                <w:lang w:val="pt-BR"/>
              </w:rPr>
              <w:t>Manutenção preventiva</w:t>
            </w:r>
            <w:r w:rsidR="5CAF1275" w:rsidRPr="1E8E4CD2">
              <w:rPr>
                <w:rFonts w:ascii="Times New Roman" w:hAnsi="Times New Roman" w:cs="Times New Roman"/>
                <w:sz w:val="20"/>
                <w:szCs w:val="20"/>
                <w:lang w:val="pt-BR"/>
              </w:rPr>
              <w:t xml:space="preserve">, </w:t>
            </w:r>
            <w:r w:rsidRPr="1E8E4CD2">
              <w:rPr>
                <w:rFonts w:ascii="Times New Roman" w:hAnsi="Times New Roman" w:cs="Times New Roman"/>
                <w:sz w:val="20"/>
                <w:szCs w:val="20"/>
                <w:lang w:val="pt-BR"/>
              </w:rPr>
              <w:t>corretiva</w:t>
            </w:r>
            <w:r w:rsidR="06709975" w:rsidRPr="1E8E4CD2">
              <w:rPr>
                <w:rFonts w:ascii="Times New Roman" w:hAnsi="Times New Roman" w:cs="Times New Roman"/>
                <w:sz w:val="20"/>
                <w:szCs w:val="20"/>
                <w:lang w:val="pt-BR"/>
              </w:rPr>
              <w:t xml:space="preserve"> e evolutiva</w:t>
            </w:r>
            <w:r w:rsidRPr="1E8E4CD2">
              <w:rPr>
                <w:rFonts w:ascii="Times New Roman" w:hAnsi="Times New Roman" w:cs="Times New Roman"/>
                <w:sz w:val="20"/>
                <w:szCs w:val="20"/>
                <w:lang w:val="pt-BR"/>
              </w:rPr>
              <w:t xml:space="preserve"> do sistema emergencial de geração de energia para o Datacenter do Tribunal de Justiça.</w:t>
            </w:r>
          </w:p>
        </w:tc>
        <w:tc>
          <w:tcPr>
            <w:tcW w:w="1134" w:type="dxa"/>
          </w:tcPr>
          <w:p w14:paraId="4DE1CAE2" w14:textId="77777777" w:rsidR="007D23B8" w:rsidRPr="007D23B8" w:rsidRDefault="007D23B8" w:rsidP="00FF0223">
            <w:pPr>
              <w:pStyle w:val="TableParagraph"/>
              <w:jc w:val="both"/>
              <w:rPr>
                <w:rFonts w:ascii="Times New Roman" w:hAnsi="Times New Roman" w:cs="Times New Roman"/>
                <w:b/>
                <w:sz w:val="20"/>
                <w:szCs w:val="20"/>
                <w:lang w:val="pt-BR"/>
              </w:rPr>
            </w:pPr>
          </w:p>
          <w:p w14:paraId="6A31196A" w14:textId="77777777" w:rsidR="007D23B8" w:rsidRPr="007D23B8" w:rsidRDefault="007D23B8" w:rsidP="00FF0223">
            <w:pPr>
              <w:pStyle w:val="TableParagraph"/>
              <w:jc w:val="both"/>
              <w:rPr>
                <w:rFonts w:ascii="Times New Roman" w:hAnsi="Times New Roman" w:cs="Times New Roman"/>
                <w:b/>
                <w:sz w:val="20"/>
                <w:szCs w:val="20"/>
                <w:lang w:val="pt-BR"/>
              </w:rPr>
            </w:pPr>
          </w:p>
          <w:p w14:paraId="78A8E520"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026AF2DE" w14:textId="77777777" w:rsidR="007D23B8" w:rsidRPr="007D23B8" w:rsidRDefault="007D23B8" w:rsidP="00FF0223">
            <w:pPr>
              <w:pStyle w:val="TableParagraph"/>
              <w:jc w:val="both"/>
              <w:rPr>
                <w:rFonts w:ascii="Times New Roman" w:hAnsi="Times New Roman" w:cs="Times New Roman"/>
                <w:sz w:val="20"/>
                <w:szCs w:val="20"/>
                <w:lang w:val="pt-BR"/>
              </w:rPr>
            </w:pPr>
          </w:p>
          <w:p w14:paraId="6130D663" w14:textId="1BCC6838" w:rsidR="1BC12DFF" w:rsidRDefault="1BC12DFF" w:rsidP="1BC12DFF">
            <w:pPr>
              <w:pStyle w:val="TableParagraph"/>
              <w:jc w:val="both"/>
              <w:rPr>
                <w:rFonts w:ascii="Times New Roman" w:hAnsi="Times New Roman" w:cs="Times New Roman"/>
                <w:sz w:val="20"/>
                <w:szCs w:val="20"/>
                <w:lang w:val="pt-BR"/>
              </w:rPr>
            </w:pPr>
          </w:p>
          <w:p w14:paraId="5BF3D409" w14:textId="77777777" w:rsidR="007D23B8" w:rsidRPr="007D23B8" w:rsidRDefault="007D23B8" w:rsidP="00FF0223">
            <w:pPr>
              <w:pStyle w:val="TableParagraph"/>
              <w:jc w:val="center"/>
              <w:rPr>
                <w:rFonts w:ascii="Times New Roman" w:hAnsi="Times New Roman" w:cs="Times New Roman"/>
                <w:b/>
                <w:sz w:val="20"/>
                <w:szCs w:val="20"/>
                <w:lang w:val="pt-BR"/>
              </w:rPr>
            </w:pPr>
            <w:r w:rsidRPr="007D23B8">
              <w:rPr>
                <w:rFonts w:ascii="Times New Roman" w:hAnsi="Times New Roman" w:cs="Times New Roman"/>
                <w:sz w:val="20"/>
                <w:szCs w:val="20"/>
                <w:lang w:val="pt-BR"/>
              </w:rPr>
              <w:t>Mês</w:t>
            </w:r>
          </w:p>
        </w:tc>
        <w:tc>
          <w:tcPr>
            <w:tcW w:w="1134" w:type="dxa"/>
          </w:tcPr>
          <w:p w14:paraId="341A4F9D" w14:textId="77777777" w:rsidR="007D23B8" w:rsidRPr="007D23B8" w:rsidRDefault="007D23B8" w:rsidP="0068398E">
            <w:pPr>
              <w:pStyle w:val="TableParagraph"/>
              <w:jc w:val="center"/>
              <w:rPr>
                <w:rFonts w:ascii="Times New Roman" w:hAnsi="Times New Roman" w:cs="Times New Roman"/>
                <w:b/>
                <w:sz w:val="20"/>
                <w:szCs w:val="20"/>
                <w:lang w:val="pt-BR"/>
              </w:rPr>
            </w:pPr>
          </w:p>
          <w:p w14:paraId="706D0B8E" w14:textId="77777777" w:rsidR="007D23B8" w:rsidRPr="007D23B8" w:rsidRDefault="007D23B8" w:rsidP="0068398E">
            <w:pPr>
              <w:pStyle w:val="TableParagraph"/>
              <w:jc w:val="center"/>
              <w:rPr>
                <w:rFonts w:ascii="Times New Roman" w:hAnsi="Times New Roman" w:cs="Times New Roman"/>
                <w:b/>
                <w:sz w:val="20"/>
                <w:szCs w:val="20"/>
                <w:lang w:val="pt-BR"/>
              </w:rPr>
            </w:pPr>
          </w:p>
          <w:p w14:paraId="22613867" w14:textId="78DC9299" w:rsidR="007D23B8" w:rsidRPr="007D23B8" w:rsidRDefault="79C30D23"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55C3AF77" w:rsidRPr="1BC12DFF">
              <w:rPr>
                <w:rFonts w:ascii="Times New Roman" w:hAnsi="Times New Roman" w:cs="Times New Roman"/>
                <w:sz w:val="20"/>
                <w:szCs w:val="20"/>
                <w:lang w:val="pt-BR"/>
              </w:rPr>
              <w:t>2 meses</w:t>
            </w:r>
          </w:p>
        </w:tc>
        <w:tc>
          <w:tcPr>
            <w:tcW w:w="1701" w:type="dxa"/>
          </w:tcPr>
          <w:p w14:paraId="0D3D1C5B" w14:textId="77777777" w:rsidR="007D23B8" w:rsidRDefault="007D23B8" w:rsidP="00966EDC">
            <w:pPr>
              <w:pStyle w:val="TableParagraph"/>
              <w:jc w:val="center"/>
              <w:rPr>
                <w:rFonts w:ascii="Times New Roman" w:hAnsi="Times New Roman" w:cs="Times New Roman"/>
                <w:b/>
                <w:sz w:val="20"/>
                <w:szCs w:val="20"/>
                <w:lang w:val="pt-BR"/>
              </w:rPr>
            </w:pPr>
          </w:p>
          <w:p w14:paraId="4DFF5647" w14:textId="7C757605" w:rsidR="00966EDC" w:rsidRPr="007D23B8" w:rsidRDefault="00966EDC"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R$ 5.200,00</w:t>
            </w:r>
          </w:p>
        </w:tc>
        <w:tc>
          <w:tcPr>
            <w:tcW w:w="1701" w:type="dxa"/>
          </w:tcPr>
          <w:p w14:paraId="202A6095" w14:textId="77777777" w:rsidR="007D23B8" w:rsidRDefault="007D23B8" w:rsidP="00966EDC">
            <w:pPr>
              <w:pStyle w:val="TableParagraph"/>
              <w:jc w:val="center"/>
              <w:rPr>
                <w:rFonts w:ascii="Times New Roman" w:hAnsi="Times New Roman" w:cs="Times New Roman"/>
                <w:b/>
                <w:sz w:val="20"/>
                <w:szCs w:val="20"/>
                <w:lang w:val="pt-BR"/>
              </w:rPr>
            </w:pPr>
          </w:p>
          <w:p w14:paraId="17D4FDF3" w14:textId="14C7FB3D" w:rsidR="0068398E" w:rsidRPr="007D23B8" w:rsidRDefault="0068398E"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R$ 62.400,00</w:t>
            </w:r>
          </w:p>
        </w:tc>
      </w:tr>
      <w:tr w:rsidR="007D23B8" w:rsidRPr="007D23B8" w14:paraId="2795EE02" w14:textId="611F0D0C" w:rsidTr="0068398E">
        <w:trPr>
          <w:trHeight w:hRule="exact" w:val="1065"/>
        </w:trPr>
        <w:tc>
          <w:tcPr>
            <w:tcW w:w="709" w:type="dxa"/>
            <w:vMerge/>
          </w:tcPr>
          <w:p w14:paraId="3361B857"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46E9B081" w14:textId="77777777" w:rsidR="007D23B8" w:rsidRPr="007D23B8" w:rsidRDefault="007D23B8" w:rsidP="00FF0223">
            <w:pPr>
              <w:pStyle w:val="TableParagraph"/>
              <w:jc w:val="both"/>
              <w:rPr>
                <w:rFonts w:ascii="Times New Roman" w:hAnsi="Times New Roman" w:cs="Times New Roman"/>
                <w:b/>
                <w:sz w:val="20"/>
                <w:szCs w:val="20"/>
                <w:lang w:val="pt-BR"/>
              </w:rPr>
            </w:pPr>
          </w:p>
          <w:p w14:paraId="0E2528F9" w14:textId="029FDC1E" w:rsidR="007D23B8" w:rsidRPr="007D23B8" w:rsidRDefault="604DC77A"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04</w:t>
            </w:r>
          </w:p>
        </w:tc>
        <w:tc>
          <w:tcPr>
            <w:tcW w:w="3686" w:type="dxa"/>
          </w:tcPr>
          <w:p w14:paraId="42A17F58" w14:textId="6B93EB1B" w:rsidR="007D23B8" w:rsidRPr="007D23B8" w:rsidRDefault="007D23B8" w:rsidP="00FF0223">
            <w:pPr>
              <w:pStyle w:val="TableParagraph"/>
              <w:ind w:left="98" w:right="98"/>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Manutenção preventiva, corretiva e evolutiva do</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subsistema</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de climatização, incluindo eventual fornecimento de peças.</w:t>
            </w:r>
          </w:p>
        </w:tc>
        <w:tc>
          <w:tcPr>
            <w:tcW w:w="1134" w:type="dxa"/>
          </w:tcPr>
          <w:p w14:paraId="489F3739" w14:textId="77777777" w:rsidR="007D23B8" w:rsidRPr="007D23B8" w:rsidRDefault="007D23B8" w:rsidP="00FF0223">
            <w:pPr>
              <w:pStyle w:val="TableParagraph"/>
              <w:jc w:val="both"/>
              <w:rPr>
                <w:rFonts w:ascii="Times New Roman" w:hAnsi="Times New Roman" w:cs="Times New Roman"/>
                <w:b/>
                <w:sz w:val="20"/>
                <w:szCs w:val="20"/>
                <w:lang w:val="pt-BR"/>
              </w:rPr>
            </w:pPr>
          </w:p>
          <w:p w14:paraId="1F1660E6"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38900D34" w14:textId="77777777" w:rsidR="007D23B8" w:rsidRPr="007D23B8" w:rsidRDefault="007D23B8" w:rsidP="00FF0223">
            <w:pPr>
              <w:pStyle w:val="TableParagraph"/>
              <w:jc w:val="center"/>
              <w:rPr>
                <w:rFonts w:ascii="Times New Roman" w:hAnsi="Times New Roman" w:cs="Times New Roman"/>
                <w:sz w:val="20"/>
                <w:szCs w:val="20"/>
                <w:lang w:val="pt-BR"/>
              </w:rPr>
            </w:pPr>
          </w:p>
          <w:p w14:paraId="09575FD5" w14:textId="77777777" w:rsidR="007D23B8" w:rsidRPr="007D23B8" w:rsidRDefault="007D23B8" w:rsidP="00FF0223">
            <w:pPr>
              <w:pStyle w:val="TableParagraph"/>
              <w:jc w:val="center"/>
              <w:rPr>
                <w:rFonts w:ascii="Times New Roman" w:hAnsi="Times New Roman" w:cs="Times New Roman"/>
                <w:b/>
                <w:sz w:val="20"/>
                <w:szCs w:val="20"/>
                <w:lang w:val="pt-BR"/>
              </w:rPr>
            </w:pPr>
            <w:r w:rsidRPr="007D23B8">
              <w:rPr>
                <w:rFonts w:ascii="Times New Roman" w:hAnsi="Times New Roman" w:cs="Times New Roman"/>
                <w:sz w:val="20"/>
                <w:szCs w:val="20"/>
                <w:lang w:val="pt-BR"/>
              </w:rPr>
              <w:t>Mês</w:t>
            </w:r>
          </w:p>
        </w:tc>
        <w:tc>
          <w:tcPr>
            <w:tcW w:w="1134" w:type="dxa"/>
          </w:tcPr>
          <w:p w14:paraId="78041CFB" w14:textId="77777777" w:rsidR="007D23B8" w:rsidRPr="007D23B8" w:rsidRDefault="007D23B8" w:rsidP="0068398E">
            <w:pPr>
              <w:pStyle w:val="TableParagraph"/>
              <w:jc w:val="center"/>
              <w:rPr>
                <w:rFonts w:ascii="Times New Roman" w:hAnsi="Times New Roman" w:cs="Times New Roman"/>
                <w:b/>
                <w:sz w:val="20"/>
                <w:szCs w:val="20"/>
                <w:lang w:val="pt-BR"/>
              </w:rPr>
            </w:pPr>
          </w:p>
          <w:p w14:paraId="50D8C8A3" w14:textId="10BBE95A" w:rsidR="007D23B8" w:rsidRPr="007D23B8" w:rsidRDefault="643AA5EB"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55C3AF77" w:rsidRPr="1BC12DFF">
              <w:rPr>
                <w:rFonts w:ascii="Times New Roman" w:hAnsi="Times New Roman" w:cs="Times New Roman"/>
                <w:sz w:val="20"/>
                <w:szCs w:val="20"/>
                <w:lang w:val="pt-BR"/>
              </w:rPr>
              <w:t>2 meses</w:t>
            </w:r>
          </w:p>
        </w:tc>
        <w:tc>
          <w:tcPr>
            <w:tcW w:w="1701" w:type="dxa"/>
          </w:tcPr>
          <w:p w14:paraId="70BF1BC6" w14:textId="77777777" w:rsidR="007D23B8" w:rsidRDefault="007D23B8" w:rsidP="00966EDC">
            <w:pPr>
              <w:pStyle w:val="TableParagraph"/>
              <w:jc w:val="center"/>
              <w:rPr>
                <w:rFonts w:ascii="Times New Roman" w:hAnsi="Times New Roman" w:cs="Times New Roman"/>
                <w:b/>
                <w:sz w:val="20"/>
                <w:szCs w:val="20"/>
                <w:lang w:val="pt-BR"/>
              </w:rPr>
            </w:pPr>
          </w:p>
          <w:p w14:paraId="5BA6AB54" w14:textId="2CBCD47B" w:rsidR="00966EDC" w:rsidRPr="007D23B8" w:rsidRDefault="00966EDC"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R$ 11.785,93</w:t>
            </w:r>
          </w:p>
        </w:tc>
        <w:tc>
          <w:tcPr>
            <w:tcW w:w="1701" w:type="dxa"/>
          </w:tcPr>
          <w:p w14:paraId="56FE1519" w14:textId="77777777" w:rsidR="007D23B8" w:rsidRDefault="007D23B8" w:rsidP="00966EDC">
            <w:pPr>
              <w:pStyle w:val="TableParagraph"/>
              <w:jc w:val="center"/>
              <w:rPr>
                <w:rFonts w:ascii="Times New Roman" w:hAnsi="Times New Roman" w:cs="Times New Roman"/>
                <w:b/>
                <w:sz w:val="20"/>
                <w:szCs w:val="20"/>
                <w:lang w:val="pt-BR"/>
              </w:rPr>
            </w:pPr>
          </w:p>
          <w:p w14:paraId="7F4460EB" w14:textId="6C7C33ED" w:rsidR="0068398E" w:rsidRPr="007D23B8" w:rsidRDefault="0068398E"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R$ 141.431,16</w:t>
            </w:r>
          </w:p>
        </w:tc>
      </w:tr>
      <w:tr w:rsidR="007D23B8" w:rsidRPr="007D23B8" w14:paraId="382A3857" w14:textId="7D471639" w:rsidTr="0068398E">
        <w:trPr>
          <w:trHeight w:hRule="exact" w:val="981"/>
        </w:trPr>
        <w:tc>
          <w:tcPr>
            <w:tcW w:w="709" w:type="dxa"/>
            <w:vMerge/>
          </w:tcPr>
          <w:p w14:paraId="3DD87F92"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35A2CA66" w14:textId="77777777" w:rsidR="007D23B8" w:rsidRPr="007D23B8" w:rsidRDefault="007D23B8" w:rsidP="00FF0223">
            <w:pPr>
              <w:pStyle w:val="TableParagraph"/>
              <w:jc w:val="both"/>
              <w:rPr>
                <w:rFonts w:ascii="Times New Roman" w:hAnsi="Times New Roman" w:cs="Times New Roman"/>
                <w:b/>
                <w:sz w:val="20"/>
                <w:szCs w:val="20"/>
                <w:lang w:val="pt-BR"/>
              </w:rPr>
            </w:pPr>
          </w:p>
          <w:p w14:paraId="413B7409" w14:textId="5A0C16C4"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w:t>
            </w:r>
            <w:r w:rsidR="7C237820" w:rsidRPr="1BC12DFF">
              <w:rPr>
                <w:rFonts w:ascii="Times New Roman" w:hAnsi="Times New Roman" w:cs="Times New Roman"/>
                <w:sz w:val="20"/>
                <w:szCs w:val="20"/>
                <w:lang w:val="pt-BR"/>
              </w:rPr>
              <w:t>5</w:t>
            </w:r>
          </w:p>
        </w:tc>
        <w:tc>
          <w:tcPr>
            <w:tcW w:w="3686" w:type="dxa"/>
          </w:tcPr>
          <w:p w14:paraId="20DF53F7" w14:textId="782D8952" w:rsidR="007D23B8" w:rsidRPr="007D23B8" w:rsidRDefault="007D23B8" w:rsidP="00FF0223">
            <w:pPr>
              <w:pStyle w:val="TableParagraph"/>
              <w:ind w:left="98" w:right="100"/>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Manutenção preventiva, corretiva e evolutiva do</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subsistema</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de detecção precoce e combate a incêndio, incluindo eventual fornecimento de peças.</w:t>
            </w:r>
          </w:p>
        </w:tc>
        <w:tc>
          <w:tcPr>
            <w:tcW w:w="1134" w:type="dxa"/>
          </w:tcPr>
          <w:p w14:paraId="32A4E447" w14:textId="77777777" w:rsidR="007D23B8" w:rsidRPr="007D23B8" w:rsidRDefault="007D23B8" w:rsidP="00FF0223">
            <w:pPr>
              <w:pStyle w:val="TableParagraph"/>
              <w:jc w:val="both"/>
              <w:rPr>
                <w:rFonts w:ascii="Times New Roman" w:hAnsi="Times New Roman" w:cs="Times New Roman"/>
                <w:b/>
                <w:sz w:val="20"/>
                <w:szCs w:val="20"/>
                <w:lang w:val="pt-BR"/>
              </w:rPr>
            </w:pPr>
          </w:p>
          <w:p w14:paraId="7AD63E72"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0826A6A2" w14:textId="77777777" w:rsidR="007D23B8" w:rsidRPr="007D23B8" w:rsidRDefault="007D23B8" w:rsidP="00FF0223">
            <w:pPr>
              <w:pStyle w:val="TableParagraph"/>
              <w:jc w:val="center"/>
              <w:rPr>
                <w:rFonts w:ascii="Times New Roman" w:hAnsi="Times New Roman" w:cs="Times New Roman"/>
                <w:sz w:val="20"/>
                <w:szCs w:val="20"/>
                <w:lang w:val="pt-BR"/>
              </w:rPr>
            </w:pPr>
          </w:p>
          <w:p w14:paraId="4DD35B35" w14:textId="77777777" w:rsidR="007D23B8" w:rsidRPr="007D23B8" w:rsidRDefault="007D23B8" w:rsidP="00FF0223">
            <w:pPr>
              <w:pStyle w:val="TableParagraph"/>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Mês</w:t>
            </w:r>
          </w:p>
        </w:tc>
        <w:tc>
          <w:tcPr>
            <w:tcW w:w="1134" w:type="dxa"/>
          </w:tcPr>
          <w:p w14:paraId="405EEF99" w14:textId="77777777" w:rsidR="007D23B8" w:rsidRPr="007D23B8" w:rsidRDefault="007D23B8" w:rsidP="0068398E">
            <w:pPr>
              <w:pStyle w:val="TableParagraph"/>
              <w:jc w:val="center"/>
              <w:rPr>
                <w:rFonts w:ascii="Times New Roman" w:hAnsi="Times New Roman" w:cs="Times New Roman"/>
                <w:b/>
                <w:sz w:val="20"/>
                <w:szCs w:val="20"/>
                <w:lang w:val="pt-BR"/>
              </w:rPr>
            </w:pPr>
          </w:p>
          <w:p w14:paraId="151A9747" w14:textId="1B10C7AE" w:rsidR="007D23B8" w:rsidRPr="007D23B8" w:rsidRDefault="3584F4D9"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55C3AF77" w:rsidRPr="1BC12DFF">
              <w:rPr>
                <w:rFonts w:ascii="Times New Roman" w:hAnsi="Times New Roman" w:cs="Times New Roman"/>
                <w:sz w:val="20"/>
                <w:szCs w:val="20"/>
                <w:lang w:val="pt-BR"/>
              </w:rPr>
              <w:t>2 meses</w:t>
            </w:r>
          </w:p>
        </w:tc>
        <w:tc>
          <w:tcPr>
            <w:tcW w:w="1701" w:type="dxa"/>
          </w:tcPr>
          <w:p w14:paraId="3ABE1048" w14:textId="77777777" w:rsidR="00966EDC" w:rsidRDefault="00966EDC" w:rsidP="00966EDC">
            <w:pPr>
              <w:pStyle w:val="TableParagraph"/>
              <w:jc w:val="center"/>
              <w:rPr>
                <w:rFonts w:ascii="Times New Roman" w:hAnsi="Times New Roman" w:cs="Times New Roman"/>
                <w:b/>
                <w:sz w:val="20"/>
                <w:szCs w:val="20"/>
                <w:lang w:val="pt-BR"/>
              </w:rPr>
            </w:pPr>
          </w:p>
          <w:p w14:paraId="545AC1F7" w14:textId="56C94683" w:rsidR="007D23B8" w:rsidRPr="007D23B8" w:rsidRDefault="00966EDC"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R$ 5.365,53</w:t>
            </w:r>
          </w:p>
        </w:tc>
        <w:tc>
          <w:tcPr>
            <w:tcW w:w="1701" w:type="dxa"/>
          </w:tcPr>
          <w:p w14:paraId="73E0EEC0" w14:textId="77777777" w:rsidR="007D23B8" w:rsidRDefault="007D23B8" w:rsidP="00966EDC">
            <w:pPr>
              <w:pStyle w:val="TableParagraph"/>
              <w:jc w:val="center"/>
              <w:rPr>
                <w:rFonts w:ascii="Times New Roman" w:hAnsi="Times New Roman" w:cs="Times New Roman"/>
                <w:b/>
                <w:sz w:val="20"/>
                <w:szCs w:val="20"/>
                <w:lang w:val="pt-BR"/>
              </w:rPr>
            </w:pPr>
          </w:p>
          <w:p w14:paraId="2B2C767B" w14:textId="478B6CCE" w:rsidR="0068398E" w:rsidRPr="007D23B8" w:rsidRDefault="0068398E"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R$ 64.386,36</w:t>
            </w:r>
          </w:p>
        </w:tc>
      </w:tr>
      <w:tr w:rsidR="007D23B8" w:rsidRPr="007D23B8" w14:paraId="42934B80" w14:textId="63CA0434" w:rsidTr="0068398E">
        <w:trPr>
          <w:trHeight w:hRule="exact" w:val="994"/>
        </w:trPr>
        <w:tc>
          <w:tcPr>
            <w:tcW w:w="709" w:type="dxa"/>
            <w:vMerge/>
          </w:tcPr>
          <w:p w14:paraId="46C02843"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54D57731" w14:textId="77777777" w:rsidR="007D23B8" w:rsidRPr="007D23B8" w:rsidRDefault="007D23B8" w:rsidP="00FF0223">
            <w:pPr>
              <w:pStyle w:val="TableParagraph"/>
              <w:jc w:val="both"/>
              <w:rPr>
                <w:rFonts w:ascii="Times New Roman" w:hAnsi="Times New Roman" w:cs="Times New Roman"/>
                <w:b/>
                <w:sz w:val="20"/>
                <w:szCs w:val="20"/>
                <w:lang w:val="pt-BR"/>
              </w:rPr>
            </w:pPr>
          </w:p>
          <w:p w14:paraId="1C4A7F60" w14:textId="1A52B9CF"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w:t>
            </w:r>
            <w:r w:rsidR="45C820F9" w:rsidRPr="1BC12DFF">
              <w:rPr>
                <w:rFonts w:ascii="Times New Roman" w:hAnsi="Times New Roman" w:cs="Times New Roman"/>
                <w:sz w:val="20"/>
                <w:szCs w:val="20"/>
                <w:lang w:val="pt-BR"/>
              </w:rPr>
              <w:t>6</w:t>
            </w:r>
          </w:p>
        </w:tc>
        <w:tc>
          <w:tcPr>
            <w:tcW w:w="3686" w:type="dxa"/>
          </w:tcPr>
          <w:p w14:paraId="710540EA" w14:textId="62DC3216" w:rsidR="007D23B8" w:rsidRPr="007D23B8" w:rsidRDefault="007D23B8" w:rsidP="00FF0223">
            <w:pPr>
              <w:pStyle w:val="TableParagraph"/>
              <w:ind w:left="98" w:right="98"/>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Manutenção preventiva, corretiva e evolutiva do</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subsistema</w:t>
            </w:r>
            <w:r w:rsidR="00F57467">
              <w:rPr>
                <w:rFonts w:ascii="Times New Roman" w:hAnsi="Times New Roman" w:cs="Times New Roman"/>
                <w:sz w:val="20"/>
                <w:szCs w:val="20"/>
                <w:lang w:val="pt-BR"/>
              </w:rPr>
              <w:t>s</w:t>
            </w:r>
            <w:r w:rsidRPr="007D23B8">
              <w:rPr>
                <w:rFonts w:ascii="Times New Roman" w:hAnsi="Times New Roman" w:cs="Times New Roman"/>
                <w:sz w:val="20"/>
                <w:szCs w:val="20"/>
                <w:lang w:val="pt-BR"/>
              </w:rPr>
              <w:t xml:space="preserve"> de supervisão e monitoração, incluindo eventual fornecimento de peças.</w:t>
            </w:r>
          </w:p>
        </w:tc>
        <w:tc>
          <w:tcPr>
            <w:tcW w:w="1134" w:type="dxa"/>
          </w:tcPr>
          <w:p w14:paraId="7198564D" w14:textId="77777777" w:rsidR="007D23B8" w:rsidRPr="007D23B8" w:rsidRDefault="007D23B8" w:rsidP="00FF0223">
            <w:pPr>
              <w:pStyle w:val="TableParagraph"/>
              <w:jc w:val="both"/>
              <w:rPr>
                <w:rFonts w:ascii="Times New Roman" w:hAnsi="Times New Roman" w:cs="Times New Roman"/>
                <w:b/>
                <w:sz w:val="20"/>
                <w:szCs w:val="20"/>
                <w:lang w:val="pt-BR"/>
              </w:rPr>
            </w:pPr>
          </w:p>
          <w:p w14:paraId="7C33CD91"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6A622EC8" w14:textId="77777777" w:rsidR="007D23B8" w:rsidRPr="007D23B8" w:rsidRDefault="007D23B8" w:rsidP="00FF0223">
            <w:pPr>
              <w:pStyle w:val="TableParagraph"/>
              <w:jc w:val="center"/>
              <w:rPr>
                <w:rFonts w:ascii="Times New Roman" w:hAnsi="Times New Roman" w:cs="Times New Roman"/>
                <w:sz w:val="20"/>
                <w:szCs w:val="20"/>
                <w:lang w:val="pt-BR"/>
              </w:rPr>
            </w:pPr>
          </w:p>
          <w:p w14:paraId="53A99947" w14:textId="77777777" w:rsidR="007D23B8" w:rsidRPr="007D23B8" w:rsidRDefault="007D23B8" w:rsidP="00FF0223">
            <w:pPr>
              <w:pStyle w:val="TableParagraph"/>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Mês</w:t>
            </w:r>
          </w:p>
        </w:tc>
        <w:tc>
          <w:tcPr>
            <w:tcW w:w="1134" w:type="dxa"/>
          </w:tcPr>
          <w:p w14:paraId="2C6A24D7" w14:textId="77777777" w:rsidR="007D23B8" w:rsidRPr="007D23B8" w:rsidRDefault="007D23B8" w:rsidP="0068398E">
            <w:pPr>
              <w:pStyle w:val="TableParagraph"/>
              <w:jc w:val="center"/>
              <w:rPr>
                <w:rFonts w:ascii="Times New Roman" w:hAnsi="Times New Roman" w:cs="Times New Roman"/>
                <w:b/>
                <w:sz w:val="20"/>
                <w:szCs w:val="20"/>
                <w:lang w:val="pt-BR"/>
              </w:rPr>
            </w:pPr>
          </w:p>
          <w:p w14:paraId="7F142318" w14:textId="14D6B63D" w:rsidR="007D23B8" w:rsidRPr="007D23B8" w:rsidRDefault="437FC498"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55C3AF77" w:rsidRPr="1BC12DFF">
              <w:rPr>
                <w:rFonts w:ascii="Times New Roman" w:hAnsi="Times New Roman" w:cs="Times New Roman"/>
                <w:sz w:val="20"/>
                <w:szCs w:val="20"/>
                <w:lang w:val="pt-BR"/>
              </w:rPr>
              <w:t>2 meses</w:t>
            </w:r>
          </w:p>
        </w:tc>
        <w:tc>
          <w:tcPr>
            <w:tcW w:w="1701" w:type="dxa"/>
          </w:tcPr>
          <w:p w14:paraId="39B978B8" w14:textId="77777777" w:rsidR="00966EDC" w:rsidRDefault="00966EDC" w:rsidP="00966EDC">
            <w:pPr>
              <w:pStyle w:val="TableParagraph"/>
              <w:jc w:val="center"/>
              <w:rPr>
                <w:rFonts w:ascii="Times New Roman" w:hAnsi="Times New Roman" w:cs="Times New Roman"/>
                <w:b/>
                <w:sz w:val="20"/>
                <w:szCs w:val="20"/>
                <w:lang w:val="pt-BR"/>
              </w:rPr>
            </w:pPr>
          </w:p>
          <w:p w14:paraId="215E9B96" w14:textId="746E184B" w:rsidR="007D23B8" w:rsidRPr="007D23B8" w:rsidRDefault="00966EDC"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R$ 4.048,11</w:t>
            </w:r>
          </w:p>
        </w:tc>
        <w:tc>
          <w:tcPr>
            <w:tcW w:w="1701" w:type="dxa"/>
          </w:tcPr>
          <w:p w14:paraId="4AD9F280" w14:textId="77777777" w:rsidR="007D23B8" w:rsidRDefault="007D23B8" w:rsidP="00966EDC">
            <w:pPr>
              <w:pStyle w:val="TableParagraph"/>
              <w:jc w:val="center"/>
              <w:rPr>
                <w:rFonts w:ascii="Times New Roman" w:hAnsi="Times New Roman" w:cs="Times New Roman"/>
                <w:b/>
                <w:sz w:val="20"/>
                <w:szCs w:val="20"/>
                <w:lang w:val="pt-BR"/>
              </w:rPr>
            </w:pPr>
          </w:p>
          <w:p w14:paraId="58102F95" w14:textId="39EF777E" w:rsidR="0068398E" w:rsidRPr="007D23B8" w:rsidRDefault="0068398E"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w:t>
            </w:r>
            <w:r w:rsidR="002A3BA0">
              <w:rPr>
                <w:rFonts w:ascii="Times New Roman" w:hAnsi="Times New Roman" w:cs="Times New Roman"/>
                <w:b/>
                <w:sz w:val="20"/>
                <w:szCs w:val="20"/>
                <w:lang w:val="pt-BR"/>
              </w:rPr>
              <w:t xml:space="preserve"> 48.577,32</w:t>
            </w:r>
          </w:p>
        </w:tc>
      </w:tr>
      <w:tr w:rsidR="007D23B8" w:rsidRPr="007D23B8" w14:paraId="1F369346" w14:textId="7FFE4828" w:rsidTr="0068398E">
        <w:trPr>
          <w:trHeight w:hRule="exact" w:val="995"/>
        </w:trPr>
        <w:tc>
          <w:tcPr>
            <w:tcW w:w="709" w:type="dxa"/>
            <w:vMerge/>
          </w:tcPr>
          <w:p w14:paraId="27C44A0A"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3059219F" w14:textId="77777777" w:rsidR="007D23B8" w:rsidRPr="007D23B8" w:rsidRDefault="007D23B8" w:rsidP="00FF0223">
            <w:pPr>
              <w:pStyle w:val="TableParagraph"/>
              <w:jc w:val="both"/>
              <w:rPr>
                <w:rFonts w:ascii="Times New Roman" w:hAnsi="Times New Roman" w:cs="Times New Roman"/>
                <w:b/>
                <w:sz w:val="20"/>
                <w:szCs w:val="20"/>
                <w:lang w:val="pt-BR"/>
              </w:rPr>
            </w:pPr>
          </w:p>
          <w:p w14:paraId="666BAF3F" w14:textId="7AA30349"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w:t>
            </w:r>
            <w:r w:rsidR="24FAC3FF" w:rsidRPr="1BC12DFF">
              <w:rPr>
                <w:rFonts w:ascii="Times New Roman" w:hAnsi="Times New Roman" w:cs="Times New Roman"/>
                <w:sz w:val="20"/>
                <w:szCs w:val="20"/>
                <w:lang w:val="pt-BR"/>
              </w:rPr>
              <w:t>7</w:t>
            </w:r>
          </w:p>
        </w:tc>
        <w:tc>
          <w:tcPr>
            <w:tcW w:w="3686" w:type="dxa"/>
          </w:tcPr>
          <w:p w14:paraId="4C2EDF99" w14:textId="77777777" w:rsidR="007D23B8" w:rsidRPr="007D23B8" w:rsidRDefault="007D23B8" w:rsidP="00FF0223">
            <w:pPr>
              <w:pStyle w:val="TableParagraph"/>
              <w:ind w:left="98" w:right="96"/>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Manutenção preventiva, corretiva e evolutiva dos subsistemas de controle de acesso e CFTV, incluindo eventual fornecimento de peças.</w:t>
            </w:r>
          </w:p>
        </w:tc>
        <w:tc>
          <w:tcPr>
            <w:tcW w:w="1134" w:type="dxa"/>
          </w:tcPr>
          <w:p w14:paraId="3D44D702" w14:textId="77777777" w:rsidR="007D23B8" w:rsidRPr="007D23B8" w:rsidRDefault="007D23B8" w:rsidP="00FF0223">
            <w:pPr>
              <w:pStyle w:val="TableParagraph"/>
              <w:jc w:val="both"/>
              <w:rPr>
                <w:rFonts w:ascii="Times New Roman" w:hAnsi="Times New Roman" w:cs="Times New Roman"/>
                <w:b/>
                <w:sz w:val="20"/>
                <w:szCs w:val="20"/>
                <w:lang w:val="pt-BR"/>
              </w:rPr>
            </w:pPr>
          </w:p>
          <w:p w14:paraId="14F94D2F"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3B12B54E" w14:textId="77777777" w:rsidR="007D23B8" w:rsidRPr="007D23B8" w:rsidRDefault="007D23B8" w:rsidP="00FF0223">
            <w:pPr>
              <w:pStyle w:val="TableParagraph"/>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Mês</w:t>
            </w:r>
          </w:p>
        </w:tc>
        <w:tc>
          <w:tcPr>
            <w:tcW w:w="1134" w:type="dxa"/>
          </w:tcPr>
          <w:p w14:paraId="57C231C6" w14:textId="77777777" w:rsidR="007D23B8" w:rsidRPr="007D23B8" w:rsidRDefault="007D23B8" w:rsidP="0068398E">
            <w:pPr>
              <w:pStyle w:val="TableParagraph"/>
              <w:jc w:val="center"/>
              <w:rPr>
                <w:rFonts w:ascii="Times New Roman" w:hAnsi="Times New Roman" w:cs="Times New Roman"/>
                <w:b/>
                <w:sz w:val="20"/>
                <w:szCs w:val="20"/>
                <w:lang w:val="pt-BR"/>
              </w:rPr>
            </w:pPr>
          </w:p>
          <w:p w14:paraId="4FFC5ADC" w14:textId="1CBA31D1" w:rsidR="007D23B8" w:rsidRPr="007D23B8" w:rsidRDefault="4200DCD3"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12</w:t>
            </w:r>
            <w:r w:rsidR="55C3AF77" w:rsidRPr="1BC12DFF">
              <w:rPr>
                <w:rFonts w:ascii="Times New Roman" w:hAnsi="Times New Roman" w:cs="Times New Roman"/>
                <w:sz w:val="20"/>
                <w:szCs w:val="20"/>
                <w:lang w:val="pt-BR"/>
              </w:rPr>
              <w:t xml:space="preserve"> meses</w:t>
            </w:r>
          </w:p>
        </w:tc>
        <w:tc>
          <w:tcPr>
            <w:tcW w:w="1701" w:type="dxa"/>
          </w:tcPr>
          <w:p w14:paraId="4DE95997" w14:textId="77777777" w:rsidR="007D23B8" w:rsidRDefault="007D23B8" w:rsidP="00966EDC">
            <w:pPr>
              <w:pStyle w:val="TableParagraph"/>
              <w:jc w:val="center"/>
              <w:rPr>
                <w:rFonts w:ascii="Times New Roman" w:hAnsi="Times New Roman" w:cs="Times New Roman"/>
                <w:b/>
                <w:sz w:val="20"/>
                <w:szCs w:val="20"/>
                <w:lang w:val="pt-BR"/>
              </w:rPr>
            </w:pPr>
          </w:p>
          <w:p w14:paraId="6520D0EE" w14:textId="0C1ED59E" w:rsidR="0068398E" w:rsidRPr="007D23B8" w:rsidRDefault="0068398E"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R$ 1.541,83</w:t>
            </w:r>
          </w:p>
        </w:tc>
        <w:tc>
          <w:tcPr>
            <w:tcW w:w="1701" w:type="dxa"/>
          </w:tcPr>
          <w:p w14:paraId="32C7E8E7" w14:textId="77777777" w:rsidR="007D23B8" w:rsidRDefault="007D23B8" w:rsidP="00966EDC">
            <w:pPr>
              <w:pStyle w:val="TableParagraph"/>
              <w:jc w:val="center"/>
              <w:rPr>
                <w:rFonts w:ascii="Times New Roman" w:hAnsi="Times New Roman" w:cs="Times New Roman"/>
                <w:b/>
                <w:sz w:val="20"/>
                <w:szCs w:val="20"/>
                <w:lang w:val="pt-BR"/>
              </w:rPr>
            </w:pPr>
          </w:p>
          <w:p w14:paraId="59232F59" w14:textId="3A3EAE60" w:rsidR="002A3BA0" w:rsidRPr="007D23B8" w:rsidRDefault="002A3BA0" w:rsidP="00966EDC">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R$ 18.501,96</w:t>
            </w:r>
          </w:p>
        </w:tc>
      </w:tr>
      <w:tr w:rsidR="007D23B8" w:rsidRPr="007D23B8" w14:paraId="4D2AECE7" w14:textId="35DC5D3F" w:rsidTr="0068398E">
        <w:trPr>
          <w:trHeight w:hRule="exact" w:val="845"/>
        </w:trPr>
        <w:tc>
          <w:tcPr>
            <w:tcW w:w="709" w:type="dxa"/>
            <w:vMerge/>
          </w:tcPr>
          <w:p w14:paraId="0BBCA6BF"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5F559758" w14:textId="77777777" w:rsidR="007D23B8" w:rsidRPr="007D23B8" w:rsidRDefault="007D23B8" w:rsidP="00FF0223">
            <w:pPr>
              <w:pStyle w:val="TableParagraph"/>
              <w:jc w:val="both"/>
              <w:rPr>
                <w:rFonts w:ascii="Times New Roman" w:hAnsi="Times New Roman" w:cs="Times New Roman"/>
                <w:b/>
                <w:sz w:val="20"/>
                <w:szCs w:val="20"/>
                <w:lang w:val="pt-BR"/>
              </w:rPr>
            </w:pPr>
          </w:p>
          <w:p w14:paraId="719C0061" w14:textId="5857C698"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w:t>
            </w:r>
            <w:r w:rsidR="60FEABBF" w:rsidRPr="1BC12DFF">
              <w:rPr>
                <w:rFonts w:ascii="Times New Roman" w:hAnsi="Times New Roman" w:cs="Times New Roman"/>
                <w:sz w:val="20"/>
                <w:szCs w:val="20"/>
                <w:lang w:val="pt-BR"/>
              </w:rPr>
              <w:t>8</w:t>
            </w:r>
          </w:p>
        </w:tc>
        <w:tc>
          <w:tcPr>
            <w:tcW w:w="3686" w:type="dxa"/>
          </w:tcPr>
          <w:p w14:paraId="08C77B48" w14:textId="77777777" w:rsidR="007D23B8" w:rsidRPr="007D23B8" w:rsidRDefault="007D23B8" w:rsidP="00FF0223">
            <w:pPr>
              <w:pStyle w:val="TableParagraph"/>
              <w:ind w:left="98" w:right="100"/>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Manutenção preventiva, corretiva e evolutiva da sala de operações, incluindo eventual fornecimento de peças.</w:t>
            </w:r>
          </w:p>
        </w:tc>
        <w:tc>
          <w:tcPr>
            <w:tcW w:w="1134" w:type="dxa"/>
          </w:tcPr>
          <w:p w14:paraId="67D13E50" w14:textId="77777777" w:rsidR="007D23B8" w:rsidRPr="007D23B8" w:rsidRDefault="007D23B8" w:rsidP="00FF0223">
            <w:pPr>
              <w:pStyle w:val="TableParagraph"/>
              <w:jc w:val="both"/>
              <w:rPr>
                <w:rFonts w:ascii="Times New Roman" w:hAnsi="Times New Roman" w:cs="Times New Roman"/>
                <w:b/>
                <w:sz w:val="20"/>
                <w:szCs w:val="20"/>
                <w:lang w:val="pt-BR"/>
              </w:rPr>
            </w:pPr>
          </w:p>
          <w:p w14:paraId="61507600"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Continuado</w:t>
            </w:r>
          </w:p>
        </w:tc>
        <w:tc>
          <w:tcPr>
            <w:tcW w:w="851" w:type="dxa"/>
          </w:tcPr>
          <w:p w14:paraId="66CBD043" w14:textId="77777777" w:rsidR="007D23B8" w:rsidRPr="007D23B8" w:rsidRDefault="007D23B8" w:rsidP="00FF0223">
            <w:pPr>
              <w:pStyle w:val="TableParagraph"/>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Mês</w:t>
            </w:r>
          </w:p>
        </w:tc>
        <w:tc>
          <w:tcPr>
            <w:tcW w:w="1134" w:type="dxa"/>
          </w:tcPr>
          <w:p w14:paraId="34019A9E" w14:textId="77777777" w:rsidR="007D23B8" w:rsidRPr="007D23B8" w:rsidRDefault="007D23B8" w:rsidP="0068398E">
            <w:pPr>
              <w:pStyle w:val="TableParagraph"/>
              <w:jc w:val="center"/>
              <w:rPr>
                <w:rFonts w:ascii="Times New Roman" w:hAnsi="Times New Roman" w:cs="Times New Roman"/>
                <w:b/>
                <w:sz w:val="20"/>
                <w:szCs w:val="20"/>
                <w:lang w:val="pt-BR"/>
              </w:rPr>
            </w:pPr>
          </w:p>
          <w:p w14:paraId="3C95780A" w14:textId="5F476F07" w:rsidR="007D23B8" w:rsidRPr="007D23B8" w:rsidRDefault="54A207CE" w:rsidP="0068398E">
            <w:pPr>
              <w:pStyle w:val="TableParagraph"/>
              <w:ind w:left="98"/>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55C3AF77" w:rsidRPr="1BC12DFF">
              <w:rPr>
                <w:rFonts w:ascii="Times New Roman" w:hAnsi="Times New Roman" w:cs="Times New Roman"/>
                <w:sz w:val="20"/>
                <w:szCs w:val="20"/>
                <w:lang w:val="pt-BR"/>
              </w:rPr>
              <w:t>2 meses</w:t>
            </w:r>
          </w:p>
        </w:tc>
        <w:tc>
          <w:tcPr>
            <w:tcW w:w="1701" w:type="dxa"/>
          </w:tcPr>
          <w:p w14:paraId="50995F8F" w14:textId="77777777" w:rsidR="002A3BA0" w:rsidRDefault="002A3BA0" w:rsidP="0068398E">
            <w:pPr>
              <w:pStyle w:val="TableParagraph"/>
              <w:jc w:val="center"/>
              <w:rPr>
                <w:rFonts w:ascii="Times New Roman" w:hAnsi="Times New Roman" w:cs="Times New Roman"/>
                <w:b/>
                <w:sz w:val="20"/>
                <w:szCs w:val="20"/>
                <w:lang w:val="pt-BR"/>
              </w:rPr>
            </w:pPr>
          </w:p>
          <w:p w14:paraId="022D426C" w14:textId="3F2A15EF" w:rsidR="007D23B8" w:rsidRPr="007D23B8" w:rsidRDefault="0068398E" w:rsidP="0068398E">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R$ 5.541,02</w:t>
            </w:r>
          </w:p>
        </w:tc>
        <w:tc>
          <w:tcPr>
            <w:tcW w:w="1701" w:type="dxa"/>
          </w:tcPr>
          <w:p w14:paraId="26F3DB59" w14:textId="77777777" w:rsidR="002A3BA0" w:rsidRDefault="002A3BA0" w:rsidP="00FF0223">
            <w:pPr>
              <w:pStyle w:val="TableParagraph"/>
              <w:jc w:val="both"/>
              <w:rPr>
                <w:rFonts w:ascii="Times New Roman" w:hAnsi="Times New Roman" w:cs="Times New Roman"/>
                <w:b/>
                <w:sz w:val="20"/>
                <w:szCs w:val="20"/>
                <w:lang w:val="pt-BR"/>
              </w:rPr>
            </w:pPr>
          </w:p>
          <w:p w14:paraId="61F213A6" w14:textId="11B46528" w:rsidR="007D23B8" w:rsidRPr="007D23B8" w:rsidRDefault="002A3BA0" w:rsidP="002A3BA0">
            <w:pPr>
              <w:pStyle w:val="TableParagraph"/>
              <w:jc w:val="center"/>
              <w:rPr>
                <w:rFonts w:ascii="Times New Roman" w:hAnsi="Times New Roman" w:cs="Times New Roman"/>
                <w:b/>
                <w:sz w:val="20"/>
                <w:szCs w:val="20"/>
                <w:lang w:val="pt-BR"/>
              </w:rPr>
            </w:pPr>
            <w:r>
              <w:rPr>
                <w:rFonts w:ascii="Times New Roman" w:hAnsi="Times New Roman" w:cs="Times New Roman"/>
                <w:b/>
                <w:sz w:val="20"/>
                <w:szCs w:val="20"/>
                <w:lang w:val="pt-BR"/>
              </w:rPr>
              <w:t>R$ 66.492,24</w:t>
            </w:r>
          </w:p>
        </w:tc>
      </w:tr>
      <w:tr w:rsidR="007D23B8" w:rsidRPr="007D23B8" w14:paraId="7CF201EC" w14:textId="1EE8B860" w:rsidTr="0068398E">
        <w:trPr>
          <w:trHeight w:hRule="exact" w:val="707"/>
        </w:trPr>
        <w:tc>
          <w:tcPr>
            <w:tcW w:w="709" w:type="dxa"/>
            <w:vMerge/>
          </w:tcPr>
          <w:p w14:paraId="02CF2886"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60523E8C" w14:textId="29DE2C69"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w:t>
            </w:r>
            <w:r w:rsidR="393A28DC" w:rsidRPr="1BC12DFF">
              <w:rPr>
                <w:rFonts w:ascii="Times New Roman" w:hAnsi="Times New Roman" w:cs="Times New Roman"/>
                <w:sz w:val="20"/>
                <w:szCs w:val="20"/>
                <w:lang w:val="pt-BR"/>
              </w:rPr>
              <w:t>9</w:t>
            </w:r>
          </w:p>
        </w:tc>
        <w:tc>
          <w:tcPr>
            <w:tcW w:w="3686" w:type="dxa"/>
            <w:vAlign w:val="center"/>
          </w:tcPr>
          <w:p w14:paraId="4E365E99" w14:textId="0977DBAF" w:rsidR="007D23B8" w:rsidRPr="007D23B8" w:rsidRDefault="13E07AB9" w:rsidP="775DDAD8">
            <w:pPr>
              <w:pStyle w:val="TableParagraph"/>
              <w:ind w:left="98" w:right="99"/>
              <w:jc w:val="both"/>
              <w:rPr>
                <w:rFonts w:ascii="Times New Roman" w:hAnsi="Times New Roman" w:cs="Times New Roman"/>
                <w:sz w:val="20"/>
                <w:szCs w:val="20"/>
                <w:highlight w:val="green"/>
                <w:lang w:val="pt-BR"/>
              </w:rPr>
            </w:pPr>
            <w:r w:rsidRPr="775DDAD8">
              <w:rPr>
                <w:rFonts w:ascii="Times New Roman" w:hAnsi="Times New Roman" w:cs="Times New Roman"/>
                <w:sz w:val="20"/>
                <w:szCs w:val="20"/>
                <w:lang w:val="pt-BR"/>
              </w:rPr>
              <w:t>Abertura e fechamento de blindagens da célula estanque.</w:t>
            </w:r>
            <w:r w:rsidR="2D31BBDA" w:rsidRPr="775DDAD8">
              <w:rPr>
                <w:rFonts w:ascii="Times New Roman" w:hAnsi="Times New Roman" w:cs="Times New Roman"/>
                <w:sz w:val="20"/>
                <w:szCs w:val="20"/>
                <w:lang w:val="pt-BR"/>
              </w:rPr>
              <w:t xml:space="preserve"> </w:t>
            </w:r>
          </w:p>
        </w:tc>
        <w:tc>
          <w:tcPr>
            <w:tcW w:w="1134" w:type="dxa"/>
            <w:vAlign w:val="center"/>
          </w:tcPr>
          <w:p w14:paraId="16D7E6FB" w14:textId="77777777" w:rsidR="007D23B8" w:rsidRPr="007D23B8" w:rsidRDefault="007D23B8" w:rsidP="00FF0223">
            <w:pPr>
              <w:pStyle w:val="TableParagraph"/>
              <w:ind w:left="95"/>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73C4E507" w14:textId="77777777" w:rsidR="007D23B8" w:rsidRPr="007D23B8" w:rsidRDefault="007D23B8" w:rsidP="00FF0223">
            <w:pPr>
              <w:pStyle w:val="TableParagraph"/>
              <w:ind w:left="46"/>
              <w:jc w:val="center"/>
              <w:rPr>
                <w:rFonts w:ascii="Times New Roman" w:hAnsi="Times New Roman" w:cs="Times New Roman"/>
                <w:sz w:val="20"/>
                <w:szCs w:val="20"/>
                <w:lang w:val="pt-BR"/>
              </w:rPr>
            </w:pPr>
          </w:p>
          <w:p w14:paraId="63932012"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p w14:paraId="1E424D59" w14:textId="77777777" w:rsidR="007D23B8" w:rsidRPr="007D23B8" w:rsidRDefault="007D23B8" w:rsidP="00FF0223">
            <w:pPr>
              <w:pStyle w:val="TableParagraph"/>
              <w:ind w:left="46"/>
              <w:jc w:val="both"/>
              <w:rPr>
                <w:rFonts w:ascii="Times New Roman" w:hAnsi="Times New Roman" w:cs="Times New Roman"/>
                <w:sz w:val="20"/>
                <w:szCs w:val="20"/>
                <w:lang w:val="pt-BR"/>
              </w:rPr>
            </w:pPr>
          </w:p>
        </w:tc>
        <w:tc>
          <w:tcPr>
            <w:tcW w:w="1134" w:type="dxa"/>
          </w:tcPr>
          <w:p w14:paraId="709E1E01" w14:textId="3FDD15C6"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57DEC04D">
              <w:rPr>
                <w:rFonts w:ascii="Times New Roman" w:hAnsi="Times New Roman" w:cs="Times New Roman"/>
                <w:sz w:val="20"/>
                <w:szCs w:val="20"/>
                <w:lang w:val="pt-BR"/>
              </w:rPr>
              <w:t xml:space="preserve">Até </w:t>
            </w:r>
            <w:r w:rsidR="6824E970" w:rsidRPr="57DEC04D">
              <w:rPr>
                <w:rFonts w:ascii="Times New Roman" w:hAnsi="Times New Roman" w:cs="Times New Roman"/>
                <w:sz w:val="20"/>
                <w:szCs w:val="20"/>
                <w:lang w:val="pt-BR"/>
              </w:rPr>
              <w:t>1</w:t>
            </w:r>
            <w:r w:rsidRPr="57DEC04D">
              <w:rPr>
                <w:rFonts w:ascii="Times New Roman" w:hAnsi="Times New Roman" w:cs="Times New Roman"/>
                <w:sz w:val="20"/>
                <w:szCs w:val="20"/>
                <w:lang w:val="pt-BR"/>
              </w:rPr>
              <w:t xml:space="preserve"> abertura por vigência contratual</w:t>
            </w:r>
            <w:r w:rsidR="78A84F9D" w:rsidRPr="57DEC04D">
              <w:rPr>
                <w:rFonts w:ascii="Times New Roman" w:hAnsi="Times New Roman" w:cs="Times New Roman"/>
                <w:sz w:val="20"/>
                <w:szCs w:val="20"/>
                <w:lang w:val="pt-BR"/>
              </w:rPr>
              <w:t>.</w:t>
            </w:r>
          </w:p>
        </w:tc>
        <w:tc>
          <w:tcPr>
            <w:tcW w:w="1701" w:type="dxa"/>
          </w:tcPr>
          <w:p w14:paraId="7432BC79" w14:textId="77777777" w:rsidR="002A3BA0" w:rsidRDefault="002A3BA0" w:rsidP="0068398E">
            <w:pPr>
              <w:pStyle w:val="TableParagraph"/>
              <w:ind w:left="46"/>
              <w:jc w:val="center"/>
              <w:rPr>
                <w:rFonts w:ascii="Times New Roman" w:hAnsi="Times New Roman" w:cs="Times New Roman"/>
                <w:b/>
                <w:sz w:val="20"/>
                <w:szCs w:val="20"/>
                <w:lang w:val="pt-BR"/>
              </w:rPr>
            </w:pPr>
          </w:p>
          <w:p w14:paraId="19CB96EF" w14:textId="4C98387B"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R$ 1.724,23</w:t>
            </w:r>
          </w:p>
        </w:tc>
        <w:tc>
          <w:tcPr>
            <w:tcW w:w="1701" w:type="dxa"/>
          </w:tcPr>
          <w:p w14:paraId="1DF9EE5C" w14:textId="77777777" w:rsidR="002A3BA0" w:rsidRDefault="002A3BA0" w:rsidP="002A3BA0">
            <w:pPr>
              <w:pStyle w:val="TableParagraph"/>
              <w:ind w:left="46"/>
              <w:jc w:val="center"/>
              <w:rPr>
                <w:rFonts w:ascii="Times New Roman" w:hAnsi="Times New Roman" w:cs="Times New Roman"/>
                <w:b/>
                <w:sz w:val="20"/>
                <w:szCs w:val="20"/>
                <w:lang w:val="pt-BR"/>
              </w:rPr>
            </w:pPr>
          </w:p>
          <w:p w14:paraId="60F5F205" w14:textId="6050FCAA" w:rsidR="007D23B8" w:rsidRPr="002A3BA0" w:rsidRDefault="002A3BA0" w:rsidP="002A3BA0">
            <w:pPr>
              <w:pStyle w:val="TableParagraph"/>
              <w:ind w:left="46"/>
              <w:jc w:val="center"/>
              <w:rPr>
                <w:rFonts w:ascii="Times New Roman" w:hAnsi="Times New Roman" w:cs="Times New Roman"/>
                <w:b/>
                <w:sz w:val="20"/>
                <w:szCs w:val="20"/>
                <w:lang w:val="pt-BR"/>
              </w:rPr>
            </w:pPr>
            <w:r w:rsidRPr="002A3BA0">
              <w:rPr>
                <w:rFonts w:ascii="Times New Roman" w:hAnsi="Times New Roman" w:cs="Times New Roman"/>
                <w:b/>
                <w:sz w:val="20"/>
                <w:szCs w:val="20"/>
                <w:lang w:val="pt-BR"/>
              </w:rPr>
              <w:t>R$ 1.724,23</w:t>
            </w:r>
          </w:p>
        </w:tc>
      </w:tr>
      <w:tr w:rsidR="007D23B8" w:rsidRPr="007D23B8" w14:paraId="7495E3CC" w14:textId="56529E07" w:rsidTr="0068398E">
        <w:trPr>
          <w:trHeight w:hRule="exact" w:val="713"/>
        </w:trPr>
        <w:tc>
          <w:tcPr>
            <w:tcW w:w="709" w:type="dxa"/>
            <w:vMerge/>
          </w:tcPr>
          <w:p w14:paraId="6B40BAC9"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2D4A9B32" w14:textId="3082BD0F" w:rsidR="007D23B8" w:rsidRPr="007D23B8" w:rsidRDefault="6FBA1BDC" w:rsidP="1BC12DFF">
            <w:pPr>
              <w:pStyle w:val="TableParagraph"/>
              <w:ind w:left="98"/>
              <w:jc w:val="both"/>
            </w:pPr>
            <w:r w:rsidRPr="1BC12DFF">
              <w:rPr>
                <w:rFonts w:ascii="Times New Roman" w:hAnsi="Times New Roman" w:cs="Times New Roman"/>
                <w:sz w:val="20"/>
                <w:szCs w:val="20"/>
                <w:lang w:val="pt-BR"/>
              </w:rPr>
              <w:t>10</w:t>
            </w:r>
          </w:p>
        </w:tc>
        <w:tc>
          <w:tcPr>
            <w:tcW w:w="3686" w:type="dxa"/>
          </w:tcPr>
          <w:p w14:paraId="22308F7A" w14:textId="74DBFB52" w:rsidR="007D23B8" w:rsidRPr="007D23B8" w:rsidRDefault="13E07AB9" w:rsidP="775DDAD8">
            <w:pPr>
              <w:pStyle w:val="TableParagraph"/>
              <w:ind w:left="98" w:right="99"/>
              <w:jc w:val="both"/>
              <w:rPr>
                <w:rFonts w:ascii="Times New Roman" w:hAnsi="Times New Roman" w:cs="Times New Roman"/>
                <w:sz w:val="20"/>
                <w:szCs w:val="20"/>
                <w:highlight w:val="green"/>
                <w:lang w:val="pt-BR"/>
              </w:rPr>
            </w:pPr>
            <w:r w:rsidRPr="775DDAD8">
              <w:rPr>
                <w:rFonts w:ascii="Times New Roman" w:hAnsi="Times New Roman" w:cs="Times New Roman"/>
                <w:sz w:val="20"/>
                <w:szCs w:val="20"/>
                <w:lang w:val="pt-BR"/>
              </w:rPr>
              <w:t>Substituição de placas de piso ou de teto.</w:t>
            </w:r>
            <w:r w:rsidR="1E934DCE" w:rsidRPr="775DDAD8">
              <w:rPr>
                <w:rFonts w:ascii="Times New Roman" w:hAnsi="Times New Roman" w:cs="Times New Roman"/>
                <w:sz w:val="20"/>
                <w:szCs w:val="20"/>
                <w:lang w:val="pt-BR"/>
              </w:rPr>
              <w:t xml:space="preserve"> </w:t>
            </w:r>
          </w:p>
        </w:tc>
        <w:tc>
          <w:tcPr>
            <w:tcW w:w="1134" w:type="dxa"/>
            <w:vAlign w:val="center"/>
          </w:tcPr>
          <w:p w14:paraId="3BFD0BA5" w14:textId="77777777" w:rsidR="007D23B8" w:rsidRPr="007D23B8" w:rsidRDefault="007D23B8" w:rsidP="00FF0223">
            <w:pPr>
              <w:pStyle w:val="TableParagraph"/>
              <w:ind w:left="95"/>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75B487FD"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29D1E6F4" w14:textId="69D83095"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Até </w:t>
            </w:r>
            <w:r w:rsidR="6B5678DD" w:rsidRPr="1BC12DFF">
              <w:rPr>
                <w:rFonts w:ascii="Times New Roman" w:hAnsi="Times New Roman" w:cs="Times New Roman"/>
                <w:sz w:val="20"/>
                <w:szCs w:val="20"/>
                <w:lang w:val="pt-BR"/>
              </w:rPr>
              <w:t>2</w:t>
            </w:r>
            <w:r w:rsidRPr="1BC12DFF">
              <w:rPr>
                <w:rFonts w:ascii="Times New Roman" w:hAnsi="Times New Roman" w:cs="Times New Roman"/>
                <w:sz w:val="20"/>
                <w:szCs w:val="20"/>
                <w:lang w:val="pt-BR"/>
              </w:rPr>
              <w:t xml:space="preserve"> placas por vigência contratual</w:t>
            </w:r>
            <w:r w:rsidR="3D5CB15A" w:rsidRPr="1BC12DFF">
              <w:rPr>
                <w:rFonts w:ascii="Times New Roman" w:hAnsi="Times New Roman" w:cs="Times New Roman"/>
                <w:sz w:val="20"/>
                <w:szCs w:val="20"/>
                <w:lang w:val="pt-BR"/>
              </w:rPr>
              <w:t>.</w:t>
            </w:r>
          </w:p>
        </w:tc>
        <w:tc>
          <w:tcPr>
            <w:tcW w:w="1701" w:type="dxa"/>
          </w:tcPr>
          <w:p w14:paraId="59755150" w14:textId="77777777" w:rsidR="002A3BA0" w:rsidRDefault="002A3BA0" w:rsidP="0068398E">
            <w:pPr>
              <w:pStyle w:val="TableParagraph"/>
              <w:ind w:left="46"/>
              <w:jc w:val="center"/>
              <w:rPr>
                <w:rFonts w:ascii="Times New Roman" w:hAnsi="Times New Roman" w:cs="Times New Roman"/>
                <w:b/>
                <w:sz w:val="20"/>
                <w:szCs w:val="20"/>
                <w:lang w:val="pt-BR"/>
              </w:rPr>
            </w:pPr>
          </w:p>
          <w:p w14:paraId="2AB2D572" w14:textId="06BBAB8A"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R$ 594,70</w:t>
            </w:r>
          </w:p>
        </w:tc>
        <w:tc>
          <w:tcPr>
            <w:tcW w:w="1701" w:type="dxa"/>
          </w:tcPr>
          <w:p w14:paraId="183A08C8" w14:textId="77777777" w:rsidR="007D23B8" w:rsidRDefault="007D23B8" w:rsidP="00FF0223">
            <w:pPr>
              <w:pStyle w:val="TableParagraph"/>
              <w:ind w:left="46"/>
              <w:jc w:val="both"/>
              <w:rPr>
                <w:rFonts w:ascii="Times New Roman" w:hAnsi="Times New Roman" w:cs="Times New Roman"/>
                <w:sz w:val="20"/>
                <w:szCs w:val="20"/>
                <w:lang w:val="pt-BR"/>
              </w:rPr>
            </w:pPr>
          </w:p>
          <w:p w14:paraId="3A85682E" w14:textId="056F8D78" w:rsidR="002A3BA0" w:rsidRPr="002A3BA0" w:rsidRDefault="002A3BA0" w:rsidP="002A3BA0">
            <w:pPr>
              <w:pStyle w:val="TableParagraph"/>
              <w:ind w:left="46"/>
              <w:jc w:val="center"/>
              <w:rPr>
                <w:rFonts w:ascii="Times New Roman" w:hAnsi="Times New Roman" w:cs="Times New Roman"/>
                <w:b/>
                <w:sz w:val="20"/>
                <w:szCs w:val="20"/>
                <w:lang w:val="pt-BR"/>
              </w:rPr>
            </w:pPr>
            <w:r w:rsidRPr="002A3BA0">
              <w:rPr>
                <w:rFonts w:ascii="Times New Roman" w:hAnsi="Times New Roman" w:cs="Times New Roman"/>
                <w:b/>
                <w:sz w:val="20"/>
                <w:szCs w:val="20"/>
                <w:lang w:val="pt-BR"/>
              </w:rPr>
              <w:t>R$ 1.189,40</w:t>
            </w:r>
          </w:p>
        </w:tc>
      </w:tr>
      <w:tr w:rsidR="007D23B8" w:rsidRPr="007D23B8" w14:paraId="4CEA3BF0" w14:textId="2AFA8D4C" w:rsidTr="0068398E">
        <w:trPr>
          <w:trHeight w:hRule="exact" w:val="933"/>
        </w:trPr>
        <w:tc>
          <w:tcPr>
            <w:tcW w:w="709" w:type="dxa"/>
            <w:vMerge/>
          </w:tcPr>
          <w:p w14:paraId="3550FC0D"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7EE24AC5" w14:textId="2D1C2126"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1652E26F" w:rsidRPr="1BC12DFF">
              <w:rPr>
                <w:rFonts w:ascii="Times New Roman" w:hAnsi="Times New Roman" w:cs="Times New Roman"/>
                <w:sz w:val="20"/>
                <w:szCs w:val="20"/>
                <w:lang w:val="pt-BR"/>
              </w:rPr>
              <w:t>1</w:t>
            </w:r>
          </w:p>
        </w:tc>
        <w:tc>
          <w:tcPr>
            <w:tcW w:w="3686" w:type="dxa"/>
          </w:tcPr>
          <w:p w14:paraId="4A5B75C8" w14:textId="4878AA15" w:rsidR="007D23B8" w:rsidRPr="007D23B8" w:rsidRDefault="13E07AB9" w:rsidP="775DDAD8">
            <w:pPr>
              <w:pStyle w:val="TableParagraph"/>
              <w:ind w:left="98" w:right="99"/>
              <w:jc w:val="both"/>
              <w:rPr>
                <w:rFonts w:ascii="Times New Roman" w:hAnsi="Times New Roman" w:cs="Times New Roman"/>
                <w:sz w:val="20"/>
                <w:szCs w:val="20"/>
                <w:highlight w:val="green"/>
                <w:lang w:val="pt-BR"/>
              </w:rPr>
            </w:pPr>
            <w:r w:rsidRPr="775DDAD8">
              <w:rPr>
                <w:rFonts w:ascii="Times New Roman" w:hAnsi="Times New Roman" w:cs="Times New Roman"/>
                <w:sz w:val="20"/>
                <w:szCs w:val="20"/>
                <w:lang w:val="pt-BR"/>
              </w:rPr>
              <w:t xml:space="preserve">Instalação de novo circuito de energia elétrica </w:t>
            </w:r>
          </w:p>
        </w:tc>
        <w:tc>
          <w:tcPr>
            <w:tcW w:w="1134" w:type="dxa"/>
          </w:tcPr>
          <w:p w14:paraId="31C24A35" w14:textId="77777777" w:rsidR="007D23B8" w:rsidRPr="007D23B8" w:rsidRDefault="007D23B8" w:rsidP="00FF0223">
            <w:pPr>
              <w:pStyle w:val="TableParagraph"/>
              <w:ind w:left="95"/>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05A590D9"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3BB29426" w14:textId="09333A1F"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Até </w:t>
            </w:r>
            <w:r w:rsidR="197013E6" w:rsidRPr="1BC12DFF">
              <w:rPr>
                <w:rFonts w:ascii="Times New Roman" w:hAnsi="Times New Roman" w:cs="Times New Roman"/>
                <w:sz w:val="20"/>
                <w:szCs w:val="20"/>
                <w:lang w:val="pt-BR"/>
              </w:rPr>
              <w:t>2</w:t>
            </w:r>
            <w:r w:rsidRPr="1BC12DFF">
              <w:rPr>
                <w:rFonts w:ascii="Times New Roman" w:hAnsi="Times New Roman" w:cs="Times New Roman"/>
                <w:sz w:val="20"/>
                <w:szCs w:val="20"/>
                <w:lang w:val="pt-BR"/>
              </w:rPr>
              <w:t xml:space="preserve"> circuitos por vigência contratual</w:t>
            </w:r>
            <w:r w:rsidR="3A287444" w:rsidRPr="1BC12DFF">
              <w:rPr>
                <w:rFonts w:ascii="Times New Roman" w:hAnsi="Times New Roman" w:cs="Times New Roman"/>
                <w:sz w:val="20"/>
                <w:szCs w:val="20"/>
                <w:lang w:val="pt-BR"/>
              </w:rPr>
              <w:t>.</w:t>
            </w:r>
          </w:p>
        </w:tc>
        <w:tc>
          <w:tcPr>
            <w:tcW w:w="1701" w:type="dxa"/>
          </w:tcPr>
          <w:p w14:paraId="04BD3E83" w14:textId="77777777" w:rsidR="002A3BA0" w:rsidRDefault="002A3BA0" w:rsidP="0068398E">
            <w:pPr>
              <w:pStyle w:val="TableParagraph"/>
              <w:ind w:left="46"/>
              <w:jc w:val="center"/>
              <w:rPr>
                <w:rFonts w:ascii="Times New Roman" w:hAnsi="Times New Roman" w:cs="Times New Roman"/>
                <w:b/>
                <w:sz w:val="20"/>
                <w:szCs w:val="20"/>
                <w:lang w:val="pt-BR"/>
              </w:rPr>
            </w:pPr>
          </w:p>
          <w:p w14:paraId="5ABC7197" w14:textId="68B09357"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R$ 733,83</w:t>
            </w:r>
          </w:p>
        </w:tc>
        <w:tc>
          <w:tcPr>
            <w:tcW w:w="1701" w:type="dxa"/>
          </w:tcPr>
          <w:p w14:paraId="2392D989" w14:textId="77777777" w:rsidR="007D23B8" w:rsidRDefault="007D23B8" w:rsidP="00FF0223">
            <w:pPr>
              <w:pStyle w:val="TableParagraph"/>
              <w:ind w:left="46"/>
              <w:jc w:val="both"/>
              <w:rPr>
                <w:rFonts w:ascii="Times New Roman" w:hAnsi="Times New Roman" w:cs="Times New Roman"/>
                <w:sz w:val="20"/>
                <w:szCs w:val="20"/>
                <w:lang w:val="pt-BR"/>
              </w:rPr>
            </w:pPr>
          </w:p>
          <w:p w14:paraId="690B5541" w14:textId="53B0254D" w:rsidR="002A3BA0" w:rsidRPr="002A3BA0" w:rsidRDefault="002A3BA0" w:rsidP="002A3BA0">
            <w:pPr>
              <w:pStyle w:val="TableParagraph"/>
              <w:ind w:left="46"/>
              <w:jc w:val="center"/>
              <w:rPr>
                <w:rFonts w:ascii="Times New Roman" w:hAnsi="Times New Roman" w:cs="Times New Roman"/>
                <w:b/>
                <w:sz w:val="20"/>
                <w:szCs w:val="20"/>
                <w:lang w:val="pt-BR"/>
              </w:rPr>
            </w:pPr>
            <w:r w:rsidRPr="002A3BA0">
              <w:rPr>
                <w:rFonts w:ascii="Times New Roman" w:hAnsi="Times New Roman" w:cs="Times New Roman"/>
                <w:b/>
                <w:sz w:val="20"/>
                <w:szCs w:val="20"/>
                <w:lang w:val="pt-BR"/>
              </w:rPr>
              <w:t>R$ 1.467,66</w:t>
            </w:r>
          </w:p>
        </w:tc>
      </w:tr>
      <w:tr w:rsidR="007D23B8" w:rsidRPr="007D23B8" w14:paraId="1A21FA2B" w14:textId="72D284BD" w:rsidTr="0068398E">
        <w:trPr>
          <w:trHeight w:hRule="exact" w:val="1003"/>
        </w:trPr>
        <w:tc>
          <w:tcPr>
            <w:tcW w:w="709" w:type="dxa"/>
            <w:vMerge/>
          </w:tcPr>
          <w:p w14:paraId="510A40A0"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115E1D2F" w14:textId="0126E639"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6E752832" w:rsidRPr="1BC12DFF">
              <w:rPr>
                <w:rFonts w:ascii="Times New Roman" w:hAnsi="Times New Roman" w:cs="Times New Roman"/>
                <w:sz w:val="20"/>
                <w:szCs w:val="20"/>
                <w:lang w:val="pt-BR"/>
              </w:rPr>
              <w:t>2</w:t>
            </w:r>
          </w:p>
        </w:tc>
        <w:tc>
          <w:tcPr>
            <w:tcW w:w="3686" w:type="dxa"/>
          </w:tcPr>
          <w:p w14:paraId="62924C7E" w14:textId="62F03007" w:rsidR="007D23B8" w:rsidRPr="007D23B8" w:rsidRDefault="13E07AB9" w:rsidP="775DDAD8">
            <w:pPr>
              <w:pStyle w:val="TableParagraph"/>
              <w:ind w:left="98" w:right="99"/>
              <w:jc w:val="both"/>
              <w:rPr>
                <w:rFonts w:ascii="Times New Roman" w:hAnsi="Times New Roman" w:cs="Times New Roman"/>
                <w:color w:val="FF0000"/>
                <w:sz w:val="20"/>
                <w:szCs w:val="20"/>
                <w:lang w:val="pt-BR"/>
              </w:rPr>
            </w:pPr>
            <w:r w:rsidRPr="775DDAD8">
              <w:rPr>
                <w:rFonts w:ascii="Times New Roman" w:hAnsi="Times New Roman" w:cs="Times New Roman"/>
                <w:sz w:val="20"/>
                <w:szCs w:val="20"/>
                <w:lang w:val="pt-BR"/>
              </w:rPr>
              <w:t>Mudança de circuito de energia elétrica</w:t>
            </w:r>
            <w:r w:rsidR="24B8804C" w:rsidRPr="775DDAD8">
              <w:rPr>
                <w:rFonts w:ascii="Times New Roman" w:hAnsi="Times New Roman" w:cs="Times New Roman"/>
                <w:sz w:val="20"/>
                <w:szCs w:val="20"/>
                <w:lang w:val="pt-BR"/>
              </w:rPr>
              <w:t xml:space="preserve"> </w:t>
            </w:r>
          </w:p>
        </w:tc>
        <w:tc>
          <w:tcPr>
            <w:tcW w:w="1134" w:type="dxa"/>
          </w:tcPr>
          <w:p w14:paraId="218D755C" w14:textId="77777777" w:rsidR="007D23B8" w:rsidRPr="007D23B8" w:rsidRDefault="007D23B8" w:rsidP="00FF0223">
            <w:pPr>
              <w:pStyle w:val="TableParagraph"/>
              <w:ind w:left="95"/>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4ADC205D"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79D276BC" w14:textId="7347DFA9"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Até </w:t>
            </w:r>
            <w:r w:rsidR="5B2FF475" w:rsidRPr="1BC12DFF">
              <w:rPr>
                <w:rFonts w:ascii="Times New Roman" w:hAnsi="Times New Roman" w:cs="Times New Roman"/>
                <w:sz w:val="20"/>
                <w:szCs w:val="20"/>
                <w:lang w:val="pt-BR"/>
              </w:rPr>
              <w:t>1</w:t>
            </w:r>
            <w:r w:rsidRPr="1BC12DFF">
              <w:rPr>
                <w:rFonts w:ascii="Times New Roman" w:hAnsi="Times New Roman" w:cs="Times New Roman"/>
                <w:sz w:val="20"/>
                <w:szCs w:val="20"/>
                <w:lang w:val="pt-BR"/>
              </w:rPr>
              <w:t>0 circuitos por vigência contratual</w:t>
            </w:r>
            <w:r w:rsidR="578BD4C5" w:rsidRPr="1BC12DFF">
              <w:rPr>
                <w:rFonts w:ascii="Times New Roman" w:hAnsi="Times New Roman" w:cs="Times New Roman"/>
                <w:sz w:val="20"/>
                <w:szCs w:val="20"/>
                <w:lang w:val="pt-BR"/>
              </w:rPr>
              <w:t>.</w:t>
            </w:r>
          </w:p>
        </w:tc>
        <w:tc>
          <w:tcPr>
            <w:tcW w:w="1701" w:type="dxa"/>
          </w:tcPr>
          <w:p w14:paraId="6B13CFE6" w14:textId="77777777" w:rsidR="002A3BA0" w:rsidRDefault="002A3BA0" w:rsidP="0068398E">
            <w:pPr>
              <w:pStyle w:val="TableParagraph"/>
              <w:ind w:left="46"/>
              <w:jc w:val="center"/>
              <w:rPr>
                <w:rFonts w:ascii="Times New Roman" w:hAnsi="Times New Roman" w:cs="Times New Roman"/>
                <w:b/>
                <w:sz w:val="20"/>
                <w:szCs w:val="20"/>
                <w:lang w:val="pt-BR"/>
              </w:rPr>
            </w:pPr>
          </w:p>
          <w:p w14:paraId="6BFDB5FE" w14:textId="59115203"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R$ 43,65</w:t>
            </w:r>
          </w:p>
        </w:tc>
        <w:tc>
          <w:tcPr>
            <w:tcW w:w="1701" w:type="dxa"/>
          </w:tcPr>
          <w:p w14:paraId="2793CE38" w14:textId="77777777" w:rsidR="007D23B8" w:rsidRDefault="007D23B8" w:rsidP="00FF0223">
            <w:pPr>
              <w:pStyle w:val="TableParagraph"/>
              <w:ind w:left="46"/>
              <w:jc w:val="both"/>
              <w:rPr>
                <w:rFonts w:ascii="Times New Roman" w:hAnsi="Times New Roman" w:cs="Times New Roman"/>
                <w:sz w:val="20"/>
                <w:szCs w:val="20"/>
                <w:lang w:val="pt-BR"/>
              </w:rPr>
            </w:pPr>
          </w:p>
          <w:p w14:paraId="113B369B" w14:textId="6C5B0C9D" w:rsidR="002A3BA0" w:rsidRPr="002A3BA0" w:rsidRDefault="002A3BA0" w:rsidP="002A3BA0">
            <w:pPr>
              <w:pStyle w:val="TableParagraph"/>
              <w:ind w:left="46"/>
              <w:jc w:val="center"/>
              <w:rPr>
                <w:rFonts w:ascii="Times New Roman" w:hAnsi="Times New Roman" w:cs="Times New Roman"/>
                <w:b/>
                <w:sz w:val="20"/>
                <w:szCs w:val="20"/>
                <w:lang w:val="pt-BR"/>
              </w:rPr>
            </w:pPr>
            <w:r w:rsidRPr="002A3BA0">
              <w:rPr>
                <w:rFonts w:ascii="Times New Roman" w:hAnsi="Times New Roman" w:cs="Times New Roman"/>
                <w:b/>
                <w:sz w:val="20"/>
                <w:szCs w:val="20"/>
                <w:lang w:val="pt-BR"/>
              </w:rPr>
              <w:t>R$ 436,50</w:t>
            </w:r>
          </w:p>
        </w:tc>
      </w:tr>
      <w:tr w:rsidR="007D23B8" w:rsidRPr="007D23B8" w14:paraId="4FB408D3" w14:textId="27AA9A2C" w:rsidTr="0068398E">
        <w:trPr>
          <w:trHeight w:hRule="exact" w:val="681"/>
        </w:trPr>
        <w:tc>
          <w:tcPr>
            <w:tcW w:w="709" w:type="dxa"/>
            <w:vMerge/>
          </w:tcPr>
          <w:p w14:paraId="2486FE71" w14:textId="77777777" w:rsidR="007D23B8" w:rsidRPr="007D23B8" w:rsidRDefault="007D23B8" w:rsidP="00FF0223">
            <w:pPr>
              <w:jc w:val="both"/>
              <w:rPr>
                <w:rFonts w:ascii="Times New Roman" w:hAnsi="Times New Roman" w:cs="Times New Roman"/>
                <w:sz w:val="20"/>
                <w:szCs w:val="20"/>
              </w:rPr>
            </w:pPr>
          </w:p>
        </w:tc>
        <w:tc>
          <w:tcPr>
            <w:tcW w:w="567" w:type="dxa"/>
          </w:tcPr>
          <w:p w14:paraId="69DBFF14" w14:textId="44BE97BF"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78AC5974" w:rsidRPr="1BC12DFF">
              <w:rPr>
                <w:rFonts w:ascii="Times New Roman" w:hAnsi="Times New Roman" w:cs="Times New Roman"/>
                <w:sz w:val="20"/>
                <w:szCs w:val="20"/>
                <w:lang w:val="pt-BR"/>
              </w:rPr>
              <w:t>3</w:t>
            </w:r>
          </w:p>
        </w:tc>
        <w:tc>
          <w:tcPr>
            <w:tcW w:w="3686" w:type="dxa"/>
          </w:tcPr>
          <w:p w14:paraId="37D58DCA" w14:textId="77777777" w:rsidR="007D23B8" w:rsidRPr="007D23B8" w:rsidRDefault="007D23B8" w:rsidP="00FF0223">
            <w:pPr>
              <w:pStyle w:val="TableParagraph"/>
              <w:ind w:left="98" w:right="99"/>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 xml:space="preserve">Análise da situação de consumo elétrico </w:t>
            </w:r>
          </w:p>
        </w:tc>
        <w:tc>
          <w:tcPr>
            <w:tcW w:w="1134" w:type="dxa"/>
          </w:tcPr>
          <w:p w14:paraId="16AD4AF6" w14:textId="77777777" w:rsidR="007D23B8" w:rsidRPr="007D23B8" w:rsidRDefault="007D23B8" w:rsidP="00FF0223">
            <w:pPr>
              <w:pStyle w:val="TableParagraph"/>
              <w:ind w:left="95"/>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11218B46"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4EE8AFFB" w14:textId="05CFD694"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Até </w:t>
            </w:r>
            <w:r w:rsidR="482F3C0C" w:rsidRPr="1BC12DFF">
              <w:rPr>
                <w:rFonts w:ascii="Times New Roman" w:hAnsi="Times New Roman" w:cs="Times New Roman"/>
                <w:sz w:val="20"/>
                <w:szCs w:val="20"/>
                <w:lang w:val="pt-BR"/>
              </w:rPr>
              <w:t>2</w:t>
            </w:r>
            <w:r w:rsidRPr="1BC12DFF">
              <w:rPr>
                <w:rFonts w:ascii="Times New Roman" w:hAnsi="Times New Roman" w:cs="Times New Roman"/>
                <w:sz w:val="20"/>
                <w:szCs w:val="20"/>
                <w:lang w:val="pt-BR"/>
              </w:rPr>
              <w:t xml:space="preserve"> análises por vigência contratual</w:t>
            </w:r>
            <w:r w:rsidR="0331B3C0" w:rsidRPr="1BC12DFF">
              <w:rPr>
                <w:rFonts w:ascii="Times New Roman" w:hAnsi="Times New Roman" w:cs="Times New Roman"/>
                <w:sz w:val="20"/>
                <w:szCs w:val="20"/>
                <w:lang w:val="pt-BR"/>
              </w:rPr>
              <w:t>.</w:t>
            </w:r>
          </w:p>
        </w:tc>
        <w:tc>
          <w:tcPr>
            <w:tcW w:w="1701" w:type="dxa"/>
          </w:tcPr>
          <w:p w14:paraId="7BFFCDCE" w14:textId="77777777" w:rsidR="002A3BA0" w:rsidRDefault="002A3BA0" w:rsidP="0068398E">
            <w:pPr>
              <w:pStyle w:val="TableParagraph"/>
              <w:ind w:left="46"/>
              <w:jc w:val="center"/>
              <w:rPr>
                <w:rFonts w:ascii="Times New Roman" w:hAnsi="Times New Roman" w:cs="Times New Roman"/>
                <w:b/>
                <w:sz w:val="20"/>
                <w:szCs w:val="20"/>
                <w:lang w:val="pt-BR"/>
              </w:rPr>
            </w:pPr>
          </w:p>
          <w:p w14:paraId="311752BA" w14:textId="08841C07"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R$ 211,36</w:t>
            </w:r>
          </w:p>
        </w:tc>
        <w:tc>
          <w:tcPr>
            <w:tcW w:w="1701" w:type="dxa"/>
          </w:tcPr>
          <w:p w14:paraId="1F8751E5" w14:textId="77777777" w:rsidR="007D23B8" w:rsidRDefault="007D23B8" w:rsidP="00FF0223">
            <w:pPr>
              <w:pStyle w:val="TableParagraph"/>
              <w:ind w:left="46"/>
              <w:jc w:val="both"/>
              <w:rPr>
                <w:rFonts w:ascii="Times New Roman" w:hAnsi="Times New Roman" w:cs="Times New Roman"/>
                <w:sz w:val="20"/>
                <w:szCs w:val="20"/>
                <w:lang w:val="pt-BR"/>
              </w:rPr>
            </w:pPr>
          </w:p>
          <w:p w14:paraId="56E956DC" w14:textId="255D93FC" w:rsidR="002A3BA0" w:rsidRPr="002A3BA0" w:rsidRDefault="002A3BA0" w:rsidP="002A3BA0">
            <w:pPr>
              <w:pStyle w:val="TableParagraph"/>
              <w:ind w:left="46"/>
              <w:jc w:val="center"/>
              <w:rPr>
                <w:rFonts w:ascii="Times New Roman" w:hAnsi="Times New Roman" w:cs="Times New Roman"/>
                <w:b/>
                <w:sz w:val="20"/>
                <w:szCs w:val="20"/>
                <w:lang w:val="pt-BR"/>
              </w:rPr>
            </w:pPr>
            <w:r w:rsidRPr="002A3BA0">
              <w:rPr>
                <w:rFonts w:ascii="Times New Roman" w:hAnsi="Times New Roman" w:cs="Times New Roman"/>
                <w:b/>
                <w:sz w:val="20"/>
                <w:szCs w:val="20"/>
                <w:lang w:val="pt-BR"/>
              </w:rPr>
              <w:t>R$ 422,72</w:t>
            </w:r>
          </w:p>
        </w:tc>
      </w:tr>
      <w:tr w:rsidR="007D23B8" w:rsidRPr="007D23B8" w14:paraId="3AD20B21" w14:textId="50B61DB2" w:rsidTr="0068398E">
        <w:trPr>
          <w:trHeight w:hRule="exact" w:val="857"/>
        </w:trPr>
        <w:tc>
          <w:tcPr>
            <w:tcW w:w="709" w:type="dxa"/>
            <w:vMerge/>
          </w:tcPr>
          <w:p w14:paraId="48C35BEC"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09AA3B56" w14:textId="5D3A9263" w:rsidR="007D23B8" w:rsidRPr="007D23B8" w:rsidRDefault="55C3AF77" w:rsidP="00FF0223">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w:t>
            </w:r>
            <w:r w:rsidR="13BD2E5A" w:rsidRPr="1BC12DFF">
              <w:rPr>
                <w:rFonts w:ascii="Times New Roman" w:hAnsi="Times New Roman" w:cs="Times New Roman"/>
                <w:sz w:val="20"/>
                <w:szCs w:val="20"/>
                <w:lang w:val="pt-BR"/>
              </w:rPr>
              <w:t>4</w:t>
            </w:r>
          </w:p>
        </w:tc>
        <w:tc>
          <w:tcPr>
            <w:tcW w:w="3686" w:type="dxa"/>
          </w:tcPr>
          <w:p w14:paraId="62B31A79" w14:textId="6AF6023B" w:rsidR="007D23B8" w:rsidRPr="007D23B8" w:rsidRDefault="13E07AB9" w:rsidP="775DDAD8">
            <w:pPr>
              <w:pStyle w:val="TableParagraph"/>
              <w:ind w:left="98" w:right="99"/>
              <w:jc w:val="both"/>
              <w:rPr>
                <w:rFonts w:ascii="Times New Roman" w:hAnsi="Times New Roman" w:cs="Times New Roman"/>
                <w:sz w:val="20"/>
                <w:szCs w:val="20"/>
                <w:highlight w:val="green"/>
                <w:lang w:val="pt-BR"/>
              </w:rPr>
            </w:pPr>
            <w:r w:rsidRPr="775DDAD8">
              <w:rPr>
                <w:rFonts w:ascii="Times New Roman" w:hAnsi="Times New Roman" w:cs="Times New Roman"/>
                <w:sz w:val="20"/>
                <w:szCs w:val="20"/>
                <w:lang w:val="pt-BR"/>
              </w:rPr>
              <w:t>Recarga ou substituição eventual de gás FM-200</w:t>
            </w:r>
          </w:p>
        </w:tc>
        <w:tc>
          <w:tcPr>
            <w:tcW w:w="1134" w:type="dxa"/>
          </w:tcPr>
          <w:p w14:paraId="0C0B71B2" w14:textId="77777777" w:rsidR="007D23B8" w:rsidRPr="007D23B8" w:rsidRDefault="007D23B8" w:rsidP="00FF0223">
            <w:pPr>
              <w:pStyle w:val="TableParagraph"/>
              <w:ind w:left="95"/>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2E15760F"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085EE05D" w14:textId="04B9C924"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775DDAD8">
              <w:rPr>
                <w:rFonts w:ascii="Times New Roman" w:hAnsi="Times New Roman" w:cs="Times New Roman"/>
                <w:sz w:val="20"/>
                <w:szCs w:val="20"/>
                <w:lang w:val="pt-BR"/>
              </w:rPr>
              <w:t>Até 1 recarga por vigência contratual</w:t>
            </w:r>
            <w:r w:rsidR="6ABC4F07" w:rsidRPr="775DDAD8">
              <w:rPr>
                <w:rFonts w:ascii="Times New Roman" w:hAnsi="Times New Roman" w:cs="Times New Roman"/>
                <w:sz w:val="20"/>
                <w:szCs w:val="20"/>
                <w:lang w:val="pt-BR"/>
              </w:rPr>
              <w:t>.</w:t>
            </w:r>
          </w:p>
        </w:tc>
        <w:tc>
          <w:tcPr>
            <w:tcW w:w="1701" w:type="dxa"/>
          </w:tcPr>
          <w:p w14:paraId="721BA01D" w14:textId="77777777" w:rsidR="002A3BA0" w:rsidRDefault="002A3BA0" w:rsidP="0068398E">
            <w:pPr>
              <w:pStyle w:val="TableParagraph"/>
              <w:ind w:left="46"/>
              <w:jc w:val="center"/>
              <w:rPr>
                <w:rFonts w:ascii="Times New Roman" w:hAnsi="Times New Roman" w:cs="Times New Roman"/>
                <w:b/>
                <w:sz w:val="20"/>
                <w:szCs w:val="20"/>
                <w:lang w:val="pt-BR"/>
              </w:rPr>
            </w:pPr>
          </w:p>
          <w:p w14:paraId="72A7C24D" w14:textId="4F33F157"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R$ 64.983,24</w:t>
            </w:r>
          </w:p>
        </w:tc>
        <w:tc>
          <w:tcPr>
            <w:tcW w:w="1701" w:type="dxa"/>
          </w:tcPr>
          <w:p w14:paraId="12030391" w14:textId="77777777" w:rsidR="007D23B8" w:rsidRDefault="007D23B8" w:rsidP="00FF0223">
            <w:pPr>
              <w:pStyle w:val="TableParagraph"/>
              <w:ind w:left="46"/>
              <w:jc w:val="both"/>
              <w:rPr>
                <w:rFonts w:ascii="Times New Roman" w:hAnsi="Times New Roman" w:cs="Times New Roman"/>
                <w:sz w:val="20"/>
                <w:szCs w:val="20"/>
                <w:lang w:val="pt-BR"/>
              </w:rPr>
            </w:pPr>
          </w:p>
          <w:p w14:paraId="759E2574" w14:textId="28FB374E" w:rsidR="002A3BA0" w:rsidRPr="007D23B8" w:rsidRDefault="002A3BA0" w:rsidP="002A3BA0">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R$ 64.983,24</w:t>
            </w:r>
          </w:p>
        </w:tc>
      </w:tr>
      <w:tr w:rsidR="007D23B8" w:rsidRPr="007D23B8" w14:paraId="72DF7537" w14:textId="380DFC67" w:rsidTr="0068398E">
        <w:trPr>
          <w:trHeight w:hRule="exact" w:val="993"/>
        </w:trPr>
        <w:tc>
          <w:tcPr>
            <w:tcW w:w="709" w:type="dxa"/>
            <w:vMerge/>
          </w:tcPr>
          <w:p w14:paraId="5C4A5A13"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2B6E6617" w14:textId="77777777" w:rsidR="007D23B8" w:rsidRPr="007D23B8" w:rsidRDefault="007D23B8" w:rsidP="00FF0223">
            <w:pPr>
              <w:pStyle w:val="TableParagraph"/>
              <w:ind w:left="98"/>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15</w:t>
            </w:r>
          </w:p>
        </w:tc>
        <w:tc>
          <w:tcPr>
            <w:tcW w:w="3686" w:type="dxa"/>
          </w:tcPr>
          <w:p w14:paraId="454F5C5E" w14:textId="600A63C7" w:rsidR="007D23B8" w:rsidRPr="007D23B8" w:rsidRDefault="13E07AB9" w:rsidP="775DDAD8">
            <w:pPr>
              <w:pStyle w:val="TableParagraph"/>
              <w:ind w:left="98" w:right="99"/>
              <w:jc w:val="both"/>
              <w:rPr>
                <w:rFonts w:ascii="Times New Roman" w:hAnsi="Times New Roman" w:cs="Times New Roman"/>
                <w:color w:val="FF0000"/>
                <w:sz w:val="20"/>
                <w:szCs w:val="20"/>
                <w:lang w:val="pt-BR"/>
              </w:rPr>
            </w:pPr>
            <w:r w:rsidRPr="775DDAD8">
              <w:rPr>
                <w:rFonts w:ascii="Times New Roman" w:hAnsi="Times New Roman" w:cs="Times New Roman"/>
                <w:i/>
                <w:iCs/>
                <w:sz w:val="20"/>
                <w:szCs w:val="20"/>
                <w:lang w:val="pt-BR"/>
              </w:rPr>
              <w:t xml:space="preserve">As-Built </w:t>
            </w:r>
            <w:r w:rsidRPr="775DDAD8">
              <w:rPr>
                <w:rFonts w:ascii="Times New Roman" w:hAnsi="Times New Roman" w:cs="Times New Roman"/>
                <w:sz w:val="20"/>
                <w:szCs w:val="20"/>
                <w:lang w:val="pt-BR"/>
              </w:rPr>
              <w:t>dinâmico</w:t>
            </w:r>
            <w:r w:rsidR="2B4B111E" w:rsidRPr="775DDAD8">
              <w:rPr>
                <w:rFonts w:ascii="Times New Roman" w:hAnsi="Times New Roman" w:cs="Times New Roman"/>
                <w:sz w:val="20"/>
                <w:szCs w:val="20"/>
                <w:lang w:val="pt-BR"/>
              </w:rPr>
              <w:t>.</w:t>
            </w:r>
          </w:p>
        </w:tc>
        <w:tc>
          <w:tcPr>
            <w:tcW w:w="1134" w:type="dxa"/>
          </w:tcPr>
          <w:p w14:paraId="10975E17"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1A0146F7"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3E0C2475" w14:textId="77E1EF5A"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57DEC04D">
              <w:rPr>
                <w:rFonts w:ascii="Times New Roman" w:hAnsi="Times New Roman" w:cs="Times New Roman"/>
                <w:sz w:val="20"/>
                <w:szCs w:val="20"/>
                <w:lang w:val="pt-BR"/>
              </w:rPr>
              <w:t xml:space="preserve">Até </w:t>
            </w:r>
            <w:r w:rsidR="4268ADCB" w:rsidRPr="57DEC04D">
              <w:rPr>
                <w:rFonts w:ascii="Times New Roman" w:hAnsi="Times New Roman" w:cs="Times New Roman"/>
                <w:sz w:val="20"/>
                <w:szCs w:val="20"/>
                <w:lang w:val="pt-BR"/>
              </w:rPr>
              <w:t>1</w:t>
            </w:r>
            <w:r w:rsidRPr="57DEC04D">
              <w:rPr>
                <w:rFonts w:ascii="Times New Roman" w:hAnsi="Times New Roman" w:cs="Times New Roman"/>
                <w:sz w:val="20"/>
                <w:szCs w:val="20"/>
                <w:lang w:val="pt-BR"/>
              </w:rPr>
              <w:t xml:space="preserve"> alteraç</w:t>
            </w:r>
            <w:r w:rsidR="535B8065" w:rsidRPr="57DEC04D">
              <w:rPr>
                <w:rFonts w:ascii="Times New Roman" w:hAnsi="Times New Roman" w:cs="Times New Roman"/>
                <w:sz w:val="20"/>
                <w:szCs w:val="20"/>
                <w:lang w:val="pt-BR"/>
              </w:rPr>
              <w:t>ão</w:t>
            </w:r>
            <w:r w:rsidRPr="57DEC04D">
              <w:rPr>
                <w:rFonts w:ascii="Times New Roman" w:hAnsi="Times New Roman" w:cs="Times New Roman"/>
                <w:sz w:val="20"/>
                <w:szCs w:val="20"/>
                <w:lang w:val="pt-BR"/>
              </w:rPr>
              <w:t xml:space="preserve"> por vigência contratual</w:t>
            </w:r>
            <w:r w:rsidR="73B693D1" w:rsidRPr="57DEC04D">
              <w:rPr>
                <w:rFonts w:ascii="Times New Roman" w:hAnsi="Times New Roman" w:cs="Times New Roman"/>
                <w:sz w:val="20"/>
                <w:szCs w:val="20"/>
                <w:lang w:val="pt-BR"/>
              </w:rPr>
              <w:t>.</w:t>
            </w:r>
          </w:p>
        </w:tc>
        <w:tc>
          <w:tcPr>
            <w:tcW w:w="1701" w:type="dxa"/>
          </w:tcPr>
          <w:p w14:paraId="28DA7897" w14:textId="77777777" w:rsidR="002A3BA0" w:rsidRDefault="002A3BA0" w:rsidP="0068398E">
            <w:pPr>
              <w:pStyle w:val="TableParagraph"/>
              <w:ind w:left="46"/>
              <w:jc w:val="center"/>
              <w:rPr>
                <w:rFonts w:ascii="Times New Roman" w:hAnsi="Times New Roman" w:cs="Times New Roman"/>
                <w:b/>
                <w:sz w:val="20"/>
                <w:szCs w:val="20"/>
                <w:lang w:val="pt-BR"/>
              </w:rPr>
            </w:pPr>
          </w:p>
          <w:p w14:paraId="63B08C6F" w14:textId="16BE644F"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R$ 2.496,36</w:t>
            </w:r>
          </w:p>
        </w:tc>
        <w:tc>
          <w:tcPr>
            <w:tcW w:w="1701" w:type="dxa"/>
          </w:tcPr>
          <w:p w14:paraId="4339A437" w14:textId="77777777" w:rsidR="007D23B8" w:rsidRDefault="007D23B8" w:rsidP="00FF0223">
            <w:pPr>
              <w:pStyle w:val="TableParagraph"/>
              <w:ind w:left="46"/>
              <w:jc w:val="both"/>
              <w:rPr>
                <w:rFonts w:ascii="Times New Roman" w:hAnsi="Times New Roman" w:cs="Times New Roman"/>
                <w:sz w:val="20"/>
                <w:szCs w:val="20"/>
                <w:lang w:val="pt-BR"/>
              </w:rPr>
            </w:pPr>
          </w:p>
          <w:p w14:paraId="0B98C706" w14:textId="155DA860" w:rsidR="002A3BA0" w:rsidRPr="007D23B8" w:rsidRDefault="002A3BA0" w:rsidP="002A3BA0">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R$ 2.496,36</w:t>
            </w:r>
          </w:p>
        </w:tc>
      </w:tr>
      <w:tr w:rsidR="007D23B8" w:rsidRPr="007D23B8" w14:paraId="1C8742D9" w14:textId="7F17EF37" w:rsidTr="0068398E">
        <w:trPr>
          <w:trHeight w:hRule="exact" w:val="709"/>
        </w:trPr>
        <w:tc>
          <w:tcPr>
            <w:tcW w:w="709" w:type="dxa"/>
            <w:vMerge/>
          </w:tcPr>
          <w:p w14:paraId="01A0C196"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0F2F3BB0" w14:textId="77777777" w:rsidR="007D23B8" w:rsidRPr="007D23B8" w:rsidRDefault="007D23B8" w:rsidP="00FF0223">
            <w:pPr>
              <w:pStyle w:val="TableParagraph"/>
              <w:ind w:left="98"/>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16</w:t>
            </w:r>
          </w:p>
        </w:tc>
        <w:tc>
          <w:tcPr>
            <w:tcW w:w="3686" w:type="dxa"/>
          </w:tcPr>
          <w:p w14:paraId="22117827" w14:textId="10E4FC46" w:rsidR="007D23B8" w:rsidRPr="007D23B8" w:rsidRDefault="13E07AB9" w:rsidP="775DDAD8">
            <w:pPr>
              <w:pStyle w:val="TableParagraph"/>
              <w:ind w:left="98" w:right="99"/>
              <w:jc w:val="both"/>
              <w:rPr>
                <w:rFonts w:ascii="Times New Roman" w:hAnsi="Times New Roman" w:cs="Times New Roman"/>
                <w:sz w:val="20"/>
                <w:szCs w:val="20"/>
                <w:highlight w:val="green"/>
                <w:lang w:val="pt-BR"/>
              </w:rPr>
            </w:pPr>
            <w:r w:rsidRPr="775DDAD8">
              <w:rPr>
                <w:rFonts w:ascii="Times New Roman" w:hAnsi="Times New Roman" w:cs="Times New Roman"/>
                <w:sz w:val="20"/>
                <w:szCs w:val="20"/>
                <w:lang w:val="pt-BR"/>
              </w:rPr>
              <w:t>Inclusão de leitos aramados</w:t>
            </w:r>
            <w:r w:rsidR="00A4E741" w:rsidRPr="775DDAD8">
              <w:rPr>
                <w:rFonts w:ascii="Times New Roman" w:hAnsi="Times New Roman" w:cs="Times New Roman"/>
                <w:sz w:val="20"/>
                <w:szCs w:val="20"/>
                <w:lang w:val="pt-BR"/>
              </w:rPr>
              <w:t>.</w:t>
            </w:r>
          </w:p>
        </w:tc>
        <w:tc>
          <w:tcPr>
            <w:tcW w:w="1134" w:type="dxa"/>
          </w:tcPr>
          <w:p w14:paraId="133B2B67"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5FFCC53A"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7F272A1B" w14:textId="5FD8BF38" w:rsidR="007D23B8" w:rsidRPr="007D23B8" w:rsidRDefault="13E07AB9" w:rsidP="775DDAD8">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Até </w:t>
            </w:r>
            <w:r w:rsidR="3C1C8F79" w:rsidRPr="1BC12DFF">
              <w:rPr>
                <w:rFonts w:ascii="Times New Roman" w:hAnsi="Times New Roman" w:cs="Times New Roman"/>
                <w:sz w:val="20"/>
                <w:szCs w:val="20"/>
                <w:lang w:val="pt-BR"/>
              </w:rPr>
              <w:t>5</w:t>
            </w:r>
            <w:r w:rsidRPr="1BC12DFF">
              <w:rPr>
                <w:rFonts w:ascii="Times New Roman" w:hAnsi="Times New Roman" w:cs="Times New Roman"/>
                <w:sz w:val="20"/>
                <w:szCs w:val="20"/>
                <w:lang w:val="pt-BR"/>
              </w:rPr>
              <w:t xml:space="preserve"> metros por vigência contratual</w:t>
            </w:r>
            <w:r w:rsidR="1EE1B9EF" w:rsidRPr="1BC12DFF">
              <w:rPr>
                <w:rFonts w:ascii="Times New Roman" w:hAnsi="Times New Roman" w:cs="Times New Roman"/>
                <w:sz w:val="20"/>
                <w:szCs w:val="20"/>
                <w:lang w:val="pt-BR"/>
              </w:rPr>
              <w:t>.</w:t>
            </w:r>
          </w:p>
        </w:tc>
        <w:tc>
          <w:tcPr>
            <w:tcW w:w="1701" w:type="dxa"/>
          </w:tcPr>
          <w:p w14:paraId="3F4177C9" w14:textId="77777777" w:rsidR="002A3BA0" w:rsidRDefault="002A3BA0" w:rsidP="0068398E">
            <w:pPr>
              <w:pStyle w:val="TableParagraph"/>
              <w:ind w:left="46"/>
              <w:jc w:val="center"/>
              <w:rPr>
                <w:rFonts w:ascii="Times New Roman" w:hAnsi="Times New Roman" w:cs="Times New Roman"/>
                <w:b/>
                <w:sz w:val="20"/>
                <w:szCs w:val="20"/>
                <w:lang w:val="pt-BR"/>
              </w:rPr>
            </w:pPr>
          </w:p>
          <w:p w14:paraId="668430EB" w14:textId="211AEC0A"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R$ 32,77</w:t>
            </w:r>
          </w:p>
        </w:tc>
        <w:tc>
          <w:tcPr>
            <w:tcW w:w="1701" w:type="dxa"/>
          </w:tcPr>
          <w:p w14:paraId="45112EE9" w14:textId="77777777" w:rsidR="007D23B8" w:rsidRDefault="007D23B8" w:rsidP="002A3BA0">
            <w:pPr>
              <w:pStyle w:val="TableParagraph"/>
              <w:ind w:left="46"/>
              <w:jc w:val="center"/>
              <w:rPr>
                <w:rFonts w:ascii="Times New Roman" w:hAnsi="Times New Roman" w:cs="Times New Roman"/>
                <w:sz w:val="20"/>
                <w:szCs w:val="20"/>
                <w:lang w:val="pt-BR"/>
              </w:rPr>
            </w:pPr>
          </w:p>
          <w:p w14:paraId="54412078" w14:textId="2448602C" w:rsidR="002A3BA0" w:rsidRPr="002A3BA0" w:rsidRDefault="002A3BA0" w:rsidP="002A3BA0">
            <w:pPr>
              <w:pStyle w:val="TableParagraph"/>
              <w:ind w:left="46"/>
              <w:jc w:val="center"/>
              <w:rPr>
                <w:rFonts w:ascii="Times New Roman" w:hAnsi="Times New Roman" w:cs="Times New Roman"/>
                <w:b/>
                <w:sz w:val="20"/>
                <w:szCs w:val="20"/>
                <w:lang w:val="pt-BR"/>
              </w:rPr>
            </w:pPr>
            <w:r w:rsidRPr="002A3BA0">
              <w:rPr>
                <w:rFonts w:ascii="Times New Roman" w:hAnsi="Times New Roman" w:cs="Times New Roman"/>
                <w:b/>
                <w:sz w:val="20"/>
                <w:szCs w:val="20"/>
                <w:lang w:val="pt-BR"/>
              </w:rPr>
              <w:t>R$ 163,85</w:t>
            </w:r>
          </w:p>
        </w:tc>
      </w:tr>
      <w:tr w:rsidR="007D23B8" w:rsidRPr="007D23B8" w14:paraId="34A65B6B" w14:textId="61876F70" w:rsidTr="0068398E">
        <w:trPr>
          <w:trHeight w:hRule="exact" w:val="719"/>
        </w:trPr>
        <w:tc>
          <w:tcPr>
            <w:tcW w:w="709" w:type="dxa"/>
            <w:vMerge/>
          </w:tcPr>
          <w:p w14:paraId="0C1C4E2F" w14:textId="77777777" w:rsidR="007D23B8" w:rsidRPr="007D23B8" w:rsidRDefault="007D23B8" w:rsidP="00FF0223">
            <w:pPr>
              <w:jc w:val="both"/>
              <w:rPr>
                <w:rFonts w:ascii="Times New Roman" w:hAnsi="Times New Roman" w:cs="Times New Roman"/>
                <w:sz w:val="20"/>
                <w:szCs w:val="20"/>
                <w:lang w:val="pt-BR"/>
              </w:rPr>
            </w:pPr>
          </w:p>
        </w:tc>
        <w:tc>
          <w:tcPr>
            <w:tcW w:w="567" w:type="dxa"/>
          </w:tcPr>
          <w:p w14:paraId="34F02243" w14:textId="77777777" w:rsidR="007D23B8" w:rsidRPr="007D23B8" w:rsidRDefault="007D23B8" w:rsidP="00FF0223">
            <w:pPr>
              <w:pStyle w:val="TableParagraph"/>
              <w:ind w:left="98"/>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17</w:t>
            </w:r>
          </w:p>
        </w:tc>
        <w:tc>
          <w:tcPr>
            <w:tcW w:w="3686" w:type="dxa"/>
          </w:tcPr>
          <w:p w14:paraId="7B5F3F39" w14:textId="08B6ACB6" w:rsidR="007D23B8" w:rsidRPr="007D23B8" w:rsidRDefault="13E07AB9" w:rsidP="775DDAD8">
            <w:pPr>
              <w:pStyle w:val="TableParagraph"/>
              <w:tabs>
                <w:tab w:val="left" w:pos="1330"/>
                <w:tab w:val="left" w:pos="1817"/>
                <w:tab w:val="left" w:pos="2448"/>
                <w:tab w:val="left" w:pos="2934"/>
                <w:tab w:val="left" w:pos="3594"/>
              </w:tabs>
              <w:ind w:left="98" w:right="100"/>
              <w:jc w:val="both"/>
              <w:rPr>
                <w:rFonts w:ascii="Times New Roman" w:hAnsi="Times New Roman" w:cs="Times New Roman"/>
                <w:sz w:val="20"/>
                <w:szCs w:val="20"/>
                <w:highlight w:val="green"/>
                <w:lang w:val="pt-BR"/>
              </w:rPr>
            </w:pPr>
            <w:r w:rsidRPr="007D23B8">
              <w:rPr>
                <w:rFonts w:ascii="Times New Roman" w:hAnsi="Times New Roman" w:cs="Times New Roman"/>
                <w:sz w:val="20"/>
                <w:szCs w:val="20"/>
                <w:lang w:val="pt-BR"/>
              </w:rPr>
              <w:t>Alteração</w:t>
            </w:r>
            <w:r w:rsidR="007D23B8" w:rsidRPr="007D23B8">
              <w:rPr>
                <w:rFonts w:ascii="Times New Roman" w:hAnsi="Times New Roman" w:cs="Times New Roman"/>
                <w:sz w:val="20"/>
                <w:szCs w:val="20"/>
                <w:lang w:val="pt-BR"/>
              </w:rPr>
              <w:tab/>
            </w:r>
            <w:r w:rsidRPr="007D23B8">
              <w:rPr>
                <w:rFonts w:ascii="Times New Roman" w:hAnsi="Times New Roman" w:cs="Times New Roman"/>
                <w:sz w:val="20"/>
                <w:szCs w:val="20"/>
                <w:lang w:val="pt-BR"/>
              </w:rPr>
              <w:t>de</w:t>
            </w:r>
            <w:r w:rsidR="007D23B8" w:rsidRPr="007D23B8">
              <w:rPr>
                <w:rFonts w:ascii="Times New Roman" w:hAnsi="Times New Roman" w:cs="Times New Roman"/>
                <w:sz w:val="20"/>
                <w:szCs w:val="20"/>
                <w:lang w:val="pt-BR"/>
              </w:rPr>
              <w:tab/>
            </w:r>
            <w:r w:rsidRPr="007D23B8">
              <w:rPr>
                <w:rFonts w:ascii="Times New Roman" w:hAnsi="Times New Roman" w:cs="Times New Roman"/>
                <w:sz w:val="20"/>
                <w:szCs w:val="20"/>
                <w:lang w:val="pt-BR"/>
              </w:rPr>
              <w:t>rota</w:t>
            </w:r>
            <w:r w:rsidR="007D23B8" w:rsidRPr="007D23B8">
              <w:rPr>
                <w:rFonts w:ascii="Times New Roman" w:hAnsi="Times New Roman" w:cs="Times New Roman"/>
                <w:sz w:val="20"/>
                <w:szCs w:val="20"/>
                <w:lang w:val="pt-BR"/>
              </w:rPr>
              <w:tab/>
            </w:r>
            <w:r w:rsidRPr="007D23B8">
              <w:rPr>
                <w:rFonts w:ascii="Times New Roman" w:hAnsi="Times New Roman" w:cs="Times New Roman"/>
                <w:sz w:val="20"/>
                <w:szCs w:val="20"/>
                <w:lang w:val="pt-BR"/>
              </w:rPr>
              <w:t>do</w:t>
            </w:r>
            <w:r w:rsidR="007D23B8" w:rsidRPr="007D23B8">
              <w:rPr>
                <w:rFonts w:ascii="Times New Roman" w:hAnsi="Times New Roman" w:cs="Times New Roman"/>
                <w:sz w:val="20"/>
                <w:szCs w:val="20"/>
                <w:lang w:val="pt-BR"/>
              </w:rPr>
              <w:tab/>
            </w:r>
            <w:r w:rsidRPr="007D23B8">
              <w:rPr>
                <w:rFonts w:ascii="Times New Roman" w:hAnsi="Times New Roman" w:cs="Times New Roman"/>
                <w:sz w:val="20"/>
                <w:szCs w:val="20"/>
                <w:lang w:val="pt-BR"/>
              </w:rPr>
              <w:t>leito</w:t>
            </w:r>
            <w:r w:rsidR="320B06B4" w:rsidRPr="007D23B8">
              <w:rPr>
                <w:rFonts w:ascii="Times New Roman" w:hAnsi="Times New Roman" w:cs="Times New Roman"/>
                <w:sz w:val="20"/>
                <w:szCs w:val="20"/>
                <w:lang w:val="pt-BR"/>
              </w:rPr>
              <w:t xml:space="preserve"> </w:t>
            </w:r>
            <w:r w:rsidRPr="007D23B8">
              <w:rPr>
                <w:rFonts w:ascii="Times New Roman" w:hAnsi="Times New Roman" w:cs="Times New Roman"/>
                <w:spacing w:val="-1"/>
                <w:sz w:val="20"/>
                <w:szCs w:val="20"/>
                <w:lang w:val="pt-BR"/>
              </w:rPr>
              <w:t>aramado</w:t>
            </w:r>
            <w:r w:rsidR="0A888924" w:rsidRPr="007D23B8">
              <w:rPr>
                <w:rFonts w:ascii="Times New Roman" w:hAnsi="Times New Roman" w:cs="Times New Roman"/>
                <w:spacing w:val="-1"/>
                <w:sz w:val="20"/>
                <w:szCs w:val="20"/>
                <w:lang w:val="pt-BR"/>
              </w:rPr>
              <w:t>.</w:t>
            </w:r>
          </w:p>
        </w:tc>
        <w:tc>
          <w:tcPr>
            <w:tcW w:w="1134" w:type="dxa"/>
          </w:tcPr>
          <w:p w14:paraId="10097A93" w14:textId="77777777" w:rsidR="007D23B8" w:rsidRPr="007D23B8" w:rsidRDefault="007D23B8" w:rsidP="00FF0223">
            <w:pPr>
              <w:pStyle w:val="TableParagraph"/>
              <w:ind w:left="95"/>
              <w:jc w:val="both"/>
              <w:rPr>
                <w:rFonts w:ascii="Times New Roman" w:hAnsi="Times New Roman" w:cs="Times New Roman"/>
                <w:sz w:val="20"/>
                <w:szCs w:val="20"/>
                <w:lang w:val="pt-BR"/>
              </w:rPr>
            </w:pPr>
            <w:r w:rsidRPr="007D23B8">
              <w:rPr>
                <w:rFonts w:ascii="Times New Roman" w:hAnsi="Times New Roman" w:cs="Times New Roman"/>
                <w:sz w:val="20"/>
                <w:szCs w:val="20"/>
                <w:lang w:val="pt-BR"/>
              </w:rPr>
              <w:t>Sob demanda</w:t>
            </w:r>
          </w:p>
        </w:tc>
        <w:tc>
          <w:tcPr>
            <w:tcW w:w="851" w:type="dxa"/>
          </w:tcPr>
          <w:p w14:paraId="56B01F76" w14:textId="77777777" w:rsidR="007D23B8" w:rsidRPr="007D23B8" w:rsidRDefault="007D23B8" w:rsidP="00FF0223">
            <w:pPr>
              <w:pStyle w:val="TableParagraph"/>
              <w:ind w:left="46"/>
              <w:jc w:val="center"/>
              <w:rPr>
                <w:rFonts w:ascii="Times New Roman" w:hAnsi="Times New Roman" w:cs="Times New Roman"/>
                <w:sz w:val="20"/>
                <w:szCs w:val="20"/>
                <w:lang w:val="pt-BR"/>
              </w:rPr>
            </w:pPr>
            <w:r w:rsidRPr="007D23B8">
              <w:rPr>
                <w:rFonts w:ascii="Times New Roman" w:hAnsi="Times New Roman" w:cs="Times New Roman"/>
                <w:sz w:val="20"/>
                <w:szCs w:val="20"/>
                <w:lang w:val="pt-BR"/>
              </w:rPr>
              <w:t>-</w:t>
            </w:r>
          </w:p>
        </w:tc>
        <w:tc>
          <w:tcPr>
            <w:tcW w:w="1134" w:type="dxa"/>
          </w:tcPr>
          <w:p w14:paraId="3DB3C556" w14:textId="712CE724" w:rsidR="007D23B8" w:rsidRPr="007D23B8" w:rsidRDefault="13E07AB9" w:rsidP="00FF0223">
            <w:pPr>
              <w:pStyle w:val="TableParagraph"/>
              <w:ind w:left="46"/>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 xml:space="preserve">Até </w:t>
            </w:r>
            <w:r w:rsidR="224D4BE0" w:rsidRPr="1BC12DFF">
              <w:rPr>
                <w:rFonts w:ascii="Times New Roman" w:hAnsi="Times New Roman" w:cs="Times New Roman"/>
                <w:sz w:val="20"/>
                <w:szCs w:val="20"/>
                <w:lang w:val="pt-BR"/>
              </w:rPr>
              <w:t>1</w:t>
            </w:r>
            <w:r w:rsidRPr="1BC12DFF">
              <w:rPr>
                <w:rFonts w:ascii="Times New Roman" w:hAnsi="Times New Roman" w:cs="Times New Roman"/>
                <w:sz w:val="20"/>
                <w:szCs w:val="20"/>
                <w:lang w:val="pt-BR"/>
              </w:rPr>
              <w:t>0 metros por vigência contratual</w:t>
            </w:r>
            <w:r w:rsidR="48427D77" w:rsidRPr="1BC12DFF">
              <w:rPr>
                <w:rFonts w:ascii="Times New Roman" w:hAnsi="Times New Roman" w:cs="Times New Roman"/>
                <w:sz w:val="20"/>
                <w:szCs w:val="20"/>
                <w:lang w:val="pt-BR"/>
              </w:rPr>
              <w:t>.</w:t>
            </w:r>
          </w:p>
        </w:tc>
        <w:tc>
          <w:tcPr>
            <w:tcW w:w="1701" w:type="dxa"/>
          </w:tcPr>
          <w:p w14:paraId="4D9D3D60" w14:textId="77777777" w:rsidR="002A3BA0" w:rsidRDefault="002A3BA0" w:rsidP="0068398E">
            <w:pPr>
              <w:pStyle w:val="TableParagraph"/>
              <w:ind w:left="46"/>
              <w:jc w:val="center"/>
              <w:rPr>
                <w:rFonts w:ascii="Times New Roman" w:hAnsi="Times New Roman" w:cs="Times New Roman"/>
                <w:b/>
                <w:sz w:val="20"/>
                <w:szCs w:val="20"/>
                <w:lang w:val="pt-BR"/>
              </w:rPr>
            </w:pPr>
          </w:p>
          <w:p w14:paraId="07137AB6" w14:textId="20DDFE19" w:rsidR="007D23B8" w:rsidRPr="007D23B8" w:rsidRDefault="0068398E" w:rsidP="0068398E">
            <w:pPr>
              <w:pStyle w:val="TableParagraph"/>
              <w:ind w:left="46"/>
              <w:jc w:val="center"/>
              <w:rPr>
                <w:rFonts w:ascii="Times New Roman" w:hAnsi="Times New Roman" w:cs="Times New Roman"/>
                <w:sz w:val="20"/>
                <w:szCs w:val="20"/>
                <w:lang w:val="pt-BR"/>
              </w:rPr>
            </w:pPr>
            <w:r>
              <w:rPr>
                <w:rFonts w:ascii="Times New Roman" w:hAnsi="Times New Roman" w:cs="Times New Roman"/>
                <w:b/>
                <w:sz w:val="20"/>
                <w:szCs w:val="20"/>
                <w:lang w:val="pt-BR"/>
              </w:rPr>
              <w:t>R$ 57,08</w:t>
            </w:r>
          </w:p>
        </w:tc>
        <w:tc>
          <w:tcPr>
            <w:tcW w:w="1701" w:type="dxa"/>
          </w:tcPr>
          <w:p w14:paraId="079E38BA" w14:textId="77777777" w:rsidR="007D23B8" w:rsidRDefault="007D23B8" w:rsidP="00FF0223">
            <w:pPr>
              <w:pStyle w:val="TableParagraph"/>
              <w:ind w:left="46"/>
              <w:jc w:val="both"/>
              <w:rPr>
                <w:rFonts w:ascii="Times New Roman" w:hAnsi="Times New Roman" w:cs="Times New Roman"/>
                <w:sz w:val="20"/>
                <w:szCs w:val="20"/>
                <w:lang w:val="pt-BR"/>
              </w:rPr>
            </w:pPr>
          </w:p>
          <w:p w14:paraId="23CAFF58" w14:textId="5BF2E8A6" w:rsidR="002A3BA0" w:rsidRPr="002A3BA0" w:rsidRDefault="002A3BA0" w:rsidP="002A3BA0">
            <w:pPr>
              <w:pStyle w:val="TableParagraph"/>
              <w:ind w:left="46"/>
              <w:jc w:val="center"/>
              <w:rPr>
                <w:rFonts w:ascii="Times New Roman" w:hAnsi="Times New Roman" w:cs="Times New Roman"/>
                <w:b/>
                <w:sz w:val="20"/>
                <w:szCs w:val="20"/>
                <w:lang w:val="pt-BR"/>
              </w:rPr>
            </w:pPr>
            <w:r>
              <w:rPr>
                <w:rFonts w:ascii="Times New Roman" w:hAnsi="Times New Roman" w:cs="Times New Roman"/>
                <w:b/>
                <w:sz w:val="20"/>
                <w:szCs w:val="20"/>
                <w:lang w:val="pt-BR"/>
              </w:rPr>
              <w:t>R$ 570,80</w:t>
            </w:r>
          </w:p>
        </w:tc>
      </w:tr>
    </w:tbl>
    <w:p w14:paraId="0B0AD3CB" w14:textId="77777777" w:rsidR="007D23B8" w:rsidRPr="007D23B8" w:rsidRDefault="007D23B8" w:rsidP="0C27D8FF">
      <w:pPr>
        <w:pStyle w:val="Primeirorecuodecorpodetexto"/>
        <w:spacing w:after="120" w:line="360" w:lineRule="auto"/>
        <w:ind w:firstLine="567"/>
        <w:rPr>
          <w:rFonts w:ascii="Times New Roman" w:eastAsia="Times New Roman" w:hAnsi="Times New Roman" w:cs="Times New Roman"/>
          <w:sz w:val="20"/>
          <w:szCs w:val="20"/>
        </w:rPr>
      </w:pPr>
    </w:p>
    <w:p w14:paraId="53288AEB" w14:textId="303DB8CC" w:rsidR="00FD609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estimativa dos custos totais da demanda</w:t>
      </w:r>
      <w:r w:rsidR="002A3BA0">
        <w:rPr>
          <w:rFonts w:ascii="Times New Roman" w:eastAsia="Times New Roman" w:hAnsi="Times New Roman" w:cs="Times New Roman"/>
          <w:sz w:val="24"/>
          <w:szCs w:val="24"/>
        </w:rPr>
        <w:t xml:space="preserve"> para 12 (doze) meses</w:t>
      </w:r>
      <w:r w:rsidRPr="0C27D8FF">
        <w:rPr>
          <w:rFonts w:ascii="Times New Roman" w:eastAsia="Times New Roman" w:hAnsi="Times New Roman" w:cs="Times New Roman"/>
          <w:sz w:val="24"/>
          <w:szCs w:val="24"/>
        </w:rPr>
        <w:t>, é de:</w:t>
      </w:r>
    </w:p>
    <w:p w14:paraId="65C25C03" w14:textId="77777777" w:rsidR="006220AF" w:rsidRDefault="006220AF" w:rsidP="007B040C">
      <w:pPr>
        <w:tabs>
          <w:tab w:val="left" w:pos="11985"/>
        </w:tabs>
        <w:rPr>
          <w:rFonts w:ascii="Times New Roman" w:hAnsi="Times New Roman" w:cs="Times New Roman"/>
          <w:lang w:eastAsia="en-US"/>
        </w:rPr>
      </w:pPr>
    </w:p>
    <w:p w14:paraId="1ECE6AE7" w14:textId="6254AA65" w:rsidR="003B68E1" w:rsidRPr="002A3BA0" w:rsidRDefault="003B68E1" w:rsidP="002A3BA0">
      <w:pPr>
        <w:tabs>
          <w:tab w:val="left" w:pos="11985"/>
        </w:tabs>
        <w:jc w:val="both"/>
        <w:rPr>
          <w:rFonts w:ascii="Times New Roman" w:hAnsi="Times New Roman" w:cs="Times New Roman"/>
          <w:b/>
          <w:sz w:val="24"/>
          <w:szCs w:val="24"/>
          <w:lang w:eastAsia="en-US"/>
        </w:rPr>
      </w:pPr>
      <w:r w:rsidRPr="002A3BA0">
        <w:rPr>
          <w:rFonts w:ascii="Times New Roman" w:hAnsi="Times New Roman" w:cs="Times New Roman"/>
          <w:b/>
          <w:sz w:val="24"/>
          <w:szCs w:val="24"/>
          <w:lang w:eastAsia="en-US"/>
        </w:rPr>
        <w:t xml:space="preserve">Valor global da contratação: R$ </w:t>
      </w:r>
      <w:r w:rsidR="002A3BA0" w:rsidRPr="002A3BA0">
        <w:rPr>
          <w:rFonts w:ascii="Times New Roman" w:hAnsi="Times New Roman" w:cs="Times New Roman"/>
          <w:b/>
          <w:sz w:val="24"/>
          <w:szCs w:val="24"/>
          <w:lang w:eastAsia="en-US"/>
        </w:rPr>
        <w:t>846.917,76 (oitocentos e quarenta e seis mil e novecentos e dezessete reais e setenta e seis centavos</w:t>
      </w:r>
      <w:r w:rsidR="002A3BA0">
        <w:rPr>
          <w:rFonts w:ascii="Times New Roman" w:hAnsi="Times New Roman" w:cs="Times New Roman"/>
          <w:b/>
          <w:sz w:val="24"/>
          <w:szCs w:val="24"/>
          <w:lang w:eastAsia="en-US"/>
        </w:rPr>
        <w:t>).</w:t>
      </w:r>
    </w:p>
    <w:p w14:paraId="2B318E9B" w14:textId="09E8377C" w:rsidR="656B56AD" w:rsidRPr="002A3BA0" w:rsidRDefault="656B56AD" w:rsidP="042CAF2D">
      <w:pPr>
        <w:pStyle w:val="Ttulo2"/>
        <w:spacing w:after="120" w:line="360" w:lineRule="auto"/>
        <w:ind w:left="578" w:hanging="578"/>
        <w:rPr>
          <w:rFonts w:ascii="Times New Roman" w:eastAsia="Times New Roman" w:hAnsi="Times New Roman" w:cs="Times New Roman"/>
          <w:color w:val="FF0000"/>
          <w:sz w:val="24"/>
          <w:szCs w:val="24"/>
        </w:rPr>
      </w:pPr>
      <w:bookmarkStart w:id="46" w:name="_Toc84006741"/>
      <w:bookmarkStart w:id="47" w:name="_Toc23948102"/>
      <w:r w:rsidRPr="002A3BA0">
        <w:rPr>
          <w:rFonts w:ascii="Times New Roman" w:eastAsia="Times New Roman" w:hAnsi="Times New Roman" w:cs="Times New Roman"/>
          <w:sz w:val="24"/>
          <w:szCs w:val="24"/>
        </w:rPr>
        <w:t>Escolha e Justificativa da Solução (Art. 14, IV)</w:t>
      </w:r>
      <w:bookmarkEnd w:id="46"/>
      <w:r w:rsidR="5D0028F7" w:rsidRPr="002A3BA0">
        <w:rPr>
          <w:rFonts w:ascii="Times New Roman" w:eastAsia="Times New Roman" w:hAnsi="Times New Roman" w:cs="Times New Roman"/>
          <w:sz w:val="24"/>
          <w:szCs w:val="24"/>
        </w:rPr>
        <w:t xml:space="preserve"> </w:t>
      </w:r>
      <w:bookmarkEnd w:id="47"/>
    </w:p>
    <w:p w14:paraId="53FA709B" w14:textId="77777777" w:rsidR="000D1D51" w:rsidRDefault="000D1D51" w:rsidP="0046068C">
      <w:pPr>
        <w:autoSpaceDE w:val="0"/>
        <w:autoSpaceDN w:val="0"/>
        <w:adjustRightInd w:val="0"/>
        <w:spacing w:line="240" w:lineRule="auto"/>
        <w:jc w:val="both"/>
        <w:rPr>
          <w:rFonts w:ascii="Arial" w:hAnsi="Arial" w:cs="Arial"/>
          <w:color w:val="000000"/>
          <w:sz w:val="20"/>
          <w:szCs w:val="20"/>
          <w:lang w:val="pt"/>
        </w:rPr>
      </w:pPr>
    </w:p>
    <w:p w14:paraId="216C919B" w14:textId="6A1FE1BF" w:rsidR="000D1D51" w:rsidRPr="008C5A50" w:rsidRDefault="000D1D51" w:rsidP="000D1D51">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 xml:space="preserve">Conforme informações quanto às opções disponíveis no mercado, abordadas no item 1.3 deste Estudo Preliminar, fica evidenciado que para </w:t>
      </w:r>
      <w:r w:rsidR="007327FB" w:rsidRPr="007327FB">
        <w:rPr>
          <w:rFonts w:ascii="Times New Roman," w:eastAsia="Times New Roman," w:hAnsi="Times New Roman," w:cs="Times New Roman,"/>
          <w:sz w:val="24"/>
          <w:szCs w:val="24"/>
        </w:rPr>
        <w:t>os serviços de manutenção em Salas Seguras/Sala Cofre/ Datacenters são duas</w:t>
      </w:r>
      <w:r w:rsidR="007327FB">
        <w:rPr>
          <w:rFonts w:ascii="Times New Roman," w:eastAsia="Times New Roman," w:hAnsi="Times New Roman," w:cs="Times New Roman,"/>
          <w:sz w:val="24"/>
          <w:szCs w:val="24"/>
        </w:rPr>
        <w:t xml:space="preserve"> opções</w:t>
      </w:r>
      <w:r w:rsidRPr="0C27D8FF">
        <w:rPr>
          <w:rFonts w:ascii="Times New Roman," w:eastAsia="Times New Roman," w:hAnsi="Times New Roman," w:cs="Times New Roman,"/>
          <w:sz w:val="24"/>
          <w:szCs w:val="24"/>
        </w:rPr>
        <w:t>: -1</w:t>
      </w:r>
      <w:r w:rsidRPr="0C27D8FF">
        <w:rPr>
          <w:rFonts w:ascii="Times New Roman," w:eastAsia="Times New Roman," w:hAnsi="Times New Roman," w:cs="Times New Roman,"/>
          <w:i/>
          <w:iCs/>
          <w:sz w:val="24"/>
          <w:szCs w:val="24"/>
          <w:u w:val="single"/>
        </w:rPr>
        <w:t xml:space="preserve">) </w:t>
      </w:r>
      <w:r w:rsidR="007327FB" w:rsidRPr="007327FB">
        <w:rPr>
          <w:rFonts w:ascii="Times New Roman," w:eastAsia="Times New Roman," w:hAnsi="Times New Roman," w:cs="Times New Roman,"/>
          <w:i/>
          <w:iCs/>
          <w:sz w:val="24"/>
          <w:szCs w:val="24"/>
          <w:u w:val="single"/>
        </w:rPr>
        <w:t xml:space="preserve">Sala </w:t>
      </w:r>
      <w:r w:rsidR="007327FB" w:rsidRPr="007327FB">
        <w:rPr>
          <w:rFonts w:ascii="Times New Roman," w:eastAsia="Times New Roman," w:hAnsi="Times New Roman," w:cs="Times New Roman,"/>
          <w:i/>
          <w:iCs/>
          <w:sz w:val="24"/>
          <w:szCs w:val="24"/>
          <w:u w:val="single"/>
        </w:rPr>
        <w:lastRenderedPageBreak/>
        <w:t>Segura/Cofre/Datacenter - Solução de Manutenção de Datacenter certificada</w:t>
      </w:r>
      <w:r w:rsidR="007327FB">
        <w:rPr>
          <w:rFonts w:ascii="Times New Roman," w:eastAsia="Times New Roman," w:hAnsi="Times New Roman," w:cs="Times New Roman,"/>
          <w:i/>
          <w:iCs/>
          <w:sz w:val="24"/>
          <w:szCs w:val="24"/>
          <w:u w:val="single"/>
        </w:rPr>
        <w:t xml:space="preserve"> e</w:t>
      </w:r>
      <w:r w:rsidRPr="0C27D8FF">
        <w:rPr>
          <w:rFonts w:ascii="Times New Roman," w:eastAsia="Times New Roman," w:hAnsi="Times New Roman," w:cs="Times New Roman,"/>
          <w:i/>
          <w:iCs/>
          <w:sz w:val="24"/>
          <w:szCs w:val="24"/>
          <w:u w:val="single"/>
        </w:rPr>
        <w:t xml:space="preserve"> 2) </w:t>
      </w:r>
      <w:r w:rsidR="007327FB" w:rsidRPr="007327FB">
        <w:rPr>
          <w:rFonts w:ascii="Times New Roman," w:eastAsia="Times New Roman," w:hAnsi="Times New Roman," w:cs="Times New Roman,"/>
          <w:i/>
          <w:iCs/>
          <w:sz w:val="24"/>
          <w:szCs w:val="24"/>
          <w:u w:val="single"/>
        </w:rPr>
        <w:t>Sala Segura/Cofre/Datacenter - Solução de Manutenção de Datacenter não certificada.</w:t>
      </w:r>
    </w:p>
    <w:p w14:paraId="04CB7A71" w14:textId="79E4903B" w:rsidR="2B7525A6" w:rsidRDefault="2B7525A6" w:rsidP="46AED580">
      <w:pPr>
        <w:pStyle w:val="Primeirorecuodecorpodetexto"/>
        <w:spacing w:after="120" w:line="360" w:lineRule="auto"/>
        <w:ind w:firstLine="1134"/>
        <w:rPr>
          <w:rFonts w:ascii="Times New Roman," w:eastAsia="Times New Roman," w:hAnsi="Times New Roman," w:cs="Times New Roman,"/>
          <w:i/>
          <w:iCs/>
          <w:sz w:val="24"/>
          <w:szCs w:val="24"/>
          <w:highlight w:val="green"/>
          <w:u w:val="single"/>
        </w:rPr>
      </w:pPr>
      <w:r w:rsidRPr="46AED580">
        <w:rPr>
          <w:rFonts w:ascii="Times New Roman," w:eastAsia="Times New Roman," w:hAnsi="Times New Roman," w:cs="Times New Roman,"/>
          <w:sz w:val="24"/>
          <w:szCs w:val="24"/>
        </w:rPr>
        <w:t xml:space="preserve">Baseada nas argumentações apresentadas no tópico 1.3, a solução que atende a contento </w:t>
      </w:r>
      <w:r w:rsidR="3CBE98AF" w:rsidRPr="46AED580">
        <w:rPr>
          <w:rFonts w:ascii="Times New Roman," w:eastAsia="Times New Roman," w:hAnsi="Times New Roman," w:cs="Times New Roman,"/>
          <w:sz w:val="24"/>
          <w:szCs w:val="24"/>
        </w:rPr>
        <w:t>a necessidade do órgão</w:t>
      </w:r>
      <w:r w:rsidRPr="46AED580">
        <w:rPr>
          <w:rFonts w:ascii="Times New Roman," w:eastAsia="Times New Roman," w:hAnsi="Times New Roman," w:cs="Times New Roman,"/>
          <w:sz w:val="24"/>
          <w:szCs w:val="24"/>
        </w:rPr>
        <w:t xml:space="preserve"> </w:t>
      </w:r>
      <w:r w:rsidR="3CBE98AF" w:rsidRPr="46AED580">
        <w:rPr>
          <w:rFonts w:ascii="Times New Roman," w:eastAsia="Times New Roman," w:hAnsi="Times New Roman," w:cs="Times New Roman,"/>
          <w:sz w:val="24"/>
          <w:szCs w:val="24"/>
        </w:rPr>
        <w:t>é 2</w:t>
      </w:r>
      <w:r w:rsidRPr="46AED580">
        <w:rPr>
          <w:rFonts w:ascii="Times New Roman," w:eastAsia="Times New Roman," w:hAnsi="Times New Roman," w:cs="Times New Roman,"/>
          <w:i/>
          <w:iCs/>
          <w:sz w:val="24"/>
          <w:szCs w:val="24"/>
          <w:u w:val="single"/>
        </w:rPr>
        <w:t>)</w:t>
      </w:r>
      <w:r w:rsidR="3CBE98AF" w:rsidRPr="46AED580">
        <w:rPr>
          <w:rFonts w:ascii="Times New Roman," w:eastAsia="Times New Roman," w:hAnsi="Times New Roman," w:cs="Times New Roman,"/>
          <w:i/>
          <w:iCs/>
          <w:sz w:val="24"/>
          <w:szCs w:val="24"/>
          <w:u w:val="single"/>
        </w:rPr>
        <w:t xml:space="preserve"> Sala Segura/Cofre/Datacenter - Solução de Manutenção de Datacenter não certificada.</w:t>
      </w:r>
      <w:r w:rsidR="02D98B48" w:rsidRPr="46AED580">
        <w:rPr>
          <w:rFonts w:ascii="Times New Roman," w:eastAsia="Times New Roman," w:hAnsi="Times New Roman," w:cs="Times New Roman,"/>
          <w:i/>
          <w:iCs/>
          <w:color w:val="FF0000"/>
          <w:sz w:val="24"/>
          <w:szCs w:val="24"/>
          <w:u w:val="single"/>
        </w:rPr>
        <w:t xml:space="preserve"> </w:t>
      </w:r>
    </w:p>
    <w:p w14:paraId="4AAF71C2" w14:textId="3880F485" w:rsidR="614FDA94" w:rsidRDefault="614FDA94" w:rsidP="1E8E4CD2">
      <w:pPr>
        <w:pStyle w:val="Primeirorecuodecorpodetexto"/>
        <w:spacing w:after="120" w:line="360" w:lineRule="auto"/>
        <w:ind w:firstLine="1134"/>
        <w:rPr>
          <w:rFonts w:ascii="Times New Roman," w:eastAsia="Times New Roman," w:hAnsi="Times New Roman," w:cs="Times New Roman,"/>
          <w:sz w:val="24"/>
          <w:szCs w:val="24"/>
          <w:highlight w:val="green"/>
        </w:rPr>
      </w:pPr>
      <w:r w:rsidRPr="1E8E4CD2">
        <w:rPr>
          <w:rFonts w:ascii="Times New Roman," w:eastAsia="Times New Roman," w:hAnsi="Times New Roman," w:cs="Times New Roman,"/>
          <w:sz w:val="24"/>
          <w:szCs w:val="24"/>
        </w:rPr>
        <w:t xml:space="preserve">Como dito, este PJMT não possui Sala Cofre certificada, até mesmo porque, nos idos de </w:t>
      </w:r>
      <w:r w:rsidR="4A7D1E6E" w:rsidRPr="1E8E4CD2">
        <w:rPr>
          <w:rFonts w:ascii="Times New Roman," w:eastAsia="Times New Roman," w:hAnsi="Times New Roman," w:cs="Times New Roman,"/>
          <w:sz w:val="24"/>
          <w:szCs w:val="24"/>
        </w:rPr>
        <w:t>2012</w:t>
      </w:r>
      <w:r w:rsidRPr="1E8E4CD2">
        <w:rPr>
          <w:rFonts w:ascii="Times New Roman," w:eastAsia="Times New Roman," w:hAnsi="Times New Roman," w:cs="Times New Roman,"/>
          <w:sz w:val="24"/>
          <w:szCs w:val="24"/>
        </w:rPr>
        <w:t>, quando d</w:t>
      </w:r>
      <w:r w:rsidR="45085272" w:rsidRPr="1E8E4CD2">
        <w:rPr>
          <w:rFonts w:ascii="Times New Roman," w:eastAsia="Times New Roman," w:hAnsi="Times New Roman," w:cs="Times New Roman,"/>
          <w:sz w:val="24"/>
          <w:szCs w:val="24"/>
        </w:rPr>
        <w:t xml:space="preserve">o Pregão Eletrônico </w:t>
      </w:r>
      <w:r w:rsidR="5A30E19D" w:rsidRPr="1E8E4CD2">
        <w:rPr>
          <w:rFonts w:ascii="Times New Roman," w:eastAsia="Times New Roman," w:hAnsi="Times New Roman," w:cs="Times New Roman,"/>
          <w:sz w:val="24"/>
          <w:szCs w:val="24"/>
        </w:rPr>
        <w:t xml:space="preserve">nº 40/2012 CNJ </w:t>
      </w:r>
      <w:r w:rsidR="45085272" w:rsidRPr="1E8E4CD2">
        <w:rPr>
          <w:rFonts w:ascii="Times New Roman," w:eastAsia="Times New Roman," w:hAnsi="Times New Roman," w:cs="Times New Roman,"/>
          <w:sz w:val="24"/>
          <w:szCs w:val="24"/>
        </w:rPr>
        <w:t>que originou a</w:t>
      </w:r>
      <w:r w:rsidRPr="1E8E4CD2">
        <w:rPr>
          <w:rFonts w:ascii="Times New Roman," w:eastAsia="Times New Roman," w:hAnsi="Times New Roman," w:cs="Times New Roman,"/>
          <w:sz w:val="24"/>
          <w:szCs w:val="24"/>
        </w:rPr>
        <w:t xml:space="preserve"> doação pelo CNJ da Sala Cofre, </w:t>
      </w:r>
      <w:r w:rsidR="598DA1AB" w:rsidRPr="1E8E4CD2">
        <w:rPr>
          <w:rFonts w:ascii="Times New Roman," w:eastAsia="Times New Roman," w:hAnsi="Times New Roman," w:cs="Times New Roman,"/>
          <w:sz w:val="24"/>
          <w:szCs w:val="24"/>
        </w:rPr>
        <w:t>havia apenas uma empresa detentora da certificação no Brasil</w:t>
      </w:r>
      <w:r w:rsidR="28948A03" w:rsidRPr="1E8E4CD2">
        <w:rPr>
          <w:rFonts w:ascii="Times New Roman," w:eastAsia="Times New Roman," w:hAnsi="Times New Roman," w:cs="Times New Roman,"/>
          <w:sz w:val="24"/>
          <w:szCs w:val="24"/>
        </w:rPr>
        <w:t>, fato que inviabilizava a competição</w:t>
      </w:r>
      <w:r w:rsidR="6E72724D" w:rsidRPr="1E8E4CD2">
        <w:rPr>
          <w:rFonts w:ascii="Times New Roman," w:eastAsia="Times New Roman," w:hAnsi="Times New Roman," w:cs="Times New Roman,"/>
          <w:sz w:val="24"/>
          <w:szCs w:val="24"/>
        </w:rPr>
        <w:t>.</w:t>
      </w:r>
    </w:p>
    <w:p w14:paraId="624BF032" w14:textId="16BBC22C" w:rsidR="000D1D51" w:rsidRDefault="000D1D51" w:rsidP="000D1D51">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 xml:space="preserve">Antes de explorar a solução escolhida, </w:t>
      </w:r>
      <w:r w:rsidRPr="0C27D8FF">
        <w:rPr>
          <w:rFonts w:ascii="Times New Roman," w:eastAsia="Times New Roman," w:hAnsi="Times New Roman," w:cs="Times New Roman,"/>
          <w:sz w:val="24"/>
          <w:szCs w:val="24"/>
        </w:rPr>
        <w:t>faz-se necessário detalhar os motivos da recusa</w:t>
      </w:r>
      <w:r w:rsidRPr="0C27D8FF">
        <w:rPr>
          <w:rFonts w:ascii="Times New Roman" w:eastAsia="Times New Roman" w:hAnsi="Times New Roman" w:cs="Times New Roman"/>
          <w:sz w:val="24"/>
          <w:szCs w:val="24"/>
        </w:rPr>
        <w:t xml:space="preserve"> da</w:t>
      </w:r>
      <w:r w:rsidR="00C65918">
        <w:rPr>
          <w:rFonts w:ascii="Times New Roman" w:eastAsia="Times New Roman" w:hAnsi="Times New Roman" w:cs="Times New Roman"/>
          <w:sz w:val="24"/>
          <w:szCs w:val="24"/>
        </w:rPr>
        <w:t xml:space="preserve"> opção</w:t>
      </w:r>
      <w:r>
        <w:rPr>
          <w:rFonts w:ascii="Times New Roman" w:eastAsia="Times New Roman" w:hAnsi="Times New Roman" w:cs="Times New Roman"/>
          <w:sz w:val="24"/>
          <w:szCs w:val="24"/>
        </w:rPr>
        <w:t xml:space="preserve"> </w:t>
      </w:r>
      <w:r w:rsidR="00C65918" w:rsidRPr="0C27D8FF">
        <w:rPr>
          <w:rFonts w:ascii="Times New Roman," w:eastAsia="Times New Roman," w:hAnsi="Times New Roman," w:cs="Times New Roman,"/>
          <w:sz w:val="24"/>
          <w:szCs w:val="24"/>
        </w:rPr>
        <w:t>1</w:t>
      </w:r>
      <w:r w:rsidR="00C65918" w:rsidRPr="0C27D8FF">
        <w:rPr>
          <w:rFonts w:ascii="Times New Roman," w:eastAsia="Times New Roman," w:hAnsi="Times New Roman," w:cs="Times New Roman,"/>
          <w:i/>
          <w:iCs/>
          <w:sz w:val="24"/>
          <w:szCs w:val="24"/>
          <w:u w:val="single"/>
        </w:rPr>
        <w:t xml:space="preserve">) </w:t>
      </w:r>
      <w:r w:rsidR="00C65918" w:rsidRPr="007327FB">
        <w:rPr>
          <w:rFonts w:ascii="Times New Roman," w:eastAsia="Times New Roman," w:hAnsi="Times New Roman," w:cs="Times New Roman,"/>
          <w:i/>
          <w:iCs/>
          <w:sz w:val="24"/>
          <w:szCs w:val="24"/>
          <w:u w:val="single"/>
        </w:rPr>
        <w:t>Sala Segura/Cofre/Datacenter - Solução de Manutenção de Datacenter certificada</w:t>
      </w:r>
      <w:r w:rsidR="00C65918">
        <w:rPr>
          <w:rFonts w:ascii="Times New Roman," w:eastAsia="Times New Roman," w:hAnsi="Times New Roman," w:cs="Times New Roman,"/>
          <w:i/>
          <w:iCs/>
          <w:sz w:val="24"/>
          <w:szCs w:val="24"/>
          <w:u w:val="single"/>
        </w:rPr>
        <w:t>.</w:t>
      </w:r>
    </w:p>
    <w:p w14:paraId="74024FC2" w14:textId="52D9CADA" w:rsidR="4ACEFA3C" w:rsidRDefault="233A8EE4" w:rsidP="10CE6B05">
      <w:pPr>
        <w:spacing w:line="360" w:lineRule="auto"/>
        <w:ind w:firstLine="1416"/>
        <w:jc w:val="both"/>
        <w:rPr>
          <w:rFonts w:ascii="Times New Roman" w:eastAsia="Times New Roman" w:hAnsi="Times New Roman" w:cs="Times New Roman"/>
          <w:sz w:val="24"/>
          <w:szCs w:val="24"/>
        </w:rPr>
      </w:pPr>
      <w:r>
        <w:t>A</w:t>
      </w:r>
      <w:r w:rsidRPr="10CE6B05">
        <w:rPr>
          <w:rFonts w:ascii="Times New Roman" w:eastAsia="Times New Roman" w:hAnsi="Times New Roman" w:cs="Times New Roman"/>
          <w:sz w:val="24"/>
          <w:szCs w:val="24"/>
        </w:rPr>
        <w:t xml:space="preserve"> existência de </w:t>
      </w:r>
      <w:r w:rsidR="107D1D66" w:rsidRPr="10CE6B05">
        <w:rPr>
          <w:rFonts w:ascii="Times New Roman" w:eastAsia="Times New Roman" w:hAnsi="Times New Roman" w:cs="Times New Roman"/>
          <w:sz w:val="24"/>
          <w:szCs w:val="24"/>
        </w:rPr>
        <w:t>S</w:t>
      </w:r>
      <w:r w:rsidRPr="10CE6B05">
        <w:rPr>
          <w:rFonts w:ascii="Times New Roman" w:eastAsia="Times New Roman" w:hAnsi="Times New Roman" w:cs="Times New Roman"/>
          <w:sz w:val="24"/>
          <w:szCs w:val="24"/>
        </w:rPr>
        <w:t>ala</w:t>
      </w:r>
      <w:r w:rsidR="0C791084" w:rsidRPr="10CE6B05">
        <w:rPr>
          <w:rFonts w:ascii="Times New Roman" w:eastAsia="Times New Roman" w:hAnsi="Times New Roman" w:cs="Times New Roman"/>
          <w:sz w:val="24"/>
          <w:szCs w:val="24"/>
        </w:rPr>
        <w:t xml:space="preserve"> S</w:t>
      </w:r>
      <w:r w:rsidRPr="10CE6B05">
        <w:rPr>
          <w:rFonts w:ascii="Times New Roman" w:eastAsia="Times New Roman" w:hAnsi="Times New Roman" w:cs="Times New Roman"/>
          <w:sz w:val="24"/>
          <w:szCs w:val="24"/>
        </w:rPr>
        <w:t xml:space="preserve">egura – Data </w:t>
      </w:r>
      <w:r w:rsidR="66550DFE" w:rsidRPr="10CE6B05">
        <w:rPr>
          <w:rFonts w:ascii="Times New Roman" w:eastAsia="Times New Roman" w:hAnsi="Times New Roman" w:cs="Times New Roman"/>
          <w:sz w:val="24"/>
          <w:szCs w:val="24"/>
        </w:rPr>
        <w:t>C</w:t>
      </w:r>
      <w:r w:rsidRPr="10CE6B05">
        <w:rPr>
          <w:rFonts w:ascii="Times New Roman" w:eastAsia="Times New Roman" w:hAnsi="Times New Roman" w:cs="Times New Roman"/>
          <w:sz w:val="24"/>
          <w:szCs w:val="24"/>
        </w:rPr>
        <w:t xml:space="preserve">enter, em um órgão como o </w:t>
      </w:r>
      <w:r w:rsidR="191436A4" w:rsidRPr="10CE6B05">
        <w:rPr>
          <w:rFonts w:ascii="Times New Roman" w:eastAsia="Times New Roman" w:hAnsi="Times New Roman" w:cs="Times New Roman"/>
          <w:sz w:val="24"/>
          <w:szCs w:val="24"/>
        </w:rPr>
        <w:t>P</w:t>
      </w:r>
      <w:r w:rsidRPr="10CE6B05">
        <w:rPr>
          <w:rFonts w:ascii="Times New Roman" w:eastAsia="Times New Roman" w:hAnsi="Times New Roman" w:cs="Times New Roman"/>
          <w:sz w:val="24"/>
          <w:szCs w:val="24"/>
        </w:rPr>
        <w:t xml:space="preserve">JMT é fundamental. </w:t>
      </w:r>
      <w:r w:rsidR="0D15F830" w:rsidRPr="10CE6B05">
        <w:rPr>
          <w:rFonts w:ascii="Times New Roman" w:eastAsia="Times New Roman" w:hAnsi="Times New Roman" w:cs="Times New Roman"/>
          <w:sz w:val="24"/>
          <w:szCs w:val="24"/>
        </w:rPr>
        <w:t>O</w:t>
      </w:r>
      <w:r w:rsidRPr="10CE6B05">
        <w:rPr>
          <w:rFonts w:ascii="Times New Roman" w:eastAsia="Times New Roman" w:hAnsi="Times New Roman" w:cs="Times New Roman"/>
          <w:sz w:val="24"/>
          <w:szCs w:val="24"/>
        </w:rPr>
        <w:t xml:space="preserve"> Data Center é o "arquivo" que faz a guarda de todos os processos,</w:t>
      </w:r>
      <w:r w:rsidR="0E1A8FF7" w:rsidRPr="10CE6B05">
        <w:rPr>
          <w:rFonts w:ascii="Times New Roman" w:eastAsia="Times New Roman" w:hAnsi="Times New Roman" w:cs="Times New Roman"/>
          <w:sz w:val="24"/>
          <w:szCs w:val="24"/>
        </w:rPr>
        <w:t xml:space="preserve"> arquivos, e-mail</w:t>
      </w:r>
      <w:r w:rsidR="71E81039" w:rsidRPr="10CE6B05">
        <w:rPr>
          <w:rFonts w:ascii="Times New Roman" w:eastAsia="Times New Roman" w:hAnsi="Times New Roman" w:cs="Times New Roman"/>
          <w:sz w:val="24"/>
          <w:szCs w:val="24"/>
        </w:rPr>
        <w:t>s</w:t>
      </w:r>
      <w:r w:rsidR="0E1A8FF7" w:rsidRPr="10CE6B05">
        <w:rPr>
          <w:rFonts w:ascii="Times New Roman" w:eastAsia="Times New Roman" w:hAnsi="Times New Roman" w:cs="Times New Roman"/>
          <w:sz w:val="24"/>
          <w:szCs w:val="24"/>
        </w:rPr>
        <w:t>, banco de dados</w:t>
      </w:r>
      <w:r w:rsidR="4F25E99C" w:rsidRPr="10CE6B05">
        <w:rPr>
          <w:rFonts w:ascii="Times New Roman" w:eastAsia="Times New Roman" w:hAnsi="Times New Roman" w:cs="Times New Roman"/>
          <w:sz w:val="24"/>
          <w:szCs w:val="24"/>
        </w:rPr>
        <w:t xml:space="preserve"> e etc</w:t>
      </w:r>
      <w:r w:rsidR="4820C533" w:rsidRPr="10CE6B05">
        <w:rPr>
          <w:rFonts w:ascii="Times New Roman" w:eastAsia="Times New Roman" w:hAnsi="Times New Roman" w:cs="Times New Roman"/>
          <w:sz w:val="24"/>
          <w:szCs w:val="24"/>
        </w:rPr>
        <w:t>,</w:t>
      </w:r>
      <w:r w:rsidR="0E1A8FF7"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devendo</w:t>
      </w:r>
      <w:r w:rsidR="0EAC5BA2" w:rsidRPr="10CE6B05">
        <w:rPr>
          <w:rFonts w:ascii="Times New Roman" w:eastAsia="Times New Roman" w:hAnsi="Times New Roman" w:cs="Times New Roman"/>
          <w:sz w:val="24"/>
          <w:szCs w:val="24"/>
        </w:rPr>
        <w:t>, portanto,</w:t>
      </w:r>
      <w:r w:rsidRPr="10CE6B05">
        <w:rPr>
          <w:rFonts w:ascii="Times New Roman" w:eastAsia="Times New Roman" w:hAnsi="Times New Roman" w:cs="Times New Roman"/>
          <w:sz w:val="24"/>
          <w:szCs w:val="24"/>
        </w:rPr>
        <w:t xml:space="preserve"> conter os recursos necessários para assegurar que as informações sejam mantidas íntegras e continuamente disponíveis. Desta forma, a continuidade do funcionamento do</w:t>
      </w:r>
      <w:r w:rsidR="46A82D76" w:rsidRPr="10CE6B05">
        <w:rPr>
          <w:rFonts w:ascii="Times New Roman" w:eastAsia="Times New Roman" w:hAnsi="Times New Roman" w:cs="Times New Roman"/>
          <w:sz w:val="24"/>
          <w:szCs w:val="24"/>
        </w:rPr>
        <w:t>s</w:t>
      </w:r>
      <w:r w:rsidRPr="10CE6B05">
        <w:rPr>
          <w:rFonts w:ascii="Times New Roman" w:eastAsia="Times New Roman" w:hAnsi="Times New Roman" w:cs="Times New Roman"/>
          <w:sz w:val="24"/>
          <w:szCs w:val="24"/>
        </w:rPr>
        <w:t xml:space="preserve"> Data Center</w:t>
      </w:r>
      <w:r w:rsidR="2D4409F7" w:rsidRPr="10CE6B05">
        <w:rPr>
          <w:rFonts w:ascii="Times New Roman" w:eastAsia="Times New Roman" w:hAnsi="Times New Roman" w:cs="Times New Roman"/>
          <w:sz w:val="24"/>
          <w:szCs w:val="24"/>
        </w:rPr>
        <w:t>s</w:t>
      </w:r>
      <w:r w:rsidRPr="10CE6B05">
        <w:rPr>
          <w:rFonts w:ascii="Times New Roman" w:eastAsia="Times New Roman" w:hAnsi="Times New Roman" w:cs="Times New Roman"/>
          <w:sz w:val="24"/>
          <w:szCs w:val="24"/>
        </w:rPr>
        <w:t xml:space="preserve"> </w:t>
      </w:r>
      <w:r w:rsidR="38291F90" w:rsidRPr="10CE6B05">
        <w:rPr>
          <w:rFonts w:ascii="Times New Roman" w:eastAsia="Times New Roman" w:hAnsi="Times New Roman" w:cs="Times New Roman"/>
          <w:sz w:val="24"/>
          <w:szCs w:val="24"/>
        </w:rPr>
        <w:t xml:space="preserve">é algo </w:t>
      </w:r>
      <w:r w:rsidRPr="10CE6B05">
        <w:rPr>
          <w:rFonts w:ascii="Times New Roman" w:eastAsia="Times New Roman" w:hAnsi="Times New Roman" w:cs="Times New Roman"/>
          <w:sz w:val="24"/>
          <w:szCs w:val="24"/>
        </w:rPr>
        <w:t>extremamente crític</w:t>
      </w:r>
      <w:r w:rsidR="14DBB18E" w:rsidRPr="10CE6B05">
        <w:rPr>
          <w:rFonts w:ascii="Times New Roman" w:eastAsia="Times New Roman" w:hAnsi="Times New Roman" w:cs="Times New Roman"/>
          <w:sz w:val="24"/>
          <w:szCs w:val="24"/>
        </w:rPr>
        <w:t>o e essencial</w:t>
      </w:r>
      <w:r w:rsidRPr="10CE6B05">
        <w:rPr>
          <w:rFonts w:ascii="Times New Roman" w:eastAsia="Times New Roman" w:hAnsi="Times New Roman" w:cs="Times New Roman"/>
          <w:sz w:val="24"/>
          <w:szCs w:val="24"/>
        </w:rPr>
        <w:t xml:space="preserve"> para a disponibilidade dos serviços do </w:t>
      </w:r>
      <w:r w:rsidR="62CF9253" w:rsidRPr="10CE6B05">
        <w:rPr>
          <w:rFonts w:ascii="Times New Roman" w:eastAsia="Times New Roman" w:hAnsi="Times New Roman" w:cs="Times New Roman"/>
          <w:sz w:val="24"/>
          <w:szCs w:val="24"/>
        </w:rPr>
        <w:t>Ór</w:t>
      </w:r>
      <w:r w:rsidRPr="10CE6B05">
        <w:rPr>
          <w:rFonts w:ascii="Times New Roman" w:eastAsia="Times New Roman" w:hAnsi="Times New Roman" w:cs="Times New Roman"/>
          <w:sz w:val="24"/>
          <w:szCs w:val="24"/>
        </w:rPr>
        <w:t>gão baseados em Tecnologia da Informação</w:t>
      </w:r>
      <w:r w:rsidR="4A047610" w:rsidRPr="10CE6B05">
        <w:rPr>
          <w:rFonts w:ascii="Times New Roman" w:eastAsia="Times New Roman" w:hAnsi="Times New Roman" w:cs="Times New Roman"/>
          <w:sz w:val="24"/>
          <w:szCs w:val="24"/>
        </w:rPr>
        <w:t>, motivo pelo qual imprescindível a manutenção de tais salas</w:t>
      </w:r>
      <w:r w:rsidRPr="10CE6B05">
        <w:rPr>
          <w:rFonts w:ascii="Times New Roman" w:eastAsia="Times New Roman" w:hAnsi="Times New Roman" w:cs="Times New Roman"/>
          <w:sz w:val="24"/>
          <w:szCs w:val="24"/>
        </w:rPr>
        <w:t>.</w:t>
      </w:r>
      <w:r w:rsidR="24B88640" w:rsidRPr="10CE6B05">
        <w:rPr>
          <w:rFonts w:ascii="Times New Roman" w:eastAsia="Times New Roman" w:hAnsi="Times New Roman" w:cs="Times New Roman"/>
          <w:sz w:val="24"/>
          <w:szCs w:val="24"/>
        </w:rPr>
        <w:t xml:space="preserve"> </w:t>
      </w:r>
    </w:p>
    <w:p w14:paraId="74E35D62" w14:textId="37B988A4" w:rsidR="4ACEFA3C" w:rsidRDefault="4ACEFA3C" w:rsidP="1E8E4CD2">
      <w:pPr>
        <w:pStyle w:val="NormalWeb"/>
        <w:spacing w:before="0" w:beforeAutospacing="0" w:after="300" w:afterAutospacing="0" w:line="375" w:lineRule="atLeast"/>
        <w:ind w:firstLine="1276"/>
        <w:jc w:val="both"/>
        <w:rPr>
          <w:highlight w:val="green"/>
        </w:rPr>
      </w:pPr>
      <w:r w:rsidRPr="1E8E4CD2">
        <w:t xml:space="preserve">A linha do tempo deste PJMT no que concerne à Salas Seguras é a </w:t>
      </w:r>
      <w:r w:rsidR="00C6354F" w:rsidRPr="1E8E4CD2">
        <w:t>seguinte:</w:t>
      </w:r>
      <w:r w:rsidR="00C6354F">
        <w:t xml:space="preserve"> </w:t>
      </w:r>
    </w:p>
    <w:p w14:paraId="4E950CCA" w14:textId="6C6B976E" w:rsidR="4ACEFA3C" w:rsidRDefault="00C6354F" w:rsidP="1E8E4CD2">
      <w:pPr>
        <w:spacing w:line="360" w:lineRule="auto"/>
        <w:jc w:val="both"/>
        <w:rPr>
          <w:rFonts w:ascii="Times New Roman" w:eastAsia="Times New Roman" w:hAnsi="Times New Roman" w:cs="Times New Roman"/>
          <w:sz w:val="24"/>
          <w:szCs w:val="24"/>
          <w:highlight w:val="green"/>
        </w:rPr>
      </w:pPr>
      <w:r>
        <w:t>-</w:t>
      </w:r>
      <w:r w:rsidR="7F6418A0" w:rsidRPr="1E8E4CD2">
        <w:rPr>
          <w:rFonts w:ascii="Times New Roman" w:eastAsia="Times New Roman" w:hAnsi="Times New Roman" w:cs="Times New Roman"/>
          <w:sz w:val="24"/>
          <w:szCs w:val="24"/>
        </w:rPr>
        <w:t xml:space="preserve"> </w:t>
      </w:r>
      <w:r w:rsidR="1AAC438A" w:rsidRPr="1E8E4CD2">
        <w:rPr>
          <w:rFonts w:ascii="Times New Roman" w:eastAsia="Times New Roman" w:hAnsi="Times New Roman" w:cs="Times New Roman"/>
          <w:sz w:val="24"/>
          <w:szCs w:val="24"/>
        </w:rPr>
        <w:t>Este P</w:t>
      </w:r>
      <w:r w:rsidR="605B2A9D" w:rsidRPr="1E8E4CD2">
        <w:rPr>
          <w:rFonts w:ascii="Times New Roman" w:eastAsia="Times New Roman" w:hAnsi="Times New Roman" w:cs="Times New Roman"/>
          <w:sz w:val="24"/>
          <w:szCs w:val="24"/>
        </w:rPr>
        <w:t>JMT recebeu</w:t>
      </w:r>
      <w:r w:rsidR="1D54400D" w:rsidRPr="1E8E4CD2">
        <w:rPr>
          <w:rFonts w:ascii="Times New Roman" w:eastAsia="Times New Roman" w:hAnsi="Times New Roman" w:cs="Times New Roman"/>
          <w:sz w:val="24"/>
          <w:szCs w:val="24"/>
        </w:rPr>
        <w:t>,</w:t>
      </w:r>
      <w:r w:rsidR="7FC5D081" w:rsidRPr="1E8E4CD2">
        <w:rPr>
          <w:rFonts w:ascii="Times New Roman" w:eastAsia="Times New Roman" w:hAnsi="Times New Roman" w:cs="Times New Roman"/>
          <w:sz w:val="24"/>
          <w:szCs w:val="24"/>
        </w:rPr>
        <w:t xml:space="preserve"> através do Contrato n. 49/2012 do Conselho Nacional de Justiça-CNJ, </w:t>
      </w:r>
      <w:r w:rsidR="605B2A9D" w:rsidRPr="1E8E4CD2">
        <w:rPr>
          <w:rFonts w:ascii="Times New Roman" w:eastAsia="Times New Roman" w:hAnsi="Times New Roman" w:cs="Times New Roman"/>
          <w:sz w:val="24"/>
          <w:szCs w:val="24"/>
        </w:rPr>
        <w:t>02 (duas) Salas Seguras Corta-Fogo</w:t>
      </w:r>
      <w:r w:rsidR="2A63089C" w:rsidRPr="1E8E4CD2">
        <w:rPr>
          <w:rFonts w:ascii="Times New Roman" w:eastAsia="Times New Roman" w:hAnsi="Times New Roman" w:cs="Times New Roman"/>
          <w:sz w:val="24"/>
          <w:szCs w:val="24"/>
        </w:rPr>
        <w:t>, com</w:t>
      </w:r>
      <w:r w:rsidRPr="1E8E4CD2">
        <w:rPr>
          <w:rFonts w:ascii="Times New Roman" w:eastAsia="Times New Roman" w:hAnsi="Times New Roman" w:cs="Times New Roman"/>
          <w:sz w:val="24"/>
          <w:szCs w:val="24"/>
        </w:rPr>
        <w:t xml:space="preserve"> garantia</w:t>
      </w:r>
      <w:r w:rsidR="2A63089C" w:rsidRPr="1E8E4CD2">
        <w:rPr>
          <w:rFonts w:ascii="Times New Roman" w:eastAsia="Times New Roman" w:hAnsi="Times New Roman" w:cs="Times New Roman"/>
          <w:sz w:val="24"/>
          <w:szCs w:val="24"/>
        </w:rPr>
        <w:t>, por durante 5 (cinco) anos</w:t>
      </w:r>
      <w:r w:rsidR="605B2A9D" w:rsidRPr="1E8E4CD2">
        <w:rPr>
          <w:rFonts w:ascii="Times New Roman" w:eastAsia="Times New Roman" w:hAnsi="Times New Roman" w:cs="Times New Roman"/>
          <w:sz w:val="24"/>
          <w:szCs w:val="24"/>
        </w:rPr>
        <w:t>.</w:t>
      </w:r>
      <w:r w:rsidR="3813909E" w:rsidRPr="1E8E4CD2">
        <w:rPr>
          <w:rFonts w:ascii="Times New Roman" w:eastAsia="Times New Roman" w:hAnsi="Times New Roman" w:cs="Times New Roman"/>
          <w:sz w:val="24"/>
          <w:szCs w:val="24"/>
        </w:rPr>
        <w:t xml:space="preserve"> </w:t>
      </w:r>
    </w:p>
    <w:p w14:paraId="0AB2C0E1" w14:textId="4C9DC955" w:rsidR="4DFB28E1" w:rsidRDefault="4DFB28E1" w:rsidP="042CAF2D">
      <w:pPr>
        <w:spacing w:line="360" w:lineRule="auto"/>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Em 2017, ao final do Contrato anterior</w:t>
      </w:r>
      <w:r w:rsidRPr="1E8E4CD2">
        <w:rPr>
          <w:rFonts w:ascii="Times New Roman" w:eastAsia="Times New Roman" w:hAnsi="Times New Roman" w:cs="Times New Roman"/>
          <w:color w:val="FF0000"/>
          <w:sz w:val="24"/>
          <w:szCs w:val="24"/>
        </w:rPr>
        <w:t>,</w:t>
      </w:r>
      <w:r w:rsidRPr="1E8E4CD2">
        <w:rPr>
          <w:rFonts w:ascii="Times New Roman" w:eastAsia="Times New Roman" w:hAnsi="Times New Roman" w:cs="Times New Roman"/>
          <w:sz w:val="24"/>
          <w:szCs w:val="24"/>
        </w:rPr>
        <w:t xml:space="preserve"> foi realizada contratação da manutenção das Salas, que originou o Contrato 7/2017 TJ/MT, o qual finda em meados de janeiro </w:t>
      </w:r>
      <w:r w:rsidR="00C6354F" w:rsidRPr="1E8E4CD2">
        <w:rPr>
          <w:rFonts w:ascii="Times New Roman" w:eastAsia="Times New Roman" w:hAnsi="Times New Roman" w:cs="Times New Roman"/>
          <w:sz w:val="24"/>
          <w:szCs w:val="24"/>
        </w:rPr>
        <w:t>de 2022</w:t>
      </w:r>
      <w:r w:rsidR="046F0C80" w:rsidRPr="1E8E4CD2">
        <w:rPr>
          <w:rFonts w:ascii="Times New Roman" w:eastAsia="Times New Roman" w:hAnsi="Times New Roman" w:cs="Times New Roman"/>
          <w:sz w:val="24"/>
          <w:szCs w:val="24"/>
        </w:rPr>
        <w:t>, conforme dito a</w:t>
      </w:r>
      <w:r w:rsidR="5FB8458C" w:rsidRPr="1E8E4CD2">
        <w:rPr>
          <w:rFonts w:ascii="Times New Roman" w:eastAsia="Times New Roman" w:hAnsi="Times New Roman" w:cs="Times New Roman"/>
          <w:sz w:val="24"/>
          <w:szCs w:val="24"/>
        </w:rPr>
        <w:t>lhures</w:t>
      </w:r>
      <w:r w:rsidR="046F0C80" w:rsidRPr="1E8E4CD2">
        <w:rPr>
          <w:rFonts w:ascii="Times New Roman" w:eastAsia="Times New Roman" w:hAnsi="Times New Roman" w:cs="Times New Roman"/>
          <w:sz w:val="24"/>
          <w:szCs w:val="24"/>
        </w:rPr>
        <w:t>.</w:t>
      </w:r>
    </w:p>
    <w:p w14:paraId="74103BE9" w14:textId="6C7984B2" w:rsidR="4DFB28E1" w:rsidRDefault="0DC7F88D" w:rsidP="10CE6B05">
      <w:pPr>
        <w:spacing w:line="360" w:lineRule="auto"/>
        <w:ind w:firstLine="1416"/>
        <w:jc w:val="both"/>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Os locais que abriga</w:t>
      </w:r>
      <w:r w:rsidR="46082733" w:rsidRPr="10CE6B05">
        <w:rPr>
          <w:rFonts w:ascii="Times New Roman" w:eastAsia="Times New Roman" w:hAnsi="Times New Roman" w:cs="Times New Roman"/>
          <w:sz w:val="24"/>
          <w:szCs w:val="24"/>
        </w:rPr>
        <w:t>m</w:t>
      </w:r>
      <w:r w:rsidRPr="10CE6B05">
        <w:rPr>
          <w:rFonts w:ascii="Times New Roman" w:eastAsia="Times New Roman" w:hAnsi="Times New Roman" w:cs="Times New Roman"/>
          <w:sz w:val="24"/>
          <w:szCs w:val="24"/>
        </w:rPr>
        <w:t xml:space="preserve"> as</w:t>
      </w:r>
      <w:r w:rsidR="172CE11C" w:rsidRPr="10CE6B05">
        <w:rPr>
          <w:rFonts w:ascii="Times New Roman" w:eastAsia="Times New Roman" w:hAnsi="Times New Roman" w:cs="Times New Roman"/>
          <w:sz w:val="24"/>
          <w:szCs w:val="24"/>
        </w:rPr>
        <w:t xml:space="preserve"> S</w:t>
      </w:r>
      <w:r w:rsidRPr="10CE6B05">
        <w:rPr>
          <w:rFonts w:ascii="Times New Roman" w:eastAsia="Times New Roman" w:hAnsi="Times New Roman" w:cs="Times New Roman"/>
          <w:sz w:val="24"/>
          <w:szCs w:val="24"/>
        </w:rPr>
        <w:t xml:space="preserve">alas </w:t>
      </w:r>
      <w:r w:rsidR="37104A7D" w:rsidRPr="10CE6B05">
        <w:rPr>
          <w:rFonts w:ascii="Times New Roman" w:eastAsia="Times New Roman" w:hAnsi="Times New Roman" w:cs="Times New Roman"/>
          <w:sz w:val="24"/>
          <w:szCs w:val="24"/>
        </w:rPr>
        <w:t xml:space="preserve">Seguras desse Poder </w:t>
      </w:r>
      <w:r w:rsidR="5344F572" w:rsidRPr="10CE6B05">
        <w:rPr>
          <w:rFonts w:ascii="Times New Roman" w:eastAsia="Times New Roman" w:hAnsi="Times New Roman" w:cs="Times New Roman"/>
          <w:sz w:val="24"/>
          <w:szCs w:val="24"/>
        </w:rPr>
        <w:t xml:space="preserve">não </w:t>
      </w:r>
      <w:r w:rsidRPr="10CE6B05">
        <w:rPr>
          <w:rFonts w:ascii="Times New Roman" w:eastAsia="Times New Roman" w:hAnsi="Times New Roman" w:cs="Times New Roman"/>
          <w:sz w:val="24"/>
          <w:szCs w:val="24"/>
        </w:rPr>
        <w:t xml:space="preserve">são </w:t>
      </w:r>
      <w:r w:rsidR="00F57467" w:rsidRPr="10CE6B05">
        <w:rPr>
          <w:rFonts w:ascii="Times New Roman" w:eastAsia="Times New Roman" w:hAnsi="Times New Roman" w:cs="Times New Roman"/>
          <w:sz w:val="24"/>
          <w:szCs w:val="24"/>
        </w:rPr>
        <w:t>apropriados para</w:t>
      </w:r>
      <w:r w:rsidRPr="10CE6B05">
        <w:rPr>
          <w:rFonts w:ascii="Times New Roman" w:eastAsia="Times New Roman" w:hAnsi="Times New Roman" w:cs="Times New Roman"/>
          <w:sz w:val="24"/>
          <w:szCs w:val="24"/>
        </w:rPr>
        <w:t xml:space="preserve"> oferecer recursos necessários a segurança da informação ali processada e armazenada.</w:t>
      </w:r>
      <w:r w:rsidR="77AB00CC" w:rsidRPr="10CE6B05">
        <w:rPr>
          <w:rFonts w:ascii="Times New Roman" w:eastAsia="Times New Roman" w:hAnsi="Times New Roman" w:cs="Times New Roman"/>
          <w:sz w:val="24"/>
          <w:szCs w:val="24"/>
        </w:rPr>
        <w:t xml:space="preserve"> </w:t>
      </w:r>
      <w:r w:rsidR="4549EE7B" w:rsidRPr="10CE6B05">
        <w:rPr>
          <w:rFonts w:ascii="Times New Roman" w:eastAsia="Times New Roman" w:hAnsi="Times New Roman" w:cs="Times New Roman"/>
          <w:sz w:val="24"/>
          <w:szCs w:val="24"/>
        </w:rPr>
        <w:t xml:space="preserve">Por este motivo, não </w:t>
      </w:r>
      <w:r w:rsidR="308812FC" w:rsidRPr="10CE6B05">
        <w:rPr>
          <w:rFonts w:ascii="Times New Roman" w:eastAsia="Times New Roman" w:hAnsi="Times New Roman" w:cs="Times New Roman"/>
          <w:sz w:val="24"/>
          <w:szCs w:val="24"/>
        </w:rPr>
        <w:t>foi</w:t>
      </w:r>
      <w:r w:rsidR="4549EE7B" w:rsidRPr="10CE6B05">
        <w:rPr>
          <w:rFonts w:ascii="Times New Roman" w:eastAsia="Times New Roman" w:hAnsi="Times New Roman" w:cs="Times New Roman"/>
          <w:sz w:val="24"/>
          <w:szCs w:val="24"/>
        </w:rPr>
        <w:t xml:space="preserve"> possível realizar a certificação d</w:t>
      </w:r>
      <w:r w:rsidR="6D218081" w:rsidRPr="10CE6B05">
        <w:rPr>
          <w:rFonts w:ascii="Times New Roman" w:eastAsia="Times New Roman" w:hAnsi="Times New Roman" w:cs="Times New Roman"/>
          <w:sz w:val="24"/>
          <w:szCs w:val="24"/>
        </w:rPr>
        <w:t>elas, sendo necessári</w:t>
      </w:r>
      <w:r w:rsidR="6DF4DDBD" w:rsidRPr="10CE6B05">
        <w:rPr>
          <w:rFonts w:ascii="Times New Roman" w:eastAsia="Times New Roman" w:hAnsi="Times New Roman" w:cs="Times New Roman"/>
          <w:sz w:val="24"/>
          <w:szCs w:val="24"/>
        </w:rPr>
        <w:t>o novos locais para tanto</w:t>
      </w:r>
      <w:r w:rsidR="3132EBEF" w:rsidRPr="10CE6B05">
        <w:rPr>
          <w:rFonts w:ascii="Times New Roman" w:eastAsia="Times New Roman" w:hAnsi="Times New Roman" w:cs="Times New Roman"/>
          <w:sz w:val="24"/>
          <w:szCs w:val="24"/>
        </w:rPr>
        <w:t xml:space="preserve">. </w:t>
      </w:r>
    </w:p>
    <w:p w14:paraId="1F14E331" w14:textId="36A21096" w:rsidR="4DFB28E1" w:rsidRDefault="3132EBEF" w:rsidP="10CE6B05">
      <w:pPr>
        <w:spacing w:line="360" w:lineRule="auto"/>
        <w:ind w:firstLine="1416"/>
        <w:jc w:val="both"/>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lastRenderedPageBreak/>
        <w:t>I</w:t>
      </w:r>
      <w:r w:rsidR="2B634390" w:rsidRPr="10CE6B05">
        <w:rPr>
          <w:rFonts w:ascii="Times New Roman" w:eastAsia="Times New Roman" w:hAnsi="Times New Roman" w:cs="Times New Roman"/>
          <w:sz w:val="24"/>
          <w:szCs w:val="24"/>
        </w:rPr>
        <w:t xml:space="preserve">mportante ressaltar que </w:t>
      </w:r>
      <w:r w:rsidR="2C6AC883" w:rsidRPr="10CE6B05">
        <w:rPr>
          <w:rFonts w:ascii="Times New Roman" w:eastAsia="Times New Roman" w:hAnsi="Times New Roman" w:cs="Times New Roman"/>
          <w:sz w:val="24"/>
          <w:szCs w:val="24"/>
        </w:rPr>
        <w:t>é com elas</w:t>
      </w:r>
      <w:r w:rsidR="2379F4B9" w:rsidRPr="10CE6B05">
        <w:rPr>
          <w:rFonts w:ascii="Times New Roman" w:eastAsia="Times New Roman" w:hAnsi="Times New Roman" w:cs="Times New Roman"/>
          <w:sz w:val="24"/>
          <w:szCs w:val="24"/>
        </w:rPr>
        <w:t>, Salas Seguras não certificadas,</w:t>
      </w:r>
      <w:r w:rsidR="2C6AC883" w:rsidRPr="10CE6B05">
        <w:rPr>
          <w:rFonts w:ascii="Times New Roman" w:eastAsia="Times New Roman" w:hAnsi="Times New Roman" w:cs="Times New Roman"/>
          <w:sz w:val="24"/>
          <w:szCs w:val="24"/>
        </w:rPr>
        <w:t xml:space="preserve"> que este Poder Judiciário vem trabalhando desde os idos de 2012</w:t>
      </w:r>
      <w:r w:rsidR="6DF4DDBD" w:rsidRPr="10CE6B05">
        <w:rPr>
          <w:rFonts w:ascii="Times New Roman" w:eastAsia="Times New Roman" w:hAnsi="Times New Roman" w:cs="Times New Roman"/>
          <w:sz w:val="24"/>
          <w:szCs w:val="24"/>
        </w:rPr>
        <w:t>.</w:t>
      </w:r>
      <w:r w:rsidR="2196081D" w:rsidRPr="10CE6B05">
        <w:rPr>
          <w:rFonts w:ascii="Times New Roman" w:eastAsia="Times New Roman" w:hAnsi="Times New Roman" w:cs="Times New Roman"/>
          <w:sz w:val="24"/>
          <w:szCs w:val="24"/>
        </w:rPr>
        <w:t xml:space="preserve"> </w:t>
      </w:r>
      <w:r w:rsidR="6DF4DDBD" w:rsidRPr="10CE6B05">
        <w:rPr>
          <w:rFonts w:ascii="Times New Roman" w:eastAsia="Times New Roman" w:hAnsi="Times New Roman" w:cs="Times New Roman"/>
          <w:sz w:val="24"/>
          <w:szCs w:val="24"/>
        </w:rPr>
        <w:t xml:space="preserve">Em face disso e </w:t>
      </w:r>
      <w:r w:rsidR="22381722" w:rsidRPr="10CE6B05">
        <w:rPr>
          <w:rFonts w:ascii="Times New Roman" w:eastAsia="Times New Roman" w:hAnsi="Times New Roman" w:cs="Times New Roman"/>
          <w:sz w:val="24"/>
          <w:szCs w:val="24"/>
        </w:rPr>
        <w:t>com vistas a melhorias, dentre outros aspectos, é que se encontra</w:t>
      </w:r>
      <w:r w:rsidR="2440FEAC" w:rsidRPr="10CE6B05">
        <w:rPr>
          <w:rFonts w:ascii="Times New Roman" w:eastAsia="Times New Roman" w:hAnsi="Times New Roman" w:cs="Times New Roman"/>
          <w:sz w:val="24"/>
          <w:szCs w:val="24"/>
        </w:rPr>
        <w:t xml:space="preserve"> em</w:t>
      </w:r>
      <w:r w:rsidR="4549EE7B" w:rsidRPr="10CE6B05">
        <w:rPr>
          <w:rFonts w:ascii="Times New Roman" w:eastAsia="Times New Roman" w:hAnsi="Times New Roman" w:cs="Times New Roman"/>
          <w:sz w:val="24"/>
          <w:szCs w:val="24"/>
        </w:rPr>
        <w:t xml:space="preserve"> andamento o Pregão Eletrônico nº 39/2021 – CIA 0016312-39.2021.8.11.0000</w:t>
      </w:r>
      <w:r w:rsidR="2F2258BC" w:rsidRPr="10CE6B05">
        <w:rPr>
          <w:rFonts w:ascii="Times New Roman" w:eastAsia="Times New Roman" w:hAnsi="Times New Roman" w:cs="Times New Roman"/>
          <w:sz w:val="24"/>
          <w:szCs w:val="24"/>
        </w:rPr>
        <w:t xml:space="preserve"> e, também por isso que a opção de Manutenção de Datacenter certificada não se adequa ao projeto.</w:t>
      </w:r>
    </w:p>
    <w:p w14:paraId="427AFDB9" w14:textId="5660E5E9" w:rsidR="10CE6B05" w:rsidRDefault="10CE6B05" w:rsidP="10CE6B05">
      <w:pPr>
        <w:spacing w:line="360" w:lineRule="auto"/>
        <w:ind w:firstLine="1416"/>
        <w:jc w:val="both"/>
        <w:rPr>
          <w:rFonts w:ascii="Times New Roman" w:eastAsia="Times New Roman" w:hAnsi="Times New Roman" w:cs="Times New Roman"/>
          <w:sz w:val="24"/>
          <w:szCs w:val="24"/>
        </w:rPr>
      </w:pPr>
    </w:p>
    <w:p w14:paraId="25A32686" w14:textId="77777777" w:rsidR="00344FAB" w:rsidRDefault="00344FAB" w:rsidP="00F30E8D">
      <w:pPr>
        <w:spacing w:line="360" w:lineRule="auto"/>
        <w:ind w:firstLine="1418"/>
        <w:jc w:val="both"/>
        <w:rPr>
          <w:rFonts w:ascii="Arial" w:hAnsi="Arial" w:cs="Arial"/>
          <w:color w:val="000000"/>
          <w:sz w:val="20"/>
          <w:szCs w:val="20"/>
          <w:lang w:val="pt"/>
        </w:rPr>
      </w:pPr>
      <w:r>
        <w:rPr>
          <w:rFonts w:ascii="Times New Roman," w:eastAsia="Times New Roman," w:hAnsi="Times New Roman," w:cs="Times New Roman,"/>
          <w:sz w:val="24"/>
          <w:szCs w:val="24"/>
        </w:rPr>
        <w:t>2</w:t>
      </w:r>
      <w:r w:rsidRPr="0C27D8FF">
        <w:rPr>
          <w:rFonts w:ascii="Times New Roman," w:eastAsia="Times New Roman," w:hAnsi="Times New Roman," w:cs="Times New Roman,"/>
          <w:i/>
          <w:iCs/>
          <w:sz w:val="24"/>
          <w:szCs w:val="24"/>
          <w:u w:val="single"/>
        </w:rPr>
        <w:t>)</w:t>
      </w:r>
      <w:r w:rsidRPr="00732A09">
        <w:rPr>
          <w:rFonts w:ascii="Times New Roman," w:eastAsia="Times New Roman," w:hAnsi="Times New Roman," w:cs="Times New Roman,"/>
          <w:i/>
          <w:iCs/>
          <w:sz w:val="24"/>
          <w:szCs w:val="24"/>
          <w:u w:val="single"/>
        </w:rPr>
        <w:t xml:space="preserve"> </w:t>
      </w:r>
      <w:r w:rsidRPr="007327FB">
        <w:rPr>
          <w:rFonts w:ascii="Times New Roman," w:eastAsia="Times New Roman," w:hAnsi="Times New Roman," w:cs="Times New Roman,"/>
          <w:i/>
          <w:iCs/>
          <w:sz w:val="24"/>
          <w:szCs w:val="24"/>
          <w:u w:val="single"/>
        </w:rPr>
        <w:t>Sala Segura/Cofre/Datacenter - Solução de Manutenção de Datacenter não certificada.</w:t>
      </w:r>
      <w:r w:rsidR="00F30E8D">
        <w:rPr>
          <w:rFonts w:ascii="Arial" w:hAnsi="Arial" w:cs="Arial"/>
          <w:color w:val="000000"/>
          <w:sz w:val="20"/>
          <w:szCs w:val="20"/>
          <w:lang w:val="pt"/>
        </w:rPr>
        <w:t xml:space="preserve"> </w:t>
      </w:r>
      <w:r w:rsidR="00F30E8D">
        <w:rPr>
          <w:rFonts w:ascii="Arial" w:hAnsi="Arial" w:cs="Arial"/>
          <w:color w:val="000000"/>
          <w:sz w:val="20"/>
          <w:szCs w:val="20"/>
          <w:lang w:val="pt"/>
        </w:rPr>
        <w:tab/>
      </w:r>
    </w:p>
    <w:p w14:paraId="63538CB5" w14:textId="3F939E35" w:rsidR="4B82B42B" w:rsidRDefault="4B82B42B" w:rsidP="1E8E4CD2">
      <w:pPr>
        <w:spacing w:line="360" w:lineRule="auto"/>
        <w:ind w:firstLine="1276"/>
        <w:jc w:val="both"/>
        <w:rPr>
          <w:rFonts w:ascii="Times New Roman" w:eastAsia="Times New Roman" w:hAnsi="Times New Roman" w:cs="Times New Roman"/>
          <w:sz w:val="24"/>
          <w:szCs w:val="24"/>
          <w:highlight w:val="green"/>
        </w:rPr>
      </w:pPr>
      <w:r w:rsidRPr="1E8E4CD2">
        <w:rPr>
          <w:rFonts w:ascii="Times New Roman" w:eastAsia="Times New Roman" w:hAnsi="Times New Roman" w:cs="Times New Roman"/>
          <w:sz w:val="24"/>
          <w:szCs w:val="24"/>
        </w:rPr>
        <w:t xml:space="preserve">Não há o que se falar em outra solução diferente que não esteja relacionada diretamente e intrinsicamente à contratação de serviço de empresa para a extensão da manutenção do ambiente sem certificação, visto que se trata de solução relacionada </w:t>
      </w:r>
      <w:r w:rsidR="004A6C46" w:rsidRPr="1E8E4CD2">
        <w:rPr>
          <w:rFonts w:ascii="Times New Roman" w:eastAsia="Times New Roman" w:hAnsi="Times New Roman" w:cs="Times New Roman"/>
          <w:sz w:val="24"/>
          <w:szCs w:val="24"/>
        </w:rPr>
        <w:t xml:space="preserve">ao </w:t>
      </w:r>
      <w:r w:rsidRPr="1E8E4CD2">
        <w:rPr>
          <w:rFonts w:ascii="Times New Roman" w:eastAsia="Times New Roman" w:hAnsi="Times New Roman" w:cs="Times New Roman"/>
          <w:sz w:val="24"/>
          <w:szCs w:val="24"/>
        </w:rPr>
        <w:t>reparo de espaços físicos, equipamentos frigogênicos, equipamentos de proteção contra incêndios, entre outros. Sendo assim, somente a solução descrita acima pode atender a demanda do PJMT.</w:t>
      </w:r>
    </w:p>
    <w:p w14:paraId="1B537BC2" w14:textId="686C3C47" w:rsidR="6A8C0839" w:rsidRDefault="57143BC5" w:rsidP="10CE6B05">
      <w:pPr>
        <w:spacing w:line="360" w:lineRule="auto"/>
        <w:ind w:firstLine="1276"/>
        <w:jc w:val="both"/>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 xml:space="preserve">Mesmo com a contratação dos Containers Modulares, consoante mencionado o Pregão Eletrônico nº 39/2021 </w:t>
      </w:r>
      <w:r w:rsidR="2F4C88F7" w:rsidRPr="10CE6B05">
        <w:rPr>
          <w:rFonts w:ascii="Times New Roman" w:eastAsia="Times New Roman" w:hAnsi="Times New Roman" w:cs="Times New Roman"/>
          <w:sz w:val="24"/>
          <w:szCs w:val="24"/>
        </w:rPr>
        <w:t>anteriormente, tal</w:t>
      </w:r>
      <w:r w:rsidR="6D39BDFB" w:rsidRPr="10CE6B05">
        <w:rPr>
          <w:rFonts w:ascii="Times New Roman" w:eastAsia="Times New Roman" w:hAnsi="Times New Roman" w:cs="Times New Roman"/>
          <w:sz w:val="24"/>
          <w:szCs w:val="24"/>
        </w:rPr>
        <w:t xml:space="preserve"> licitação não abrigará a totalidade dos equipamentos que já compõe a Sala Segura, haja vista que as fitas de backup que se encontram em local indevido no Anexo Administrativo serão transportadas para elas. No caso das fitas de backup, somente para contextualizar, vale esclarecer que elas não podem ficar alojadas no mesmo local que os servidores Storages, os quais, por sua vez irão para o Container Modular da nova contratação, restando, assim, mais um motivo da necessidade de contratação de manutenção das Salas objeto deste Estudo. Deixar onde estão, no Anexo Administrativo da Sede deste Poder é um risco </w:t>
      </w:r>
      <w:r w:rsidR="17822131" w:rsidRPr="10CE6B05">
        <w:rPr>
          <w:rFonts w:ascii="Times New Roman" w:eastAsia="Times New Roman" w:hAnsi="Times New Roman" w:cs="Times New Roman"/>
          <w:sz w:val="24"/>
          <w:szCs w:val="24"/>
        </w:rPr>
        <w:t xml:space="preserve">por danos causados pelo ambiente de armazenamento em detrimento de temperatura, umidade, poeira, </w:t>
      </w:r>
      <w:r w:rsidR="2A362324" w:rsidRPr="10CE6B05">
        <w:rPr>
          <w:rFonts w:ascii="Times New Roman" w:eastAsia="Times New Roman" w:hAnsi="Times New Roman" w:cs="Times New Roman"/>
          <w:sz w:val="24"/>
          <w:szCs w:val="24"/>
        </w:rPr>
        <w:t>podendo apresentar perda dos dados.</w:t>
      </w:r>
    </w:p>
    <w:p w14:paraId="5EE22B47" w14:textId="517708AE" w:rsidR="00344FAB" w:rsidRDefault="4B82B42B" w:rsidP="00344FAB">
      <w:pPr>
        <w:spacing w:line="360" w:lineRule="auto"/>
        <w:ind w:firstLine="1276"/>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Nas Salas Seguras</w:t>
      </w:r>
      <w:r w:rsidR="28A07967" w:rsidRPr="1E8E4CD2">
        <w:rPr>
          <w:rFonts w:ascii="Times New Roman" w:eastAsia="Times New Roman" w:hAnsi="Times New Roman" w:cs="Times New Roman"/>
          <w:sz w:val="24"/>
          <w:szCs w:val="24"/>
        </w:rPr>
        <w:t xml:space="preserve"> (na sede do TJMT e no Fórum da Capital)</w:t>
      </w:r>
      <w:r w:rsidRPr="1E8E4CD2">
        <w:rPr>
          <w:rFonts w:ascii="Times New Roman" w:eastAsia="Times New Roman" w:hAnsi="Times New Roman" w:cs="Times New Roman"/>
          <w:sz w:val="24"/>
          <w:szCs w:val="24"/>
        </w:rPr>
        <w:t xml:space="preserve"> pertencentes a este projeto ainda permanecerão equipamentos já existentes que são mais longevos como o Storage Hitachi, máquinas da Riverbed e, inclusive, serão transferidos os armazenamentos das fitas de backup que se encontram abrigadas no Anexo Administrativo do TJM</w:t>
      </w:r>
      <w:r w:rsidR="3682F6D7" w:rsidRPr="1E8E4CD2">
        <w:rPr>
          <w:rFonts w:ascii="Times New Roman" w:eastAsia="Times New Roman" w:hAnsi="Times New Roman" w:cs="Times New Roman"/>
          <w:sz w:val="24"/>
          <w:szCs w:val="24"/>
        </w:rPr>
        <w:t>T</w:t>
      </w:r>
      <w:r w:rsidRPr="1E8E4CD2">
        <w:rPr>
          <w:rFonts w:ascii="Times New Roman" w:eastAsia="Times New Roman" w:hAnsi="Times New Roman" w:cs="Times New Roman"/>
          <w:sz w:val="24"/>
          <w:szCs w:val="24"/>
        </w:rPr>
        <w:t xml:space="preserve"> em sala imprópria de conservação.</w:t>
      </w:r>
    </w:p>
    <w:p w14:paraId="5840304F" w14:textId="21FBDB05" w:rsidR="065A4882" w:rsidRPr="00F57467" w:rsidRDefault="3464A8A6" w:rsidP="00F57467">
      <w:pPr>
        <w:spacing w:line="360" w:lineRule="auto"/>
        <w:ind w:firstLine="1276"/>
        <w:jc w:val="both"/>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lastRenderedPageBreak/>
        <w:t xml:space="preserve">Além do mais, a previsão estimada para a finalização da entrega, instalação e configuração dos Containers Modulares citados no Pregão Eletrônico do parágrafo acima é: </w:t>
      </w:r>
    </w:p>
    <w:p w14:paraId="417EBDC9" w14:textId="35EE8528" w:rsidR="065A4882" w:rsidRDefault="00F57467" w:rsidP="1E8E4CD2">
      <w:pPr>
        <w:pStyle w:val="PargrafodaLista"/>
        <w:numPr>
          <w:ilvl w:val="0"/>
          <w:numId w:val="6"/>
        </w:numPr>
      </w:pPr>
      <w:r w:rsidRPr="10CE6B05">
        <w:rPr>
          <w:rFonts w:ascii="Times New Roman" w:eastAsia="Times New Roman" w:hAnsi="Times New Roman" w:cs="Times New Roman"/>
          <w:sz w:val="24"/>
          <w:szCs w:val="24"/>
        </w:rPr>
        <w:t>Para</w:t>
      </w:r>
      <w:r w:rsidR="3464A8A6" w:rsidRPr="10CE6B05">
        <w:rPr>
          <w:rFonts w:ascii="Times New Roman" w:eastAsia="Times New Roman" w:hAnsi="Times New Roman" w:cs="Times New Roman"/>
          <w:sz w:val="24"/>
          <w:szCs w:val="24"/>
        </w:rPr>
        <w:t xml:space="preserve"> o Tribunal de Justiça: abril/2022;  </w:t>
      </w:r>
    </w:p>
    <w:p w14:paraId="2F34FC69" w14:textId="693B8A84" w:rsidR="065A4882" w:rsidRDefault="00F57467" w:rsidP="1E8E4CD2">
      <w:pPr>
        <w:pStyle w:val="PargrafodaLista"/>
        <w:numPr>
          <w:ilvl w:val="0"/>
          <w:numId w:val="5"/>
        </w:numPr>
      </w:pPr>
      <w:r w:rsidRPr="10CE6B05">
        <w:rPr>
          <w:rFonts w:ascii="Times New Roman" w:eastAsia="Times New Roman" w:hAnsi="Times New Roman" w:cs="Times New Roman"/>
          <w:sz w:val="24"/>
          <w:szCs w:val="24"/>
        </w:rPr>
        <w:t>Para</w:t>
      </w:r>
      <w:r w:rsidR="3464A8A6" w:rsidRPr="10CE6B05">
        <w:rPr>
          <w:rFonts w:ascii="Times New Roman" w:eastAsia="Times New Roman" w:hAnsi="Times New Roman" w:cs="Times New Roman"/>
          <w:sz w:val="24"/>
          <w:szCs w:val="24"/>
        </w:rPr>
        <w:t xml:space="preserve"> o Fórum da Capital: agosto/2022.</w:t>
      </w:r>
      <w:r w:rsidR="3464A8A6" w:rsidRPr="10CE6B05">
        <w:rPr>
          <w:rFonts w:ascii="Times New Roman" w:eastAsia="Times New Roman" w:hAnsi="Times New Roman" w:cs="Times New Roman"/>
          <w:color w:val="FF0000"/>
          <w:sz w:val="24"/>
          <w:szCs w:val="24"/>
        </w:rPr>
        <w:t xml:space="preserve">  </w:t>
      </w:r>
    </w:p>
    <w:p w14:paraId="10A16728" w14:textId="106488B0" w:rsidR="065A4882" w:rsidRPr="00F57467" w:rsidRDefault="065A4882" w:rsidP="00F57467">
      <w:pPr>
        <w:spacing w:line="360" w:lineRule="auto"/>
        <w:ind w:firstLine="1276"/>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Desta feita, mais um motivo essencial para a continuidade na contratação dos serviços constantes do Contrato 07/2017, o qual vence em meados de janeiro de 2022. Mesmo com a novel contratação de conteineres, a contratação de manutenção das Salas de Segura se mantém como imprescindível, haja vista o lapso temporal entre o vencimento do atual contrato e o recebimento definitivo da solução do Pregão Eletrônico nº. 39/2021, bem como pela necessidade de se dar conformidade em outras questões técnicas de </w:t>
      </w:r>
      <w:r w:rsidR="00F57467" w:rsidRPr="1E8E4CD2">
        <w:rPr>
          <w:rFonts w:ascii="Times New Roman" w:eastAsia="Times New Roman" w:hAnsi="Times New Roman" w:cs="Times New Roman"/>
          <w:sz w:val="24"/>
          <w:szCs w:val="24"/>
        </w:rPr>
        <w:t>redundância das</w:t>
      </w:r>
      <w:r w:rsidR="42E31B73" w:rsidRPr="1E8E4CD2">
        <w:rPr>
          <w:rFonts w:ascii="Times New Roman" w:eastAsia="Times New Roman" w:hAnsi="Times New Roman" w:cs="Times New Roman"/>
          <w:sz w:val="24"/>
          <w:szCs w:val="24"/>
        </w:rPr>
        <w:t xml:space="preserve"> informações </w:t>
      </w:r>
      <w:r w:rsidRPr="1E8E4CD2">
        <w:rPr>
          <w:rFonts w:ascii="Times New Roman" w:eastAsia="Times New Roman" w:hAnsi="Times New Roman" w:cs="Times New Roman"/>
          <w:sz w:val="24"/>
          <w:szCs w:val="24"/>
        </w:rPr>
        <w:t xml:space="preserve">e </w:t>
      </w:r>
      <w:r w:rsidR="6414DAFC" w:rsidRPr="1E8E4CD2">
        <w:rPr>
          <w:rFonts w:ascii="Times New Roman" w:eastAsia="Times New Roman" w:hAnsi="Times New Roman" w:cs="Times New Roman"/>
          <w:sz w:val="24"/>
          <w:szCs w:val="24"/>
        </w:rPr>
        <w:t>disponibilidade dos serviços.</w:t>
      </w:r>
    </w:p>
    <w:p w14:paraId="03F4018F" w14:textId="7788C0E2" w:rsidR="065A4882" w:rsidRPr="00F57467" w:rsidRDefault="065A4882" w:rsidP="00F57467">
      <w:pPr>
        <w:spacing w:line="360" w:lineRule="auto"/>
        <w:ind w:firstLine="1276"/>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Contudo, como dito, </w:t>
      </w:r>
      <w:r w:rsidR="0CDE007F" w:rsidRPr="1E8E4CD2">
        <w:rPr>
          <w:rFonts w:ascii="Times New Roman" w:eastAsia="Times New Roman" w:hAnsi="Times New Roman" w:cs="Times New Roman"/>
          <w:sz w:val="24"/>
          <w:szCs w:val="24"/>
        </w:rPr>
        <w:t>v</w:t>
      </w:r>
      <w:r w:rsidRPr="1E8E4CD2">
        <w:rPr>
          <w:rFonts w:ascii="Times New Roman" w:eastAsia="Times New Roman" w:hAnsi="Times New Roman" w:cs="Times New Roman"/>
          <w:sz w:val="24"/>
          <w:szCs w:val="24"/>
        </w:rPr>
        <w:t xml:space="preserve">eja então que, ainda que não certificada as Salas Seguras deste Poder, são, sem sombra de dúvidas, as melhores que possuímos, e que vem nos atendendo por longos 09 (nove) anos.  </w:t>
      </w:r>
    </w:p>
    <w:p w14:paraId="697C7744" w14:textId="1670F5F7" w:rsidR="065A4882" w:rsidRDefault="3464A8A6" w:rsidP="00F57467">
      <w:pPr>
        <w:spacing w:line="360" w:lineRule="auto"/>
        <w:ind w:firstLine="1276"/>
        <w:jc w:val="both"/>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 xml:space="preserve">Ademais disso, existe um investimento feito nelas ao longo de todos esses anos, contudo, ficaram diminutas para acolher toda a demanda de TIC, que cresce exponencialmente, mas, ainda assim, necessárias para dar conformidade em outras questões técnicas, tais como as fitas de backup e </w:t>
      </w:r>
      <w:r w:rsidR="5131D783" w:rsidRPr="10CE6B05">
        <w:rPr>
          <w:rFonts w:ascii="Times New Roman" w:eastAsia="Times New Roman" w:hAnsi="Times New Roman" w:cs="Times New Roman"/>
          <w:sz w:val="24"/>
          <w:szCs w:val="24"/>
        </w:rPr>
        <w:t xml:space="preserve">os equipamentos </w:t>
      </w:r>
      <w:r w:rsidR="04B2CE3D" w:rsidRPr="10CE6B05">
        <w:rPr>
          <w:rFonts w:ascii="Times New Roman" w:eastAsia="Times New Roman" w:hAnsi="Times New Roman" w:cs="Times New Roman"/>
          <w:sz w:val="24"/>
          <w:szCs w:val="24"/>
        </w:rPr>
        <w:t>de armazenamentos mais antigos.</w:t>
      </w:r>
    </w:p>
    <w:p w14:paraId="1A44DEAC" w14:textId="6A0D5EA5" w:rsidR="00344FAB" w:rsidRPr="001D0218" w:rsidRDefault="4B82B42B" w:rsidP="775DDAD8">
      <w:pPr>
        <w:spacing w:line="360" w:lineRule="auto"/>
        <w:ind w:firstLine="1276"/>
        <w:jc w:val="both"/>
        <w:rPr>
          <w:rFonts w:ascii="Times New Roman" w:eastAsia="Times New Roman" w:hAnsi="Times New Roman" w:cs="Times New Roman"/>
          <w:sz w:val="24"/>
          <w:szCs w:val="24"/>
        </w:rPr>
      </w:pPr>
      <w:r w:rsidRPr="775DDAD8">
        <w:rPr>
          <w:rFonts w:ascii="Times New Roman" w:eastAsia="Times New Roman" w:hAnsi="Times New Roman" w:cs="Times New Roman"/>
          <w:sz w:val="24"/>
          <w:szCs w:val="24"/>
        </w:rPr>
        <w:t xml:space="preserve">Considerado os motivos até aqui apresentados, </w:t>
      </w:r>
      <w:r w:rsidR="002E0170" w:rsidRPr="775DDAD8">
        <w:rPr>
          <w:rFonts w:ascii="Times New Roman" w:eastAsia="Times New Roman" w:hAnsi="Times New Roman" w:cs="Times New Roman"/>
          <w:sz w:val="24"/>
          <w:szCs w:val="24"/>
        </w:rPr>
        <w:t>é crucial a necessidade d</w:t>
      </w:r>
      <w:r w:rsidR="4A549EB6" w:rsidRPr="775DDAD8">
        <w:rPr>
          <w:rFonts w:ascii="Times New Roman" w:eastAsia="Times New Roman" w:hAnsi="Times New Roman" w:cs="Times New Roman"/>
          <w:sz w:val="24"/>
          <w:szCs w:val="24"/>
        </w:rPr>
        <w:t>este Poder</w:t>
      </w:r>
      <w:r w:rsidR="002E0170" w:rsidRPr="775DDAD8">
        <w:rPr>
          <w:rFonts w:ascii="Times New Roman" w:eastAsia="Times New Roman" w:hAnsi="Times New Roman" w:cs="Times New Roman"/>
          <w:sz w:val="24"/>
          <w:szCs w:val="24"/>
        </w:rPr>
        <w:t xml:space="preserve"> manter</w:t>
      </w:r>
      <w:r w:rsidRPr="775DDAD8">
        <w:rPr>
          <w:rFonts w:ascii="Times New Roman" w:eastAsia="Times New Roman" w:hAnsi="Times New Roman" w:cs="Times New Roman"/>
          <w:sz w:val="24"/>
          <w:szCs w:val="24"/>
        </w:rPr>
        <w:t xml:space="preserve"> a contratação de uma empresa especializada em manutenção de salas seguras</w:t>
      </w:r>
      <w:r w:rsidR="232C8CD7" w:rsidRPr="775DDAD8">
        <w:rPr>
          <w:rFonts w:ascii="Times New Roman" w:eastAsia="Times New Roman" w:hAnsi="Times New Roman" w:cs="Times New Roman"/>
          <w:sz w:val="24"/>
          <w:szCs w:val="24"/>
        </w:rPr>
        <w:t>,</w:t>
      </w:r>
      <w:r w:rsidRPr="775DDAD8">
        <w:rPr>
          <w:rFonts w:ascii="Times New Roman" w:eastAsia="Times New Roman" w:hAnsi="Times New Roman" w:cs="Times New Roman"/>
          <w:sz w:val="24"/>
          <w:szCs w:val="24"/>
        </w:rPr>
        <w:t xml:space="preserve"> assegura</w:t>
      </w:r>
      <w:r w:rsidR="67A45677" w:rsidRPr="775DDAD8">
        <w:rPr>
          <w:rFonts w:ascii="Times New Roman" w:eastAsia="Times New Roman" w:hAnsi="Times New Roman" w:cs="Times New Roman"/>
          <w:sz w:val="24"/>
          <w:szCs w:val="24"/>
        </w:rPr>
        <w:t>ndo</w:t>
      </w:r>
      <w:r w:rsidRPr="775DDAD8">
        <w:rPr>
          <w:rFonts w:ascii="Times New Roman" w:eastAsia="Times New Roman" w:hAnsi="Times New Roman" w:cs="Times New Roman"/>
          <w:sz w:val="24"/>
          <w:szCs w:val="24"/>
        </w:rPr>
        <w:t xml:space="preserve"> a continuidade de prestação dos serviços elencados pelo Poder Judiciário do Estado de Mato Grosso à população, bem como os investimentos realizados em tecnologia </w:t>
      </w:r>
      <w:r w:rsidR="11151C03" w:rsidRPr="775DDAD8">
        <w:rPr>
          <w:rFonts w:ascii="Times New Roman" w:eastAsia="Times New Roman" w:hAnsi="Times New Roman" w:cs="Times New Roman"/>
          <w:sz w:val="24"/>
          <w:szCs w:val="24"/>
        </w:rPr>
        <w:t xml:space="preserve">para que não </w:t>
      </w:r>
      <w:r w:rsidRPr="775DDAD8">
        <w:rPr>
          <w:rFonts w:ascii="Times New Roman" w:eastAsia="Times New Roman" w:hAnsi="Times New Roman" w:cs="Times New Roman"/>
          <w:sz w:val="24"/>
          <w:szCs w:val="24"/>
        </w:rPr>
        <w:t>sejam perdidos ou descartados por dano de ordem elétrica, fogo ou qualquer outro fator externo ao fator humano, garantindo a excelente prestação de serviços.</w:t>
      </w:r>
      <w:r w:rsidR="27E82A1D" w:rsidRPr="775DDAD8">
        <w:rPr>
          <w:rFonts w:ascii="Times New Roman" w:eastAsia="Times New Roman" w:hAnsi="Times New Roman" w:cs="Times New Roman"/>
          <w:sz w:val="24"/>
          <w:szCs w:val="24"/>
        </w:rPr>
        <w:t xml:space="preserve"> </w:t>
      </w:r>
    </w:p>
    <w:p w14:paraId="018722D5" w14:textId="77777777" w:rsidR="00A83FF5" w:rsidRPr="00FF0223" w:rsidRDefault="5F0065EF" w:rsidP="336B3D26">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84006742"/>
      <w:r w:rsidRPr="042CAF2D">
        <w:rPr>
          <w:rFonts w:ascii="Times New Roman" w:eastAsia="Times New Roman" w:hAnsi="Times New Roman" w:cs="Times New Roman"/>
          <w:sz w:val="24"/>
          <w:szCs w:val="24"/>
        </w:rPr>
        <w:t>Descrição d</w:t>
      </w:r>
      <w:r w:rsidR="555E978C" w:rsidRPr="042CAF2D">
        <w:rPr>
          <w:rFonts w:ascii="Times New Roman" w:eastAsia="Times New Roman" w:hAnsi="Times New Roman" w:cs="Times New Roman"/>
          <w:sz w:val="24"/>
          <w:szCs w:val="24"/>
        </w:rPr>
        <w:t>a Solução</w:t>
      </w:r>
      <w:r w:rsidRPr="042CAF2D">
        <w:rPr>
          <w:rFonts w:ascii="Times New Roman" w:eastAsia="Times New Roman" w:hAnsi="Times New Roman" w:cs="Times New Roman"/>
          <w:sz w:val="24"/>
          <w:szCs w:val="24"/>
        </w:rPr>
        <w:t xml:space="preserve"> (Art. 14, IV,</w:t>
      </w:r>
      <w:r w:rsidR="5FA2C2EC" w:rsidRPr="042CAF2D">
        <w:rPr>
          <w:rFonts w:ascii="Times New Roman" w:eastAsia="Times New Roman" w:hAnsi="Times New Roman" w:cs="Times New Roman"/>
          <w:sz w:val="24"/>
          <w:szCs w:val="24"/>
        </w:rPr>
        <w:t xml:space="preserve"> </w:t>
      </w:r>
      <w:r w:rsidRPr="042CAF2D">
        <w:rPr>
          <w:rFonts w:ascii="Times New Roman" w:eastAsia="Times New Roman" w:hAnsi="Times New Roman" w:cs="Times New Roman"/>
          <w:sz w:val="24"/>
          <w:szCs w:val="24"/>
        </w:rPr>
        <w:t>a)</w:t>
      </w:r>
      <w:bookmarkEnd w:id="48"/>
      <w:bookmarkEnd w:id="49"/>
    </w:p>
    <w:p w14:paraId="74EEED1F" w14:textId="704B37F8" w:rsidR="00B24E54" w:rsidRPr="00523DAA" w:rsidRDefault="656B56AD" w:rsidP="775DDAD8">
      <w:pPr>
        <w:autoSpaceDE w:val="0"/>
        <w:autoSpaceDN w:val="0"/>
        <w:adjustRightInd w:val="0"/>
        <w:spacing w:line="360" w:lineRule="auto"/>
        <w:ind w:firstLine="1134"/>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A solução escolhida, qual seja “</w:t>
      </w:r>
      <w:r w:rsidR="23222572" w:rsidRPr="1E8E4CD2">
        <w:rPr>
          <w:rFonts w:ascii="Times New Roman" w:eastAsia="Times New Roman" w:hAnsi="Times New Roman" w:cs="Times New Roman"/>
          <w:sz w:val="24"/>
          <w:szCs w:val="24"/>
        </w:rPr>
        <w:t>Sala Segura/Cofre/Datacenter - Solução de Manutenção de Datacenter</w:t>
      </w:r>
      <w:r w:rsidR="78D38645" w:rsidRPr="1E8E4CD2">
        <w:rPr>
          <w:rFonts w:ascii="Times New Roman" w:eastAsia="Times New Roman" w:hAnsi="Times New Roman" w:cs="Times New Roman"/>
          <w:sz w:val="24"/>
          <w:szCs w:val="24"/>
        </w:rPr>
        <w:t>"</w:t>
      </w:r>
      <w:r w:rsidR="2531F480" w:rsidRPr="1E8E4CD2">
        <w:rPr>
          <w:rFonts w:ascii="Times New Roman" w:eastAsia="Times New Roman" w:hAnsi="Times New Roman" w:cs="Times New Roman"/>
          <w:sz w:val="24"/>
          <w:szCs w:val="24"/>
        </w:rPr>
        <w:t>,</w:t>
      </w:r>
      <w:r w:rsidRPr="1E8E4CD2">
        <w:rPr>
          <w:rFonts w:ascii="Times New Roman" w:eastAsia="Times New Roman" w:hAnsi="Times New Roman" w:cs="Times New Roman"/>
          <w:sz w:val="24"/>
          <w:szCs w:val="24"/>
        </w:rPr>
        <w:t xml:space="preserve"> visa </w:t>
      </w:r>
      <w:r w:rsidR="2531F480" w:rsidRPr="1E8E4CD2">
        <w:rPr>
          <w:rFonts w:ascii="Times New Roman" w:eastAsia="Times New Roman" w:hAnsi="Times New Roman" w:cs="Times New Roman"/>
          <w:sz w:val="24"/>
          <w:szCs w:val="24"/>
        </w:rPr>
        <w:t>à manutenção</w:t>
      </w:r>
      <w:r w:rsidR="23222572" w:rsidRPr="1E8E4CD2">
        <w:rPr>
          <w:rFonts w:ascii="Times New Roman" w:eastAsia="Times New Roman" w:hAnsi="Times New Roman" w:cs="Times New Roman"/>
          <w:sz w:val="24"/>
          <w:szCs w:val="24"/>
        </w:rPr>
        <w:t xml:space="preserve"> preventiva</w:t>
      </w:r>
      <w:r w:rsidR="5B5A63B5" w:rsidRPr="1E8E4CD2">
        <w:rPr>
          <w:rFonts w:ascii="Times New Roman" w:eastAsia="Times New Roman" w:hAnsi="Times New Roman" w:cs="Times New Roman"/>
          <w:sz w:val="24"/>
          <w:szCs w:val="24"/>
        </w:rPr>
        <w:t xml:space="preserve"> (prevenção de ocorrências de defeitos na infraestrutura que compõe a sala segura)</w:t>
      </w:r>
      <w:r w:rsidR="23222572" w:rsidRPr="1E8E4CD2">
        <w:rPr>
          <w:rFonts w:ascii="Times New Roman" w:eastAsia="Times New Roman" w:hAnsi="Times New Roman" w:cs="Times New Roman"/>
          <w:sz w:val="24"/>
          <w:szCs w:val="24"/>
        </w:rPr>
        <w:t>, corretiva</w:t>
      </w:r>
      <w:r w:rsidR="157777BD" w:rsidRPr="1E8E4CD2">
        <w:rPr>
          <w:rFonts w:ascii="Times New Roman" w:eastAsia="Times New Roman" w:hAnsi="Times New Roman" w:cs="Times New Roman"/>
          <w:sz w:val="24"/>
          <w:szCs w:val="24"/>
        </w:rPr>
        <w:t xml:space="preserve"> (destinada ao </w:t>
      </w:r>
      <w:r w:rsidR="157777BD" w:rsidRPr="1E8E4CD2">
        <w:rPr>
          <w:rFonts w:ascii="Times New Roman" w:eastAsia="Times New Roman" w:hAnsi="Times New Roman" w:cs="Times New Roman"/>
          <w:sz w:val="24"/>
          <w:szCs w:val="24"/>
        </w:rPr>
        <w:lastRenderedPageBreak/>
        <w:t>restabelecimento da infraestrutura que compõe a sala segura)</w:t>
      </w:r>
      <w:r w:rsidR="23222572" w:rsidRPr="1E8E4CD2">
        <w:rPr>
          <w:rFonts w:ascii="Times New Roman" w:eastAsia="Times New Roman" w:hAnsi="Times New Roman" w:cs="Times New Roman"/>
          <w:sz w:val="24"/>
          <w:szCs w:val="24"/>
        </w:rPr>
        <w:t xml:space="preserve"> e evolutiva</w:t>
      </w:r>
      <w:r w:rsidR="581FFBF6" w:rsidRPr="1E8E4CD2">
        <w:rPr>
          <w:rFonts w:ascii="Times New Roman" w:eastAsia="Times New Roman" w:hAnsi="Times New Roman" w:cs="Times New Roman"/>
          <w:sz w:val="24"/>
          <w:szCs w:val="24"/>
        </w:rPr>
        <w:t xml:space="preserve"> (atualização dos firmwares dos equipamentos e softwares)</w:t>
      </w:r>
      <w:r w:rsidR="23222572" w:rsidRPr="1E8E4CD2">
        <w:rPr>
          <w:rFonts w:ascii="Times New Roman" w:eastAsia="Times New Roman" w:hAnsi="Times New Roman" w:cs="Times New Roman"/>
          <w:sz w:val="24"/>
          <w:szCs w:val="24"/>
        </w:rPr>
        <w:t xml:space="preserve"> das Salas Seguras </w:t>
      </w:r>
      <w:r w:rsidR="09D06DDB" w:rsidRPr="1E8E4CD2">
        <w:rPr>
          <w:rFonts w:ascii="Times New Roman" w:eastAsia="Times New Roman" w:hAnsi="Times New Roman" w:cs="Times New Roman"/>
          <w:sz w:val="24"/>
          <w:szCs w:val="24"/>
        </w:rPr>
        <w:t>deste Poder</w:t>
      </w:r>
      <w:r w:rsidR="5B370F74" w:rsidRPr="1E8E4CD2">
        <w:rPr>
          <w:rFonts w:ascii="Times New Roman" w:eastAsia="Times New Roman" w:hAnsi="Times New Roman" w:cs="Times New Roman"/>
          <w:sz w:val="24"/>
          <w:szCs w:val="24"/>
        </w:rPr>
        <w:t xml:space="preserve">, incluindo eventual fornecimento de peças e serviços sob demanda, durante o período de vigência de </w:t>
      </w:r>
      <w:r w:rsidR="39C5D571" w:rsidRPr="1E8E4CD2">
        <w:rPr>
          <w:rFonts w:ascii="Times New Roman" w:eastAsia="Times New Roman" w:hAnsi="Times New Roman" w:cs="Times New Roman"/>
          <w:sz w:val="24"/>
          <w:szCs w:val="24"/>
        </w:rPr>
        <w:t>12</w:t>
      </w:r>
      <w:r w:rsidR="5B370F74" w:rsidRPr="1E8E4CD2">
        <w:rPr>
          <w:rFonts w:ascii="Times New Roman" w:eastAsia="Times New Roman" w:hAnsi="Times New Roman" w:cs="Times New Roman"/>
          <w:sz w:val="24"/>
          <w:szCs w:val="24"/>
        </w:rPr>
        <w:t xml:space="preserve"> (</w:t>
      </w:r>
      <w:r w:rsidR="3053AA93" w:rsidRPr="1E8E4CD2">
        <w:rPr>
          <w:rFonts w:ascii="Times New Roman" w:eastAsia="Times New Roman" w:hAnsi="Times New Roman" w:cs="Times New Roman"/>
          <w:sz w:val="24"/>
          <w:szCs w:val="24"/>
        </w:rPr>
        <w:t>doz</w:t>
      </w:r>
      <w:r w:rsidR="5B370F74" w:rsidRPr="1E8E4CD2">
        <w:rPr>
          <w:rFonts w:ascii="Times New Roman" w:eastAsia="Times New Roman" w:hAnsi="Times New Roman" w:cs="Times New Roman"/>
          <w:sz w:val="24"/>
          <w:szCs w:val="24"/>
        </w:rPr>
        <w:t>e) meses,</w:t>
      </w:r>
      <w:r w:rsidR="09D06DDB" w:rsidRPr="1E8E4CD2">
        <w:rPr>
          <w:rFonts w:ascii="Times New Roman" w:eastAsia="Times New Roman" w:hAnsi="Times New Roman" w:cs="Times New Roman"/>
          <w:sz w:val="24"/>
          <w:szCs w:val="24"/>
        </w:rPr>
        <w:t xml:space="preserve"> </w:t>
      </w:r>
      <w:r w:rsidR="7C221DEC" w:rsidRPr="1E8E4CD2">
        <w:rPr>
          <w:rFonts w:ascii="Times New Roman" w:eastAsia="Times New Roman" w:hAnsi="Times New Roman" w:cs="Times New Roman"/>
          <w:sz w:val="24"/>
          <w:szCs w:val="24"/>
        </w:rPr>
        <w:t>de modo a garantir</w:t>
      </w:r>
      <w:r w:rsidR="23222572" w:rsidRPr="1E8E4CD2">
        <w:rPr>
          <w:rFonts w:ascii="Times New Roman" w:eastAsia="Times New Roman" w:hAnsi="Times New Roman" w:cs="Times New Roman"/>
          <w:sz w:val="24"/>
          <w:szCs w:val="24"/>
        </w:rPr>
        <w:t xml:space="preserve"> </w:t>
      </w:r>
      <w:r w:rsidR="2531F480" w:rsidRPr="1E8E4CD2">
        <w:rPr>
          <w:rFonts w:ascii="Times New Roman" w:eastAsia="Times New Roman" w:hAnsi="Times New Roman" w:cs="Times New Roman"/>
          <w:sz w:val="24"/>
          <w:szCs w:val="24"/>
        </w:rPr>
        <w:t>o desempenho de atividades essenciais, cuja interrupção afet</w:t>
      </w:r>
      <w:r w:rsidR="14D1CBA9" w:rsidRPr="1E8E4CD2">
        <w:rPr>
          <w:rFonts w:ascii="Times New Roman" w:eastAsia="Times New Roman" w:hAnsi="Times New Roman" w:cs="Times New Roman"/>
          <w:sz w:val="24"/>
          <w:szCs w:val="24"/>
        </w:rPr>
        <w:t>a</w:t>
      </w:r>
      <w:r w:rsidR="2531F480" w:rsidRPr="1E8E4CD2">
        <w:rPr>
          <w:rFonts w:ascii="Times New Roman" w:eastAsia="Times New Roman" w:hAnsi="Times New Roman" w:cs="Times New Roman"/>
          <w:sz w:val="24"/>
          <w:szCs w:val="24"/>
        </w:rPr>
        <w:t xml:space="preserve"> a qualidade dos serviços de TIC oferecidos aos usuários.</w:t>
      </w:r>
    </w:p>
    <w:tbl>
      <w:tblPr>
        <w:tblStyle w:val="NormalTable0"/>
        <w:tblW w:w="10207" w:type="dxa"/>
        <w:tblInd w:w="-86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1277"/>
        <w:gridCol w:w="567"/>
        <w:gridCol w:w="4252"/>
        <w:gridCol w:w="1134"/>
        <w:gridCol w:w="1134"/>
        <w:gridCol w:w="1843"/>
      </w:tblGrid>
      <w:tr w:rsidR="1BC12DFF" w14:paraId="3D135378" w14:textId="77777777" w:rsidTr="00F57467">
        <w:trPr>
          <w:trHeight w:val="410"/>
        </w:trPr>
        <w:tc>
          <w:tcPr>
            <w:tcW w:w="1277" w:type="dxa"/>
          </w:tcPr>
          <w:p w14:paraId="371CDE50" w14:textId="77777777"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Lote</w:t>
            </w:r>
          </w:p>
        </w:tc>
        <w:tc>
          <w:tcPr>
            <w:tcW w:w="567" w:type="dxa"/>
          </w:tcPr>
          <w:p w14:paraId="7EF0CD2A" w14:textId="77777777"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Item</w:t>
            </w:r>
          </w:p>
        </w:tc>
        <w:tc>
          <w:tcPr>
            <w:tcW w:w="4252" w:type="dxa"/>
          </w:tcPr>
          <w:p w14:paraId="6C57EE5A" w14:textId="77777777" w:rsidR="1BC12DFF" w:rsidRDefault="1BC12DFF" w:rsidP="00F57467">
            <w:pPr>
              <w:pStyle w:val="TableParagraph"/>
              <w:ind w:left="98" w:right="99"/>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Descrição</w:t>
            </w:r>
          </w:p>
        </w:tc>
        <w:tc>
          <w:tcPr>
            <w:tcW w:w="1134" w:type="dxa"/>
          </w:tcPr>
          <w:p w14:paraId="47E7277B" w14:textId="77777777" w:rsidR="1BC12DFF" w:rsidRDefault="1BC12DFF" w:rsidP="00F57467">
            <w:pPr>
              <w:pStyle w:val="TableParagraph"/>
              <w:ind w:left="95"/>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Tipo</w:t>
            </w:r>
          </w:p>
        </w:tc>
        <w:tc>
          <w:tcPr>
            <w:tcW w:w="1134" w:type="dxa"/>
          </w:tcPr>
          <w:p w14:paraId="72F44DD2" w14:textId="77777777"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Unidade</w:t>
            </w:r>
          </w:p>
        </w:tc>
        <w:tc>
          <w:tcPr>
            <w:tcW w:w="1843" w:type="dxa"/>
          </w:tcPr>
          <w:p w14:paraId="4A175E1E" w14:textId="66C728D8"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Qtde</w:t>
            </w:r>
          </w:p>
        </w:tc>
      </w:tr>
      <w:tr w:rsidR="1BC12DFF" w14:paraId="54AC1ABD" w14:textId="77777777" w:rsidTr="00F57467">
        <w:trPr>
          <w:trHeight w:val="950"/>
        </w:trPr>
        <w:tc>
          <w:tcPr>
            <w:tcW w:w="1277" w:type="dxa"/>
            <w:vMerge w:val="restart"/>
            <w:vAlign w:val="center"/>
          </w:tcPr>
          <w:p w14:paraId="1AF820F0" w14:textId="77777777" w:rsidR="1BC12DFF" w:rsidRDefault="1BC12DFF" w:rsidP="1BC12DFF">
            <w:pPr>
              <w:pStyle w:val="TableParagraph"/>
              <w:tabs>
                <w:tab w:val="left" w:pos="141"/>
              </w:tabs>
              <w:ind w:left="141" w:right="304"/>
              <w:jc w:val="center"/>
              <w:rPr>
                <w:rFonts w:ascii="Times New Roman" w:hAnsi="Times New Roman" w:cs="Times New Roman"/>
                <w:sz w:val="20"/>
                <w:szCs w:val="20"/>
                <w:lang w:val="pt-BR"/>
              </w:rPr>
            </w:pPr>
          </w:p>
          <w:p w14:paraId="1E913906" w14:textId="77777777" w:rsidR="1BC12DFF" w:rsidRDefault="1BC12DFF" w:rsidP="1BC12DFF">
            <w:pPr>
              <w:pStyle w:val="TableParagraph"/>
              <w:tabs>
                <w:tab w:val="left" w:pos="141"/>
              </w:tabs>
              <w:ind w:left="141" w:right="304"/>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01</w:t>
            </w:r>
          </w:p>
        </w:tc>
        <w:tc>
          <w:tcPr>
            <w:tcW w:w="567" w:type="dxa"/>
          </w:tcPr>
          <w:p w14:paraId="010B266F" w14:textId="77777777" w:rsidR="1BC12DFF" w:rsidRDefault="1BC12DFF" w:rsidP="1BC12DFF">
            <w:pPr>
              <w:pStyle w:val="TableParagraph"/>
              <w:jc w:val="both"/>
              <w:rPr>
                <w:rFonts w:ascii="Times New Roman" w:hAnsi="Times New Roman" w:cs="Times New Roman"/>
                <w:b/>
                <w:bCs/>
                <w:sz w:val="20"/>
                <w:szCs w:val="20"/>
                <w:lang w:val="pt-BR"/>
              </w:rPr>
            </w:pPr>
          </w:p>
          <w:p w14:paraId="253FF0A2"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01</w:t>
            </w:r>
          </w:p>
        </w:tc>
        <w:tc>
          <w:tcPr>
            <w:tcW w:w="4252" w:type="dxa"/>
          </w:tcPr>
          <w:p w14:paraId="20222149" w14:textId="35F0AC33" w:rsidR="1BC12DFF" w:rsidRDefault="1BC12DFF" w:rsidP="1BC12DFF">
            <w:pPr>
              <w:pStyle w:val="TableParagraph"/>
              <w:ind w:left="98" w:right="100"/>
              <w:jc w:val="both"/>
              <w:rPr>
                <w:rFonts w:ascii="Times New Roman" w:hAnsi="Times New Roman" w:cs="Times New Roman"/>
                <w:sz w:val="20"/>
                <w:szCs w:val="20"/>
                <w:lang w:val="pt-BR"/>
              </w:rPr>
            </w:pPr>
            <w:r w:rsidRPr="10CE6B05">
              <w:rPr>
                <w:rFonts w:ascii="Times New Roman" w:hAnsi="Times New Roman" w:cs="Times New Roman"/>
                <w:sz w:val="20"/>
                <w:szCs w:val="20"/>
                <w:lang w:val="pt-BR"/>
              </w:rPr>
              <w:t>Manutenção preventiva, corretiva e evolutiva da</w:t>
            </w:r>
            <w:r w:rsidR="5AA254F6"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célula</w:t>
            </w:r>
            <w:r w:rsidR="086BBE53"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estanque</w:t>
            </w:r>
            <w:r w:rsidR="1A209ADE"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incluindo eventual fornecimento de peças.</w:t>
            </w:r>
          </w:p>
        </w:tc>
        <w:tc>
          <w:tcPr>
            <w:tcW w:w="1134" w:type="dxa"/>
          </w:tcPr>
          <w:p w14:paraId="6D4459EE" w14:textId="77777777" w:rsidR="1BC12DFF" w:rsidRDefault="1BC12DFF" w:rsidP="1BC12DFF">
            <w:pPr>
              <w:pStyle w:val="TableParagraph"/>
              <w:jc w:val="both"/>
              <w:rPr>
                <w:rFonts w:ascii="Times New Roman" w:hAnsi="Times New Roman" w:cs="Times New Roman"/>
                <w:b/>
                <w:bCs/>
                <w:sz w:val="20"/>
                <w:szCs w:val="20"/>
                <w:lang w:val="pt-BR"/>
              </w:rPr>
            </w:pPr>
          </w:p>
          <w:p w14:paraId="32D5144B"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073EC581" w14:textId="77777777" w:rsidR="1BC12DFF" w:rsidRDefault="1BC12DFF" w:rsidP="1BC12DFF">
            <w:pPr>
              <w:pStyle w:val="TableParagraph"/>
              <w:jc w:val="both"/>
              <w:rPr>
                <w:rFonts w:ascii="Times New Roman" w:hAnsi="Times New Roman" w:cs="Times New Roman"/>
                <w:b/>
                <w:bCs/>
                <w:sz w:val="20"/>
                <w:szCs w:val="20"/>
                <w:lang w:val="pt-BR"/>
              </w:rPr>
            </w:pPr>
          </w:p>
          <w:p w14:paraId="6D501765"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843" w:type="dxa"/>
          </w:tcPr>
          <w:p w14:paraId="179695B0" w14:textId="77777777" w:rsidR="1BC12DFF" w:rsidRDefault="1BC12DFF" w:rsidP="1BC12DFF">
            <w:pPr>
              <w:pStyle w:val="TableParagraph"/>
              <w:jc w:val="both"/>
              <w:rPr>
                <w:rFonts w:ascii="Times New Roman" w:hAnsi="Times New Roman" w:cs="Times New Roman"/>
                <w:b/>
                <w:bCs/>
                <w:sz w:val="20"/>
                <w:szCs w:val="20"/>
                <w:lang w:val="pt-BR"/>
              </w:rPr>
            </w:pPr>
          </w:p>
          <w:p w14:paraId="3908CDFE" w14:textId="47217F91"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2F9D351C" w14:textId="77777777" w:rsidTr="00F57467">
        <w:trPr>
          <w:trHeight w:val="859"/>
        </w:trPr>
        <w:tc>
          <w:tcPr>
            <w:tcW w:w="1277" w:type="dxa"/>
            <w:vMerge/>
          </w:tcPr>
          <w:p w14:paraId="14D4363C" w14:textId="77777777" w:rsidR="0088301D" w:rsidRDefault="0088301D"/>
        </w:tc>
        <w:tc>
          <w:tcPr>
            <w:tcW w:w="567" w:type="dxa"/>
          </w:tcPr>
          <w:p w14:paraId="313A627D" w14:textId="18989A36" w:rsidR="1BC12DFF" w:rsidRDefault="1BC12DFF" w:rsidP="1BC12DFF">
            <w:pPr>
              <w:pStyle w:val="TableParagraph"/>
              <w:ind w:left="98"/>
              <w:jc w:val="both"/>
              <w:rPr>
                <w:rFonts w:ascii="Times New Roman" w:hAnsi="Times New Roman" w:cs="Times New Roman"/>
                <w:sz w:val="20"/>
                <w:szCs w:val="20"/>
                <w:lang w:val="pt-BR"/>
              </w:rPr>
            </w:pPr>
          </w:p>
          <w:p w14:paraId="548E38B0" w14:textId="19E41B36" w:rsidR="1BC12DFF" w:rsidRDefault="1BC12DFF" w:rsidP="1BC12DFF">
            <w:pPr>
              <w:pStyle w:val="TableParagraph"/>
              <w:ind w:left="98"/>
              <w:jc w:val="both"/>
              <w:rPr>
                <w:rFonts w:ascii="Times New Roman" w:hAnsi="Times New Roman" w:cs="Times New Roman"/>
                <w:sz w:val="20"/>
                <w:szCs w:val="20"/>
                <w:lang w:val="pt-BR"/>
              </w:rPr>
            </w:pPr>
          </w:p>
          <w:p w14:paraId="7F23905F" w14:textId="573AD145"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02</w:t>
            </w:r>
          </w:p>
        </w:tc>
        <w:tc>
          <w:tcPr>
            <w:tcW w:w="4252" w:type="dxa"/>
          </w:tcPr>
          <w:p w14:paraId="2C54E453" w14:textId="77777777" w:rsidR="1BC12DFF" w:rsidRDefault="1BC12DFF" w:rsidP="1BC12DFF">
            <w:pPr>
              <w:pStyle w:val="TableParagraph"/>
              <w:ind w:left="98" w:right="97"/>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dos subsistemas de alimentação elétrica e cabeamento estruturado, incluindo eventual fornecimento de peças.</w:t>
            </w:r>
          </w:p>
          <w:p w14:paraId="177674A1" w14:textId="7A8D8D96" w:rsidR="1BC12DFF" w:rsidRDefault="1BC12DFF" w:rsidP="1BC12DFF">
            <w:pPr>
              <w:pStyle w:val="TableParagraph"/>
              <w:jc w:val="both"/>
              <w:rPr>
                <w:rFonts w:ascii="Times New Roman" w:hAnsi="Times New Roman" w:cs="Times New Roman"/>
                <w:sz w:val="20"/>
                <w:szCs w:val="20"/>
                <w:lang w:val="pt-BR"/>
              </w:rPr>
            </w:pPr>
          </w:p>
        </w:tc>
        <w:tc>
          <w:tcPr>
            <w:tcW w:w="1134" w:type="dxa"/>
            <w:vAlign w:val="center"/>
          </w:tcPr>
          <w:p w14:paraId="7A350810" w14:textId="0F5BD3EF"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vAlign w:val="center"/>
          </w:tcPr>
          <w:p w14:paraId="05DC2693" w14:textId="7059C76B"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843" w:type="dxa"/>
            <w:vAlign w:val="center"/>
          </w:tcPr>
          <w:p w14:paraId="62E73B5F" w14:textId="1DE06D0B"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 xml:space="preserve"> 12 meses</w:t>
            </w:r>
          </w:p>
        </w:tc>
      </w:tr>
      <w:tr w:rsidR="1BC12DFF" w14:paraId="5D09DE9E" w14:textId="77777777" w:rsidTr="00F57467">
        <w:trPr>
          <w:trHeight w:val="777"/>
        </w:trPr>
        <w:tc>
          <w:tcPr>
            <w:tcW w:w="1277" w:type="dxa"/>
            <w:vMerge/>
          </w:tcPr>
          <w:p w14:paraId="25BEA339" w14:textId="77777777" w:rsidR="0088301D" w:rsidRDefault="0088301D"/>
        </w:tc>
        <w:tc>
          <w:tcPr>
            <w:tcW w:w="567" w:type="dxa"/>
          </w:tcPr>
          <w:p w14:paraId="7ACBEE25" w14:textId="77777777" w:rsidR="1BC12DFF" w:rsidRDefault="1BC12DFF" w:rsidP="1BC12DFF">
            <w:pPr>
              <w:pStyle w:val="TableParagraph"/>
              <w:jc w:val="both"/>
              <w:rPr>
                <w:rFonts w:ascii="Times New Roman" w:hAnsi="Times New Roman" w:cs="Times New Roman"/>
                <w:b/>
                <w:bCs/>
                <w:sz w:val="20"/>
                <w:szCs w:val="20"/>
                <w:lang w:val="pt-BR"/>
              </w:rPr>
            </w:pPr>
          </w:p>
          <w:p w14:paraId="4B816214" w14:textId="77777777" w:rsidR="1BC12DFF" w:rsidRDefault="1BC12DFF" w:rsidP="1BC12DFF">
            <w:pPr>
              <w:pStyle w:val="TableParagraph"/>
              <w:jc w:val="both"/>
              <w:rPr>
                <w:rFonts w:ascii="Times New Roman" w:hAnsi="Times New Roman" w:cs="Times New Roman"/>
                <w:b/>
                <w:bCs/>
                <w:sz w:val="20"/>
                <w:szCs w:val="20"/>
                <w:lang w:val="pt-BR"/>
              </w:rPr>
            </w:pPr>
          </w:p>
          <w:p w14:paraId="7E1D97A2" w14:textId="22526B10"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03</w:t>
            </w:r>
          </w:p>
        </w:tc>
        <w:tc>
          <w:tcPr>
            <w:tcW w:w="4252" w:type="dxa"/>
          </w:tcPr>
          <w:p w14:paraId="32753678" w14:textId="1F1A8F6C" w:rsidR="1BC12DFF" w:rsidRDefault="2913E0F3" w:rsidP="1BC12DFF">
            <w:pPr>
              <w:pStyle w:val="TableParagraph"/>
              <w:ind w:left="98" w:right="97"/>
              <w:jc w:val="both"/>
              <w:rPr>
                <w:rFonts w:ascii="Times New Roman" w:hAnsi="Times New Roman" w:cs="Times New Roman"/>
                <w:sz w:val="20"/>
                <w:szCs w:val="20"/>
                <w:lang w:val="pt-BR"/>
              </w:rPr>
            </w:pPr>
            <w:r w:rsidRPr="10CE6B05">
              <w:rPr>
                <w:rFonts w:ascii="Times New Roman" w:hAnsi="Times New Roman" w:cs="Times New Roman"/>
                <w:sz w:val="20"/>
                <w:szCs w:val="20"/>
                <w:lang w:val="pt-BR"/>
              </w:rPr>
              <w:t>Manutenção preventiva</w:t>
            </w:r>
            <w:r w:rsidR="7F23CCF2" w:rsidRPr="10CE6B05">
              <w:rPr>
                <w:rFonts w:ascii="Times New Roman" w:hAnsi="Times New Roman" w:cs="Times New Roman"/>
                <w:sz w:val="20"/>
                <w:szCs w:val="20"/>
                <w:lang w:val="pt-BR"/>
              </w:rPr>
              <w:t>,</w:t>
            </w:r>
            <w:r w:rsidRPr="10CE6B05">
              <w:rPr>
                <w:rFonts w:ascii="Times New Roman" w:hAnsi="Times New Roman" w:cs="Times New Roman"/>
                <w:sz w:val="20"/>
                <w:szCs w:val="20"/>
                <w:lang w:val="pt-BR"/>
              </w:rPr>
              <w:t xml:space="preserve"> corretiva </w:t>
            </w:r>
            <w:r w:rsidR="04FF3782" w:rsidRPr="10CE6B05">
              <w:rPr>
                <w:rFonts w:ascii="Times New Roman" w:hAnsi="Times New Roman" w:cs="Times New Roman"/>
                <w:sz w:val="20"/>
                <w:szCs w:val="20"/>
                <w:lang w:val="pt-BR"/>
              </w:rPr>
              <w:t xml:space="preserve">e evolutiva </w:t>
            </w:r>
            <w:r w:rsidRPr="10CE6B05">
              <w:rPr>
                <w:rFonts w:ascii="Times New Roman" w:hAnsi="Times New Roman" w:cs="Times New Roman"/>
                <w:sz w:val="20"/>
                <w:szCs w:val="20"/>
                <w:lang w:val="pt-BR"/>
              </w:rPr>
              <w:t>do sistema emergencial de geração de energia para o Datacenter do Tribunal de Justiça.</w:t>
            </w:r>
          </w:p>
        </w:tc>
        <w:tc>
          <w:tcPr>
            <w:tcW w:w="1134" w:type="dxa"/>
          </w:tcPr>
          <w:p w14:paraId="679DA103" w14:textId="77777777" w:rsidR="1BC12DFF" w:rsidRDefault="1BC12DFF" w:rsidP="1BC12DFF">
            <w:pPr>
              <w:pStyle w:val="TableParagraph"/>
              <w:jc w:val="both"/>
              <w:rPr>
                <w:rFonts w:ascii="Times New Roman" w:hAnsi="Times New Roman" w:cs="Times New Roman"/>
                <w:b/>
                <w:bCs/>
                <w:sz w:val="20"/>
                <w:szCs w:val="20"/>
                <w:lang w:val="pt-BR"/>
              </w:rPr>
            </w:pPr>
          </w:p>
          <w:p w14:paraId="1C073531" w14:textId="77777777" w:rsidR="1BC12DFF" w:rsidRDefault="1BC12DFF" w:rsidP="1BC12DFF">
            <w:pPr>
              <w:pStyle w:val="TableParagraph"/>
              <w:jc w:val="both"/>
              <w:rPr>
                <w:rFonts w:ascii="Times New Roman" w:hAnsi="Times New Roman" w:cs="Times New Roman"/>
                <w:b/>
                <w:bCs/>
                <w:sz w:val="20"/>
                <w:szCs w:val="20"/>
                <w:lang w:val="pt-BR"/>
              </w:rPr>
            </w:pPr>
          </w:p>
          <w:p w14:paraId="5DCD6E3E"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616C61B2" w14:textId="77777777" w:rsidR="1BC12DFF" w:rsidRDefault="1BC12DFF" w:rsidP="1BC12DFF">
            <w:pPr>
              <w:pStyle w:val="TableParagraph"/>
              <w:jc w:val="both"/>
              <w:rPr>
                <w:rFonts w:ascii="Times New Roman" w:hAnsi="Times New Roman" w:cs="Times New Roman"/>
                <w:sz w:val="20"/>
                <w:szCs w:val="20"/>
                <w:lang w:val="pt-BR"/>
              </w:rPr>
            </w:pPr>
          </w:p>
          <w:p w14:paraId="2E231221" w14:textId="1BCC6838" w:rsidR="1BC12DFF" w:rsidRDefault="1BC12DFF" w:rsidP="1BC12DFF">
            <w:pPr>
              <w:pStyle w:val="TableParagraph"/>
              <w:jc w:val="both"/>
              <w:rPr>
                <w:rFonts w:ascii="Times New Roman" w:hAnsi="Times New Roman" w:cs="Times New Roman"/>
                <w:sz w:val="20"/>
                <w:szCs w:val="20"/>
                <w:lang w:val="pt-BR"/>
              </w:rPr>
            </w:pPr>
          </w:p>
          <w:p w14:paraId="1D89A617" w14:textId="77777777" w:rsidR="1BC12DFF" w:rsidRDefault="1BC12DFF" w:rsidP="1BC12DFF">
            <w:pPr>
              <w:pStyle w:val="TableParagraph"/>
              <w:jc w:val="center"/>
              <w:rPr>
                <w:rFonts w:ascii="Times New Roman" w:hAnsi="Times New Roman" w:cs="Times New Roman"/>
                <w:b/>
                <w:bCs/>
                <w:sz w:val="20"/>
                <w:szCs w:val="20"/>
                <w:lang w:val="pt-BR"/>
              </w:rPr>
            </w:pPr>
            <w:r w:rsidRPr="1BC12DFF">
              <w:rPr>
                <w:rFonts w:ascii="Times New Roman" w:hAnsi="Times New Roman" w:cs="Times New Roman"/>
                <w:sz w:val="20"/>
                <w:szCs w:val="20"/>
                <w:lang w:val="pt-BR"/>
              </w:rPr>
              <w:t>Mês</w:t>
            </w:r>
          </w:p>
        </w:tc>
        <w:tc>
          <w:tcPr>
            <w:tcW w:w="1843" w:type="dxa"/>
          </w:tcPr>
          <w:p w14:paraId="1D985D37" w14:textId="77777777" w:rsidR="1BC12DFF" w:rsidRDefault="1BC12DFF" w:rsidP="10CE6B05">
            <w:pPr>
              <w:pStyle w:val="TableParagraph"/>
              <w:jc w:val="center"/>
              <w:rPr>
                <w:rFonts w:ascii="Times New Roman" w:hAnsi="Times New Roman" w:cs="Times New Roman"/>
                <w:b/>
                <w:bCs/>
                <w:sz w:val="20"/>
                <w:szCs w:val="20"/>
                <w:lang w:val="pt-BR"/>
              </w:rPr>
            </w:pPr>
          </w:p>
          <w:p w14:paraId="15728C84" w14:textId="77777777" w:rsidR="1BC12DFF" w:rsidRDefault="1BC12DFF" w:rsidP="10CE6B05">
            <w:pPr>
              <w:pStyle w:val="TableParagraph"/>
              <w:jc w:val="center"/>
              <w:rPr>
                <w:rFonts w:ascii="Times New Roman" w:hAnsi="Times New Roman" w:cs="Times New Roman"/>
                <w:b/>
                <w:bCs/>
                <w:sz w:val="20"/>
                <w:szCs w:val="20"/>
                <w:lang w:val="pt-BR"/>
              </w:rPr>
            </w:pPr>
          </w:p>
          <w:p w14:paraId="1268F345" w14:textId="78DC9299"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25019CBA" w14:textId="77777777" w:rsidTr="00F57467">
        <w:trPr>
          <w:trHeight w:val="823"/>
        </w:trPr>
        <w:tc>
          <w:tcPr>
            <w:tcW w:w="1277" w:type="dxa"/>
            <w:vMerge/>
          </w:tcPr>
          <w:p w14:paraId="0F806074" w14:textId="77777777" w:rsidR="0088301D" w:rsidRDefault="0088301D"/>
        </w:tc>
        <w:tc>
          <w:tcPr>
            <w:tcW w:w="567" w:type="dxa"/>
          </w:tcPr>
          <w:p w14:paraId="1A696D20" w14:textId="77777777" w:rsidR="1BC12DFF" w:rsidRDefault="1BC12DFF" w:rsidP="1BC12DFF">
            <w:pPr>
              <w:pStyle w:val="TableParagraph"/>
              <w:jc w:val="both"/>
              <w:rPr>
                <w:rFonts w:ascii="Times New Roman" w:hAnsi="Times New Roman" w:cs="Times New Roman"/>
                <w:b/>
                <w:bCs/>
                <w:sz w:val="20"/>
                <w:szCs w:val="20"/>
                <w:lang w:val="pt-BR"/>
              </w:rPr>
            </w:pPr>
          </w:p>
          <w:p w14:paraId="18E8877F" w14:textId="029FDC1E"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04</w:t>
            </w:r>
          </w:p>
        </w:tc>
        <w:tc>
          <w:tcPr>
            <w:tcW w:w="4252" w:type="dxa"/>
          </w:tcPr>
          <w:p w14:paraId="4F316CF1" w14:textId="3EC6CBE9" w:rsidR="1BC12DFF" w:rsidRDefault="1BC12DFF" w:rsidP="1BC12DFF">
            <w:pPr>
              <w:pStyle w:val="TableParagraph"/>
              <w:ind w:left="98" w:right="98"/>
              <w:jc w:val="both"/>
              <w:rPr>
                <w:rFonts w:ascii="Times New Roman" w:hAnsi="Times New Roman" w:cs="Times New Roman"/>
                <w:sz w:val="20"/>
                <w:szCs w:val="20"/>
                <w:lang w:val="pt-BR"/>
              </w:rPr>
            </w:pPr>
            <w:r w:rsidRPr="10CE6B05">
              <w:rPr>
                <w:rFonts w:ascii="Times New Roman" w:hAnsi="Times New Roman" w:cs="Times New Roman"/>
                <w:sz w:val="20"/>
                <w:szCs w:val="20"/>
                <w:lang w:val="pt-BR"/>
              </w:rPr>
              <w:t>Manutenção preventiva, corretiva e evolutiva do</w:t>
            </w:r>
            <w:r w:rsidR="1F9C93A5"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subsistema</w:t>
            </w:r>
            <w:r w:rsidR="5AEDEA9D"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de climatização, incluindo eventual fornecimento de peças.</w:t>
            </w:r>
          </w:p>
        </w:tc>
        <w:tc>
          <w:tcPr>
            <w:tcW w:w="1134" w:type="dxa"/>
          </w:tcPr>
          <w:p w14:paraId="4077E01B" w14:textId="77777777" w:rsidR="1BC12DFF" w:rsidRDefault="1BC12DFF" w:rsidP="1BC12DFF">
            <w:pPr>
              <w:pStyle w:val="TableParagraph"/>
              <w:jc w:val="both"/>
              <w:rPr>
                <w:rFonts w:ascii="Times New Roman" w:hAnsi="Times New Roman" w:cs="Times New Roman"/>
                <w:b/>
                <w:bCs/>
                <w:sz w:val="20"/>
                <w:szCs w:val="20"/>
                <w:lang w:val="pt-BR"/>
              </w:rPr>
            </w:pPr>
          </w:p>
          <w:p w14:paraId="7AE5250B"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746645DC" w14:textId="77777777" w:rsidR="1BC12DFF" w:rsidRDefault="1BC12DFF" w:rsidP="1BC12DFF">
            <w:pPr>
              <w:pStyle w:val="TableParagraph"/>
              <w:jc w:val="center"/>
              <w:rPr>
                <w:rFonts w:ascii="Times New Roman" w:hAnsi="Times New Roman" w:cs="Times New Roman"/>
                <w:sz w:val="20"/>
                <w:szCs w:val="20"/>
                <w:lang w:val="pt-BR"/>
              </w:rPr>
            </w:pPr>
          </w:p>
          <w:p w14:paraId="3930E69E" w14:textId="77777777" w:rsidR="1BC12DFF" w:rsidRDefault="1BC12DFF" w:rsidP="1BC12DFF">
            <w:pPr>
              <w:pStyle w:val="TableParagraph"/>
              <w:jc w:val="center"/>
              <w:rPr>
                <w:rFonts w:ascii="Times New Roman" w:hAnsi="Times New Roman" w:cs="Times New Roman"/>
                <w:b/>
                <w:bCs/>
                <w:sz w:val="20"/>
                <w:szCs w:val="20"/>
                <w:lang w:val="pt-BR"/>
              </w:rPr>
            </w:pPr>
            <w:r w:rsidRPr="1BC12DFF">
              <w:rPr>
                <w:rFonts w:ascii="Times New Roman" w:hAnsi="Times New Roman" w:cs="Times New Roman"/>
                <w:sz w:val="20"/>
                <w:szCs w:val="20"/>
                <w:lang w:val="pt-BR"/>
              </w:rPr>
              <w:t>Mês</w:t>
            </w:r>
          </w:p>
        </w:tc>
        <w:tc>
          <w:tcPr>
            <w:tcW w:w="1843" w:type="dxa"/>
          </w:tcPr>
          <w:p w14:paraId="0E073E81" w14:textId="77777777" w:rsidR="1BC12DFF" w:rsidRDefault="1BC12DFF" w:rsidP="10CE6B05">
            <w:pPr>
              <w:pStyle w:val="TableParagraph"/>
              <w:jc w:val="center"/>
              <w:rPr>
                <w:rFonts w:ascii="Times New Roman" w:hAnsi="Times New Roman" w:cs="Times New Roman"/>
                <w:b/>
                <w:bCs/>
                <w:sz w:val="20"/>
                <w:szCs w:val="20"/>
                <w:lang w:val="pt-BR"/>
              </w:rPr>
            </w:pPr>
          </w:p>
          <w:p w14:paraId="0170F753" w14:textId="10BBE95A"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629B1876" w14:textId="77777777" w:rsidTr="00F57467">
        <w:trPr>
          <w:trHeight w:val="981"/>
        </w:trPr>
        <w:tc>
          <w:tcPr>
            <w:tcW w:w="1277" w:type="dxa"/>
            <w:vMerge/>
          </w:tcPr>
          <w:p w14:paraId="188AA8B3" w14:textId="77777777" w:rsidR="0088301D" w:rsidRDefault="0088301D"/>
        </w:tc>
        <w:tc>
          <w:tcPr>
            <w:tcW w:w="567" w:type="dxa"/>
          </w:tcPr>
          <w:p w14:paraId="2174B576" w14:textId="77777777" w:rsidR="1BC12DFF" w:rsidRDefault="1BC12DFF" w:rsidP="1BC12DFF">
            <w:pPr>
              <w:pStyle w:val="TableParagraph"/>
              <w:jc w:val="both"/>
              <w:rPr>
                <w:rFonts w:ascii="Times New Roman" w:hAnsi="Times New Roman" w:cs="Times New Roman"/>
                <w:b/>
                <w:bCs/>
                <w:sz w:val="20"/>
                <w:szCs w:val="20"/>
                <w:lang w:val="pt-BR"/>
              </w:rPr>
            </w:pPr>
          </w:p>
          <w:p w14:paraId="0579CBD2" w14:textId="5A0C16C4"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05</w:t>
            </w:r>
          </w:p>
        </w:tc>
        <w:tc>
          <w:tcPr>
            <w:tcW w:w="4252" w:type="dxa"/>
          </w:tcPr>
          <w:p w14:paraId="47CF6442" w14:textId="5DDBF45E" w:rsidR="1BC12DFF" w:rsidRDefault="1BC12DFF" w:rsidP="1BC12DFF">
            <w:pPr>
              <w:pStyle w:val="TableParagraph"/>
              <w:ind w:left="98" w:right="100"/>
              <w:jc w:val="both"/>
              <w:rPr>
                <w:rFonts w:ascii="Times New Roman" w:hAnsi="Times New Roman" w:cs="Times New Roman"/>
                <w:sz w:val="20"/>
                <w:szCs w:val="20"/>
                <w:lang w:val="pt-BR"/>
              </w:rPr>
            </w:pPr>
            <w:r w:rsidRPr="10CE6B05">
              <w:rPr>
                <w:rFonts w:ascii="Times New Roman" w:hAnsi="Times New Roman" w:cs="Times New Roman"/>
                <w:sz w:val="20"/>
                <w:szCs w:val="20"/>
                <w:lang w:val="pt-BR"/>
              </w:rPr>
              <w:t>Manutenção preventiva, corretiva e evolutiva do</w:t>
            </w:r>
            <w:r w:rsidR="019C09DF"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subsistema</w:t>
            </w:r>
            <w:r w:rsidR="12D35DE1"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de detecção precoce e combate a incêndio, incluindo eventual fornecimento de peças.</w:t>
            </w:r>
          </w:p>
        </w:tc>
        <w:tc>
          <w:tcPr>
            <w:tcW w:w="1134" w:type="dxa"/>
          </w:tcPr>
          <w:p w14:paraId="6C57DE65" w14:textId="77777777" w:rsidR="1BC12DFF" w:rsidRDefault="1BC12DFF" w:rsidP="1BC12DFF">
            <w:pPr>
              <w:pStyle w:val="TableParagraph"/>
              <w:jc w:val="both"/>
              <w:rPr>
                <w:rFonts w:ascii="Times New Roman" w:hAnsi="Times New Roman" w:cs="Times New Roman"/>
                <w:b/>
                <w:bCs/>
                <w:sz w:val="20"/>
                <w:szCs w:val="20"/>
                <w:lang w:val="pt-BR"/>
              </w:rPr>
            </w:pPr>
          </w:p>
          <w:p w14:paraId="2C2B0049"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4D1956C0" w14:textId="77777777" w:rsidR="1BC12DFF" w:rsidRDefault="1BC12DFF" w:rsidP="1BC12DFF">
            <w:pPr>
              <w:pStyle w:val="TableParagraph"/>
              <w:jc w:val="center"/>
              <w:rPr>
                <w:rFonts w:ascii="Times New Roman" w:hAnsi="Times New Roman" w:cs="Times New Roman"/>
                <w:sz w:val="20"/>
                <w:szCs w:val="20"/>
                <w:lang w:val="pt-BR"/>
              </w:rPr>
            </w:pPr>
          </w:p>
          <w:p w14:paraId="79DC6DB7"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843" w:type="dxa"/>
          </w:tcPr>
          <w:p w14:paraId="53CE00D1" w14:textId="77777777" w:rsidR="1BC12DFF" w:rsidRDefault="1BC12DFF" w:rsidP="10CE6B05">
            <w:pPr>
              <w:pStyle w:val="TableParagraph"/>
              <w:jc w:val="center"/>
              <w:rPr>
                <w:rFonts w:ascii="Times New Roman" w:hAnsi="Times New Roman" w:cs="Times New Roman"/>
                <w:b/>
                <w:bCs/>
                <w:sz w:val="20"/>
                <w:szCs w:val="20"/>
                <w:lang w:val="pt-BR"/>
              </w:rPr>
            </w:pPr>
          </w:p>
          <w:p w14:paraId="379441BF" w14:textId="1B10C7AE"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170BC720" w14:textId="77777777" w:rsidTr="00F57467">
        <w:trPr>
          <w:trHeight w:val="994"/>
        </w:trPr>
        <w:tc>
          <w:tcPr>
            <w:tcW w:w="1277" w:type="dxa"/>
            <w:vMerge/>
          </w:tcPr>
          <w:p w14:paraId="7BAE4443" w14:textId="77777777" w:rsidR="0088301D" w:rsidRDefault="0088301D"/>
        </w:tc>
        <w:tc>
          <w:tcPr>
            <w:tcW w:w="567" w:type="dxa"/>
          </w:tcPr>
          <w:p w14:paraId="5F08AA24" w14:textId="77777777" w:rsidR="1BC12DFF" w:rsidRDefault="1BC12DFF" w:rsidP="1BC12DFF">
            <w:pPr>
              <w:pStyle w:val="TableParagraph"/>
              <w:jc w:val="both"/>
              <w:rPr>
                <w:rFonts w:ascii="Times New Roman" w:hAnsi="Times New Roman" w:cs="Times New Roman"/>
                <w:b/>
                <w:bCs/>
                <w:sz w:val="20"/>
                <w:szCs w:val="20"/>
                <w:lang w:val="pt-BR"/>
              </w:rPr>
            </w:pPr>
          </w:p>
          <w:p w14:paraId="5742F238" w14:textId="1A52B9CF"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06</w:t>
            </w:r>
          </w:p>
        </w:tc>
        <w:tc>
          <w:tcPr>
            <w:tcW w:w="4252" w:type="dxa"/>
          </w:tcPr>
          <w:p w14:paraId="082F9B4A" w14:textId="34C61B19" w:rsidR="1BC12DFF" w:rsidRDefault="1BC12DFF" w:rsidP="1BC12DFF">
            <w:pPr>
              <w:pStyle w:val="TableParagraph"/>
              <w:ind w:left="98" w:right="98"/>
              <w:jc w:val="both"/>
              <w:rPr>
                <w:rFonts w:ascii="Times New Roman" w:hAnsi="Times New Roman" w:cs="Times New Roman"/>
                <w:sz w:val="20"/>
                <w:szCs w:val="20"/>
                <w:lang w:val="pt-BR"/>
              </w:rPr>
            </w:pPr>
            <w:r w:rsidRPr="10CE6B05">
              <w:rPr>
                <w:rFonts w:ascii="Times New Roman" w:hAnsi="Times New Roman" w:cs="Times New Roman"/>
                <w:sz w:val="20"/>
                <w:szCs w:val="20"/>
                <w:lang w:val="pt-BR"/>
              </w:rPr>
              <w:t>Manutenção preventiva, corretiva e evolutiva do</w:t>
            </w:r>
            <w:r w:rsidR="4F1DBB58"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subsistema</w:t>
            </w:r>
            <w:r w:rsidR="6D1D5DEC"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de supervisão e monitoração, incluindo eventual fornecimento de peças.</w:t>
            </w:r>
          </w:p>
        </w:tc>
        <w:tc>
          <w:tcPr>
            <w:tcW w:w="1134" w:type="dxa"/>
          </w:tcPr>
          <w:p w14:paraId="6325B6DD" w14:textId="77777777" w:rsidR="1BC12DFF" w:rsidRDefault="1BC12DFF" w:rsidP="1BC12DFF">
            <w:pPr>
              <w:pStyle w:val="TableParagraph"/>
              <w:jc w:val="both"/>
              <w:rPr>
                <w:rFonts w:ascii="Times New Roman" w:hAnsi="Times New Roman" w:cs="Times New Roman"/>
                <w:b/>
                <w:bCs/>
                <w:sz w:val="20"/>
                <w:szCs w:val="20"/>
                <w:lang w:val="pt-BR"/>
              </w:rPr>
            </w:pPr>
          </w:p>
          <w:p w14:paraId="1FD361BC"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0E436026" w14:textId="77777777" w:rsidR="1BC12DFF" w:rsidRDefault="1BC12DFF" w:rsidP="1BC12DFF">
            <w:pPr>
              <w:pStyle w:val="TableParagraph"/>
              <w:jc w:val="center"/>
              <w:rPr>
                <w:rFonts w:ascii="Times New Roman" w:hAnsi="Times New Roman" w:cs="Times New Roman"/>
                <w:sz w:val="20"/>
                <w:szCs w:val="20"/>
                <w:lang w:val="pt-BR"/>
              </w:rPr>
            </w:pPr>
          </w:p>
          <w:p w14:paraId="62B45B7B"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843" w:type="dxa"/>
          </w:tcPr>
          <w:p w14:paraId="0CDC32BE" w14:textId="77777777" w:rsidR="1BC12DFF" w:rsidRDefault="1BC12DFF" w:rsidP="10CE6B05">
            <w:pPr>
              <w:pStyle w:val="TableParagraph"/>
              <w:jc w:val="center"/>
              <w:rPr>
                <w:rFonts w:ascii="Times New Roman" w:hAnsi="Times New Roman" w:cs="Times New Roman"/>
                <w:b/>
                <w:bCs/>
                <w:sz w:val="20"/>
                <w:szCs w:val="20"/>
                <w:lang w:val="pt-BR"/>
              </w:rPr>
            </w:pPr>
          </w:p>
          <w:p w14:paraId="26CA8A93" w14:textId="14D6B63D"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6D868847" w14:textId="77777777" w:rsidTr="00F57467">
        <w:trPr>
          <w:trHeight w:val="995"/>
        </w:trPr>
        <w:tc>
          <w:tcPr>
            <w:tcW w:w="1277" w:type="dxa"/>
            <w:vMerge/>
          </w:tcPr>
          <w:p w14:paraId="5F1DFD21" w14:textId="77777777" w:rsidR="0088301D" w:rsidRDefault="0088301D"/>
        </w:tc>
        <w:tc>
          <w:tcPr>
            <w:tcW w:w="567" w:type="dxa"/>
          </w:tcPr>
          <w:p w14:paraId="1893DCAE" w14:textId="77777777" w:rsidR="1BC12DFF" w:rsidRDefault="1BC12DFF" w:rsidP="1BC12DFF">
            <w:pPr>
              <w:pStyle w:val="TableParagraph"/>
              <w:jc w:val="both"/>
              <w:rPr>
                <w:rFonts w:ascii="Times New Roman" w:hAnsi="Times New Roman" w:cs="Times New Roman"/>
                <w:b/>
                <w:bCs/>
                <w:sz w:val="20"/>
                <w:szCs w:val="20"/>
                <w:lang w:val="pt-BR"/>
              </w:rPr>
            </w:pPr>
          </w:p>
          <w:p w14:paraId="5150836C" w14:textId="7AA30349"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07</w:t>
            </w:r>
          </w:p>
        </w:tc>
        <w:tc>
          <w:tcPr>
            <w:tcW w:w="4252" w:type="dxa"/>
          </w:tcPr>
          <w:p w14:paraId="3D642FE4" w14:textId="77777777" w:rsidR="1BC12DFF" w:rsidRDefault="1BC12DFF" w:rsidP="1BC12DFF">
            <w:pPr>
              <w:pStyle w:val="TableParagraph"/>
              <w:ind w:left="98" w:right="96"/>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dos subsistemas de controle de acesso e CFTV, incluindo eventual fornecimento de peças.</w:t>
            </w:r>
          </w:p>
        </w:tc>
        <w:tc>
          <w:tcPr>
            <w:tcW w:w="1134" w:type="dxa"/>
          </w:tcPr>
          <w:p w14:paraId="554EB128" w14:textId="77777777" w:rsidR="1BC12DFF" w:rsidRDefault="1BC12DFF" w:rsidP="1BC12DFF">
            <w:pPr>
              <w:pStyle w:val="TableParagraph"/>
              <w:jc w:val="both"/>
              <w:rPr>
                <w:rFonts w:ascii="Times New Roman" w:hAnsi="Times New Roman" w:cs="Times New Roman"/>
                <w:b/>
                <w:bCs/>
                <w:sz w:val="20"/>
                <w:szCs w:val="20"/>
                <w:lang w:val="pt-BR"/>
              </w:rPr>
            </w:pPr>
          </w:p>
          <w:p w14:paraId="6E73AE50"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469CC8B0"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843" w:type="dxa"/>
          </w:tcPr>
          <w:p w14:paraId="5C06E523" w14:textId="77777777" w:rsidR="1BC12DFF" w:rsidRDefault="1BC12DFF" w:rsidP="10CE6B05">
            <w:pPr>
              <w:pStyle w:val="TableParagraph"/>
              <w:jc w:val="center"/>
              <w:rPr>
                <w:rFonts w:ascii="Times New Roman" w:hAnsi="Times New Roman" w:cs="Times New Roman"/>
                <w:b/>
                <w:bCs/>
                <w:sz w:val="20"/>
                <w:szCs w:val="20"/>
                <w:lang w:val="pt-BR"/>
              </w:rPr>
            </w:pPr>
          </w:p>
          <w:p w14:paraId="0C976D0E" w14:textId="1CBA31D1"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1B76F9ED" w14:textId="77777777" w:rsidTr="00F57467">
        <w:trPr>
          <w:trHeight w:val="845"/>
        </w:trPr>
        <w:tc>
          <w:tcPr>
            <w:tcW w:w="1277" w:type="dxa"/>
            <w:vMerge/>
          </w:tcPr>
          <w:p w14:paraId="03BF8822" w14:textId="77777777" w:rsidR="0088301D" w:rsidRDefault="0088301D"/>
        </w:tc>
        <w:tc>
          <w:tcPr>
            <w:tcW w:w="567" w:type="dxa"/>
          </w:tcPr>
          <w:p w14:paraId="110618EE" w14:textId="77777777" w:rsidR="1BC12DFF" w:rsidRDefault="1BC12DFF" w:rsidP="1BC12DFF">
            <w:pPr>
              <w:pStyle w:val="TableParagraph"/>
              <w:jc w:val="both"/>
              <w:rPr>
                <w:rFonts w:ascii="Times New Roman" w:hAnsi="Times New Roman" w:cs="Times New Roman"/>
                <w:b/>
                <w:bCs/>
                <w:sz w:val="20"/>
                <w:szCs w:val="20"/>
                <w:lang w:val="pt-BR"/>
              </w:rPr>
            </w:pPr>
          </w:p>
          <w:p w14:paraId="23A3B02F" w14:textId="5857C698"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08</w:t>
            </w:r>
          </w:p>
        </w:tc>
        <w:tc>
          <w:tcPr>
            <w:tcW w:w="4252" w:type="dxa"/>
          </w:tcPr>
          <w:p w14:paraId="452C292F" w14:textId="05B0D8EA" w:rsidR="1BC12DFF" w:rsidRDefault="1BC12DFF" w:rsidP="1BC12DFF">
            <w:pPr>
              <w:pStyle w:val="TableParagraph"/>
              <w:ind w:left="98" w:right="100"/>
              <w:jc w:val="both"/>
              <w:rPr>
                <w:rFonts w:ascii="Times New Roman" w:hAnsi="Times New Roman" w:cs="Times New Roman"/>
                <w:sz w:val="20"/>
                <w:szCs w:val="20"/>
                <w:lang w:val="pt-BR"/>
              </w:rPr>
            </w:pPr>
            <w:r w:rsidRPr="10CE6B05">
              <w:rPr>
                <w:rFonts w:ascii="Times New Roman" w:hAnsi="Times New Roman" w:cs="Times New Roman"/>
                <w:sz w:val="20"/>
                <w:szCs w:val="20"/>
                <w:lang w:val="pt-BR"/>
              </w:rPr>
              <w:t>Manutenção preventiva, corretiva e evolutiva da</w:t>
            </w:r>
            <w:r w:rsidR="10A54283"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sala</w:t>
            </w:r>
            <w:r w:rsidR="2DE2C934" w:rsidRPr="10CE6B05">
              <w:rPr>
                <w:rFonts w:ascii="Times New Roman" w:hAnsi="Times New Roman" w:cs="Times New Roman"/>
                <w:sz w:val="20"/>
                <w:szCs w:val="20"/>
                <w:lang w:val="pt-BR"/>
              </w:rPr>
              <w:t>s</w:t>
            </w:r>
            <w:r w:rsidRPr="10CE6B05">
              <w:rPr>
                <w:rFonts w:ascii="Times New Roman" w:hAnsi="Times New Roman" w:cs="Times New Roman"/>
                <w:sz w:val="20"/>
                <w:szCs w:val="20"/>
                <w:lang w:val="pt-BR"/>
              </w:rPr>
              <w:t xml:space="preserve"> de operações, incluindo eventual fornecimento de peças.</w:t>
            </w:r>
          </w:p>
        </w:tc>
        <w:tc>
          <w:tcPr>
            <w:tcW w:w="1134" w:type="dxa"/>
          </w:tcPr>
          <w:p w14:paraId="4493DFF5" w14:textId="77777777" w:rsidR="1BC12DFF" w:rsidRDefault="1BC12DFF" w:rsidP="1BC12DFF">
            <w:pPr>
              <w:pStyle w:val="TableParagraph"/>
              <w:jc w:val="both"/>
              <w:rPr>
                <w:rFonts w:ascii="Times New Roman" w:hAnsi="Times New Roman" w:cs="Times New Roman"/>
                <w:b/>
                <w:bCs/>
                <w:sz w:val="20"/>
                <w:szCs w:val="20"/>
                <w:lang w:val="pt-BR"/>
              </w:rPr>
            </w:pPr>
          </w:p>
          <w:p w14:paraId="7D4AB53C"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502CA2C8"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843" w:type="dxa"/>
          </w:tcPr>
          <w:p w14:paraId="57542506" w14:textId="77777777" w:rsidR="1BC12DFF" w:rsidRDefault="1BC12DFF" w:rsidP="10CE6B05">
            <w:pPr>
              <w:pStyle w:val="TableParagraph"/>
              <w:jc w:val="center"/>
              <w:rPr>
                <w:rFonts w:ascii="Times New Roman" w:hAnsi="Times New Roman" w:cs="Times New Roman"/>
                <w:b/>
                <w:bCs/>
                <w:sz w:val="20"/>
                <w:szCs w:val="20"/>
                <w:lang w:val="pt-BR"/>
              </w:rPr>
            </w:pPr>
          </w:p>
          <w:p w14:paraId="318C74C6" w14:textId="5F476F07"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6F378BEC" w14:textId="77777777" w:rsidTr="00F57467">
        <w:trPr>
          <w:trHeight w:val="707"/>
        </w:trPr>
        <w:tc>
          <w:tcPr>
            <w:tcW w:w="1277" w:type="dxa"/>
            <w:vMerge/>
          </w:tcPr>
          <w:p w14:paraId="106CE390" w14:textId="77777777" w:rsidR="0088301D" w:rsidRDefault="0088301D"/>
        </w:tc>
        <w:tc>
          <w:tcPr>
            <w:tcW w:w="567" w:type="dxa"/>
          </w:tcPr>
          <w:p w14:paraId="47BCD16A" w14:textId="29DE2C69"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09</w:t>
            </w:r>
          </w:p>
        </w:tc>
        <w:tc>
          <w:tcPr>
            <w:tcW w:w="4252" w:type="dxa"/>
            <w:vAlign w:val="center"/>
          </w:tcPr>
          <w:p w14:paraId="4DBBE870" w14:textId="0977DBAF"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 xml:space="preserve">Abertura e fechamento de blindagens da célula estanque. </w:t>
            </w:r>
          </w:p>
        </w:tc>
        <w:tc>
          <w:tcPr>
            <w:tcW w:w="1134" w:type="dxa"/>
            <w:vAlign w:val="center"/>
          </w:tcPr>
          <w:p w14:paraId="3FD8A2C2"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664EC5FF" w14:textId="77777777" w:rsidR="1BC12DFF" w:rsidRDefault="1BC12DFF" w:rsidP="1BC12DFF">
            <w:pPr>
              <w:pStyle w:val="TableParagraph"/>
              <w:ind w:left="46"/>
              <w:jc w:val="center"/>
              <w:rPr>
                <w:rFonts w:ascii="Times New Roman" w:hAnsi="Times New Roman" w:cs="Times New Roman"/>
                <w:sz w:val="20"/>
                <w:szCs w:val="20"/>
                <w:lang w:val="pt-BR"/>
              </w:rPr>
            </w:pPr>
          </w:p>
          <w:p w14:paraId="42891639"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p w14:paraId="054F63FF" w14:textId="77777777" w:rsidR="1BC12DFF" w:rsidRDefault="1BC12DFF" w:rsidP="1BC12DFF">
            <w:pPr>
              <w:pStyle w:val="TableParagraph"/>
              <w:ind w:left="46"/>
              <w:jc w:val="both"/>
              <w:rPr>
                <w:rFonts w:ascii="Times New Roman" w:hAnsi="Times New Roman" w:cs="Times New Roman"/>
                <w:sz w:val="20"/>
                <w:szCs w:val="20"/>
                <w:lang w:val="pt-BR"/>
              </w:rPr>
            </w:pPr>
          </w:p>
        </w:tc>
        <w:tc>
          <w:tcPr>
            <w:tcW w:w="1843" w:type="dxa"/>
          </w:tcPr>
          <w:p w14:paraId="3E55B927" w14:textId="09B14DF4" w:rsidR="1BC12DFF" w:rsidRDefault="0D958D60" w:rsidP="1BC12DFF">
            <w:pPr>
              <w:pStyle w:val="TableParagraph"/>
              <w:ind w:left="46"/>
              <w:jc w:val="both"/>
              <w:rPr>
                <w:rFonts w:ascii="Times New Roman" w:hAnsi="Times New Roman" w:cs="Times New Roman"/>
                <w:color w:val="FF0000"/>
                <w:sz w:val="20"/>
                <w:szCs w:val="20"/>
                <w:lang w:val="pt-BR"/>
              </w:rPr>
            </w:pPr>
            <w:r w:rsidRPr="57DEC04D">
              <w:rPr>
                <w:rFonts w:ascii="Times New Roman" w:hAnsi="Times New Roman" w:cs="Times New Roman"/>
                <w:sz w:val="20"/>
                <w:szCs w:val="20"/>
                <w:lang w:val="pt-BR"/>
              </w:rPr>
              <w:t>Até 1 abertura por vigência contratual.</w:t>
            </w:r>
          </w:p>
        </w:tc>
      </w:tr>
      <w:tr w:rsidR="1BC12DFF" w14:paraId="60A65DDB" w14:textId="77777777" w:rsidTr="00F57467">
        <w:trPr>
          <w:trHeight w:val="713"/>
        </w:trPr>
        <w:tc>
          <w:tcPr>
            <w:tcW w:w="1277" w:type="dxa"/>
            <w:vMerge/>
          </w:tcPr>
          <w:p w14:paraId="16935A63" w14:textId="77777777" w:rsidR="0088301D" w:rsidRDefault="0088301D"/>
        </w:tc>
        <w:tc>
          <w:tcPr>
            <w:tcW w:w="567" w:type="dxa"/>
          </w:tcPr>
          <w:p w14:paraId="62B3C0D2" w14:textId="3082BD0F" w:rsidR="1BC12DFF" w:rsidRDefault="1BC12DFF" w:rsidP="1BC12DFF">
            <w:pPr>
              <w:pStyle w:val="TableParagraph"/>
              <w:ind w:left="98"/>
              <w:jc w:val="both"/>
            </w:pPr>
            <w:r w:rsidRPr="1BC12DFF">
              <w:rPr>
                <w:rFonts w:ascii="Times New Roman" w:hAnsi="Times New Roman" w:cs="Times New Roman"/>
                <w:sz w:val="20"/>
                <w:szCs w:val="20"/>
                <w:lang w:val="pt-BR"/>
              </w:rPr>
              <w:t>10</w:t>
            </w:r>
          </w:p>
        </w:tc>
        <w:tc>
          <w:tcPr>
            <w:tcW w:w="4252" w:type="dxa"/>
          </w:tcPr>
          <w:p w14:paraId="6188FC6F" w14:textId="74DBFB52"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 xml:space="preserve">Substituição de placas de piso ou de teto. </w:t>
            </w:r>
          </w:p>
        </w:tc>
        <w:tc>
          <w:tcPr>
            <w:tcW w:w="1134" w:type="dxa"/>
            <w:vAlign w:val="center"/>
          </w:tcPr>
          <w:p w14:paraId="512B64E3"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7F67C5F0"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0C033A1B" w14:textId="69D83095"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2 placas por vigência contratual.</w:t>
            </w:r>
          </w:p>
        </w:tc>
      </w:tr>
      <w:tr w:rsidR="1BC12DFF" w14:paraId="65E93F74" w14:textId="77777777" w:rsidTr="00F57467">
        <w:trPr>
          <w:trHeight w:val="645"/>
        </w:trPr>
        <w:tc>
          <w:tcPr>
            <w:tcW w:w="1277" w:type="dxa"/>
            <w:vMerge/>
          </w:tcPr>
          <w:p w14:paraId="46A40996" w14:textId="77777777" w:rsidR="0088301D" w:rsidRDefault="0088301D"/>
        </w:tc>
        <w:tc>
          <w:tcPr>
            <w:tcW w:w="567" w:type="dxa"/>
          </w:tcPr>
          <w:p w14:paraId="0A0F98CD" w14:textId="2D1C2126"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11</w:t>
            </w:r>
          </w:p>
        </w:tc>
        <w:tc>
          <w:tcPr>
            <w:tcW w:w="4252" w:type="dxa"/>
          </w:tcPr>
          <w:p w14:paraId="5002A56D" w14:textId="4878AA15"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 xml:space="preserve">Instalação de novo circuito de energia elétrica </w:t>
            </w:r>
          </w:p>
        </w:tc>
        <w:tc>
          <w:tcPr>
            <w:tcW w:w="1134" w:type="dxa"/>
          </w:tcPr>
          <w:p w14:paraId="4E95FC42"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39D9816E"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45308074" w14:textId="09333A1F"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2 circuitos por vigência contratual.</w:t>
            </w:r>
          </w:p>
        </w:tc>
      </w:tr>
      <w:tr w:rsidR="1BC12DFF" w14:paraId="4920F597" w14:textId="77777777" w:rsidTr="00F57467">
        <w:trPr>
          <w:trHeight w:val="540"/>
        </w:trPr>
        <w:tc>
          <w:tcPr>
            <w:tcW w:w="1277" w:type="dxa"/>
            <w:vMerge/>
          </w:tcPr>
          <w:p w14:paraId="507C6C7B" w14:textId="77777777" w:rsidR="0088301D" w:rsidRDefault="0088301D"/>
        </w:tc>
        <w:tc>
          <w:tcPr>
            <w:tcW w:w="567" w:type="dxa"/>
          </w:tcPr>
          <w:p w14:paraId="6FDF4A34" w14:textId="0126E639"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12</w:t>
            </w:r>
          </w:p>
        </w:tc>
        <w:tc>
          <w:tcPr>
            <w:tcW w:w="4252" w:type="dxa"/>
          </w:tcPr>
          <w:p w14:paraId="345B9A74" w14:textId="62F03007" w:rsidR="1BC12DFF" w:rsidRDefault="1BC12DFF" w:rsidP="1BC12DFF">
            <w:pPr>
              <w:pStyle w:val="TableParagraph"/>
              <w:ind w:left="98" w:right="99"/>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Mudança de circuito de energia elétrica </w:t>
            </w:r>
          </w:p>
        </w:tc>
        <w:tc>
          <w:tcPr>
            <w:tcW w:w="1134" w:type="dxa"/>
          </w:tcPr>
          <w:p w14:paraId="7A068BF5"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67D42B51"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20ACC85F" w14:textId="7347DFA9"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10 circuitos por vigência contratual.</w:t>
            </w:r>
          </w:p>
        </w:tc>
      </w:tr>
      <w:tr w:rsidR="1BC12DFF" w14:paraId="141E977D" w14:textId="77777777" w:rsidTr="00F57467">
        <w:trPr>
          <w:trHeight w:val="681"/>
        </w:trPr>
        <w:tc>
          <w:tcPr>
            <w:tcW w:w="1277" w:type="dxa"/>
            <w:vMerge/>
          </w:tcPr>
          <w:p w14:paraId="286488FC" w14:textId="77777777" w:rsidR="0088301D" w:rsidRDefault="0088301D"/>
        </w:tc>
        <w:tc>
          <w:tcPr>
            <w:tcW w:w="567" w:type="dxa"/>
          </w:tcPr>
          <w:p w14:paraId="6DDC7FF8" w14:textId="44BE97BF"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13</w:t>
            </w:r>
          </w:p>
        </w:tc>
        <w:tc>
          <w:tcPr>
            <w:tcW w:w="4252" w:type="dxa"/>
          </w:tcPr>
          <w:p w14:paraId="4EDE09DB" w14:textId="77777777" w:rsidR="1BC12DFF" w:rsidRDefault="1BC12DFF" w:rsidP="1BC12DFF">
            <w:pPr>
              <w:pStyle w:val="TableParagraph"/>
              <w:ind w:left="98" w:right="99"/>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 xml:space="preserve">Análise da situação de consumo elétrico </w:t>
            </w:r>
          </w:p>
        </w:tc>
        <w:tc>
          <w:tcPr>
            <w:tcW w:w="1134" w:type="dxa"/>
          </w:tcPr>
          <w:p w14:paraId="6E2420D8"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0EC42559"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5013E133" w14:textId="05CFD694"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2 análises por vigência contratual.</w:t>
            </w:r>
          </w:p>
        </w:tc>
      </w:tr>
      <w:tr w:rsidR="1BC12DFF" w14:paraId="7D58AE13" w14:textId="77777777" w:rsidTr="00F57467">
        <w:trPr>
          <w:trHeight w:val="664"/>
        </w:trPr>
        <w:tc>
          <w:tcPr>
            <w:tcW w:w="1277" w:type="dxa"/>
            <w:vMerge/>
          </w:tcPr>
          <w:p w14:paraId="7EAC9C63" w14:textId="77777777" w:rsidR="0088301D" w:rsidRDefault="0088301D"/>
        </w:tc>
        <w:tc>
          <w:tcPr>
            <w:tcW w:w="567" w:type="dxa"/>
          </w:tcPr>
          <w:p w14:paraId="5B844331" w14:textId="5D3A9263"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14</w:t>
            </w:r>
          </w:p>
        </w:tc>
        <w:tc>
          <w:tcPr>
            <w:tcW w:w="4252" w:type="dxa"/>
          </w:tcPr>
          <w:p w14:paraId="3D16070A" w14:textId="6AF6023B"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Recarga ou substituição eventual de gás FM-200</w:t>
            </w:r>
          </w:p>
        </w:tc>
        <w:tc>
          <w:tcPr>
            <w:tcW w:w="1134" w:type="dxa"/>
          </w:tcPr>
          <w:p w14:paraId="4A53C671"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3F9DBFF0"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37383799" w14:textId="04B9C924"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1 recarga por vigência contratual.</w:t>
            </w:r>
          </w:p>
        </w:tc>
      </w:tr>
      <w:tr w:rsidR="1BC12DFF" w14:paraId="42888657" w14:textId="77777777" w:rsidTr="00F57467">
        <w:trPr>
          <w:trHeight w:val="647"/>
        </w:trPr>
        <w:tc>
          <w:tcPr>
            <w:tcW w:w="1277" w:type="dxa"/>
            <w:vMerge/>
          </w:tcPr>
          <w:p w14:paraId="0B39A556" w14:textId="77777777" w:rsidR="0088301D" w:rsidRDefault="0088301D"/>
        </w:tc>
        <w:tc>
          <w:tcPr>
            <w:tcW w:w="567" w:type="dxa"/>
          </w:tcPr>
          <w:p w14:paraId="4FAEADD4"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15</w:t>
            </w:r>
          </w:p>
        </w:tc>
        <w:tc>
          <w:tcPr>
            <w:tcW w:w="4252" w:type="dxa"/>
          </w:tcPr>
          <w:p w14:paraId="24030304" w14:textId="600A63C7" w:rsidR="1BC12DFF" w:rsidRDefault="1BC12DFF" w:rsidP="1BC12DFF">
            <w:pPr>
              <w:pStyle w:val="TableParagraph"/>
              <w:ind w:left="98" w:right="99"/>
              <w:jc w:val="both"/>
              <w:rPr>
                <w:rFonts w:ascii="Times New Roman" w:hAnsi="Times New Roman" w:cs="Times New Roman"/>
                <w:color w:val="FF0000"/>
                <w:sz w:val="20"/>
                <w:szCs w:val="20"/>
                <w:lang w:val="pt-BR"/>
              </w:rPr>
            </w:pPr>
            <w:r w:rsidRPr="1BC12DFF">
              <w:rPr>
                <w:rFonts w:ascii="Times New Roman" w:hAnsi="Times New Roman" w:cs="Times New Roman"/>
                <w:i/>
                <w:iCs/>
                <w:sz w:val="20"/>
                <w:szCs w:val="20"/>
                <w:lang w:val="pt-BR"/>
              </w:rPr>
              <w:t xml:space="preserve">As-Built </w:t>
            </w:r>
            <w:r w:rsidRPr="1BC12DFF">
              <w:rPr>
                <w:rFonts w:ascii="Times New Roman" w:hAnsi="Times New Roman" w:cs="Times New Roman"/>
                <w:sz w:val="20"/>
                <w:szCs w:val="20"/>
                <w:lang w:val="pt-BR"/>
              </w:rPr>
              <w:t>dinâmico.</w:t>
            </w:r>
          </w:p>
        </w:tc>
        <w:tc>
          <w:tcPr>
            <w:tcW w:w="1134" w:type="dxa"/>
          </w:tcPr>
          <w:p w14:paraId="56B43D76"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00CA9271"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2BD47319" w14:textId="3B8A3C40" w:rsidR="1BC12DFF" w:rsidRDefault="0D958D60" w:rsidP="1BC12DFF">
            <w:pPr>
              <w:pStyle w:val="TableParagraph"/>
              <w:ind w:left="46"/>
              <w:jc w:val="both"/>
              <w:rPr>
                <w:rFonts w:ascii="Times New Roman" w:hAnsi="Times New Roman" w:cs="Times New Roman"/>
                <w:color w:val="FF0000"/>
                <w:sz w:val="20"/>
                <w:szCs w:val="20"/>
                <w:lang w:val="pt-BR"/>
              </w:rPr>
            </w:pPr>
            <w:r w:rsidRPr="57DEC04D">
              <w:rPr>
                <w:rFonts w:ascii="Times New Roman" w:hAnsi="Times New Roman" w:cs="Times New Roman"/>
                <w:sz w:val="20"/>
                <w:szCs w:val="20"/>
                <w:lang w:val="pt-BR"/>
              </w:rPr>
              <w:t>Até 1 alteraç</w:t>
            </w:r>
            <w:r w:rsidR="16730B19" w:rsidRPr="57DEC04D">
              <w:rPr>
                <w:rFonts w:ascii="Times New Roman" w:hAnsi="Times New Roman" w:cs="Times New Roman"/>
                <w:sz w:val="20"/>
                <w:szCs w:val="20"/>
                <w:lang w:val="pt-BR"/>
              </w:rPr>
              <w:t>ão</w:t>
            </w:r>
            <w:r w:rsidRPr="57DEC04D">
              <w:rPr>
                <w:rFonts w:ascii="Times New Roman" w:hAnsi="Times New Roman" w:cs="Times New Roman"/>
                <w:sz w:val="20"/>
                <w:szCs w:val="20"/>
                <w:lang w:val="pt-BR"/>
              </w:rPr>
              <w:t xml:space="preserve"> por vigência contratual.</w:t>
            </w:r>
          </w:p>
        </w:tc>
      </w:tr>
      <w:tr w:rsidR="1BC12DFF" w14:paraId="6179E14B" w14:textId="77777777" w:rsidTr="00F57467">
        <w:trPr>
          <w:trHeight w:val="709"/>
        </w:trPr>
        <w:tc>
          <w:tcPr>
            <w:tcW w:w="1277" w:type="dxa"/>
            <w:vMerge/>
          </w:tcPr>
          <w:p w14:paraId="37EA5533" w14:textId="77777777" w:rsidR="0088301D" w:rsidRDefault="0088301D"/>
        </w:tc>
        <w:tc>
          <w:tcPr>
            <w:tcW w:w="567" w:type="dxa"/>
          </w:tcPr>
          <w:p w14:paraId="694A2F32"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16</w:t>
            </w:r>
          </w:p>
        </w:tc>
        <w:tc>
          <w:tcPr>
            <w:tcW w:w="4252" w:type="dxa"/>
          </w:tcPr>
          <w:p w14:paraId="0998A8A3" w14:textId="10E4FC46"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Inclusão de leitos aramados.</w:t>
            </w:r>
          </w:p>
        </w:tc>
        <w:tc>
          <w:tcPr>
            <w:tcW w:w="1134" w:type="dxa"/>
          </w:tcPr>
          <w:p w14:paraId="70381EA5"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7A230587"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5C65ED86" w14:textId="5FD8BF38"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5 metros por vigência contratual.</w:t>
            </w:r>
          </w:p>
        </w:tc>
      </w:tr>
      <w:tr w:rsidR="1BC12DFF" w14:paraId="62571F10" w14:textId="77777777" w:rsidTr="00F57467">
        <w:trPr>
          <w:trHeight w:val="719"/>
        </w:trPr>
        <w:tc>
          <w:tcPr>
            <w:tcW w:w="1277" w:type="dxa"/>
            <w:vMerge/>
          </w:tcPr>
          <w:p w14:paraId="4D545767" w14:textId="77777777" w:rsidR="0088301D" w:rsidRDefault="0088301D"/>
        </w:tc>
        <w:tc>
          <w:tcPr>
            <w:tcW w:w="567" w:type="dxa"/>
          </w:tcPr>
          <w:p w14:paraId="70E31B8A"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17</w:t>
            </w:r>
          </w:p>
        </w:tc>
        <w:tc>
          <w:tcPr>
            <w:tcW w:w="4252" w:type="dxa"/>
          </w:tcPr>
          <w:p w14:paraId="1937F53B" w14:textId="08B6ACB6" w:rsidR="1BC12DFF" w:rsidRDefault="1BC12DFF" w:rsidP="1BC12DFF">
            <w:pPr>
              <w:pStyle w:val="TableParagraph"/>
              <w:tabs>
                <w:tab w:val="left" w:pos="1330"/>
                <w:tab w:val="left" w:pos="1817"/>
                <w:tab w:val="left" w:pos="2448"/>
                <w:tab w:val="left" w:pos="2934"/>
                <w:tab w:val="left" w:pos="3594"/>
              </w:tabs>
              <w:ind w:left="98" w:right="100"/>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Alteração</w:t>
            </w:r>
            <w:r>
              <w:tab/>
            </w:r>
            <w:r w:rsidRPr="1BC12DFF">
              <w:rPr>
                <w:rFonts w:ascii="Times New Roman" w:hAnsi="Times New Roman" w:cs="Times New Roman"/>
                <w:sz w:val="20"/>
                <w:szCs w:val="20"/>
                <w:lang w:val="pt-BR"/>
              </w:rPr>
              <w:t>de</w:t>
            </w:r>
            <w:r>
              <w:tab/>
            </w:r>
            <w:r w:rsidRPr="1BC12DFF">
              <w:rPr>
                <w:rFonts w:ascii="Times New Roman" w:hAnsi="Times New Roman" w:cs="Times New Roman"/>
                <w:sz w:val="20"/>
                <w:szCs w:val="20"/>
                <w:lang w:val="pt-BR"/>
              </w:rPr>
              <w:t>rota</w:t>
            </w:r>
            <w:r>
              <w:tab/>
            </w:r>
            <w:r w:rsidRPr="1BC12DFF">
              <w:rPr>
                <w:rFonts w:ascii="Times New Roman" w:hAnsi="Times New Roman" w:cs="Times New Roman"/>
                <w:sz w:val="20"/>
                <w:szCs w:val="20"/>
                <w:lang w:val="pt-BR"/>
              </w:rPr>
              <w:t>do</w:t>
            </w:r>
            <w:r>
              <w:tab/>
            </w:r>
            <w:r w:rsidRPr="1BC12DFF">
              <w:rPr>
                <w:rFonts w:ascii="Times New Roman" w:hAnsi="Times New Roman" w:cs="Times New Roman"/>
                <w:sz w:val="20"/>
                <w:szCs w:val="20"/>
                <w:lang w:val="pt-BR"/>
              </w:rPr>
              <w:t>leito aramado.</w:t>
            </w:r>
          </w:p>
        </w:tc>
        <w:tc>
          <w:tcPr>
            <w:tcW w:w="1134" w:type="dxa"/>
          </w:tcPr>
          <w:p w14:paraId="052BE626"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348C59C5"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843" w:type="dxa"/>
          </w:tcPr>
          <w:p w14:paraId="094A8576" w14:textId="712CE724" w:rsidR="1BC12DFF" w:rsidRDefault="1BC12DFF" w:rsidP="1BC12DFF">
            <w:pPr>
              <w:pStyle w:val="TableParagraph"/>
              <w:ind w:left="46"/>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Até 10 metros por vigência contratual.</w:t>
            </w:r>
          </w:p>
        </w:tc>
      </w:tr>
    </w:tbl>
    <w:p w14:paraId="733952B2" w14:textId="77777777" w:rsidR="00A91481" w:rsidRPr="00D20804" w:rsidRDefault="00A91481"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p>
    <w:p w14:paraId="718122F8" w14:textId="30B0ADD0" w:rsidR="00E30172" w:rsidRDefault="00E30172" w:rsidP="336B3D26">
      <w:pPr>
        <w:pStyle w:val="Primeirorecuodecorpodetexto"/>
        <w:spacing w:after="120"/>
        <w:ind w:firstLine="1134"/>
        <w:jc w:val="center"/>
        <w:rPr>
          <w:rFonts w:ascii="Times New Roman" w:eastAsia="Times New Roman" w:hAnsi="Times New Roman" w:cs="Times New Roman"/>
          <w:b/>
          <w:bCs/>
          <w:sz w:val="24"/>
          <w:szCs w:val="24"/>
        </w:rPr>
      </w:pPr>
      <w:r w:rsidRPr="00A91481">
        <w:rPr>
          <w:rFonts w:ascii="Times New Roman," w:eastAsia="Times New Roman," w:hAnsi="Times New Roman," w:cs="Times New Roman,"/>
          <w:b/>
          <w:bCs/>
        </w:rPr>
        <w:t xml:space="preserve">LOTE </w:t>
      </w:r>
      <w:r>
        <w:rPr>
          <w:rFonts w:ascii="Times New Roman," w:eastAsia="Times New Roman," w:hAnsi="Times New Roman," w:cs="Times New Roman,"/>
          <w:b/>
          <w:bCs/>
        </w:rPr>
        <w:t>1</w:t>
      </w:r>
      <w:r w:rsidRPr="00A91481">
        <w:rPr>
          <w:rFonts w:ascii="Times New Roman," w:eastAsia="Times New Roman," w:hAnsi="Times New Roman," w:cs="Times New Roman,"/>
          <w:b/>
          <w:bCs/>
        </w:rPr>
        <w:t xml:space="preserve"> – </w:t>
      </w:r>
      <w:r w:rsidR="004E5711">
        <w:rPr>
          <w:rFonts w:ascii="Times New Roman," w:eastAsia="Times New Roman," w:hAnsi="Times New Roman," w:cs="Times New Roman,"/>
          <w:b/>
          <w:bCs/>
        </w:rPr>
        <w:t>Manutenção Salas Seguras PJMT</w:t>
      </w:r>
      <w:r w:rsidRPr="336B3D26">
        <w:rPr>
          <w:rFonts w:ascii="Times New Roman" w:eastAsia="Times New Roman" w:hAnsi="Times New Roman" w:cs="Times New Roman"/>
          <w:b/>
          <w:bCs/>
          <w:sz w:val="24"/>
          <w:szCs w:val="24"/>
        </w:rPr>
        <w:t xml:space="preserve"> </w:t>
      </w:r>
    </w:p>
    <w:p w14:paraId="5BA8A435" w14:textId="0227869F"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1</w:t>
      </w:r>
    </w:p>
    <w:p w14:paraId="68C6A5F7" w14:textId="0E561C47" w:rsidR="32300C90" w:rsidRDefault="7953ED0D" w:rsidP="1E8E4CD2">
      <w:pPr>
        <w:pStyle w:val="Corpodetexto"/>
        <w:spacing w:before="41"/>
        <w:ind w:left="119" w:firstLine="1132"/>
        <w:jc w:val="both"/>
        <w:rPr>
          <w:rFonts w:ascii="Times New Roman" w:hAnsi="Times New Roman" w:cs="Times New Roman"/>
          <w:sz w:val="24"/>
          <w:szCs w:val="24"/>
        </w:rPr>
      </w:pPr>
      <w:r w:rsidRPr="1E8E4CD2">
        <w:rPr>
          <w:rFonts w:ascii="Times New Roman" w:hAnsi="Times New Roman" w:cs="Times New Roman"/>
          <w:sz w:val="24"/>
          <w:szCs w:val="24"/>
        </w:rPr>
        <w:t xml:space="preserve">Manutenção preventiva, corretiva e evolutiva da célula estanque, incluindo eventual fornecimento de peças. O serviço </w:t>
      </w:r>
      <w:r w:rsidR="66C7A77D" w:rsidRPr="1E8E4CD2">
        <w:rPr>
          <w:rFonts w:ascii="Times New Roman" w:hAnsi="Times New Roman" w:cs="Times New Roman"/>
          <w:sz w:val="24"/>
          <w:szCs w:val="24"/>
        </w:rPr>
        <w:t>é</w:t>
      </w:r>
      <w:r w:rsidRPr="1E8E4CD2">
        <w:rPr>
          <w:rFonts w:ascii="Times New Roman" w:hAnsi="Times New Roman" w:cs="Times New Roman"/>
          <w:sz w:val="24"/>
          <w:szCs w:val="24"/>
        </w:rPr>
        <w:t xml:space="preserve"> continuado, ou seja, recorrente todos os meses durante o período de vigência de </w:t>
      </w:r>
      <w:r w:rsidR="6B09CC7D" w:rsidRPr="1E8E4CD2">
        <w:rPr>
          <w:rFonts w:ascii="Times New Roman" w:hAnsi="Times New Roman" w:cs="Times New Roman"/>
          <w:sz w:val="24"/>
          <w:szCs w:val="24"/>
        </w:rPr>
        <w:t>12</w:t>
      </w:r>
      <w:r w:rsidRPr="1E8E4CD2">
        <w:rPr>
          <w:rFonts w:ascii="Times New Roman" w:hAnsi="Times New Roman" w:cs="Times New Roman"/>
          <w:sz w:val="24"/>
          <w:szCs w:val="24"/>
        </w:rPr>
        <w:t xml:space="preserve"> (</w:t>
      </w:r>
      <w:r w:rsidR="4C01DE3D" w:rsidRPr="1E8E4CD2">
        <w:rPr>
          <w:rFonts w:ascii="Times New Roman" w:hAnsi="Times New Roman" w:cs="Times New Roman"/>
          <w:sz w:val="24"/>
          <w:szCs w:val="24"/>
        </w:rPr>
        <w:t>doz</w:t>
      </w:r>
      <w:r w:rsidRPr="1E8E4CD2">
        <w:rPr>
          <w:rFonts w:ascii="Times New Roman" w:hAnsi="Times New Roman" w:cs="Times New Roman"/>
          <w:sz w:val="24"/>
          <w:szCs w:val="24"/>
        </w:rPr>
        <w:t>e) meses.</w:t>
      </w:r>
      <w:r w:rsidR="00F76895" w:rsidRPr="1E8E4CD2">
        <w:rPr>
          <w:rFonts w:ascii="Times New Roman" w:hAnsi="Times New Roman" w:cs="Times New Roman"/>
          <w:sz w:val="24"/>
          <w:szCs w:val="24"/>
        </w:rPr>
        <w:t xml:space="preserve"> </w:t>
      </w:r>
      <w:r w:rsidR="3497DC0D" w:rsidRPr="1E8E4CD2">
        <w:rPr>
          <w:rFonts w:ascii="Times New Roman" w:hAnsi="Times New Roman" w:cs="Times New Roman"/>
          <w:sz w:val="24"/>
          <w:szCs w:val="24"/>
        </w:rPr>
        <w:t>São os ambientes físicos das duas Salas Seguras do Tribunal de Justiça e do Fórum da Capital</w:t>
      </w:r>
      <w:r w:rsidR="4980A0F0" w:rsidRPr="1E8E4CD2">
        <w:rPr>
          <w:rFonts w:ascii="Times New Roman" w:hAnsi="Times New Roman" w:cs="Times New Roman"/>
          <w:sz w:val="24"/>
          <w:szCs w:val="24"/>
        </w:rPr>
        <w:t>.</w:t>
      </w:r>
      <w:r w:rsidR="00F76895" w:rsidRPr="1E8E4CD2">
        <w:rPr>
          <w:rFonts w:ascii="Times New Roman" w:hAnsi="Times New Roman" w:cs="Times New Roman"/>
          <w:sz w:val="24"/>
          <w:szCs w:val="24"/>
        </w:rPr>
        <w:t xml:space="preserve"> </w:t>
      </w:r>
      <w:r w:rsidR="6C0F32BA" w:rsidRPr="1E8E4CD2">
        <w:rPr>
          <w:rFonts w:ascii="Times New Roman" w:hAnsi="Times New Roman" w:cs="Times New Roman"/>
          <w:sz w:val="24"/>
          <w:szCs w:val="24"/>
        </w:rPr>
        <w:t xml:space="preserve">Nestes locais estão todos os sistemas computacionais do </w:t>
      </w:r>
      <w:r w:rsidR="370AF9B7" w:rsidRPr="1E8E4CD2">
        <w:rPr>
          <w:rFonts w:ascii="Times New Roman" w:hAnsi="Times New Roman" w:cs="Times New Roman"/>
          <w:sz w:val="24"/>
          <w:szCs w:val="24"/>
        </w:rPr>
        <w:t>P</w:t>
      </w:r>
      <w:r w:rsidR="6C0F32BA" w:rsidRPr="1E8E4CD2">
        <w:rPr>
          <w:rFonts w:ascii="Times New Roman" w:hAnsi="Times New Roman" w:cs="Times New Roman"/>
          <w:sz w:val="24"/>
          <w:szCs w:val="24"/>
        </w:rPr>
        <w:t>JMT, garantindo a disponibilidade dos serviços de TI.</w:t>
      </w:r>
      <w:r w:rsidR="34B1B5FB" w:rsidRPr="1E8E4CD2">
        <w:rPr>
          <w:rFonts w:ascii="Times New Roman" w:hAnsi="Times New Roman" w:cs="Times New Roman"/>
          <w:sz w:val="24"/>
          <w:szCs w:val="24"/>
        </w:rPr>
        <w:t xml:space="preserve"> </w:t>
      </w:r>
      <w:r w:rsidR="6D8B1540" w:rsidRPr="1E8E4CD2">
        <w:rPr>
          <w:rFonts w:ascii="Times New Roman" w:hAnsi="Times New Roman" w:cs="Times New Roman"/>
          <w:sz w:val="24"/>
          <w:szCs w:val="24"/>
        </w:rPr>
        <w:t>Na</w:t>
      </w:r>
      <w:r w:rsidR="10279927" w:rsidRPr="1E8E4CD2">
        <w:rPr>
          <w:rFonts w:ascii="Times New Roman" w:hAnsi="Times New Roman" w:cs="Times New Roman"/>
          <w:sz w:val="24"/>
          <w:szCs w:val="24"/>
        </w:rPr>
        <w:t>s</w:t>
      </w:r>
      <w:r w:rsidR="6D8B1540" w:rsidRPr="1E8E4CD2">
        <w:rPr>
          <w:rFonts w:ascii="Times New Roman" w:hAnsi="Times New Roman" w:cs="Times New Roman"/>
          <w:sz w:val="24"/>
          <w:szCs w:val="24"/>
        </w:rPr>
        <w:t xml:space="preserve"> respectiva</w:t>
      </w:r>
      <w:r w:rsidR="4C54FE59" w:rsidRPr="1E8E4CD2">
        <w:rPr>
          <w:rFonts w:ascii="Times New Roman" w:hAnsi="Times New Roman" w:cs="Times New Roman"/>
          <w:sz w:val="24"/>
          <w:szCs w:val="24"/>
        </w:rPr>
        <w:t>s</w:t>
      </w:r>
      <w:r w:rsidR="6D8B1540" w:rsidRPr="1E8E4CD2">
        <w:rPr>
          <w:rFonts w:ascii="Times New Roman" w:hAnsi="Times New Roman" w:cs="Times New Roman"/>
          <w:sz w:val="24"/>
          <w:szCs w:val="24"/>
        </w:rPr>
        <w:t xml:space="preserve"> manutenç</w:t>
      </w:r>
      <w:r w:rsidR="287B4061" w:rsidRPr="1E8E4CD2">
        <w:rPr>
          <w:rFonts w:ascii="Times New Roman" w:hAnsi="Times New Roman" w:cs="Times New Roman"/>
          <w:sz w:val="24"/>
          <w:szCs w:val="24"/>
        </w:rPr>
        <w:t>ões</w:t>
      </w:r>
      <w:r w:rsidR="6D8B1540" w:rsidRPr="1E8E4CD2">
        <w:rPr>
          <w:rFonts w:ascii="Times New Roman" w:hAnsi="Times New Roman" w:cs="Times New Roman"/>
          <w:sz w:val="24"/>
          <w:szCs w:val="24"/>
        </w:rPr>
        <w:t xml:space="preserve"> serão </w:t>
      </w:r>
      <w:r w:rsidR="7AD945E3" w:rsidRPr="1E8E4CD2">
        <w:rPr>
          <w:rFonts w:ascii="Times New Roman" w:hAnsi="Times New Roman" w:cs="Times New Roman"/>
          <w:sz w:val="24"/>
          <w:szCs w:val="24"/>
        </w:rPr>
        <w:t>feit</w:t>
      </w:r>
      <w:r w:rsidR="25105E0A" w:rsidRPr="1E8E4CD2">
        <w:rPr>
          <w:rFonts w:ascii="Times New Roman" w:hAnsi="Times New Roman" w:cs="Times New Roman"/>
          <w:sz w:val="24"/>
          <w:szCs w:val="24"/>
        </w:rPr>
        <w:t>a</w:t>
      </w:r>
      <w:r w:rsidR="7AD945E3" w:rsidRPr="1E8E4CD2">
        <w:rPr>
          <w:rFonts w:ascii="Times New Roman" w:hAnsi="Times New Roman" w:cs="Times New Roman"/>
          <w:sz w:val="24"/>
          <w:szCs w:val="24"/>
        </w:rPr>
        <w:t xml:space="preserve">s as verificações nas portas de acesso, posicionamento da soleira, </w:t>
      </w:r>
      <w:r w:rsidR="03791021" w:rsidRPr="1E8E4CD2">
        <w:rPr>
          <w:rFonts w:ascii="Times New Roman" w:hAnsi="Times New Roman" w:cs="Times New Roman"/>
          <w:sz w:val="24"/>
          <w:szCs w:val="24"/>
        </w:rPr>
        <w:t>verifica</w:t>
      </w:r>
      <w:r w:rsidR="7A396DD8" w:rsidRPr="1E8E4CD2">
        <w:rPr>
          <w:rFonts w:ascii="Times New Roman" w:hAnsi="Times New Roman" w:cs="Times New Roman"/>
          <w:sz w:val="24"/>
          <w:szCs w:val="24"/>
        </w:rPr>
        <w:t>ção</w:t>
      </w:r>
      <w:r w:rsidR="03791021" w:rsidRPr="1E8E4CD2">
        <w:rPr>
          <w:rFonts w:ascii="Times New Roman" w:hAnsi="Times New Roman" w:cs="Times New Roman"/>
          <w:sz w:val="24"/>
          <w:szCs w:val="24"/>
        </w:rPr>
        <w:t xml:space="preserve"> e test</w:t>
      </w:r>
      <w:r w:rsidR="60C71A05" w:rsidRPr="1E8E4CD2">
        <w:rPr>
          <w:rFonts w:ascii="Times New Roman" w:hAnsi="Times New Roman" w:cs="Times New Roman"/>
          <w:sz w:val="24"/>
          <w:szCs w:val="24"/>
        </w:rPr>
        <w:t>es de</w:t>
      </w:r>
      <w:r w:rsidR="03791021" w:rsidRPr="1E8E4CD2">
        <w:rPr>
          <w:rFonts w:ascii="Times New Roman" w:hAnsi="Times New Roman" w:cs="Times New Roman"/>
          <w:sz w:val="24"/>
          <w:szCs w:val="24"/>
        </w:rPr>
        <w:t xml:space="preserve"> funções </w:t>
      </w:r>
      <w:r w:rsidR="50A023D1" w:rsidRPr="1E8E4CD2">
        <w:rPr>
          <w:rFonts w:ascii="Times New Roman" w:hAnsi="Times New Roman" w:cs="Times New Roman"/>
          <w:sz w:val="24"/>
          <w:szCs w:val="24"/>
        </w:rPr>
        <w:t>de alarmes, luzes, luzes de emergência, LEDs de sinalização,</w:t>
      </w:r>
      <w:r w:rsidR="577582DF" w:rsidRPr="1E8E4CD2">
        <w:rPr>
          <w:rFonts w:ascii="Times New Roman" w:hAnsi="Times New Roman" w:cs="Times New Roman"/>
          <w:sz w:val="24"/>
          <w:szCs w:val="24"/>
        </w:rPr>
        <w:t xml:space="preserve"> reatores, </w:t>
      </w:r>
      <w:r w:rsidR="50A023D1" w:rsidRPr="1E8E4CD2">
        <w:rPr>
          <w:rFonts w:ascii="Times New Roman" w:hAnsi="Times New Roman" w:cs="Times New Roman"/>
          <w:sz w:val="24"/>
          <w:szCs w:val="24"/>
        </w:rPr>
        <w:t xml:space="preserve">eletroímas, vedações de dobradiças, molas, </w:t>
      </w:r>
      <w:r w:rsidR="1F373412" w:rsidRPr="1E8E4CD2">
        <w:rPr>
          <w:rFonts w:ascii="Times New Roman" w:hAnsi="Times New Roman" w:cs="Times New Roman"/>
          <w:sz w:val="24"/>
          <w:szCs w:val="24"/>
        </w:rPr>
        <w:t>blindagens para cabos de dados, tubulações,</w:t>
      </w:r>
      <w:r w:rsidR="13CBCAC0" w:rsidRPr="1E8E4CD2">
        <w:rPr>
          <w:rFonts w:ascii="Times New Roman" w:hAnsi="Times New Roman" w:cs="Times New Roman"/>
          <w:sz w:val="24"/>
          <w:szCs w:val="24"/>
        </w:rPr>
        <w:t xml:space="preserve"> verifica</w:t>
      </w:r>
      <w:r w:rsidR="16F5862E" w:rsidRPr="1E8E4CD2">
        <w:rPr>
          <w:rFonts w:ascii="Times New Roman" w:hAnsi="Times New Roman" w:cs="Times New Roman"/>
          <w:sz w:val="24"/>
          <w:szCs w:val="24"/>
        </w:rPr>
        <w:t xml:space="preserve">ção de </w:t>
      </w:r>
      <w:r w:rsidR="13CBCAC0" w:rsidRPr="1E8E4CD2">
        <w:rPr>
          <w:rFonts w:ascii="Times New Roman" w:hAnsi="Times New Roman" w:cs="Times New Roman"/>
          <w:sz w:val="24"/>
          <w:szCs w:val="24"/>
        </w:rPr>
        <w:t>vedações,</w:t>
      </w:r>
      <w:r w:rsidR="26D5CA69" w:rsidRPr="1E8E4CD2">
        <w:rPr>
          <w:rFonts w:ascii="Times New Roman" w:hAnsi="Times New Roman" w:cs="Times New Roman"/>
          <w:sz w:val="24"/>
          <w:szCs w:val="24"/>
        </w:rPr>
        <w:t xml:space="preserve"> avalia</w:t>
      </w:r>
      <w:r w:rsidR="3206C9BC" w:rsidRPr="1E8E4CD2">
        <w:rPr>
          <w:rFonts w:ascii="Times New Roman" w:hAnsi="Times New Roman" w:cs="Times New Roman"/>
          <w:sz w:val="24"/>
          <w:szCs w:val="24"/>
        </w:rPr>
        <w:t xml:space="preserve">ção de </w:t>
      </w:r>
      <w:r w:rsidR="26D5CA69" w:rsidRPr="1E8E4CD2">
        <w:rPr>
          <w:rFonts w:ascii="Times New Roman" w:hAnsi="Times New Roman" w:cs="Times New Roman"/>
          <w:sz w:val="24"/>
          <w:szCs w:val="24"/>
        </w:rPr>
        <w:t xml:space="preserve">cargas e reforços de pontos onde estão os equipamentos, </w:t>
      </w:r>
      <w:r w:rsidR="13CBCAC0" w:rsidRPr="1E8E4CD2">
        <w:rPr>
          <w:rFonts w:ascii="Times New Roman" w:hAnsi="Times New Roman" w:cs="Times New Roman"/>
          <w:sz w:val="24"/>
          <w:szCs w:val="24"/>
        </w:rPr>
        <w:t xml:space="preserve">retoques de pinturas e limpeza não abrasiva quando </w:t>
      </w:r>
      <w:r w:rsidR="254E6379" w:rsidRPr="1E8E4CD2">
        <w:rPr>
          <w:rFonts w:ascii="Times New Roman" w:hAnsi="Times New Roman" w:cs="Times New Roman"/>
          <w:sz w:val="24"/>
          <w:szCs w:val="24"/>
        </w:rPr>
        <w:t xml:space="preserve">e se </w:t>
      </w:r>
      <w:r w:rsidR="13CBCAC0" w:rsidRPr="1E8E4CD2">
        <w:rPr>
          <w:rFonts w:ascii="Times New Roman" w:hAnsi="Times New Roman" w:cs="Times New Roman"/>
          <w:sz w:val="24"/>
          <w:szCs w:val="24"/>
        </w:rPr>
        <w:t>necessário.</w:t>
      </w:r>
      <w:r w:rsidR="1F373412" w:rsidRPr="1E8E4CD2">
        <w:rPr>
          <w:rFonts w:ascii="Times New Roman" w:hAnsi="Times New Roman" w:cs="Times New Roman"/>
          <w:sz w:val="24"/>
          <w:szCs w:val="24"/>
        </w:rPr>
        <w:t xml:space="preserve"> </w:t>
      </w:r>
      <w:r w:rsidR="469502D7" w:rsidRPr="1E8E4CD2">
        <w:rPr>
          <w:rFonts w:ascii="Times New Roman" w:hAnsi="Times New Roman" w:cs="Times New Roman"/>
          <w:sz w:val="24"/>
          <w:szCs w:val="24"/>
        </w:rPr>
        <w:t>L</w:t>
      </w:r>
      <w:r w:rsidR="56F8811B" w:rsidRPr="1E8E4CD2">
        <w:rPr>
          <w:rFonts w:ascii="Times New Roman" w:hAnsi="Times New Roman" w:cs="Times New Roman"/>
          <w:sz w:val="24"/>
          <w:szCs w:val="24"/>
        </w:rPr>
        <w:t>impeza a seco e aspira</w:t>
      </w:r>
      <w:r w:rsidR="11E75E5D" w:rsidRPr="1E8E4CD2">
        <w:rPr>
          <w:rFonts w:ascii="Times New Roman" w:hAnsi="Times New Roman" w:cs="Times New Roman"/>
          <w:sz w:val="24"/>
          <w:szCs w:val="24"/>
        </w:rPr>
        <w:t>ção de</w:t>
      </w:r>
      <w:r w:rsidR="56F8811B" w:rsidRPr="1E8E4CD2">
        <w:rPr>
          <w:rFonts w:ascii="Times New Roman" w:hAnsi="Times New Roman" w:cs="Times New Roman"/>
          <w:sz w:val="24"/>
          <w:szCs w:val="24"/>
        </w:rPr>
        <w:t xml:space="preserve"> pó com acompanhamento de técnico especializado em cabeamento estruturado, dentre outros serviços especificados no Termo de Referência.</w:t>
      </w:r>
    </w:p>
    <w:p w14:paraId="5D1B141F" w14:textId="39C16F6C" w:rsidR="1E8E4CD2" w:rsidRDefault="1E8E4CD2" w:rsidP="1E8E4CD2">
      <w:pPr>
        <w:pStyle w:val="Corpodetexto"/>
        <w:spacing w:before="41"/>
        <w:ind w:left="119" w:firstLine="1132"/>
        <w:jc w:val="both"/>
        <w:rPr>
          <w:rFonts w:ascii="Times New Roman" w:hAnsi="Times New Roman" w:cs="Times New Roman"/>
          <w:sz w:val="24"/>
          <w:szCs w:val="24"/>
          <w:highlight w:val="green"/>
        </w:rPr>
      </w:pPr>
    </w:p>
    <w:p w14:paraId="5BCFB24E" w14:textId="196253C8" w:rsidR="00D57E4C" w:rsidRDefault="336B3D26" w:rsidP="00581D4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2</w:t>
      </w:r>
    </w:p>
    <w:p w14:paraId="5F332D55" w14:textId="29508A7E" w:rsidR="00FA24A0" w:rsidRPr="00F57467" w:rsidRDefault="4C5D6500" w:rsidP="00F57467">
      <w:pPr>
        <w:pStyle w:val="Corpodetexto"/>
        <w:spacing w:before="41"/>
        <w:ind w:left="119" w:firstLine="1132"/>
        <w:jc w:val="both"/>
        <w:rPr>
          <w:rFonts w:ascii="Times New Roman" w:hAnsi="Times New Roman" w:cs="Times New Roman"/>
          <w:sz w:val="24"/>
          <w:szCs w:val="24"/>
        </w:rPr>
      </w:pPr>
      <w:r w:rsidRPr="042CAF2D">
        <w:rPr>
          <w:rFonts w:ascii="Times New Roman" w:hAnsi="Times New Roman" w:cs="Times New Roman"/>
          <w:sz w:val="24"/>
          <w:szCs w:val="24"/>
        </w:rPr>
        <w:t>Manutenção preventiva, corretiva e evolutiva dos subsistemas de alimentação elétrica e cabeamento estruturado, incluindo eventual fornecimento de</w:t>
      </w:r>
      <w:r w:rsidRPr="00F57467">
        <w:rPr>
          <w:rFonts w:ascii="Times New Roman" w:hAnsi="Times New Roman" w:cs="Times New Roman"/>
          <w:sz w:val="24"/>
          <w:szCs w:val="24"/>
        </w:rPr>
        <w:t xml:space="preserve"> </w:t>
      </w:r>
      <w:r w:rsidRPr="042CAF2D">
        <w:rPr>
          <w:rFonts w:ascii="Times New Roman" w:hAnsi="Times New Roman" w:cs="Times New Roman"/>
          <w:sz w:val="24"/>
          <w:szCs w:val="24"/>
        </w:rPr>
        <w:t xml:space="preserve">peças. </w:t>
      </w:r>
      <w:r w:rsidRPr="775DDAD8">
        <w:rPr>
          <w:rFonts w:ascii="Times New Roman" w:hAnsi="Times New Roman" w:cs="Times New Roman"/>
          <w:sz w:val="24"/>
          <w:szCs w:val="24"/>
        </w:rPr>
        <w:t xml:space="preserve">O serviço </w:t>
      </w:r>
      <w:r w:rsidR="53B4F0BE" w:rsidRPr="775DDAD8">
        <w:rPr>
          <w:rFonts w:ascii="Times New Roman" w:hAnsi="Times New Roman" w:cs="Times New Roman"/>
          <w:sz w:val="24"/>
          <w:szCs w:val="24"/>
        </w:rPr>
        <w:t>é</w:t>
      </w:r>
      <w:r w:rsidRPr="00F57467">
        <w:rPr>
          <w:rFonts w:ascii="Times New Roman" w:hAnsi="Times New Roman" w:cs="Times New Roman"/>
          <w:sz w:val="24"/>
          <w:szCs w:val="24"/>
        </w:rPr>
        <w:t xml:space="preserve"> </w:t>
      </w:r>
      <w:r w:rsidRPr="775DDAD8">
        <w:rPr>
          <w:rFonts w:ascii="Times New Roman" w:hAnsi="Times New Roman" w:cs="Times New Roman"/>
          <w:sz w:val="24"/>
          <w:szCs w:val="24"/>
        </w:rPr>
        <w:t>continuado, ou seja, recorrente</w:t>
      </w:r>
      <w:r w:rsidR="17E9158D" w:rsidRPr="775DDAD8">
        <w:rPr>
          <w:rFonts w:ascii="Times New Roman" w:hAnsi="Times New Roman" w:cs="Times New Roman"/>
          <w:sz w:val="24"/>
          <w:szCs w:val="24"/>
        </w:rPr>
        <w:t>. T</w:t>
      </w:r>
      <w:r w:rsidRPr="775DDAD8">
        <w:rPr>
          <w:rFonts w:ascii="Times New Roman" w:hAnsi="Times New Roman" w:cs="Times New Roman"/>
          <w:sz w:val="24"/>
          <w:szCs w:val="24"/>
        </w:rPr>
        <w:t xml:space="preserve">odos os meses durante o período de vigência </w:t>
      </w:r>
      <w:r w:rsidR="58E5E000" w:rsidRPr="775DDAD8">
        <w:rPr>
          <w:rFonts w:ascii="Times New Roman" w:hAnsi="Times New Roman" w:cs="Times New Roman"/>
          <w:sz w:val="24"/>
          <w:szCs w:val="24"/>
        </w:rPr>
        <w:t>-</w:t>
      </w:r>
      <w:r w:rsidR="009AACC9" w:rsidRPr="775DDAD8">
        <w:rPr>
          <w:rFonts w:ascii="Times New Roman" w:hAnsi="Times New Roman" w:cs="Times New Roman"/>
          <w:sz w:val="24"/>
          <w:szCs w:val="24"/>
        </w:rPr>
        <w:t xml:space="preserve"> 12 (doze)</w:t>
      </w:r>
      <w:r w:rsidR="3AB8D03D" w:rsidRPr="775DDAD8">
        <w:rPr>
          <w:rFonts w:ascii="Times New Roman" w:hAnsi="Times New Roman" w:cs="Times New Roman"/>
          <w:sz w:val="24"/>
          <w:szCs w:val="24"/>
        </w:rPr>
        <w:t xml:space="preserve"> meses</w:t>
      </w:r>
      <w:r w:rsidR="009AACC9" w:rsidRPr="775DDAD8">
        <w:rPr>
          <w:rFonts w:ascii="Times New Roman" w:hAnsi="Times New Roman" w:cs="Times New Roman"/>
          <w:sz w:val="24"/>
          <w:szCs w:val="24"/>
        </w:rPr>
        <w:t xml:space="preserve"> </w:t>
      </w:r>
      <w:r w:rsidR="6F939A5C" w:rsidRPr="042CAF2D">
        <w:rPr>
          <w:rFonts w:ascii="Times New Roman" w:hAnsi="Times New Roman" w:cs="Times New Roman"/>
          <w:sz w:val="24"/>
          <w:szCs w:val="24"/>
        </w:rPr>
        <w:t>-</w:t>
      </w:r>
      <w:r w:rsidR="049BB3CE" w:rsidRPr="775DDAD8">
        <w:rPr>
          <w:rFonts w:ascii="Times New Roman" w:hAnsi="Times New Roman" w:cs="Times New Roman"/>
          <w:sz w:val="24"/>
          <w:szCs w:val="24"/>
        </w:rPr>
        <w:t xml:space="preserve"> já que a falta de energia elétrica pode vir a </w:t>
      </w:r>
      <w:r w:rsidR="001A76AC" w:rsidRPr="775DDAD8">
        <w:rPr>
          <w:rFonts w:ascii="Times New Roman" w:hAnsi="Times New Roman" w:cs="Times New Roman"/>
          <w:sz w:val="24"/>
          <w:szCs w:val="24"/>
        </w:rPr>
        <w:t>ocasionar o desligamento</w:t>
      </w:r>
      <w:r w:rsidR="7E32AF41" w:rsidRPr="775DDAD8">
        <w:rPr>
          <w:rFonts w:ascii="Times New Roman" w:hAnsi="Times New Roman" w:cs="Times New Roman"/>
          <w:sz w:val="24"/>
          <w:szCs w:val="24"/>
        </w:rPr>
        <w:t xml:space="preserve"> e inatividade</w:t>
      </w:r>
      <w:r w:rsidR="001A76AC" w:rsidRPr="775DDAD8">
        <w:rPr>
          <w:rFonts w:ascii="Times New Roman" w:hAnsi="Times New Roman" w:cs="Times New Roman"/>
          <w:sz w:val="24"/>
          <w:szCs w:val="24"/>
        </w:rPr>
        <w:t xml:space="preserve"> dos equipamentos </w:t>
      </w:r>
      <w:r w:rsidR="5B097AAA" w:rsidRPr="775DDAD8">
        <w:rPr>
          <w:rFonts w:ascii="Times New Roman" w:hAnsi="Times New Roman" w:cs="Times New Roman"/>
          <w:sz w:val="24"/>
          <w:szCs w:val="24"/>
        </w:rPr>
        <w:t>que se encontram nos locais</w:t>
      </w:r>
      <w:r w:rsidR="78383389" w:rsidRPr="775DDAD8">
        <w:rPr>
          <w:rFonts w:ascii="Times New Roman" w:hAnsi="Times New Roman" w:cs="Times New Roman"/>
          <w:sz w:val="24"/>
          <w:szCs w:val="24"/>
        </w:rPr>
        <w:t>.</w:t>
      </w:r>
    </w:p>
    <w:p w14:paraId="2C68A28B" w14:textId="77777777" w:rsidR="001A76AC" w:rsidRDefault="00023053" w:rsidP="336B3D2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525DEF5D" w14:textId="24BFD4C5" w:rsidR="00D57E4C" w:rsidRDefault="06BC4294" w:rsidP="336B3D26">
      <w:pPr>
        <w:spacing w:line="240" w:lineRule="auto"/>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               </w:t>
      </w:r>
      <w:r w:rsidR="00023053" w:rsidRPr="1BC12DFF">
        <w:rPr>
          <w:rFonts w:ascii="Times New Roman" w:eastAsia="Times New Roman" w:hAnsi="Times New Roman" w:cs="Times New Roman"/>
          <w:b/>
          <w:bCs/>
          <w:sz w:val="24"/>
          <w:szCs w:val="24"/>
        </w:rPr>
        <w:t xml:space="preserve"> </w:t>
      </w:r>
      <w:r w:rsidR="336B3D26" w:rsidRPr="1BC12DFF">
        <w:rPr>
          <w:rFonts w:ascii="Times New Roman" w:eastAsia="Times New Roman" w:hAnsi="Times New Roman" w:cs="Times New Roman"/>
          <w:b/>
          <w:bCs/>
          <w:sz w:val="24"/>
          <w:szCs w:val="24"/>
        </w:rPr>
        <w:t>ITEM 3</w:t>
      </w:r>
    </w:p>
    <w:p w14:paraId="32B53A49" w14:textId="5F25DF8B" w:rsidR="1BC12DFF" w:rsidRDefault="1BC12DFF" w:rsidP="1BC12DFF">
      <w:pPr>
        <w:spacing w:line="240" w:lineRule="auto"/>
        <w:jc w:val="center"/>
        <w:rPr>
          <w:rFonts w:ascii="Times New Roman" w:eastAsia="Times New Roman" w:hAnsi="Times New Roman" w:cs="Times New Roman"/>
          <w:b/>
          <w:bCs/>
          <w:sz w:val="24"/>
          <w:szCs w:val="24"/>
        </w:rPr>
      </w:pPr>
    </w:p>
    <w:p w14:paraId="508B8408" w14:textId="62DCC6F7" w:rsidR="47FDF1D3" w:rsidRDefault="418FB00F" w:rsidP="00F57467">
      <w:pPr>
        <w:pStyle w:val="Corpodetexto"/>
        <w:spacing w:before="41"/>
        <w:ind w:left="119" w:firstLine="1132"/>
        <w:jc w:val="both"/>
        <w:rPr>
          <w:rFonts w:ascii="Times New Roman" w:hAnsi="Times New Roman" w:cs="Times New Roman"/>
          <w:sz w:val="24"/>
          <w:szCs w:val="24"/>
        </w:rPr>
      </w:pPr>
      <w:r w:rsidRPr="00F57467">
        <w:rPr>
          <w:rFonts w:ascii="Times New Roman" w:hAnsi="Times New Roman" w:cs="Times New Roman"/>
          <w:sz w:val="24"/>
          <w:szCs w:val="24"/>
        </w:rPr>
        <w:t>Manutenção preventiva</w:t>
      </w:r>
      <w:r w:rsidR="4EF4F9FB" w:rsidRPr="00F57467">
        <w:rPr>
          <w:rFonts w:ascii="Times New Roman" w:hAnsi="Times New Roman" w:cs="Times New Roman"/>
          <w:sz w:val="24"/>
          <w:szCs w:val="24"/>
        </w:rPr>
        <w:t>,</w:t>
      </w:r>
      <w:r w:rsidRPr="00F57467">
        <w:rPr>
          <w:rFonts w:ascii="Times New Roman" w:hAnsi="Times New Roman" w:cs="Times New Roman"/>
          <w:sz w:val="24"/>
          <w:szCs w:val="24"/>
        </w:rPr>
        <w:t xml:space="preserve"> corretiva</w:t>
      </w:r>
      <w:r w:rsidR="6843293F" w:rsidRPr="00F57467">
        <w:rPr>
          <w:rFonts w:ascii="Times New Roman" w:hAnsi="Times New Roman" w:cs="Times New Roman"/>
          <w:sz w:val="24"/>
          <w:szCs w:val="24"/>
        </w:rPr>
        <w:t xml:space="preserve"> e evolutiva</w:t>
      </w:r>
      <w:r w:rsidRPr="00F57467">
        <w:rPr>
          <w:rFonts w:ascii="Times New Roman" w:hAnsi="Times New Roman" w:cs="Times New Roman"/>
          <w:sz w:val="24"/>
          <w:szCs w:val="24"/>
        </w:rPr>
        <w:t xml:space="preserve"> do sistema emergencial de geração de energia para o Datacenter do Tribunal de Justiça.</w:t>
      </w:r>
      <w:r w:rsidRPr="10CE6B05">
        <w:rPr>
          <w:rFonts w:ascii="Times New Roman" w:hAnsi="Times New Roman" w:cs="Times New Roman"/>
          <w:sz w:val="24"/>
          <w:szCs w:val="24"/>
        </w:rPr>
        <w:t xml:space="preserve"> O serviço é</w:t>
      </w:r>
      <w:r w:rsidRPr="00F57467">
        <w:rPr>
          <w:rFonts w:ascii="Times New Roman" w:hAnsi="Times New Roman" w:cs="Times New Roman"/>
          <w:sz w:val="24"/>
          <w:szCs w:val="24"/>
        </w:rPr>
        <w:t xml:space="preserve"> </w:t>
      </w:r>
      <w:r w:rsidRPr="10CE6B05">
        <w:rPr>
          <w:rFonts w:ascii="Times New Roman" w:hAnsi="Times New Roman" w:cs="Times New Roman"/>
          <w:sz w:val="24"/>
          <w:szCs w:val="24"/>
        </w:rPr>
        <w:t>continuado, ou seja, recorrente. Todos os meses durante o período de vigência - 12 (doze) meses</w:t>
      </w:r>
      <w:r w:rsidR="74A9FA53" w:rsidRPr="10CE6B05">
        <w:rPr>
          <w:rFonts w:ascii="Times New Roman" w:hAnsi="Times New Roman" w:cs="Times New Roman"/>
          <w:sz w:val="24"/>
          <w:szCs w:val="24"/>
        </w:rPr>
        <w:t xml:space="preserve"> –Este serviço mantém os equipamentos que compõem a sala segura em funcionamento, mesmo em ca</w:t>
      </w:r>
      <w:r w:rsidR="21C9C205" w:rsidRPr="10CE6B05">
        <w:rPr>
          <w:rFonts w:ascii="Times New Roman" w:hAnsi="Times New Roman" w:cs="Times New Roman"/>
          <w:sz w:val="24"/>
          <w:szCs w:val="24"/>
        </w:rPr>
        <w:t xml:space="preserve">so de queda de energia. </w:t>
      </w:r>
    </w:p>
    <w:p w14:paraId="50BC9665" w14:textId="536551D6" w:rsidR="1BC12DFF" w:rsidRDefault="1BC12DFF" w:rsidP="1BC12DFF">
      <w:pPr>
        <w:spacing w:line="240" w:lineRule="auto"/>
        <w:jc w:val="center"/>
        <w:rPr>
          <w:rFonts w:ascii="Times New Roman" w:eastAsia="Times New Roman" w:hAnsi="Times New Roman" w:cs="Times New Roman"/>
          <w:b/>
          <w:bCs/>
          <w:sz w:val="24"/>
          <w:szCs w:val="24"/>
        </w:rPr>
      </w:pPr>
    </w:p>
    <w:p w14:paraId="220846EF" w14:textId="4D9CA8D4" w:rsidR="4886260C" w:rsidRDefault="4886260C" w:rsidP="1BC12DFF">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ITEM 4</w:t>
      </w:r>
    </w:p>
    <w:p w14:paraId="6A3E5620" w14:textId="5B4C7776" w:rsidR="1BC12DFF" w:rsidRDefault="1BC12DFF" w:rsidP="1BC12DFF">
      <w:pPr>
        <w:spacing w:line="240" w:lineRule="auto"/>
        <w:jc w:val="center"/>
        <w:rPr>
          <w:rFonts w:ascii="Times New Roman" w:eastAsia="Times New Roman" w:hAnsi="Times New Roman" w:cs="Times New Roman"/>
          <w:b/>
          <w:bCs/>
          <w:sz w:val="24"/>
          <w:szCs w:val="24"/>
        </w:rPr>
      </w:pPr>
    </w:p>
    <w:p w14:paraId="5D8C6966" w14:textId="010470F5" w:rsidR="007323A8" w:rsidRDefault="32ED61A0"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Manutenção preventiva, corretiva e evolutiva do subsistema de climatização, incluindo eventual fornecimento de peças.</w:t>
      </w:r>
      <w:r w:rsidR="3905FA12" w:rsidRPr="775DDAD8">
        <w:rPr>
          <w:rFonts w:ascii="Times New Roman" w:hAnsi="Times New Roman" w:cs="Times New Roman"/>
          <w:sz w:val="24"/>
          <w:szCs w:val="24"/>
        </w:rPr>
        <w:t xml:space="preserve"> O serviço</w:t>
      </w:r>
      <w:r w:rsidR="476DFB8A" w:rsidRPr="00F57467">
        <w:rPr>
          <w:rFonts w:ascii="Times New Roman" w:hAnsi="Times New Roman" w:cs="Times New Roman"/>
          <w:sz w:val="24"/>
          <w:szCs w:val="24"/>
        </w:rPr>
        <w:t xml:space="preserve"> </w:t>
      </w:r>
      <w:r w:rsidR="476DFB8A" w:rsidRPr="775DDAD8">
        <w:rPr>
          <w:rFonts w:ascii="Times New Roman" w:hAnsi="Times New Roman" w:cs="Times New Roman"/>
          <w:sz w:val="24"/>
          <w:szCs w:val="24"/>
        </w:rPr>
        <w:t xml:space="preserve">é </w:t>
      </w:r>
      <w:r w:rsidR="3905FA12" w:rsidRPr="775DDAD8">
        <w:rPr>
          <w:rFonts w:ascii="Times New Roman" w:hAnsi="Times New Roman" w:cs="Times New Roman"/>
          <w:sz w:val="24"/>
          <w:szCs w:val="24"/>
        </w:rPr>
        <w:t xml:space="preserve">continuado, ou seja, recorrente todos os meses durante o período </w:t>
      </w:r>
      <w:r w:rsidR="001A76AC" w:rsidRPr="775DDAD8">
        <w:rPr>
          <w:rFonts w:ascii="Times New Roman" w:hAnsi="Times New Roman" w:cs="Times New Roman"/>
          <w:sz w:val="24"/>
          <w:szCs w:val="24"/>
        </w:rPr>
        <w:t>d</w:t>
      </w:r>
      <w:r w:rsidR="006605AD" w:rsidRPr="775DDAD8">
        <w:rPr>
          <w:rFonts w:ascii="Times New Roman" w:hAnsi="Times New Roman" w:cs="Times New Roman"/>
          <w:sz w:val="24"/>
          <w:szCs w:val="24"/>
        </w:rPr>
        <w:t xml:space="preserve">e vigência de </w:t>
      </w:r>
      <w:r w:rsidR="54324720" w:rsidRPr="775DDAD8">
        <w:rPr>
          <w:rFonts w:ascii="Times New Roman" w:hAnsi="Times New Roman" w:cs="Times New Roman"/>
          <w:sz w:val="24"/>
          <w:szCs w:val="24"/>
        </w:rPr>
        <w:t>12 (doze)</w:t>
      </w:r>
      <w:r w:rsidR="7D40B44A" w:rsidRPr="775DDAD8">
        <w:rPr>
          <w:rFonts w:ascii="Times New Roman" w:hAnsi="Times New Roman" w:cs="Times New Roman"/>
          <w:sz w:val="24"/>
          <w:szCs w:val="24"/>
        </w:rPr>
        <w:t xml:space="preserve"> meses</w:t>
      </w:r>
      <w:r w:rsidR="006605AD" w:rsidRPr="775DDAD8">
        <w:rPr>
          <w:rFonts w:ascii="Times New Roman" w:hAnsi="Times New Roman" w:cs="Times New Roman"/>
          <w:sz w:val="24"/>
          <w:szCs w:val="24"/>
        </w:rPr>
        <w:t>. Este serviço mantém a climatização da sala segura funcionando sem interrupções</w:t>
      </w:r>
      <w:r w:rsidR="6B99F1DD" w:rsidRPr="775DDAD8">
        <w:rPr>
          <w:rFonts w:ascii="Times New Roman" w:hAnsi="Times New Roman" w:cs="Times New Roman"/>
          <w:sz w:val="24"/>
          <w:szCs w:val="24"/>
        </w:rPr>
        <w:t>. P</w:t>
      </w:r>
      <w:r w:rsidR="006605AD" w:rsidRPr="775DDAD8">
        <w:rPr>
          <w:rFonts w:ascii="Times New Roman" w:hAnsi="Times New Roman" w:cs="Times New Roman"/>
          <w:sz w:val="24"/>
          <w:szCs w:val="24"/>
        </w:rPr>
        <w:t>or ser uma parte da infraestrutura extremamente exigida do ponto de vista do esforço mecânico</w:t>
      </w:r>
      <w:r w:rsidR="5AA5F3D1" w:rsidRPr="775DDAD8">
        <w:rPr>
          <w:rFonts w:ascii="Times New Roman" w:hAnsi="Times New Roman" w:cs="Times New Roman"/>
          <w:sz w:val="24"/>
          <w:szCs w:val="24"/>
        </w:rPr>
        <w:t>,</w:t>
      </w:r>
      <w:r w:rsidR="006605AD" w:rsidRPr="775DDAD8">
        <w:rPr>
          <w:rFonts w:ascii="Times New Roman" w:hAnsi="Times New Roman" w:cs="Times New Roman"/>
          <w:sz w:val="24"/>
          <w:szCs w:val="24"/>
        </w:rPr>
        <w:t xml:space="preserve"> é um elemento crítico da operação que carece de atenção e manutenções periódicas para garantir a sua disponibilidade. Equipamentos de climatização são compostos de várias partes que necessitam de manutenção e/ou substituição. A</w:t>
      </w:r>
      <w:r w:rsidR="7C801BB2" w:rsidRPr="775DDAD8">
        <w:rPr>
          <w:rFonts w:ascii="Times New Roman" w:hAnsi="Times New Roman" w:cs="Times New Roman"/>
          <w:sz w:val="24"/>
          <w:szCs w:val="24"/>
        </w:rPr>
        <w:t xml:space="preserve"> falta de climatização no ambiente superaquece os equipamentos, causando paradas</w:t>
      </w:r>
      <w:r w:rsidR="001A76AC" w:rsidRPr="775DDAD8">
        <w:rPr>
          <w:rFonts w:ascii="Times New Roman" w:hAnsi="Times New Roman" w:cs="Times New Roman"/>
          <w:sz w:val="24"/>
          <w:szCs w:val="24"/>
        </w:rPr>
        <w:t xml:space="preserve"> </w:t>
      </w:r>
      <w:r w:rsidR="7C801BB2" w:rsidRPr="775DDAD8">
        <w:rPr>
          <w:rFonts w:ascii="Times New Roman" w:hAnsi="Times New Roman" w:cs="Times New Roman"/>
          <w:sz w:val="24"/>
          <w:szCs w:val="24"/>
        </w:rPr>
        <w:t xml:space="preserve">deles, que, consequentemente gera </w:t>
      </w:r>
      <w:r w:rsidR="006605AD" w:rsidRPr="775DDAD8">
        <w:rPr>
          <w:rFonts w:ascii="Times New Roman" w:hAnsi="Times New Roman" w:cs="Times New Roman"/>
          <w:sz w:val="24"/>
          <w:szCs w:val="24"/>
        </w:rPr>
        <w:t>a inatividade dos sistemas.</w:t>
      </w:r>
    </w:p>
    <w:p w14:paraId="26A36CEC" w14:textId="1BF45461" w:rsidR="007323A8" w:rsidRDefault="007323A8" w:rsidP="336B3D26">
      <w:pPr>
        <w:pStyle w:val="Primeirorecuodecorpodetexto"/>
        <w:spacing w:after="120"/>
        <w:ind w:firstLine="1134"/>
        <w:jc w:val="center"/>
        <w:rPr>
          <w:rFonts w:ascii="Times New Roman" w:eastAsia="Times New Roman" w:hAnsi="Times New Roman" w:cs="Times New Roman"/>
          <w:b/>
          <w:bCs/>
          <w:sz w:val="24"/>
          <w:szCs w:val="24"/>
        </w:rPr>
      </w:pPr>
    </w:p>
    <w:p w14:paraId="449BAFC7" w14:textId="3129DBF3"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ITEM </w:t>
      </w:r>
      <w:r w:rsidR="4F242D8B" w:rsidRPr="1BC12DFF">
        <w:rPr>
          <w:rFonts w:ascii="Times New Roman" w:eastAsia="Times New Roman" w:hAnsi="Times New Roman" w:cs="Times New Roman"/>
          <w:b/>
          <w:bCs/>
          <w:sz w:val="24"/>
          <w:szCs w:val="24"/>
        </w:rPr>
        <w:t>5</w:t>
      </w:r>
    </w:p>
    <w:p w14:paraId="79BE1820" w14:textId="665BC10B" w:rsidR="32ED61A0" w:rsidRDefault="32ED61A0" w:rsidP="042CAF2D">
      <w:pPr>
        <w:pStyle w:val="Primeirorecuodecorpodetexto"/>
        <w:spacing w:after="120"/>
        <w:ind w:firstLine="1134"/>
        <w:rPr>
          <w:rFonts w:ascii="Times New Roman" w:hAnsi="Times New Roman" w:cs="Times New Roman"/>
          <w:sz w:val="24"/>
          <w:szCs w:val="24"/>
        </w:rPr>
      </w:pPr>
      <w:r w:rsidRPr="775DDAD8">
        <w:rPr>
          <w:rFonts w:ascii="Times New Roman" w:hAnsi="Times New Roman" w:cs="Times New Roman"/>
          <w:sz w:val="24"/>
          <w:szCs w:val="24"/>
        </w:rPr>
        <w:t>Manutenção preventiva, corretiva e evolutiva do subsistema de detecção precoce e combate a incêndio, incluindo eventual fornecimento de peças.</w:t>
      </w:r>
      <w:r w:rsidR="3905FA12" w:rsidRPr="775DDAD8">
        <w:rPr>
          <w:rFonts w:ascii="Times New Roman" w:hAnsi="Times New Roman" w:cs="Times New Roman"/>
          <w:sz w:val="24"/>
          <w:szCs w:val="24"/>
        </w:rPr>
        <w:t xml:space="preserve"> O serviço </w:t>
      </w:r>
      <w:r w:rsidR="51C2C77E" w:rsidRPr="775DDAD8">
        <w:rPr>
          <w:rFonts w:ascii="Times New Roman" w:hAnsi="Times New Roman" w:cs="Times New Roman"/>
          <w:sz w:val="24"/>
          <w:szCs w:val="24"/>
        </w:rPr>
        <w:t>é</w:t>
      </w:r>
      <w:r w:rsidR="3905FA12" w:rsidRPr="775DDAD8">
        <w:rPr>
          <w:rFonts w:ascii="Times New Roman" w:hAnsi="Times New Roman" w:cs="Times New Roman"/>
          <w:sz w:val="24"/>
          <w:szCs w:val="24"/>
        </w:rPr>
        <w:t xml:space="preserve"> continuado, ou seja, recorrente todos os meses durante o período de vigência de </w:t>
      </w:r>
      <w:r w:rsidR="5B55202D" w:rsidRPr="775DDAD8">
        <w:rPr>
          <w:rFonts w:ascii="Times New Roman" w:hAnsi="Times New Roman" w:cs="Times New Roman"/>
          <w:sz w:val="24"/>
          <w:szCs w:val="24"/>
        </w:rPr>
        <w:t>12 (doze)</w:t>
      </w:r>
      <w:r w:rsidR="1E460389" w:rsidRPr="775DDAD8">
        <w:rPr>
          <w:rFonts w:ascii="Times New Roman" w:hAnsi="Times New Roman" w:cs="Times New Roman"/>
          <w:sz w:val="24"/>
          <w:szCs w:val="24"/>
        </w:rPr>
        <w:t xml:space="preserve"> meses</w:t>
      </w:r>
      <w:r w:rsidR="3905FA12" w:rsidRPr="775DDAD8">
        <w:rPr>
          <w:rFonts w:ascii="Times New Roman" w:hAnsi="Times New Roman" w:cs="Times New Roman"/>
          <w:sz w:val="24"/>
          <w:szCs w:val="24"/>
        </w:rPr>
        <w:t>.</w:t>
      </w:r>
      <w:r w:rsidR="73634FB1" w:rsidRPr="775DDAD8">
        <w:rPr>
          <w:rFonts w:ascii="Times New Roman" w:hAnsi="Times New Roman" w:cs="Times New Roman"/>
          <w:sz w:val="24"/>
          <w:szCs w:val="24"/>
        </w:rPr>
        <w:t xml:space="preserve"> </w:t>
      </w:r>
      <w:r w:rsidR="00197ED4" w:rsidRPr="775DDAD8">
        <w:rPr>
          <w:rFonts w:ascii="Times New Roman" w:hAnsi="Times New Roman" w:cs="Times New Roman"/>
          <w:sz w:val="24"/>
          <w:szCs w:val="24"/>
        </w:rPr>
        <w:t>Este subsistema combate incêndios</w:t>
      </w:r>
      <w:r w:rsidR="3819A130" w:rsidRPr="775DDAD8">
        <w:rPr>
          <w:rFonts w:ascii="Times New Roman" w:hAnsi="Times New Roman" w:cs="Times New Roman"/>
          <w:sz w:val="24"/>
          <w:szCs w:val="24"/>
        </w:rPr>
        <w:t xml:space="preserve"> e</w:t>
      </w:r>
      <w:r w:rsidR="00197ED4" w:rsidRPr="775DDAD8">
        <w:rPr>
          <w:rFonts w:ascii="Times New Roman" w:hAnsi="Times New Roman" w:cs="Times New Roman"/>
          <w:sz w:val="24"/>
          <w:szCs w:val="24"/>
        </w:rPr>
        <w:t xml:space="preserve"> garante que </w:t>
      </w:r>
      <w:r w:rsidR="0826B7C8" w:rsidRPr="775DDAD8">
        <w:rPr>
          <w:rFonts w:ascii="Times New Roman" w:hAnsi="Times New Roman" w:cs="Times New Roman"/>
          <w:sz w:val="24"/>
          <w:szCs w:val="24"/>
        </w:rPr>
        <w:t xml:space="preserve">tal </w:t>
      </w:r>
      <w:r w:rsidR="00197ED4" w:rsidRPr="775DDAD8">
        <w:rPr>
          <w:rFonts w:ascii="Times New Roman" w:hAnsi="Times New Roman" w:cs="Times New Roman"/>
          <w:sz w:val="24"/>
          <w:szCs w:val="24"/>
        </w:rPr>
        <w:t xml:space="preserve">esteja operante e em bom estado de funcionamento, </w:t>
      </w:r>
      <w:r w:rsidR="73634FB1" w:rsidRPr="775DDAD8">
        <w:rPr>
          <w:rFonts w:ascii="Times New Roman" w:hAnsi="Times New Roman" w:cs="Times New Roman"/>
          <w:sz w:val="24"/>
          <w:szCs w:val="24"/>
        </w:rPr>
        <w:t>já que a menor faísca coloca em risco toda a operação diária de serviços deste Poder.</w:t>
      </w:r>
    </w:p>
    <w:p w14:paraId="306CB74C" w14:textId="69915921"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ITEM </w:t>
      </w:r>
      <w:r w:rsidR="0B0AB683" w:rsidRPr="1BC12DFF">
        <w:rPr>
          <w:rFonts w:ascii="Times New Roman" w:eastAsia="Times New Roman" w:hAnsi="Times New Roman" w:cs="Times New Roman"/>
          <w:b/>
          <w:bCs/>
          <w:sz w:val="24"/>
          <w:szCs w:val="24"/>
        </w:rPr>
        <w:t>6</w:t>
      </w:r>
    </w:p>
    <w:p w14:paraId="4DC64C71" w14:textId="56679C27" w:rsidR="004E5711" w:rsidRPr="00A95A32" w:rsidRDefault="32ED61A0" w:rsidP="1E8E4CD2">
      <w:pPr>
        <w:pStyle w:val="Primeirorecuodecorpodetexto"/>
        <w:spacing w:after="120"/>
        <w:ind w:firstLine="1134"/>
        <w:rPr>
          <w:rFonts w:ascii="Times New Roman" w:hAnsi="Times New Roman" w:cs="Times New Roman"/>
          <w:sz w:val="24"/>
          <w:szCs w:val="24"/>
          <w:highlight w:val="green"/>
        </w:rPr>
      </w:pPr>
      <w:r w:rsidRPr="1E8E4CD2">
        <w:rPr>
          <w:rFonts w:ascii="Times New Roman" w:hAnsi="Times New Roman" w:cs="Times New Roman"/>
          <w:sz w:val="24"/>
          <w:szCs w:val="24"/>
        </w:rPr>
        <w:t>Manutenção preventiva, corretiva e evolutiva do subsistema de supervisão e monitoração, incluindo eventual fornecimento de peças.</w:t>
      </w:r>
      <w:r w:rsidR="3905FA12" w:rsidRPr="1E8E4CD2">
        <w:rPr>
          <w:rFonts w:ascii="Times New Roman" w:hAnsi="Times New Roman" w:cs="Times New Roman"/>
          <w:sz w:val="24"/>
          <w:szCs w:val="24"/>
        </w:rPr>
        <w:t xml:space="preserve"> O serviço </w:t>
      </w:r>
      <w:r w:rsidR="5CC58917" w:rsidRPr="1E8E4CD2">
        <w:rPr>
          <w:rFonts w:ascii="Times New Roman" w:hAnsi="Times New Roman" w:cs="Times New Roman"/>
          <w:sz w:val="24"/>
          <w:szCs w:val="24"/>
        </w:rPr>
        <w:t>é</w:t>
      </w:r>
      <w:r w:rsidR="3905FA12" w:rsidRPr="1E8E4CD2">
        <w:rPr>
          <w:rFonts w:ascii="Times New Roman" w:hAnsi="Times New Roman" w:cs="Times New Roman"/>
          <w:sz w:val="24"/>
          <w:szCs w:val="24"/>
        </w:rPr>
        <w:t xml:space="preserve"> continuado, ou seja, recorrente todos os meses durante o período de vigência de </w:t>
      </w:r>
      <w:r w:rsidR="25F71FDD" w:rsidRPr="1E8E4CD2">
        <w:rPr>
          <w:rFonts w:ascii="Times New Roman" w:hAnsi="Times New Roman" w:cs="Times New Roman"/>
          <w:sz w:val="24"/>
          <w:szCs w:val="24"/>
        </w:rPr>
        <w:t>12 (doze) meses</w:t>
      </w:r>
      <w:r w:rsidR="3905FA12" w:rsidRPr="1E8E4CD2">
        <w:rPr>
          <w:rFonts w:ascii="Times New Roman" w:hAnsi="Times New Roman" w:cs="Times New Roman"/>
          <w:sz w:val="24"/>
          <w:szCs w:val="24"/>
        </w:rPr>
        <w:t>.</w:t>
      </w:r>
      <w:r w:rsidR="2ADCD0C5" w:rsidRPr="1E8E4CD2">
        <w:rPr>
          <w:rFonts w:ascii="Times New Roman" w:hAnsi="Times New Roman" w:cs="Times New Roman"/>
          <w:color w:val="FF0000"/>
          <w:sz w:val="24"/>
          <w:szCs w:val="24"/>
        </w:rPr>
        <w:t xml:space="preserve"> </w:t>
      </w:r>
      <w:r w:rsidR="00197ED4" w:rsidRPr="1E8E4CD2">
        <w:rPr>
          <w:rFonts w:ascii="Times New Roman" w:hAnsi="Times New Roman" w:cs="Times New Roman"/>
          <w:sz w:val="24"/>
          <w:szCs w:val="24"/>
        </w:rPr>
        <w:t>Este subsistema garante que todos os sistemas de infraestrutura estejam sendo monitorados, evitando falhas que impeçam a detecção do aviso de eventos que possam provocar indisponibilidade dos serviços.</w:t>
      </w:r>
      <w:r w:rsidR="6E1EBC24" w:rsidRPr="1E8E4CD2">
        <w:rPr>
          <w:rFonts w:ascii="Times New Roman" w:hAnsi="Times New Roman" w:cs="Times New Roman"/>
          <w:sz w:val="24"/>
          <w:szCs w:val="24"/>
        </w:rPr>
        <w:t xml:space="preserve"> </w:t>
      </w:r>
    </w:p>
    <w:p w14:paraId="5D1AA954" w14:textId="3C68F59C"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ITEM </w:t>
      </w:r>
      <w:r w:rsidR="6C3CBC5D" w:rsidRPr="1BC12DFF">
        <w:rPr>
          <w:rFonts w:ascii="Times New Roman" w:eastAsia="Times New Roman" w:hAnsi="Times New Roman" w:cs="Times New Roman"/>
          <w:b/>
          <w:bCs/>
          <w:sz w:val="24"/>
          <w:szCs w:val="24"/>
        </w:rPr>
        <w:t>7</w:t>
      </w:r>
    </w:p>
    <w:p w14:paraId="5FA73AC8" w14:textId="5D9F0D32" w:rsidR="32ED61A0" w:rsidRDefault="32ED61A0" w:rsidP="042CAF2D">
      <w:pPr>
        <w:pStyle w:val="Primeirorecuodecorpodetexto"/>
        <w:spacing w:after="120"/>
        <w:ind w:firstLine="1134"/>
        <w:rPr>
          <w:rFonts w:ascii="Times New Roman" w:eastAsia="Times New Roman" w:hAnsi="Times New Roman" w:cs="Times New Roman"/>
          <w:b/>
          <w:bCs/>
          <w:sz w:val="24"/>
          <w:szCs w:val="24"/>
        </w:rPr>
      </w:pPr>
      <w:r w:rsidRPr="775DDAD8">
        <w:rPr>
          <w:rFonts w:ascii="Times New Roman" w:hAnsi="Times New Roman" w:cs="Times New Roman"/>
          <w:sz w:val="24"/>
          <w:szCs w:val="24"/>
        </w:rPr>
        <w:t>Manutenção preventiva, corretiva e evolutiva dos subsistemas de controle de acesso e CFTV, incluindo eventual fornecimento de peças.</w:t>
      </w:r>
      <w:r w:rsidR="3905FA12" w:rsidRPr="775DDAD8">
        <w:rPr>
          <w:rFonts w:ascii="Times New Roman" w:hAnsi="Times New Roman" w:cs="Times New Roman"/>
          <w:sz w:val="24"/>
          <w:szCs w:val="24"/>
        </w:rPr>
        <w:t xml:space="preserve"> </w:t>
      </w:r>
      <w:r w:rsidR="7D354B73" w:rsidRPr="775DDAD8">
        <w:rPr>
          <w:rFonts w:ascii="Times New Roman" w:hAnsi="Times New Roman" w:cs="Times New Roman"/>
          <w:sz w:val="24"/>
          <w:szCs w:val="24"/>
        </w:rPr>
        <w:t xml:space="preserve">O serviço é continuado, ou </w:t>
      </w:r>
      <w:r w:rsidR="7D354B73" w:rsidRPr="775DDAD8">
        <w:rPr>
          <w:rFonts w:ascii="Times New Roman" w:hAnsi="Times New Roman" w:cs="Times New Roman"/>
          <w:sz w:val="24"/>
          <w:szCs w:val="24"/>
        </w:rPr>
        <w:lastRenderedPageBreak/>
        <w:t xml:space="preserve">seja, recorrente todos os meses durante o período de vigência de </w:t>
      </w:r>
      <w:r w:rsidR="52A4EBB2" w:rsidRPr="775DDAD8">
        <w:rPr>
          <w:rFonts w:ascii="Times New Roman" w:hAnsi="Times New Roman" w:cs="Times New Roman"/>
          <w:sz w:val="24"/>
          <w:szCs w:val="24"/>
        </w:rPr>
        <w:t>12</w:t>
      </w:r>
      <w:r w:rsidR="7D354B73" w:rsidRPr="775DDAD8">
        <w:rPr>
          <w:rFonts w:ascii="Times New Roman" w:hAnsi="Times New Roman" w:cs="Times New Roman"/>
          <w:sz w:val="24"/>
          <w:szCs w:val="24"/>
        </w:rPr>
        <w:t xml:space="preserve"> (</w:t>
      </w:r>
      <w:r w:rsidR="3DE5B712" w:rsidRPr="775DDAD8">
        <w:rPr>
          <w:rFonts w:ascii="Times New Roman" w:hAnsi="Times New Roman" w:cs="Times New Roman"/>
          <w:sz w:val="24"/>
          <w:szCs w:val="24"/>
        </w:rPr>
        <w:t>doze</w:t>
      </w:r>
      <w:r w:rsidR="7D354B73" w:rsidRPr="775DDAD8">
        <w:rPr>
          <w:rFonts w:ascii="Times New Roman" w:hAnsi="Times New Roman" w:cs="Times New Roman"/>
          <w:sz w:val="24"/>
          <w:szCs w:val="24"/>
        </w:rPr>
        <w:t>) meses.</w:t>
      </w:r>
      <w:r w:rsidR="7D354B73" w:rsidRPr="775DDAD8">
        <w:rPr>
          <w:rFonts w:ascii="Times New Roman" w:hAnsi="Times New Roman" w:cs="Times New Roman"/>
          <w:color w:val="FF0000"/>
          <w:sz w:val="24"/>
          <w:szCs w:val="24"/>
        </w:rPr>
        <w:t xml:space="preserve"> </w:t>
      </w:r>
      <w:r w:rsidR="006605AD" w:rsidRPr="775DDAD8">
        <w:rPr>
          <w:rFonts w:ascii="Times New Roman" w:hAnsi="Times New Roman" w:cs="Times New Roman"/>
          <w:sz w:val="24"/>
          <w:szCs w:val="24"/>
        </w:rPr>
        <w:t>Este subsistema garante os testes nos leitores biométricos de acesso as salas, fechamento das portas, verifica</w:t>
      </w:r>
      <w:r w:rsidR="7A7867D9" w:rsidRPr="775DDAD8">
        <w:rPr>
          <w:rFonts w:ascii="Times New Roman" w:hAnsi="Times New Roman" w:cs="Times New Roman"/>
          <w:sz w:val="24"/>
          <w:szCs w:val="24"/>
        </w:rPr>
        <w:t>ção</w:t>
      </w:r>
      <w:r w:rsidR="006605AD" w:rsidRPr="775DDAD8">
        <w:rPr>
          <w:rFonts w:ascii="Times New Roman" w:hAnsi="Times New Roman" w:cs="Times New Roman"/>
          <w:sz w:val="24"/>
          <w:szCs w:val="24"/>
        </w:rPr>
        <w:t xml:space="preserve"> </w:t>
      </w:r>
      <w:r w:rsidR="265D0AF2" w:rsidRPr="775DDAD8">
        <w:rPr>
          <w:rFonts w:ascii="Times New Roman" w:hAnsi="Times New Roman" w:cs="Times New Roman"/>
          <w:sz w:val="24"/>
          <w:szCs w:val="24"/>
        </w:rPr>
        <w:t>d</w:t>
      </w:r>
      <w:r w:rsidR="006605AD" w:rsidRPr="775DDAD8">
        <w:rPr>
          <w:rFonts w:ascii="Times New Roman" w:hAnsi="Times New Roman" w:cs="Times New Roman"/>
          <w:sz w:val="24"/>
          <w:szCs w:val="24"/>
        </w:rPr>
        <w:t>os circuitos de CFTV, status das câmeras, cabos, monitores de imagem, mante</w:t>
      </w:r>
      <w:r w:rsidR="54824CCC" w:rsidRPr="775DDAD8">
        <w:rPr>
          <w:rFonts w:ascii="Times New Roman" w:hAnsi="Times New Roman" w:cs="Times New Roman"/>
          <w:sz w:val="24"/>
          <w:szCs w:val="24"/>
        </w:rPr>
        <w:t>ndo</w:t>
      </w:r>
      <w:r w:rsidR="006605AD" w:rsidRPr="775DDAD8">
        <w:rPr>
          <w:rFonts w:ascii="Times New Roman" w:hAnsi="Times New Roman" w:cs="Times New Roman"/>
          <w:sz w:val="24"/>
          <w:szCs w:val="24"/>
        </w:rPr>
        <w:t xml:space="preserve"> a atividade de controle</w:t>
      </w:r>
      <w:r w:rsidR="00B6333A" w:rsidRPr="775DDAD8">
        <w:rPr>
          <w:rFonts w:ascii="Times New Roman" w:hAnsi="Times New Roman" w:cs="Times New Roman"/>
          <w:sz w:val="24"/>
          <w:szCs w:val="24"/>
        </w:rPr>
        <w:t xml:space="preserve"> de ingresso nas salas e do circuito fechado de tv.</w:t>
      </w:r>
    </w:p>
    <w:p w14:paraId="1AE247C4" w14:textId="3CA97336"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ITEM </w:t>
      </w:r>
      <w:r w:rsidR="7C89B12B" w:rsidRPr="1BC12DFF">
        <w:rPr>
          <w:rFonts w:ascii="Times New Roman" w:eastAsia="Times New Roman" w:hAnsi="Times New Roman" w:cs="Times New Roman"/>
          <w:b/>
          <w:bCs/>
          <w:sz w:val="24"/>
          <w:szCs w:val="24"/>
        </w:rPr>
        <w:t>8</w:t>
      </w:r>
    </w:p>
    <w:p w14:paraId="4F6D705C" w14:textId="30C66159" w:rsidR="00B6333A" w:rsidRPr="00F57467" w:rsidRDefault="32ED61A0" w:rsidP="00F57467">
      <w:pPr>
        <w:pStyle w:val="Corpodetexto"/>
        <w:spacing w:before="41"/>
        <w:ind w:left="119" w:firstLine="1132"/>
        <w:jc w:val="both"/>
        <w:rPr>
          <w:rFonts w:ascii="Times New Roman" w:hAnsi="Times New Roman" w:cs="Times New Roman"/>
          <w:sz w:val="24"/>
          <w:szCs w:val="24"/>
        </w:rPr>
      </w:pPr>
      <w:r w:rsidRPr="1E8E4CD2">
        <w:rPr>
          <w:rFonts w:ascii="Times New Roman" w:hAnsi="Times New Roman" w:cs="Times New Roman"/>
          <w:sz w:val="24"/>
          <w:szCs w:val="24"/>
        </w:rPr>
        <w:t>Manutenção preventiva, corretiva e evolutiva da sala de operações, incluindo eventual fornecimento de peças.</w:t>
      </w:r>
      <w:r w:rsidR="3905FA12" w:rsidRPr="1E8E4CD2">
        <w:rPr>
          <w:rFonts w:ascii="Times New Roman" w:hAnsi="Times New Roman" w:cs="Times New Roman"/>
          <w:sz w:val="24"/>
          <w:szCs w:val="24"/>
        </w:rPr>
        <w:t xml:space="preserve"> </w:t>
      </w:r>
      <w:r w:rsidR="158EAC65" w:rsidRPr="1E8E4CD2">
        <w:rPr>
          <w:rFonts w:ascii="Times New Roman" w:hAnsi="Times New Roman" w:cs="Times New Roman"/>
          <w:sz w:val="24"/>
          <w:szCs w:val="24"/>
        </w:rPr>
        <w:t xml:space="preserve">O serviço é continuado, ou seja, recorrente todos os meses durante o período de vigência de </w:t>
      </w:r>
      <w:r w:rsidR="0E899A10" w:rsidRPr="1E8E4CD2">
        <w:rPr>
          <w:rFonts w:ascii="Times New Roman" w:hAnsi="Times New Roman" w:cs="Times New Roman"/>
          <w:sz w:val="24"/>
          <w:szCs w:val="24"/>
        </w:rPr>
        <w:t>12</w:t>
      </w:r>
      <w:r w:rsidR="158EAC65" w:rsidRPr="1E8E4CD2">
        <w:rPr>
          <w:rFonts w:ascii="Times New Roman" w:hAnsi="Times New Roman" w:cs="Times New Roman"/>
          <w:sz w:val="24"/>
          <w:szCs w:val="24"/>
        </w:rPr>
        <w:t xml:space="preserve"> (</w:t>
      </w:r>
      <w:r w:rsidR="763BEBC9" w:rsidRPr="1E8E4CD2">
        <w:rPr>
          <w:rFonts w:ascii="Times New Roman" w:hAnsi="Times New Roman" w:cs="Times New Roman"/>
          <w:sz w:val="24"/>
          <w:szCs w:val="24"/>
        </w:rPr>
        <w:t>doze</w:t>
      </w:r>
      <w:r w:rsidR="158EAC65" w:rsidRPr="1E8E4CD2">
        <w:rPr>
          <w:rFonts w:ascii="Times New Roman" w:hAnsi="Times New Roman" w:cs="Times New Roman"/>
          <w:sz w:val="24"/>
          <w:szCs w:val="24"/>
        </w:rPr>
        <w:t>) meses.</w:t>
      </w:r>
      <w:r w:rsidR="158EAC65" w:rsidRPr="00F57467">
        <w:rPr>
          <w:rFonts w:ascii="Times New Roman" w:hAnsi="Times New Roman" w:cs="Times New Roman"/>
          <w:sz w:val="24"/>
          <w:szCs w:val="24"/>
        </w:rPr>
        <w:t xml:space="preserve"> </w:t>
      </w:r>
      <w:r w:rsidR="00B6333A" w:rsidRPr="1E8E4CD2">
        <w:rPr>
          <w:rFonts w:ascii="Times New Roman" w:hAnsi="Times New Roman" w:cs="Times New Roman"/>
          <w:sz w:val="24"/>
          <w:szCs w:val="24"/>
        </w:rPr>
        <w:t>Este subsistema garante os reparos ou substituição nas telas</w:t>
      </w:r>
      <w:r w:rsidR="12E4FF22" w:rsidRPr="1E8E4CD2">
        <w:rPr>
          <w:rFonts w:ascii="Times New Roman" w:hAnsi="Times New Roman" w:cs="Times New Roman"/>
          <w:sz w:val="24"/>
          <w:szCs w:val="24"/>
        </w:rPr>
        <w:t xml:space="preserve"> e</w:t>
      </w:r>
      <w:r w:rsidR="00B6333A" w:rsidRPr="1E8E4CD2">
        <w:rPr>
          <w:rFonts w:ascii="Times New Roman" w:hAnsi="Times New Roman" w:cs="Times New Roman"/>
          <w:sz w:val="24"/>
          <w:szCs w:val="24"/>
        </w:rPr>
        <w:t xml:space="preserve"> computadores, e atualização de softwares, para manter a atividade de monitorar as salas.</w:t>
      </w:r>
      <w:r w:rsidR="6EA2EE46" w:rsidRPr="1E8E4CD2">
        <w:rPr>
          <w:rFonts w:ascii="Times New Roman" w:hAnsi="Times New Roman" w:cs="Times New Roman"/>
          <w:sz w:val="24"/>
          <w:szCs w:val="24"/>
        </w:rPr>
        <w:t xml:space="preserve"> </w:t>
      </w:r>
    </w:p>
    <w:p w14:paraId="50E23589" w14:textId="018545A0" w:rsidR="003228FE" w:rsidRDefault="00485239" w:rsidP="003228FE">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ITEM </w:t>
      </w:r>
      <w:r w:rsidR="2BDA20F5" w:rsidRPr="1BC12DFF">
        <w:rPr>
          <w:rFonts w:ascii="Times New Roman" w:eastAsia="Times New Roman" w:hAnsi="Times New Roman" w:cs="Times New Roman"/>
          <w:b/>
          <w:bCs/>
          <w:sz w:val="24"/>
          <w:szCs w:val="24"/>
        </w:rPr>
        <w:t>9</w:t>
      </w:r>
    </w:p>
    <w:p w14:paraId="5A7B16F5" w14:textId="67F8D641" w:rsidR="001A7D20" w:rsidRPr="00F57467" w:rsidRDefault="32ED61A0"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Abertura e fechamento de blindagens da célula estanque.</w:t>
      </w:r>
      <w:r w:rsidR="3905FA12" w:rsidRPr="775DDAD8">
        <w:rPr>
          <w:rFonts w:ascii="Times New Roman" w:hAnsi="Times New Roman" w:cs="Times New Roman"/>
          <w:sz w:val="24"/>
          <w:szCs w:val="24"/>
        </w:rPr>
        <w:t xml:space="preserve"> O serviço será sob demanda, consoante necessidade do PJMT e a quantidade máxima estipulada </w:t>
      </w:r>
      <w:r w:rsidR="5CA6F641" w:rsidRPr="775DDAD8">
        <w:rPr>
          <w:rFonts w:ascii="Times New Roman" w:hAnsi="Times New Roman" w:cs="Times New Roman"/>
          <w:sz w:val="24"/>
          <w:szCs w:val="24"/>
        </w:rPr>
        <w:t>pela vigência contratual no item.</w:t>
      </w:r>
      <w:r w:rsidR="436DB5D8" w:rsidRPr="775DDAD8">
        <w:rPr>
          <w:rFonts w:ascii="Times New Roman" w:hAnsi="Times New Roman" w:cs="Times New Roman"/>
          <w:sz w:val="24"/>
          <w:szCs w:val="24"/>
        </w:rPr>
        <w:t xml:space="preserve"> </w:t>
      </w:r>
      <w:r w:rsidR="00766603" w:rsidRPr="775DDAD8">
        <w:rPr>
          <w:rFonts w:ascii="Times New Roman" w:hAnsi="Times New Roman" w:cs="Times New Roman"/>
          <w:sz w:val="24"/>
          <w:szCs w:val="24"/>
        </w:rPr>
        <w:t xml:space="preserve">Será utilizado para a passagem de novos cabos ou tubulações. </w:t>
      </w:r>
    </w:p>
    <w:p w14:paraId="7B132D90" w14:textId="3A156885" w:rsidR="003228FE" w:rsidRDefault="001A7D20" w:rsidP="001A7D20">
      <w:pPr>
        <w:pStyle w:val="Primeirorecuodecorpodetexto"/>
        <w:spacing w:after="120"/>
        <w:ind w:firstLine="1134"/>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                                                      </w:t>
      </w:r>
      <w:r w:rsidR="003228FE" w:rsidRPr="1BC12DFF">
        <w:rPr>
          <w:rFonts w:ascii="Times New Roman" w:eastAsia="Times New Roman" w:hAnsi="Times New Roman" w:cs="Times New Roman"/>
          <w:b/>
          <w:bCs/>
          <w:sz w:val="24"/>
          <w:szCs w:val="24"/>
        </w:rPr>
        <w:t xml:space="preserve">ITEM </w:t>
      </w:r>
      <w:r w:rsidR="66845424" w:rsidRPr="1BC12DFF">
        <w:rPr>
          <w:rFonts w:ascii="Times New Roman" w:eastAsia="Times New Roman" w:hAnsi="Times New Roman" w:cs="Times New Roman"/>
          <w:b/>
          <w:bCs/>
          <w:sz w:val="24"/>
          <w:szCs w:val="24"/>
        </w:rPr>
        <w:t>10</w:t>
      </w:r>
    </w:p>
    <w:p w14:paraId="720DCE0F" w14:textId="207E15DE" w:rsidR="00115F8C" w:rsidRPr="00F57467" w:rsidRDefault="32ED61A0"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Substituição de placas de piso ou de teto.</w:t>
      </w:r>
      <w:r w:rsidR="3905FA12" w:rsidRPr="775DDAD8">
        <w:rPr>
          <w:rFonts w:ascii="Times New Roman" w:hAnsi="Times New Roman" w:cs="Times New Roman"/>
          <w:sz w:val="24"/>
          <w:szCs w:val="24"/>
        </w:rPr>
        <w:t xml:space="preserve"> O serviço será sob demanda, consoante necessidade do PJMT e a quantidade máxima estipulada </w:t>
      </w:r>
      <w:r w:rsidR="5CA6F641" w:rsidRPr="775DDAD8">
        <w:rPr>
          <w:rFonts w:ascii="Times New Roman" w:hAnsi="Times New Roman" w:cs="Times New Roman"/>
          <w:sz w:val="24"/>
          <w:szCs w:val="24"/>
        </w:rPr>
        <w:t>pela vigência contratual</w:t>
      </w:r>
      <w:r w:rsidR="3905FA12" w:rsidRPr="775DDAD8">
        <w:rPr>
          <w:rFonts w:ascii="Times New Roman" w:hAnsi="Times New Roman" w:cs="Times New Roman"/>
          <w:sz w:val="24"/>
          <w:szCs w:val="24"/>
        </w:rPr>
        <w:t xml:space="preserve"> no item.</w:t>
      </w:r>
      <w:r w:rsidR="57D2F15A" w:rsidRPr="775DDAD8">
        <w:rPr>
          <w:rFonts w:ascii="Times New Roman" w:hAnsi="Times New Roman" w:cs="Times New Roman"/>
          <w:sz w:val="24"/>
          <w:szCs w:val="24"/>
        </w:rPr>
        <w:t xml:space="preserve"> </w:t>
      </w:r>
      <w:r w:rsidR="00115F8C" w:rsidRPr="775DDAD8">
        <w:rPr>
          <w:rFonts w:ascii="Times New Roman" w:hAnsi="Times New Roman" w:cs="Times New Roman"/>
          <w:sz w:val="24"/>
          <w:szCs w:val="24"/>
        </w:rPr>
        <w:t xml:space="preserve"> Será utilizado no caso de avaria da placa original ou por necessidade de mudança no tipo da placa para adequação às novas disposições dos equipamentos e ao adequado condicionamento do ar ambiente.</w:t>
      </w:r>
    </w:p>
    <w:p w14:paraId="729CD8FA" w14:textId="77777777" w:rsidR="003228FE" w:rsidRDefault="003228FE" w:rsidP="003228FE">
      <w:pPr>
        <w:spacing w:line="240" w:lineRule="auto"/>
        <w:jc w:val="both"/>
        <w:rPr>
          <w:rFonts w:ascii="Times New Roman" w:eastAsia="Times New Roman" w:hAnsi="Times New Roman" w:cs="Times New Roman"/>
          <w:sz w:val="24"/>
          <w:szCs w:val="24"/>
        </w:rPr>
      </w:pPr>
    </w:p>
    <w:p w14:paraId="063CEDC1" w14:textId="4AAC899C" w:rsidR="003228FE" w:rsidRDefault="003228FE" w:rsidP="003228FE">
      <w:pPr>
        <w:spacing w:line="240" w:lineRule="auto"/>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                ITEM </w:t>
      </w:r>
      <w:r w:rsidR="00485239" w:rsidRPr="1BC12DFF">
        <w:rPr>
          <w:rFonts w:ascii="Times New Roman" w:eastAsia="Times New Roman" w:hAnsi="Times New Roman" w:cs="Times New Roman"/>
          <w:b/>
          <w:bCs/>
          <w:sz w:val="24"/>
          <w:szCs w:val="24"/>
        </w:rPr>
        <w:t>1</w:t>
      </w:r>
      <w:r w:rsidR="287C4472" w:rsidRPr="1BC12DFF">
        <w:rPr>
          <w:rFonts w:ascii="Times New Roman" w:eastAsia="Times New Roman" w:hAnsi="Times New Roman" w:cs="Times New Roman"/>
          <w:b/>
          <w:bCs/>
          <w:sz w:val="24"/>
          <w:szCs w:val="24"/>
        </w:rPr>
        <w:t>1</w:t>
      </w:r>
    </w:p>
    <w:p w14:paraId="19914B69" w14:textId="77777777" w:rsidR="007323A8" w:rsidRDefault="007323A8" w:rsidP="003228FE">
      <w:pPr>
        <w:spacing w:line="240" w:lineRule="auto"/>
        <w:jc w:val="center"/>
        <w:rPr>
          <w:rFonts w:ascii="Times New Roman" w:eastAsia="Times New Roman" w:hAnsi="Times New Roman" w:cs="Times New Roman"/>
          <w:b/>
          <w:bCs/>
          <w:sz w:val="24"/>
          <w:szCs w:val="24"/>
        </w:rPr>
      </w:pPr>
    </w:p>
    <w:p w14:paraId="7EA56E83" w14:textId="28DE46AB" w:rsidR="001A7D20" w:rsidRPr="00F57467" w:rsidRDefault="32ED61A0"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Instalação de novo circuito de energia elétrica</w:t>
      </w:r>
      <w:r w:rsidR="3905FA12" w:rsidRPr="775DDAD8">
        <w:rPr>
          <w:rFonts w:ascii="Times New Roman" w:hAnsi="Times New Roman" w:cs="Times New Roman"/>
          <w:sz w:val="24"/>
          <w:szCs w:val="24"/>
        </w:rPr>
        <w:t xml:space="preserve">. O serviço será sob demanda, consoante necessidade do PJMT e a </w:t>
      </w:r>
      <w:r w:rsidR="5CA6F641" w:rsidRPr="775DDAD8">
        <w:rPr>
          <w:rFonts w:ascii="Times New Roman" w:hAnsi="Times New Roman" w:cs="Times New Roman"/>
          <w:sz w:val="24"/>
          <w:szCs w:val="24"/>
        </w:rPr>
        <w:t>quantidade máxima estipulada pela vigência contratual no item.</w:t>
      </w:r>
      <w:r w:rsidR="0021089E" w:rsidRPr="775DDAD8">
        <w:rPr>
          <w:rFonts w:ascii="Times New Roman" w:hAnsi="Times New Roman" w:cs="Times New Roman"/>
          <w:sz w:val="24"/>
          <w:szCs w:val="24"/>
        </w:rPr>
        <w:t xml:space="preserve"> Caso haja a necessidade</w:t>
      </w:r>
      <w:r w:rsidR="20FED8D2" w:rsidRPr="775DDAD8">
        <w:rPr>
          <w:rFonts w:ascii="Times New Roman" w:hAnsi="Times New Roman" w:cs="Times New Roman"/>
          <w:sz w:val="24"/>
          <w:szCs w:val="24"/>
        </w:rPr>
        <w:t>,</w:t>
      </w:r>
      <w:r w:rsidR="0021089E" w:rsidRPr="775DDAD8">
        <w:rPr>
          <w:rFonts w:ascii="Times New Roman" w:hAnsi="Times New Roman" w:cs="Times New Roman"/>
          <w:sz w:val="24"/>
          <w:szCs w:val="24"/>
        </w:rPr>
        <w:t xml:space="preserve"> </w:t>
      </w:r>
      <w:r w:rsidR="000120B7" w:rsidRPr="775DDAD8">
        <w:rPr>
          <w:rFonts w:ascii="Times New Roman" w:hAnsi="Times New Roman" w:cs="Times New Roman"/>
          <w:sz w:val="24"/>
          <w:szCs w:val="24"/>
        </w:rPr>
        <w:t xml:space="preserve">será realizada a </w:t>
      </w:r>
      <w:r w:rsidR="0021089E" w:rsidRPr="775DDAD8">
        <w:rPr>
          <w:rFonts w:ascii="Times New Roman" w:hAnsi="Times New Roman" w:cs="Times New Roman"/>
          <w:sz w:val="24"/>
          <w:szCs w:val="24"/>
        </w:rPr>
        <w:t>instala</w:t>
      </w:r>
      <w:r w:rsidR="000120B7" w:rsidRPr="775DDAD8">
        <w:rPr>
          <w:rFonts w:ascii="Times New Roman" w:hAnsi="Times New Roman" w:cs="Times New Roman"/>
          <w:sz w:val="24"/>
          <w:szCs w:val="24"/>
        </w:rPr>
        <w:t>ção de</w:t>
      </w:r>
      <w:r w:rsidR="0021089E" w:rsidRPr="775DDAD8">
        <w:rPr>
          <w:rFonts w:ascii="Times New Roman" w:hAnsi="Times New Roman" w:cs="Times New Roman"/>
          <w:sz w:val="24"/>
          <w:szCs w:val="24"/>
        </w:rPr>
        <w:t xml:space="preserve"> novos circuitos de energia elétrica, incluindo a passagem de novos cabos até os quadros de distribuição</w:t>
      </w:r>
      <w:r w:rsidR="000120B7" w:rsidRPr="775DDAD8">
        <w:rPr>
          <w:rFonts w:ascii="Times New Roman" w:hAnsi="Times New Roman" w:cs="Times New Roman"/>
          <w:sz w:val="24"/>
          <w:szCs w:val="24"/>
        </w:rPr>
        <w:t>.</w:t>
      </w:r>
      <w:r w:rsidR="573F3066" w:rsidRPr="00F57467">
        <w:rPr>
          <w:rFonts w:ascii="Times New Roman" w:hAnsi="Times New Roman" w:cs="Times New Roman"/>
          <w:sz w:val="24"/>
          <w:szCs w:val="24"/>
        </w:rPr>
        <w:t xml:space="preserve"> </w:t>
      </w:r>
    </w:p>
    <w:p w14:paraId="7606B164" w14:textId="77777777" w:rsidR="007323A8" w:rsidRPr="00A95A32" w:rsidRDefault="007323A8" w:rsidP="003228FE">
      <w:pPr>
        <w:spacing w:line="240" w:lineRule="auto"/>
        <w:jc w:val="center"/>
        <w:rPr>
          <w:rFonts w:ascii="Times New Roman" w:eastAsia="Times New Roman" w:hAnsi="Times New Roman" w:cs="Times New Roman"/>
          <w:b/>
          <w:bCs/>
          <w:sz w:val="24"/>
          <w:szCs w:val="24"/>
        </w:rPr>
      </w:pPr>
    </w:p>
    <w:p w14:paraId="58F65E2F" w14:textId="48F40AFD" w:rsidR="003228FE" w:rsidRDefault="00485239" w:rsidP="003228FE">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ITEM 1</w:t>
      </w:r>
      <w:r w:rsidR="09643F17" w:rsidRPr="1BC12DFF">
        <w:rPr>
          <w:rFonts w:ascii="Times New Roman" w:eastAsia="Times New Roman" w:hAnsi="Times New Roman" w:cs="Times New Roman"/>
          <w:b/>
          <w:bCs/>
          <w:sz w:val="24"/>
          <w:szCs w:val="24"/>
        </w:rPr>
        <w:t>2</w:t>
      </w:r>
    </w:p>
    <w:p w14:paraId="1B779C5C" w14:textId="266EEA28" w:rsidR="001A7D20" w:rsidRPr="00F57467" w:rsidRDefault="267E37B2" w:rsidP="00F57467">
      <w:pPr>
        <w:pStyle w:val="Corpodetexto"/>
        <w:spacing w:before="41"/>
        <w:ind w:left="119" w:firstLine="1132"/>
        <w:jc w:val="both"/>
        <w:rPr>
          <w:rFonts w:ascii="Times New Roman" w:hAnsi="Times New Roman" w:cs="Times New Roman"/>
          <w:sz w:val="24"/>
          <w:szCs w:val="24"/>
        </w:rPr>
      </w:pPr>
      <w:r w:rsidRPr="1E8E4CD2">
        <w:rPr>
          <w:rFonts w:ascii="Times New Roman" w:hAnsi="Times New Roman" w:cs="Times New Roman"/>
          <w:sz w:val="24"/>
          <w:szCs w:val="24"/>
        </w:rPr>
        <w:t>Mudança de circuito de energia elétrica</w:t>
      </w:r>
      <w:r w:rsidR="3905FA12" w:rsidRPr="1E8E4CD2">
        <w:rPr>
          <w:rFonts w:ascii="Times New Roman" w:hAnsi="Times New Roman" w:cs="Times New Roman"/>
          <w:sz w:val="24"/>
          <w:szCs w:val="24"/>
        </w:rPr>
        <w:t xml:space="preserve">. O serviço será sob demanda, consoante necessidade do PJMT </w:t>
      </w:r>
      <w:r w:rsidR="5CA6F641" w:rsidRPr="1E8E4CD2">
        <w:rPr>
          <w:rFonts w:ascii="Times New Roman" w:hAnsi="Times New Roman" w:cs="Times New Roman"/>
          <w:sz w:val="24"/>
          <w:szCs w:val="24"/>
        </w:rPr>
        <w:t>e a quantidade máxima estipulada pela vigência contratual no item.</w:t>
      </w:r>
      <w:r w:rsidR="00766603" w:rsidRPr="1E8E4CD2">
        <w:rPr>
          <w:rFonts w:ascii="Times New Roman" w:hAnsi="Times New Roman" w:cs="Times New Roman"/>
          <w:sz w:val="24"/>
          <w:szCs w:val="24"/>
        </w:rPr>
        <w:t xml:space="preserve"> </w:t>
      </w:r>
    </w:p>
    <w:p w14:paraId="1BDF2BFC" w14:textId="77777777" w:rsidR="00FF0223" w:rsidRDefault="00FF0223" w:rsidP="003228FE">
      <w:pPr>
        <w:pStyle w:val="Primeirorecuodecorpodetexto"/>
        <w:spacing w:after="120"/>
        <w:ind w:firstLine="1134"/>
        <w:jc w:val="center"/>
        <w:rPr>
          <w:rFonts w:ascii="Times New Roman" w:eastAsia="Times New Roman" w:hAnsi="Times New Roman" w:cs="Times New Roman"/>
          <w:b/>
          <w:bCs/>
          <w:sz w:val="24"/>
          <w:szCs w:val="24"/>
        </w:rPr>
      </w:pPr>
    </w:p>
    <w:p w14:paraId="45E92FBB" w14:textId="1DCC7F9F" w:rsidR="003228FE" w:rsidRDefault="003228FE" w:rsidP="003228FE">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lastRenderedPageBreak/>
        <w:t xml:space="preserve">ITEM </w:t>
      </w:r>
      <w:r w:rsidR="00485239" w:rsidRPr="1BC12DFF">
        <w:rPr>
          <w:rFonts w:ascii="Times New Roman" w:eastAsia="Times New Roman" w:hAnsi="Times New Roman" w:cs="Times New Roman"/>
          <w:b/>
          <w:bCs/>
          <w:sz w:val="24"/>
          <w:szCs w:val="24"/>
        </w:rPr>
        <w:t>1</w:t>
      </w:r>
      <w:r w:rsidR="036749E2" w:rsidRPr="1BC12DFF">
        <w:rPr>
          <w:rFonts w:ascii="Times New Roman" w:eastAsia="Times New Roman" w:hAnsi="Times New Roman" w:cs="Times New Roman"/>
          <w:b/>
          <w:bCs/>
          <w:sz w:val="24"/>
          <w:szCs w:val="24"/>
        </w:rPr>
        <w:t>3</w:t>
      </w:r>
    </w:p>
    <w:p w14:paraId="277F37E1" w14:textId="52CE3780" w:rsidR="001A7D20" w:rsidRPr="00F57467" w:rsidRDefault="267E37B2"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Análise da situação de consumo elétrico</w:t>
      </w:r>
      <w:r w:rsidR="3905FA12" w:rsidRPr="775DDAD8">
        <w:rPr>
          <w:rFonts w:ascii="Times New Roman" w:hAnsi="Times New Roman" w:cs="Times New Roman"/>
          <w:sz w:val="24"/>
          <w:szCs w:val="24"/>
        </w:rPr>
        <w:t xml:space="preserve">. O serviço será sob demanda, consoante necessidade do PJMT </w:t>
      </w:r>
      <w:r w:rsidR="5CA6F641" w:rsidRPr="775DDAD8">
        <w:rPr>
          <w:rFonts w:ascii="Times New Roman" w:hAnsi="Times New Roman" w:cs="Times New Roman"/>
          <w:sz w:val="24"/>
          <w:szCs w:val="24"/>
        </w:rPr>
        <w:t>e a quantidade máxima estipulada pela vigência contratual no item.</w:t>
      </w:r>
      <w:r w:rsidR="35F104C2" w:rsidRPr="775DDAD8">
        <w:rPr>
          <w:rFonts w:ascii="Times New Roman" w:hAnsi="Times New Roman" w:cs="Times New Roman"/>
          <w:sz w:val="24"/>
          <w:szCs w:val="24"/>
        </w:rPr>
        <w:t xml:space="preserve"> </w:t>
      </w:r>
      <w:r w:rsidR="41A265DE" w:rsidRPr="00F57467">
        <w:rPr>
          <w:rFonts w:ascii="Times New Roman" w:hAnsi="Times New Roman" w:cs="Times New Roman"/>
          <w:sz w:val="24"/>
          <w:szCs w:val="24"/>
        </w:rPr>
        <w:t xml:space="preserve"> </w:t>
      </w:r>
    </w:p>
    <w:p w14:paraId="24850305" w14:textId="0CC64BDB" w:rsidR="003228FE" w:rsidRDefault="003228FE" w:rsidP="003228FE">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ITEM </w:t>
      </w:r>
      <w:r w:rsidR="00485239" w:rsidRPr="1BC12DFF">
        <w:rPr>
          <w:rFonts w:ascii="Times New Roman" w:eastAsia="Times New Roman" w:hAnsi="Times New Roman" w:cs="Times New Roman"/>
          <w:b/>
          <w:bCs/>
          <w:sz w:val="24"/>
          <w:szCs w:val="24"/>
        </w:rPr>
        <w:t>1</w:t>
      </w:r>
      <w:r w:rsidR="241F76DE" w:rsidRPr="1BC12DFF">
        <w:rPr>
          <w:rFonts w:ascii="Times New Roman" w:eastAsia="Times New Roman" w:hAnsi="Times New Roman" w:cs="Times New Roman"/>
          <w:b/>
          <w:bCs/>
          <w:sz w:val="24"/>
          <w:szCs w:val="24"/>
        </w:rPr>
        <w:t>4</w:t>
      </w:r>
    </w:p>
    <w:p w14:paraId="16820A15" w14:textId="0CE8BF5D" w:rsidR="267E37B2" w:rsidRPr="00F57467" w:rsidRDefault="267E37B2"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Recarga ou substituição eventual de gás FM-200</w:t>
      </w:r>
      <w:r w:rsidR="3905FA12" w:rsidRPr="775DDAD8">
        <w:rPr>
          <w:rFonts w:ascii="Times New Roman" w:hAnsi="Times New Roman" w:cs="Times New Roman"/>
          <w:sz w:val="24"/>
          <w:szCs w:val="24"/>
        </w:rPr>
        <w:t xml:space="preserve">. O serviço será sob demanda, consoante necessidade do PJMT </w:t>
      </w:r>
      <w:r w:rsidR="5CA6F641" w:rsidRPr="775DDAD8">
        <w:rPr>
          <w:rFonts w:ascii="Times New Roman" w:hAnsi="Times New Roman" w:cs="Times New Roman"/>
          <w:sz w:val="24"/>
          <w:szCs w:val="24"/>
        </w:rPr>
        <w:t>e a quantidade máxima estipulada pela vigência contratual no item.</w:t>
      </w:r>
      <w:r w:rsidR="000120B7" w:rsidRPr="775DDAD8">
        <w:rPr>
          <w:rFonts w:ascii="Times New Roman" w:hAnsi="Times New Roman" w:cs="Times New Roman"/>
          <w:sz w:val="24"/>
          <w:szCs w:val="24"/>
        </w:rPr>
        <w:t xml:space="preserve"> Será necessária a recarga ou substituição</w:t>
      </w:r>
      <w:r w:rsidR="3EF6309C" w:rsidRPr="775DDAD8">
        <w:rPr>
          <w:rFonts w:ascii="Times New Roman" w:hAnsi="Times New Roman" w:cs="Times New Roman"/>
          <w:sz w:val="24"/>
          <w:szCs w:val="24"/>
        </w:rPr>
        <w:t xml:space="preserve"> desse gás em</w:t>
      </w:r>
      <w:r w:rsidR="000120B7" w:rsidRPr="775DDAD8">
        <w:rPr>
          <w:rFonts w:ascii="Times New Roman" w:hAnsi="Times New Roman" w:cs="Times New Roman"/>
          <w:sz w:val="24"/>
          <w:szCs w:val="24"/>
        </w:rPr>
        <w:t xml:space="preserve"> caso </w:t>
      </w:r>
      <w:r w:rsidR="71D3573A" w:rsidRPr="775DDAD8">
        <w:rPr>
          <w:rFonts w:ascii="Times New Roman" w:hAnsi="Times New Roman" w:cs="Times New Roman"/>
          <w:sz w:val="24"/>
          <w:szCs w:val="24"/>
        </w:rPr>
        <w:t>de</w:t>
      </w:r>
      <w:r w:rsidR="000120B7" w:rsidRPr="775DDAD8">
        <w:rPr>
          <w:rFonts w:ascii="Times New Roman" w:hAnsi="Times New Roman" w:cs="Times New Roman"/>
          <w:sz w:val="24"/>
          <w:szCs w:val="24"/>
        </w:rPr>
        <w:t xml:space="preserve"> ocorrência de incêndio</w:t>
      </w:r>
      <w:r w:rsidR="0E69B59D" w:rsidRPr="775DDAD8">
        <w:rPr>
          <w:rFonts w:ascii="Times New Roman" w:hAnsi="Times New Roman" w:cs="Times New Roman"/>
          <w:sz w:val="24"/>
          <w:szCs w:val="24"/>
        </w:rPr>
        <w:t xml:space="preserve">, já que nessas situações ocorre </w:t>
      </w:r>
      <w:r w:rsidR="000120B7" w:rsidRPr="775DDAD8">
        <w:rPr>
          <w:rFonts w:ascii="Times New Roman" w:hAnsi="Times New Roman" w:cs="Times New Roman"/>
          <w:sz w:val="24"/>
          <w:szCs w:val="24"/>
        </w:rPr>
        <w:t xml:space="preserve">o acionamento automático </w:t>
      </w:r>
      <w:r w:rsidR="1C74C367" w:rsidRPr="775DDAD8">
        <w:rPr>
          <w:rFonts w:ascii="Times New Roman" w:hAnsi="Times New Roman" w:cs="Times New Roman"/>
          <w:sz w:val="24"/>
          <w:szCs w:val="24"/>
        </w:rPr>
        <w:t xml:space="preserve">de </w:t>
      </w:r>
      <w:r w:rsidR="000120B7" w:rsidRPr="775DDAD8">
        <w:rPr>
          <w:rFonts w:ascii="Times New Roman" w:hAnsi="Times New Roman" w:cs="Times New Roman"/>
          <w:sz w:val="24"/>
          <w:szCs w:val="24"/>
        </w:rPr>
        <w:t>liberação de gás FM-200</w:t>
      </w:r>
      <w:r w:rsidR="05B6ADE9" w:rsidRPr="775DDAD8">
        <w:rPr>
          <w:rFonts w:ascii="Times New Roman" w:hAnsi="Times New Roman" w:cs="Times New Roman"/>
          <w:sz w:val="24"/>
          <w:szCs w:val="24"/>
        </w:rPr>
        <w:t>.</w:t>
      </w:r>
    </w:p>
    <w:p w14:paraId="550B7713" w14:textId="649562A4" w:rsidR="00485239" w:rsidRDefault="00485239" w:rsidP="00485239">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ITEM 1</w:t>
      </w:r>
      <w:r w:rsidR="7824E164" w:rsidRPr="1BC12DFF">
        <w:rPr>
          <w:rFonts w:ascii="Times New Roman" w:eastAsia="Times New Roman" w:hAnsi="Times New Roman" w:cs="Times New Roman"/>
          <w:b/>
          <w:bCs/>
          <w:sz w:val="24"/>
          <w:szCs w:val="24"/>
        </w:rPr>
        <w:t>5</w:t>
      </w:r>
    </w:p>
    <w:p w14:paraId="486F6D10" w14:textId="41980188" w:rsidR="00115F8C" w:rsidRPr="00F57467" w:rsidRDefault="267E37B2" w:rsidP="00F57467">
      <w:pPr>
        <w:pStyle w:val="Corpodetexto"/>
        <w:spacing w:before="41"/>
        <w:ind w:left="119" w:firstLine="1132"/>
        <w:jc w:val="both"/>
        <w:rPr>
          <w:rFonts w:ascii="Times New Roman" w:hAnsi="Times New Roman" w:cs="Times New Roman"/>
          <w:sz w:val="24"/>
          <w:szCs w:val="24"/>
        </w:rPr>
      </w:pPr>
      <w:r w:rsidRPr="00F57467">
        <w:rPr>
          <w:rFonts w:ascii="Times New Roman" w:hAnsi="Times New Roman" w:cs="Times New Roman"/>
          <w:sz w:val="24"/>
          <w:szCs w:val="24"/>
        </w:rPr>
        <w:t xml:space="preserve">As-Built </w:t>
      </w:r>
      <w:r w:rsidRPr="1E8E4CD2">
        <w:rPr>
          <w:rFonts w:ascii="Times New Roman" w:hAnsi="Times New Roman" w:cs="Times New Roman"/>
          <w:sz w:val="24"/>
          <w:szCs w:val="24"/>
        </w:rPr>
        <w:t>dinâmico</w:t>
      </w:r>
      <w:r w:rsidR="3905FA12" w:rsidRPr="1E8E4CD2">
        <w:rPr>
          <w:rFonts w:ascii="Times New Roman" w:hAnsi="Times New Roman" w:cs="Times New Roman"/>
          <w:sz w:val="24"/>
          <w:szCs w:val="24"/>
        </w:rPr>
        <w:t xml:space="preserve">. O serviço será sob demanda, consoante necessidade do PJMT </w:t>
      </w:r>
      <w:r w:rsidR="5CA6F641" w:rsidRPr="1E8E4CD2">
        <w:rPr>
          <w:rFonts w:ascii="Times New Roman" w:hAnsi="Times New Roman" w:cs="Times New Roman"/>
          <w:sz w:val="24"/>
          <w:szCs w:val="24"/>
        </w:rPr>
        <w:t>e a quantidade máxima estipulada pela vigência contratual no item.</w:t>
      </w:r>
      <w:r w:rsidR="1CDE6CF0" w:rsidRPr="1E8E4CD2">
        <w:rPr>
          <w:rFonts w:ascii="Times New Roman" w:hAnsi="Times New Roman" w:cs="Times New Roman"/>
          <w:sz w:val="24"/>
          <w:szCs w:val="24"/>
        </w:rPr>
        <w:t xml:space="preserve"> </w:t>
      </w:r>
      <w:r w:rsidR="00115F8C" w:rsidRPr="1E8E4CD2">
        <w:rPr>
          <w:rFonts w:ascii="Times New Roman" w:hAnsi="Times New Roman" w:cs="Times New Roman"/>
          <w:sz w:val="24"/>
          <w:szCs w:val="24"/>
        </w:rPr>
        <w:t>Será utilizado no caso de</w:t>
      </w:r>
      <w:r w:rsidR="008C1BBC" w:rsidRPr="1E8E4CD2">
        <w:rPr>
          <w:rFonts w:ascii="Times New Roman" w:hAnsi="Times New Roman" w:cs="Times New Roman"/>
          <w:sz w:val="24"/>
          <w:szCs w:val="24"/>
        </w:rPr>
        <w:t xml:space="preserve"> serem realizadas modificações nos layouts</w:t>
      </w:r>
      <w:r w:rsidR="20F09FB8" w:rsidRPr="1E8E4CD2">
        <w:rPr>
          <w:rFonts w:ascii="Times New Roman" w:hAnsi="Times New Roman" w:cs="Times New Roman"/>
          <w:sz w:val="24"/>
          <w:szCs w:val="24"/>
        </w:rPr>
        <w:t>. O</w:t>
      </w:r>
      <w:r w:rsidR="00115F8C" w:rsidRPr="1E8E4CD2">
        <w:rPr>
          <w:rFonts w:ascii="Times New Roman" w:hAnsi="Times New Roman" w:cs="Times New Roman"/>
          <w:sz w:val="24"/>
          <w:szCs w:val="24"/>
        </w:rPr>
        <w:t xml:space="preserve"> PJMT possui plantas com os layouts das salas cofres e da distribuição dos equipamentos em seu interior, do quadro de energia, dos racks e do mobiliário, do piso elevado e leito aramado e das tubulações de detecção e combate a incêndios.</w:t>
      </w:r>
      <w:r w:rsidR="68995488" w:rsidRPr="1E8E4CD2">
        <w:rPr>
          <w:rFonts w:ascii="Times New Roman" w:hAnsi="Times New Roman" w:cs="Times New Roman"/>
          <w:sz w:val="24"/>
          <w:szCs w:val="24"/>
        </w:rPr>
        <w:t xml:space="preserve"> </w:t>
      </w:r>
      <w:r w:rsidR="5BC3F16A" w:rsidRPr="1E8E4CD2">
        <w:rPr>
          <w:rFonts w:ascii="Times New Roman" w:hAnsi="Times New Roman" w:cs="Times New Roman"/>
          <w:sz w:val="24"/>
          <w:szCs w:val="24"/>
        </w:rPr>
        <w:t>A importância de se manter este registro atualizado é de suma importância, para que possíveis reformas ou eventuais manutenções possam s</w:t>
      </w:r>
      <w:r w:rsidR="74C4AF60" w:rsidRPr="1E8E4CD2">
        <w:rPr>
          <w:rFonts w:ascii="Times New Roman" w:hAnsi="Times New Roman" w:cs="Times New Roman"/>
          <w:sz w:val="24"/>
          <w:szCs w:val="24"/>
        </w:rPr>
        <w:t>er realizadas sem que se comprometa a qualidade da estrutura construída.</w:t>
      </w:r>
    </w:p>
    <w:p w14:paraId="6940F36A" w14:textId="6B1A2202" w:rsidR="00485239" w:rsidRDefault="00485239" w:rsidP="00485239">
      <w:pPr>
        <w:pStyle w:val="Primeirorecuodecorpodetexto"/>
        <w:spacing w:after="120"/>
        <w:ind w:firstLine="1134"/>
        <w:jc w:val="center"/>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ITEM 1</w:t>
      </w:r>
      <w:r w:rsidR="57FB4F57" w:rsidRPr="1BC12DFF">
        <w:rPr>
          <w:rFonts w:ascii="Times New Roman" w:eastAsia="Times New Roman" w:hAnsi="Times New Roman" w:cs="Times New Roman"/>
          <w:b/>
          <w:bCs/>
          <w:sz w:val="24"/>
          <w:szCs w:val="24"/>
        </w:rPr>
        <w:t>6</w:t>
      </w:r>
    </w:p>
    <w:p w14:paraId="751F3D95" w14:textId="222054C6" w:rsidR="00485239" w:rsidRPr="00F57467" w:rsidRDefault="267E37B2" w:rsidP="00F57467">
      <w:pPr>
        <w:pStyle w:val="Corpodetexto"/>
        <w:spacing w:before="41"/>
        <w:ind w:left="119" w:firstLine="1132"/>
        <w:jc w:val="both"/>
        <w:rPr>
          <w:rFonts w:ascii="Times New Roman" w:hAnsi="Times New Roman" w:cs="Times New Roman"/>
          <w:sz w:val="24"/>
          <w:szCs w:val="24"/>
        </w:rPr>
      </w:pPr>
      <w:r w:rsidRPr="775DDAD8">
        <w:rPr>
          <w:rFonts w:ascii="Times New Roman" w:hAnsi="Times New Roman" w:cs="Times New Roman"/>
          <w:sz w:val="24"/>
          <w:szCs w:val="24"/>
        </w:rPr>
        <w:t>Inclusão de leitos aramados</w:t>
      </w:r>
      <w:r w:rsidR="3905FA12" w:rsidRPr="775DDAD8">
        <w:rPr>
          <w:rFonts w:ascii="Times New Roman" w:hAnsi="Times New Roman" w:cs="Times New Roman"/>
          <w:sz w:val="24"/>
          <w:szCs w:val="24"/>
        </w:rPr>
        <w:t xml:space="preserve">. O serviço será sob demanda, consoante necessidade do PJMT </w:t>
      </w:r>
      <w:r w:rsidR="5CA6F641" w:rsidRPr="775DDAD8">
        <w:rPr>
          <w:rFonts w:ascii="Times New Roman" w:hAnsi="Times New Roman" w:cs="Times New Roman"/>
          <w:sz w:val="24"/>
          <w:szCs w:val="24"/>
        </w:rPr>
        <w:t>e a quantidade máxima estipulada pela vigência contratual no item.</w:t>
      </w:r>
      <w:r w:rsidR="0021089E" w:rsidRPr="775DDAD8">
        <w:rPr>
          <w:rFonts w:ascii="Times New Roman" w:hAnsi="Times New Roman" w:cs="Times New Roman"/>
          <w:sz w:val="24"/>
          <w:szCs w:val="24"/>
        </w:rPr>
        <w:t xml:space="preserve"> Caso haja necessidade de inclusão da passagem de novos cabos até </w:t>
      </w:r>
      <w:r w:rsidR="1B0E3B76" w:rsidRPr="775DDAD8">
        <w:rPr>
          <w:rFonts w:ascii="Times New Roman" w:hAnsi="Times New Roman" w:cs="Times New Roman"/>
          <w:sz w:val="24"/>
          <w:szCs w:val="24"/>
        </w:rPr>
        <w:t xml:space="preserve">outros </w:t>
      </w:r>
      <w:r w:rsidR="0021089E" w:rsidRPr="775DDAD8">
        <w:rPr>
          <w:rFonts w:ascii="Times New Roman" w:hAnsi="Times New Roman" w:cs="Times New Roman"/>
          <w:sz w:val="24"/>
          <w:szCs w:val="24"/>
        </w:rPr>
        <w:t>equipamentos</w:t>
      </w:r>
      <w:r w:rsidR="3DFF99CE" w:rsidRPr="775DDAD8">
        <w:rPr>
          <w:rFonts w:ascii="Times New Roman" w:hAnsi="Times New Roman" w:cs="Times New Roman"/>
          <w:sz w:val="24"/>
          <w:szCs w:val="24"/>
        </w:rPr>
        <w:t xml:space="preserve"> que venham a ser</w:t>
      </w:r>
      <w:r w:rsidR="0021089E" w:rsidRPr="775DDAD8">
        <w:rPr>
          <w:rFonts w:ascii="Times New Roman" w:hAnsi="Times New Roman" w:cs="Times New Roman"/>
          <w:sz w:val="24"/>
          <w:szCs w:val="24"/>
        </w:rPr>
        <w:t xml:space="preserve"> instalados. </w:t>
      </w:r>
      <w:r w:rsidR="0740CF52" w:rsidRPr="00F57467">
        <w:rPr>
          <w:rFonts w:ascii="Times New Roman" w:hAnsi="Times New Roman" w:cs="Times New Roman"/>
          <w:sz w:val="24"/>
          <w:szCs w:val="24"/>
        </w:rPr>
        <w:t xml:space="preserve"> </w:t>
      </w:r>
    </w:p>
    <w:p w14:paraId="6D1A0F49" w14:textId="1FDB3F6B" w:rsidR="00485239" w:rsidRDefault="035D5458" w:rsidP="46AED580">
      <w:pPr>
        <w:pStyle w:val="Primeirorecuodecorpodetexto"/>
        <w:spacing w:after="120"/>
        <w:ind w:firstLine="1134"/>
        <w:rPr>
          <w:rFonts w:ascii="Times New Roman" w:eastAsia="Times New Roman" w:hAnsi="Times New Roman" w:cs="Times New Roman"/>
          <w:b/>
          <w:bCs/>
          <w:sz w:val="24"/>
          <w:szCs w:val="24"/>
        </w:rPr>
      </w:pPr>
      <w:r w:rsidRPr="1BC12DFF">
        <w:rPr>
          <w:rFonts w:ascii="Times New Roman" w:eastAsia="Times New Roman" w:hAnsi="Times New Roman" w:cs="Times New Roman"/>
          <w:b/>
          <w:bCs/>
          <w:sz w:val="24"/>
          <w:szCs w:val="24"/>
        </w:rPr>
        <w:t xml:space="preserve">                                                    </w:t>
      </w:r>
      <w:r w:rsidR="00485239" w:rsidRPr="1BC12DFF">
        <w:rPr>
          <w:rFonts w:ascii="Times New Roman" w:eastAsia="Times New Roman" w:hAnsi="Times New Roman" w:cs="Times New Roman"/>
          <w:b/>
          <w:bCs/>
          <w:sz w:val="24"/>
          <w:szCs w:val="24"/>
        </w:rPr>
        <w:t>ITEM 1</w:t>
      </w:r>
      <w:r w:rsidR="20E42961" w:rsidRPr="1BC12DFF">
        <w:rPr>
          <w:rFonts w:ascii="Times New Roman" w:eastAsia="Times New Roman" w:hAnsi="Times New Roman" w:cs="Times New Roman"/>
          <w:b/>
          <w:bCs/>
          <w:sz w:val="24"/>
          <w:szCs w:val="24"/>
        </w:rPr>
        <w:t>7</w:t>
      </w:r>
    </w:p>
    <w:p w14:paraId="0ECC91B0" w14:textId="16B186B9" w:rsidR="001A7D20" w:rsidRPr="00F57467" w:rsidRDefault="267E37B2" w:rsidP="00F57467">
      <w:pPr>
        <w:pStyle w:val="Corpodetexto"/>
        <w:spacing w:before="41"/>
        <w:ind w:left="119" w:firstLine="1132"/>
        <w:jc w:val="both"/>
        <w:rPr>
          <w:rFonts w:ascii="Times New Roman" w:hAnsi="Times New Roman" w:cs="Times New Roman"/>
          <w:sz w:val="24"/>
          <w:szCs w:val="24"/>
        </w:rPr>
      </w:pPr>
      <w:r w:rsidRPr="042CAF2D">
        <w:rPr>
          <w:rFonts w:ascii="Times New Roman" w:hAnsi="Times New Roman" w:cs="Times New Roman"/>
          <w:sz w:val="24"/>
          <w:szCs w:val="24"/>
        </w:rPr>
        <w:t>Alteração</w:t>
      </w:r>
      <w:r w:rsidR="00603B55" w:rsidRPr="00F57467">
        <w:rPr>
          <w:rFonts w:ascii="Times New Roman" w:hAnsi="Times New Roman" w:cs="Times New Roman"/>
          <w:sz w:val="24"/>
          <w:szCs w:val="24"/>
        </w:rPr>
        <w:tab/>
      </w:r>
      <w:r w:rsidRPr="042CAF2D">
        <w:rPr>
          <w:rFonts w:ascii="Times New Roman" w:hAnsi="Times New Roman" w:cs="Times New Roman"/>
          <w:sz w:val="24"/>
          <w:szCs w:val="24"/>
        </w:rPr>
        <w:t>de</w:t>
      </w:r>
      <w:r w:rsidR="71D64D49" w:rsidRPr="042CAF2D">
        <w:rPr>
          <w:rFonts w:ascii="Times New Roman" w:hAnsi="Times New Roman" w:cs="Times New Roman"/>
          <w:sz w:val="24"/>
          <w:szCs w:val="24"/>
        </w:rPr>
        <w:t xml:space="preserve"> r</w:t>
      </w:r>
      <w:r w:rsidRPr="042CAF2D">
        <w:rPr>
          <w:rFonts w:ascii="Times New Roman" w:hAnsi="Times New Roman" w:cs="Times New Roman"/>
          <w:sz w:val="24"/>
          <w:szCs w:val="24"/>
        </w:rPr>
        <w:t>ota</w:t>
      </w:r>
      <w:r w:rsidR="00603B55" w:rsidRPr="00F57467">
        <w:rPr>
          <w:rFonts w:ascii="Times New Roman" w:hAnsi="Times New Roman" w:cs="Times New Roman"/>
          <w:sz w:val="24"/>
          <w:szCs w:val="24"/>
        </w:rPr>
        <w:tab/>
      </w:r>
      <w:r w:rsidRPr="042CAF2D">
        <w:rPr>
          <w:rFonts w:ascii="Times New Roman" w:hAnsi="Times New Roman" w:cs="Times New Roman"/>
          <w:sz w:val="24"/>
          <w:szCs w:val="24"/>
        </w:rPr>
        <w:t>do</w:t>
      </w:r>
      <w:r w:rsidR="21A5A3B5" w:rsidRPr="042CAF2D">
        <w:rPr>
          <w:rFonts w:ascii="Times New Roman" w:hAnsi="Times New Roman" w:cs="Times New Roman"/>
          <w:sz w:val="24"/>
          <w:szCs w:val="24"/>
        </w:rPr>
        <w:t xml:space="preserve"> </w:t>
      </w:r>
      <w:r w:rsidRPr="042CAF2D">
        <w:rPr>
          <w:rFonts w:ascii="Times New Roman" w:hAnsi="Times New Roman" w:cs="Times New Roman"/>
          <w:sz w:val="24"/>
          <w:szCs w:val="24"/>
        </w:rPr>
        <w:t>leito</w:t>
      </w:r>
      <w:r w:rsidR="757C68F5" w:rsidRPr="042CAF2D">
        <w:rPr>
          <w:rFonts w:ascii="Times New Roman" w:hAnsi="Times New Roman" w:cs="Times New Roman"/>
          <w:sz w:val="24"/>
          <w:szCs w:val="24"/>
        </w:rPr>
        <w:t xml:space="preserve"> </w:t>
      </w:r>
      <w:r w:rsidRPr="00F57467">
        <w:rPr>
          <w:rFonts w:ascii="Times New Roman" w:hAnsi="Times New Roman" w:cs="Times New Roman"/>
          <w:sz w:val="24"/>
          <w:szCs w:val="24"/>
        </w:rPr>
        <w:t>aramado</w:t>
      </w:r>
      <w:r w:rsidR="3905FA12" w:rsidRPr="00F57467">
        <w:rPr>
          <w:rFonts w:ascii="Times New Roman" w:hAnsi="Times New Roman" w:cs="Times New Roman"/>
          <w:sz w:val="24"/>
          <w:szCs w:val="24"/>
        </w:rPr>
        <w:t xml:space="preserve">. </w:t>
      </w:r>
      <w:r w:rsidR="3905FA12" w:rsidRPr="042CAF2D">
        <w:rPr>
          <w:rFonts w:ascii="Times New Roman" w:hAnsi="Times New Roman" w:cs="Times New Roman"/>
          <w:sz w:val="24"/>
          <w:szCs w:val="24"/>
        </w:rPr>
        <w:t>O serviço será sob demanda, consoante necessidade do PJMT</w:t>
      </w:r>
      <w:r w:rsidR="5CA6F641" w:rsidRPr="042CAF2D">
        <w:rPr>
          <w:rFonts w:ascii="Times New Roman" w:hAnsi="Times New Roman" w:cs="Times New Roman"/>
          <w:sz w:val="24"/>
          <w:szCs w:val="24"/>
        </w:rPr>
        <w:t xml:space="preserve"> e a quantidade máxima </w:t>
      </w:r>
      <w:r w:rsidR="40214D10" w:rsidRPr="042CAF2D">
        <w:rPr>
          <w:rFonts w:ascii="Times New Roman" w:hAnsi="Times New Roman" w:cs="Times New Roman"/>
          <w:sz w:val="24"/>
          <w:szCs w:val="24"/>
        </w:rPr>
        <w:t xml:space="preserve">é a </w:t>
      </w:r>
      <w:r w:rsidR="5CA6F641" w:rsidRPr="042CAF2D">
        <w:rPr>
          <w:rFonts w:ascii="Times New Roman" w:hAnsi="Times New Roman" w:cs="Times New Roman"/>
          <w:sz w:val="24"/>
          <w:szCs w:val="24"/>
        </w:rPr>
        <w:t>estipulada pela vigência contratual no item.</w:t>
      </w:r>
      <w:r w:rsidR="2E0897F2" w:rsidRPr="00F57467">
        <w:rPr>
          <w:rFonts w:ascii="Times New Roman" w:hAnsi="Times New Roman" w:cs="Times New Roman"/>
          <w:sz w:val="24"/>
          <w:szCs w:val="24"/>
        </w:rPr>
        <w:t xml:space="preserve"> </w:t>
      </w:r>
      <w:r w:rsidR="0021089E" w:rsidRPr="00F57467">
        <w:rPr>
          <w:rFonts w:ascii="Times New Roman" w:hAnsi="Times New Roman" w:cs="Times New Roman"/>
          <w:sz w:val="24"/>
          <w:szCs w:val="24"/>
        </w:rPr>
        <w:t xml:space="preserve"> </w:t>
      </w:r>
      <w:r w:rsidR="0021089E" w:rsidRPr="775DDAD8">
        <w:rPr>
          <w:rFonts w:ascii="Times New Roman" w:hAnsi="Times New Roman" w:cs="Times New Roman"/>
          <w:sz w:val="24"/>
          <w:szCs w:val="24"/>
        </w:rPr>
        <w:t>Caso haja necessidade de alterar os leitos aramados existentes, alterando sua rota em caso de remanejamento de equipamentos.</w:t>
      </w:r>
      <w:r w:rsidR="0021089E">
        <w:rPr>
          <w:rFonts w:ascii="Times New Roman" w:hAnsi="Times New Roman" w:cs="Times New Roman"/>
          <w:sz w:val="24"/>
          <w:szCs w:val="24"/>
        </w:rPr>
        <w:t xml:space="preserve"> </w:t>
      </w:r>
      <w:r w:rsidR="0021089E" w:rsidRPr="00F57467">
        <w:rPr>
          <w:rFonts w:ascii="Times New Roman" w:hAnsi="Times New Roman" w:cs="Times New Roman"/>
          <w:sz w:val="24"/>
          <w:szCs w:val="24"/>
        </w:rPr>
        <w:t xml:space="preserve"> </w:t>
      </w:r>
    </w:p>
    <w:p w14:paraId="01872340" w14:textId="18FB6B53" w:rsidR="00465A39" w:rsidRPr="00FF0223" w:rsidRDefault="5FA2C2EC" w:rsidP="336B3D26">
      <w:pPr>
        <w:pStyle w:val="Ttulo2"/>
        <w:spacing w:after="120" w:line="360" w:lineRule="auto"/>
        <w:ind w:left="578" w:hanging="578"/>
        <w:rPr>
          <w:rFonts w:ascii="Times New Roman" w:eastAsia="Times New Roman" w:hAnsi="Times New Roman" w:cs="Times New Roman"/>
          <w:sz w:val="24"/>
          <w:szCs w:val="24"/>
        </w:rPr>
      </w:pPr>
      <w:bookmarkStart w:id="50" w:name="_Toc23948104"/>
      <w:bookmarkStart w:id="51" w:name="_Toc84006743"/>
      <w:r w:rsidRPr="042CAF2D">
        <w:rPr>
          <w:rFonts w:ascii="Times New Roman" w:eastAsia="Times New Roman" w:hAnsi="Times New Roman" w:cs="Times New Roman"/>
          <w:sz w:val="24"/>
          <w:szCs w:val="24"/>
        </w:rPr>
        <w:t xml:space="preserve">Alinhamento da </w:t>
      </w:r>
      <w:r w:rsidR="4CE3C298" w:rsidRPr="042CAF2D">
        <w:rPr>
          <w:rFonts w:ascii="Times New Roman" w:eastAsia="Times New Roman" w:hAnsi="Times New Roman" w:cs="Times New Roman"/>
          <w:sz w:val="24"/>
          <w:szCs w:val="24"/>
        </w:rPr>
        <w:t>Solução</w:t>
      </w:r>
      <w:r w:rsidRPr="042CAF2D">
        <w:rPr>
          <w:rFonts w:ascii="Times New Roman" w:eastAsia="Times New Roman" w:hAnsi="Times New Roman" w:cs="Times New Roman"/>
          <w:sz w:val="24"/>
          <w:szCs w:val="24"/>
        </w:rPr>
        <w:t xml:space="preserve"> (Art. 14, IV, b)</w:t>
      </w:r>
      <w:bookmarkEnd w:id="50"/>
      <w:bookmarkEnd w:id="51"/>
    </w:p>
    <w:p w14:paraId="03A37D2D" w14:textId="11A6DC74" w:rsidR="00003138" w:rsidRPr="00E455EC" w:rsidRDefault="00003138" w:rsidP="009A0078">
      <w:pPr>
        <w:pStyle w:val="PargrafodaLista"/>
        <w:suppressAutoHyphens/>
        <w:autoSpaceDE w:val="0"/>
        <w:autoSpaceDN w:val="0"/>
        <w:adjustRightInd w:val="0"/>
        <w:spacing w:line="360" w:lineRule="auto"/>
        <w:ind w:left="0" w:right="-376" w:firstLine="1134"/>
        <w:rPr>
          <w:rFonts w:ascii="Times New Roman" w:hAnsi="Times New Roman" w:cs="Times New Roman"/>
          <w:sz w:val="24"/>
        </w:rPr>
      </w:pPr>
      <w:bookmarkStart w:id="52" w:name="_Toc23948105"/>
      <w:r w:rsidRPr="00E455EC">
        <w:rPr>
          <w:rFonts w:ascii="Times New Roman" w:hAnsi="Times New Roman" w:cs="Times New Roman"/>
          <w:sz w:val="24"/>
        </w:rPr>
        <w:t>Atender as metas do Planejamento Estratégico Participativo (PEP)</w:t>
      </w:r>
      <w:r w:rsidR="001810B2">
        <w:rPr>
          <w:rFonts w:ascii="Times New Roman" w:hAnsi="Times New Roman" w:cs="Times New Roman"/>
          <w:sz w:val="24"/>
        </w:rPr>
        <w:t xml:space="preserve"> 2021-2026 do</w:t>
      </w:r>
      <w:r w:rsidR="007F4193">
        <w:rPr>
          <w:rFonts w:ascii="Times New Roman" w:hAnsi="Times New Roman" w:cs="Times New Roman"/>
          <w:sz w:val="24"/>
        </w:rPr>
        <w:t xml:space="preserve"> PJMT</w:t>
      </w:r>
      <w:r w:rsidRPr="00E455EC">
        <w:rPr>
          <w:rFonts w:ascii="Times New Roman" w:hAnsi="Times New Roman" w:cs="Times New Roman"/>
          <w:sz w:val="24"/>
        </w:rPr>
        <w:t>:</w:t>
      </w:r>
    </w:p>
    <w:p w14:paraId="3205D44E" w14:textId="77777777" w:rsidR="00003138" w:rsidRPr="00065FD6" w:rsidRDefault="00003138" w:rsidP="00003138">
      <w:pPr>
        <w:pStyle w:val="PargrafodaLista"/>
        <w:autoSpaceDE w:val="0"/>
        <w:autoSpaceDN w:val="0"/>
        <w:adjustRightInd w:val="0"/>
        <w:spacing w:line="240" w:lineRule="auto"/>
        <w:ind w:left="709"/>
        <w:rPr>
          <w:rFonts w:ascii="Times New Roman" w:hAnsi="Times New Roman" w:cs="Times New Roman"/>
          <w:b/>
          <w:bCs/>
          <w:sz w:val="24"/>
          <w:szCs w:val="24"/>
          <w:lang w:eastAsia="en-US"/>
        </w:rPr>
      </w:pPr>
      <w:r w:rsidRPr="00065FD6">
        <w:rPr>
          <w:rFonts w:ascii="Times New Roman" w:hAnsi="Times New Roman" w:cs="Times New Roman"/>
          <w:b/>
          <w:bCs/>
          <w:sz w:val="24"/>
          <w:szCs w:val="24"/>
          <w:lang w:eastAsia="en-US"/>
        </w:rPr>
        <w:t>PEP 4.1:</w:t>
      </w:r>
    </w:p>
    <w:p w14:paraId="64B4B995" w14:textId="62BBDE08" w:rsidR="007F4193" w:rsidRPr="00065FD6" w:rsidRDefault="007F4193" w:rsidP="00003138">
      <w:pPr>
        <w:pStyle w:val="PargrafodaLista"/>
        <w:suppressAutoHyphens/>
        <w:autoSpaceDE w:val="0"/>
        <w:autoSpaceDN w:val="0"/>
        <w:adjustRightInd w:val="0"/>
        <w:spacing w:line="360" w:lineRule="auto"/>
        <w:ind w:left="709" w:right="-376"/>
        <w:rPr>
          <w:rFonts w:ascii="Times New Roman" w:hAnsi="Times New Roman" w:cs="Times New Roman"/>
          <w:bCs/>
          <w:sz w:val="24"/>
          <w:szCs w:val="24"/>
          <w:lang w:eastAsia="en-US"/>
        </w:rPr>
      </w:pPr>
      <w:r w:rsidRPr="00065FD6">
        <w:rPr>
          <w:rFonts w:ascii="Times New Roman" w:hAnsi="Times New Roman" w:cs="Times New Roman"/>
          <w:b/>
          <w:bCs/>
          <w:sz w:val="24"/>
          <w:szCs w:val="24"/>
          <w:lang w:eastAsia="en-US"/>
        </w:rPr>
        <w:t xml:space="preserve">Programa: </w:t>
      </w:r>
      <w:r w:rsidRPr="00065FD6">
        <w:rPr>
          <w:rFonts w:ascii="Times New Roman" w:hAnsi="Times New Roman" w:cs="Times New Roman"/>
          <w:bCs/>
          <w:sz w:val="24"/>
          <w:szCs w:val="24"/>
          <w:lang w:eastAsia="en-US"/>
        </w:rPr>
        <w:t>Programa de Transformação Digital.</w:t>
      </w:r>
    </w:p>
    <w:p w14:paraId="24AE8D94" w14:textId="4661018D" w:rsidR="00003138" w:rsidRPr="00065FD6" w:rsidRDefault="007F4193" w:rsidP="00003138">
      <w:pPr>
        <w:pStyle w:val="PargrafodaLista"/>
        <w:suppressAutoHyphens/>
        <w:autoSpaceDE w:val="0"/>
        <w:autoSpaceDN w:val="0"/>
        <w:adjustRightInd w:val="0"/>
        <w:spacing w:line="360" w:lineRule="auto"/>
        <w:ind w:left="709" w:right="-376"/>
        <w:rPr>
          <w:rFonts w:ascii="Times New Roman" w:hAnsi="Times New Roman" w:cs="Times New Roman"/>
          <w:b/>
          <w:bCs/>
          <w:sz w:val="24"/>
          <w:szCs w:val="24"/>
          <w:lang w:eastAsia="en-US"/>
        </w:rPr>
      </w:pPr>
      <w:r w:rsidRPr="00065FD6">
        <w:rPr>
          <w:rFonts w:ascii="Times New Roman" w:hAnsi="Times New Roman" w:cs="Times New Roman"/>
          <w:b/>
          <w:bCs/>
          <w:sz w:val="24"/>
          <w:szCs w:val="24"/>
          <w:lang w:eastAsia="en-US"/>
        </w:rPr>
        <w:t>Nome do Projeto</w:t>
      </w:r>
      <w:r w:rsidR="00003138" w:rsidRPr="00065FD6">
        <w:rPr>
          <w:rFonts w:ascii="Times New Roman" w:hAnsi="Times New Roman" w:cs="Times New Roman"/>
          <w:b/>
          <w:bCs/>
          <w:sz w:val="24"/>
          <w:szCs w:val="24"/>
          <w:lang w:eastAsia="en-US"/>
        </w:rPr>
        <w:t xml:space="preserve">: </w:t>
      </w:r>
      <w:r w:rsidRPr="00065FD6">
        <w:rPr>
          <w:rFonts w:ascii="Times New Roman" w:hAnsi="Times New Roman" w:cs="Times New Roman"/>
          <w:bCs/>
          <w:sz w:val="24"/>
          <w:szCs w:val="24"/>
          <w:lang w:eastAsia="en-US"/>
        </w:rPr>
        <w:t>Modernização de TIC no PJMT.</w:t>
      </w:r>
    </w:p>
    <w:p w14:paraId="577A270E" w14:textId="3578E9F9" w:rsidR="00003138" w:rsidRPr="00065FD6" w:rsidRDefault="00003138" w:rsidP="00003138">
      <w:pPr>
        <w:pStyle w:val="PargrafodaLista"/>
        <w:suppressAutoHyphens/>
        <w:autoSpaceDE w:val="0"/>
        <w:autoSpaceDN w:val="0"/>
        <w:adjustRightInd w:val="0"/>
        <w:spacing w:line="360" w:lineRule="auto"/>
        <w:ind w:left="709" w:right="-376"/>
        <w:rPr>
          <w:rFonts w:ascii="Times New Roman" w:hAnsi="Times New Roman" w:cs="Times New Roman"/>
          <w:b/>
          <w:bCs/>
          <w:sz w:val="24"/>
          <w:szCs w:val="24"/>
          <w:lang w:eastAsia="en-US"/>
        </w:rPr>
      </w:pPr>
      <w:r w:rsidRPr="00065FD6">
        <w:rPr>
          <w:rFonts w:ascii="Times New Roman" w:hAnsi="Times New Roman" w:cs="Times New Roman"/>
          <w:b/>
          <w:bCs/>
          <w:sz w:val="24"/>
          <w:szCs w:val="24"/>
          <w:lang w:eastAsia="en-US"/>
        </w:rPr>
        <w:lastRenderedPageBreak/>
        <w:t xml:space="preserve">Objetivo Estratégico: </w:t>
      </w:r>
      <w:r w:rsidR="007F4193" w:rsidRPr="00065FD6">
        <w:rPr>
          <w:rFonts w:ascii="Times New Roman" w:hAnsi="Times New Roman" w:cs="Times New Roman"/>
          <w:bCs/>
          <w:sz w:val="24"/>
          <w:szCs w:val="24"/>
          <w:lang w:eastAsia="en-US"/>
        </w:rPr>
        <w:t>Fortalecer a estratégia e a infraestrutura de TIC, assegurando a transformação necessária ao negócio.</w:t>
      </w:r>
    </w:p>
    <w:p w14:paraId="04391816" w14:textId="59D7C33E" w:rsidR="00003138" w:rsidRPr="00065FD6" w:rsidRDefault="6DA6C88E" w:rsidP="00003138">
      <w:pPr>
        <w:pStyle w:val="PargrafodaLista"/>
        <w:suppressAutoHyphens/>
        <w:autoSpaceDE w:val="0"/>
        <w:autoSpaceDN w:val="0"/>
        <w:adjustRightInd w:val="0"/>
        <w:spacing w:line="360" w:lineRule="auto"/>
        <w:ind w:left="709" w:right="-376"/>
        <w:rPr>
          <w:rFonts w:ascii="Times New Roman" w:hAnsi="Times New Roman" w:cs="Times New Roman"/>
          <w:b/>
          <w:bCs/>
          <w:sz w:val="24"/>
          <w:szCs w:val="24"/>
          <w:lang w:eastAsia="en-US"/>
        </w:rPr>
      </w:pPr>
      <w:r w:rsidRPr="042CAF2D">
        <w:rPr>
          <w:rFonts w:ascii="Times New Roman" w:hAnsi="Times New Roman" w:cs="Times New Roman"/>
          <w:b/>
          <w:bCs/>
          <w:sz w:val="24"/>
          <w:szCs w:val="24"/>
          <w:lang w:eastAsia="en-US"/>
        </w:rPr>
        <w:t xml:space="preserve">Iniciativa Estratégica: </w:t>
      </w:r>
      <w:r w:rsidR="39D4AA54" w:rsidRPr="042CAF2D">
        <w:rPr>
          <w:rFonts w:ascii="Times New Roman" w:hAnsi="Times New Roman" w:cs="Times New Roman"/>
          <w:sz w:val="24"/>
          <w:szCs w:val="24"/>
          <w:lang w:eastAsia="en-US"/>
        </w:rPr>
        <w:t>M</w:t>
      </w:r>
      <w:r w:rsidR="184B8C99" w:rsidRPr="042CAF2D">
        <w:rPr>
          <w:rFonts w:ascii="Times New Roman" w:eastAsia="Times New Roman" w:hAnsi="Times New Roman" w:cs="Times New Roman"/>
          <w:sz w:val="24"/>
          <w:szCs w:val="24"/>
        </w:rPr>
        <w:t>anutenção das salas seguras do PJMT.</w:t>
      </w:r>
    </w:p>
    <w:p w14:paraId="2D23C17C" w14:textId="6091EBE7" w:rsidR="00003138" w:rsidRPr="00065FD6" w:rsidRDefault="6DA6C88E" w:rsidP="00003138">
      <w:pPr>
        <w:pStyle w:val="PargrafodaLista"/>
        <w:suppressAutoHyphens/>
        <w:autoSpaceDE w:val="0"/>
        <w:autoSpaceDN w:val="0"/>
        <w:adjustRightInd w:val="0"/>
        <w:spacing w:line="360" w:lineRule="auto"/>
        <w:ind w:left="709" w:right="-376"/>
        <w:rPr>
          <w:rFonts w:ascii="Times New Roman" w:hAnsi="Times New Roman" w:cs="Times New Roman"/>
          <w:sz w:val="24"/>
          <w:szCs w:val="24"/>
          <w:lang w:eastAsia="en-US"/>
        </w:rPr>
      </w:pPr>
      <w:r w:rsidRPr="775DDAD8">
        <w:rPr>
          <w:rFonts w:ascii="Times New Roman" w:hAnsi="Times New Roman" w:cs="Times New Roman"/>
          <w:b/>
          <w:bCs/>
          <w:sz w:val="24"/>
          <w:szCs w:val="24"/>
          <w:lang w:eastAsia="en-US"/>
        </w:rPr>
        <w:t xml:space="preserve">Justificativa: </w:t>
      </w:r>
      <w:r w:rsidRPr="775DDAD8">
        <w:rPr>
          <w:rFonts w:ascii="Times New Roman" w:hAnsi="Times New Roman" w:cs="Times New Roman"/>
          <w:sz w:val="24"/>
          <w:szCs w:val="24"/>
          <w:lang w:eastAsia="en-US"/>
        </w:rPr>
        <w:t>Assegurar a</w:t>
      </w:r>
      <w:r w:rsidR="000F4947" w:rsidRPr="775DDAD8">
        <w:rPr>
          <w:rFonts w:ascii="Times New Roman" w:hAnsi="Times New Roman" w:cs="Times New Roman"/>
          <w:sz w:val="24"/>
          <w:szCs w:val="24"/>
          <w:lang w:eastAsia="en-US"/>
        </w:rPr>
        <w:t xml:space="preserve"> integridade dos serviços que envolvam a infraestrutura de TIC</w:t>
      </w:r>
      <w:r w:rsidRPr="775DDAD8">
        <w:rPr>
          <w:rFonts w:ascii="Times New Roman" w:hAnsi="Times New Roman" w:cs="Times New Roman"/>
          <w:sz w:val="24"/>
          <w:szCs w:val="24"/>
          <w:lang w:eastAsia="en-US"/>
        </w:rPr>
        <w:t xml:space="preserve"> para garantir a segurança das informações do PJMT, bem como da disponibilidade de todos os serviços do PJMT.</w:t>
      </w:r>
    </w:p>
    <w:p w14:paraId="4FC2896A" w14:textId="77777777" w:rsidR="00003138" w:rsidRPr="00065FD6" w:rsidRDefault="6DA6C88E" w:rsidP="00003138">
      <w:pPr>
        <w:pStyle w:val="PargrafodaLista"/>
        <w:suppressAutoHyphens/>
        <w:autoSpaceDE w:val="0"/>
        <w:autoSpaceDN w:val="0"/>
        <w:adjustRightInd w:val="0"/>
        <w:spacing w:line="360" w:lineRule="auto"/>
        <w:ind w:left="709" w:right="-376"/>
        <w:rPr>
          <w:rFonts w:ascii="Times New Roman" w:hAnsi="Times New Roman" w:cs="Times New Roman"/>
          <w:b/>
          <w:bCs/>
          <w:sz w:val="24"/>
          <w:szCs w:val="24"/>
          <w:lang w:eastAsia="en-US"/>
        </w:rPr>
      </w:pPr>
      <w:r w:rsidRPr="46AED580">
        <w:rPr>
          <w:rFonts w:ascii="Times New Roman" w:hAnsi="Times New Roman" w:cs="Times New Roman"/>
          <w:b/>
          <w:bCs/>
          <w:sz w:val="24"/>
          <w:szCs w:val="24"/>
          <w:lang w:eastAsia="en-US"/>
        </w:rPr>
        <w:t xml:space="preserve">Plano Anual de Contratações de TIC - 2021: </w:t>
      </w:r>
      <w:r w:rsidRPr="46AED580">
        <w:rPr>
          <w:rFonts w:ascii="Times New Roman" w:hAnsi="Times New Roman" w:cs="Times New Roman"/>
          <w:sz w:val="24"/>
          <w:szCs w:val="24"/>
          <w:lang w:eastAsia="en-US"/>
        </w:rPr>
        <w:t>Esta ação está prevista no Plano de Anual Contratações de TIC 2021, item E.5 / Essencial.</w:t>
      </w:r>
    </w:p>
    <w:p w14:paraId="0187234C" w14:textId="77777777" w:rsidR="00465A39" w:rsidRPr="00FF0223" w:rsidRDefault="42FDA016" w:rsidP="336B3D26">
      <w:pPr>
        <w:pStyle w:val="Ttulo2"/>
        <w:spacing w:after="120" w:line="360" w:lineRule="auto"/>
        <w:ind w:left="578" w:hanging="578"/>
        <w:rPr>
          <w:rFonts w:ascii="Times New Roman" w:eastAsia="Times New Roman" w:hAnsi="Times New Roman" w:cs="Times New Roman"/>
          <w:sz w:val="24"/>
          <w:szCs w:val="24"/>
        </w:rPr>
      </w:pPr>
      <w:bookmarkStart w:id="53" w:name="_Toc84006744"/>
      <w:r w:rsidRPr="042CAF2D">
        <w:rPr>
          <w:rFonts w:ascii="Times New Roman" w:eastAsia="Times New Roman" w:hAnsi="Times New Roman" w:cs="Times New Roman"/>
          <w:sz w:val="24"/>
          <w:szCs w:val="24"/>
        </w:rPr>
        <w:t xml:space="preserve">Benefícios </w:t>
      </w:r>
      <w:r w:rsidR="52CBFCAB" w:rsidRPr="042CAF2D">
        <w:rPr>
          <w:rFonts w:ascii="Times New Roman" w:eastAsia="Times New Roman" w:hAnsi="Times New Roman" w:cs="Times New Roman"/>
          <w:sz w:val="24"/>
          <w:szCs w:val="24"/>
        </w:rPr>
        <w:t>Esperados</w:t>
      </w:r>
      <w:r w:rsidR="1117B860" w:rsidRPr="042CAF2D">
        <w:rPr>
          <w:rFonts w:ascii="Times New Roman" w:eastAsia="Times New Roman" w:hAnsi="Times New Roman" w:cs="Times New Roman"/>
          <w:sz w:val="24"/>
          <w:szCs w:val="24"/>
        </w:rPr>
        <w:t xml:space="preserve"> (Art. 14, IV, c)</w:t>
      </w:r>
      <w:bookmarkEnd w:id="52"/>
      <w:bookmarkEnd w:id="53"/>
    </w:p>
    <w:p w14:paraId="6A6C67D4" w14:textId="51832D39" w:rsidR="008A0339" w:rsidRPr="00F57467" w:rsidRDefault="543E724C" w:rsidP="042CAF2D">
      <w:pPr>
        <w:spacing w:line="360" w:lineRule="auto"/>
        <w:ind w:firstLine="1134"/>
        <w:jc w:val="both"/>
        <w:rPr>
          <w:rFonts w:ascii="Times New Roman" w:eastAsia="Times New Roman" w:hAnsi="Times New Roman" w:cs="Times New Roman"/>
          <w:sz w:val="24"/>
          <w:szCs w:val="24"/>
        </w:rPr>
      </w:pPr>
      <w:bookmarkStart w:id="54" w:name="_Toc23948106"/>
      <w:r w:rsidRPr="00F64782">
        <w:rPr>
          <w:rFonts w:ascii="Times New Roman" w:eastAsia="Times New Roman" w:hAnsi="Times New Roman" w:cs="Times New Roman"/>
          <w:sz w:val="24"/>
          <w:szCs w:val="24"/>
        </w:rPr>
        <w:t xml:space="preserve"> A motivação para a contratação que ora se pretende se dá em face</w:t>
      </w:r>
      <w:r w:rsidR="67B986FC" w:rsidRPr="00F64782">
        <w:rPr>
          <w:rFonts w:ascii="Times New Roman" w:eastAsia="Times New Roman" w:hAnsi="Times New Roman" w:cs="Times New Roman"/>
          <w:sz w:val="24"/>
          <w:szCs w:val="24"/>
        </w:rPr>
        <w:t xml:space="preserve"> da necessidade se de </w:t>
      </w:r>
      <w:r w:rsidRPr="00F64782">
        <w:rPr>
          <w:rFonts w:ascii="Times New Roman" w:eastAsia="Times New Roman" w:hAnsi="Times New Roman" w:cs="Times New Roman"/>
          <w:sz w:val="24"/>
          <w:szCs w:val="24"/>
        </w:rPr>
        <w:t>garantir a continuidade d</w:t>
      </w:r>
      <w:r w:rsidR="5001A290" w:rsidRPr="00F64782">
        <w:rPr>
          <w:rFonts w:ascii="Times New Roman" w:eastAsia="Times New Roman" w:hAnsi="Times New Roman" w:cs="Times New Roman"/>
          <w:sz w:val="24"/>
          <w:szCs w:val="24"/>
        </w:rPr>
        <w:t xml:space="preserve">a plena </w:t>
      </w:r>
      <w:r w:rsidRPr="00F64782">
        <w:rPr>
          <w:rFonts w:ascii="Times New Roman" w:eastAsia="Times New Roman" w:hAnsi="Times New Roman" w:cs="Times New Roman"/>
          <w:sz w:val="24"/>
          <w:szCs w:val="24"/>
        </w:rPr>
        <w:t>operaç</w:t>
      </w:r>
      <w:r w:rsidR="5A4BB65A" w:rsidRPr="00F64782">
        <w:rPr>
          <w:rFonts w:ascii="Times New Roman" w:eastAsia="Times New Roman" w:hAnsi="Times New Roman" w:cs="Times New Roman"/>
          <w:sz w:val="24"/>
          <w:szCs w:val="24"/>
        </w:rPr>
        <w:t>ão</w:t>
      </w:r>
      <w:r w:rsidRPr="00F64782">
        <w:rPr>
          <w:rFonts w:ascii="Times New Roman" w:eastAsia="Times New Roman" w:hAnsi="Times New Roman" w:cs="Times New Roman"/>
          <w:sz w:val="24"/>
          <w:szCs w:val="24"/>
        </w:rPr>
        <w:t xml:space="preserve"> das </w:t>
      </w:r>
      <w:r w:rsidRPr="042CAF2D">
        <w:rPr>
          <w:rFonts w:ascii="Times New Roman" w:eastAsia="Times New Roman" w:hAnsi="Times New Roman" w:cs="Times New Roman"/>
          <w:sz w:val="24"/>
          <w:szCs w:val="24"/>
        </w:rPr>
        <w:t xml:space="preserve">Salas Seguras do PJMT com as manutenções preventiva, corretiva e evolutiva na infraestrutura do ambiente de </w:t>
      </w:r>
      <w:r w:rsidRPr="00F57467">
        <w:rPr>
          <w:rFonts w:ascii="Times New Roman" w:eastAsia="Times New Roman" w:hAnsi="Times New Roman" w:cs="Times New Roman"/>
          <w:sz w:val="24"/>
          <w:szCs w:val="24"/>
        </w:rPr>
        <w:t>TI</w:t>
      </w:r>
      <w:r w:rsidR="1CDDB4D3" w:rsidRPr="00F57467">
        <w:rPr>
          <w:rFonts w:ascii="Times New Roman" w:eastAsia="Times New Roman" w:hAnsi="Times New Roman" w:cs="Times New Roman"/>
          <w:sz w:val="24"/>
          <w:szCs w:val="24"/>
        </w:rPr>
        <w:t>C</w:t>
      </w:r>
      <w:r w:rsidRPr="00F57467">
        <w:rPr>
          <w:rFonts w:ascii="Times New Roman" w:eastAsia="Times New Roman" w:hAnsi="Times New Roman" w:cs="Times New Roman"/>
          <w:sz w:val="24"/>
          <w:szCs w:val="24"/>
        </w:rPr>
        <w:t xml:space="preserve">, elevando a confiabilidade e integridade das informações. </w:t>
      </w:r>
    </w:p>
    <w:p w14:paraId="5BD81ED5" w14:textId="77777777" w:rsidR="008A0339" w:rsidRPr="00F57467" w:rsidRDefault="008A0339" w:rsidP="008A0339">
      <w:pPr>
        <w:tabs>
          <w:tab w:val="left" w:pos="-2977"/>
        </w:tabs>
        <w:spacing w:line="360" w:lineRule="auto"/>
        <w:ind w:firstLine="1134"/>
        <w:jc w:val="both"/>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 xml:space="preserve">Os benefícios diretos que se almejam com a contratação são: </w:t>
      </w:r>
    </w:p>
    <w:p w14:paraId="0D23C406" w14:textId="6A2562F4" w:rsidR="008A0339" w:rsidRPr="00F57467" w:rsidRDefault="7A8A6F42" w:rsidP="042CAF2D">
      <w:pPr>
        <w:pStyle w:val="PargrafodaLista"/>
        <w:numPr>
          <w:ilvl w:val="0"/>
          <w:numId w:val="18"/>
        </w:numPr>
        <w:spacing w:after="200" w:line="360" w:lineRule="auto"/>
        <w:rPr>
          <w:rFonts w:ascii="Times New Roman" w:hAnsi="Times New Roman" w:cs="Times New Roman"/>
          <w:sz w:val="24"/>
          <w:szCs w:val="24"/>
        </w:rPr>
      </w:pPr>
      <w:r w:rsidRPr="00F57467">
        <w:rPr>
          <w:rFonts w:ascii="Times New Roman" w:hAnsi="Times New Roman" w:cs="Times New Roman"/>
          <w:sz w:val="24"/>
          <w:szCs w:val="24"/>
        </w:rPr>
        <w:t>Redu</w:t>
      </w:r>
      <w:r w:rsidR="5CA15A75" w:rsidRPr="00F57467">
        <w:rPr>
          <w:rFonts w:ascii="Times New Roman" w:hAnsi="Times New Roman" w:cs="Times New Roman"/>
          <w:sz w:val="24"/>
          <w:szCs w:val="24"/>
        </w:rPr>
        <w:t>ção do</w:t>
      </w:r>
      <w:r w:rsidRPr="00F57467">
        <w:rPr>
          <w:rFonts w:ascii="Times New Roman" w:hAnsi="Times New Roman" w:cs="Times New Roman"/>
          <w:sz w:val="24"/>
          <w:szCs w:val="24"/>
        </w:rPr>
        <w:t xml:space="preserve"> risco de indisponibilidade dos sistemas críticos;</w:t>
      </w:r>
    </w:p>
    <w:p w14:paraId="3023CA36" w14:textId="170639CD" w:rsidR="008A0339" w:rsidRPr="00F57467" w:rsidRDefault="7A8A6F42" w:rsidP="46AED580">
      <w:pPr>
        <w:pStyle w:val="PargrafodaLista"/>
        <w:numPr>
          <w:ilvl w:val="0"/>
          <w:numId w:val="18"/>
        </w:numPr>
        <w:spacing w:after="200" w:line="360" w:lineRule="auto"/>
        <w:rPr>
          <w:rFonts w:ascii="Times New Roman" w:hAnsi="Times New Roman" w:cs="Times New Roman"/>
          <w:sz w:val="24"/>
          <w:szCs w:val="24"/>
        </w:rPr>
      </w:pPr>
      <w:r w:rsidRPr="00F57467">
        <w:rPr>
          <w:rFonts w:ascii="Times New Roman" w:hAnsi="Times New Roman" w:cs="Times New Roman"/>
          <w:sz w:val="24"/>
          <w:szCs w:val="24"/>
        </w:rPr>
        <w:t>Preserva</w:t>
      </w:r>
      <w:r w:rsidR="5295D29C" w:rsidRPr="00F57467">
        <w:rPr>
          <w:rFonts w:ascii="Times New Roman" w:hAnsi="Times New Roman" w:cs="Times New Roman"/>
          <w:sz w:val="24"/>
          <w:szCs w:val="24"/>
        </w:rPr>
        <w:t>ção d</w:t>
      </w:r>
      <w:r w:rsidRPr="00F57467">
        <w:rPr>
          <w:rFonts w:ascii="Times New Roman" w:hAnsi="Times New Roman" w:cs="Times New Roman"/>
          <w:sz w:val="24"/>
          <w:szCs w:val="24"/>
        </w:rPr>
        <w:t>a integridade física dos equipamentos hospedados no</w:t>
      </w:r>
      <w:r w:rsidR="05CEEBE0" w:rsidRPr="00F57467">
        <w:rPr>
          <w:rFonts w:ascii="Times New Roman" w:hAnsi="Times New Roman" w:cs="Times New Roman"/>
          <w:sz w:val="24"/>
          <w:szCs w:val="24"/>
        </w:rPr>
        <w:t>s</w:t>
      </w:r>
      <w:r w:rsidRPr="00F57467">
        <w:rPr>
          <w:rFonts w:ascii="Times New Roman" w:hAnsi="Times New Roman" w:cs="Times New Roman"/>
          <w:sz w:val="24"/>
          <w:szCs w:val="24"/>
        </w:rPr>
        <w:t xml:space="preserve"> Data Center</w:t>
      </w:r>
      <w:r w:rsidR="7BA93930" w:rsidRPr="00F57467">
        <w:rPr>
          <w:rFonts w:ascii="Times New Roman" w:hAnsi="Times New Roman" w:cs="Times New Roman"/>
          <w:sz w:val="24"/>
          <w:szCs w:val="24"/>
        </w:rPr>
        <w:t xml:space="preserve">s, </w:t>
      </w:r>
      <w:r w:rsidR="02A07CC7" w:rsidRPr="00F57467">
        <w:rPr>
          <w:rFonts w:ascii="Times New Roman" w:hAnsi="Times New Roman" w:cs="Times New Roman"/>
          <w:sz w:val="24"/>
          <w:szCs w:val="24"/>
        </w:rPr>
        <w:t>cujo val</w:t>
      </w:r>
      <w:r w:rsidR="7BA93930" w:rsidRPr="00F57467">
        <w:rPr>
          <w:rFonts w:ascii="Times New Roman" w:hAnsi="Times New Roman" w:cs="Times New Roman"/>
          <w:sz w:val="24"/>
          <w:szCs w:val="24"/>
        </w:rPr>
        <w:t>ores são inestimáveis, imensuráveis, já que</w:t>
      </w:r>
      <w:r w:rsidR="03520AE1" w:rsidRPr="00F57467">
        <w:rPr>
          <w:rFonts w:ascii="Times New Roman" w:hAnsi="Times New Roman" w:cs="Times New Roman"/>
          <w:sz w:val="24"/>
          <w:szCs w:val="24"/>
        </w:rPr>
        <w:t xml:space="preserve"> faz a </w:t>
      </w:r>
      <w:r w:rsidR="0E1A8FF7" w:rsidRPr="00F57467">
        <w:rPr>
          <w:rFonts w:ascii="Times New Roman" w:hAnsi="Times New Roman" w:cs="Times New Roman"/>
          <w:sz w:val="24"/>
          <w:szCs w:val="24"/>
        </w:rPr>
        <w:t>guarda de tod</w:t>
      </w:r>
      <w:r w:rsidR="03520AE1" w:rsidRPr="00F57467">
        <w:rPr>
          <w:rFonts w:ascii="Times New Roman" w:hAnsi="Times New Roman" w:cs="Times New Roman"/>
          <w:sz w:val="24"/>
          <w:szCs w:val="24"/>
        </w:rPr>
        <w:t>os os processos</w:t>
      </w:r>
      <w:r w:rsidR="331A9948" w:rsidRPr="00F57467">
        <w:rPr>
          <w:rFonts w:ascii="Times New Roman" w:hAnsi="Times New Roman" w:cs="Times New Roman"/>
          <w:sz w:val="24"/>
          <w:szCs w:val="24"/>
        </w:rPr>
        <w:t xml:space="preserve"> e dados</w:t>
      </w:r>
      <w:r w:rsidR="03520AE1" w:rsidRPr="00F57467">
        <w:rPr>
          <w:rFonts w:ascii="Times New Roman" w:hAnsi="Times New Roman" w:cs="Times New Roman"/>
          <w:sz w:val="24"/>
          <w:szCs w:val="24"/>
        </w:rPr>
        <w:t>, contendo os recursos necessários para assegurar</w:t>
      </w:r>
      <w:r w:rsidR="0E1A8FF7" w:rsidRPr="00F57467">
        <w:rPr>
          <w:rFonts w:ascii="Times New Roman" w:hAnsi="Times New Roman" w:cs="Times New Roman"/>
          <w:sz w:val="24"/>
          <w:szCs w:val="24"/>
        </w:rPr>
        <w:t xml:space="preserve"> que as informações sejam mantidas íntegras e continuamente disponíveis</w:t>
      </w:r>
      <w:r w:rsidR="28190782" w:rsidRPr="00F57467">
        <w:rPr>
          <w:rFonts w:ascii="Times New Roman" w:hAnsi="Times New Roman" w:cs="Times New Roman"/>
          <w:sz w:val="24"/>
          <w:szCs w:val="24"/>
        </w:rPr>
        <w:t>;</w:t>
      </w:r>
    </w:p>
    <w:p w14:paraId="68113DA6" w14:textId="5AA02CDD" w:rsidR="008A0339" w:rsidRPr="00F57467" w:rsidRDefault="7D04754B" w:rsidP="042CAF2D">
      <w:pPr>
        <w:pStyle w:val="PargrafodaLista"/>
        <w:numPr>
          <w:ilvl w:val="0"/>
          <w:numId w:val="18"/>
        </w:numPr>
        <w:spacing w:after="200" w:line="360" w:lineRule="auto"/>
        <w:rPr>
          <w:rFonts w:ascii="Times New Roman" w:hAnsi="Times New Roman" w:cs="Times New Roman"/>
          <w:sz w:val="24"/>
          <w:szCs w:val="24"/>
        </w:rPr>
      </w:pPr>
      <w:r w:rsidRPr="00F57467">
        <w:rPr>
          <w:rFonts w:ascii="Times New Roman" w:hAnsi="Times New Roman" w:cs="Times New Roman"/>
          <w:sz w:val="24"/>
          <w:szCs w:val="24"/>
        </w:rPr>
        <w:t>Segurança e resistência a falhas dos equipamentos e serviços de TI.</w:t>
      </w:r>
    </w:p>
    <w:p w14:paraId="01872357" w14:textId="69B38968" w:rsidR="006906DA" w:rsidRPr="00B152F6" w:rsidRDefault="02989E3D" w:rsidP="008A0339">
      <w:pPr>
        <w:pStyle w:val="Ttulo2"/>
        <w:spacing w:after="120" w:line="360" w:lineRule="auto"/>
        <w:ind w:left="578" w:hanging="578"/>
        <w:rPr>
          <w:rFonts w:ascii="Times New Roman" w:eastAsia="Times New Roman" w:hAnsi="Times New Roman" w:cs="Times New Roman"/>
          <w:sz w:val="24"/>
          <w:szCs w:val="24"/>
        </w:rPr>
      </w:pPr>
      <w:bookmarkStart w:id="55" w:name="_Toc84006745"/>
      <w:r w:rsidRPr="1E8E4CD2">
        <w:rPr>
          <w:rFonts w:ascii="Times New Roman" w:eastAsia="Times New Roman" w:hAnsi="Times New Roman" w:cs="Times New Roman"/>
          <w:sz w:val="24"/>
          <w:szCs w:val="24"/>
        </w:rPr>
        <w:t>Relação entre a Demanda Prevista e a Contratada (Art. 14, IV, d)</w:t>
      </w:r>
      <w:bookmarkEnd w:id="54"/>
      <w:bookmarkEnd w:id="55"/>
    </w:p>
    <w:p w14:paraId="4036ED11" w14:textId="32158533" w:rsidR="00D065EE" w:rsidRDefault="198FECD5" w:rsidP="10CE6B05">
      <w:pPr>
        <w:spacing w:line="360" w:lineRule="auto"/>
        <w:ind w:firstLine="1134"/>
        <w:jc w:val="both"/>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t>O dimensionamento dos serviços a serem contratados considera o atendimento integral das demandas atuais do PJMT em relação ao suporte técnico do ambiente que abriga o Datacenter do PJMT</w:t>
      </w:r>
      <w:r w:rsidR="22021B9D" w:rsidRPr="10CE6B05">
        <w:rPr>
          <w:rFonts w:ascii="Times New Roman" w:eastAsia="Times New Roman" w:hAnsi="Times New Roman" w:cs="Times New Roman"/>
          <w:color w:val="000000" w:themeColor="text1"/>
          <w:sz w:val="24"/>
          <w:szCs w:val="24"/>
        </w:rPr>
        <w:t>.</w:t>
      </w:r>
    </w:p>
    <w:p w14:paraId="563AA0E3" w14:textId="221774D8" w:rsidR="00D065EE" w:rsidRDefault="02A07CC7" w:rsidP="10CE6B05">
      <w:pPr>
        <w:spacing w:line="360" w:lineRule="auto"/>
        <w:ind w:firstLine="1134"/>
        <w:jc w:val="both"/>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t>O projeto abarca</w:t>
      </w:r>
      <w:r w:rsidR="198FECD5" w:rsidRPr="10CE6B05">
        <w:rPr>
          <w:rFonts w:ascii="Times New Roman" w:eastAsia="Times New Roman" w:hAnsi="Times New Roman" w:cs="Times New Roman"/>
          <w:color w:val="000000" w:themeColor="text1"/>
          <w:sz w:val="24"/>
          <w:szCs w:val="24"/>
        </w:rPr>
        <w:t xml:space="preserve"> as duas salas seguras atuais para</w:t>
      </w:r>
      <w:r w:rsidR="190E8ED5" w:rsidRPr="10CE6B05">
        <w:rPr>
          <w:rFonts w:ascii="Times New Roman" w:eastAsia="Times New Roman" w:hAnsi="Times New Roman" w:cs="Times New Roman"/>
          <w:color w:val="000000" w:themeColor="text1"/>
          <w:sz w:val="24"/>
          <w:szCs w:val="24"/>
        </w:rPr>
        <w:t xml:space="preserve"> o </w:t>
      </w:r>
      <w:r w:rsidR="190E8ED5" w:rsidRPr="10CE6B05">
        <w:rPr>
          <w:rFonts w:ascii="Times New Roman" w:eastAsia="Times New Roman" w:hAnsi="Times New Roman" w:cs="Times New Roman"/>
          <w:sz w:val="24"/>
          <w:szCs w:val="24"/>
        </w:rPr>
        <w:t>prédio</w:t>
      </w:r>
      <w:r w:rsidR="1344918F" w:rsidRPr="10CE6B05">
        <w:rPr>
          <w:rFonts w:ascii="Times New Roman" w:eastAsia="Times New Roman" w:hAnsi="Times New Roman" w:cs="Times New Roman"/>
          <w:sz w:val="24"/>
          <w:szCs w:val="24"/>
        </w:rPr>
        <w:t xml:space="preserve"> do </w:t>
      </w:r>
      <w:r w:rsidR="73DFCD18" w:rsidRPr="10CE6B05">
        <w:rPr>
          <w:rFonts w:ascii="Times New Roman" w:eastAsia="Times New Roman" w:hAnsi="Times New Roman" w:cs="Times New Roman"/>
          <w:sz w:val="24"/>
          <w:szCs w:val="24"/>
        </w:rPr>
        <w:t>Tribunal de Justiça de Mato Grosso</w:t>
      </w:r>
      <w:r w:rsidR="1344918F" w:rsidRPr="10CE6B05">
        <w:rPr>
          <w:rFonts w:ascii="Times New Roman" w:eastAsia="Times New Roman" w:hAnsi="Times New Roman" w:cs="Times New Roman"/>
          <w:sz w:val="24"/>
          <w:szCs w:val="24"/>
        </w:rPr>
        <w:t xml:space="preserve"> e do backup do Fórum </w:t>
      </w:r>
      <w:r w:rsidR="73DFCD18" w:rsidRPr="10CE6B05">
        <w:rPr>
          <w:rFonts w:ascii="Times New Roman" w:eastAsia="Times New Roman" w:hAnsi="Times New Roman" w:cs="Times New Roman"/>
          <w:sz w:val="24"/>
          <w:szCs w:val="24"/>
        </w:rPr>
        <w:t>de Cuiabá</w:t>
      </w:r>
      <w:r w:rsidR="1344918F" w:rsidRPr="10CE6B05">
        <w:rPr>
          <w:rFonts w:ascii="Times New Roman" w:eastAsia="Times New Roman" w:hAnsi="Times New Roman" w:cs="Times New Roman"/>
          <w:sz w:val="24"/>
          <w:szCs w:val="24"/>
        </w:rPr>
        <w:t>.</w:t>
      </w:r>
      <w:r w:rsidR="40BCA617" w:rsidRPr="10CE6B05">
        <w:rPr>
          <w:rFonts w:ascii="Times New Roman" w:eastAsia="Times New Roman" w:hAnsi="Times New Roman" w:cs="Times New Roman"/>
          <w:color w:val="FF0000"/>
          <w:sz w:val="24"/>
          <w:szCs w:val="24"/>
        </w:rPr>
        <w:t xml:space="preserve"> </w:t>
      </w:r>
    </w:p>
    <w:p w14:paraId="30C1BDD8" w14:textId="6A4E7B38" w:rsidR="00D065EE" w:rsidRDefault="190E8ED5" w:rsidP="10CE6B05">
      <w:pPr>
        <w:spacing w:line="360" w:lineRule="auto"/>
        <w:ind w:firstLine="1134"/>
        <w:jc w:val="both"/>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t>O escopo da contratação considera o suporte técnico preventivo</w:t>
      </w:r>
      <w:r w:rsidR="3F3869FF" w:rsidRPr="10CE6B05">
        <w:rPr>
          <w:rFonts w:ascii="Times New Roman" w:eastAsia="Times New Roman" w:hAnsi="Times New Roman" w:cs="Times New Roman"/>
          <w:color w:val="000000" w:themeColor="text1"/>
          <w:sz w:val="24"/>
          <w:szCs w:val="24"/>
        </w:rPr>
        <w:t>,</w:t>
      </w:r>
      <w:r w:rsidRPr="10CE6B05">
        <w:rPr>
          <w:rFonts w:ascii="Times New Roman" w:eastAsia="Times New Roman" w:hAnsi="Times New Roman" w:cs="Times New Roman"/>
          <w:color w:val="000000" w:themeColor="text1"/>
          <w:sz w:val="24"/>
          <w:szCs w:val="24"/>
        </w:rPr>
        <w:t xml:space="preserve"> corretivo</w:t>
      </w:r>
      <w:r w:rsidR="6044E84A" w:rsidRPr="10CE6B05">
        <w:rPr>
          <w:rFonts w:ascii="Times New Roman" w:eastAsia="Times New Roman" w:hAnsi="Times New Roman" w:cs="Times New Roman"/>
          <w:color w:val="000000" w:themeColor="text1"/>
          <w:sz w:val="24"/>
          <w:szCs w:val="24"/>
        </w:rPr>
        <w:t xml:space="preserve"> e evolutivo</w:t>
      </w:r>
      <w:r w:rsidRPr="10CE6B05">
        <w:rPr>
          <w:rFonts w:ascii="Times New Roman" w:eastAsia="Times New Roman" w:hAnsi="Times New Roman" w:cs="Times New Roman"/>
          <w:color w:val="000000" w:themeColor="text1"/>
          <w:sz w:val="24"/>
          <w:szCs w:val="24"/>
        </w:rPr>
        <w:t xml:space="preserve"> para o ambiente interno das salas seguras</w:t>
      </w:r>
      <w:r w:rsidR="35BAD326" w:rsidRPr="10CE6B05">
        <w:rPr>
          <w:rFonts w:ascii="Times New Roman" w:eastAsia="Times New Roman" w:hAnsi="Times New Roman" w:cs="Times New Roman"/>
          <w:color w:val="000000" w:themeColor="text1"/>
          <w:sz w:val="24"/>
          <w:szCs w:val="24"/>
        </w:rPr>
        <w:t>.</w:t>
      </w:r>
    </w:p>
    <w:p w14:paraId="57C00E3B" w14:textId="469E7595" w:rsidR="00D065EE" w:rsidRDefault="07BB249A" w:rsidP="1E8E4CD2">
      <w:pPr>
        <w:spacing w:line="360" w:lineRule="auto"/>
        <w:ind w:firstLine="1134"/>
        <w:jc w:val="both"/>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lastRenderedPageBreak/>
        <w:t xml:space="preserve">Para estimativa dos quantitativos previstos para os serviços a serem realizados sob demanda, </w:t>
      </w:r>
      <w:r w:rsidR="190E8ED5" w:rsidRPr="10CE6B05">
        <w:rPr>
          <w:rFonts w:ascii="Times New Roman" w:eastAsia="Times New Roman" w:hAnsi="Times New Roman" w:cs="Times New Roman"/>
          <w:color w:val="000000" w:themeColor="text1"/>
          <w:sz w:val="24"/>
          <w:szCs w:val="24"/>
        </w:rPr>
        <w:t>levou-se</w:t>
      </w:r>
      <w:r w:rsidRPr="10CE6B05">
        <w:rPr>
          <w:rFonts w:ascii="Times New Roman" w:eastAsia="Times New Roman" w:hAnsi="Times New Roman" w:cs="Times New Roman"/>
          <w:color w:val="000000" w:themeColor="text1"/>
          <w:sz w:val="24"/>
          <w:szCs w:val="24"/>
        </w:rPr>
        <w:t xml:space="preserve"> em consideração a frequência com que </w:t>
      </w:r>
      <w:r w:rsidR="7766A090" w:rsidRPr="10CE6B05">
        <w:rPr>
          <w:rFonts w:ascii="Times New Roman" w:eastAsia="Times New Roman" w:hAnsi="Times New Roman" w:cs="Times New Roman"/>
          <w:color w:val="000000" w:themeColor="text1"/>
          <w:sz w:val="24"/>
          <w:szCs w:val="24"/>
        </w:rPr>
        <w:t>cada um dos serviços especificados fora</w:t>
      </w:r>
      <w:r w:rsidR="190E8ED5" w:rsidRPr="10CE6B05">
        <w:rPr>
          <w:rFonts w:ascii="Times New Roman" w:eastAsia="Times New Roman" w:hAnsi="Times New Roman" w:cs="Times New Roman"/>
          <w:color w:val="000000" w:themeColor="text1"/>
          <w:sz w:val="24"/>
          <w:szCs w:val="24"/>
        </w:rPr>
        <w:t xml:space="preserve"> </w:t>
      </w:r>
      <w:r w:rsidR="7766A090" w:rsidRPr="10CE6B05">
        <w:rPr>
          <w:rFonts w:ascii="Times New Roman" w:eastAsia="Times New Roman" w:hAnsi="Times New Roman" w:cs="Times New Roman"/>
          <w:color w:val="000000" w:themeColor="text1"/>
          <w:sz w:val="24"/>
          <w:szCs w:val="24"/>
        </w:rPr>
        <w:t>realizado</w:t>
      </w:r>
      <w:r w:rsidRPr="10CE6B05">
        <w:rPr>
          <w:rFonts w:ascii="Times New Roman" w:eastAsia="Times New Roman" w:hAnsi="Times New Roman" w:cs="Times New Roman"/>
          <w:color w:val="000000" w:themeColor="text1"/>
          <w:sz w:val="24"/>
          <w:szCs w:val="24"/>
        </w:rPr>
        <w:t xml:space="preserve"> no </w:t>
      </w:r>
      <w:r w:rsidR="190E8ED5" w:rsidRPr="10CE6B05">
        <w:rPr>
          <w:rFonts w:ascii="Times New Roman" w:eastAsia="Times New Roman" w:hAnsi="Times New Roman" w:cs="Times New Roman"/>
          <w:color w:val="000000" w:themeColor="text1"/>
          <w:sz w:val="24"/>
          <w:szCs w:val="24"/>
        </w:rPr>
        <w:t>contrato atual</w:t>
      </w:r>
      <w:r w:rsidR="76411E82" w:rsidRPr="10CE6B05">
        <w:rPr>
          <w:rFonts w:ascii="Times New Roman" w:eastAsia="Times New Roman" w:hAnsi="Times New Roman" w:cs="Times New Roman"/>
          <w:color w:val="000000" w:themeColor="text1"/>
          <w:sz w:val="24"/>
          <w:szCs w:val="24"/>
        </w:rPr>
        <w:t xml:space="preserve"> e o período de vigência desta nova contratação, que será de 12 (doze) meses.</w:t>
      </w:r>
      <w:r w:rsidR="564FB3B2" w:rsidRPr="10CE6B05">
        <w:rPr>
          <w:rFonts w:ascii="Times New Roman" w:eastAsia="Times New Roman" w:hAnsi="Times New Roman" w:cs="Times New Roman"/>
          <w:color w:val="000000" w:themeColor="text1"/>
          <w:sz w:val="24"/>
          <w:szCs w:val="24"/>
        </w:rPr>
        <w:t xml:space="preserve"> </w:t>
      </w:r>
    </w:p>
    <w:p w14:paraId="79456078" w14:textId="011A8A8C" w:rsidR="00F81B47" w:rsidRPr="00F81B47" w:rsidRDefault="32FD762B" w:rsidP="00F81B47">
      <w:pPr>
        <w:spacing w:line="360" w:lineRule="auto"/>
        <w:ind w:firstLine="1134"/>
        <w:jc w:val="both"/>
        <w:rPr>
          <w:rFonts w:ascii="Times New Roman" w:eastAsia="Times New Roman" w:hAnsi="Times New Roman" w:cs="Times New Roman"/>
          <w:color w:val="000000" w:themeColor="text1"/>
          <w:sz w:val="24"/>
          <w:szCs w:val="24"/>
        </w:rPr>
      </w:pPr>
      <w:r w:rsidRPr="1E8E4CD2">
        <w:rPr>
          <w:rFonts w:ascii="Times New Roman" w:eastAsia="Times New Roman" w:hAnsi="Times New Roman" w:cs="Times New Roman"/>
          <w:color w:val="000000" w:themeColor="text1"/>
          <w:sz w:val="24"/>
          <w:szCs w:val="24"/>
        </w:rPr>
        <w:t>Estimou-se também, o grau de importância de cada um dos serviços para a continuidade da operação do ambiente seguro</w:t>
      </w:r>
      <w:r w:rsidR="5C10BF20" w:rsidRPr="1E8E4CD2">
        <w:rPr>
          <w:rFonts w:ascii="Times New Roman" w:eastAsia="Times New Roman" w:hAnsi="Times New Roman" w:cs="Times New Roman"/>
          <w:color w:val="000000" w:themeColor="text1"/>
          <w:sz w:val="24"/>
          <w:szCs w:val="24"/>
        </w:rPr>
        <w:t>. T</w:t>
      </w:r>
      <w:r w:rsidRPr="1E8E4CD2">
        <w:rPr>
          <w:rFonts w:ascii="Times New Roman" w:eastAsia="Times New Roman" w:hAnsi="Times New Roman" w:cs="Times New Roman"/>
          <w:color w:val="000000" w:themeColor="text1"/>
          <w:sz w:val="24"/>
          <w:szCs w:val="24"/>
        </w:rPr>
        <w:t>al medida visa a impedir a interrupção dos</w:t>
      </w:r>
      <w:r w:rsidRPr="1E8E4CD2">
        <w:rPr>
          <w:rFonts w:ascii="Times New Roman" w:eastAsia="Times New Roman" w:hAnsi="Times New Roman" w:cs="Times New Roman"/>
          <w:color w:val="FF0000"/>
          <w:sz w:val="24"/>
          <w:szCs w:val="24"/>
        </w:rPr>
        <w:t xml:space="preserve"> </w:t>
      </w:r>
      <w:r w:rsidRPr="1E8E4CD2">
        <w:rPr>
          <w:rFonts w:ascii="Times New Roman" w:eastAsia="Times New Roman" w:hAnsi="Times New Roman" w:cs="Times New Roman"/>
          <w:sz w:val="24"/>
          <w:szCs w:val="24"/>
        </w:rPr>
        <w:t>serviços de T</w:t>
      </w:r>
      <w:r w:rsidRPr="1E8E4CD2">
        <w:rPr>
          <w:rFonts w:ascii="Times New Roman" w:eastAsia="Times New Roman" w:hAnsi="Times New Roman" w:cs="Times New Roman"/>
          <w:color w:val="000000" w:themeColor="text1"/>
          <w:sz w:val="24"/>
          <w:szCs w:val="24"/>
        </w:rPr>
        <w:t>I</w:t>
      </w:r>
      <w:r w:rsidR="5EF2CA52" w:rsidRPr="1E8E4CD2">
        <w:rPr>
          <w:rFonts w:ascii="Times New Roman" w:eastAsia="Times New Roman" w:hAnsi="Times New Roman" w:cs="Times New Roman"/>
          <w:color w:val="000000" w:themeColor="text1"/>
          <w:sz w:val="24"/>
          <w:szCs w:val="24"/>
        </w:rPr>
        <w:t>C</w:t>
      </w:r>
      <w:r w:rsidRPr="1E8E4CD2">
        <w:rPr>
          <w:rFonts w:ascii="Times New Roman" w:eastAsia="Times New Roman" w:hAnsi="Times New Roman" w:cs="Times New Roman"/>
          <w:color w:val="000000" w:themeColor="text1"/>
          <w:sz w:val="24"/>
          <w:szCs w:val="24"/>
        </w:rPr>
        <w:t xml:space="preserve"> do PJMT, assegurando que estejam disponíveis para contratação em caso de sinistro ou evento não previsto.</w:t>
      </w:r>
    </w:p>
    <w:p w14:paraId="4E176650" w14:textId="5DF70F44" w:rsidR="00D065EE" w:rsidRPr="00427D20" w:rsidRDefault="53AB0392" w:rsidP="1E8E4CD2">
      <w:pPr>
        <w:spacing w:line="360" w:lineRule="auto"/>
        <w:ind w:firstLine="1134"/>
        <w:jc w:val="both"/>
        <w:rPr>
          <w:rFonts w:ascii="Times New Roman" w:eastAsia="Times New Roman" w:hAnsi="Times New Roman" w:cs="Times New Roman"/>
          <w:color w:val="000000" w:themeColor="text1"/>
          <w:sz w:val="24"/>
          <w:szCs w:val="24"/>
        </w:rPr>
      </w:pPr>
      <w:r w:rsidRPr="1E8E4CD2">
        <w:rPr>
          <w:rFonts w:ascii="Times New Roman" w:eastAsia="Times New Roman" w:hAnsi="Times New Roman" w:cs="Times New Roman"/>
          <w:color w:val="000000" w:themeColor="text1"/>
          <w:sz w:val="24"/>
          <w:szCs w:val="24"/>
        </w:rPr>
        <w:t xml:space="preserve">A tabela a seguir relaciona a quantidade de vezes que cada serviço foi solicitado durante o período de vigência do contrato </w:t>
      </w:r>
      <w:r w:rsidR="184B8C99" w:rsidRPr="1E8E4CD2">
        <w:rPr>
          <w:rFonts w:ascii="Times New Roman" w:eastAsia="Times New Roman" w:hAnsi="Times New Roman" w:cs="Times New Roman"/>
          <w:color w:val="000000" w:themeColor="text1"/>
          <w:sz w:val="24"/>
          <w:szCs w:val="24"/>
        </w:rPr>
        <w:t>atual</w:t>
      </w:r>
      <w:r w:rsidRPr="1E8E4CD2">
        <w:rPr>
          <w:rFonts w:ascii="Times New Roman" w:eastAsia="Times New Roman" w:hAnsi="Times New Roman" w:cs="Times New Roman"/>
          <w:color w:val="000000" w:themeColor="text1"/>
          <w:sz w:val="24"/>
          <w:szCs w:val="24"/>
        </w:rPr>
        <w:t>:</w:t>
      </w:r>
      <w:r w:rsidR="5A620D2F" w:rsidRPr="1E8E4CD2">
        <w:rPr>
          <w:rFonts w:ascii="Times New Roman" w:eastAsia="Times New Roman" w:hAnsi="Times New Roman" w:cs="Times New Roman"/>
          <w:color w:val="000000" w:themeColor="text1"/>
          <w:sz w:val="24"/>
          <w:szCs w:val="24"/>
        </w:rPr>
        <w:t xml:space="preserve"> </w:t>
      </w:r>
    </w:p>
    <w:tbl>
      <w:tblPr>
        <w:tblStyle w:val="NormalTable0"/>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462"/>
        <w:gridCol w:w="1493"/>
        <w:gridCol w:w="1529"/>
      </w:tblGrid>
      <w:tr w:rsidR="00D065EE" w:rsidRPr="00B12C35" w14:paraId="4DC5E570" w14:textId="77777777" w:rsidTr="10CE6B05">
        <w:trPr>
          <w:trHeight w:hRule="exact" w:val="422"/>
        </w:trPr>
        <w:tc>
          <w:tcPr>
            <w:tcW w:w="3219" w:type="pct"/>
          </w:tcPr>
          <w:p w14:paraId="72BCFA2E" w14:textId="77777777" w:rsidR="00D065EE" w:rsidRPr="00B12C35" w:rsidRDefault="00D065EE" w:rsidP="0033491E">
            <w:pPr>
              <w:pStyle w:val="TableParagraph"/>
              <w:spacing w:before="53"/>
              <w:ind w:left="98" w:right="58"/>
              <w:rPr>
                <w:rFonts w:ascii="Times New Roman" w:hAnsi="Times New Roman" w:cs="Times New Roman"/>
                <w:b/>
                <w:sz w:val="24"/>
                <w:lang w:val="pt-BR"/>
              </w:rPr>
            </w:pPr>
            <w:r w:rsidRPr="00B12C35">
              <w:rPr>
                <w:rFonts w:ascii="Times New Roman" w:hAnsi="Times New Roman" w:cs="Times New Roman"/>
                <w:b/>
                <w:sz w:val="24"/>
                <w:lang w:val="pt-BR"/>
              </w:rPr>
              <w:t>Serviço</w:t>
            </w:r>
          </w:p>
        </w:tc>
        <w:tc>
          <w:tcPr>
            <w:tcW w:w="880" w:type="pct"/>
          </w:tcPr>
          <w:p w14:paraId="56D69EDC" w14:textId="77777777" w:rsidR="00D065EE" w:rsidRPr="00B12C35" w:rsidRDefault="00D065EE" w:rsidP="0033491E">
            <w:pPr>
              <w:pStyle w:val="TableParagraph"/>
              <w:spacing w:before="53"/>
              <w:ind w:left="79" w:right="80"/>
              <w:jc w:val="center"/>
              <w:rPr>
                <w:rFonts w:ascii="Times New Roman" w:hAnsi="Times New Roman" w:cs="Times New Roman"/>
                <w:b/>
                <w:sz w:val="24"/>
                <w:lang w:val="pt-BR"/>
              </w:rPr>
            </w:pPr>
            <w:r w:rsidRPr="00B12C35">
              <w:rPr>
                <w:rFonts w:ascii="Times New Roman" w:hAnsi="Times New Roman" w:cs="Times New Roman"/>
                <w:b/>
                <w:sz w:val="24"/>
                <w:lang w:val="pt-BR"/>
              </w:rPr>
              <w:t>Quantidade</w:t>
            </w:r>
          </w:p>
        </w:tc>
        <w:tc>
          <w:tcPr>
            <w:tcW w:w="902" w:type="pct"/>
          </w:tcPr>
          <w:p w14:paraId="02994A59" w14:textId="77777777" w:rsidR="00D065EE" w:rsidRPr="00B12C35" w:rsidRDefault="00D065EE" w:rsidP="0033491E">
            <w:pPr>
              <w:pStyle w:val="TableParagraph"/>
              <w:spacing w:before="53"/>
              <w:ind w:left="77" w:right="79"/>
              <w:jc w:val="center"/>
              <w:rPr>
                <w:rFonts w:ascii="Times New Roman" w:hAnsi="Times New Roman" w:cs="Times New Roman"/>
                <w:b/>
                <w:sz w:val="24"/>
                <w:lang w:val="pt-BR"/>
              </w:rPr>
            </w:pPr>
            <w:r w:rsidRPr="00B12C35">
              <w:rPr>
                <w:rFonts w:ascii="Times New Roman" w:hAnsi="Times New Roman" w:cs="Times New Roman"/>
                <w:b/>
                <w:sz w:val="24"/>
                <w:lang w:val="pt-BR"/>
              </w:rPr>
              <w:t>Importância</w:t>
            </w:r>
          </w:p>
        </w:tc>
      </w:tr>
      <w:tr w:rsidR="00D065EE" w:rsidRPr="00B12C35" w14:paraId="153395C4" w14:textId="77777777" w:rsidTr="10CE6B05">
        <w:trPr>
          <w:trHeight w:hRule="exact" w:val="672"/>
        </w:trPr>
        <w:tc>
          <w:tcPr>
            <w:tcW w:w="3219" w:type="pct"/>
          </w:tcPr>
          <w:p w14:paraId="3BFFE0DE" w14:textId="77777777" w:rsidR="00D065EE" w:rsidRPr="00B12C35" w:rsidRDefault="00D065EE" w:rsidP="0033491E">
            <w:pPr>
              <w:pStyle w:val="TableParagraph"/>
              <w:spacing w:before="29"/>
              <w:ind w:left="98" w:right="58"/>
              <w:rPr>
                <w:rFonts w:ascii="Times New Roman" w:hAnsi="Times New Roman" w:cs="Times New Roman"/>
                <w:sz w:val="24"/>
                <w:lang w:val="pt-BR"/>
              </w:rPr>
            </w:pPr>
            <w:r w:rsidRPr="00B12C35">
              <w:rPr>
                <w:rFonts w:ascii="Times New Roman" w:hAnsi="Times New Roman" w:cs="Times New Roman"/>
                <w:sz w:val="24"/>
                <w:lang w:val="pt-BR"/>
              </w:rPr>
              <w:t>Abertura e fechamento de blindagens da célula estanque</w:t>
            </w:r>
          </w:p>
        </w:tc>
        <w:tc>
          <w:tcPr>
            <w:tcW w:w="880" w:type="pct"/>
          </w:tcPr>
          <w:p w14:paraId="626273B2" w14:textId="77777777" w:rsidR="00D065EE" w:rsidRPr="00B12C35" w:rsidRDefault="00D065EE" w:rsidP="0033491E">
            <w:pPr>
              <w:pStyle w:val="TableParagraph"/>
              <w:spacing w:before="166"/>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1</w:t>
            </w:r>
          </w:p>
        </w:tc>
        <w:tc>
          <w:tcPr>
            <w:tcW w:w="902" w:type="pct"/>
          </w:tcPr>
          <w:p w14:paraId="75FD65B4" w14:textId="77777777" w:rsidR="00D065EE" w:rsidRPr="00B12C35" w:rsidRDefault="00D065EE" w:rsidP="0033491E">
            <w:pPr>
              <w:pStyle w:val="TableParagraph"/>
              <w:spacing w:before="29"/>
              <w:ind w:left="74" w:right="79"/>
              <w:jc w:val="center"/>
              <w:rPr>
                <w:rFonts w:ascii="Times New Roman" w:hAnsi="Times New Roman" w:cs="Times New Roman"/>
                <w:sz w:val="24"/>
                <w:lang w:val="pt-BR"/>
              </w:rPr>
            </w:pPr>
            <w:r w:rsidRPr="00B12C35">
              <w:rPr>
                <w:rFonts w:ascii="Times New Roman" w:hAnsi="Times New Roman" w:cs="Times New Roman"/>
                <w:sz w:val="24"/>
                <w:lang w:val="pt-BR"/>
              </w:rPr>
              <w:t>Alta</w:t>
            </w:r>
          </w:p>
        </w:tc>
      </w:tr>
      <w:tr w:rsidR="00D065EE" w:rsidRPr="00B12C35" w14:paraId="68C82C69" w14:textId="77777777" w:rsidTr="10CE6B05">
        <w:trPr>
          <w:trHeight w:hRule="exact" w:val="413"/>
        </w:trPr>
        <w:tc>
          <w:tcPr>
            <w:tcW w:w="3219" w:type="pct"/>
          </w:tcPr>
          <w:p w14:paraId="77053EEA" w14:textId="77777777" w:rsidR="00D065EE" w:rsidRPr="00B12C35" w:rsidRDefault="00D065EE" w:rsidP="0033491E">
            <w:pPr>
              <w:pStyle w:val="TableParagraph"/>
              <w:spacing w:before="55"/>
              <w:ind w:left="98" w:right="58"/>
              <w:rPr>
                <w:rFonts w:ascii="Times New Roman" w:hAnsi="Times New Roman" w:cs="Times New Roman"/>
                <w:sz w:val="24"/>
                <w:lang w:val="pt-BR"/>
              </w:rPr>
            </w:pPr>
            <w:r w:rsidRPr="00B12C35">
              <w:rPr>
                <w:rFonts w:ascii="Times New Roman" w:hAnsi="Times New Roman" w:cs="Times New Roman"/>
                <w:sz w:val="24"/>
                <w:lang w:val="pt-BR"/>
              </w:rPr>
              <w:t>Substituição de placas de piso</w:t>
            </w:r>
          </w:p>
        </w:tc>
        <w:tc>
          <w:tcPr>
            <w:tcW w:w="880" w:type="pct"/>
          </w:tcPr>
          <w:p w14:paraId="1F4B987C" w14:textId="42D51C4C" w:rsidR="00D065EE" w:rsidRPr="00B12C35" w:rsidRDefault="00B12C35" w:rsidP="0033491E">
            <w:pPr>
              <w:pStyle w:val="TableParagraph"/>
              <w:spacing w:before="55"/>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2</w:t>
            </w:r>
          </w:p>
        </w:tc>
        <w:tc>
          <w:tcPr>
            <w:tcW w:w="902" w:type="pct"/>
          </w:tcPr>
          <w:p w14:paraId="3225A217" w14:textId="77777777" w:rsidR="00D065EE" w:rsidRPr="00B12C35" w:rsidRDefault="00D065EE" w:rsidP="0033491E">
            <w:pPr>
              <w:pStyle w:val="TableParagraph"/>
              <w:spacing w:before="55"/>
              <w:ind w:left="74" w:right="79"/>
              <w:jc w:val="center"/>
              <w:rPr>
                <w:rFonts w:ascii="Times New Roman" w:hAnsi="Times New Roman" w:cs="Times New Roman"/>
                <w:sz w:val="24"/>
                <w:lang w:val="pt-BR"/>
              </w:rPr>
            </w:pPr>
            <w:r w:rsidRPr="00B12C35">
              <w:rPr>
                <w:rFonts w:ascii="Times New Roman" w:hAnsi="Times New Roman" w:cs="Times New Roman"/>
                <w:sz w:val="24"/>
                <w:lang w:val="pt-BR"/>
              </w:rPr>
              <w:t>Alta</w:t>
            </w:r>
          </w:p>
        </w:tc>
      </w:tr>
      <w:tr w:rsidR="00D065EE" w:rsidRPr="00B12C35" w14:paraId="687F6F25" w14:textId="77777777" w:rsidTr="10CE6B05">
        <w:trPr>
          <w:trHeight w:hRule="exact" w:val="398"/>
        </w:trPr>
        <w:tc>
          <w:tcPr>
            <w:tcW w:w="3219" w:type="pct"/>
          </w:tcPr>
          <w:p w14:paraId="625CB31A" w14:textId="77777777" w:rsidR="00D065EE" w:rsidRPr="00B12C35" w:rsidRDefault="00D065EE" w:rsidP="0033491E">
            <w:pPr>
              <w:pStyle w:val="TableParagraph"/>
              <w:spacing w:before="29"/>
              <w:ind w:left="98" w:right="58"/>
              <w:rPr>
                <w:rFonts w:ascii="Times New Roman" w:hAnsi="Times New Roman" w:cs="Times New Roman"/>
                <w:sz w:val="24"/>
                <w:lang w:val="pt-BR"/>
              </w:rPr>
            </w:pPr>
            <w:r w:rsidRPr="00B12C35">
              <w:rPr>
                <w:rFonts w:ascii="Times New Roman" w:hAnsi="Times New Roman" w:cs="Times New Roman"/>
                <w:sz w:val="24"/>
                <w:lang w:val="pt-BR"/>
              </w:rPr>
              <w:t>Instalação de novo circuito de energia elétrica</w:t>
            </w:r>
          </w:p>
        </w:tc>
        <w:tc>
          <w:tcPr>
            <w:tcW w:w="880" w:type="pct"/>
          </w:tcPr>
          <w:p w14:paraId="194FC90F" w14:textId="77777777" w:rsidR="00D065EE" w:rsidRPr="00B12C35" w:rsidRDefault="00D065EE" w:rsidP="0033491E">
            <w:pPr>
              <w:pStyle w:val="TableParagraph"/>
              <w:spacing w:before="29"/>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0</w:t>
            </w:r>
          </w:p>
        </w:tc>
        <w:tc>
          <w:tcPr>
            <w:tcW w:w="902" w:type="pct"/>
          </w:tcPr>
          <w:p w14:paraId="24E10B69" w14:textId="77777777" w:rsidR="00D065EE" w:rsidRPr="00B12C35" w:rsidRDefault="00D065EE" w:rsidP="0033491E">
            <w:pPr>
              <w:pStyle w:val="TableParagraph"/>
              <w:spacing w:before="29"/>
              <w:ind w:left="74" w:right="79"/>
              <w:jc w:val="center"/>
              <w:rPr>
                <w:rFonts w:ascii="Times New Roman" w:hAnsi="Times New Roman" w:cs="Times New Roman"/>
                <w:sz w:val="24"/>
                <w:lang w:val="pt-BR"/>
              </w:rPr>
            </w:pPr>
            <w:r w:rsidRPr="00B12C35">
              <w:rPr>
                <w:rFonts w:ascii="Times New Roman" w:hAnsi="Times New Roman" w:cs="Times New Roman"/>
                <w:sz w:val="24"/>
                <w:lang w:val="pt-BR"/>
              </w:rPr>
              <w:t>Alta</w:t>
            </w:r>
          </w:p>
        </w:tc>
      </w:tr>
      <w:tr w:rsidR="00D065EE" w:rsidRPr="00B12C35" w14:paraId="6FA57B16" w14:textId="77777777" w:rsidTr="10CE6B05">
        <w:trPr>
          <w:trHeight w:hRule="exact" w:val="410"/>
        </w:trPr>
        <w:tc>
          <w:tcPr>
            <w:tcW w:w="3219" w:type="pct"/>
          </w:tcPr>
          <w:p w14:paraId="7BD7BA86" w14:textId="77777777" w:rsidR="00D065EE" w:rsidRPr="00B12C35" w:rsidRDefault="00D065EE" w:rsidP="0033491E">
            <w:pPr>
              <w:pStyle w:val="TableParagraph"/>
              <w:spacing w:before="53"/>
              <w:ind w:left="98" w:right="58"/>
              <w:rPr>
                <w:rFonts w:ascii="Times New Roman" w:hAnsi="Times New Roman" w:cs="Times New Roman"/>
                <w:sz w:val="24"/>
                <w:lang w:val="pt-BR"/>
              </w:rPr>
            </w:pPr>
            <w:r w:rsidRPr="00B12C35">
              <w:rPr>
                <w:rFonts w:ascii="Times New Roman" w:hAnsi="Times New Roman" w:cs="Times New Roman"/>
                <w:sz w:val="24"/>
                <w:lang w:val="pt-BR"/>
              </w:rPr>
              <w:t>Mudança de circuito de energia elétrica</w:t>
            </w:r>
          </w:p>
        </w:tc>
        <w:tc>
          <w:tcPr>
            <w:tcW w:w="880" w:type="pct"/>
          </w:tcPr>
          <w:p w14:paraId="1E1BAFF3" w14:textId="3FDC483C" w:rsidR="00D065EE" w:rsidRPr="00B12C35" w:rsidRDefault="00B12C35" w:rsidP="0033491E">
            <w:pPr>
              <w:pStyle w:val="TableParagraph"/>
              <w:spacing w:before="53"/>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2</w:t>
            </w:r>
          </w:p>
        </w:tc>
        <w:tc>
          <w:tcPr>
            <w:tcW w:w="902" w:type="pct"/>
          </w:tcPr>
          <w:p w14:paraId="2739CE20" w14:textId="77777777" w:rsidR="00D065EE" w:rsidRPr="00B12C35" w:rsidRDefault="00D065EE" w:rsidP="0033491E">
            <w:pPr>
              <w:pStyle w:val="TableParagraph"/>
              <w:spacing w:before="53"/>
              <w:ind w:left="74" w:right="79"/>
              <w:jc w:val="center"/>
              <w:rPr>
                <w:rFonts w:ascii="Times New Roman" w:hAnsi="Times New Roman" w:cs="Times New Roman"/>
                <w:sz w:val="24"/>
                <w:lang w:val="pt-BR"/>
              </w:rPr>
            </w:pPr>
            <w:r w:rsidRPr="00B12C35">
              <w:rPr>
                <w:rFonts w:ascii="Times New Roman" w:hAnsi="Times New Roman" w:cs="Times New Roman"/>
                <w:sz w:val="24"/>
                <w:lang w:val="pt-BR"/>
              </w:rPr>
              <w:t>Alta</w:t>
            </w:r>
          </w:p>
        </w:tc>
      </w:tr>
      <w:tr w:rsidR="00D065EE" w:rsidRPr="00B12C35" w14:paraId="7A9D30E5" w14:textId="77777777" w:rsidTr="10CE6B05">
        <w:trPr>
          <w:trHeight w:hRule="exact" w:val="410"/>
        </w:trPr>
        <w:tc>
          <w:tcPr>
            <w:tcW w:w="3219" w:type="pct"/>
          </w:tcPr>
          <w:p w14:paraId="3A6FF68D" w14:textId="77777777" w:rsidR="00D065EE" w:rsidRPr="00B12C35" w:rsidRDefault="00D065EE" w:rsidP="0033491E">
            <w:pPr>
              <w:pStyle w:val="TableParagraph"/>
              <w:spacing w:before="53"/>
              <w:ind w:left="98" w:right="58"/>
              <w:rPr>
                <w:rFonts w:ascii="Times New Roman" w:hAnsi="Times New Roman" w:cs="Times New Roman"/>
                <w:sz w:val="24"/>
                <w:lang w:val="pt-BR"/>
              </w:rPr>
            </w:pPr>
            <w:r w:rsidRPr="00B12C35">
              <w:rPr>
                <w:rFonts w:ascii="Times New Roman" w:hAnsi="Times New Roman" w:cs="Times New Roman"/>
                <w:sz w:val="24"/>
                <w:lang w:val="pt-BR"/>
              </w:rPr>
              <w:t>Recarga ou substituição eventual de gás FM-200</w:t>
            </w:r>
          </w:p>
        </w:tc>
        <w:tc>
          <w:tcPr>
            <w:tcW w:w="880" w:type="pct"/>
          </w:tcPr>
          <w:p w14:paraId="745246ED" w14:textId="77777777" w:rsidR="00D065EE" w:rsidRPr="00B12C35" w:rsidRDefault="00D065EE" w:rsidP="0033491E">
            <w:pPr>
              <w:pStyle w:val="TableParagraph"/>
              <w:spacing w:before="53"/>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0</w:t>
            </w:r>
          </w:p>
        </w:tc>
        <w:tc>
          <w:tcPr>
            <w:tcW w:w="902" w:type="pct"/>
          </w:tcPr>
          <w:p w14:paraId="1377EBC9" w14:textId="77777777" w:rsidR="00D065EE" w:rsidRPr="00B12C35" w:rsidRDefault="00D065EE" w:rsidP="0033491E">
            <w:pPr>
              <w:pStyle w:val="TableParagraph"/>
              <w:spacing w:before="53"/>
              <w:ind w:left="76" w:right="79"/>
              <w:jc w:val="center"/>
              <w:rPr>
                <w:rFonts w:ascii="Times New Roman" w:hAnsi="Times New Roman" w:cs="Times New Roman"/>
                <w:sz w:val="24"/>
                <w:lang w:val="pt-BR"/>
              </w:rPr>
            </w:pPr>
            <w:r w:rsidRPr="00B12C35">
              <w:rPr>
                <w:rFonts w:ascii="Times New Roman" w:hAnsi="Times New Roman" w:cs="Times New Roman"/>
                <w:sz w:val="24"/>
                <w:lang w:val="pt-BR"/>
              </w:rPr>
              <w:t>Média</w:t>
            </w:r>
          </w:p>
        </w:tc>
      </w:tr>
      <w:tr w:rsidR="00D065EE" w:rsidRPr="00B12C35" w14:paraId="787CC914" w14:textId="77777777" w:rsidTr="10CE6B05">
        <w:trPr>
          <w:trHeight w:hRule="exact" w:val="408"/>
        </w:trPr>
        <w:tc>
          <w:tcPr>
            <w:tcW w:w="3219" w:type="pct"/>
          </w:tcPr>
          <w:p w14:paraId="7B69A7D7" w14:textId="77777777" w:rsidR="00D065EE" w:rsidRPr="00B12C35" w:rsidRDefault="00D065EE" w:rsidP="0033491E">
            <w:pPr>
              <w:pStyle w:val="TableParagraph"/>
              <w:spacing w:before="53"/>
              <w:ind w:left="98" w:right="58"/>
              <w:rPr>
                <w:rFonts w:ascii="Times New Roman" w:hAnsi="Times New Roman" w:cs="Times New Roman"/>
                <w:sz w:val="24"/>
                <w:lang w:val="pt-BR"/>
              </w:rPr>
            </w:pPr>
            <w:r w:rsidRPr="00B12C35">
              <w:rPr>
                <w:rFonts w:ascii="Times New Roman" w:hAnsi="Times New Roman" w:cs="Times New Roman"/>
                <w:sz w:val="24"/>
                <w:lang w:val="pt-BR"/>
              </w:rPr>
              <w:t>Treinamento</w:t>
            </w:r>
          </w:p>
        </w:tc>
        <w:tc>
          <w:tcPr>
            <w:tcW w:w="880" w:type="pct"/>
          </w:tcPr>
          <w:p w14:paraId="1F58DD9E" w14:textId="2A3DE2DE" w:rsidR="00D065EE" w:rsidRPr="00B12C35" w:rsidRDefault="00B12C35" w:rsidP="0033491E">
            <w:pPr>
              <w:pStyle w:val="TableParagraph"/>
              <w:spacing w:before="53"/>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1</w:t>
            </w:r>
          </w:p>
        </w:tc>
        <w:tc>
          <w:tcPr>
            <w:tcW w:w="902" w:type="pct"/>
          </w:tcPr>
          <w:p w14:paraId="2F3AA947" w14:textId="77777777" w:rsidR="00D065EE" w:rsidRPr="00B12C35" w:rsidRDefault="00D065EE" w:rsidP="0033491E">
            <w:pPr>
              <w:pStyle w:val="TableParagraph"/>
              <w:spacing w:before="53"/>
              <w:ind w:left="73" w:right="79"/>
              <w:jc w:val="center"/>
              <w:rPr>
                <w:rFonts w:ascii="Times New Roman" w:hAnsi="Times New Roman" w:cs="Times New Roman"/>
                <w:sz w:val="24"/>
                <w:lang w:val="pt-BR"/>
              </w:rPr>
            </w:pPr>
            <w:r w:rsidRPr="00B12C35">
              <w:rPr>
                <w:rFonts w:ascii="Times New Roman" w:hAnsi="Times New Roman" w:cs="Times New Roman"/>
                <w:sz w:val="24"/>
                <w:lang w:val="pt-BR"/>
              </w:rPr>
              <w:t>Baixa</w:t>
            </w:r>
          </w:p>
        </w:tc>
      </w:tr>
      <w:tr w:rsidR="00D065EE" w:rsidRPr="00B12C35" w14:paraId="2CC00C06" w14:textId="77777777" w:rsidTr="10CE6B05">
        <w:trPr>
          <w:trHeight w:hRule="exact" w:val="410"/>
        </w:trPr>
        <w:tc>
          <w:tcPr>
            <w:tcW w:w="3219" w:type="pct"/>
          </w:tcPr>
          <w:p w14:paraId="663AFE9F" w14:textId="77777777" w:rsidR="00D065EE" w:rsidRPr="00B12C35" w:rsidRDefault="00D065EE" w:rsidP="0033491E">
            <w:pPr>
              <w:pStyle w:val="TableParagraph"/>
              <w:spacing w:before="53"/>
              <w:ind w:left="98" w:right="58"/>
              <w:rPr>
                <w:rFonts w:ascii="Times New Roman" w:hAnsi="Times New Roman" w:cs="Times New Roman"/>
                <w:sz w:val="24"/>
                <w:lang w:val="pt-BR"/>
              </w:rPr>
            </w:pPr>
            <w:r w:rsidRPr="00B12C35">
              <w:rPr>
                <w:rFonts w:ascii="Times New Roman" w:hAnsi="Times New Roman" w:cs="Times New Roman"/>
                <w:sz w:val="24"/>
                <w:lang w:val="pt-BR"/>
              </w:rPr>
              <w:t>As-Built dinâmico</w:t>
            </w:r>
          </w:p>
        </w:tc>
        <w:tc>
          <w:tcPr>
            <w:tcW w:w="880" w:type="pct"/>
          </w:tcPr>
          <w:p w14:paraId="00470B6F" w14:textId="4835B994" w:rsidR="00D065EE" w:rsidRPr="00B12C35" w:rsidRDefault="00B12C35" w:rsidP="0033491E">
            <w:pPr>
              <w:pStyle w:val="TableParagraph"/>
              <w:spacing w:before="53"/>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0</w:t>
            </w:r>
          </w:p>
        </w:tc>
        <w:tc>
          <w:tcPr>
            <w:tcW w:w="902" w:type="pct"/>
          </w:tcPr>
          <w:p w14:paraId="408E437E" w14:textId="77777777" w:rsidR="00D065EE" w:rsidRPr="00B12C35" w:rsidRDefault="00D065EE" w:rsidP="0033491E">
            <w:pPr>
              <w:pStyle w:val="TableParagraph"/>
              <w:spacing w:before="53"/>
              <w:ind w:left="73" w:right="79"/>
              <w:jc w:val="center"/>
              <w:rPr>
                <w:rFonts w:ascii="Times New Roman" w:hAnsi="Times New Roman" w:cs="Times New Roman"/>
                <w:sz w:val="24"/>
                <w:lang w:val="pt-BR"/>
              </w:rPr>
            </w:pPr>
            <w:r w:rsidRPr="00B12C35">
              <w:rPr>
                <w:rFonts w:ascii="Times New Roman" w:hAnsi="Times New Roman" w:cs="Times New Roman"/>
                <w:sz w:val="24"/>
                <w:lang w:val="pt-BR"/>
              </w:rPr>
              <w:t>Baixa</w:t>
            </w:r>
          </w:p>
        </w:tc>
      </w:tr>
      <w:tr w:rsidR="00D065EE" w:rsidRPr="00B12C35" w14:paraId="7CB2CA54" w14:textId="77777777" w:rsidTr="10CE6B05">
        <w:trPr>
          <w:trHeight w:hRule="exact" w:val="411"/>
        </w:trPr>
        <w:tc>
          <w:tcPr>
            <w:tcW w:w="3219" w:type="pct"/>
          </w:tcPr>
          <w:p w14:paraId="5E99FC79" w14:textId="77777777" w:rsidR="00D065EE" w:rsidRPr="00B12C35" w:rsidRDefault="00D065EE" w:rsidP="0033491E">
            <w:pPr>
              <w:pStyle w:val="TableParagraph"/>
              <w:spacing w:before="54"/>
              <w:ind w:left="98" w:right="58"/>
              <w:rPr>
                <w:rFonts w:ascii="Times New Roman" w:hAnsi="Times New Roman" w:cs="Times New Roman"/>
                <w:sz w:val="24"/>
                <w:lang w:val="pt-BR"/>
              </w:rPr>
            </w:pPr>
            <w:r w:rsidRPr="00B12C35">
              <w:rPr>
                <w:rFonts w:ascii="Times New Roman" w:hAnsi="Times New Roman" w:cs="Times New Roman"/>
                <w:sz w:val="24"/>
                <w:lang w:val="pt-BR"/>
              </w:rPr>
              <w:t>Inclusão de leitos aramados</w:t>
            </w:r>
          </w:p>
        </w:tc>
        <w:tc>
          <w:tcPr>
            <w:tcW w:w="880" w:type="pct"/>
          </w:tcPr>
          <w:p w14:paraId="547793EF" w14:textId="77777777" w:rsidR="00D065EE" w:rsidRPr="00B12C35" w:rsidRDefault="00D065EE" w:rsidP="0033491E">
            <w:pPr>
              <w:pStyle w:val="TableParagraph"/>
              <w:spacing w:before="54"/>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0</w:t>
            </w:r>
          </w:p>
        </w:tc>
        <w:tc>
          <w:tcPr>
            <w:tcW w:w="902" w:type="pct"/>
          </w:tcPr>
          <w:p w14:paraId="0A7319D6" w14:textId="77777777" w:rsidR="00D065EE" w:rsidRPr="00B12C35" w:rsidRDefault="00D065EE" w:rsidP="0033491E">
            <w:pPr>
              <w:pStyle w:val="TableParagraph"/>
              <w:spacing w:before="54"/>
              <w:ind w:left="76" w:right="79"/>
              <w:jc w:val="center"/>
              <w:rPr>
                <w:rFonts w:ascii="Times New Roman" w:hAnsi="Times New Roman" w:cs="Times New Roman"/>
                <w:sz w:val="24"/>
                <w:lang w:val="pt-BR"/>
              </w:rPr>
            </w:pPr>
            <w:r w:rsidRPr="00B12C35">
              <w:rPr>
                <w:rFonts w:ascii="Times New Roman" w:hAnsi="Times New Roman" w:cs="Times New Roman"/>
                <w:sz w:val="24"/>
                <w:lang w:val="pt-BR"/>
              </w:rPr>
              <w:t>Média</w:t>
            </w:r>
          </w:p>
        </w:tc>
      </w:tr>
      <w:tr w:rsidR="00D065EE" w:rsidRPr="00B12C35" w14:paraId="668257D7" w14:textId="77777777" w:rsidTr="10CE6B05">
        <w:trPr>
          <w:trHeight w:hRule="exact" w:val="410"/>
        </w:trPr>
        <w:tc>
          <w:tcPr>
            <w:tcW w:w="3219" w:type="pct"/>
          </w:tcPr>
          <w:p w14:paraId="7209036E" w14:textId="77777777" w:rsidR="00D065EE" w:rsidRPr="00B12C35" w:rsidRDefault="00D065EE" w:rsidP="0033491E">
            <w:pPr>
              <w:pStyle w:val="TableParagraph"/>
              <w:spacing w:before="53"/>
              <w:ind w:left="98" w:right="58"/>
              <w:rPr>
                <w:rFonts w:ascii="Times New Roman" w:hAnsi="Times New Roman" w:cs="Times New Roman"/>
                <w:sz w:val="24"/>
                <w:lang w:val="pt-BR"/>
              </w:rPr>
            </w:pPr>
            <w:r w:rsidRPr="00B12C35">
              <w:rPr>
                <w:rFonts w:ascii="Times New Roman" w:hAnsi="Times New Roman" w:cs="Times New Roman"/>
                <w:sz w:val="24"/>
                <w:lang w:val="pt-BR"/>
              </w:rPr>
              <w:t>Alteração de rota de leito aramado</w:t>
            </w:r>
          </w:p>
        </w:tc>
        <w:tc>
          <w:tcPr>
            <w:tcW w:w="880" w:type="pct"/>
          </w:tcPr>
          <w:p w14:paraId="5ED58A2C" w14:textId="77777777" w:rsidR="00D065EE" w:rsidRPr="00B12C35" w:rsidRDefault="00D065EE" w:rsidP="0033491E">
            <w:pPr>
              <w:pStyle w:val="TableParagraph"/>
              <w:spacing w:before="53"/>
              <w:ind w:right="1"/>
              <w:jc w:val="center"/>
              <w:rPr>
                <w:rFonts w:ascii="Times New Roman" w:hAnsi="Times New Roman" w:cs="Times New Roman"/>
                <w:sz w:val="24"/>
                <w:lang w:val="pt-BR"/>
              </w:rPr>
            </w:pPr>
            <w:r w:rsidRPr="00B12C35">
              <w:rPr>
                <w:rFonts w:ascii="Times New Roman" w:hAnsi="Times New Roman" w:cs="Times New Roman"/>
                <w:w w:val="99"/>
                <w:sz w:val="24"/>
                <w:lang w:val="pt-BR"/>
              </w:rPr>
              <w:t>0</w:t>
            </w:r>
          </w:p>
        </w:tc>
        <w:tc>
          <w:tcPr>
            <w:tcW w:w="902" w:type="pct"/>
          </w:tcPr>
          <w:p w14:paraId="41229386" w14:textId="77777777" w:rsidR="00D065EE" w:rsidRPr="00B12C35" w:rsidRDefault="00D065EE" w:rsidP="0033491E">
            <w:pPr>
              <w:pStyle w:val="TableParagraph"/>
              <w:spacing w:before="53"/>
              <w:ind w:left="76" w:right="79"/>
              <w:jc w:val="center"/>
              <w:rPr>
                <w:rFonts w:ascii="Times New Roman" w:hAnsi="Times New Roman" w:cs="Times New Roman"/>
                <w:sz w:val="24"/>
                <w:lang w:val="pt-BR"/>
              </w:rPr>
            </w:pPr>
            <w:r w:rsidRPr="00B12C35">
              <w:rPr>
                <w:rFonts w:ascii="Times New Roman" w:hAnsi="Times New Roman" w:cs="Times New Roman"/>
                <w:sz w:val="24"/>
                <w:lang w:val="pt-BR"/>
              </w:rPr>
              <w:t>Média</w:t>
            </w:r>
          </w:p>
        </w:tc>
      </w:tr>
    </w:tbl>
    <w:p w14:paraId="4CE68B83" w14:textId="6ADE718D" w:rsidR="23ECA431" w:rsidRDefault="23ECA431" w:rsidP="1E8E4CD2">
      <w:pPr>
        <w:spacing w:line="360" w:lineRule="auto"/>
        <w:ind w:firstLine="1134"/>
        <w:jc w:val="both"/>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Para a contratação ora pretendida, ter-se-á os seguintes serviços</w:t>
      </w:r>
      <w:r w:rsidR="4F889926" w:rsidRPr="1E8E4CD2">
        <w:rPr>
          <w:rFonts w:ascii="Times New Roman" w:eastAsia="Times New Roman" w:hAnsi="Times New Roman" w:cs="Times New Roman"/>
          <w:sz w:val="24"/>
          <w:szCs w:val="24"/>
        </w:rPr>
        <w:t xml:space="preserve"> e seus respectivos quantitativos:</w:t>
      </w:r>
    </w:p>
    <w:tbl>
      <w:tblPr>
        <w:tblStyle w:val="NormalTable0"/>
        <w:tblW w:w="10207" w:type="dxa"/>
        <w:tblInd w:w="-10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851"/>
        <w:gridCol w:w="709"/>
        <w:gridCol w:w="4820"/>
        <w:gridCol w:w="1276"/>
        <w:gridCol w:w="1134"/>
        <w:gridCol w:w="1417"/>
      </w:tblGrid>
      <w:tr w:rsidR="1BC12DFF" w14:paraId="00E704CB" w14:textId="77777777" w:rsidTr="00F57467">
        <w:trPr>
          <w:trHeight w:val="670"/>
        </w:trPr>
        <w:tc>
          <w:tcPr>
            <w:tcW w:w="851" w:type="dxa"/>
          </w:tcPr>
          <w:p w14:paraId="666ACF8B" w14:textId="77777777"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Lote</w:t>
            </w:r>
          </w:p>
        </w:tc>
        <w:tc>
          <w:tcPr>
            <w:tcW w:w="709" w:type="dxa"/>
          </w:tcPr>
          <w:p w14:paraId="350EBF8C" w14:textId="77777777"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Item</w:t>
            </w:r>
          </w:p>
        </w:tc>
        <w:tc>
          <w:tcPr>
            <w:tcW w:w="4820" w:type="dxa"/>
          </w:tcPr>
          <w:p w14:paraId="4BAFA660" w14:textId="77777777" w:rsidR="1BC12DFF" w:rsidRDefault="1BC12DFF" w:rsidP="00F57467">
            <w:pPr>
              <w:pStyle w:val="TableParagraph"/>
              <w:ind w:left="98" w:right="99"/>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Descrição</w:t>
            </w:r>
          </w:p>
        </w:tc>
        <w:tc>
          <w:tcPr>
            <w:tcW w:w="1276" w:type="dxa"/>
          </w:tcPr>
          <w:p w14:paraId="4FBADC82" w14:textId="77777777" w:rsidR="1BC12DFF" w:rsidRDefault="1BC12DFF" w:rsidP="00F57467">
            <w:pPr>
              <w:pStyle w:val="TableParagraph"/>
              <w:ind w:left="95"/>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Tipo</w:t>
            </w:r>
          </w:p>
        </w:tc>
        <w:tc>
          <w:tcPr>
            <w:tcW w:w="1134" w:type="dxa"/>
          </w:tcPr>
          <w:p w14:paraId="2E2A16B0" w14:textId="77777777"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Unidade</w:t>
            </w:r>
          </w:p>
        </w:tc>
        <w:tc>
          <w:tcPr>
            <w:tcW w:w="1417" w:type="dxa"/>
          </w:tcPr>
          <w:p w14:paraId="76E567EC" w14:textId="66C728D8" w:rsidR="1BC12DFF" w:rsidRDefault="1BC12DFF" w:rsidP="00F57467">
            <w:pPr>
              <w:pStyle w:val="TableParagraph"/>
              <w:ind w:left="98"/>
              <w:jc w:val="center"/>
              <w:rPr>
                <w:rFonts w:ascii="Times New Roman" w:hAnsi="Times New Roman" w:cs="Times New Roman"/>
                <w:b/>
                <w:bCs/>
                <w:sz w:val="20"/>
                <w:szCs w:val="20"/>
                <w:lang w:val="pt-BR"/>
              </w:rPr>
            </w:pPr>
            <w:r w:rsidRPr="1BC12DFF">
              <w:rPr>
                <w:rFonts w:ascii="Times New Roman" w:hAnsi="Times New Roman" w:cs="Times New Roman"/>
                <w:b/>
                <w:bCs/>
                <w:sz w:val="20"/>
                <w:szCs w:val="20"/>
                <w:lang w:val="pt-BR"/>
              </w:rPr>
              <w:t>Qtde</w:t>
            </w:r>
          </w:p>
        </w:tc>
      </w:tr>
      <w:tr w:rsidR="1BC12DFF" w14:paraId="3085477D" w14:textId="77777777" w:rsidTr="00F57467">
        <w:trPr>
          <w:trHeight w:val="950"/>
        </w:trPr>
        <w:tc>
          <w:tcPr>
            <w:tcW w:w="851" w:type="dxa"/>
            <w:vMerge w:val="restart"/>
            <w:vAlign w:val="center"/>
          </w:tcPr>
          <w:p w14:paraId="5E3E304A" w14:textId="77777777" w:rsidR="1BC12DFF" w:rsidRDefault="1BC12DFF" w:rsidP="1BC12DFF">
            <w:pPr>
              <w:pStyle w:val="TableParagraph"/>
              <w:tabs>
                <w:tab w:val="left" w:pos="141"/>
              </w:tabs>
              <w:ind w:left="141" w:right="304"/>
              <w:jc w:val="center"/>
              <w:rPr>
                <w:rFonts w:ascii="Times New Roman" w:hAnsi="Times New Roman" w:cs="Times New Roman"/>
                <w:sz w:val="20"/>
                <w:szCs w:val="20"/>
                <w:lang w:val="pt-BR"/>
              </w:rPr>
            </w:pPr>
          </w:p>
          <w:p w14:paraId="47B60A78" w14:textId="77777777" w:rsidR="1BC12DFF" w:rsidRDefault="1BC12DFF" w:rsidP="1BC12DFF">
            <w:pPr>
              <w:pStyle w:val="TableParagraph"/>
              <w:tabs>
                <w:tab w:val="left" w:pos="141"/>
              </w:tabs>
              <w:ind w:left="141" w:right="304"/>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01</w:t>
            </w:r>
          </w:p>
        </w:tc>
        <w:tc>
          <w:tcPr>
            <w:tcW w:w="709" w:type="dxa"/>
          </w:tcPr>
          <w:p w14:paraId="15AF940D" w14:textId="77777777" w:rsidR="1BC12DFF" w:rsidRDefault="1BC12DFF" w:rsidP="1BC12DFF">
            <w:pPr>
              <w:pStyle w:val="TableParagraph"/>
              <w:jc w:val="both"/>
              <w:rPr>
                <w:rFonts w:ascii="Times New Roman" w:hAnsi="Times New Roman" w:cs="Times New Roman"/>
                <w:b/>
                <w:bCs/>
                <w:sz w:val="20"/>
                <w:szCs w:val="20"/>
                <w:lang w:val="pt-BR"/>
              </w:rPr>
            </w:pPr>
          </w:p>
          <w:p w14:paraId="18FE0A15"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01</w:t>
            </w:r>
          </w:p>
        </w:tc>
        <w:tc>
          <w:tcPr>
            <w:tcW w:w="4820" w:type="dxa"/>
          </w:tcPr>
          <w:p w14:paraId="41682109" w14:textId="71EB80C6" w:rsidR="1BC12DFF" w:rsidRDefault="1BC12DFF" w:rsidP="1BC12DFF">
            <w:pPr>
              <w:pStyle w:val="TableParagraph"/>
              <w:ind w:left="98" w:right="100"/>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da</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célula</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estanque</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incluindo eventual fornecimento de peças.</w:t>
            </w:r>
          </w:p>
        </w:tc>
        <w:tc>
          <w:tcPr>
            <w:tcW w:w="1276" w:type="dxa"/>
          </w:tcPr>
          <w:p w14:paraId="1924E288" w14:textId="77777777" w:rsidR="1BC12DFF" w:rsidRDefault="1BC12DFF" w:rsidP="1BC12DFF">
            <w:pPr>
              <w:pStyle w:val="TableParagraph"/>
              <w:jc w:val="both"/>
              <w:rPr>
                <w:rFonts w:ascii="Times New Roman" w:hAnsi="Times New Roman" w:cs="Times New Roman"/>
                <w:b/>
                <w:bCs/>
                <w:sz w:val="20"/>
                <w:szCs w:val="20"/>
                <w:lang w:val="pt-BR"/>
              </w:rPr>
            </w:pPr>
          </w:p>
          <w:p w14:paraId="7F6E0143"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53B1ADD8" w14:textId="77777777" w:rsidR="1BC12DFF" w:rsidRDefault="1BC12DFF" w:rsidP="1BC12DFF">
            <w:pPr>
              <w:pStyle w:val="TableParagraph"/>
              <w:jc w:val="both"/>
              <w:rPr>
                <w:rFonts w:ascii="Times New Roman" w:hAnsi="Times New Roman" w:cs="Times New Roman"/>
                <w:b/>
                <w:bCs/>
                <w:sz w:val="20"/>
                <w:szCs w:val="20"/>
                <w:lang w:val="pt-BR"/>
              </w:rPr>
            </w:pPr>
          </w:p>
          <w:p w14:paraId="30C1CF13"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417" w:type="dxa"/>
          </w:tcPr>
          <w:p w14:paraId="537FF6B4" w14:textId="77777777" w:rsidR="1BC12DFF" w:rsidRDefault="1BC12DFF" w:rsidP="10CE6B05">
            <w:pPr>
              <w:pStyle w:val="TableParagraph"/>
              <w:jc w:val="center"/>
              <w:rPr>
                <w:rFonts w:ascii="Times New Roman" w:hAnsi="Times New Roman" w:cs="Times New Roman"/>
                <w:b/>
                <w:bCs/>
                <w:sz w:val="20"/>
                <w:szCs w:val="20"/>
                <w:lang w:val="pt-BR"/>
              </w:rPr>
            </w:pPr>
          </w:p>
          <w:p w14:paraId="50333962" w14:textId="47217F91"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11960F31" w14:textId="77777777" w:rsidTr="00F57467">
        <w:trPr>
          <w:trHeight w:val="1035"/>
        </w:trPr>
        <w:tc>
          <w:tcPr>
            <w:tcW w:w="851" w:type="dxa"/>
            <w:vMerge/>
          </w:tcPr>
          <w:p w14:paraId="552B110A" w14:textId="77777777" w:rsidR="0088301D" w:rsidRDefault="0088301D"/>
        </w:tc>
        <w:tc>
          <w:tcPr>
            <w:tcW w:w="709" w:type="dxa"/>
          </w:tcPr>
          <w:p w14:paraId="044D1B1F" w14:textId="18989A36" w:rsidR="1BC12DFF" w:rsidRDefault="1BC12DFF" w:rsidP="1BC12DFF">
            <w:pPr>
              <w:pStyle w:val="TableParagraph"/>
              <w:ind w:left="98"/>
              <w:jc w:val="both"/>
              <w:rPr>
                <w:rFonts w:ascii="Times New Roman" w:hAnsi="Times New Roman" w:cs="Times New Roman"/>
                <w:sz w:val="20"/>
                <w:szCs w:val="20"/>
                <w:lang w:val="pt-BR"/>
              </w:rPr>
            </w:pPr>
          </w:p>
          <w:p w14:paraId="34780253" w14:textId="19E41B36" w:rsidR="1BC12DFF" w:rsidRDefault="1BC12DFF" w:rsidP="1BC12DFF">
            <w:pPr>
              <w:pStyle w:val="TableParagraph"/>
              <w:ind w:left="98"/>
              <w:jc w:val="both"/>
              <w:rPr>
                <w:rFonts w:ascii="Times New Roman" w:hAnsi="Times New Roman" w:cs="Times New Roman"/>
                <w:sz w:val="20"/>
                <w:szCs w:val="20"/>
                <w:lang w:val="pt-BR"/>
              </w:rPr>
            </w:pPr>
          </w:p>
          <w:p w14:paraId="71B8C625" w14:textId="573AD145"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02</w:t>
            </w:r>
          </w:p>
        </w:tc>
        <w:tc>
          <w:tcPr>
            <w:tcW w:w="4820" w:type="dxa"/>
          </w:tcPr>
          <w:p w14:paraId="421801F8" w14:textId="77777777" w:rsidR="1BC12DFF" w:rsidRDefault="1BC12DFF" w:rsidP="1BC12DFF">
            <w:pPr>
              <w:pStyle w:val="TableParagraph"/>
              <w:ind w:left="98" w:right="97"/>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dos subsistemas de alimentação elétrica e cabeamento estruturado, incluindo eventual fornecimento de peças.</w:t>
            </w:r>
          </w:p>
          <w:p w14:paraId="60549800" w14:textId="7A8D8D96" w:rsidR="1BC12DFF" w:rsidRDefault="1BC12DFF" w:rsidP="1BC12DFF">
            <w:pPr>
              <w:pStyle w:val="TableParagraph"/>
              <w:jc w:val="both"/>
              <w:rPr>
                <w:rFonts w:ascii="Times New Roman" w:hAnsi="Times New Roman" w:cs="Times New Roman"/>
                <w:sz w:val="20"/>
                <w:szCs w:val="20"/>
                <w:lang w:val="pt-BR"/>
              </w:rPr>
            </w:pPr>
          </w:p>
        </w:tc>
        <w:tc>
          <w:tcPr>
            <w:tcW w:w="1276" w:type="dxa"/>
            <w:vAlign w:val="center"/>
          </w:tcPr>
          <w:p w14:paraId="326867B0" w14:textId="0F5BD3EF"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vAlign w:val="center"/>
          </w:tcPr>
          <w:p w14:paraId="48F6DA1A" w14:textId="7059C76B"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417" w:type="dxa"/>
            <w:vAlign w:val="center"/>
          </w:tcPr>
          <w:p w14:paraId="753A5278" w14:textId="1DE06D0B"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 xml:space="preserve"> 12 meses</w:t>
            </w:r>
          </w:p>
        </w:tc>
      </w:tr>
      <w:tr w:rsidR="1BC12DFF" w14:paraId="333DBBDB" w14:textId="77777777" w:rsidTr="00F57467">
        <w:trPr>
          <w:trHeight w:val="1050"/>
        </w:trPr>
        <w:tc>
          <w:tcPr>
            <w:tcW w:w="851" w:type="dxa"/>
            <w:vMerge/>
          </w:tcPr>
          <w:p w14:paraId="7B199B8A" w14:textId="77777777" w:rsidR="0088301D" w:rsidRDefault="0088301D"/>
        </w:tc>
        <w:tc>
          <w:tcPr>
            <w:tcW w:w="709" w:type="dxa"/>
          </w:tcPr>
          <w:p w14:paraId="4A61FC24" w14:textId="77777777" w:rsidR="1BC12DFF" w:rsidRDefault="1BC12DFF" w:rsidP="1BC12DFF">
            <w:pPr>
              <w:pStyle w:val="TableParagraph"/>
              <w:jc w:val="both"/>
              <w:rPr>
                <w:rFonts w:ascii="Times New Roman" w:hAnsi="Times New Roman" w:cs="Times New Roman"/>
                <w:b/>
                <w:bCs/>
                <w:sz w:val="20"/>
                <w:szCs w:val="20"/>
                <w:lang w:val="pt-BR"/>
              </w:rPr>
            </w:pPr>
          </w:p>
          <w:p w14:paraId="7E0712F5" w14:textId="77777777" w:rsidR="1BC12DFF" w:rsidRDefault="1BC12DFF" w:rsidP="1BC12DFF">
            <w:pPr>
              <w:pStyle w:val="TableParagraph"/>
              <w:jc w:val="both"/>
              <w:rPr>
                <w:rFonts w:ascii="Times New Roman" w:hAnsi="Times New Roman" w:cs="Times New Roman"/>
                <w:b/>
                <w:bCs/>
                <w:sz w:val="20"/>
                <w:szCs w:val="20"/>
                <w:lang w:val="pt-BR"/>
              </w:rPr>
            </w:pPr>
          </w:p>
          <w:p w14:paraId="77089C97" w14:textId="22526B10"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03</w:t>
            </w:r>
          </w:p>
        </w:tc>
        <w:tc>
          <w:tcPr>
            <w:tcW w:w="4820" w:type="dxa"/>
          </w:tcPr>
          <w:p w14:paraId="2741B74C" w14:textId="5E282FA1" w:rsidR="1BC12DFF" w:rsidRDefault="1BC12DFF" w:rsidP="1BC12DFF">
            <w:pPr>
              <w:pStyle w:val="TableParagraph"/>
              <w:ind w:left="98" w:right="97"/>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e corretiva do sistema emergencial de geração de energia para o Datacenter do Tribunal de Justiça.</w:t>
            </w:r>
          </w:p>
        </w:tc>
        <w:tc>
          <w:tcPr>
            <w:tcW w:w="1276" w:type="dxa"/>
          </w:tcPr>
          <w:p w14:paraId="462B62D2" w14:textId="77777777" w:rsidR="1BC12DFF" w:rsidRDefault="1BC12DFF" w:rsidP="1BC12DFF">
            <w:pPr>
              <w:pStyle w:val="TableParagraph"/>
              <w:jc w:val="both"/>
              <w:rPr>
                <w:rFonts w:ascii="Times New Roman" w:hAnsi="Times New Roman" w:cs="Times New Roman"/>
                <w:b/>
                <w:bCs/>
                <w:sz w:val="20"/>
                <w:szCs w:val="20"/>
                <w:lang w:val="pt-BR"/>
              </w:rPr>
            </w:pPr>
          </w:p>
          <w:p w14:paraId="39427A0C" w14:textId="77777777" w:rsidR="1BC12DFF" w:rsidRDefault="1BC12DFF" w:rsidP="1BC12DFF">
            <w:pPr>
              <w:pStyle w:val="TableParagraph"/>
              <w:jc w:val="both"/>
              <w:rPr>
                <w:rFonts w:ascii="Times New Roman" w:hAnsi="Times New Roman" w:cs="Times New Roman"/>
                <w:b/>
                <w:bCs/>
                <w:sz w:val="20"/>
                <w:szCs w:val="20"/>
                <w:lang w:val="pt-BR"/>
              </w:rPr>
            </w:pPr>
          </w:p>
          <w:p w14:paraId="2BBC4449"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6978A8CD" w14:textId="77777777" w:rsidR="1BC12DFF" w:rsidRDefault="1BC12DFF" w:rsidP="1BC12DFF">
            <w:pPr>
              <w:pStyle w:val="TableParagraph"/>
              <w:jc w:val="both"/>
              <w:rPr>
                <w:rFonts w:ascii="Times New Roman" w:hAnsi="Times New Roman" w:cs="Times New Roman"/>
                <w:sz w:val="20"/>
                <w:szCs w:val="20"/>
                <w:lang w:val="pt-BR"/>
              </w:rPr>
            </w:pPr>
          </w:p>
          <w:p w14:paraId="3E69FA8E" w14:textId="1BCC6838" w:rsidR="1BC12DFF" w:rsidRDefault="1BC12DFF" w:rsidP="1BC12DFF">
            <w:pPr>
              <w:pStyle w:val="TableParagraph"/>
              <w:jc w:val="both"/>
              <w:rPr>
                <w:rFonts w:ascii="Times New Roman" w:hAnsi="Times New Roman" w:cs="Times New Roman"/>
                <w:sz w:val="20"/>
                <w:szCs w:val="20"/>
                <w:lang w:val="pt-BR"/>
              </w:rPr>
            </w:pPr>
          </w:p>
          <w:p w14:paraId="19FA0EB1" w14:textId="77777777" w:rsidR="1BC12DFF" w:rsidRDefault="1BC12DFF" w:rsidP="1BC12DFF">
            <w:pPr>
              <w:pStyle w:val="TableParagraph"/>
              <w:jc w:val="center"/>
              <w:rPr>
                <w:rFonts w:ascii="Times New Roman" w:hAnsi="Times New Roman" w:cs="Times New Roman"/>
                <w:b/>
                <w:bCs/>
                <w:sz w:val="20"/>
                <w:szCs w:val="20"/>
                <w:lang w:val="pt-BR"/>
              </w:rPr>
            </w:pPr>
            <w:r w:rsidRPr="1BC12DFF">
              <w:rPr>
                <w:rFonts w:ascii="Times New Roman" w:hAnsi="Times New Roman" w:cs="Times New Roman"/>
                <w:sz w:val="20"/>
                <w:szCs w:val="20"/>
                <w:lang w:val="pt-BR"/>
              </w:rPr>
              <w:t>Mês</w:t>
            </w:r>
          </w:p>
        </w:tc>
        <w:tc>
          <w:tcPr>
            <w:tcW w:w="1417" w:type="dxa"/>
          </w:tcPr>
          <w:p w14:paraId="50850E59" w14:textId="77777777" w:rsidR="1BC12DFF" w:rsidRDefault="1BC12DFF" w:rsidP="10CE6B05">
            <w:pPr>
              <w:pStyle w:val="TableParagraph"/>
              <w:jc w:val="center"/>
              <w:rPr>
                <w:rFonts w:ascii="Times New Roman" w:hAnsi="Times New Roman" w:cs="Times New Roman"/>
                <w:b/>
                <w:bCs/>
                <w:sz w:val="20"/>
                <w:szCs w:val="20"/>
                <w:lang w:val="pt-BR"/>
              </w:rPr>
            </w:pPr>
          </w:p>
          <w:p w14:paraId="051A252D" w14:textId="77777777" w:rsidR="1BC12DFF" w:rsidRDefault="1BC12DFF" w:rsidP="10CE6B05">
            <w:pPr>
              <w:pStyle w:val="TableParagraph"/>
              <w:jc w:val="center"/>
              <w:rPr>
                <w:rFonts w:ascii="Times New Roman" w:hAnsi="Times New Roman" w:cs="Times New Roman"/>
                <w:b/>
                <w:bCs/>
                <w:sz w:val="20"/>
                <w:szCs w:val="20"/>
                <w:lang w:val="pt-BR"/>
              </w:rPr>
            </w:pPr>
          </w:p>
          <w:p w14:paraId="6E485FA3" w14:textId="78DC9299"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1E802149" w14:textId="77777777" w:rsidTr="00F57467">
        <w:trPr>
          <w:trHeight w:val="1065"/>
        </w:trPr>
        <w:tc>
          <w:tcPr>
            <w:tcW w:w="851" w:type="dxa"/>
            <w:vMerge/>
          </w:tcPr>
          <w:p w14:paraId="3018414E" w14:textId="77777777" w:rsidR="0088301D" w:rsidRDefault="0088301D"/>
        </w:tc>
        <w:tc>
          <w:tcPr>
            <w:tcW w:w="709" w:type="dxa"/>
          </w:tcPr>
          <w:p w14:paraId="7E603FE1" w14:textId="77777777" w:rsidR="1BC12DFF" w:rsidRDefault="1BC12DFF" w:rsidP="1BC12DFF">
            <w:pPr>
              <w:pStyle w:val="TableParagraph"/>
              <w:jc w:val="both"/>
              <w:rPr>
                <w:rFonts w:ascii="Times New Roman" w:hAnsi="Times New Roman" w:cs="Times New Roman"/>
                <w:b/>
                <w:bCs/>
                <w:sz w:val="20"/>
                <w:szCs w:val="20"/>
                <w:lang w:val="pt-BR"/>
              </w:rPr>
            </w:pPr>
          </w:p>
          <w:p w14:paraId="5E59FFDF" w14:textId="029FDC1E"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04</w:t>
            </w:r>
          </w:p>
        </w:tc>
        <w:tc>
          <w:tcPr>
            <w:tcW w:w="4820" w:type="dxa"/>
          </w:tcPr>
          <w:p w14:paraId="296BDD3E" w14:textId="1D6DF284" w:rsidR="1BC12DFF" w:rsidRDefault="1BC12DFF" w:rsidP="1BC12DFF">
            <w:pPr>
              <w:pStyle w:val="TableParagraph"/>
              <w:ind w:left="98" w:righ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subsistema</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de climatização, incluindo eventual fornecimento de peças.</w:t>
            </w:r>
          </w:p>
        </w:tc>
        <w:tc>
          <w:tcPr>
            <w:tcW w:w="1276" w:type="dxa"/>
          </w:tcPr>
          <w:p w14:paraId="7F55C178" w14:textId="77777777" w:rsidR="1BC12DFF" w:rsidRDefault="1BC12DFF" w:rsidP="1BC12DFF">
            <w:pPr>
              <w:pStyle w:val="TableParagraph"/>
              <w:jc w:val="both"/>
              <w:rPr>
                <w:rFonts w:ascii="Times New Roman" w:hAnsi="Times New Roman" w:cs="Times New Roman"/>
                <w:b/>
                <w:bCs/>
                <w:sz w:val="20"/>
                <w:szCs w:val="20"/>
                <w:lang w:val="pt-BR"/>
              </w:rPr>
            </w:pPr>
          </w:p>
          <w:p w14:paraId="133244C6"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7E8B5A40" w14:textId="77777777" w:rsidR="1BC12DFF" w:rsidRDefault="1BC12DFF" w:rsidP="1BC12DFF">
            <w:pPr>
              <w:pStyle w:val="TableParagraph"/>
              <w:jc w:val="center"/>
              <w:rPr>
                <w:rFonts w:ascii="Times New Roman" w:hAnsi="Times New Roman" w:cs="Times New Roman"/>
                <w:sz w:val="20"/>
                <w:szCs w:val="20"/>
                <w:lang w:val="pt-BR"/>
              </w:rPr>
            </w:pPr>
          </w:p>
          <w:p w14:paraId="792BABA9" w14:textId="77777777" w:rsidR="1BC12DFF" w:rsidRDefault="1BC12DFF" w:rsidP="1BC12DFF">
            <w:pPr>
              <w:pStyle w:val="TableParagraph"/>
              <w:jc w:val="center"/>
              <w:rPr>
                <w:rFonts w:ascii="Times New Roman" w:hAnsi="Times New Roman" w:cs="Times New Roman"/>
                <w:b/>
                <w:bCs/>
                <w:sz w:val="20"/>
                <w:szCs w:val="20"/>
                <w:lang w:val="pt-BR"/>
              </w:rPr>
            </w:pPr>
            <w:r w:rsidRPr="1BC12DFF">
              <w:rPr>
                <w:rFonts w:ascii="Times New Roman" w:hAnsi="Times New Roman" w:cs="Times New Roman"/>
                <w:sz w:val="20"/>
                <w:szCs w:val="20"/>
                <w:lang w:val="pt-BR"/>
              </w:rPr>
              <w:t>Mês</w:t>
            </w:r>
          </w:p>
        </w:tc>
        <w:tc>
          <w:tcPr>
            <w:tcW w:w="1417" w:type="dxa"/>
          </w:tcPr>
          <w:p w14:paraId="6ECB7D64" w14:textId="77777777" w:rsidR="1BC12DFF" w:rsidRDefault="1BC12DFF" w:rsidP="10CE6B05">
            <w:pPr>
              <w:pStyle w:val="TableParagraph"/>
              <w:jc w:val="center"/>
              <w:rPr>
                <w:rFonts w:ascii="Times New Roman" w:hAnsi="Times New Roman" w:cs="Times New Roman"/>
                <w:b/>
                <w:bCs/>
                <w:sz w:val="20"/>
                <w:szCs w:val="20"/>
                <w:lang w:val="pt-BR"/>
              </w:rPr>
            </w:pPr>
          </w:p>
          <w:p w14:paraId="570F712F" w14:textId="10BBE95A"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03FD0B46" w14:textId="77777777" w:rsidTr="00F57467">
        <w:trPr>
          <w:trHeight w:val="981"/>
        </w:trPr>
        <w:tc>
          <w:tcPr>
            <w:tcW w:w="851" w:type="dxa"/>
            <w:vMerge/>
          </w:tcPr>
          <w:p w14:paraId="775565FC" w14:textId="77777777" w:rsidR="0088301D" w:rsidRDefault="0088301D"/>
        </w:tc>
        <w:tc>
          <w:tcPr>
            <w:tcW w:w="709" w:type="dxa"/>
          </w:tcPr>
          <w:p w14:paraId="1B1441FB" w14:textId="77777777" w:rsidR="1BC12DFF" w:rsidRDefault="1BC12DFF" w:rsidP="1BC12DFF">
            <w:pPr>
              <w:pStyle w:val="TableParagraph"/>
              <w:jc w:val="both"/>
              <w:rPr>
                <w:rFonts w:ascii="Times New Roman" w:hAnsi="Times New Roman" w:cs="Times New Roman"/>
                <w:b/>
                <w:bCs/>
                <w:sz w:val="20"/>
                <w:szCs w:val="20"/>
                <w:lang w:val="pt-BR"/>
              </w:rPr>
            </w:pPr>
          </w:p>
          <w:p w14:paraId="2B97F238" w14:textId="5A0C16C4"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05</w:t>
            </w:r>
          </w:p>
        </w:tc>
        <w:tc>
          <w:tcPr>
            <w:tcW w:w="4820" w:type="dxa"/>
          </w:tcPr>
          <w:p w14:paraId="654374FE" w14:textId="1FF1DE90" w:rsidR="1BC12DFF" w:rsidRDefault="1BC12DFF" w:rsidP="1BC12DFF">
            <w:pPr>
              <w:pStyle w:val="TableParagraph"/>
              <w:ind w:left="98" w:right="100"/>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subsistema</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de detecção precoce e combate a incêndio, incluindo eventual fornecimento de peças.</w:t>
            </w:r>
          </w:p>
        </w:tc>
        <w:tc>
          <w:tcPr>
            <w:tcW w:w="1276" w:type="dxa"/>
          </w:tcPr>
          <w:p w14:paraId="4D49270D" w14:textId="77777777" w:rsidR="1BC12DFF" w:rsidRDefault="1BC12DFF" w:rsidP="1BC12DFF">
            <w:pPr>
              <w:pStyle w:val="TableParagraph"/>
              <w:jc w:val="both"/>
              <w:rPr>
                <w:rFonts w:ascii="Times New Roman" w:hAnsi="Times New Roman" w:cs="Times New Roman"/>
                <w:b/>
                <w:bCs/>
                <w:sz w:val="20"/>
                <w:szCs w:val="20"/>
                <w:lang w:val="pt-BR"/>
              </w:rPr>
            </w:pPr>
          </w:p>
          <w:p w14:paraId="69AEF6A7"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15578C4F" w14:textId="77777777" w:rsidR="1BC12DFF" w:rsidRDefault="1BC12DFF" w:rsidP="1BC12DFF">
            <w:pPr>
              <w:pStyle w:val="TableParagraph"/>
              <w:jc w:val="center"/>
              <w:rPr>
                <w:rFonts w:ascii="Times New Roman" w:hAnsi="Times New Roman" w:cs="Times New Roman"/>
                <w:sz w:val="20"/>
                <w:szCs w:val="20"/>
                <w:lang w:val="pt-BR"/>
              </w:rPr>
            </w:pPr>
          </w:p>
          <w:p w14:paraId="7E55811F"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417" w:type="dxa"/>
          </w:tcPr>
          <w:p w14:paraId="4F9C5E55" w14:textId="77777777" w:rsidR="1BC12DFF" w:rsidRDefault="1BC12DFF" w:rsidP="10CE6B05">
            <w:pPr>
              <w:pStyle w:val="TableParagraph"/>
              <w:jc w:val="center"/>
              <w:rPr>
                <w:rFonts w:ascii="Times New Roman" w:hAnsi="Times New Roman" w:cs="Times New Roman"/>
                <w:b/>
                <w:bCs/>
                <w:sz w:val="20"/>
                <w:szCs w:val="20"/>
                <w:lang w:val="pt-BR"/>
              </w:rPr>
            </w:pPr>
          </w:p>
          <w:p w14:paraId="352B3240" w14:textId="1B10C7AE"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23B20C52" w14:textId="77777777" w:rsidTr="00F57467">
        <w:trPr>
          <w:trHeight w:val="994"/>
        </w:trPr>
        <w:tc>
          <w:tcPr>
            <w:tcW w:w="851" w:type="dxa"/>
            <w:vMerge/>
          </w:tcPr>
          <w:p w14:paraId="71C14B3A" w14:textId="77777777" w:rsidR="0088301D" w:rsidRDefault="0088301D"/>
        </w:tc>
        <w:tc>
          <w:tcPr>
            <w:tcW w:w="709" w:type="dxa"/>
          </w:tcPr>
          <w:p w14:paraId="5080B9F1" w14:textId="77777777" w:rsidR="1BC12DFF" w:rsidRDefault="1BC12DFF" w:rsidP="1BC12DFF">
            <w:pPr>
              <w:pStyle w:val="TableParagraph"/>
              <w:jc w:val="both"/>
              <w:rPr>
                <w:rFonts w:ascii="Times New Roman" w:hAnsi="Times New Roman" w:cs="Times New Roman"/>
                <w:b/>
                <w:bCs/>
                <w:sz w:val="20"/>
                <w:szCs w:val="20"/>
                <w:lang w:val="pt-BR"/>
              </w:rPr>
            </w:pPr>
          </w:p>
          <w:p w14:paraId="231FF15A" w14:textId="1A52B9CF"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06</w:t>
            </w:r>
          </w:p>
        </w:tc>
        <w:tc>
          <w:tcPr>
            <w:tcW w:w="4820" w:type="dxa"/>
          </w:tcPr>
          <w:p w14:paraId="1688CF1B" w14:textId="56F5D909" w:rsidR="1BC12DFF" w:rsidRDefault="1BC12DFF" w:rsidP="1BC12DFF">
            <w:pPr>
              <w:pStyle w:val="TableParagraph"/>
              <w:ind w:left="98" w:righ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subsistema</w:t>
            </w:r>
            <w:r w:rsidR="002A3BA0">
              <w:rPr>
                <w:rFonts w:ascii="Times New Roman" w:hAnsi="Times New Roman" w:cs="Times New Roman"/>
                <w:sz w:val="20"/>
                <w:szCs w:val="20"/>
                <w:lang w:val="pt-BR"/>
              </w:rPr>
              <w:t>s</w:t>
            </w:r>
            <w:r w:rsidRPr="1BC12DFF">
              <w:rPr>
                <w:rFonts w:ascii="Times New Roman" w:hAnsi="Times New Roman" w:cs="Times New Roman"/>
                <w:sz w:val="20"/>
                <w:szCs w:val="20"/>
                <w:lang w:val="pt-BR"/>
              </w:rPr>
              <w:t xml:space="preserve"> de supervisão e monitoração, incluindo eventual fornecimento de peças.</w:t>
            </w:r>
          </w:p>
        </w:tc>
        <w:tc>
          <w:tcPr>
            <w:tcW w:w="1276" w:type="dxa"/>
          </w:tcPr>
          <w:p w14:paraId="20EC6191" w14:textId="77777777" w:rsidR="1BC12DFF" w:rsidRDefault="1BC12DFF" w:rsidP="1BC12DFF">
            <w:pPr>
              <w:pStyle w:val="TableParagraph"/>
              <w:jc w:val="both"/>
              <w:rPr>
                <w:rFonts w:ascii="Times New Roman" w:hAnsi="Times New Roman" w:cs="Times New Roman"/>
                <w:b/>
                <w:bCs/>
                <w:sz w:val="20"/>
                <w:szCs w:val="20"/>
                <w:lang w:val="pt-BR"/>
              </w:rPr>
            </w:pPr>
          </w:p>
          <w:p w14:paraId="74ED2405"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036FE259" w14:textId="77777777" w:rsidR="1BC12DFF" w:rsidRDefault="1BC12DFF" w:rsidP="1BC12DFF">
            <w:pPr>
              <w:pStyle w:val="TableParagraph"/>
              <w:jc w:val="center"/>
              <w:rPr>
                <w:rFonts w:ascii="Times New Roman" w:hAnsi="Times New Roman" w:cs="Times New Roman"/>
                <w:sz w:val="20"/>
                <w:szCs w:val="20"/>
                <w:lang w:val="pt-BR"/>
              </w:rPr>
            </w:pPr>
          </w:p>
          <w:p w14:paraId="58C23654"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417" w:type="dxa"/>
          </w:tcPr>
          <w:p w14:paraId="701C8669" w14:textId="77777777" w:rsidR="1BC12DFF" w:rsidRDefault="1BC12DFF" w:rsidP="10CE6B05">
            <w:pPr>
              <w:pStyle w:val="TableParagraph"/>
              <w:jc w:val="center"/>
              <w:rPr>
                <w:rFonts w:ascii="Times New Roman" w:hAnsi="Times New Roman" w:cs="Times New Roman"/>
                <w:b/>
                <w:bCs/>
                <w:sz w:val="20"/>
                <w:szCs w:val="20"/>
                <w:lang w:val="pt-BR"/>
              </w:rPr>
            </w:pPr>
          </w:p>
          <w:p w14:paraId="14DBA743" w14:textId="14D6B63D"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4AAECC33" w14:textId="77777777" w:rsidTr="00F57467">
        <w:trPr>
          <w:trHeight w:val="995"/>
        </w:trPr>
        <w:tc>
          <w:tcPr>
            <w:tcW w:w="851" w:type="dxa"/>
            <w:vMerge/>
          </w:tcPr>
          <w:p w14:paraId="5F3C54E5" w14:textId="77777777" w:rsidR="0088301D" w:rsidRDefault="0088301D"/>
        </w:tc>
        <w:tc>
          <w:tcPr>
            <w:tcW w:w="709" w:type="dxa"/>
          </w:tcPr>
          <w:p w14:paraId="7A0E4E2C" w14:textId="77777777" w:rsidR="1BC12DFF" w:rsidRDefault="1BC12DFF" w:rsidP="1BC12DFF">
            <w:pPr>
              <w:pStyle w:val="TableParagraph"/>
              <w:jc w:val="both"/>
              <w:rPr>
                <w:rFonts w:ascii="Times New Roman" w:hAnsi="Times New Roman" w:cs="Times New Roman"/>
                <w:b/>
                <w:bCs/>
                <w:sz w:val="20"/>
                <w:szCs w:val="20"/>
                <w:lang w:val="pt-BR"/>
              </w:rPr>
            </w:pPr>
          </w:p>
          <w:p w14:paraId="201FA002" w14:textId="7AA30349"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07</w:t>
            </w:r>
          </w:p>
        </w:tc>
        <w:tc>
          <w:tcPr>
            <w:tcW w:w="4820" w:type="dxa"/>
          </w:tcPr>
          <w:p w14:paraId="179805C7" w14:textId="77777777" w:rsidR="1BC12DFF" w:rsidRDefault="1BC12DFF" w:rsidP="1BC12DFF">
            <w:pPr>
              <w:pStyle w:val="TableParagraph"/>
              <w:ind w:left="98" w:right="96"/>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dos subsistemas de controle de acesso e CFTV, incluindo eventual fornecimento de peças.</w:t>
            </w:r>
          </w:p>
        </w:tc>
        <w:tc>
          <w:tcPr>
            <w:tcW w:w="1276" w:type="dxa"/>
          </w:tcPr>
          <w:p w14:paraId="1D900857" w14:textId="77777777" w:rsidR="1BC12DFF" w:rsidRDefault="1BC12DFF" w:rsidP="1BC12DFF">
            <w:pPr>
              <w:pStyle w:val="TableParagraph"/>
              <w:jc w:val="both"/>
              <w:rPr>
                <w:rFonts w:ascii="Times New Roman" w:hAnsi="Times New Roman" w:cs="Times New Roman"/>
                <w:b/>
                <w:bCs/>
                <w:sz w:val="20"/>
                <w:szCs w:val="20"/>
                <w:lang w:val="pt-BR"/>
              </w:rPr>
            </w:pPr>
          </w:p>
          <w:p w14:paraId="39FE831F"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2CA3EC74"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417" w:type="dxa"/>
          </w:tcPr>
          <w:p w14:paraId="22387ECF" w14:textId="77777777" w:rsidR="1BC12DFF" w:rsidRDefault="1BC12DFF" w:rsidP="10CE6B05">
            <w:pPr>
              <w:pStyle w:val="TableParagraph"/>
              <w:jc w:val="center"/>
              <w:rPr>
                <w:rFonts w:ascii="Times New Roman" w:hAnsi="Times New Roman" w:cs="Times New Roman"/>
                <w:b/>
                <w:bCs/>
                <w:sz w:val="20"/>
                <w:szCs w:val="20"/>
                <w:lang w:val="pt-BR"/>
              </w:rPr>
            </w:pPr>
          </w:p>
          <w:p w14:paraId="00DF2AD5" w14:textId="1CBA31D1"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725D9969" w14:textId="77777777" w:rsidTr="00F57467">
        <w:trPr>
          <w:trHeight w:val="845"/>
        </w:trPr>
        <w:tc>
          <w:tcPr>
            <w:tcW w:w="851" w:type="dxa"/>
            <w:vMerge/>
          </w:tcPr>
          <w:p w14:paraId="60D6C6D2" w14:textId="77777777" w:rsidR="0088301D" w:rsidRDefault="0088301D"/>
        </w:tc>
        <w:tc>
          <w:tcPr>
            <w:tcW w:w="709" w:type="dxa"/>
          </w:tcPr>
          <w:p w14:paraId="579CA2FF" w14:textId="77777777" w:rsidR="1BC12DFF" w:rsidRDefault="1BC12DFF" w:rsidP="1BC12DFF">
            <w:pPr>
              <w:pStyle w:val="TableParagraph"/>
              <w:jc w:val="both"/>
              <w:rPr>
                <w:rFonts w:ascii="Times New Roman" w:hAnsi="Times New Roman" w:cs="Times New Roman"/>
                <w:b/>
                <w:bCs/>
                <w:sz w:val="20"/>
                <w:szCs w:val="20"/>
                <w:lang w:val="pt-BR"/>
              </w:rPr>
            </w:pPr>
          </w:p>
          <w:p w14:paraId="7494C605" w14:textId="5857C698"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08</w:t>
            </w:r>
          </w:p>
        </w:tc>
        <w:tc>
          <w:tcPr>
            <w:tcW w:w="4820" w:type="dxa"/>
          </w:tcPr>
          <w:p w14:paraId="6B6838BA" w14:textId="77777777" w:rsidR="1BC12DFF" w:rsidRDefault="1BC12DFF" w:rsidP="1BC12DFF">
            <w:pPr>
              <w:pStyle w:val="TableParagraph"/>
              <w:ind w:left="98" w:right="100"/>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Manutenção preventiva, corretiva e evolutiva da sala de operações, incluindo eventual fornecimento de peças.</w:t>
            </w:r>
          </w:p>
        </w:tc>
        <w:tc>
          <w:tcPr>
            <w:tcW w:w="1276" w:type="dxa"/>
          </w:tcPr>
          <w:p w14:paraId="35CD87CF" w14:textId="77777777" w:rsidR="1BC12DFF" w:rsidRDefault="1BC12DFF" w:rsidP="1BC12DFF">
            <w:pPr>
              <w:pStyle w:val="TableParagraph"/>
              <w:jc w:val="both"/>
              <w:rPr>
                <w:rFonts w:ascii="Times New Roman" w:hAnsi="Times New Roman" w:cs="Times New Roman"/>
                <w:b/>
                <w:bCs/>
                <w:sz w:val="20"/>
                <w:szCs w:val="20"/>
                <w:lang w:val="pt-BR"/>
              </w:rPr>
            </w:pPr>
          </w:p>
          <w:p w14:paraId="0414E75E"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Continuado</w:t>
            </w:r>
          </w:p>
        </w:tc>
        <w:tc>
          <w:tcPr>
            <w:tcW w:w="1134" w:type="dxa"/>
          </w:tcPr>
          <w:p w14:paraId="6E3FC077" w14:textId="77777777" w:rsidR="1BC12DFF" w:rsidRDefault="1BC12DFF" w:rsidP="1BC12DFF">
            <w:pPr>
              <w:pStyle w:val="TableParagraph"/>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Mês</w:t>
            </w:r>
          </w:p>
        </w:tc>
        <w:tc>
          <w:tcPr>
            <w:tcW w:w="1417" w:type="dxa"/>
          </w:tcPr>
          <w:p w14:paraId="71B9D265" w14:textId="77777777" w:rsidR="1BC12DFF" w:rsidRDefault="1BC12DFF" w:rsidP="10CE6B05">
            <w:pPr>
              <w:pStyle w:val="TableParagraph"/>
              <w:jc w:val="center"/>
              <w:rPr>
                <w:rFonts w:ascii="Times New Roman" w:hAnsi="Times New Roman" w:cs="Times New Roman"/>
                <w:b/>
                <w:bCs/>
                <w:sz w:val="20"/>
                <w:szCs w:val="20"/>
                <w:lang w:val="pt-BR"/>
              </w:rPr>
            </w:pPr>
          </w:p>
          <w:p w14:paraId="0A2A2808" w14:textId="5F476F07" w:rsidR="1BC12DFF" w:rsidRDefault="1BC12DFF" w:rsidP="10CE6B05">
            <w:pPr>
              <w:pStyle w:val="TableParagraph"/>
              <w:ind w:left="98"/>
              <w:jc w:val="center"/>
              <w:rPr>
                <w:rFonts w:ascii="Times New Roman" w:hAnsi="Times New Roman" w:cs="Times New Roman"/>
                <w:sz w:val="20"/>
                <w:szCs w:val="20"/>
                <w:lang w:val="pt-BR"/>
              </w:rPr>
            </w:pPr>
            <w:r w:rsidRPr="10CE6B05">
              <w:rPr>
                <w:rFonts w:ascii="Times New Roman" w:hAnsi="Times New Roman" w:cs="Times New Roman"/>
                <w:sz w:val="20"/>
                <w:szCs w:val="20"/>
                <w:lang w:val="pt-BR"/>
              </w:rPr>
              <w:t>12 meses</w:t>
            </w:r>
          </w:p>
        </w:tc>
      </w:tr>
      <w:tr w:rsidR="1BC12DFF" w14:paraId="56BABCF6" w14:textId="77777777" w:rsidTr="00F57467">
        <w:trPr>
          <w:trHeight w:val="707"/>
        </w:trPr>
        <w:tc>
          <w:tcPr>
            <w:tcW w:w="851" w:type="dxa"/>
            <w:vMerge/>
          </w:tcPr>
          <w:p w14:paraId="0D89F6C1" w14:textId="77777777" w:rsidR="0088301D" w:rsidRDefault="0088301D"/>
        </w:tc>
        <w:tc>
          <w:tcPr>
            <w:tcW w:w="709" w:type="dxa"/>
          </w:tcPr>
          <w:p w14:paraId="595EBA8F" w14:textId="29DE2C69"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09</w:t>
            </w:r>
          </w:p>
        </w:tc>
        <w:tc>
          <w:tcPr>
            <w:tcW w:w="4820" w:type="dxa"/>
            <w:vAlign w:val="center"/>
          </w:tcPr>
          <w:p w14:paraId="2D516613" w14:textId="0977DBAF"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 xml:space="preserve">Abertura e fechamento de blindagens da célula estanque. </w:t>
            </w:r>
          </w:p>
        </w:tc>
        <w:tc>
          <w:tcPr>
            <w:tcW w:w="1276" w:type="dxa"/>
            <w:vAlign w:val="center"/>
          </w:tcPr>
          <w:p w14:paraId="443DE2D5"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4E881C94" w14:textId="77777777" w:rsidR="1BC12DFF" w:rsidRDefault="1BC12DFF" w:rsidP="1BC12DFF">
            <w:pPr>
              <w:pStyle w:val="TableParagraph"/>
              <w:ind w:left="46"/>
              <w:jc w:val="center"/>
              <w:rPr>
                <w:rFonts w:ascii="Times New Roman" w:hAnsi="Times New Roman" w:cs="Times New Roman"/>
                <w:sz w:val="20"/>
                <w:szCs w:val="20"/>
                <w:lang w:val="pt-BR"/>
              </w:rPr>
            </w:pPr>
          </w:p>
          <w:p w14:paraId="6DAD7175"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p w14:paraId="65FACC6D" w14:textId="77777777" w:rsidR="1BC12DFF" w:rsidRDefault="1BC12DFF" w:rsidP="1BC12DFF">
            <w:pPr>
              <w:pStyle w:val="TableParagraph"/>
              <w:ind w:left="46"/>
              <w:jc w:val="both"/>
              <w:rPr>
                <w:rFonts w:ascii="Times New Roman" w:hAnsi="Times New Roman" w:cs="Times New Roman"/>
                <w:sz w:val="20"/>
                <w:szCs w:val="20"/>
                <w:lang w:val="pt-BR"/>
              </w:rPr>
            </w:pPr>
          </w:p>
        </w:tc>
        <w:tc>
          <w:tcPr>
            <w:tcW w:w="1417" w:type="dxa"/>
          </w:tcPr>
          <w:p w14:paraId="1919E3B8" w14:textId="76AFA433" w:rsidR="1BC12DFF" w:rsidRDefault="0D958D60" w:rsidP="1BC12DFF">
            <w:pPr>
              <w:pStyle w:val="TableParagraph"/>
              <w:ind w:left="46"/>
              <w:jc w:val="both"/>
              <w:rPr>
                <w:rFonts w:ascii="Times New Roman" w:hAnsi="Times New Roman" w:cs="Times New Roman"/>
                <w:color w:val="FF0000"/>
                <w:sz w:val="20"/>
                <w:szCs w:val="20"/>
                <w:lang w:val="pt-BR"/>
              </w:rPr>
            </w:pPr>
            <w:r w:rsidRPr="57DEC04D">
              <w:rPr>
                <w:rFonts w:ascii="Times New Roman" w:hAnsi="Times New Roman" w:cs="Times New Roman"/>
                <w:sz w:val="20"/>
                <w:szCs w:val="20"/>
                <w:lang w:val="pt-BR"/>
              </w:rPr>
              <w:t>Até 1 abertura por vigência contratual.</w:t>
            </w:r>
          </w:p>
        </w:tc>
      </w:tr>
      <w:tr w:rsidR="1BC12DFF" w14:paraId="78E5F403" w14:textId="77777777" w:rsidTr="00F57467">
        <w:trPr>
          <w:trHeight w:val="713"/>
        </w:trPr>
        <w:tc>
          <w:tcPr>
            <w:tcW w:w="851" w:type="dxa"/>
            <w:vMerge/>
          </w:tcPr>
          <w:p w14:paraId="45BA018C" w14:textId="77777777" w:rsidR="0088301D" w:rsidRDefault="0088301D"/>
        </w:tc>
        <w:tc>
          <w:tcPr>
            <w:tcW w:w="709" w:type="dxa"/>
          </w:tcPr>
          <w:p w14:paraId="3E636FC4" w14:textId="3082BD0F" w:rsidR="1BC12DFF" w:rsidRDefault="1BC12DFF" w:rsidP="1BC12DFF">
            <w:pPr>
              <w:pStyle w:val="TableParagraph"/>
              <w:ind w:left="98"/>
              <w:jc w:val="both"/>
            </w:pPr>
            <w:r w:rsidRPr="1BC12DFF">
              <w:rPr>
                <w:rFonts w:ascii="Times New Roman" w:hAnsi="Times New Roman" w:cs="Times New Roman"/>
                <w:sz w:val="20"/>
                <w:szCs w:val="20"/>
                <w:lang w:val="pt-BR"/>
              </w:rPr>
              <w:t>10</w:t>
            </w:r>
          </w:p>
        </w:tc>
        <w:tc>
          <w:tcPr>
            <w:tcW w:w="4820" w:type="dxa"/>
          </w:tcPr>
          <w:p w14:paraId="55C32651" w14:textId="74DBFB52"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 xml:space="preserve">Substituição de placas de piso ou de teto. </w:t>
            </w:r>
          </w:p>
        </w:tc>
        <w:tc>
          <w:tcPr>
            <w:tcW w:w="1276" w:type="dxa"/>
            <w:vAlign w:val="center"/>
          </w:tcPr>
          <w:p w14:paraId="5B1B613A"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3CA0C465"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34DB3A03" w14:textId="69D83095"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2 placas por vigência contratual.</w:t>
            </w:r>
          </w:p>
        </w:tc>
      </w:tr>
      <w:tr w:rsidR="1BC12DFF" w14:paraId="0BF1BB79" w14:textId="77777777" w:rsidTr="00F57467">
        <w:trPr>
          <w:trHeight w:val="933"/>
        </w:trPr>
        <w:tc>
          <w:tcPr>
            <w:tcW w:w="851" w:type="dxa"/>
            <w:vMerge/>
          </w:tcPr>
          <w:p w14:paraId="769A126C" w14:textId="77777777" w:rsidR="0088301D" w:rsidRDefault="0088301D"/>
        </w:tc>
        <w:tc>
          <w:tcPr>
            <w:tcW w:w="709" w:type="dxa"/>
          </w:tcPr>
          <w:p w14:paraId="22765BD0" w14:textId="2D1C2126"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11</w:t>
            </w:r>
          </w:p>
        </w:tc>
        <w:tc>
          <w:tcPr>
            <w:tcW w:w="4820" w:type="dxa"/>
          </w:tcPr>
          <w:p w14:paraId="71C71F15" w14:textId="4878AA15"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 xml:space="preserve">Instalação de novo circuito de energia elétrica </w:t>
            </w:r>
          </w:p>
        </w:tc>
        <w:tc>
          <w:tcPr>
            <w:tcW w:w="1276" w:type="dxa"/>
          </w:tcPr>
          <w:p w14:paraId="0A7431A8"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6389B892"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26C41D02" w14:textId="09333A1F"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2 circuitos por vigência contratual.</w:t>
            </w:r>
          </w:p>
        </w:tc>
      </w:tr>
      <w:tr w:rsidR="1BC12DFF" w14:paraId="3C33A3BE" w14:textId="77777777" w:rsidTr="00F57467">
        <w:trPr>
          <w:trHeight w:val="1003"/>
        </w:trPr>
        <w:tc>
          <w:tcPr>
            <w:tcW w:w="851" w:type="dxa"/>
            <w:vMerge/>
          </w:tcPr>
          <w:p w14:paraId="61A9C8F7" w14:textId="77777777" w:rsidR="0088301D" w:rsidRDefault="0088301D"/>
        </w:tc>
        <w:tc>
          <w:tcPr>
            <w:tcW w:w="709" w:type="dxa"/>
          </w:tcPr>
          <w:p w14:paraId="3EDEA351" w14:textId="0126E639"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12</w:t>
            </w:r>
          </w:p>
        </w:tc>
        <w:tc>
          <w:tcPr>
            <w:tcW w:w="4820" w:type="dxa"/>
          </w:tcPr>
          <w:p w14:paraId="649CA99E" w14:textId="62F03007" w:rsidR="1BC12DFF" w:rsidRDefault="1BC12DFF" w:rsidP="1BC12DFF">
            <w:pPr>
              <w:pStyle w:val="TableParagraph"/>
              <w:ind w:left="98" w:right="99"/>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 xml:space="preserve">Mudança de circuito de energia elétrica </w:t>
            </w:r>
          </w:p>
        </w:tc>
        <w:tc>
          <w:tcPr>
            <w:tcW w:w="1276" w:type="dxa"/>
          </w:tcPr>
          <w:p w14:paraId="186CD301"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04D3F39B"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378D9B60" w14:textId="7347DFA9"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10 circuitos por vigência contratual.</w:t>
            </w:r>
          </w:p>
        </w:tc>
      </w:tr>
      <w:tr w:rsidR="1BC12DFF" w14:paraId="1640FF6D" w14:textId="77777777" w:rsidTr="00F57467">
        <w:trPr>
          <w:trHeight w:val="681"/>
        </w:trPr>
        <w:tc>
          <w:tcPr>
            <w:tcW w:w="851" w:type="dxa"/>
            <w:vMerge/>
          </w:tcPr>
          <w:p w14:paraId="1764404A" w14:textId="77777777" w:rsidR="0088301D" w:rsidRDefault="0088301D"/>
        </w:tc>
        <w:tc>
          <w:tcPr>
            <w:tcW w:w="709" w:type="dxa"/>
          </w:tcPr>
          <w:p w14:paraId="74EF4BAC" w14:textId="44BE97BF"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13</w:t>
            </w:r>
          </w:p>
        </w:tc>
        <w:tc>
          <w:tcPr>
            <w:tcW w:w="4820" w:type="dxa"/>
          </w:tcPr>
          <w:p w14:paraId="73E0E4B7" w14:textId="77777777" w:rsidR="1BC12DFF" w:rsidRDefault="1BC12DFF" w:rsidP="1BC12DFF">
            <w:pPr>
              <w:pStyle w:val="TableParagraph"/>
              <w:ind w:left="98" w:right="99"/>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 xml:space="preserve">Análise da situação de consumo elétrico </w:t>
            </w:r>
          </w:p>
        </w:tc>
        <w:tc>
          <w:tcPr>
            <w:tcW w:w="1276" w:type="dxa"/>
          </w:tcPr>
          <w:p w14:paraId="327A7EE8"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68EFE3A3"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10E79EEA" w14:textId="05CFD694"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2 análises por vigência contratual.</w:t>
            </w:r>
          </w:p>
        </w:tc>
      </w:tr>
      <w:tr w:rsidR="1BC12DFF" w14:paraId="41E0E0A6" w14:textId="77777777" w:rsidTr="00F57467">
        <w:trPr>
          <w:trHeight w:val="857"/>
        </w:trPr>
        <w:tc>
          <w:tcPr>
            <w:tcW w:w="851" w:type="dxa"/>
            <w:vMerge/>
          </w:tcPr>
          <w:p w14:paraId="1098BBA9" w14:textId="77777777" w:rsidR="0088301D" w:rsidRDefault="0088301D"/>
        </w:tc>
        <w:tc>
          <w:tcPr>
            <w:tcW w:w="709" w:type="dxa"/>
          </w:tcPr>
          <w:p w14:paraId="4BCD767B" w14:textId="5D3A9263"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14</w:t>
            </w:r>
          </w:p>
        </w:tc>
        <w:tc>
          <w:tcPr>
            <w:tcW w:w="4820" w:type="dxa"/>
          </w:tcPr>
          <w:p w14:paraId="5911C5AF" w14:textId="6AF6023B"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Recarga ou substituição eventual de gás FM-200</w:t>
            </w:r>
          </w:p>
        </w:tc>
        <w:tc>
          <w:tcPr>
            <w:tcW w:w="1276" w:type="dxa"/>
          </w:tcPr>
          <w:p w14:paraId="76675012" w14:textId="77777777" w:rsidR="1BC12DFF" w:rsidRDefault="1BC12DFF" w:rsidP="1BC12DFF">
            <w:pPr>
              <w:pStyle w:val="TableParagraph"/>
              <w:ind w:left="95"/>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5B4DB7A1"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1DF34BCA" w14:textId="04B9C924"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1 recarga por vigência contratual.</w:t>
            </w:r>
          </w:p>
        </w:tc>
      </w:tr>
      <w:tr w:rsidR="1BC12DFF" w14:paraId="015FC64D" w14:textId="77777777" w:rsidTr="00F57467">
        <w:trPr>
          <w:trHeight w:val="993"/>
        </w:trPr>
        <w:tc>
          <w:tcPr>
            <w:tcW w:w="851" w:type="dxa"/>
            <w:vMerge/>
          </w:tcPr>
          <w:p w14:paraId="3A5D759F" w14:textId="77777777" w:rsidR="0088301D" w:rsidRDefault="0088301D"/>
        </w:tc>
        <w:tc>
          <w:tcPr>
            <w:tcW w:w="709" w:type="dxa"/>
          </w:tcPr>
          <w:p w14:paraId="7AED1180"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15</w:t>
            </w:r>
          </w:p>
        </w:tc>
        <w:tc>
          <w:tcPr>
            <w:tcW w:w="4820" w:type="dxa"/>
          </w:tcPr>
          <w:p w14:paraId="7C992EED" w14:textId="600A63C7" w:rsidR="1BC12DFF" w:rsidRDefault="1BC12DFF" w:rsidP="1BC12DFF">
            <w:pPr>
              <w:pStyle w:val="TableParagraph"/>
              <w:ind w:left="98" w:right="99"/>
              <w:jc w:val="both"/>
              <w:rPr>
                <w:rFonts w:ascii="Times New Roman" w:hAnsi="Times New Roman" w:cs="Times New Roman"/>
                <w:color w:val="FF0000"/>
                <w:sz w:val="20"/>
                <w:szCs w:val="20"/>
                <w:lang w:val="pt-BR"/>
              </w:rPr>
            </w:pPr>
            <w:r w:rsidRPr="1BC12DFF">
              <w:rPr>
                <w:rFonts w:ascii="Times New Roman" w:hAnsi="Times New Roman" w:cs="Times New Roman"/>
                <w:i/>
                <w:iCs/>
                <w:sz w:val="20"/>
                <w:szCs w:val="20"/>
                <w:lang w:val="pt-BR"/>
              </w:rPr>
              <w:t xml:space="preserve">As-Built </w:t>
            </w:r>
            <w:r w:rsidRPr="1BC12DFF">
              <w:rPr>
                <w:rFonts w:ascii="Times New Roman" w:hAnsi="Times New Roman" w:cs="Times New Roman"/>
                <w:sz w:val="20"/>
                <w:szCs w:val="20"/>
                <w:lang w:val="pt-BR"/>
              </w:rPr>
              <w:t>dinâmico.</w:t>
            </w:r>
          </w:p>
        </w:tc>
        <w:tc>
          <w:tcPr>
            <w:tcW w:w="1276" w:type="dxa"/>
          </w:tcPr>
          <w:p w14:paraId="6A432C37"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0CC8FB85"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0F8FEF6A" w14:textId="6A1D14BF" w:rsidR="1BC12DFF" w:rsidRDefault="0D958D60" w:rsidP="1BC12DFF">
            <w:pPr>
              <w:pStyle w:val="TableParagraph"/>
              <w:ind w:left="46"/>
              <w:jc w:val="both"/>
              <w:rPr>
                <w:rFonts w:ascii="Times New Roman" w:hAnsi="Times New Roman" w:cs="Times New Roman"/>
                <w:color w:val="FF0000"/>
                <w:sz w:val="20"/>
                <w:szCs w:val="20"/>
                <w:lang w:val="pt-BR"/>
              </w:rPr>
            </w:pPr>
            <w:r w:rsidRPr="57DEC04D">
              <w:rPr>
                <w:rFonts w:ascii="Times New Roman" w:hAnsi="Times New Roman" w:cs="Times New Roman"/>
                <w:sz w:val="20"/>
                <w:szCs w:val="20"/>
                <w:lang w:val="pt-BR"/>
              </w:rPr>
              <w:t xml:space="preserve">Até 1 </w:t>
            </w:r>
            <w:r w:rsidR="423607B4" w:rsidRPr="57DEC04D">
              <w:rPr>
                <w:rFonts w:ascii="Times New Roman" w:hAnsi="Times New Roman" w:cs="Times New Roman"/>
                <w:sz w:val="20"/>
                <w:szCs w:val="20"/>
                <w:lang w:val="pt-BR"/>
              </w:rPr>
              <w:t>alteração</w:t>
            </w:r>
            <w:r w:rsidR="57DEC04D" w:rsidRPr="57DEC04D">
              <w:rPr>
                <w:rFonts w:ascii="Times New Roman" w:hAnsi="Times New Roman" w:cs="Times New Roman"/>
                <w:sz w:val="20"/>
                <w:szCs w:val="20"/>
                <w:lang w:val="pt-BR"/>
              </w:rPr>
              <w:t xml:space="preserve"> </w:t>
            </w:r>
            <w:r w:rsidRPr="57DEC04D">
              <w:rPr>
                <w:rFonts w:ascii="Times New Roman" w:hAnsi="Times New Roman" w:cs="Times New Roman"/>
                <w:sz w:val="20"/>
                <w:szCs w:val="20"/>
                <w:lang w:val="pt-BR"/>
              </w:rPr>
              <w:t>por vigência contratual.</w:t>
            </w:r>
          </w:p>
        </w:tc>
      </w:tr>
      <w:tr w:rsidR="1BC12DFF" w14:paraId="7FAF87E6" w14:textId="77777777" w:rsidTr="00F57467">
        <w:trPr>
          <w:trHeight w:val="709"/>
        </w:trPr>
        <w:tc>
          <w:tcPr>
            <w:tcW w:w="851" w:type="dxa"/>
            <w:vMerge/>
          </w:tcPr>
          <w:p w14:paraId="3C9E8D05" w14:textId="77777777" w:rsidR="0088301D" w:rsidRDefault="0088301D"/>
        </w:tc>
        <w:tc>
          <w:tcPr>
            <w:tcW w:w="709" w:type="dxa"/>
          </w:tcPr>
          <w:p w14:paraId="4A8E84D8"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16</w:t>
            </w:r>
          </w:p>
        </w:tc>
        <w:tc>
          <w:tcPr>
            <w:tcW w:w="4820" w:type="dxa"/>
          </w:tcPr>
          <w:p w14:paraId="7871BF40" w14:textId="10E4FC46" w:rsidR="1BC12DFF" w:rsidRDefault="1BC12DFF" w:rsidP="1BC12DFF">
            <w:pPr>
              <w:pStyle w:val="TableParagraph"/>
              <w:ind w:left="98" w:right="99"/>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Inclusão de leitos aramados.</w:t>
            </w:r>
          </w:p>
        </w:tc>
        <w:tc>
          <w:tcPr>
            <w:tcW w:w="1276" w:type="dxa"/>
          </w:tcPr>
          <w:p w14:paraId="1B0D7A7A"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757F8920"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50FBF24D" w14:textId="5FD8BF38" w:rsidR="1BC12DFF" w:rsidRDefault="1BC12DFF" w:rsidP="1BC12DFF">
            <w:pPr>
              <w:pStyle w:val="TableParagraph"/>
              <w:ind w:left="46"/>
              <w:jc w:val="both"/>
              <w:rPr>
                <w:rFonts w:ascii="Times New Roman" w:hAnsi="Times New Roman" w:cs="Times New Roman"/>
                <w:color w:val="FF0000"/>
                <w:sz w:val="20"/>
                <w:szCs w:val="20"/>
                <w:lang w:val="pt-BR"/>
              </w:rPr>
            </w:pPr>
            <w:r w:rsidRPr="1BC12DFF">
              <w:rPr>
                <w:rFonts w:ascii="Times New Roman" w:hAnsi="Times New Roman" w:cs="Times New Roman"/>
                <w:sz w:val="20"/>
                <w:szCs w:val="20"/>
                <w:lang w:val="pt-BR"/>
              </w:rPr>
              <w:t>Até 5 metros por vigência contratual.</w:t>
            </w:r>
          </w:p>
        </w:tc>
      </w:tr>
      <w:tr w:rsidR="1BC12DFF" w14:paraId="4BCFDE0A" w14:textId="77777777" w:rsidTr="00F57467">
        <w:trPr>
          <w:trHeight w:val="719"/>
        </w:trPr>
        <w:tc>
          <w:tcPr>
            <w:tcW w:w="851" w:type="dxa"/>
            <w:vMerge/>
          </w:tcPr>
          <w:p w14:paraId="0D532449" w14:textId="77777777" w:rsidR="0088301D" w:rsidRDefault="0088301D"/>
        </w:tc>
        <w:tc>
          <w:tcPr>
            <w:tcW w:w="709" w:type="dxa"/>
          </w:tcPr>
          <w:p w14:paraId="38385755" w14:textId="77777777" w:rsidR="1BC12DFF" w:rsidRDefault="1BC12DFF" w:rsidP="1BC12DFF">
            <w:pPr>
              <w:pStyle w:val="TableParagraph"/>
              <w:ind w:left="98"/>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17</w:t>
            </w:r>
          </w:p>
        </w:tc>
        <w:tc>
          <w:tcPr>
            <w:tcW w:w="4820" w:type="dxa"/>
          </w:tcPr>
          <w:p w14:paraId="74A124B2" w14:textId="08B6ACB6" w:rsidR="1BC12DFF" w:rsidRDefault="1BC12DFF" w:rsidP="1BC12DFF">
            <w:pPr>
              <w:pStyle w:val="TableParagraph"/>
              <w:tabs>
                <w:tab w:val="left" w:pos="1330"/>
                <w:tab w:val="left" w:pos="1817"/>
                <w:tab w:val="left" w:pos="2448"/>
                <w:tab w:val="left" w:pos="2934"/>
                <w:tab w:val="left" w:pos="3594"/>
              </w:tabs>
              <w:ind w:left="98" w:right="100"/>
              <w:jc w:val="both"/>
              <w:rPr>
                <w:rFonts w:ascii="Times New Roman" w:hAnsi="Times New Roman" w:cs="Times New Roman"/>
                <w:sz w:val="20"/>
                <w:szCs w:val="20"/>
                <w:highlight w:val="green"/>
                <w:lang w:val="pt-BR"/>
              </w:rPr>
            </w:pPr>
            <w:r w:rsidRPr="1BC12DFF">
              <w:rPr>
                <w:rFonts w:ascii="Times New Roman" w:hAnsi="Times New Roman" w:cs="Times New Roman"/>
                <w:sz w:val="20"/>
                <w:szCs w:val="20"/>
                <w:lang w:val="pt-BR"/>
              </w:rPr>
              <w:t>Alteração</w:t>
            </w:r>
            <w:r>
              <w:tab/>
            </w:r>
            <w:r w:rsidRPr="1BC12DFF">
              <w:rPr>
                <w:rFonts w:ascii="Times New Roman" w:hAnsi="Times New Roman" w:cs="Times New Roman"/>
                <w:sz w:val="20"/>
                <w:szCs w:val="20"/>
                <w:lang w:val="pt-BR"/>
              </w:rPr>
              <w:t>de</w:t>
            </w:r>
            <w:r>
              <w:tab/>
            </w:r>
            <w:r w:rsidRPr="1BC12DFF">
              <w:rPr>
                <w:rFonts w:ascii="Times New Roman" w:hAnsi="Times New Roman" w:cs="Times New Roman"/>
                <w:sz w:val="20"/>
                <w:szCs w:val="20"/>
                <w:lang w:val="pt-BR"/>
              </w:rPr>
              <w:t>rota</w:t>
            </w:r>
            <w:r>
              <w:tab/>
            </w:r>
            <w:r w:rsidRPr="1BC12DFF">
              <w:rPr>
                <w:rFonts w:ascii="Times New Roman" w:hAnsi="Times New Roman" w:cs="Times New Roman"/>
                <w:sz w:val="20"/>
                <w:szCs w:val="20"/>
                <w:lang w:val="pt-BR"/>
              </w:rPr>
              <w:t>do</w:t>
            </w:r>
            <w:r>
              <w:tab/>
            </w:r>
            <w:r w:rsidRPr="1BC12DFF">
              <w:rPr>
                <w:rFonts w:ascii="Times New Roman" w:hAnsi="Times New Roman" w:cs="Times New Roman"/>
                <w:sz w:val="20"/>
                <w:szCs w:val="20"/>
                <w:lang w:val="pt-BR"/>
              </w:rPr>
              <w:t>leito aramado.</w:t>
            </w:r>
          </w:p>
        </w:tc>
        <w:tc>
          <w:tcPr>
            <w:tcW w:w="1276" w:type="dxa"/>
          </w:tcPr>
          <w:p w14:paraId="786EED6D" w14:textId="77777777" w:rsidR="1BC12DFF" w:rsidRDefault="1BC12DFF" w:rsidP="1BC12DFF">
            <w:pPr>
              <w:pStyle w:val="TableParagraph"/>
              <w:ind w:left="95"/>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Sob demanda</w:t>
            </w:r>
          </w:p>
        </w:tc>
        <w:tc>
          <w:tcPr>
            <w:tcW w:w="1134" w:type="dxa"/>
          </w:tcPr>
          <w:p w14:paraId="4F3E87FA" w14:textId="77777777" w:rsidR="1BC12DFF" w:rsidRDefault="1BC12DFF" w:rsidP="1BC12DFF">
            <w:pPr>
              <w:pStyle w:val="TableParagraph"/>
              <w:ind w:left="46"/>
              <w:jc w:val="center"/>
              <w:rPr>
                <w:rFonts w:ascii="Times New Roman" w:hAnsi="Times New Roman" w:cs="Times New Roman"/>
                <w:sz w:val="20"/>
                <w:szCs w:val="20"/>
                <w:lang w:val="pt-BR"/>
              </w:rPr>
            </w:pPr>
            <w:r w:rsidRPr="1BC12DFF">
              <w:rPr>
                <w:rFonts w:ascii="Times New Roman" w:hAnsi="Times New Roman" w:cs="Times New Roman"/>
                <w:sz w:val="20"/>
                <w:szCs w:val="20"/>
                <w:lang w:val="pt-BR"/>
              </w:rPr>
              <w:t>-</w:t>
            </w:r>
          </w:p>
        </w:tc>
        <w:tc>
          <w:tcPr>
            <w:tcW w:w="1417" w:type="dxa"/>
          </w:tcPr>
          <w:p w14:paraId="67C59AB3" w14:textId="712CE724" w:rsidR="1BC12DFF" w:rsidRDefault="1BC12DFF" w:rsidP="1BC12DFF">
            <w:pPr>
              <w:pStyle w:val="TableParagraph"/>
              <w:ind w:left="46"/>
              <w:jc w:val="both"/>
              <w:rPr>
                <w:rFonts w:ascii="Times New Roman" w:hAnsi="Times New Roman" w:cs="Times New Roman"/>
                <w:sz w:val="20"/>
                <w:szCs w:val="20"/>
                <w:lang w:val="pt-BR"/>
              </w:rPr>
            </w:pPr>
            <w:r w:rsidRPr="1BC12DFF">
              <w:rPr>
                <w:rFonts w:ascii="Times New Roman" w:hAnsi="Times New Roman" w:cs="Times New Roman"/>
                <w:sz w:val="20"/>
                <w:szCs w:val="20"/>
                <w:lang w:val="pt-BR"/>
              </w:rPr>
              <w:t>Até 10 metros por vigência contratual.</w:t>
            </w:r>
          </w:p>
        </w:tc>
      </w:tr>
    </w:tbl>
    <w:p w14:paraId="6C1DBA27" w14:textId="20280708" w:rsidR="775DDAD8" w:rsidRDefault="775DDAD8" w:rsidP="1BC12DFF">
      <w:pPr>
        <w:spacing w:line="360" w:lineRule="auto"/>
        <w:ind w:firstLine="1134"/>
        <w:jc w:val="both"/>
        <w:rPr>
          <w:rFonts w:ascii="Times New Roman" w:eastAsia="Times New Roman" w:hAnsi="Times New Roman" w:cs="Times New Roman"/>
          <w:color w:val="FF0000"/>
          <w:sz w:val="24"/>
          <w:szCs w:val="24"/>
        </w:rPr>
      </w:pPr>
    </w:p>
    <w:p w14:paraId="01872360" w14:textId="06412282" w:rsidR="007102E0" w:rsidRPr="00FF0223" w:rsidRDefault="736C0558" w:rsidP="336B3D26">
      <w:pPr>
        <w:pStyle w:val="Ttulo2"/>
        <w:spacing w:after="120" w:line="360" w:lineRule="auto"/>
        <w:ind w:left="578" w:hanging="578"/>
        <w:rPr>
          <w:rFonts w:ascii="Times New Roman" w:eastAsia="Times New Roman" w:hAnsi="Times New Roman" w:cs="Times New Roman"/>
          <w:sz w:val="24"/>
          <w:szCs w:val="24"/>
        </w:rPr>
      </w:pPr>
      <w:bookmarkStart w:id="56" w:name="_Toc23948107"/>
      <w:bookmarkStart w:id="57" w:name="_Toc84006746"/>
      <w:r w:rsidRPr="042CAF2D">
        <w:rPr>
          <w:rFonts w:ascii="Times New Roman" w:eastAsia="Times New Roman" w:hAnsi="Times New Roman" w:cs="Times New Roman"/>
          <w:sz w:val="24"/>
          <w:szCs w:val="24"/>
        </w:rPr>
        <w:t>Requisitos Temporais (Art.</w:t>
      </w:r>
      <w:r w:rsidR="1EB40840" w:rsidRPr="042CAF2D">
        <w:rPr>
          <w:rFonts w:ascii="Times New Roman" w:eastAsia="Times New Roman" w:hAnsi="Times New Roman" w:cs="Times New Roman"/>
          <w:sz w:val="24"/>
          <w:szCs w:val="24"/>
        </w:rPr>
        <w:t>3, V</w:t>
      </w:r>
      <w:r w:rsidRPr="042CAF2D">
        <w:rPr>
          <w:rFonts w:ascii="Times New Roman" w:eastAsia="Times New Roman" w:hAnsi="Times New Roman" w:cs="Times New Roman"/>
          <w:sz w:val="24"/>
          <w:szCs w:val="24"/>
        </w:rPr>
        <w:t>)</w:t>
      </w:r>
      <w:bookmarkEnd w:id="56"/>
      <w:bookmarkEnd w:id="57"/>
    </w:p>
    <w:p w14:paraId="483237FC" w14:textId="05093467" w:rsidR="00F14500" w:rsidRPr="00AA4F50" w:rsidRDefault="00F14500" w:rsidP="00F14500">
      <w:pPr>
        <w:pStyle w:val="Primeirorecuodecorpodetexto"/>
        <w:spacing w:after="0"/>
        <w:ind w:firstLine="1134"/>
        <w:rPr>
          <w:rFonts w:ascii="Times New Roman" w:hAnsi="Times New Roman" w:cs="Times New Roman"/>
          <w:sz w:val="24"/>
          <w:szCs w:val="24"/>
        </w:rPr>
      </w:pPr>
      <w:r>
        <w:rPr>
          <w:rFonts w:ascii="Times New Roman" w:hAnsi="Times New Roman" w:cs="Times New Roman"/>
          <w:sz w:val="24"/>
          <w:szCs w:val="24"/>
        </w:rPr>
        <w:t xml:space="preserve">O contrato atual referente aos serviços de manutenção das salas seguras - Contrato TJMT nº 07/2017 - firmado com a empresa </w:t>
      </w:r>
      <w:r w:rsidRPr="00F14500">
        <w:rPr>
          <w:rFonts w:ascii="Times New Roman," w:eastAsia="Times New Roman," w:hAnsi="Times New Roman," w:cs="Times New Roman,"/>
          <w:bCs/>
          <w:sz w:val="24"/>
          <w:szCs w:val="24"/>
        </w:rPr>
        <w:t>Orion Telecomunicações Engenharia S/A</w:t>
      </w:r>
      <w:r>
        <w:rPr>
          <w:rFonts w:ascii="Times New Roman" w:hAnsi="Times New Roman" w:cs="Times New Roman"/>
          <w:sz w:val="24"/>
          <w:szCs w:val="24"/>
        </w:rPr>
        <w:t>, está vigente</w:t>
      </w:r>
      <w:r w:rsidRPr="00AA4F50">
        <w:rPr>
          <w:rFonts w:ascii="Times New Roman" w:hAnsi="Times New Roman" w:cs="Times New Roman"/>
          <w:sz w:val="24"/>
          <w:szCs w:val="24"/>
        </w:rPr>
        <w:t xml:space="preserve"> até </w:t>
      </w:r>
      <w:r>
        <w:rPr>
          <w:rFonts w:ascii="Times New Roman" w:hAnsi="Times New Roman" w:cs="Times New Roman"/>
          <w:sz w:val="24"/>
          <w:szCs w:val="24"/>
        </w:rPr>
        <w:t>Janeiro</w:t>
      </w:r>
      <w:r w:rsidRPr="00AA4F50">
        <w:rPr>
          <w:rFonts w:ascii="Times New Roman" w:hAnsi="Times New Roman" w:cs="Times New Roman"/>
          <w:sz w:val="24"/>
          <w:szCs w:val="24"/>
        </w:rPr>
        <w:t>/202</w:t>
      </w:r>
      <w:r>
        <w:rPr>
          <w:rFonts w:ascii="Times New Roman" w:hAnsi="Times New Roman" w:cs="Times New Roman"/>
          <w:sz w:val="24"/>
          <w:szCs w:val="24"/>
        </w:rPr>
        <w:t>2, não passível de renovação.</w:t>
      </w:r>
      <w:r w:rsidRPr="00AA4F50">
        <w:rPr>
          <w:rFonts w:ascii="Times New Roman" w:hAnsi="Times New Roman" w:cs="Times New Roman"/>
          <w:sz w:val="24"/>
          <w:szCs w:val="24"/>
        </w:rPr>
        <w:t xml:space="preserve"> </w:t>
      </w:r>
    </w:p>
    <w:p w14:paraId="02F1F24D" w14:textId="4908051B" w:rsidR="00F14500" w:rsidRDefault="3B75F55D" w:rsidP="775DDAD8">
      <w:pPr>
        <w:pStyle w:val="Primeirorecuodecorpodetexto"/>
        <w:spacing w:after="0"/>
        <w:ind w:firstLine="1134"/>
        <w:rPr>
          <w:rFonts w:ascii="Times New Roman" w:hAnsi="Times New Roman" w:cs="Times New Roman"/>
          <w:color w:val="FF0000"/>
          <w:sz w:val="24"/>
          <w:szCs w:val="24"/>
        </w:rPr>
      </w:pPr>
      <w:r w:rsidRPr="10CE6B05">
        <w:rPr>
          <w:rFonts w:ascii="Times New Roman" w:hAnsi="Times New Roman" w:cs="Times New Roman"/>
          <w:sz w:val="24"/>
          <w:szCs w:val="24"/>
        </w:rPr>
        <w:t>Desta feita, por se tratar de um serviço continuado, a nova empresa deverá estar apta a iniciar a prestação de serviços a partir da data de encerramento do atual,</w:t>
      </w:r>
      <w:r w:rsidR="3B0D5400" w:rsidRPr="10CE6B05">
        <w:rPr>
          <w:rFonts w:ascii="Times New Roman" w:hAnsi="Times New Roman" w:cs="Times New Roman"/>
          <w:sz w:val="24"/>
          <w:szCs w:val="24"/>
        </w:rPr>
        <w:t xml:space="preserve"> ou seja deverá começar no dia 31/01/2022,</w:t>
      </w:r>
      <w:r w:rsidRPr="10CE6B05">
        <w:rPr>
          <w:rFonts w:ascii="Times New Roman" w:hAnsi="Times New Roman" w:cs="Times New Roman"/>
          <w:sz w:val="24"/>
          <w:szCs w:val="24"/>
        </w:rPr>
        <w:t xml:space="preserve"> a fim de evitar a descontinuidade do serviço.</w:t>
      </w:r>
    </w:p>
    <w:p w14:paraId="4D924015" w14:textId="52069A67" w:rsidR="00F14500" w:rsidRPr="00E06AAD" w:rsidRDefault="17B512B3" w:rsidP="00F14500">
      <w:pPr>
        <w:pStyle w:val="Primeirorecuodecorpodetexto"/>
        <w:spacing w:after="0"/>
        <w:ind w:firstLine="1134"/>
        <w:rPr>
          <w:rFonts w:ascii="Times New Roman" w:hAnsi="Times New Roman" w:cs="Times New Roman"/>
          <w:sz w:val="24"/>
          <w:szCs w:val="24"/>
        </w:rPr>
      </w:pPr>
      <w:r w:rsidRPr="1E8E4CD2">
        <w:rPr>
          <w:rFonts w:ascii="Times New Roman" w:hAnsi="Times New Roman" w:cs="Times New Roman"/>
          <w:sz w:val="24"/>
          <w:szCs w:val="24"/>
        </w:rPr>
        <w:t xml:space="preserve"> </w:t>
      </w:r>
      <w:r w:rsidR="00F14500" w:rsidRPr="1E8E4CD2">
        <w:rPr>
          <w:rFonts w:ascii="Times New Roman" w:hAnsi="Times New Roman" w:cs="Times New Roman"/>
          <w:sz w:val="24"/>
          <w:szCs w:val="24"/>
        </w:rPr>
        <w:t xml:space="preserve">Com a assinatura do Contrato pelo Contratante e Contratado, deverá ser realizada reunião de alimento com o objetivo de identificar as expectativas, nivelar os entendimentos acerca das condições estabelecidas no Contrato, Edital e em seus Anexos, e esclarecer possíveis dúvidas acerca do objeto. Nessa reunião, a Contratada deverá apresentar formalmente o seu Preposto, e o Fiscal Técnico </w:t>
      </w:r>
      <w:r w:rsidR="00F14500" w:rsidRPr="1E8E4CD2">
        <w:rPr>
          <w:rFonts w:ascii="Times New Roman" w:eastAsia="Times New Roman" w:hAnsi="Times New Roman" w:cs="Times New Roman"/>
          <w:sz w:val="24"/>
          <w:szCs w:val="24"/>
        </w:rPr>
        <w:t xml:space="preserve">fica apto a solicitar a execução dos serviços. </w:t>
      </w:r>
    </w:p>
    <w:p w14:paraId="7EB136EC" w14:textId="77777777" w:rsidR="00F14500" w:rsidRPr="00E06AAD" w:rsidRDefault="00F14500" w:rsidP="00F14500">
      <w:pPr>
        <w:pStyle w:val="Primeirorecuodecorpodetexto"/>
        <w:spacing w:after="0"/>
        <w:ind w:firstLine="1134"/>
        <w:rPr>
          <w:rFonts w:ascii="Times New Roman" w:hAnsi="Times New Roman" w:cs="Times New Roman"/>
          <w:sz w:val="24"/>
          <w:szCs w:val="24"/>
        </w:rPr>
      </w:pPr>
      <w:r w:rsidRPr="00E06AAD">
        <w:rPr>
          <w:rFonts w:ascii="Times New Roman" w:hAnsi="Times New Roman" w:cs="Times New Roman"/>
          <w:sz w:val="24"/>
          <w:szCs w:val="24"/>
        </w:rPr>
        <w:t>A execução/entrega dos serviços deverá ocorrer conforme estabelecido no IMR.</w:t>
      </w:r>
    </w:p>
    <w:p w14:paraId="6F94FF02" w14:textId="77777777" w:rsidR="00F14500" w:rsidRPr="00AA4F50" w:rsidRDefault="00F14500" w:rsidP="00F14500">
      <w:pPr>
        <w:pStyle w:val="Primeirorecuodecorpodetexto"/>
        <w:spacing w:after="0"/>
        <w:ind w:firstLine="1134"/>
        <w:rPr>
          <w:rFonts w:ascii="Times New Roman" w:hAnsi="Times New Roman" w:cs="Times New Roman"/>
          <w:sz w:val="24"/>
          <w:szCs w:val="24"/>
        </w:rPr>
      </w:pPr>
      <w:r w:rsidRPr="00D90043">
        <w:rPr>
          <w:rFonts w:ascii="Times New Roman" w:hAnsi="Times New Roman" w:cs="Times New Roman"/>
          <w:sz w:val="24"/>
          <w:szCs w:val="24"/>
        </w:rPr>
        <w:t>No Termo de Referência constará o detalhamento, através do cronograma de execução, dos principais eventos</w:t>
      </w:r>
      <w:r w:rsidRPr="00AA4F50">
        <w:rPr>
          <w:rFonts w:ascii="Times New Roman" w:hAnsi="Times New Roman" w:cs="Times New Roman"/>
          <w:sz w:val="24"/>
          <w:szCs w:val="24"/>
        </w:rPr>
        <w:t xml:space="preserve"> relevantes que ocorrerão durante a execução contratual. </w:t>
      </w:r>
    </w:p>
    <w:p w14:paraId="6B0F6212" w14:textId="77777777" w:rsidR="00F14500" w:rsidRPr="00F14500" w:rsidRDefault="00F14500" w:rsidP="00F14500">
      <w:pPr>
        <w:rPr>
          <w:highlight w:val="yellow"/>
        </w:rPr>
      </w:pPr>
    </w:p>
    <w:p w14:paraId="01872365" w14:textId="77777777" w:rsidR="00C21C3E" w:rsidRPr="00FF0223" w:rsidRDefault="279149CC" w:rsidP="336B3D26">
      <w:pPr>
        <w:pStyle w:val="Ttulo2"/>
        <w:spacing w:after="120" w:line="360" w:lineRule="auto"/>
        <w:ind w:left="578" w:hanging="578"/>
        <w:rPr>
          <w:rFonts w:ascii="Times New Roman" w:eastAsia="Times New Roman" w:hAnsi="Times New Roman" w:cs="Times New Roman"/>
          <w:sz w:val="24"/>
          <w:szCs w:val="24"/>
        </w:rPr>
      </w:pPr>
      <w:bookmarkStart w:id="58" w:name="_Toc23948108"/>
      <w:bookmarkStart w:id="59" w:name="_Toc84006747"/>
      <w:r w:rsidRPr="042CAF2D">
        <w:rPr>
          <w:rFonts w:ascii="Times New Roman" w:eastAsia="Times New Roman" w:hAnsi="Times New Roman" w:cs="Times New Roman"/>
          <w:sz w:val="24"/>
          <w:szCs w:val="24"/>
        </w:rPr>
        <w:t xml:space="preserve">Adequação </w:t>
      </w:r>
      <w:r w:rsidR="1B71FF28" w:rsidRPr="042CAF2D">
        <w:rPr>
          <w:rFonts w:ascii="Times New Roman" w:eastAsia="Times New Roman" w:hAnsi="Times New Roman" w:cs="Times New Roman"/>
          <w:sz w:val="24"/>
          <w:szCs w:val="24"/>
        </w:rPr>
        <w:t>do Ambiente</w:t>
      </w:r>
      <w:r w:rsidRPr="042CAF2D">
        <w:rPr>
          <w:rFonts w:ascii="Times New Roman" w:eastAsia="Times New Roman" w:hAnsi="Times New Roman" w:cs="Times New Roman"/>
          <w:sz w:val="24"/>
          <w:szCs w:val="24"/>
        </w:rPr>
        <w:t xml:space="preserve"> (Art. 14, V</w:t>
      </w:r>
      <w:r w:rsidR="1B71FF28" w:rsidRPr="042CAF2D">
        <w:rPr>
          <w:rFonts w:ascii="Times New Roman" w:eastAsia="Times New Roman" w:hAnsi="Times New Roman" w:cs="Times New Roman"/>
          <w:sz w:val="24"/>
          <w:szCs w:val="24"/>
        </w:rPr>
        <w:t>, a, b, c, d, e, f</w:t>
      </w:r>
      <w:r w:rsidRPr="042CAF2D">
        <w:rPr>
          <w:rFonts w:ascii="Times New Roman" w:eastAsia="Times New Roman" w:hAnsi="Times New Roman" w:cs="Times New Roman"/>
          <w:sz w:val="24"/>
          <w:szCs w:val="24"/>
        </w:rPr>
        <w:t>)</w:t>
      </w:r>
      <w:bookmarkEnd w:id="58"/>
      <w:bookmarkEnd w:id="59"/>
    </w:p>
    <w:p w14:paraId="5A6E5011" w14:textId="474FA34D" w:rsidR="006313A1" w:rsidRDefault="656B56AD" w:rsidP="46AED580">
      <w:pPr>
        <w:spacing w:line="360" w:lineRule="auto"/>
        <w:jc w:val="both"/>
        <w:rPr>
          <w:rFonts w:ascii="Times New Roman" w:hAnsi="Times New Roman" w:cs="Times New Roman"/>
          <w:color w:val="FF0000"/>
          <w:sz w:val="24"/>
          <w:szCs w:val="24"/>
        </w:rPr>
      </w:pPr>
      <w:r w:rsidRPr="46AED580">
        <w:rPr>
          <w:rFonts w:ascii="Times New Roman" w:eastAsia="Times New Roman" w:hAnsi="Times New Roman" w:cs="Times New Roman"/>
          <w:b/>
          <w:bCs/>
          <w:color w:val="000000" w:themeColor="text1"/>
          <w:sz w:val="24"/>
          <w:szCs w:val="24"/>
        </w:rPr>
        <w:t>Infraestrutura tecnológica</w:t>
      </w:r>
      <w:r w:rsidRPr="46AED580">
        <w:rPr>
          <w:rFonts w:ascii="Times New Roman" w:eastAsia="Times New Roman" w:hAnsi="Times New Roman" w:cs="Times New Roman"/>
          <w:color w:val="000000" w:themeColor="text1"/>
          <w:sz w:val="24"/>
          <w:szCs w:val="24"/>
        </w:rPr>
        <w:t>:</w:t>
      </w:r>
      <w:r w:rsidR="2C04D7CA" w:rsidRPr="46AED580">
        <w:rPr>
          <w:rFonts w:ascii="Times New Roman" w:eastAsia="Times New Roman" w:hAnsi="Times New Roman" w:cs="Times New Roman"/>
          <w:sz w:val="24"/>
          <w:szCs w:val="24"/>
        </w:rPr>
        <w:t xml:space="preserve"> </w:t>
      </w:r>
      <w:r w:rsidR="14419914" w:rsidRPr="46AED580">
        <w:rPr>
          <w:rFonts w:ascii="Times New Roman" w:hAnsi="Times New Roman" w:cs="Times New Roman"/>
          <w:sz w:val="24"/>
          <w:szCs w:val="24"/>
        </w:rPr>
        <w:t>Atualmente o PJMT já dispõe da prestação de serviço objeto deste Estudo Preliminar, não havendo necessidade de adequação ou readequação de infraestrutura tecnológica.</w:t>
      </w:r>
      <w:r w:rsidR="006C5FF5" w:rsidRPr="46AED580">
        <w:rPr>
          <w:rFonts w:ascii="Times New Roman" w:hAnsi="Times New Roman" w:cs="Times New Roman"/>
          <w:color w:val="FF0000"/>
          <w:sz w:val="24"/>
          <w:szCs w:val="24"/>
        </w:rPr>
        <w:t xml:space="preserve"> </w:t>
      </w:r>
    </w:p>
    <w:p w14:paraId="203361D9" w14:textId="3B8FF50B" w:rsidR="006313A1" w:rsidRDefault="336B3D26" w:rsidP="00132A3B">
      <w:pPr>
        <w:spacing w:line="360" w:lineRule="auto"/>
        <w:jc w:val="both"/>
        <w:rPr>
          <w:rFonts w:ascii="Times New Roman" w:hAnsi="Times New Roman" w:cs="Times New Roman"/>
          <w:color w:val="FF0000"/>
          <w:sz w:val="24"/>
          <w:szCs w:val="24"/>
        </w:rPr>
      </w:pPr>
      <w:r w:rsidRPr="46AED580">
        <w:rPr>
          <w:rFonts w:ascii="Times New Roman" w:eastAsia="Times New Roman" w:hAnsi="Times New Roman" w:cs="Times New Roman"/>
          <w:b/>
          <w:bCs/>
          <w:color w:val="000000" w:themeColor="text1"/>
          <w:sz w:val="24"/>
          <w:szCs w:val="24"/>
        </w:rPr>
        <w:t>Infraestrutura elétrica</w:t>
      </w:r>
      <w:r w:rsidRPr="46AED580">
        <w:rPr>
          <w:rFonts w:ascii="Times New Roman" w:eastAsia="Times New Roman" w:hAnsi="Times New Roman" w:cs="Times New Roman"/>
          <w:color w:val="000000" w:themeColor="text1"/>
          <w:sz w:val="24"/>
          <w:szCs w:val="24"/>
        </w:rPr>
        <w:t xml:space="preserve">: </w:t>
      </w:r>
      <w:r w:rsidR="006313A1" w:rsidRPr="46AED580">
        <w:rPr>
          <w:rFonts w:ascii="Times New Roman" w:hAnsi="Times New Roman" w:cs="Times New Roman"/>
          <w:sz w:val="24"/>
          <w:szCs w:val="24"/>
        </w:rPr>
        <w:t>Atualmente o PJMT já dispõe da prestação de serviço objeto deste projeto, não havendo necessidade de adequação ou readequação de infraestrutura elétrica</w:t>
      </w:r>
      <w:r w:rsidR="006313A1" w:rsidRPr="46AED580">
        <w:rPr>
          <w:rFonts w:ascii="Times New Roman" w:hAnsi="Times New Roman" w:cs="Times New Roman"/>
          <w:color w:val="FF0000"/>
          <w:sz w:val="24"/>
          <w:szCs w:val="24"/>
        </w:rPr>
        <w:t>.</w:t>
      </w:r>
    </w:p>
    <w:p w14:paraId="7E792096" w14:textId="79C0AF7A" w:rsidR="00132A3B" w:rsidRDefault="39A8467B" w:rsidP="1E8E4CD2">
      <w:pPr>
        <w:spacing w:line="360" w:lineRule="auto"/>
        <w:jc w:val="both"/>
        <w:rPr>
          <w:rFonts w:ascii="Times New Roman" w:hAnsi="Times New Roman" w:cs="Times New Roman"/>
          <w:sz w:val="24"/>
          <w:szCs w:val="24"/>
          <w:highlight w:val="green"/>
        </w:rPr>
      </w:pPr>
      <w:r w:rsidRPr="10CE6B05">
        <w:rPr>
          <w:rFonts w:ascii="Times New Roman" w:eastAsia="Times New Roman" w:hAnsi="Times New Roman" w:cs="Times New Roman"/>
          <w:b/>
          <w:bCs/>
          <w:color w:val="000000" w:themeColor="text1"/>
          <w:sz w:val="24"/>
          <w:szCs w:val="24"/>
        </w:rPr>
        <w:t>Logística de execução</w:t>
      </w:r>
      <w:r w:rsidRPr="10CE6B05">
        <w:rPr>
          <w:rFonts w:ascii="Times New Roman" w:eastAsia="Times New Roman" w:hAnsi="Times New Roman" w:cs="Times New Roman"/>
          <w:color w:val="000000" w:themeColor="text1"/>
          <w:sz w:val="24"/>
          <w:szCs w:val="24"/>
        </w:rPr>
        <w:t>:</w:t>
      </w:r>
      <w:r w:rsidRPr="10CE6B05">
        <w:rPr>
          <w:rFonts w:ascii="Times New Roman" w:hAnsi="Times New Roman" w:cs="Times New Roman"/>
          <w:sz w:val="24"/>
          <w:szCs w:val="24"/>
        </w:rPr>
        <w:t xml:space="preserve"> </w:t>
      </w:r>
      <w:r w:rsidR="5A4BE353" w:rsidRPr="10CE6B05">
        <w:rPr>
          <w:rFonts w:ascii="Times New Roman" w:hAnsi="Times New Roman" w:cs="Times New Roman"/>
          <w:sz w:val="24"/>
          <w:szCs w:val="24"/>
        </w:rPr>
        <w:t>A prestação do serviço será efetuada de forma continuada ou sob demanda.</w:t>
      </w:r>
      <w:r w:rsidR="23E29BD9" w:rsidRPr="10CE6B05">
        <w:rPr>
          <w:rFonts w:ascii="Times New Roman" w:hAnsi="Times New Roman" w:cs="Times New Roman"/>
          <w:sz w:val="24"/>
          <w:szCs w:val="24"/>
        </w:rPr>
        <w:t xml:space="preserve"> </w:t>
      </w:r>
      <w:r w:rsidR="1DC158DF" w:rsidRPr="10CE6B05">
        <w:rPr>
          <w:rFonts w:ascii="Times New Roman" w:hAnsi="Times New Roman" w:cs="Times New Roman"/>
          <w:sz w:val="24"/>
          <w:szCs w:val="24"/>
        </w:rPr>
        <w:t xml:space="preserve"> Os equipamentos de fitas de backup que se encontram no Anexo Administrativo serão </w:t>
      </w:r>
      <w:r w:rsidR="43376E07" w:rsidRPr="10CE6B05">
        <w:rPr>
          <w:rFonts w:ascii="Times New Roman" w:hAnsi="Times New Roman" w:cs="Times New Roman"/>
          <w:sz w:val="24"/>
          <w:szCs w:val="24"/>
        </w:rPr>
        <w:t>remanejados pela equipe técnica do TJMT</w:t>
      </w:r>
      <w:r w:rsidR="1DC158DF" w:rsidRPr="10CE6B05">
        <w:rPr>
          <w:rFonts w:ascii="Times New Roman" w:hAnsi="Times New Roman" w:cs="Times New Roman"/>
          <w:sz w:val="24"/>
          <w:szCs w:val="24"/>
        </w:rPr>
        <w:t xml:space="preserve"> para a Sala Segura do TJMT</w:t>
      </w:r>
      <w:r w:rsidR="504AD163" w:rsidRPr="10CE6B05">
        <w:rPr>
          <w:rFonts w:ascii="Times New Roman" w:hAnsi="Times New Roman" w:cs="Times New Roman"/>
          <w:sz w:val="24"/>
          <w:szCs w:val="24"/>
        </w:rPr>
        <w:t xml:space="preserve"> e Fórum da Capital</w:t>
      </w:r>
      <w:r w:rsidR="1DC158DF" w:rsidRPr="10CE6B05">
        <w:rPr>
          <w:rFonts w:ascii="Times New Roman" w:hAnsi="Times New Roman" w:cs="Times New Roman"/>
          <w:sz w:val="24"/>
          <w:szCs w:val="24"/>
        </w:rPr>
        <w:t>, após a conclu</w:t>
      </w:r>
      <w:r w:rsidR="025757B8" w:rsidRPr="10CE6B05">
        <w:rPr>
          <w:rFonts w:ascii="Times New Roman" w:hAnsi="Times New Roman" w:cs="Times New Roman"/>
          <w:sz w:val="24"/>
          <w:szCs w:val="24"/>
        </w:rPr>
        <w:t>s</w:t>
      </w:r>
      <w:r w:rsidR="1DC158DF" w:rsidRPr="10CE6B05">
        <w:rPr>
          <w:rFonts w:ascii="Times New Roman" w:hAnsi="Times New Roman" w:cs="Times New Roman"/>
          <w:sz w:val="24"/>
          <w:szCs w:val="24"/>
        </w:rPr>
        <w:t>ão do Contai</w:t>
      </w:r>
      <w:r w:rsidR="6A1A7799" w:rsidRPr="10CE6B05">
        <w:rPr>
          <w:rFonts w:ascii="Times New Roman" w:hAnsi="Times New Roman" w:cs="Times New Roman"/>
          <w:sz w:val="24"/>
          <w:szCs w:val="24"/>
        </w:rPr>
        <w:t xml:space="preserve">ner Modular. </w:t>
      </w:r>
      <w:r w:rsidR="1DC158DF" w:rsidRPr="10CE6B05">
        <w:rPr>
          <w:rFonts w:ascii="Times New Roman" w:hAnsi="Times New Roman" w:cs="Times New Roman"/>
          <w:sz w:val="24"/>
          <w:szCs w:val="24"/>
        </w:rPr>
        <w:t xml:space="preserve"> </w:t>
      </w:r>
    </w:p>
    <w:p w14:paraId="51D764CF" w14:textId="3BD73585" w:rsidR="00CB5E0F" w:rsidRPr="006313A1" w:rsidRDefault="6E7658E9" w:rsidP="006313A1">
      <w:pPr>
        <w:spacing w:line="360" w:lineRule="auto"/>
        <w:jc w:val="both"/>
        <w:rPr>
          <w:rFonts w:ascii="Times New Roman" w:eastAsia="Times New Roman" w:hAnsi="Times New Roman" w:cs="Times New Roman"/>
          <w:b/>
          <w:bCs/>
          <w:color w:val="000000" w:themeColor="text1"/>
          <w:sz w:val="24"/>
          <w:szCs w:val="24"/>
        </w:rPr>
      </w:pPr>
      <w:r w:rsidRPr="1E8E4CD2">
        <w:rPr>
          <w:rFonts w:ascii="Times New Roman" w:eastAsia="Times New Roman" w:hAnsi="Times New Roman" w:cs="Times New Roman"/>
          <w:b/>
          <w:bCs/>
          <w:color w:val="000000" w:themeColor="text1"/>
          <w:sz w:val="24"/>
          <w:szCs w:val="24"/>
        </w:rPr>
        <w:lastRenderedPageBreak/>
        <w:t xml:space="preserve">Espaço físico e mobiliário: </w:t>
      </w:r>
      <w:r w:rsidR="14419914" w:rsidRPr="1E8E4CD2">
        <w:rPr>
          <w:rFonts w:ascii="Times New Roman" w:eastAsia="Times New Roman" w:hAnsi="Times New Roman" w:cs="Times New Roman"/>
          <w:color w:val="000000" w:themeColor="text1"/>
          <w:sz w:val="24"/>
          <w:szCs w:val="24"/>
        </w:rPr>
        <w:t>A prestação do serviço será efetuada de forma continuada</w:t>
      </w:r>
      <w:r w:rsidR="3F2633B3" w:rsidRPr="1E8E4CD2">
        <w:rPr>
          <w:rFonts w:ascii="Times New Roman" w:eastAsia="Times New Roman" w:hAnsi="Times New Roman" w:cs="Times New Roman"/>
          <w:color w:val="000000" w:themeColor="text1"/>
          <w:sz w:val="24"/>
          <w:szCs w:val="24"/>
        </w:rPr>
        <w:t xml:space="preserve"> para alguns itens, e </w:t>
      </w:r>
      <w:r w:rsidR="14419914" w:rsidRPr="1E8E4CD2">
        <w:rPr>
          <w:rFonts w:ascii="Times New Roman" w:eastAsia="Times New Roman" w:hAnsi="Times New Roman" w:cs="Times New Roman"/>
          <w:color w:val="000000" w:themeColor="text1"/>
          <w:sz w:val="24"/>
          <w:szCs w:val="24"/>
        </w:rPr>
        <w:t>sob demanda</w:t>
      </w:r>
      <w:r w:rsidR="37D62B29" w:rsidRPr="1E8E4CD2">
        <w:rPr>
          <w:rFonts w:ascii="Times New Roman" w:eastAsia="Times New Roman" w:hAnsi="Times New Roman" w:cs="Times New Roman"/>
          <w:color w:val="000000" w:themeColor="text1"/>
          <w:sz w:val="24"/>
          <w:szCs w:val="24"/>
        </w:rPr>
        <w:t xml:space="preserve"> para outros</w:t>
      </w:r>
      <w:r w:rsidR="14419914" w:rsidRPr="1E8E4CD2">
        <w:rPr>
          <w:rFonts w:ascii="Times New Roman" w:eastAsia="Times New Roman" w:hAnsi="Times New Roman" w:cs="Times New Roman"/>
          <w:color w:val="000000" w:themeColor="text1"/>
          <w:sz w:val="24"/>
          <w:szCs w:val="24"/>
        </w:rPr>
        <w:t>, não sendo necessário disponibilizar espaço físico específico para a prestação do serviço. Assim, considerando que a nova contratação visa substituir</w:t>
      </w:r>
      <w:r w:rsidR="26227388" w:rsidRPr="1E8E4CD2">
        <w:rPr>
          <w:rFonts w:ascii="Times New Roman" w:eastAsia="Times New Roman" w:hAnsi="Times New Roman" w:cs="Times New Roman"/>
          <w:color w:val="000000" w:themeColor="text1"/>
          <w:sz w:val="24"/>
          <w:szCs w:val="24"/>
        </w:rPr>
        <w:t xml:space="preserve">, </w:t>
      </w:r>
      <w:r w:rsidR="14419914" w:rsidRPr="1E8E4CD2">
        <w:rPr>
          <w:rFonts w:ascii="Times New Roman" w:eastAsia="Times New Roman" w:hAnsi="Times New Roman" w:cs="Times New Roman"/>
          <w:color w:val="000000" w:themeColor="text1"/>
          <w:sz w:val="24"/>
          <w:szCs w:val="24"/>
        </w:rPr>
        <w:t>o Contrato 7/2017 e tendo em vista que o escopo do serviço é similar ao contrato vigente, depreende-se que não existe necessidade de readequação do ambiente.</w:t>
      </w:r>
    </w:p>
    <w:p w14:paraId="4F432D91" w14:textId="77777777"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775DDAD8">
        <w:rPr>
          <w:rFonts w:ascii="Times New Roman" w:eastAsia="Times New Roman" w:hAnsi="Times New Roman" w:cs="Times New Roman"/>
          <w:b/>
          <w:bCs/>
          <w:color w:val="000000" w:themeColor="text1"/>
          <w:sz w:val="24"/>
          <w:szCs w:val="24"/>
        </w:rPr>
        <w:t>Impacto Ambiental</w:t>
      </w:r>
      <w:r w:rsidRPr="775DDAD8">
        <w:rPr>
          <w:rFonts w:ascii="Times New Roman" w:eastAsia="Times New Roman" w:hAnsi="Times New Roman" w:cs="Times New Roman"/>
          <w:color w:val="000000" w:themeColor="text1"/>
          <w:sz w:val="24"/>
          <w:szCs w:val="24"/>
        </w:rPr>
        <w:t>: Não haverá impacto ambiental na implantação da solução objeto deste Estudo Preliminar.</w:t>
      </w:r>
    </w:p>
    <w:p w14:paraId="0187236D" w14:textId="2DB0902C" w:rsidR="0012387B" w:rsidRPr="00BC03D6" w:rsidRDefault="5B5C8199" w:rsidP="336B3D26">
      <w:pPr>
        <w:pStyle w:val="Ttulo2"/>
        <w:spacing w:after="120" w:line="360" w:lineRule="auto"/>
        <w:ind w:left="578" w:hanging="578"/>
        <w:rPr>
          <w:rFonts w:ascii="Times New Roman" w:eastAsia="Times New Roman" w:hAnsi="Times New Roman" w:cs="Times New Roman"/>
          <w:sz w:val="24"/>
          <w:szCs w:val="24"/>
        </w:rPr>
      </w:pPr>
      <w:bookmarkStart w:id="60" w:name="_Toc23948109"/>
      <w:bookmarkStart w:id="61" w:name="_Toc84006748"/>
      <w:r w:rsidRPr="00BC03D6">
        <w:rPr>
          <w:rFonts w:ascii="Times New Roman" w:eastAsia="Times New Roman" w:hAnsi="Times New Roman" w:cs="Times New Roman"/>
          <w:sz w:val="24"/>
          <w:szCs w:val="24"/>
        </w:rPr>
        <w:t>Orçamento Estimado (Art. 14, II, g)</w:t>
      </w:r>
      <w:bookmarkEnd w:id="60"/>
      <w:bookmarkEnd w:id="61"/>
    </w:p>
    <w:p w14:paraId="0A4966AA" w14:textId="237C84E2"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 valor estimado para a aquisição da solução objeto deste Estudo Preliminar é de </w:t>
      </w:r>
      <w:r w:rsidRPr="336B3D26">
        <w:rPr>
          <w:rFonts w:ascii="Times New Roman" w:eastAsia="Times New Roman" w:hAnsi="Times New Roman" w:cs="Times New Roman"/>
          <w:b/>
          <w:bCs/>
          <w:sz w:val="24"/>
          <w:szCs w:val="24"/>
        </w:rPr>
        <w:t xml:space="preserve">R$ </w:t>
      </w:r>
      <w:r w:rsidR="00BC03D6" w:rsidRPr="002A3BA0">
        <w:rPr>
          <w:rFonts w:ascii="Times New Roman" w:hAnsi="Times New Roman" w:cs="Times New Roman"/>
          <w:b/>
          <w:sz w:val="24"/>
          <w:szCs w:val="24"/>
          <w:lang w:eastAsia="en-US"/>
        </w:rPr>
        <w:t>846.917,76 (oitocentos e quarenta e seis mil e novecentos e dezessete reais e setenta e seis centavos</w:t>
      </w:r>
      <w:r w:rsidR="00BC03D6">
        <w:rPr>
          <w:rFonts w:ascii="Times New Roman" w:hAnsi="Times New Roman" w:cs="Times New Roman"/>
          <w:b/>
          <w:sz w:val="24"/>
          <w:szCs w:val="24"/>
          <w:lang w:eastAsia="en-US"/>
        </w:rPr>
        <w:t xml:space="preserve">) </w:t>
      </w:r>
      <w:r w:rsidRPr="336B3D26">
        <w:rPr>
          <w:rFonts w:ascii="Times New Roman" w:eastAsia="Times New Roman" w:hAnsi="Times New Roman" w:cs="Times New Roman"/>
          <w:sz w:val="24"/>
          <w:szCs w:val="24"/>
        </w:rPr>
        <w:t xml:space="preserve">conforme cálculos constantes do tópico 1.11.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2" w:name="_Toc333336018"/>
      <w:bookmarkStart w:id="63" w:name="_Toc23948110"/>
      <w:bookmarkStart w:id="64" w:name="_Toc84006749"/>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2"/>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3"/>
      <w:bookmarkEnd w:id="64"/>
    </w:p>
    <w:p w14:paraId="01872376" w14:textId="77777777" w:rsidR="00C95418" w:rsidRPr="00FF0223" w:rsidRDefault="00C95418" w:rsidP="336B3D26">
      <w:pPr>
        <w:pStyle w:val="Ttulo2"/>
        <w:spacing w:after="120" w:line="360" w:lineRule="auto"/>
        <w:ind w:left="578" w:hanging="578"/>
        <w:rPr>
          <w:rFonts w:ascii="Times New Roman" w:eastAsia="Times New Roman" w:hAnsi="Times New Roman" w:cs="Times New Roman"/>
        </w:rPr>
      </w:pPr>
      <w:bookmarkStart w:id="65" w:name="_Toc333336019"/>
      <w:bookmarkStart w:id="66" w:name="_Toc23948112"/>
      <w:bookmarkStart w:id="67" w:name="_Toc84006750"/>
      <w:r w:rsidRPr="00FF0223">
        <w:rPr>
          <w:rFonts w:ascii="Times New Roman" w:eastAsia="Times New Roman" w:hAnsi="Times New Roman" w:cs="Times New Roman"/>
        </w:rPr>
        <w:t>Recursos Materiais e Humanos</w:t>
      </w:r>
      <w:bookmarkEnd w:id="65"/>
      <w:r w:rsidR="00EF7B3E" w:rsidRPr="00FF0223">
        <w:rPr>
          <w:rFonts w:ascii="Times New Roman" w:eastAsia="Times New Roman" w:hAnsi="Times New Roman" w:cs="Times New Roman"/>
        </w:rPr>
        <w:t xml:space="preserve"> (Art. 15, I)</w:t>
      </w:r>
      <w:bookmarkEnd w:id="66"/>
      <w:bookmarkEnd w:id="67"/>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1E6D552E" w:rsidR="00CB5E0F" w:rsidRPr="00572B2C" w:rsidRDefault="39A8467B" w:rsidP="10CE6B05">
      <w:pPr>
        <w:spacing w:line="360" w:lineRule="auto"/>
        <w:ind w:firstLine="1134"/>
        <w:jc w:val="both"/>
        <w:rPr>
          <w:rFonts w:ascii="Times New Roman" w:eastAsia="Times New Roman" w:hAnsi="Times New Roman" w:cs="Times New Roman"/>
          <w:sz w:val="24"/>
          <w:szCs w:val="24"/>
          <w:highlight w:val="green"/>
        </w:rPr>
      </w:pPr>
      <w:r w:rsidRPr="10CE6B05">
        <w:rPr>
          <w:rFonts w:ascii="Times New Roman" w:eastAsia="Times New Roman" w:hAnsi="Times New Roman" w:cs="Times New Roman"/>
          <w:b/>
          <w:bCs/>
          <w:color w:val="000000" w:themeColor="text1"/>
          <w:sz w:val="24"/>
          <w:szCs w:val="24"/>
        </w:rPr>
        <w:t>Recursos humanos:</w:t>
      </w:r>
      <w:r w:rsidRPr="10CE6B05">
        <w:rPr>
          <w:rFonts w:ascii="Times New Roman" w:eastAsia="Times New Roman" w:hAnsi="Times New Roman" w:cs="Times New Roman"/>
          <w:color w:val="000000" w:themeColor="text1"/>
          <w:sz w:val="24"/>
          <w:szCs w:val="24"/>
        </w:rPr>
        <w:t xml:space="preserve"> A execução </w:t>
      </w:r>
      <w:r w:rsidR="0F107816" w:rsidRPr="10CE6B05">
        <w:rPr>
          <w:rFonts w:ascii="Times New Roman" w:eastAsia="Times New Roman" w:hAnsi="Times New Roman" w:cs="Times New Roman"/>
          <w:color w:val="000000" w:themeColor="text1"/>
          <w:sz w:val="24"/>
          <w:szCs w:val="24"/>
        </w:rPr>
        <w:t xml:space="preserve">da manutenção dos ambientes </w:t>
      </w:r>
      <w:r w:rsidRPr="10CE6B05">
        <w:rPr>
          <w:rFonts w:ascii="Times New Roman" w:eastAsia="Times New Roman" w:hAnsi="Times New Roman" w:cs="Times New Roman"/>
          <w:color w:val="000000" w:themeColor="text1"/>
          <w:sz w:val="24"/>
          <w:szCs w:val="24"/>
        </w:rPr>
        <w:t>e demais serviços a serem prestados</w:t>
      </w:r>
      <w:r w:rsidR="520E481F" w:rsidRPr="10CE6B05">
        <w:rPr>
          <w:rFonts w:ascii="Times New Roman" w:eastAsia="Times New Roman" w:hAnsi="Times New Roman" w:cs="Times New Roman"/>
          <w:color w:val="000000" w:themeColor="text1"/>
          <w:sz w:val="24"/>
          <w:szCs w:val="24"/>
        </w:rPr>
        <w:t xml:space="preserve"> pelos profissionais da Contratada deste certame</w:t>
      </w:r>
      <w:r w:rsidRPr="10CE6B05">
        <w:rPr>
          <w:rFonts w:ascii="Times New Roman" w:eastAsia="Times New Roman" w:hAnsi="Times New Roman" w:cs="Times New Roman"/>
          <w:color w:val="000000" w:themeColor="text1"/>
          <w:sz w:val="24"/>
          <w:szCs w:val="24"/>
        </w:rPr>
        <w:t xml:space="preserve"> presu</w:t>
      </w:r>
      <w:r w:rsidRPr="10CE6B05">
        <w:rPr>
          <w:rFonts w:ascii="Times New Roman" w:eastAsia="Times New Roman" w:hAnsi="Times New Roman" w:cs="Times New Roman"/>
          <w:sz w:val="24"/>
          <w:szCs w:val="24"/>
        </w:rPr>
        <w:t>me</w:t>
      </w:r>
      <w:r w:rsidRPr="10CE6B05">
        <w:rPr>
          <w:rFonts w:ascii="Times New Roman" w:eastAsia="Times New Roman" w:hAnsi="Times New Roman" w:cs="Times New Roman"/>
          <w:color w:val="000000" w:themeColor="text1"/>
          <w:sz w:val="24"/>
          <w:szCs w:val="24"/>
        </w:rPr>
        <w:t>, além do acompanhamento de sua conformidade legal pelo Fiscal Técnico do Contrato, tam</w:t>
      </w:r>
      <w:r w:rsidR="59BB5DD9" w:rsidRPr="10CE6B05">
        <w:rPr>
          <w:rFonts w:ascii="Times New Roman" w:eastAsia="Times New Roman" w:hAnsi="Times New Roman" w:cs="Times New Roman"/>
          <w:color w:val="000000" w:themeColor="text1"/>
          <w:sz w:val="24"/>
          <w:szCs w:val="24"/>
        </w:rPr>
        <w:t>bém dos demais profissionais da</w:t>
      </w:r>
      <w:r w:rsidRPr="10CE6B05">
        <w:rPr>
          <w:rFonts w:ascii="Times New Roman" w:eastAsia="Times New Roman" w:hAnsi="Times New Roman" w:cs="Times New Roman"/>
          <w:color w:val="000000" w:themeColor="text1"/>
          <w:sz w:val="24"/>
          <w:szCs w:val="24"/>
        </w:rPr>
        <w:t xml:space="preserve"> diretoria de Conectividade, da Coordenadoria de Tecnologia da Informação.</w:t>
      </w:r>
      <w:r w:rsidRPr="10CE6B05">
        <w:rPr>
          <w:rFonts w:ascii="Times New Roman" w:eastAsia="Times New Roman" w:hAnsi="Times New Roman" w:cs="Times New Roman"/>
          <w:color w:val="FF0000"/>
          <w:sz w:val="24"/>
          <w:szCs w:val="24"/>
        </w:rPr>
        <w:t xml:space="preserve"> </w:t>
      </w:r>
    </w:p>
    <w:p w14:paraId="69D3681D" w14:textId="77777777" w:rsidR="00765F2E" w:rsidRPr="00D3306E" w:rsidRDefault="00765F2E" w:rsidP="336B3D26">
      <w:pPr>
        <w:pStyle w:val="Ttulo2"/>
        <w:spacing w:after="120" w:line="360" w:lineRule="auto"/>
        <w:ind w:left="578" w:hanging="578"/>
        <w:rPr>
          <w:rFonts w:ascii="Times New Roman" w:eastAsia="Times New Roman" w:hAnsi="Times New Roman" w:cs="Times New Roman"/>
        </w:rPr>
      </w:pPr>
      <w:bookmarkStart w:id="68" w:name="_Toc23948111"/>
      <w:bookmarkStart w:id="69" w:name="_Toc84006751"/>
      <w:r w:rsidRPr="00D3306E">
        <w:rPr>
          <w:rFonts w:ascii="Times New Roman" w:eastAsia="Times New Roman" w:hAnsi="Times New Roman" w:cs="Times New Roman"/>
        </w:rPr>
        <w:t>Qualificação técnica dos Profissionais (Art. 18, §3º, III, a, 10)</w:t>
      </w:r>
      <w:bookmarkEnd w:id="68"/>
      <w:bookmarkEnd w:id="69"/>
    </w:p>
    <w:p w14:paraId="3C67C543" w14:textId="492E0B74" w:rsidR="00572B2C" w:rsidRDefault="13809EAB" w:rsidP="1E8E4CD2">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t xml:space="preserve">Para atendimento do objeto, a contratada </w:t>
      </w:r>
      <w:r w:rsidR="0BC476B3" w:rsidRPr="10CE6B05">
        <w:rPr>
          <w:rFonts w:ascii="Times New Roman" w:eastAsia="Times New Roman" w:hAnsi="Times New Roman" w:cs="Times New Roman"/>
          <w:color w:val="000000" w:themeColor="text1"/>
          <w:sz w:val="24"/>
          <w:szCs w:val="24"/>
        </w:rPr>
        <w:t>deverá</w:t>
      </w:r>
      <w:r w:rsidR="0BC476B3" w:rsidRPr="10CE6B05">
        <w:rPr>
          <w:rFonts w:ascii="Times New Roman" w:eastAsia="Times New Roman" w:hAnsi="Times New Roman" w:cs="Times New Roman"/>
          <w:color w:val="FF0000"/>
          <w:sz w:val="24"/>
          <w:szCs w:val="24"/>
        </w:rPr>
        <w:t xml:space="preserve"> </w:t>
      </w:r>
      <w:r w:rsidR="0BC476B3" w:rsidRPr="10CE6B05">
        <w:rPr>
          <w:rFonts w:ascii="Times New Roman" w:eastAsia="Times New Roman" w:hAnsi="Times New Roman" w:cs="Times New Roman"/>
          <w:sz w:val="24"/>
          <w:szCs w:val="24"/>
        </w:rPr>
        <w:t xml:space="preserve">comprovar </w:t>
      </w:r>
      <w:r w:rsidR="0713AA97" w:rsidRPr="10CE6B05">
        <w:rPr>
          <w:rFonts w:ascii="Times New Roman" w:eastAsia="Times New Roman" w:hAnsi="Times New Roman" w:cs="Times New Roman"/>
          <w:sz w:val="24"/>
          <w:szCs w:val="24"/>
        </w:rPr>
        <w:t xml:space="preserve">no dia da Reunião de Alinhamento Contratual - kick-off - declaração </w:t>
      </w:r>
      <w:r w:rsidR="0BC476B3" w:rsidRPr="10CE6B05">
        <w:rPr>
          <w:rFonts w:ascii="Times New Roman" w:eastAsia="Times New Roman" w:hAnsi="Times New Roman" w:cs="Times New Roman"/>
          <w:sz w:val="24"/>
          <w:szCs w:val="24"/>
        </w:rPr>
        <w:t>q</w:t>
      </w:r>
      <w:r w:rsidR="0BC476B3" w:rsidRPr="10CE6B05">
        <w:rPr>
          <w:rFonts w:ascii="Times New Roman" w:eastAsia="Times New Roman" w:hAnsi="Times New Roman" w:cs="Times New Roman"/>
          <w:color w:val="000000" w:themeColor="text1"/>
          <w:sz w:val="24"/>
          <w:szCs w:val="24"/>
        </w:rPr>
        <w:t xml:space="preserve">ue possui em seu </w:t>
      </w:r>
      <w:r w:rsidR="3EFEE020" w:rsidRPr="10CE6B05">
        <w:rPr>
          <w:rFonts w:ascii="Times New Roman" w:eastAsia="Times New Roman" w:hAnsi="Times New Roman" w:cs="Times New Roman"/>
          <w:color w:val="000000" w:themeColor="text1"/>
          <w:sz w:val="24"/>
          <w:szCs w:val="24"/>
        </w:rPr>
        <w:t xml:space="preserve">quadro permanente, </w:t>
      </w:r>
      <w:r w:rsidR="0BC476B3" w:rsidRPr="10CE6B05">
        <w:rPr>
          <w:rFonts w:ascii="Times New Roman" w:eastAsia="Times New Roman" w:hAnsi="Times New Roman" w:cs="Times New Roman"/>
          <w:color w:val="000000" w:themeColor="text1"/>
          <w:sz w:val="24"/>
          <w:szCs w:val="24"/>
        </w:rPr>
        <w:t xml:space="preserve">pelo menos 01 (um) engenheiro civil, 01(um) engenheiro eletricista e 01 (um) engenheiro mecânico, </w:t>
      </w:r>
      <w:r w:rsidR="5492004F" w:rsidRPr="10CE6B05">
        <w:rPr>
          <w:rFonts w:ascii="Times New Roman" w:eastAsia="Times New Roman" w:hAnsi="Times New Roman" w:cs="Times New Roman"/>
          <w:color w:val="000000" w:themeColor="text1"/>
          <w:sz w:val="24"/>
          <w:szCs w:val="24"/>
        </w:rPr>
        <w:t xml:space="preserve">detentores de 1 (um) ou mais atestados de capacidade técnica por trabalhos de </w:t>
      </w:r>
      <w:r w:rsidR="5492004F" w:rsidRPr="10CE6B05">
        <w:rPr>
          <w:rFonts w:ascii="Times New Roman" w:eastAsia="Times New Roman" w:hAnsi="Times New Roman" w:cs="Times New Roman"/>
          <w:color w:val="000000" w:themeColor="text1"/>
          <w:sz w:val="24"/>
          <w:szCs w:val="24"/>
        </w:rPr>
        <w:lastRenderedPageBreak/>
        <w:t xml:space="preserve">características de serviços </w:t>
      </w:r>
      <w:r w:rsidR="3875A0AB" w:rsidRPr="10CE6B05">
        <w:rPr>
          <w:rFonts w:ascii="Times New Roman" w:eastAsia="Times New Roman" w:hAnsi="Times New Roman" w:cs="Times New Roman"/>
          <w:color w:val="000000" w:themeColor="text1"/>
          <w:sz w:val="24"/>
          <w:szCs w:val="24"/>
        </w:rPr>
        <w:t xml:space="preserve">similares, devidamente </w:t>
      </w:r>
      <w:r w:rsidR="0BC476B3" w:rsidRPr="10CE6B05">
        <w:rPr>
          <w:rFonts w:ascii="Times New Roman" w:eastAsia="Times New Roman" w:hAnsi="Times New Roman" w:cs="Times New Roman"/>
          <w:color w:val="000000" w:themeColor="text1"/>
          <w:sz w:val="24"/>
          <w:szCs w:val="24"/>
        </w:rPr>
        <w:t>registrados</w:t>
      </w:r>
      <w:r w:rsidR="51A24BBF" w:rsidRPr="10CE6B05">
        <w:rPr>
          <w:rFonts w:ascii="Times New Roman" w:eastAsia="Times New Roman" w:hAnsi="Times New Roman" w:cs="Times New Roman"/>
          <w:color w:val="000000" w:themeColor="text1"/>
          <w:sz w:val="24"/>
          <w:szCs w:val="24"/>
        </w:rPr>
        <w:t xml:space="preserve"> nos seus respectivos Conselhos</w:t>
      </w:r>
      <w:r w:rsidR="124F9AD7" w:rsidRPr="10CE6B05">
        <w:rPr>
          <w:rFonts w:ascii="Times New Roman" w:eastAsia="Times New Roman" w:hAnsi="Times New Roman" w:cs="Times New Roman"/>
          <w:color w:val="000000" w:themeColor="text1"/>
          <w:sz w:val="24"/>
          <w:szCs w:val="24"/>
        </w:rPr>
        <w:t xml:space="preserve">: </w:t>
      </w:r>
      <w:r w:rsidR="0BC476B3" w:rsidRPr="10CE6B05">
        <w:rPr>
          <w:rFonts w:ascii="Times New Roman" w:eastAsia="Times New Roman" w:hAnsi="Times New Roman" w:cs="Times New Roman"/>
          <w:color w:val="000000" w:themeColor="text1"/>
          <w:sz w:val="24"/>
          <w:szCs w:val="24"/>
        </w:rPr>
        <w:t xml:space="preserve"> </w:t>
      </w:r>
    </w:p>
    <w:p w14:paraId="48AD4B1F" w14:textId="6B3B4DE9" w:rsidR="00FCD3E4" w:rsidRDefault="14773B0A" w:rsidP="10CE6B05">
      <w:pPr>
        <w:pStyle w:val="Primeirorecuodecorpodetexto"/>
        <w:numPr>
          <w:ilvl w:val="1"/>
          <w:numId w:val="2"/>
        </w:numPr>
        <w:spacing w:line="360" w:lineRule="auto"/>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t>A prova de vínculo do(s) responsável(is) técnico(s) mencionados no parágrafo ante</w:t>
      </w:r>
      <w:r w:rsidR="066B92CE" w:rsidRPr="10CE6B05">
        <w:rPr>
          <w:rFonts w:ascii="Times New Roman" w:eastAsia="Times New Roman" w:hAnsi="Times New Roman" w:cs="Times New Roman"/>
          <w:color w:val="000000" w:themeColor="text1"/>
          <w:sz w:val="24"/>
          <w:szCs w:val="24"/>
        </w:rPr>
        <w:t>rio</w:t>
      </w:r>
      <w:r w:rsidRPr="10CE6B05">
        <w:rPr>
          <w:rFonts w:ascii="Times New Roman" w:eastAsia="Times New Roman" w:hAnsi="Times New Roman" w:cs="Times New Roman"/>
          <w:color w:val="000000" w:themeColor="text1"/>
          <w:sz w:val="24"/>
          <w:szCs w:val="24"/>
        </w:rPr>
        <w:t>r com a empresa licitante, deverá ser feita por meio de um dos seguintes documentos:</w:t>
      </w:r>
    </w:p>
    <w:p w14:paraId="78F8310F" w14:textId="41B44C89" w:rsidR="20E09CB3" w:rsidRDefault="20E09CB3" w:rsidP="1E8E4CD2">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E8E4CD2">
        <w:rPr>
          <w:rFonts w:ascii="Times New Roman" w:eastAsia="Times New Roman" w:hAnsi="Times New Roman" w:cs="Times New Roman"/>
          <w:color w:val="000000" w:themeColor="text1"/>
          <w:sz w:val="24"/>
          <w:szCs w:val="24"/>
        </w:rPr>
        <w:t xml:space="preserve">a) Ficha de registro de empregado - RE, devidamente registrada no Ministério do Trabalho; </w:t>
      </w:r>
    </w:p>
    <w:p w14:paraId="178CDD85" w14:textId="0ECE8306" w:rsidR="20E09CB3" w:rsidRDefault="20E09CB3" w:rsidP="1E8E4CD2">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E8E4CD2">
        <w:rPr>
          <w:rFonts w:ascii="Times New Roman" w:eastAsia="Times New Roman" w:hAnsi="Times New Roman" w:cs="Times New Roman"/>
          <w:color w:val="000000" w:themeColor="text1"/>
          <w:sz w:val="24"/>
          <w:szCs w:val="24"/>
        </w:rPr>
        <w:t xml:space="preserve">b) Carteira de Trabalho e Previdência Social - CTPS, em nome do profissional; </w:t>
      </w:r>
    </w:p>
    <w:p w14:paraId="0D5B12A6" w14:textId="1A3DAB99" w:rsidR="20E09CB3" w:rsidRDefault="20E09CB3" w:rsidP="1E8E4CD2">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E8E4CD2">
        <w:rPr>
          <w:rFonts w:ascii="Times New Roman" w:eastAsia="Times New Roman" w:hAnsi="Times New Roman" w:cs="Times New Roman"/>
          <w:color w:val="000000" w:themeColor="text1"/>
          <w:sz w:val="24"/>
          <w:szCs w:val="24"/>
        </w:rPr>
        <w:t xml:space="preserve">c) Contrato Social ou último aditivo se houver; </w:t>
      </w:r>
    </w:p>
    <w:p w14:paraId="07EE3468" w14:textId="45FC4D6E" w:rsidR="20E09CB3" w:rsidRDefault="20E09CB3" w:rsidP="1E8E4CD2">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E8E4CD2">
        <w:rPr>
          <w:rFonts w:ascii="Times New Roman" w:eastAsia="Times New Roman" w:hAnsi="Times New Roman" w:cs="Times New Roman"/>
          <w:color w:val="000000" w:themeColor="text1"/>
          <w:sz w:val="24"/>
          <w:szCs w:val="24"/>
        </w:rPr>
        <w:t xml:space="preserve">d) Contrato de prestação de serviço (vide manifestação do TCU no Acórdão 291/2007 - Plenário); </w:t>
      </w:r>
    </w:p>
    <w:p w14:paraId="7A7DB77A" w14:textId="19604DB2" w:rsidR="20E09CB3" w:rsidRPr="00F57467" w:rsidRDefault="0C008ACE" w:rsidP="10CE6B05">
      <w:pPr>
        <w:pStyle w:val="Primeirorecuodecorpodetexto"/>
        <w:spacing w:line="360" w:lineRule="auto"/>
        <w:ind w:left="720"/>
        <w:rPr>
          <w:rFonts w:ascii="Times New Roman" w:eastAsia="Times New Roman" w:hAnsi="Times New Roman" w:cs="Times New Roman"/>
          <w:sz w:val="24"/>
          <w:szCs w:val="24"/>
        </w:rPr>
      </w:pPr>
      <w:r w:rsidRPr="10CE6B05">
        <w:rPr>
          <w:rFonts w:ascii="Times New Roman" w:eastAsia="Times New Roman" w:hAnsi="Times New Roman" w:cs="Times New Roman"/>
          <w:color w:val="000000" w:themeColor="text1"/>
          <w:sz w:val="24"/>
          <w:szCs w:val="24"/>
        </w:rPr>
        <w:t>Com fundamento na jurisprudência sobre a matéria, a empresa poderá indicar como técnico responsável profissional não pertencente ao seu quadro de pessoal, desde que detentor de contrato civil de prestação de serviços</w:t>
      </w:r>
      <w:r w:rsidR="36918DA8" w:rsidRPr="10CE6B05">
        <w:rPr>
          <w:rFonts w:ascii="Times New Roman" w:eastAsia="Times New Roman" w:hAnsi="Times New Roman" w:cs="Times New Roman"/>
          <w:color w:val="000000" w:themeColor="text1"/>
          <w:sz w:val="24"/>
          <w:szCs w:val="24"/>
        </w:rPr>
        <w:t>. C</w:t>
      </w:r>
      <w:r w:rsidRPr="10CE6B05">
        <w:rPr>
          <w:rFonts w:ascii="Times New Roman" w:eastAsia="Times New Roman" w:hAnsi="Times New Roman" w:cs="Times New Roman"/>
          <w:color w:val="000000" w:themeColor="text1"/>
          <w:sz w:val="24"/>
          <w:szCs w:val="24"/>
        </w:rPr>
        <w:t xml:space="preserve">aso a empresa troque o profissional, esta deverá apresentar/designar outro de mesmo nível </w:t>
      </w:r>
      <w:r w:rsidRPr="00F57467">
        <w:rPr>
          <w:rFonts w:ascii="Times New Roman" w:eastAsia="Times New Roman" w:hAnsi="Times New Roman" w:cs="Times New Roman"/>
          <w:sz w:val="24"/>
          <w:szCs w:val="24"/>
        </w:rPr>
        <w:t>técnico, para a devida apreciação do Tribunal de Justiça</w:t>
      </w:r>
      <w:r w:rsidR="415FE030" w:rsidRPr="00F57467">
        <w:rPr>
          <w:rFonts w:ascii="Times New Roman" w:eastAsia="Times New Roman" w:hAnsi="Times New Roman" w:cs="Times New Roman"/>
          <w:sz w:val="24"/>
          <w:szCs w:val="24"/>
        </w:rPr>
        <w:t>.</w:t>
      </w:r>
    </w:p>
    <w:p w14:paraId="5ED01670" w14:textId="509E5F06" w:rsidR="20E09CB3" w:rsidRPr="00F57467" w:rsidRDefault="0C008ACE" w:rsidP="10CE6B05">
      <w:pPr>
        <w:pStyle w:val="Primeirorecuodecorpodetexto"/>
        <w:numPr>
          <w:ilvl w:val="1"/>
          <w:numId w:val="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 xml:space="preserve"> Prova de regularidade trabalhista, Certidão Negativa de Débitos Trabalhistas (CNDT), conforme disposta na Lei nº. 12.440, de 07 de julho de 2011; </w:t>
      </w:r>
    </w:p>
    <w:p w14:paraId="1067C103" w14:textId="270A00FF" w:rsidR="20E09CB3" w:rsidRPr="00F57467" w:rsidRDefault="0C008ACE" w:rsidP="10CE6B05">
      <w:pPr>
        <w:pStyle w:val="Primeirorecuodecorpodetexto"/>
        <w:numPr>
          <w:ilvl w:val="1"/>
          <w:numId w:val="2"/>
        </w:numPr>
        <w:spacing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 Capacitação técnico-operacional (da empresa): Registro ou inscrição, no Conselho Regional de Engenharia e Agronomia – CREA, da empresa licitante;</w:t>
      </w:r>
      <w:r w:rsidR="49DA5275" w:rsidRPr="00F57467">
        <w:rPr>
          <w:rFonts w:ascii="Times New Roman" w:eastAsia="Times New Roman" w:hAnsi="Times New Roman" w:cs="Times New Roman"/>
          <w:sz w:val="24"/>
          <w:szCs w:val="24"/>
        </w:rPr>
        <w:t xml:space="preserve"> </w:t>
      </w:r>
    </w:p>
    <w:p w14:paraId="4316118B" w14:textId="77777777" w:rsidR="00616A2D" w:rsidRDefault="03520AE1" w:rsidP="00616A2D">
      <w:pPr>
        <w:spacing w:line="360" w:lineRule="auto"/>
        <w:ind w:firstLine="1134"/>
        <w:jc w:val="both"/>
        <w:rPr>
          <w:rFonts w:ascii="Times New Roman" w:eastAsia="Times New Roman" w:hAnsi="Times New Roman" w:cs="Times New Roman"/>
          <w:sz w:val="24"/>
          <w:szCs w:val="24"/>
        </w:rPr>
      </w:pPr>
      <w:bookmarkStart w:id="70" w:name="_Toc333336020"/>
      <w:bookmarkStart w:id="71" w:name="_Toc23948113"/>
      <w:r w:rsidRPr="10CE6B05">
        <w:rPr>
          <w:rFonts w:ascii="Times New Roman" w:eastAsia="Times New Roman" w:hAnsi="Times New Roman" w:cs="Times New Roman"/>
          <w:sz w:val="24"/>
          <w:szCs w:val="24"/>
        </w:rPr>
        <w:t>Os documentos listados acima deverão ser apresentados aos fiscais técnicos na reunião de kick-off, e devem estar válidas durante o período de prestação de serviços, sendo indispensável a juntada da documentação nos autos.</w:t>
      </w:r>
    </w:p>
    <w:p w14:paraId="0187237A" w14:textId="0F48E65D" w:rsidR="00C95418" w:rsidRPr="00FF0223" w:rsidRDefault="006A5076" w:rsidP="336B3D26">
      <w:pPr>
        <w:pStyle w:val="Ttulo2"/>
        <w:spacing w:after="120" w:line="360" w:lineRule="auto"/>
        <w:ind w:left="578" w:hanging="578"/>
        <w:rPr>
          <w:rFonts w:ascii="Times New Roman" w:eastAsia="Times New Roman" w:hAnsi="Times New Roman" w:cs="Times New Roman"/>
        </w:rPr>
      </w:pPr>
      <w:bookmarkStart w:id="72" w:name="_Toc84006752"/>
      <w:r w:rsidRPr="46AED580">
        <w:rPr>
          <w:rFonts w:ascii="Times New Roman" w:eastAsia="Times New Roman" w:hAnsi="Times New Roman" w:cs="Times New Roman"/>
        </w:rPr>
        <w:lastRenderedPageBreak/>
        <w:t>Descontinuidade</w:t>
      </w:r>
      <w:bookmarkEnd w:id="70"/>
      <w:r w:rsidR="00BA62A7" w:rsidRPr="46AED580">
        <w:rPr>
          <w:rFonts w:ascii="Times New Roman" w:eastAsia="Times New Roman" w:hAnsi="Times New Roman" w:cs="Times New Roman"/>
        </w:rPr>
        <w:t xml:space="preserve"> do Fornecimento (Art. 15, II)</w:t>
      </w:r>
      <w:bookmarkEnd w:id="71"/>
      <w:bookmarkEnd w:id="72"/>
    </w:p>
    <w:p w14:paraId="009112ED" w14:textId="0C7BD01B" w:rsidR="00D1122D" w:rsidRPr="00100210" w:rsidRDefault="29B5C555" w:rsidP="10CE6B05">
      <w:pPr>
        <w:pStyle w:val="Primeirorecuodecorpodetexto"/>
        <w:spacing w:line="360" w:lineRule="auto"/>
        <w:ind w:firstLine="1134"/>
        <w:rPr>
          <w:rFonts w:ascii="Times New Roman" w:eastAsia="Times New Roman" w:hAnsi="Times New Roman" w:cs="Times New Roman"/>
          <w:color w:val="000000" w:themeColor="text1"/>
          <w:sz w:val="24"/>
          <w:szCs w:val="24"/>
        </w:rPr>
      </w:pPr>
      <w:r w:rsidRPr="10CE6B05">
        <w:rPr>
          <w:rFonts w:ascii="Times New Roman" w:eastAsia="Times New Roman" w:hAnsi="Times New Roman" w:cs="Times New Roman"/>
          <w:color w:val="000000" w:themeColor="text1"/>
          <w:sz w:val="24"/>
          <w:szCs w:val="24"/>
        </w:rPr>
        <w:t>Se, por qualquer eventualidade, a empresa fornecedora frustrar total ou parcialmente o objeto da avença, será necessária aplicação de penalidades, retenção de garantia contratual, e ser observado o cadastro de reserva para convocação da empresa subsequente na ordem de classificação</w:t>
      </w:r>
      <w:r w:rsidR="0FFFF2BA" w:rsidRPr="10CE6B05">
        <w:rPr>
          <w:rFonts w:ascii="Times New Roman" w:eastAsia="Times New Roman" w:hAnsi="Times New Roman" w:cs="Times New Roman"/>
          <w:color w:val="000000" w:themeColor="text1"/>
          <w:sz w:val="24"/>
          <w:szCs w:val="24"/>
        </w:rPr>
        <w:t>,</w:t>
      </w:r>
      <w:r w:rsidRPr="10CE6B05">
        <w:rPr>
          <w:rFonts w:ascii="Times New Roman" w:eastAsia="Times New Roman" w:hAnsi="Times New Roman" w:cs="Times New Roman"/>
          <w:color w:val="000000" w:themeColor="text1"/>
          <w:sz w:val="24"/>
          <w:szCs w:val="24"/>
        </w:rPr>
        <w:t xml:space="preserve"> </w:t>
      </w:r>
      <w:r w:rsidR="322EA2D1" w:rsidRPr="10CE6B05">
        <w:rPr>
          <w:rFonts w:ascii="Times New Roman" w:eastAsia="Times New Roman" w:hAnsi="Times New Roman" w:cs="Times New Roman"/>
          <w:color w:val="000000" w:themeColor="text1"/>
          <w:sz w:val="24"/>
          <w:szCs w:val="24"/>
        </w:rPr>
        <w:t>a</w:t>
      </w:r>
      <w:r w:rsidRPr="10CE6B05">
        <w:rPr>
          <w:rFonts w:ascii="Times New Roman" w:eastAsia="Times New Roman" w:hAnsi="Times New Roman" w:cs="Times New Roman"/>
          <w:color w:val="000000" w:themeColor="text1"/>
          <w:sz w:val="24"/>
          <w:szCs w:val="24"/>
        </w:rPr>
        <w:t xml:space="preserve">caso tenha, ou elaboração de novo processo de licitação. Inobstante isso, comunicação a Procuradoria Geral do Estado com vistas a início de processo em face da Contratada. </w:t>
      </w:r>
    </w:p>
    <w:p w14:paraId="069B7458" w14:textId="5CCC165A" w:rsidR="00D1122D" w:rsidRDefault="29903099" w:rsidP="775DDAD8">
      <w:pPr>
        <w:spacing w:line="360" w:lineRule="auto"/>
        <w:ind w:firstLine="1134"/>
        <w:jc w:val="both"/>
      </w:pPr>
      <w:r w:rsidRPr="10CE6B05">
        <w:rPr>
          <w:rFonts w:ascii="Times New Roman" w:eastAsia="Times New Roman" w:hAnsi="Times New Roman" w:cs="Times New Roman"/>
          <w:color w:val="000000" w:themeColor="text1"/>
          <w:sz w:val="24"/>
          <w:szCs w:val="24"/>
        </w:rPr>
        <w:t xml:space="preserve">Acaso tal ocorra, </w:t>
      </w:r>
      <w:r w:rsidR="28016A16" w:rsidRPr="10CE6B05">
        <w:rPr>
          <w:rFonts w:ascii="Times New Roman" w:eastAsia="Times New Roman" w:hAnsi="Times New Roman" w:cs="Times New Roman"/>
          <w:color w:val="000000" w:themeColor="text1"/>
          <w:sz w:val="24"/>
          <w:szCs w:val="24"/>
        </w:rPr>
        <w:t xml:space="preserve">a garantia </w:t>
      </w:r>
      <w:r w:rsidR="15C9985E" w:rsidRPr="10CE6B05">
        <w:rPr>
          <w:rFonts w:ascii="Times New Roman" w:eastAsia="Times New Roman" w:hAnsi="Times New Roman" w:cs="Times New Roman"/>
          <w:color w:val="000000" w:themeColor="text1"/>
          <w:sz w:val="24"/>
          <w:szCs w:val="24"/>
        </w:rPr>
        <w:t xml:space="preserve">das peças/equipamentos porventura trocados e dos serviços executados </w:t>
      </w:r>
      <w:r w:rsidR="28016A16" w:rsidRPr="10CE6B05">
        <w:rPr>
          <w:rFonts w:ascii="Times New Roman" w:eastAsia="Times New Roman" w:hAnsi="Times New Roman" w:cs="Times New Roman"/>
          <w:color w:val="000000" w:themeColor="text1"/>
          <w:sz w:val="24"/>
          <w:szCs w:val="24"/>
        </w:rPr>
        <w:t>deverá ser fornecida pela autorizada do fabricante,</w:t>
      </w:r>
      <w:r w:rsidR="08A786DE" w:rsidRPr="10CE6B05">
        <w:rPr>
          <w:rFonts w:ascii="Times New Roman" w:eastAsia="Times New Roman" w:hAnsi="Times New Roman" w:cs="Times New Roman"/>
          <w:color w:val="000000" w:themeColor="text1"/>
          <w:sz w:val="24"/>
          <w:szCs w:val="24"/>
        </w:rPr>
        <w:t xml:space="preserve"> </w:t>
      </w:r>
      <w:r w:rsidR="14CFB6BB" w:rsidRPr="10CE6B05">
        <w:rPr>
          <w:rFonts w:ascii="Times New Roman" w:eastAsia="Times New Roman" w:hAnsi="Times New Roman" w:cs="Times New Roman"/>
          <w:color w:val="000000" w:themeColor="text1"/>
          <w:sz w:val="24"/>
          <w:szCs w:val="24"/>
        </w:rPr>
        <w:t>pelo período de 90 (noventa) dias</w:t>
      </w:r>
      <w:r w:rsidR="1BBDCCDD" w:rsidRPr="10CE6B05">
        <w:rPr>
          <w:rFonts w:ascii="Times New Roman" w:eastAsia="Times New Roman" w:hAnsi="Times New Roman" w:cs="Times New Roman"/>
          <w:color w:val="000000" w:themeColor="text1"/>
          <w:sz w:val="24"/>
          <w:szCs w:val="24"/>
        </w:rPr>
        <w:t>,</w:t>
      </w:r>
      <w:r w:rsidR="28016A16" w:rsidRPr="10CE6B05">
        <w:rPr>
          <w:rFonts w:ascii="Times New Roman" w:eastAsia="Times New Roman" w:hAnsi="Times New Roman" w:cs="Times New Roman"/>
          <w:color w:val="000000" w:themeColor="text1"/>
          <w:sz w:val="24"/>
          <w:szCs w:val="24"/>
        </w:rPr>
        <w:t xml:space="preserve"> para aqueles produtos já entregues e recebidos definitivamente.</w:t>
      </w:r>
    </w:p>
    <w:p w14:paraId="0187237D" w14:textId="77777777" w:rsidR="00C95418" w:rsidRPr="00FF0223" w:rsidRDefault="00C95418" w:rsidP="336B3D26">
      <w:pPr>
        <w:pStyle w:val="Ttulo2"/>
        <w:spacing w:after="120" w:line="360" w:lineRule="auto"/>
        <w:ind w:left="578" w:hanging="578"/>
        <w:rPr>
          <w:rFonts w:ascii="Times New Roman" w:eastAsia="Times New Roman" w:hAnsi="Times New Roman" w:cs="Times New Roman"/>
        </w:rPr>
      </w:pPr>
      <w:bookmarkStart w:id="73" w:name="_Toc359341420"/>
      <w:bookmarkStart w:id="74" w:name="_Toc359341527"/>
      <w:bookmarkStart w:id="75" w:name="_Toc359946183"/>
      <w:bookmarkStart w:id="76" w:name="_Toc359946285"/>
      <w:bookmarkStart w:id="77" w:name="_Toc333336021"/>
      <w:bookmarkStart w:id="78" w:name="_Toc23948114"/>
      <w:bookmarkStart w:id="79" w:name="_Toc84006753"/>
      <w:bookmarkEnd w:id="73"/>
      <w:bookmarkEnd w:id="74"/>
      <w:bookmarkEnd w:id="75"/>
      <w:bookmarkEnd w:id="76"/>
      <w:r w:rsidRPr="00FF0223">
        <w:rPr>
          <w:rFonts w:ascii="Times New Roman" w:eastAsia="Times New Roman" w:hAnsi="Times New Roman" w:cs="Times New Roman"/>
        </w:rPr>
        <w:t>Transição Contratual</w:t>
      </w:r>
      <w:bookmarkEnd w:id="77"/>
      <w:r w:rsidR="0017382F" w:rsidRPr="00FF0223">
        <w:rPr>
          <w:rFonts w:ascii="Times New Roman" w:eastAsia="Times New Roman" w:hAnsi="Times New Roman" w:cs="Times New Roman"/>
        </w:rPr>
        <w:t xml:space="preserve"> (Art. 15, III, a, b, c, d, e)</w:t>
      </w:r>
      <w:bookmarkEnd w:id="78"/>
      <w:bookmarkEnd w:id="79"/>
    </w:p>
    <w:p w14:paraId="546DC479" w14:textId="3667028D" w:rsidR="00CA63AC" w:rsidRPr="00CA63AC" w:rsidRDefault="6E7658E9"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46AED580">
        <w:rPr>
          <w:rFonts w:ascii="Times New Roman" w:eastAsia="Times New Roman" w:hAnsi="Times New Roman" w:cs="Times New Roman"/>
          <w:color w:val="000000" w:themeColor="text1"/>
          <w:sz w:val="24"/>
          <w:szCs w:val="24"/>
        </w:rPr>
        <w:t xml:space="preserve">Ao decorrer da </w:t>
      </w:r>
      <w:r w:rsidRPr="46AED580">
        <w:rPr>
          <w:rFonts w:ascii="Times New Roman" w:eastAsia="Times New Roman" w:hAnsi="Times New Roman" w:cs="Times New Roman"/>
          <w:sz w:val="24"/>
          <w:szCs w:val="24"/>
        </w:rPr>
        <w:t xml:space="preserve">vigência contratual </w:t>
      </w:r>
      <w:r w:rsidR="2678D93D" w:rsidRPr="46AED580">
        <w:rPr>
          <w:rFonts w:ascii="Times New Roman" w:eastAsia="Times New Roman" w:hAnsi="Times New Roman" w:cs="Times New Roman"/>
          <w:sz w:val="24"/>
          <w:szCs w:val="24"/>
        </w:rPr>
        <w:t xml:space="preserve">de </w:t>
      </w:r>
      <w:r w:rsidR="4F8F57AC" w:rsidRPr="46AED580">
        <w:rPr>
          <w:rFonts w:ascii="Times New Roman" w:eastAsia="Times New Roman" w:hAnsi="Times New Roman" w:cs="Times New Roman"/>
          <w:sz w:val="24"/>
          <w:szCs w:val="24"/>
        </w:rPr>
        <w:t>20</w:t>
      </w:r>
      <w:r w:rsidRPr="46AED580">
        <w:rPr>
          <w:rFonts w:ascii="Times New Roman" w:eastAsia="Times New Roman" w:hAnsi="Times New Roman" w:cs="Times New Roman"/>
          <w:sz w:val="24"/>
          <w:szCs w:val="24"/>
        </w:rPr>
        <w:t xml:space="preserve"> (</w:t>
      </w:r>
      <w:r w:rsidR="4F8F57AC" w:rsidRPr="46AED580">
        <w:rPr>
          <w:rFonts w:ascii="Times New Roman" w:eastAsia="Times New Roman" w:hAnsi="Times New Roman" w:cs="Times New Roman"/>
          <w:sz w:val="24"/>
          <w:szCs w:val="24"/>
        </w:rPr>
        <w:t>vinte</w:t>
      </w:r>
      <w:r w:rsidRPr="46AED580">
        <w:rPr>
          <w:rFonts w:ascii="Times New Roman" w:eastAsia="Times New Roman" w:hAnsi="Times New Roman" w:cs="Times New Roman"/>
          <w:sz w:val="24"/>
          <w:szCs w:val="24"/>
        </w:rPr>
        <w:t xml:space="preserve">) meses, os </w:t>
      </w:r>
      <w:r w:rsidRPr="46AED580">
        <w:rPr>
          <w:rFonts w:ascii="Times New Roman" w:eastAsia="Times New Roman" w:hAnsi="Times New Roman" w:cs="Times New Roman"/>
          <w:color w:val="000000" w:themeColor="text1"/>
          <w:sz w:val="24"/>
          <w:szCs w:val="24"/>
        </w:rPr>
        <w:t>fiscais técnicos dos serviços deverão realizar acompanhamento de mercado para definição se o modelo de contratação ora proposto se mantém atualizado e adequado às necessidades do Poder Judiciário de Mato Grosso ou não.</w:t>
      </w:r>
    </w:p>
    <w:p w14:paraId="77F3F635" w14:textId="77777777" w:rsid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Visto a possibilidade de renovação do contrato até o limite de 60 (sessenta) meses, caberá às equipes técnicas, ao final da vigência, elaborar novo projeto que permita seguir com o modelo ora adotado ou reavaliá-lo para novo processo de contratação.  </w:t>
      </w:r>
    </w:p>
    <w:p w14:paraId="429B2705" w14:textId="78AC7C35" w:rsidR="00CB5E0F" w:rsidRPr="00FF0223" w:rsidRDefault="6E7658E9"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775DDAD8">
        <w:rPr>
          <w:rFonts w:ascii="Times New Roman" w:eastAsia="Times New Roman" w:hAnsi="Times New Roman" w:cs="Times New Roman"/>
          <w:color w:val="000000" w:themeColor="text1"/>
          <w:sz w:val="24"/>
          <w:szCs w:val="24"/>
        </w:rPr>
        <w:t xml:space="preserve">A revogação dos perfis de acesso à rede e sistemas deste Tribunal, concedidos para a execução contratual, bem como a eliminação de caixas postais (e-mail corporativo), porventura criados para os profissionais externos alocados, </w:t>
      </w:r>
      <w:r w:rsidR="53F3936C" w:rsidRPr="775DDAD8">
        <w:rPr>
          <w:rFonts w:ascii="Times New Roman" w:eastAsia="Times New Roman" w:hAnsi="Times New Roman" w:cs="Times New Roman"/>
          <w:color w:val="000000" w:themeColor="text1"/>
          <w:sz w:val="24"/>
          <w:szCs w:val="24"/>
        </w:rPr>
        <w:t xml:space="preserve">deverá </w:t>
      </w:r>
      <w:r w:rsidRPr="775DDAD8">
        <w:rPr>
          <w:rFonts w:ascii="Times New Roman" w:eastAsia="Times New Roman" w:hAnsi="Times New Roman" w:cs="Times New Roman"/>
          <w:color w:val="000000" w:themeColor="text1"/>
          <w:sz w:val="24"/>
          <w:szCs w:val="24"/>
        </w:rPr>
        <w:t>ser realizada em até 10 (dez) dias após o encerramento contratual</w:t>
      </w:r>
      <w:r w:rsidR="544BA18B" w:rsidRPr="775DDAD8">
        <w:rPr>
          <w:rFonts w:ascii="Times New Roman" w:eastAsia="Times New Roman" w:hAnsi="Times New Roman" w:cs="Times New Roman"/>
          <w:color w:val="FF0000"/>
          <w:sz w:val="24"/>
          <w:szCs w:val="24"/>
        </w:rPr>
        <w:t xml:space="preserve"> </w:t>
      </w:r>
      <w:r w:rsidR="00515D05" w:rsidRPr="775DDAD8">
        <w:rPr>
          <w:rFonts w:ascii="Times New Roman" w:eastAsia="Times New Roman" w:hAnsi="Times New Roman" w:cs="Times New Roman"/>
          <w:sz w:val="24"/>
          <w:szCs w:val="24"/>
        </w:rPr>
        <w:t xml:space="preserve">pela </w:t>
      </w:r>
      <w:r w:rsidR="51F62E0C" w:rsidRPr="775DDAD8">
        <w:rPr>
          <w:rFonts w:ascii="Times New Roman" w:eastAsia="Times New Roman" w:hAnsi="Times New Roman" w:cs="Times New Roman"/>
          <w:sz w:val="24"/>
          <w:szCs w:val="24"/>
        </w:rPr>
        <w:t>C</w:t>
      </w:r>
      <w:r w:rsidR="00515D05" w:rsidRPr="775DDAD8">
        <w:rPr>
          <w:rFonts w:ascii="Times New Roman" w:eastAsia="Times New Roman" w:hAnsi="Times New Roman" w:cs="Times New Roman"/>
          <w:sz w:val="24"/>
          <w:szCs w:val="24"/>
        </w:rPr>
        <w:t>ontratante</w:t>
      </w:r>
      <w:r w:rsidR="00515D05" w:rsidRPr="775DDAD8">
        <w:rPr>
          <w:rFonts w:ascii="Times New Roman" w:eastAsia="Times New Roman" w:hAnsi="Times New Roman" w:cs="Times New Roman"/>
          <w:color w:val="FF0000"/>
          <w:sz w:val="24"/>
          <w:szCs w:val="24"/>
        </w:rPr>
        <w:t xml:space="preserve">. </w:t>
      </w:r>
    </w:p>
    <w:p w14:paraId="01872380" w14:textId="1CB260E6" w:rsidR="0011729D" w:rsidRPr="00FF0223" w:rsidRDefault="0011729D" w:rsidP="336B3D26">
      <w:pPr>
        <w:pStyle w:val="Ttulo2"/>
        <w:spacing w:after="120" w:line="360" w:lineRule="auto"/>
        <w:ind w:left="578" w:hanging="578"/>
        <w:rPr>
          <w:rFonts w:ascii="Times New Roman" w:eastAsia="Times New Roman" w:hAnsi="Times New Roman" w:cs="Times New Roman"/>
        </w:rPr>
      </w:pPr>
      <w:bookmarkStart w:id="80" w:name="_Toc23948115"/>
      <w:bookmarkStart w:id="81" w:name="_Toc84006754"/>
      <w:bookmarkStart w:id="82" w:name="_Toc333336022"/>
      <w:r w:rsidRPr="00FF0223">
        <w:rPr>
          <w:rFonts w:ascii="Times New Roman" w:eastAsia="Times New Roman" w:hAnsi="Times New Roman" w:cs="Times New Roman"/>
        </w:rPr>
        <w:t>Estratégia de Independência Tecnológica</w:t>
      </w:r>
      <w:r w:rsidR="000B39C5" w:rsidRPr="00FF0223">
        <w:rPr>
          <w:rFonts w:ascii="Times New Roman" w:eastAsia="Times New Roman" w:hAnsi="Times New Roman" w:cs="Times New Roman"/>
        </w:rPr>
        <w:t xml:space="preserve"> </w:t>
      </w:r>
      <w:r w:rsidRPr="00FF0223">
        <w:rPr>
          <w:rFonts w:ascii="Times New Roman" w:eastAsia="Times New Roman" w:hAnsi="Times New Roman" w:cs="Times New Roman"/>
        </w:rPr>
        <w:t>(Art. 15, IV, a, b)</w:t>
      </w:r>
      <w:bookmarkEnd w:id="80"/>
      <w:bookmarkEnd w:id="81"/>
    </w:p>
    <w:p w14:paraId="665F5967" w14:textId="3171180F" w:rsidR="00813E6B" w:rsidRPr="00FF0223" w:rsidRDefault="336B3D26" w:rsidP="336B3D26">
      <w:pPr>
        <w:pStyle w:val="Primeirorecuodecorpodetexto"/>
        <w:spacing w:after="0"/>
        <w:ind w:firstLine="1134"/>
        <w:rPr>
          <w:rFonts w:ascii="Times New Roman" w:eastAsia="Times New Roman" w:hAnsi="Times New Roman" w:cs="Times New Roman"/>
          <w:sz w:val="24"/>
          <w:szCs w:val="24"/>
        </w:rPr>
      </w:pPr>
      <w:r w:rsidRPr="00FF0223">
        <w:rPr>
          <w:rFonts w:ascii="Times New Roman" w:eastAsia="Times New Roman" w:hAnsi="Times New Roman" w:cs="Times New Roman"/>
          <w:sz w:val="24"/>
          <w:szCs w:val="24"/>
        </w:rPr>
        <w:t>Não se aplica ao contexto desta contratação.</w:t>
      </w:r>
    </w:p>
    <w:p w14:paraId="72F5C2E5" w14:textId="77777777" w:rsidR="00813E6B" w:rsidRPr="00FF0223" w:rsidRDefault="00813E6B" w:rsidP="336B3D26">
      <w:pPr>
        <w:pStyle w:val="Ttulo2"/>
        <w:spacing w:after="120" w:line="360" w:lineRule="auto"/>
        <w:ind w:left="578" w:hanging="578"/>
        <w:rPr>
          <w:rFonts w:ascii="Times New Roman" w:eastAsia="Times New Roman" w:hAnsi="Times New Roman" w:cs="Times New Roman"/>
        </w:rPr>
      </w:pPr>
      <w:bookmarkStart w:id="83" w:name="_Toc84006755"/>
      <w:r w:rsidRPr="00FF0223">
        <w:rPr>
          <w:rFonts w:ascii="Times New Roman" w:eastAsia="Times New Roman" w:hAnsi="Times New Roman" w:cs="Times New Roman"/>
        </w:rPr>
        <w:t>Direitos de Propriedade Intelectual e Autorais</w:t>
      </w:r>
      <w:bookmarkEnd w:id="83"/>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4" w:name="_Toc23948116"/>
      <w:bookmarkStart w:id="85" w:name="_Toc84006756"/>
      <w:r w:rsidRPr="00F711C3">
        <w:rPr>
          <w:rFonts w:ascii="Times New Roman" w:eastAsia="Times New Roman" w:hAnsi="Times New Roman" w:cs="Times New Roman"/>
        </w:rPr>
        <w:lastRenderedPageBreak/>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4"/>
      <w:bookmarkEnd w:id="85"/>
    </w:p>
    <w:p w14:paraId="01872386" w14:textId="77777777" w:rsidR="00F35A81" w:rsidRPr="00FF0223" w:rsidRDefault="00F35A81" w:rsidP="336B3D26">
      <w:pPr>
        <w:pStyle w:val="Ttulo2"/>
        <w:spacing w:after="120" w:line="360" w:lineRule="auto"/>
        <w:ind w:left="578" w:hanging="578"/>
        <w:rPr>
          <w:rFonts w:ascii="Times New Roman" w:eastAsia="Times New Roman" w:hAnsi="Times New Roman" w:cs="Times New Roman"/>
        </w:rPr>
      </w:pPr>
      <w:bookmarkStart w:id="86" w:name="_Toc23948117"/>
      <w:bookmarkStart w:id="87" w:name="_Toc84006757"/>
      <w:r w:rsidRPr="00FF0223">
        <w:rPr>
          <w:rFonts w:ascii="Times New Roman" w:eastAsia="Times New Roman" w:hAnsi="Times New Roman" w:cs="Times New Roman"/>
        </w:rPr>
        <w:t>Natureza do Objeto (Art. 16, I)</w:t>
      </w:r>
      <w:bookmarkEnd w:id="86"/>
      <w:bookmarkEnd w:id="87"/>
    </w:p>
    <w:p w14:paraId="66A78A10" w14:textId="15CAAD1C" w:rsidR="00B6774F" w:rsidRDefault="6E7658E9"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775DDAD8">
        <w:rPr>
          <w:rFonts w:ascii="Times New Roman" w:eastAsia="Times New Roman" w:hAnsi="Times New Roman" w:cs="Times New Roman"/>
          <w:color w:val="000000" w:themeColor="text1"/>
          <w:sz w:val="24"/>
          <w:szCs w:val="24"/>
        </w:rPr>
        <w:t>A contratação objeto deste Estudo Preliminar constitui solução de Tecnologia da Informação e Comunicação, composta por serviços</w:t>
      </w:r>
      <w:r w:rsidR="00515D05" w:rsidRPr="775DDAD8">
        <w:rPr>
          <w:rFonts w:ascii="Times New Roman" w:eastAsia="Times New Roman" w:hAnsi="Times New Roman" w:cs="Times New Roman"/>
          <w:color w:val="000000" w:themeColor="text1"/>
          <w:sz w:val="24"/>
          <w:szCs w:val="24"/>
        </w:rPr>
        <w:t>, peças e componentes</w:t>
      </w:r>
      <w:r w:rsidRPr="775DDAD8">
        <w:rPr>
          <w:rFonts w:ascii="Times New Roman" w:eastAsia="Times New Roman" w:hAnsi="Times New Roman" w:cs="Times New Roman"/>
          <w:color w:val="000000" w:themeColor="text1"/>
          <w:sz w:val="24"/>
          <w:szCs w:val="24"/>
        </w:rPr>
        <w:t>, de necessidade contínua, para garantia do pleno funcionamento da sustent</w:t>
      </w:r>
      <w:r w:rsidR="2E55867E" w:rsidRPr="775DDAD8">
        <w:rPr>
          <w:rFonts w:ascii="Times New Roman" w:eastAsia="Times New Roman" w:hAnsi="Times New Roman" w:cs="Times New Roman"/>
          <w:color w:val="000000" w:themeColor="text1"/>
          <w:sz w:val="24"/>
          <w:szCs w:val="24"/>
        </w:rPr>
        <w:t xml:space="preserve">ação de serviços computacionais, dos níveis de segurança da informação satisfatórios, mantendo um alto </w:t>
      </w:r>
      <w:r w:rsidR="2E55867E" w:rsidRPr="775DDAD8">
        <w:rPr>
          <w:rFonts w:ascii="Times New Roman" w:eastAsia="Times New Roman" w:hAnsi="Times New Roman" w:cs="Times New Roman"/>
          <w:sz w:val="24"/>
          <w:szCs w:val="24"/>
        </w:rPr>
        <w:t xml:space="preserve">grau de desempenho, </w:t>
      </w:r>
      <w:r w:rsidR="2E55867E" w:rsidRPr="775DDAD8">
        <w:rPr>
          <w:rFonts w:ascii="Times New Roman" w:eastAsia="Times New Roman" w:hAnsi="Times New Roman" w:cs="Times New Roman"/>
          <w:color w:val="000000" w:themeColor="text1"/>
          <w:sz w:val="24"/>
          <w:szCs w:val="24"/>
        </w:rPr>
        <w:t>gerenciamento, disponibilidade, robustez e segurança.</w:t>
      </w:r>
    </w:p>
    <w:p w14:paraId="494E1C99" w14:textId="41E0A890" w:rsidR="004B33E4" w:rsidRPr="004B33E4" w:rsidRDefault="656B56AD" w:rsidP="004B33E4">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42CAF2D">
        <w:rPr>
          <w:rFonts w:ascii="Times New Roman" w:eastAsia="Times New Roman" w:hAnsi="Times New Roman" w:cs="Times New Roman"/>
          <w:color w:val="000000" w:themeColor="text1"/>
          <w:sz w:val="24"/>
          <w:szCs w:val="24"/>
        </w:rPr>
        <w:t xml:space="preserve">Justifica-se como contínua a demanda já que perene e essencial, visto que </w:t>
      </w:r>
      <w:r w:rsidR="44703107" w:rsidRPr="042CAF2D">
        <w:rPr>
          <w:rFonts w:ascii="Times New Roman" w:eastAsia="Times New Roman" w:hAnsi="Times New Roman" w:cs="Times New Roman"/>
          <w:color w:val="000000" w:themeColor="text1"/>
          <w:sz w:val="24"/>
          <w:szCs w:val="24"/>
        </w:rPr>
        <w:t>sem a devida manutenção</w:t>
      </w:r>
      <w:r w:rsidR="085F6B71" w:rsidRPr="042CAF2D">
        <w:rPr>
          <w:rFonts w:ascii="Times New Roman" w:eastAsia="Times New Roman" w:hAnsi="Times New Roman" w:cs="Times New Roman"/>
          <w:color w:val="000000" w:themeColor="text1"/>
          <w:sz w:val="24"/>
          <w:szCs w:val="24"/>
        </w:rPr>
        <w:t>,</w:t>
      </w:r>
      <w:r w:rsidR="44703107" w:rsidRPr="042CAF2D">
        <w:rPr>
          <w:rFonts w:ascii="Times New Roman" w:eastAsia="Times New Roman" w:hAnsi="Times New Roman" w:cs="Times New Roman"/>
          <w:color w:val="000000" w:themeColor="text1"/>
          <w:sz w:val="24"/>
          <w:szCs w:val="24"/>
        </w:rPr>
        <w:t xml:space="preserve"> os equipamentos que compõem o ambiente seguro do Poder Judiciário do Estado de Mato Grosso poderão deixar de funcionar corretamente, causando a indisponibilidade de serviços de TI</w:t>
      </w:r>
      <w:r w:rsidR="00EC88F5" w:rsidRPr="042CAF2D">
        <w:rPr>
          <w:rFonts w:ascii="Times New Roman" w:eastAsia="Times New Roman" w:hAnsi="Times New Roman" w:cs="Times New Roman"/>
          <w:color w:val="000000" w:themeColor="text1"/>
          <w:sz w:val="24"/>
          <w:szCs w:val="24"/>
        </w:rPr>
        <w:t>C</w:t>
      </w:r>
      <w:r w:rsidR="44703107" w:rsidRPr="042CAF2D">
        <w:rPr>
          <w:rFonts w:ascii="Times New Roman" w:eastAsia="Times New Roman" w:hAnsi="Times New Roman" w:cs="Times New Roman"/>
          <w:color w:val="000000" w:themeColor="text1"/>
          <w:sz w:val="24"/>
          <w:szCs w:val="24"/>
        </w:rPr>
        <w:t>.</w:t>
      </w:r>
    </w:p>
    <w:p w14:paraId="01872388" w14:textId="3768FDDE" w:rsidR="00C72BE4" w:rsidRPr="00FF0223" w:rsidRDefault="00F65B2F" w:rsidP="336B3D26">
      <w:pPr>
        <w:pStyle w:val="Ttulo2"/>
        <w:spacing w:after="120" w:line="360" w:lineRule="auto"/>
        <w:ind w:left="578" w:hanging="578"/>
        <w:rPr>
          <w:rFonts w:ascii="Times New Roman" w:eastAsia="Times New Roman" w:hAnsi="Times New Roman" w:cs="Times New Roman"/>
        </w:rPr>
      </w:pPr>
      <w:bookmarkStart w:id="88" w:name="_Toc23948118"/>
      <w:bookmarkStart w:id="89" w:name="_Toc84006758"/>
      <w:r w:rsidRPr="00FF0223">
        <w:rPr>
          <w:rFonts w:ascii="Times New Roman" w:eastAsia="Times New Roman" w:hAnsi="Times New Roman" w:cs="Times New Roman"/>
        </w:rPr>
        <w:t>Parcelamento</w:t>
      </w:r>
      <w:r w:rsidR="009B42C9" w:rsidRPr="00FF0223">
        <w:rPr>
          <w:rFonts w:ascii="Times New Roman" w:eastAsia="Times New Roman" w:hAnsi="Times New Roman" w:cs="Times New Roman"/>
        </w:rPr>
        <w:t xml:space="preserve"> e Adjudicação</w:t>
      </w:r>
      <w:r w:rsidR="00C72BE4" w:rsidRPr="00FF0223">
        <w:rPr>
          <w:rFonts w:ascii="Times New Roman" w:eastAsia="Times New Roman" w:hAnsi="Times New Roman" w:cs="Times New Roman"/>
        </w:rPr>
        <w:t xml:space="preserve"> do Objeto (Art. 16, II)</w:t>
      </w:r>
      <w:bookmarkEnd w:id="88"/>
      <w:bookmarkEnd w:id="89"/>
      <w:r w:rsidR="007A1554" w:rsidRPr="00FF0223">
        <w:rPr>
          <w:rFonts w:ascii="Times New Roman" w:eastAsia="Times New Roman" w:hAnsi="Times New Roman" w:cs="Times New Roman"/>
        </w:rPr>
        <w:t xml:space="preserve"> </w:t>
      </w:r>
    </w:p>
    <w:p w14:paraId="3BC778C7" w14:textId="4054340E" w:rsidR="00813E6B" w:rsidRPr="00520C3D" w:rsidRDefault="336B3D26" w:rsidP="00334879">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 xml:space="preserve">O objeto desse Estudo Preliminar </w:t>
      </w:r>
      <w:r w:rsidR="00334879" w:rsidRPr="00520C3D">
        <w:rPr>
          <w:rFonts w:ascii="Times New Roman" w:eastAsia="Times New Roman" w:hAnsi="Times New Roman" w:cs="Times New Roman"/>
          <w:sz w:val="24"/>
          <w:szCs w:val="24"/>
        </w:rPr>
        <w:t xml:space="preserve">constitui </w:t>
      </w:r>
      <w:r w:rsidR="002D7204">
        <w:rPr>
          <w:rFonts w:ascii="Times New Roman" w:eastAsia="Times New Roman" w:hAnsi="Times New Roman" w:cs="Times New Roman"/>
          <w:sz w:val="24"/>
          <w:szCs w:val="24"/>
        </w:rPr>
        <w:t>lote único composto por 17 (dezessete) itens</w:t>
      </w:r>
      <w:r w:rsidR="006D5833">
        <w:rPr>
          <w:rFonts w:ascii="Times New Roman" w:eastAsia="Times New Roman" w:hAnsi="Times New Roman" w:cs="Times New Roman"/>
          <w:sz w:val="24"/>
          <w:szCs w:val="24"/>
        </w:rPr>
        <w:t xml:space="preserve">. </w:t>
      </w:r>
      <w:r w:rsidR="00334879">
        <w:rPr>
          <w:rFonts w:ascii="Times New Roman" w:eastAsia="Times New Roman" w:hAnsi="Times New Roman" w:cs="Times New Roman"/>
          <w:sz w:val="24"/>
          <w:szCs w:val="24"/>
        </w:rPr>
        <w:t xml:space="preserve"> </w:t>
      </w:r>
      <w:r w:rsidR="00C82F46">
        <w:rPr>
          <w:rFonts w:ascii="Times New Roman" w:eastAsia="Times New Roman" w:hAnsi="Times New Roman" w:cs="Times New Roman"/>
          <w:sz w:val="24"/>
          <w:szCs w:val="24"/>
        </w:rPr>
        <w:t>Tal</w:t>
      </w:r>
      <w:r w:rsidR="002D7204">
        <w:rPr>
          <w:rFonts w:ascii="Times New Roman" w:eastAsia="Times New Roman" w:hAnsi="Times New Roman" w:cs="Times New Roman"/>
          <w:sz w:val="24"/>
          <w:szCs w:val="24"/>
        </w:rPr>
        <w:t xml:space="preserve"> agrupamento dos itens em lote</w:t>
      </w:r>
      <w:r w:rsidR="00C82F46">
        <w:rPr>
          <w:rFonts w:ascii="Times New Roman" w:eastAsia="Times New Roman" w:hAnsi="Times New Roman" w:cs="Times New Roman"/>
          <w:sz w:val="24"/>
          <w:szCs w:val="24"/>
        </w:rPr>
        <w:t xml:space="preserve"> se dá em face da indivisibilidade técnica da solução.</w:t>
      </w:r>
      <w:r w:rsidR="00FD1D60">
        <w:rPr>
          <w:rFonts w:ascii="Times New Roman" w:eastAsia="Times New Roman" w:hAnsi="Times New Roman" w:cs="Times New Roman"/>
          <w:sz w:val="24"/>
          <w:szCs w:val="24"/>
        </w:rPr>
        <w:t xml:space="preserve"> </w:t>
      </w:r>
    </w:p>
    <w:p w14:paraId="19ACB4EA" w14:textId="19221827" w:rsidR="0040253E" w:rsidRPr="00520C3D"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w:t>
      </w:r>
      <w:r w:rsidR="002A2483" w:rsidRPr="00520C3D">
        <w:rPr>
          <w:rFonts w:ascii="Times New Roman" w:eastAsia="Times New Roman" w:hAnsi="Times New Roman" w:cs="Times New Roman"/>
          <w:sz w:val="24"/>
          <w:szCs w:val="24"/>
        </w:rPr>
        <w:t xml:space="preserve">m </w:t>
      </w:r>
      <w:r w:rsidRPr="00520C3D">
        <w:rPr>
          <w:rFonts w:ascii="Times New Roman" w:eastAsia="Times New Roman" w:hAnsi="Times New Roman" w:cs="Times New Roman"/>
          <w:sz w:val="24"/>
          <w:szCs w:val="24"/>
        </w:rPr>
        <w:t>vencedor</w:t>
      </w:r>
      <w:r w:rsidR="002A2483" w:rsidRPr="00520C3D">
        <w:rPr>
          <w:rFonts w:ascii="Times New Roman" w:eastAsia="Times New Roman" w:hAnsi="Times New Roman" w:cs="Times New Roman"/>
          <w:sz w:val="24"/>
          <w:szCs w:val="24"/>
        </w:rPr>
        <w:t>es</w:t>
      </w:r>
      <w:r w:rsidRPr="00520C3D">
        <w:rPr>
          <w:rFonts w:ascii="Times New Roman" w:eastAsia="Times New Roman" w:hAnsi="Times New Roman" w:cs="Times New Roman"/>
          <w:sz w:val="24"/>
          <w:szCs w:val="24"/>
        </w:rPr>
        <w:t xml:space="preserve"> </w:t>
      </w:r>
      <w:r w:rsidR="00C82F46">
        <w:rPr>
          <w:rFonts w:ascii="Times New Roman" w:eastAsia="Times New Roman" w:hAnsi="Times New Roman" w:cs="Times New Roman"/>
          <w:sz w:val="24"/>
          <w:szCs w:val="24"/>
        </w:rPr>
        <w:t>ao lote contendo itens agrupados</w:t>
      </w:r>
      <w:r w:rsidRPr="00520C3D">
        <w:rPr>
          <w:rFonts w:ascii="Times New Roman" w:eastAsia="Times New Roman" w:hAnsi="Times New Roman" w:cs="Times New Roman"/>
          <w:sz w:val="24"/>
          <w:szCs w:val="24"/>
        </w:rPr>
        <w:t>, não descurando do interesse público, que demanda ser otimizado.</w:t>
      </w:r>
    </w:p>
    <w:p w14:paraId="225FF4A4" w14:textId="77777777"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A rigor, o agrupamento de vários itens num mesmo lote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w:t>
      </w:r>
      <w:r w:rsidRPr="00137204">
        <w:rPr>
          <w:rFonts w:ascii="Times New Roman" w:eastAsia="Times New Roman" w:hAnsi="Times New Roman" w:cs="Times New Roman"/>
          <w:sz w:val="24"/>
          <w:szCs w:val="24"/>
        </w:rPr>
        <w:lastRenderedPageBreak/>
        <w:t>probabilidade de a Administração Pública firmar contrato mais vantajoso, haja vista que ela recebe mais propostas, beneficiando a eficiência em contratos administrativos.</w:t>
      </w:r>
    </w:p>
    <w:p w14:paraId="5638F0F9" w14:textId="69C05485"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Portanto, ao se licitar por lote, deve o administrador analisar a viabilidade técnica e econômica de dividir-se o objeto licitatório, pois segundo Justen Filho: "</w:t>
      </w:r>
      <w:r w:rsidRPr="00137204">
        <w:rPr>
          <w:rFonts w:ascii="Times New Roman" w:eastAsia="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rsidRPr="00137204">
        <w:t xml:space="preserve"> </w:t>
      </w:r>
      <w:r w:rsidRPr="00137204">
        <w:rPr>
          <w:rFonts w:ascii="Times New Roman" w:eastAsia="Times New Roman" w:hAnsi="Times New Roman" w:cs="Times New Roman"/>
          <w:i/>
          <w:iCs/>
          <w:sz w:val="24"/>
          <w:szCs w:val="24"/>
        </w:rPr>
        <w:t>objeto a ser executado. (...) a unidade do objeto a ser executado não pode ser destruída através do fracionamento</w:t>
      </w:r>
      <w:r w:rsidRPr="00137204">
        <w:rPr>
          <w:rFonts w:ascii="Times New Roman" w:eastAsia="Times New Roman" w:hAnsi="Times New Roman" w:cs="Times New Roman"/>
          <w:sz w:val="24"/>
          <w:szCs w:val="24"/>
        </w:rPr>
        <w:t>".</w:t>
      </w:r>
    </w:p>
    <w:p w14:paraId="61815F8A" w14:textId="127754ED"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Esclarece-nos Carvalho Carneiro acerca do conceito de viabilidade técnica e econômica, informando que: "</w:t>
      </w:r>
      <w:r w:rsidRPr="00137204">
        <w:rPr>
          <w:rFonts w:ascii="Times New Roman" w:eastAsia="Times New Roman" w:hAnsi="Times New Roman" w:cs="Times New Roman"/>
          <w:i/>
          <w:iCs/>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137204">
        <w:rPr>
          <w:rFonts w:ascii="Times New Roman" w:eastAsia="Times New Roman" w:hAnsi="Times New Roman" w:cs="Times New Roman"/>
          <w:sz w:val="24"/>
          <w:szCs w:val="24"/>
        </w:rPr>
        <w:t>".</w:t>
      </w:r>
    </w:p>
    <w:p w14:paraId="3B3B1E3B" w14:textId="0701BD13"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Sobre o tema, vale ainda citar a obra “Temas Polêmicos sobre Licitações e Contratos”, vários autores, da editora Malheiros, na página 74, o seguinte trecho: </w:t>
      </w:r>
      <w:r w:rsidRPr="00137204">
        <w:rPr>
          <w:rFonts w:ascii="Times New Roman" w:eastAsia="Times New Roman" w:hAnsi="Times New Roman" w:cs="Times New Roman"/>
          <w:i/>
          <w:iCs/>
          <w:sz w:val="24"/>
          <w:szCs w:val="24"/>
        </w:rPr>
        <w:t>“(...)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00137204">
        <w:rPr>
          <w:rFonts w:ascii="Times New Roman" w:eastAsia="Times New Roman" w:hAnsi="Times New Roman" w:cs="Times New Roman"/>
          <w:sz w:val="24"/>
          <w:szCs w:val="24"/>
        </w:rPr>
        <w:t>”.</w:t>
      </w:r>
    </w:p>
    <w:p w14:paraId="660382E4" w14:textId="68BF457C"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Este agrupamento encontra guarita ainda em deliberações do TCU sobre a matéria, tais como a decisão que: "</w:t>
      </w:r>
      <w:r w:rsidRPr="00137204">
        <w:rPr>
          <w:rFonts w:ascii="Times New Roman" w:eastAsia="Times New Roman" w:hAnsi="Times New Roman" w:cs="Times New Roman"/>
          <w:i/>
          <w:iCs/>
          <w:sz w:val="24"/>
          <w:szCs w:val="24"/>
        </w:rPr>
        <w:t>A aquisição de itens diversos em lotes deve estar respaldada em critérios justificantes</w:t>
      </w:r>
      <w:r w:rsidRPr="00137204">
        <w:rPr>
          <w:rFonts w:ascii="Times New Roman" w:eastAsia="Times New Roman" w:hAnsi="Times New Roman" w:cs="Times New Roman"/>
          <w:sz w:val="24"/>
          <w:szCs w:val="24"/>
        </w:rPr>
        <w:t>", adotando o entendimento do Acórdão 5260/2011, de 06/07/2011, que decidiu que "</w:t>
      </w:r>
      <w:r w:rsidRPr="00137204">
        <w:rPr>
          <w:rFonts w:ascii="Times New Roman" w:eastAsia="Times New Roman" w:hAnsi="Times New Roman" w:cs="Times New Roman"/>
          <w:i/>
          <w:iCs/>
          <w:sz w:val="24"/>
          <w:szCs w:val="24"/>
        </w:rPr>
        <w:t xml:space="preserve">Inexiste ilegalidade na realização de pregão com </w:t>
      </w:r>
      <w:r w:rsidRPr="00137204">
        <w:rPr>
          <w:rFonts w:ascii="Times New Roman" w:eastAsia="Times New Roman" w:hAnsi="Times New Roman" w:cs="Times New Roman"/>
          <w:i/>
          <w:iCs/>
          <w:sz w:val="24"/>
          <w:szCs w:val="24"/>
        </w:rPr>
        <w:lastRenderedPageBreak/>
        <w:t xml:space="preserve">previsão de adjudicação por lotes, e não por itens, desde que os lotes sejam integrados por itens de uma mesma natureza e que guardem correlação entre si </w:t>
      </w:r>
      <w:r w:rsidRPr="00137204">
        <w:rPr>
          <w:rFonts w:ascii="Times New Roman" w:eastAsia="Times New Roman" w:hAnsi="Times New Roman" w:cs="Times New Roman"/>
          <w:sz w:val="24"/>
          <w:szCs w:val="24"/>
        </w:rPr>
        <w:t>".</w:t>
      </w:r>
    </w:p>
    <w:p w14:paraId="2FC14D48" w14:textId="64394F9E" w:rsidR="00C82F46" w:rsidRDefault="420182AA" w:rsidP="00C82F46">
      <w:pPr>
        <w:pStyle w:val="Primeirorecuodecorpodetexto"/>
        <w:spacing w:line="360" w:lineRule="auto"/>
        <w:ind w:firstLine="1134"/>
        <w:rPr>
          <w:rFonts w:ascii="Times New Roman" w:eastAsia="Times New Roman" w:hAnsi="Times New Roman" w:cs="Times New Roman"/>
          <w:sz w:val="24"/>
          <w:szCs w:val="24"/>
        </w:rPr>
      </w:pPr>
      <w:r w:rsidRPr="775DDAD8">
        <w:rPr>
          <w:rFonts w:ascii="Times New Roman" w:eastAsia="Times New Roman" w:hAnsi="Times New Roman" w:cs="Times New Roman"/>
          <w:sz w:val="24"/>
          <w:szCs w:val="24"/>
        </w:rPr>
        <w:t>Assim posto, o agrupamento dos itens em lote</w:t>
      </w:r>
      <w:r w:rsidR="30DEFA3E" w:rsidRPr="775DDAD8">
        <w:rPr>
          <w:rFonts w:ascii="Times New Roman" w:eastAsia="Times New Roman" w:hAnsi="Times New Roman" w:cs="Times New Roman"/>
          <w:sz w:val="24"/>
          <w:szCs w:val="24"/>
        </w:rPr>
        <w:t>s</w:t>
      </w:r>
      <w:r w:rsidR="70014466" w:rsidRPr="775DDAD8">
        <w:rPr>
          <w:rFonts w:ascii="Times New Roman" w:eastAsia="Times New Roman" w:hAnsi="Times New Roman" w:cs="Times New Roman"/>
          <w:sz w:val="24"/>
          <w:szCs w:val="24"/>
        </w:rPr>
        <w:t xml:space="preserve"> </w:t>
      </w:r>
      <w:r w:rsidRPr="775DDAD8">
        <w:rPr>
          <w:rFonts w:ascii="Times New Roman" w:eastAsia="Times New Roman" w:hAnsi="Times New Roman" w:cs="Times New Roman"/>
          <w:sz w:val="24"/>
          <w:szCs w:val="24"/>
        </w:rPr>
        <w:t>levou em consideração questões técnicas, bem como o ganho de economia em escala, sem prejuízo a ampla competividade, uma vez que existe no mercado várias empresas com capacidade de fornecer os produtos e serviços na forma em que estão agrupados neste estudo - Anexo A</w:t>
      </w:r>
      <w:r w:rsidRPr="775DDAD8">
        <w:rPr>
          <w:rFonts w:ascii="Times New Roman" w:eastAsia="Times New Roman" w:hAnsi="Times New Roman" w:cs="Times New Roman"/>
          <w:color w:val="FF0000"/>
          <w:sz w:val="24"/>
          <w:szCs w:val="24"/>
        </w:rPr>
        <w:t xml:space="preserve">. </w:t>
      </w:r>
      <w:r w:rsidRPr="775DDAD8">
        <w:rPr>
          <w:rFonts w:ascii="Times New Roman" w:eastAsia="Times New Roman" w:hAnsi="Times New Roman" w:cs="Times New Roman"/>
          <w:sz w:val="24"/>
          <w:szCs w:val="24"/>
        </w:rPr>
        <w:t>No que toca a tecnologia empregada nos itens do lote, todos guardam correlação entre si</w:t>
      </w:r>
      <w:r w:rsidR="30DEFA3E" w:rsidRPr="775DDAD8">
        <w:rPr>
          <w:rFonts w:ascii="Times New Roman" w:eastAsia="Times New Roman" w:hAnsi="Times New Roman" w:cs="Times New Roman"/>
          <w:sz w:val="24"/>
          <w:szCs w:val="24"/>
        </w:rPr>
        <w:t xml:space="preserve"> quando aplicados neste projeto.</w:t>
      </w:r>
    </w:p>
    <w:p w14:paraId="3D62BDFE" w14:textId="35DDA8FA" w:rsidR="001A43F0" w:rsidRDefault="70014466" w:rsidP="0099722E">
      <w:pPr>
        <w:pStyle w:val="Primeirorecuodecorpodetexto"/>
        <w:spacing w:line="360" w:lineRule="auto"/>
        <w:ind w:firstLine="1134"/>
        <w:rPr>
          <w:sz w:val="24"/>
          <w:szCs w:val="24"/>
        </w:rPr>
      </w:pPr>
      <w:r w:rsidRPr="042CAF2D">
        <w:rPr>
          <w:rFonts w:ascii="Times New Roman" w:eastAsia="Times New Roman" w:hAnsi="Times New Roman" w:cs="Times New Roman"/>
          <w:sz w:val="24"/>
          <w:szCs w:val="24"/>
        </w:rPr>
        <w:t>Devido à natureza da contratação a ser realizada, a licitação po</w:t>
      </w:r>
      <w:r w:rsidR="2338AB70" w:rsidRPr="042CAF2D">
        <w:rPr>
          <w:rFonts w:ascii="Times New Roman" w:eastAsia="Times New Roman" w:hAnsi="Times New Roman" w:cs="Times New Roman"/>
          <w:sz w:val="24"/>
          <w:szCs w:val="24"/>
        </w:rPr>
        <w:t>r</w:t>
      </w:r>
      <w:r w:rsidRPr="042CAF2D">
        <w:rPr>
          <w:rFonts w:ascii="Times New Roman" w:eastAsia="Times New Roman" w:hAnsi="Times New Roman" w:cs="Times New Roman"/>
          <w:sz w:val="24"/>
          <w:szCs w:val="24"/>
        </w:rPr>
        <w:t xml:space="preserve"> lote é mais satisfatória, principalmente pelo fato</w:t>
      </w:r>
      <w:r w:rsidR="2338AB70" w:rsidRPr="042CAF2D">
        <w:rPr>
          <w:rFonts w:ascii="Times New Roman" w:eastAsia="Times New Roman" w:hAnsi="Times New Roman" w:cs="Times New Roman"/>
          <w:sz w:val="24"/>
          <w:szCs w:val="24"/>
        </w:rPr>
        <w:t xml:space="preserve"> de ser</w:t>
      </w:r>
      <w:r w:rsidRPr="042CAF2D">
        <w:rPr>
          <w:rFonts w:ascii="Times New Roman" w:eastAsia="Times New Roman" w:hAnsi="Times New Roman" w:cs="Times New Roman"/>
          <w:sz w:val="24"/>
          <w:szCs w:val="24"/>
        </w:rPr>
        <w:t xml:space="preserve"> </w:t>
      </w:r>
      <w:r w:rsidR="2338AB70" w:rsidRPr="042CAF2D">
        <w:rPr>
          <w:rFonts w:ascii="Times New Roman" w:hAnsi="Times New Roman" w:cs="Times New Roman"/>
          <w:sz w:val="24"/>
          <w:szCs w:val="24"/>
        </w:rPr>
        <w:t>uma única solução composta por diversos subsistemas, cada um contendo diversos equipamentos</w:t>
      </w:r>
      <w:r w:rsidR="07BEB4F9" w:rsidRPr="042CAF2D">
        <w:rPr>
          <w:rFonts w:ascii="Times New Roman" w:hAnsi="Times New Roman" w:cs="Times New Roman"/>
          <w:sz w:val="24"/>
          <w:szCs w:val="24"/>
        </w:rPr>
        <w:t>. A</w:t>
      </w:r>
      <w:r w:rsidR="2338AB70" w:rsidRPr="042CAF2D">
        <w:rPr>
          <w:rFonts w:ascii="Times New Roman" w:hAnsi="Times New Roman" w:cs="Times New Roman"/>
          <w:sz w:val="24"/>
          <w:szCs w:val="24"/>
        </w:rPr>
        <w:t xml:space="preserve"> manutenção da solução como um todo é fundamental para a garantia da qualidade do serviço, uma vez que a falha de um deles pode comprometer todo o ambiente.</w:t>
      </w:r>
      <w:r w:rsidR="2338AB70" w:rsidRPr="042CAF2D">
        <w:rPr>
          <w:sz w:val="24"/>
          <w:szCs w:val="24"/>
        </w:rPr>
        <w:t xml:space="preserve"> </w:t>
      </w:r>
    </w:p>
    <w:p w14:paraId="5055D81B" w14:textId="39429767" w:rsidR="003B4D1D" w:rsidRPr="003B4D1D" w:rsidRDefault="70014466" w:rsidP="003B4D1D">
      <w:pPr>
        <w:pStyle w:val="Primeirorecuodecorpodetexto"/>
        <w:spacing w:line="360" w:lineRule="auto"/>
        <w:ind w:firstLine="1134"/>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Nesse ponto, uma das grandes vantagens que podemos citar é o maior nível de controle pela administração na execução dos t</w:t>
      </w:r>
      <w:r w:rsidR="775EAE70" w:rsidRPr="042CAF2D">
        <w:rPr>
          <w:rFonts w:ascii="Times New Roman" w:eastAsia="Times New Roman" w:hAnsi="Times New Roman" w:cs="Times New Roman"/>
          <w:sz w:val="24"/>
          <w:szCs w:val="24"/>
        </w:rPr>
        <w:t>rabalhos a serem realizados. A contratação por empresas distintas, além de aumentar seu custo administrativo, abre margem para que as empresas deixem de prestar o serviço contratado, alegando que a falha de um componente sob sua responsabilidade foi causada por falha de componente sob</w:t>
      </w:r>
      <w:r w:rsidR="1C7D6DED" w:rsidRPr="042CAF2D">
        <w:rPr>
          <w:rFonts w:ascii="Times New Roman" w:eastAsia="Times New Roman" w:hAnsi="Times New Roman" w:cs="Times New Roman"/>
          <w:sz w:val="24"/>
          <w:szCs w:val="24"/>
        </w:rPr>
        <w:t xml:space="preserve"> </w:t>
      </w:r>
      <w:r w:rsidR="775EAE70" w:rsidRPr="042CAF2D">
        <w:rPr>
          <w:rFonts w:ascii="Times New Roman" w:eastAsia="Times New Roman" w:hAnsi="Times New Roman" w:cs="Times New Roman"/>
          <w:sz w:val="24"/>
          <w:szCs w:val="24"/>
        </w:rPr>
        <w:t>responsabilidade de outra.</w:t>
      </w:r>
    </w:p>
    <w:p w14:paraId="2F1A0BE0" w14:textId="4649D612" w:rsidR="00C82F46" w:rsidRPr="00137204" w:rsidRDefault="420182AA" w:rsidP="00C82F46">
      <w:pPr>
        <w:pStyle w:val="Primeirorecuodecorpodetexto"/>
        <w:spacing w:line="360" w:lineRule="auto"/>
        <w:ind w:firstLine="1134"/>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Some-se a isso a possibilidade de estabelecimento de um padrão de qualidade e eficiência que pode ser acompanhado ao longo </w:t>
      </w:r>
      <w:r w:rsidR="1D32E236" w:rsidRPr="1E8E4CD2">
        <w:rPr>
          <w:rFonts w:ascii="Times New Roman" w:eastAsia="Times New Roman" w:hAnsi="Times New Roman" w:cs="Times New Roman"/>
          <w:sz w:val="24"/>
          <w:szCs w:val="24"/>
        </w:rPr>
        <w:t>da vigência</w:t>
      </w:r>
      <w:r w:rsidR="12D44717" w:rsidRPr="1E8E4CD2">
        <w:rPr>
          <w:rFonts w:ascii="Times New Roman" w:eastAsia="Times New Roman" w:hAnsi="Times New Roman" w:cs="Times New Roman"/>
          <w:sz w:val="24"/>
          <w:szCs w:val="24"/>
        </w:rPr>
        <w:t>,</w:t>
      </w:r>
      <w:r w:rsidRPr="1E8E4CD2">
        <w:rPr>
          <w:rFonts w:ascii="Times New Roman" w:eastAsia="Times New Roman" w:hAnsi="Times New Roman" w:cs="Times New Roman"/>
          <w:sz w:val="24"/>
          <w:szCs w:val="24"/>
        </w:rPr>
        <w:t xml:space="preserve"> o que fica sobremaneira dificultado quando se trata de diversos fornecedores.</w:t>
      </w:r>
    </w:p>
    <w:p w14:paraId="640C5F99" w14:textId="23592C5C" w:rsidR="00E731B2" w:rsidRPr="00713120" w:rsidRDefault="00345C01" w:rsidP="1E8E4CD2">
      <w:pPr>
        <w:pStyle w:val="Primeirorecuodecorpodetexto"/>
        <w:spacing w:line="360" w:lineRule="auto"/>
        <w:ind w:firstLine="1134"/>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Optou-se por adjudica</w:t>
      </w:r>
      <w:r w:rsidR="4619E967" w:rsidRPr="1E8E4CD2">
        <w:rPr>
          <w:rFonts w:ascii="Times New Roman" w:eastAsia="Times New Roman" w:hAnsi="Times New Roman" w:cs="Times New Roman"/>
          <w:sz w:val="24"/>
          <w:szCs w:val="24"/>
        </w:rPr>
        <w:t>ção d</w:t>
      </w:r>
      <w:r w:rsidRPr="1E8E4CD2">
        <w:rPr>
          <w:rFonts w:ascii="Times New Roman" w:eastAsia="Times New Roman" w:hAnsi="Times New Roman" w:cs="Times New Roman"/>
          <w:sz w:val="24"/>
          <w:szCs w:val="24"/>
        </w:rPr>
        <w:t>os itens em conjunto no lote para garantir que o suporte aos subsistemas não impact</w:t>
      </w:r>
      <w:r w:rsidR="169433E9" w:rsidRPr="1E8E4CD2">
        <w:rPr>
          <w:rFonts w:ascii="Times New Roman" w:eastAsia="Times New Roman" w:hAnsi="Times New Roman" w:cs="Times New Roman"/>
          <w:sz w:val="24"/>
          <w:szCs w:val="24"/>
        </w:rPr>
        <w:t>e</w:t>
      </w:r>
      <w:r w:rsidRPr="1E8E4CD2">
        <w:rPr>
          <w:rFonts w:ascii="Times New Roman" w:eastAsia="Times New Roman" w:hAnsi="Times New Roman" w:cs="Times New Roman"/>
          <w:sz w:val="24"/>
          <w:szCs w:val="24"/>
        </w:rPr>
        <w:t xml:space="preserve"> negativamente na disponibilidade do ambiente, visto que</w:t>
      </w:r>
      <w:r w:rsidR="0E1677ED" w:rsidRPr="1E8E4CD2">
        <w:rPr>
          <w:rFonts w:ascii="Times New Roman" w:eastAsia="Times New Roman" w:hAnsi="Times New Roman" w:cs="Times New Roman"/>
          <w:sz w:val="24"/>
          <w:szCs w:val="24"/>
        </w:rPr>
        <w:t>,</w:t>
      </w:r>
      <w:r w:rsidRPr="1E8E4CD2">
        <w:rPr>
          <w:rFonts w:ascii="Times New Roman" w:eastAsia="Times New Roman" w:hAnsi="Times New Roman" w:cs="Times New Roman"/>
          <w:sz w:val="24"/>
          <w:szCs w:val="24"/>
        </w:rPr>
        <w:t xml:space="preserve"> por exemplo, o subsistema de alimentação elétrica</w:t>
      </w:r>
      <w:r w:rsidR="00046C50" w:rsidRPr="1E8E4CD2">
        <w:rPr>
          <w:rFonts w:ascii="Times New Roman" w:eastAsia="Times New Roman" w:hAnsi="Times New Roman" w:cs="Times New Roman"/>
          <w:sz w:val="24"/>
          <w:szCs w:val="24"/>
        </w:rPr>
        <w:t xml:space="preserve"> é específico para o atendimento das demandas energéticas da sala segura e sua manutenção requer procedimentos e </w:t>
      </w:r>
      <w:r w:rsidR="00046C50" w:rsidRPr="1E8E4CD2">
        <w:rPr>
          <w:rFonts w:ascii="Times New Roman" w:eastAsia="Times New Roman" w:hAnsi="Times New Roman" w:cs="Times New Roman"/>
          <w:i/>
          <w:iCs/>
          <w:sz w:val="24"/>
          <w:szCs w:val="24"/>
        </w:rPr>
        <w:t>expetise</w:t>
      </w:r>
      <w:r w:rsidR="00046C50" w:rsidRPr="1E8E4CD2">
        <w:rPr>
          <w:rFonts w:ascii="Times New Roman" w:eastAsia="Times New Roman" w:hAnsi="Times New Roman" w:cs="Times New Roman"/>
          <w:sz w:val="24"/>
          <w:szCs w:val="24"/>
        </w:rPr>
        <w:t xml:space="preserve"> para ambientes de Datacenter</w:t>
      </w:r>
      <w:r w:rsidR="256C5C00" w:rsidRPr="1E8E4CD2">
        <w:rPr>
          <w:rFonts w:ascii="Times New Roman" w:eastAsia="Times New Roman" w:hAnsi="Times New Roman" w:cs="Times New Roman"/>
          <w:sz w:val="24"/>
          <w:szCs w:val="24"/>
        </w:rPr>
        <w:t>, os quais</w:t>
      </w:r>
      <w:r w:rsidR="00046C50" w:rsidRPr="1E8E4CD2">
        <w:rPr>
          <w:rFonts w:ascii="Times New Roman" w:eastAsia="Times New Roman" w:hAnsi="Times New Roman" w:cs="Times New Roman"/>
          <w:sz w:val="24"/>
          <w:szCs w:val="24"/>
        </w:rPr>
        <w:t xml:space="preserve"> são muito mais sensíveis a oscilações elétricas quando comparados a ambientes prediais comuns. </w:t>
      </w:r>
      <w:r w:rsidR="00E731B2" w:rsidRPr="1E8E4CD2">
        <w:rPr>
          <w:rFonts w:ascii="Times New Roman" w:eastAsia="Times New Roman" w:hAnsi="Times New Roman" w:cs="Times New Roman"/>
          <w:sz w:val="24"/>
          <w:szCs w:val="24"/>
        </w:rPr>
        <w:t>A</w:t>
      </w:r>
      <w:r w:rsidR="591714E0" w:rsidRPr="1E8E4CD2">
        <w:rPr>
          <w:rFonts w:ascii="Times New Roman" w:eastAsia="Times New Roman" w:hAnsi="Times New Roman" w:cs="Times New Roman"/>
          <w:sz w:val="24"/>
          <w:szCs w:val="24"/>
        </w:rPr>
        <w:t>ssim, a</w:t>
      </w:r>
      <w:r w:rsidR="00E731B2" w:rsidRPr="1E8E4CD2">
        <w:rPr>
          <w:rFonts w:ascii="Times New Roman" w:eastAsia="Times New Roman" w:hAnsi="Times New Roman" w:cs="Times New Roman"/>
          <w:sz w:val="24"/>
          <w:szCs w:val="24"/>
        </w:rPr>
        <w:t>caso ocorr</w:t>
      </w:r>
      <w:r w:rsidR="1107C93F" w:rsidRPr="1E8E4CD2">
        <w:rPr>
          <w:rFonts w:ascii="Times New Roman" w:eastAsia="Times New Roman" w:hAnsi="Times New Roman" w:cs="Times New Roman"/>
          <w:sz w:val="24"/>
          <w:szCs w:val="24"/>
        </w:rPr>
        <w:t>a</w:t>
      </w:r>
      <w:r w:rsidR="00E731B2" w:rsidRPr="1E8E4CD2">
        <w:rPr>
          <w:rFonts w:ascii="Times New Roman" w:eastAsia="Times New Roman" w:hAnsi="Times New Roman" w:cs="Times New Roman"/>
          <w:sz w:val="24"/>
          <w:szCs w:val="24"/>
        </w:rPr>
        <w:t xml:space="preserve"> problema </w:t>
      </w:r>
      <w:r w:rsidR="00E731B2" w:rsidRPr="1E8E4CD2">
        <w:rPr>
          <w:rFonts w:ascii="Times New Roman" w:eastAsia="Times New Roman" w:hAnsi="Times New Roman" w:cs="Times New Roman"/>
          <w:sz w:val="24"/>
          <w:szCs w:val="24"/>
        </w:rPr>
        <w:lastRenderedPageBreak/>
        <w:t xml:space="preserve">no subsistema de climatização, </w:t>
      </w:r>
      <w:r w:rsidR="712F8D88" w:rsidRPr="1E8E4CD2">
        <w:rPr>
          <w:rFonts w:ascii="Times New Roman" w:eastAsia="Times New Roman" w:hAnsi="Times New Roman" w:cs="Times New Roman"/>
          <w:sz w:val="24"/>
          <w:szCs w:val="24"/>
        </w:rPr>
        <w:t>em caso de contratações distintas</w:t>
      </w:r>
      <w:r w:rsidR="00E731B2" w:rsidRPr="1E8E4CD2">
        <w:rPr>
          <w:rFonts w:ascii="Times New Roman" w:eastAsia="Times New Roman" w:hAnsi="Times New Roman" w:cs="Times New Roman"/>
          <w:sz w:val="24"/>
          <w:szCs w:val="24"/>
        </w:rPr>
        <w:t xml:space="preserve">, </w:t>
      </w:r>
      <w:r w:rsidR="64114131" w:rsidRPr="1E8E4CD2">
        <w:rPr>
          <w:rFonts w:ascii="Times New Roman" w:eastAsia="Times New Roman" w:hAnsi="Times New Roman" w:cs="Times New Roman"/>
          <w:sz w:val="24"/>
          <w:szCs w:val="24"/>
        </w:rPr>
        <w:t xml:space="preserve">esta </w:t>
      </w:r>
      <w:r w:rsidR="00E731B2" w:rsidRPr="1E8E4CD2">
        <w:rPr>
          <w:rFonts w:ascii="Times New Roman" w:eastAsia="Times New Roman" w:hAnsi="Times New Roman" w:cs="Times New Roman"/>
          <w:sz w:val="24"/>
          <w:szCs w:val="24"/>
        </w:rPr>
        <w:t xml:space="preserve">poderia alegar defeito de energia elétrica e se eximir da responsabilidade, gerando </w:t>
      </w:r>
      <w:r w:rsidR="00713120" w:rsidRPr="1E8E4CD2">
        <w:rPr>
          <w:rFonts w:ascii="Times New Roman" w:eastAsia="Times New Roman" w:hAnsi="Times New Roman" w:cs="Times New Roman"/>
          <w:sz w:val="24"/>
          <w:szCs w:val="24"/>
        </w:rPr>
        <w:t>repasse de obrigações e morosidade nas resoluções dos atendimentos.</w:t>
      </w:r>
    </w:p>
    <w:p w14:paraId="53A3F82F" w14:textId="17891067" w:rsidR="00345C01" w:rsidRDefault="00713120" w:rsidP="042CAF2D">
      <w:pPr>
        <w:pStyle w:val="Primeirorecuodecorpodetexto"/>
        <w:spacing w:line="360" w:lineRule="auto"/>
        <w:ind w:firstLine="1134"/>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Perceba que a composição dos serviços, peças e componentes listados entre os itens 1 a 17 correspondem a uma solução única para as salas seguras, composta por seus subsistemas e suporte técnico e serviços sob demanda.</w:t>
      </w:r>
    </w:p>
    <w:p w14:paraId="10C5A93A" w14:textId="20AF8489" w:rsidR="00A60FFD" w:rsidRPr="00795934" w:rsidRDefault="4BC4BFAE" w:rsidP="10CE6B05">
      <w:pPr>
        <w:pStyle w:val="Primeirorecuodecorpodetexto"/>
        <w:spacing w:line="360" w:lineRule="auto"/>
        <w:ind w:firstLine="1134"/>
        <w:rPr>
          <w:rFonts w:ascii="Times New Roman" w:eastAsia="Times New Roman" w:hAnsi="Times New Roman" w:cs="Times New Roman"/>
          <w:sz w:val="24"/>
          <w:szCs w:val="24"/>
          <w:highlight w:val="green"/>
        </w:rPr>
      </w:pPr>
      <w:r w:rsidRPr="10CE6B05">
        <w:rPr>
          <w:rFonts w:ascii="Times New Roman" w:eastAsia="Times New Roman" w:hAnsi="Times New Roman" w:cs="Times New Roman"/>
          <w:sz w:val="24"/>
          <w:szCs w:val="24"/>
        </w:rPr>
        <w:t>Assim posto, resta claro que o agrupamento destes itens em lote, na forma como foram expressos nesta presente demanda, não é opcional, mas sim</w:t>
      </w:r>
      <w:r w:rsidR="00AB68C2" w:rsidRPr="10CE6B05">
        <w:rPr>
          <w:rFonts w:ascii="Times New Roman" w:eastAsia="Times New Roman" w:hAnsi="Times New Roman" w:cs="Times New Roman"/>
          <w:sz w:val="24"/>
          <w:szCs w:val="24"/>
        </w:rPr>
        <w:t xml:space="preserve"> </w:t>
      </w:r>
      <w:r w:rsidRPr="10CE6B05">
        <w:rPr>
          <w:rFonts w:ascii="Times New Roman" w:eastAsia="Times New Roman" w:hAnsi="Times New Roman" w:cs="Times New Roman"/>
          <w:sz w:val="24"/>
          <w:szCs w:val="24"/>
        </w:rPr>
        <w:t>estritamente necessário, não cabendo, assim, o fornecimento de outra forma, que a apresentada neste documento.</w:t>
      </w:r>
    </w:p>
    <w:p w14:paraId="09B7752E" w14:textId="45187725" w:rsidR="00A60FFD" w:rsidRPr="00795934" w:rsidRDefault="4BC4BFAE" w:rsidP="1E8E4CD2">
      <w:pPr>
        <w:spacing w:line="360" w:lineRule="auto"/>
        <w:ind w:firstLine="1134"/>
        <w:jc w:val="both"/>
      </w:pPr>
      <w:r w:rsidRPr="1E8E4CD2">
        <w:rPr>
          <w:rFonts w:ascii="Times New Roman" w:eastAsia="Times New Roman" w:hAnsi="Times New Roman" w:cs="Times New Roman"/>
          <w:sz w:val="24"/>
          <w:szCs w:val="24"/>
        </w:rPr>
        <w:t>Diante de objetos complexos, distintos ou divisíveis cabe, como regra e conforme o caso concreto justificar, a realização de licitação por itens ou lotes, que está prevista no art. 23, §1º, da Lei n.º 8.666/931, de modo a majorar a competitividade do certame.</w:t>
      </w:r>
    </w:p>
    <w:p w14:paraId="18B56A30" w14:textId="66F523A3" w:rsidR="00A60FFD" w:rsidRPr="00795934" w:rsidRDefault="4BC4BFAE" w:rsidP="1E8E4CD2">
      <w:pPr>
        <w:spacing w:line="360" w:lineRule="auto"/>
        <w:ind w:firstLine="1134"/>
        <w:jc w:val="both"/>
      </w:pPr>
      <w:r w:rsidRPr="10CE6B05">
        <w:rPr>
          <w:rFonts w:ascii="Times New Roman" w:eastAsia="Times New Roman" w:hAnsi="Times New Roman" w:cs="Times New Roman"/>
          <w:color w:val="FF0000"/>
          <w:sz w:val="24"/>
          <w:szCs w:val="24"/>
        </w:rPr>
        <w:t xml:space="preserve"> </w:t>
      </w:r>
      <w:r w:rsidRPr="10CE6B05">
        <w:rPr>
          <w:rFonts w:ascii="Times New Roman" w:eastAsia="Times New Roman" w:hAnsi="Times New Roman" w:cs="Times New Roman"/>
          <w:color w:val="000000" w:themeColor="text1"/>
          <w:sz w:val="24"/>
          <w:szCs w:val="24"/>
        </w:rPr>
        <w:t>Portanto,</w:t>
      </w:r>
      <w:r w:rsidR="56F3370D" w:rsidRPr="10CE6B05">
        <w:rPr>
          <w:rFonts w:ascii="Times New Roman" w:eastAsia="Times New Roman" w:hAnsi="Times New Roman" w:cs="Times New Roman"/>
          <w:color w:val="000000" w:themeColor="text1"/>
          <w:sz w:val="24"/>
          <w:szCs w:val="24"/>
        </w:rPr>
        <w:t xml:space="preserve"> </w:t>
      </w:r>
      <w:r w:rsidRPr="10CE6B05">
        <w:rPr>
          <w:rFonts w:ascii="Times New Roman" w:eastAsia="Times New Roman" w:hAnsi="Times New Roman" w:cs="Times New Roman"/>
          <w:color w:val="000000" w:themeColor="text1"/>
          <w:sz w:val="24"/>
          <w:szCs w:val="24"/>
        </w:rPr>
        <w:t xml:space="preserve">a adjudicação se dará por menor preço global </w:t>
      </w:r>
      <w:r w:rsidR="00B153B0" w:rsidRPr="10CE6B05">
        <w:rPr>
          <w:rFonts w:ascii="Times New Roman" w:eastAsia="Times New Roman" w:hAnsi="Times New Roman" w:cs="Times New Roman"/>
          <w:color w:val="000000" w:themeColor="text1"/>
          <w:sz w:val="24"/>
          <w:szCs w:val="24"/>
        </w:rPr>
        <w:t xml:space="preserve">do lote, </w:t>
      </w:r>
      <w:r w:rsidRPr="10CE6B05">
        <w:rPr>
          <w:rFonts w:ascii="Times New Roman" w:eastAsia="Times New Roman" w:hAnsi="Times New Roman" w:cs="Times New Roman"/>
          <w:color w:val="000000" w:themeColor="text1"/>
          <w:sz w:val="24"/>
          <w:szCs w:val="24"/>
        </w:rPr>
        <w:t>previamente ao meno</w:t>
      </w:r>
      <w:r w:rsidR="00B153B0" w:rsidRPr="10CE6B05">
        <w:rPr>
          <w:rFonts w:ascii="Times New Roman" w:eastAsia="Times New Roman" w:hAnsi="Times New Roman" w:cs="Times New Roman"/>
          <w:color w:val="000000" w:themeColor="text1"/>
          <w:sz w:val="24"/>
          <w:szCs w:val="24"/>
        </w:rPr>
        <w:t>r preço individual de cada item</w:t>
      </w:r>
      <w:r w:rsidRPr="10CE6B05">
        <w:rPr>
          <w:rFonts w:ascii="Times New Roman" w:eastAsia="Times New Roman" w:hAnsi="Times New Roman" w:cs="Times New Roman"/>
          <w:color w:val="000000" w:themeColor="text1"/>
          <w:sz w:val="24"/>
          <w:szCs w:val="24"/>
        </w:rPr>
        <w:t>, e modo de disputa aberto e fechado.</w:t>
      </w:r>
    </w:p>
    <w:p w14:paraId="018723A2" w14:textId="7CE1422C" w:rsidR="006A604A" w:rsidRPr="00FF0223" w:rsidRDefault="009F1826" w:rsidP="336B3D26">
      <w:pPr>
        <w:pStyle w:val="Ttulo3"/>
        <w:spacing w:line="360" w:lineRule="auto"/>
        <w:rPr>
          <w:rFonts w:ascii="Times New Roman" w:eastAsia="Times New Roman" w:hAnsi="Times New Roman" w:cs="Times New Roman"/>
          <w:sz w:val="24"/>
          <w:szCs w:val="24"/>
        </w:rPr>
      </w:pPr>
      <w:bookmarkStart w:id="90" w:name="_Toc23948120"/>
      <w:bookmarkStart w:id="91" w:name="_Toc84006759"/>
      <w:r w:rsidRPr="00FF0223">
        <w:rPr>
          <w:rFonts w:ascii="Times New Roman" w:eastAsia="Times New Roman" w:hAnsi="Times New Roman" w:cs="Times New Roman"/>
          <w:sz w:val="24"/>
          <w:szCs w:val="24"/>
        </w:rPr>
        <w:t>Subcontratação</w:t>
      </w:r>
      <w:bookmarkEnd w:id="90"/>
      <w:bookmarkEnd w:id="91"/>
    </w:p>
    <w:p w14:paraId="26B5D11F" w14:textId="28818D02" w:rsidR="009D4F1F" w:rsidRDefault="0141CE79" w:rsidP="10CE6B05">
      <w:pPr>
        <w:pStyle w:val="Primeirorecuodecorpodetexto"/>
        <w:spacing w:line="360" w:lineRule="auto"/>
        <w:ind w:firstLine="1134"/>
        <w:rPr>
          <w:rFonts w:ascii="Times New Roman" w:eastAsia="Times New Roman" w:hAnsi="Times New Roman" w:cs="Times New Roman"/>
          <w:sz w:val="24"/>
          <w:szCs w:val="24"/>
          <w:highlight w:val="green"/>
        </w:rPr>
      </w:pPr>
      <w:r w:rsidRPr="10CE6B05">
        <w:rPr>
          <w:rFonts w:ascii="Times New Roman" w:eastAsia="Times New Roman" w:hAnsi="Times New Roman" w:cs="Times New Roman"/>
          <w:sz w:val="24"/>
          <w:szCs w:val="24"/>
        </w:rPr>
        <w:t xml:space="preserve">A empresa contratada não poderá subcontratar totalmente os serviços objeto desta contratação. O licitante vencedor poderá, atendidas as exigências previstas nos itens abaixo, promover a subcontratação </w:t>
      </w:r>
      <w:r w:rsidR="4D75284D" w:rsidRPr="10CE6B05">
        <w:rPr>
          <w:rFonts w:ascii="Times New Roman" w:eastAsia="Times New Roman" w:hAnsi="Times New Roman" w:cs="Times New Roman"/>
          <w:sz w:val="24"/>
          <w:szCs w:val="24"/>
        </w:rPr>
        <w:t xml:space="preserve">parcial do objeto para a execução dos </w:t>
      </w:r>
      <w:r w:rsidR="00F57467" w:rsidRPr="10CE6B05">
        <w:rPr>
          <w:rFonts w:ascii="Times New Roman" w:eastAsia="Times New Roman" w:hAnsi="Times New Roman" w:cs="Times New Roman"/>
          <w:sz w:val="24"/>
          <w:szCs w:val="24"/>
        </w:rPr>
        <w:t>serviços e</w:t>
      </w:r>
      <w:r w:rsidR="4D75284D" w:rsidRPr="10CE6B05">
        <w:rPr>
          <w:rFonts w:ascii="Times New Roman" w:eastAsia="Times New Roman" w:hAnsi="Times New Roman" w:cs="Times New Roman"/>
          <w:sz w:val="24"/>
          <w:szCs w:val="24"/>
        </w:rPr>
        <w:t xml:space="preserve"> fornecimento de bens somente de empresas pertencente à rede autorizada do fabricante de equipamentos, mediante aprovação prévia dos fiscais do contrato.</w:t>
      </w:r>
      <w:r w:rsidR="35825F23" w:rsidRPr="10CE6B05">
        <w:rPr>
          <w:rFonts w:ascii="Times New Roman" w:eastAsia="Times New Roman" w:hAnsi="Times New Roman" w:cs="Times New Roman"/>
          <w:sz w:val="24"/>
          <w:szCs w:val="24"/>
        </w:rPr>
        <w:t xml:space="preserve"> </w:t>
      </w:r>
    </w:p>
    <w:p w14:paraId="2CE097A3" w14:textId="792E3849" w:rsidR="009D4F1F" w:rsidRDefault="009D4F1F" w:rsidP="00CD612A">
      <w:pPr>
        <w:pStyle w:val="Primeirorecuodecorpodetexto"/>
        <w:spacing w:line="360" w:lineRule="auto"/>
        <w:ind w:firstLine="1134"/>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 xml:space="preserve">Nas hipóteses de subcontratação, a empresa </w:t>
      </w:r>
      <w:r>
        <w:rPr>
          <w:rFonts w:ascii="Times New Roman" w:eastAsia="Times New Roman" w:hAnsi="Times New Roman" w:cs="Times New Roman"/>
          <w:sz w:val="24"/>
          <w:szCs w:val="24"/>
        </w:rPr>
        <w:t>contratada diligenciará junto a(s) subcontratada(</w:t>
      </w:r>
      <w:r w:rsidRPr="009D4F1F">
        <w:rPr>
          <w:rFonts w:ascii="Times New Roman" w:eastAsia="Times New Roman" w:hAnsi="Times New Roman" w:cs="Times New Roman"/>
          <w:sz w:val="24"/>
          <w:szCs w:val="24"/>
        </w:rPr>
        <w:t xml:space="preserve">s) no sentido de serem rigorosamente cumpridas as obrigações contratuais, especialmente quanto à fiel e perfeita execução dos serviços subcontratados, ficando a Contratada diretamente responsável, perante ao TJMT, </w:t>
      </w:r>
      <w:r>
        <w:rPr>
          <w:rFonts w:ascii="Times New Roman" w:eastAsia="Times New Roman" w:hAnsi="Times New Roman" w:cs="Times New Roman"/>
          <w:sz w:val="24"/>
          <w:szCs w:val="24"/>
        </w:rPr>
        <w:t>pelas obrigações assumidas pela(s) subcontratada</w:t>
      </w:r>
      <w:r w:rsidRPr="009D4F1F">
        <w:rPr>
          <w:rFonts w:ascii="Times New Roman" w:eastAsia="Times New Roman" w:hAnsi="Times New Roman" w:cs="Times New Roman"/>
          <w:sz w:val="24"/>
          <w:szCs w:val="24"/>
        </w:rPr>
        <w:t>(s).</w:t>
      </w:r>
    </w:p>
    <w:p w14:paraId="73C5C68E" w14:textId="42F69A6B" w:rsidR="009D4F1F" w:rsidRDefault="009D4F1F" w:rsidP="00CD612A">
      <w:pPr>
        <w:pStyle w:val="Primeirorecuodecorpodetexto"/>
        <w:spacing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Deverá ser</w:t>
      </w:r>
      <w:r w:rsidRPr="00EB1411">
        <w:rPr>
          <w:rFonts w:ascii="Times New Roman" w:eastAsia="Times New Roman" w:hAnsi="Times New Roman" w:cs="Times New Roman"/>
          <w:sz w:val="24"/>
          <w:szCs w:val="24"/>
        </w:rPr>
        <w:t xml:space="preserve"> mantida toda a responsabilidade pela prestação dos serviços com o licitante vencedor, inclusive quanto ao atendimento dos instrumentos de medição de resultados – IMR.</w:t>
      </w:r>
    </w:p>
    <w:p w14:paraId="2ABF062D" w14:textId="77777777" w:rsidR="00CD612A" w:rsidRPr="00EB1411" w:rsidRDefault="00CD612A" w:rsidP="00CD612A">
      <w:pPr>
        <w:pStyle w:val="Primeirorecuodecorpodetexto"/>
        <w:spacing w:line="360" w:lineRule="auto"/>
        <w:ind w:firstLine="1134"/>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w:t>
      </w:r>
    </w:p>
    <w:p w14:paraId="7D5CAFA1" w14:textId="77777777" w:rsidR="00CD612A" w:rsidRPr="00EB1411" w:rsidRDefault="00CD612A" w:rsidP="00CD612A">
      <w:pPr>
        <w:pStyle w:val="Primeirorecuodecorpodetexto"/>
        <w:spacing w:line="360" w:lineRule="auto"/>
        <w:ind w:firstLine="1134"/>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 xml:space="preserve"> Cabe ao Licitante Vencedor assumir todos os riscos inerentes à subcontratação, não podendo, em hipótese alguma, repassar para a prestadora de serviço subcontratada a responsabilidade pela execução desses serviços.</w:t>
      </w:r>
    </w:p>
    <w:p w14:paraId="0EF32EEF" w14:textId="4EF33170" w:rsidR="00CD612A" w:rsidRPr="00EB1411" w:rsidRDefault="18AECCCC" w:rsidP="009E455C">
      <w:pPr>
        <w:pStyle w:val="Primeirorecuodecorpodetexto"/>
        <w:spacing w:line="360" w:lineRule="auto"/>
        <w:ind w:firstLine="1134"/>
        <w:rPr>
          <w:rFonts w:ascii="Times New Roman" w:eastAsia="Times New Roman" w:hAnsi="Times New Roman" w:cs="Times New Roman"/>
          <w:sz w:val="24"/>
          <w:szCs w:val="24"/>
        </w:rPr>
      </w:pPr>
      <w:r w:rsidRPr="1E8E4CD2">
        <w:rPr>
          <w:rFonts w:ascii="Times New Roman" w:eastAsia="Times New Roman" w:hAnsi="Times New Roman" w:cs="Times New Roman"/>
          <w:sz w:val="24"/>
          <w:szCs w:val="24"/>
        </w:rPr>
        <w:t xml:space="preserve">Em caso de subcontratação dos serviços, o Licitante deve especificá-lo e informar o nome da empresa por ele responsável antes do início da execução dos serviços. </w:t>
      </w:r>
    </w:p>
    <w:p w14:paraId="018723A7" w14:textId="62F833A6" w:rsidR="009F1826" w:rsidRPr="00FF0223" w:rsidRDefault="009F1826" w:rsidP="336B3D26">
      <w:pPr>
        <w:pStyle w:val="Ttulo3"/>
        <w:spacing w:line="360" w:lineRule="auto"/>
        <w:rPr>
          <w:rFonts w:ascii="Times New Roman" w:eastAsia="Times New Roman" w:hAnsi="Times New Roman" w:cs="Times New Roman"/>
          <w:sz w:val="24"/>
          <w:szCs w:val="24"/>
        </w:rPr>
      </w:pPr>
      <w:bookmarkStart w:id="92" w:name="_Toc23948121"/>
      <w:bookmarkStart w:id="93" w:name="_Toc84006760"/>
      <w:r w:rsidRPr="00FF0223">
        <w:rPr>
          <w:rFonts w:ascii="Times New Roman" w:eastAsia="Times New Roman" w:hAnsi="Times New Roman" w:cs="Times New Roman"/>
          <w:sz w:val="24"/>
          <w:szCs w:val="24"/>
        </w:rPr>
        <w:t>Do consórcio</w:t>
      </w:r>
      <w:bookmarkEnd w:id="92"/>
      <w:bookmarkEnd w:id="93"/>
      <w:r w:rsidRPr="00FF0223">
        <w:rPr>
          <w:rFonts w:ascii="Times New Roman" w:eastAsia="Times New Roman" w:hAnsi="Times New Roman" w:cs="Times New Roman"/>
          <w:sz w:val="24"/>
          <w:szCs w:val="24"/>
        </w:rPr>
        <w:t xml:space="preserve"> </w:t>
      </w:r>
    </w:p>
    <w:p w14:paraId="2BA46D9C" w14:textId="77777777" w:rsidR="00383168" w:rsidRPr="00FF0223" w:rsidRDefault="00383168" w:rsidP="00383168">
      <w:pPr>
        <w:pStyle w:val="Primeirorecuodecorpodetexto"/>
        <w:spacing w:after="120" w:line="360" w:lineRule="auto"/>
        <w:ind w:firstLine="1134"/>
        <w:rPr>
          <w:rFonts w:ascii="Times New Roman" w:eastAsia="Times New Roman" w:hAnsi="Times New Roman" w:cs="Times New Roman"/>
          <w:sz w:val="24"/>
          <w:szCs w:val="24"/>
        </w:rPr>
      </w:pPr>
      <w:bookmarkStart w:id="94" w:name="_Toc23948122"/>
      <w:r w:rsidRPr="00FF0223">
        <w:rPr>
          <w:rFonts w:ascii="Times New Roman" w:eastAsia="Times New Roman" w:hAnsi="Times New Roman" w:cs="Times New Roman"/>
          <w:sz w:val="24"/>
          <w:szCs w:val="24"/>
        </w:rPr>
        <w:t>A divisão da solução não é tecnicamente viável e existem fornecedores para toda ela, não sendo necessário, portanto, a aceitação da participação de consórcios.</w:t>
      </w:r>
    </w:p>
    <w:p w14:paraId="018723A9" w14:textId="77777777" w:rsidR="009F1826" w:rsidRPr="00FF0223" w:rsidRDefault="009F1826" w:rsidP="336B3D26">
      <w:pPr>
        <w:pStyle w:val="Ttulo2"/>
        <w:spacing w:after="120" w:line="360" w:lineRule="auto"/>
        <w:ind w:left="578" w:hanging="578"/>
        <w:rPr>
          <w:rFonts w:ascii="Times New Roman" w:eastAsia="Times New Roman" w:hAnsi="Times New Roman" w:cs="Times New Roman"/>
        </w:rPr>
      </w:pPr>
      <w:bookmarkStart w:id="95" w:name="_Toc84006761"/>
      <w:r w:rsidRPr="00FF0223">
        <w:rPr>
          <w:rFonts w:ascii="Times New Roman" w:eastAsia="Times New Roman" w:hAnsi="Times New Roman" w:cs="Times New Roman"/>
        </w:rPr>
        <w:t>Da amostra</w:t>
      </w:r>
      <w:bookmarkEnd w:id="94"/>
      <w:bookmarkEnd w:id="95"/>
    </w:p>
    <w:p w14:paraId="018723AA" w14:textId="77777777" w:rsidR="004A3ECF" w:rsidRPr="00FF022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00FF0223">
        <w:rPr>
          <w:rFonts w:ascii="Times New Roman" w:eastAsia="Times New Roman" w:hAnsi="Times New Roman" w:cs="Times New Roman"/>
          <w:sz w:val="24"/>
          <w:szCs w:val="24"/>
        </w:rPr>
        <w:t>Para a contratação ora pretendida, não será necessária amostra da solução.</w:t>
      </w:r>
    </w:p>
    <w:p w14:paraId="018723AB" w14:textId="77777777" w:rsidR="00312778" w:rsidRPr="00FF0223" w:rsidRDefault="00312778" w:rsidP="336B3D26">
      <w:pPr>
        <w:pStyle w:val="Ttulo2"/>
        <w:spacing w:after="120" w:line="360" w:lineRule="auto"/>
        <w:ind w:left="578" w:hanging="578"/>
        <w:rPr>
          <w:rFonts w:ascii="Times New Roman" w:eastAsia="Times New Roman" w:hAnsi="Times New Roman" w:cs="Times New Roman"/>
        </w:rPr>
      </w:pPr>
      <w:bookmarkStart w:id="96" w:name="_Toc23948123"/>
      <w:bookmarkStart w:id="97" w:name="_Toc84006762"/>
      <w:r w:rsidRPr="00FF0223">
        <w:rPr>
          <w:rFonts w:ascii="Times New Roman" w:eastAsia="Times New Roman" w:hAnsi="Times New Roman" w:cs="Times New Roman"/>
        </w:rPr>
        <w:t>Modalidade e Tipo de Licitação (Art. 16, IV)</w:t>
      </w:r>
      <w:bookmarkEnd w:id="96"/>
      <w:bookmarkEnd w:id="97"/>
    </w:p>
    <w:p w14:paraId="018723AC" w14:textId="2EE19630" w:rsidR="004A3ECF" w:rsidRPr="00F711C3" w:rsidRDefault="6E7658E9" w:rsidP="336B3D26">
      <w:pPr>
        <w:pStyle w:val="Primeirorecuodecorpodetexto"/>
        <w:spacing w:after="120" w:line="360" w:lineRule="auto"/>
        <w:ind w:firstLine="1134"/>
        <w:rPr>
          <w:rFonts w:ascii="Times New Roman" w:eastAsia="Times New Roman" w:hAnsi="Times New Roman" w:cs="Times New Roman"/>
          <w:sz w:val="24"/>
          <w:szCs w:val="24"/>
        </w:rPr>
      </w:pPr>
      <w:r w:rsidRPr="042CAF2D">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w:t>
      </w:r>
      <w:r w:rsidR="0C406A98" w:rsidRPr="042CAF2D">
        <w:rPr>
          <w:rFonts w:ascii="Times New Roman" w:eastAsia="Times New Roman" w:hAnsi="Times New Roman" w:cs="Times New Roman"/>
          <w:sz w:val="24"/>
          <w:szCs w:val="24"/>
        </w:rPr>
        <w:t>eletrônica, pelo tipo menor preço do</w:t>
      </w:r>
      <w:r w:rsidR="353B92B6" w:rsidRPr="042CAF2D">
        <w:rPr>
          <w:rFonts w:ascii="Times New Roman" w:eastAsia="Times New Roman" w:hAnsi="Times New Roman" w:cs="Times New Roman"/>
          <w:sz w:val="24"/>
          <w:szCs w:val="24"/>
        </w:rPr>
        <w:t xml:space="preserve"> lote, previamente ao menor preço individual de</w:t>
      </w:r>
      <w:r w:rsidRPr="042CAF2D">
        <w:rPr>
          <w:rFonts w:ascii="Times New Roman" w:eastAsia="Times New Roman" w:hAnsi="Times New Roman" w:cs="Times New Roman"/>
          <w:sz w:val="24"/>
          <w:szCs w:val="24"/>
        </w:rPr>
        <w:t xml:space="preserve"> cada item, e modo de disputa aberto e fechado.  </w:t>
      </w:r>
    </w:p>
    <w:p w14:paraId="018723AD" w14:textId="77777777" w:rsidR="009F1826" w:rsidRPr="00FF0223" w:rsidRDefault="009F1826" w:rsidP="336B3D26">
      <w:pPr>
        <w:pStyle w:val="Ttulo3"/>
        <w:spacing w:line="360" w:lineRule="auto"/>
        <w:ind w:hanging="153"/>
        <w:jc w:val="both"/>
        <w:rPr>
          <w:rFonts w:ascii="Times New Roman" w:eastAsia="Times New Roman" w:hAnsi="Times New Roman" w:cs="Times New Roman"/>
          <w:sz w:val="26"/>
          <w:szCs w:val="26"/>
        </w:rPr>
      </w:pPr>
      <w:bookmarkStart w:id="98" w:name="_Toc23948124"/>
      <w:bookmarkStart w:id="99" w:name="_Toc84006763"/>
      <w:r w:rsidRPr="00FF0223">
        <w:rPr>
          <w:rFonts w:ascii="Times New Roman" w:eastAsia="Times New Roman" w:hAnsi="Times New Roman" w:cs="Times New Roman"/>
          <w:sz w:val="26"/>
          <w:szCs w:val="26"/>
        </w:rPr>
        <w:lastRenderedPageBreak/>
        <w:t>Não aplicação da Lei Complementar 123/2006, alterada pela Lei Complementar n. 147/2014</w:t>
      </w:r>
      <w:bookmarkEnd w:id="98"/>
      <w:bookmarkEnd w:id="99"/>
    </w:p>
    <w:p w14:paraId="11A12AEE" w14:textId="77777777" w:rsidR="00C622AB" w:rsidRPr="00904DDA" w:rsidRDefault="00C622AB" w:rsidP="00C622AB">
      <w:pPr>
        <w:pStyle w:val="Primeirorecuodecorpodetexto"/>
        <w:spacing w:after="120" w:line="360" w:lineRule="auto"/>
        <w:ind w:firstLine="1134"/>
        <w:rPr>
          <w:rFonts w:ascii="Times New Roman" w:hAnsi="Times New Roman" w:cs="Times New Roman"/>
          <w:sz w:val="24"/>
          <w:szCs w:val="24"/>
        </w:rPr>
      </w:pPr>
      <w:bookmarkStart w:id="100" w:name="_Toc23948125"/>
      <w:r w:rsidRPr="00904DDA">
        <w:rPr>
          <w:rFonts w:ascii="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6EF8B151" w14:textId="77777777" w:rsidR="00C622AB" w:rsidRPr="00904DDA" w:rsidRDefault="00C622AB" w:rsidP="00C622AB">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tab/>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4B0F3220" w14:textId="0DFD8D5D" w:rsidR="00C622AB" w:rsidRPr="00904DDA" w:rsidRDefault="00C622AB" w:rsidP="1E8E4CD2">
      <w:pPr>
        <w:pStyle w:val="Primeirorecuodecorpodetexto"/>
        <w:spacing w:after="120" w:line="360" w:lineRule="auto"/>
        <w:ind w:firstLine="1134"/>
        <w:rPr>
          <w:rFonts w:ascii="Times New Roman" w:hAnsi="Times New Roman" w:cs="Times New Roman"/>
          <w:sz w:val="24"/>
          <w:szCs w:val="24"/>
          <w:highlight w:val="green"/>
        </w:rPr>
      </w:pPr>
      <w:r w:rsidRPr="00904DDA">
        <w:rPr>
          <w:rFonts w:ascii="Times New Roman" w:hAnsi="Times New Roman" w:cs="Times New Roman"/>
          <w:sz w:val="24"/>
          <w:szCs w:val="24"/>
        </w:rPr>
        <w:tab/>
      </w:r>
      <w:r w:rsidR="7F6C70B0" w:rsidRPr="00904DDA">
        <w:rPr>
          <w:rFonts w:ascii="Times New Roman" w:hAnsi="Times New Roman" w:cs="Times New Roman"/>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r w:rsidR="30C4A773" w:rsidRPr="042CAF2D">
        <w:rPr>
          <w:rFonts w:ascii="Times New Roman" w:hAnsi="Times New Roman" w:cs="Times New Roman"/>
          <w:color w:val="FF0000"/>
          <w:sz w:val="24"/>
          <w:szCs w:val="24"/>
        </w:rPr>
        <w:t xml:space="preserve"> </w:t>
      </w:r>
    </w:p>
    <w:p w14:paraId="4D69494F" w14:textId="6B1967A0" w:rsidR="00C622AB" w:rsidRPr="00904DDA" w:rsidRDefault="14002477" w:rsidP="1E8E4CD2">
      <w:pPr>
        <w:pStyle w:val="Primeirorecuodecorpodetexto"/>
        <w:spacing w:after="120" w:line="360" w:lineRule="auto"/>
        <w:ind w:firstLine="1134"/>
        <w:rPr>
          <w:rFonts w:ascii="Times New Roman" w:hAnsi="Times New Roman" w:cs="Times New Roman"/>
          <w:sz w:val="24"/>
          <w:szCs w:val="24"/>
          <w:highlight w:val="green"/>
        </w:rPr>
      </w:pPr>
      <w:r w:rsidRPr="10CE6B05">
        <w:rPr>
          <w:rFonts w:ascii="Times New Roman" w:hAnsi="Times New Roman" w:cs="Times New Roman"/>
          <w:sz w:val="24"/>
          <w:szCs w:val="24"/>
        </w:rPr>
        <w:t>No caso aqui exposto, com toda a contextualização elaborada até então, fica evidente de que o inciso II se amolda à situação ora posta, já vez que por se tratar de solução e serviços não divisíveis, não caberia particionar a entrega dos itens do lote entre fornecedores distintos.</w:t>
      </w:r>
    </w:p>
    <w:p w14:paraId="78FE4718" w14:textId="77777777" w:rsidR="00C622AB" w:rsidRDefault="00C622AB" w:rsidP="00C622AB">
      <w:pPr>
        <w:pStyle w:val="Primeirorecuodecorpodetexto"/>
        <w:spacing w:after="120" w:line="360" w:lineRule="auto"/>
        <w:ind w:firstLine="1134"/>
        <w:rPr>
          <w:rFonts w:ascii="Times New Roman" w:hAnsi="Times New Roman" w:cs="Times New Roman"/>
          <w:sz w:val="24"/>
          <w:szCs w:val="24"/>
        </w:rPr>
      </w:pPr>
      <w:r w:rsidRPr="00904DDA">
        <w:rPr>
          <w:rFonts w:ascii="Times New Roman" w:hAnsi="Times New Roman" w:cs="Times New Roman"/>
          <w:sz w:val="24"/>
          <w:szCs w:val="24"/>
        </w:rPr>
        <w:lastRenderedPageBreak/>
        <w:tab/>
        <w:t>Diante do explanado acima</w:t>
      </w:r>
      <w:r>
        <w:rPr>
          <w:rFonts w:ascii="Times New Roman" w:hAnsi="Times New Roman" w:cs="Times New Roman"/>
          <w:sz w:val="24"/>
          <w:szCs w:val="24"/>
        </w:rPr>
        <w:t>,</w:t>
      </w:r>
      <w:r w:rsidRPr="00904DDA">
        <w:rPr>
          <w:rFonts w:ascii="Times New Roman" w:hAnsi="Times New Roman" w:cs="Times New Roman"/>
          <w:sz w:val="24"/>
          <w:szCs w:val="24"/>
        </w:rPr>
        <w:t xml:space="preserve"> conclui-se que não há óbice quanto à aplicação da Lei Complementar 123/2006. Entretanto não é possível a divisão ou fragmentação dos </w:t>
      </w:r>
      <w:r>
        <w:rPr>
          <w:rFonts w:ascii="Times New Roman" w:hAnsi="Times New Roman" w:cs="Times New Roman"/>
          <w:sz w:val="24"/>
          <w:szCs w:val="24"/>
        </w:rPr>
        <w:t>itens do lote</w:t>
      </w:r>
      <w:r w:rsidRPr="00904DDA">
        <w:rPr>
          <w:rFonts w:ascii="Times New Roman" w:hAnsi="Times New Roman" w:cs="Times New Roman"/>
          <w:sz w:val="24"/>
          <w:szCs w:val="24"/>
        </w:rPr>
        <w:t xml:space="preserve"> em partes </w:t>
      </w:r>
      <w:r>
        <w:rPr>
          <w:rFonts w:ascii="Times New Roman" w:hAnsi="Times New Roman" w:cs="Times New Roman"/>
          <w:sz w:val="24"/>
          <w:szCs w:val="24"/>
        </w:rPr>
        <w:t xml:space="preserve">e nem aplicação do benefício da exclusividade para que ocorra </w:t>
      </w:r>
      <w:r w:rsidRPr="00904DDA">
        <w:rPr>
          <w:rFonts w:ascii="Times New Roman" w:hAnsi="Times New Roman" w:cs="Times New Roman"/>
          <w:sz w:val="24"/>
          <w:szCs w:val="24"/>
        </w:rPr>
        <w:t>a participação</w:t>
      </w:r>
      <w:r>
        <w:rPr>
          <w:rFonts w:ascii="Times New Roman" w:hAnsi="Times New Roman" w:cs="Times New Roman"/>
          <w:sz w:val="24"/>
          <w:szCs w:val="24"/>
        </w:rPr>
        <w:t xml:space="preserve"> para ME/EPP, ante da impossibilidade da divisão técnica dos itens, conforme explanação apresentada </w:t>
      </w:r>
      <w:r w:rsidRPr="00904DDA">
        <w:rPr>
          <w:rFonts w:ascii="Times New Roman" w:hAnsi="Times New Roman" w:cs="Times New Roman"/>
          <w:sz w:val="24"/>
          <w:szCs w:val="24"/>
        </w:rPr>
        <w:t xml:space="preserve">no Item </w:t>
      </w:r>
      <w:r>
        <w:rPr>
          <w:rFonts w:ascii="Times New Roman" w:hAnsi="Times New Roman" w:cs="Times New Roman"/>
          <w:sz w:val="24"/>
          <w:szCs w:val="24"/>
        </w:rPr>
        <w:t>3.2</w:t>
      </w:r>
      <w:r w:rsidRPr="00904DDA">
        <w:rPr>
          <w:rFonts w:ascii="Times New Roman" w:hAnsi="Times New Roman" w:cs="Times New Roman"/>
          <w:sz w:val="24"/>
          <w:szCs w:val="24"/>
        </w:rPr>
        <w:t xml:space="preserve"> </w:t>
      </w:r>
      <w:r>
        <w:rPr>
          <w:rFonts w:ascii="Times New Roman" w:hAnsi="Times New Roman" w:cs="Times New Roman"/>
          <w:sz w:val="24"/>
          <w:szCs w:val="24"/>
        </w:rPr>
        <w:t>deste Estudo Preliminar.</w:t>
      </w:r>
    </w:p>
    <w:p w14:paraId="018723B0" w14:textId="77777777" w:rsidR="007758FF" w:rsidRPr="00FF0223" w:rsidRDefault="00C008B7" w:rsidP="336B3D26">
      <w:pPr>
        <w:pStyle w:val="Ttulo2"/>
        <w:spacing w:after="120" w:line="360" w:lineRule="auto"/>
        <w:ind w:left="578" w:hanging="578"/>
        <w:rPr>
          <w:rFonts w:ascii="Times New Roman" w:eastAsia="Times New Roman" w:hAnsi="Times New Roman" w:cs="Times New Roman"/>
        </w:rPr>
      </w:pPr>
      <w:bookmarkStart w:id="101" w:name="_Toc84006764"/>
      <w:r w:rsidRPr="00FF0223">
        <w:rPr>
          <w:rFonts w:ascii="Times New Roman" w:eastAsia="Times New Roman" w:hAnsi="Times New Roman" w:cs="Times New Roman"/>
        </w:rPr>
        <w:t xml:space="preserve">Classificação e </w:t>
      </w:r>
      <w:r w:rsidR="00F65B2F" w:rsidRPr="00FF0223">
        <w:rPr>
          <w:rFonts w:ascii="Times New Roman" w:eastAsia="Times New Roman" w:hAnsi="Times New Roman" w:cs="Times New Roman"/>
        </w:rPr>
        <w:t>Indicação</w:t>
      </w:r>
      <w:r w:rsidR="007758FF" w:rsidRPr="00FF0223">
        <w:rPr>
          <w:rFonts w:ascii="Times New Roman" w:eastAsia="Times New Roman" w:hAnsi="Times New Roman" w:cs="Times New Roman"/>
        </w:rPr>
        <w:t xml:space="preserve"> Orçamentária (Art. 16, V)</w:t>
      </w:r>
      <w:bookmarkEnd w:id="100"/>
      <w:bookmarkEnd w:id="101"/>
    </w:p>
    <w:p w14:paraId="58CBF7F9" w14:textId="77777777" w:rsidR="00D90B94" w:rsidRPr="00FF0223" w:rsidRDefault="00D90B94" w:rsidP="00D90B94">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FF0223">
        <w:rPr>
          <w:rFonts w:ascii="Times New Roman" w:eastAsia="Times New Roman" w:hAnsi="Times New Roman" w:cs="Times New Roman"/>
          <w:sz w:val="24"/>
          <w:szCs w:val="24"/>
        </w:rPr>
        <w:t>Unidade Orçamentária-UO</w:t>
      </w:r>
      <w:r w:rsidRPr="00FF0223">
        <w:rPr>
          <w:rFonts w:ascii="Times New Roman" w:hAnsi="Times New Roman" w:cs="Times New Roman"/>
          <w:sz w:val="24"/>
          <w:szCs w:val="24"/>
        </w:rPr>
        <w:t xml:space="preserve">: </w:t>
      </w:r>
      <w:r w:rsidRPr="00FF0223">
        <w:rPr>
          <w:rFonts w:ascii="Times New Roman" w:eastAsia="Times New Roman" w:hAnsi="Times New Roman" w:cs="Times New Roman"/>
          <w:sz w:val="24"/>
          <w:szCs w:val="24"/>
        </w:rPr>
        <w:t>3.3.90.40</w:t>
      </w:r>
      <w:r w:rsidRPr="00FF0223">
        <w:rPr>
          <w:rFonts w:ascii="Times New Roman" w:hAnsi="Times New Roman" w:cs="Times New Roman"/>
          <w:color w:val="000000"/>
          <w:sz w:val="24"/>
          <w:szCs w:val="24"/>
          <w:shd w:val="clear" w:color="auto" w:fill="FDFDFD"/>
        </w:rPr>
        <w:t xml:space="preserve">– </w:t>
      </w:r>
      <w:r w:rsidRPr="00FF0223">
        <w:rPr>
          <w:rFonts w:ascii="Times New Roman" w:eastAsia="Times New Roman" w:hAnsi="Times New Roman" w:cs="Times New Roman"/>
          <w:sz w:val="24"/>
          <w:szCs w:val="24"/>
        </w:rPr>
        <w:t>Serviço de Tecnologia da Informação e Comunicação – Pessoa Jurídica.</w:t>
      </w:r>
    </w:p>
    <w:p w14:paraId="7D9061BD" w14:textId="77777777" w:rsidR="00D90B94" w:rsidRPr="00FF0223" w:rsidRDefault="00D90B94" w:rsidP="00D90B94">
      <w:pPr>
        <w:pStyle w:val="Primeirorecuodecorpodetexto"/>
        <w:spacing w:after="120"/>
        <w:ind w:firstLine="1276"/>
        <w:rPr>
          <w:rFonts w:ascii="Times New Roman" w:hAnsi="Times New Roman" w:cs="Times New Roman"/>
          <w:sz w:val="24"/>
          <w:szCs w:val="24"/>
        </w:rPr>
      </w:pPr>
      <w:r w:rsidRPr="00FF0223">
        <w:rPr>
          <w:rFonts w:ascii="Times New Roman" w:hAnsi="Times New Roman" w:cs="Times New Roman"/>
          <w:sz w:val="24"/>
          <w:szCs w:val="24"/>
        </w:rPr>
        <w:t>Unidade Orçamentária: 03.601 Funajuris</w:t>
      </w:r>
    </w:p>
    <w:p w14:paraId="27027DA8" w14:textId="77777777" w:rsidR="00D90B94" w:rsidRPr="00FF0223" w:rsidRDefault="00D90B94" w:rsidP="00D90B94">
      <w:pPr>
        <w:pStyle w:val="Primeirorecuodecorpodetexto"/>
        <w:spacing w:after="120"/>
        <w:ind w:firstLine="1276"/>
        <w:rPr>
          <w:rFonts w:ascii="Times New Roman" w:hAnsi="Times New Roman" w:cs="Times New Roman"/>
          <w:sz w:val="24"/>
          <w:szCs w:val="24"/>
        </w:rPr>
      </w:pPr>
      <w:r w:rsidRPr="00FF0223">
        <w:rPr>
          <w:rFonts w:ascii="Times New Roman" w:hAnsi="Times New Roman" w:cs="Times New Roman"/>
          <w:sz w:val="24"/>
          <w:szCs w:val="24"/>
        </w:rPr>
        <w:t>Unidade Gestora –UG: 0002</w:t>
      </w:r>
    </w:p>
    <w:p w14:paraId="259B6263" w14:textId="77777777" w:rsidR="00D90B94" w:rsidRPr="00FF0223" w:rsidRDefault="00D90B94" w:rsidP="00D90B94">
      <w:pPr>
        <w:pStyle w:val="Primeirorecuodecorpodetexto"/>
        <w:spacing w:after="120"/>
        <w:ind w:firstLine="1276"/>
        <w:rPr>
          <w:rFonts w:ascii="Times New Roman" w:hAnsi="Times New Roman" w:cs="Times New Roman"/>
          <w:sz w:val="24"/>
          <w:szCs w:val="24"/>
        </w:rPr>
      </w:pPr>
      <w:r w:rsidRPr="00FF0223">
        <w:rPr>
          <w:rFonts w:ascii="Times New Roman" w:hAnsi="Times New Roman" w:cs="Times New Roman"/>
          <w:sz w:val="24"/>
          <w:szCs w:val="24"/>
        </w:rPr>
        <w:t>Fonte: 240/640</w:t>
      </w:r>
    </w:p>
    <w:p w14:paraId="551A26F6" w14:textId="150AE165" w:rsidR="00D90B94" w:rsidRPr="00FF0223" w:rsidRDefault="00D90B94" w:rsidP="00D90B94">
      <w:pPr>
        <w:pStyle w:val="Primeirorecuodecorpodetexto"/>
        <w:spacing w:after="120"/>
        <w:ind w:firstLine="1276"/>
        <w:rPr>
          <w:rFonts w:ascii="Times New Roman" w:hAnsi="Times New Roman" w:cs="Times New Roman"/>
          <w:sz w:val="24"/>
          <w:szCs w:val="24"/>
        </w:rPr>
      </w:pPr>
      <w:r w:rsidRPr="00FF0223">
        <w:rPr>
          <w:rFonts w:ascii="Times New Roman" w:eastAsia="Times New Roman" w:hAnsi="Times New Roman" w:cs="Times New Roman"/>
          <w:sz w:val="24"/>
          <w:szCs w:val="24"/>
        </w:rPr>
        <w:t>Elemento de Despesa</w:t>
      </w:r>
      <w:r w:rsidRPr="00FF0223">
        <w:rPr>
          <w:rFonts w:ascii="Times New Roman" w:hAnsi="Times New Roman" w:cs="Times New Roman"/>
          <w:sz w:val="24"/>
          <w:szCs w:val="24"/>
        </w:rPr>
        <w:t xml:space="preserve"> 3.3.90.40. </w:t>
      </w:r>
    </w:p>
    <w:p w14:paraId="675591A4" w14:textId="77777777" w:rsidR="00D90B94" w:rsidRPr="00FF0223" w:rsidRDefault="00D90B94" w:rsidP="00D90B94">
      <w:pPr>
        <w:pStyle w:val="Primeirorecuodecorpodetexto"/>
        <w:spacing w:after="120"/>
        <w:ind w:firstLine="1276"/>
        <w:rPr>
          <w:rFonts w:ascii="Times New Roman" w:hAnsi="Times New Roman" w:cs="Times New Roman"/>
          <w:sz w:val="24"/>
          <w:szCs w:val="24"/>
        </w:rPr>
      </w:pPr>
      <w:r w:rsidRPr="00FF0223">
        <w:rPr>
          <w:rFonts w:ascii="Times New Roman" w:hAnsi="Times New Roman" w:cs="Times New Roman"/>
          <w:sz w:val="24"/>
          <w:szCs w:val="24"/>
        </w:rPr>
        <w:t>Ação (P/A/OE): 2009- Manutenção de ações de informática.</w:t>
      </w:r>
    </w:p>
    <w:p w14:paraId="58C13E75" w14:textId="77777777" w:rsidR="00D90B94" w:rsidRPr="00FF0223" w:rsidRDefault="00D90B94" w:rsidP="00D90B94">
      <w:pPr>
        <w:pStyle w:val="Primeirorecuodecorpodetexto"/>
        <w:spacing w:after="120"/>
        <w:ind w:firstLine="1276"/>
        <w:rPr>
          <w:rFonts w:ascii="Times New Roman" w:hAnsi="Times New Roman" w:cs="Times New Roman"/>
          <w:sz w:val="24"/>
          <w:szCs w:val="24"/>
        </w:rPr>
      </w:pPr>
      <w:r w:rsidRPr="00FF0223">
        <w:rPr>
          <w:rFonts w:ascii="Times New Roman" w:hAnsi="Times New Roman" w:cs="Times New Roman"/>
          <w:sz w:val="24"/>
          <w:szCs w:val="24"/>
        </w:rPr>
        <w:t>Programa: 036 – Apoio Administrativo.</w:t>
      </w:r>
    </w:p>
    <w:p w14:paraId="0885EE57" w14:textId="47A5713A" w:rsidR="00D90B94" w:rsidRPr="00FF0223" w:rsidRDefault="544B466B" w:rsidP="10CE6B05">
      <w:pPr>
        <w:pStyle w:val="PargrafodaLista"/>
        <w:spacing w:line="360" w:lineRule="auto"/>
        <w:ind w:left="1080" w:firstLine="54"/>
        <w:rPr>
          <w:rFonts w:ascii="Times New Roman" w:hAnsi="Times New Roman" w:cs="Times New Roman"/>
          <w:sz w:val="24"/>
          <w:szCs w:val="24"/>
        </w:rPr>
      </w:pPr>
      <w:r w:rsidRPr="10CE6B05">
        <w:rPr>
          <w:rFonts w:ascii="Times New Roman" w:hAnsi="Times New Roman" w:cs="Times New Roman"/>
          <w:sz w:val="24"/>
          <w:szCs w:val="24"/>
        </w:rPr>
        <w:t>A contratação</w:t>
      </w:r>
      <w:r w:rsidR="3A627188" w:rsidRPr="10CE6B05">
        <w:rPr>
          <w:rFonts w:ascii="Times New Roman" w:hAnsi="Times New Roman" w:cs="Times New Roman"/>
          <w:sz w:val="24"/>
          <w:szCs w:val="24"/>
        </w:rPr>
        <w:t xml:space="preserve"> utilizará recurso orçamentário</w:t>
      </w:r>
      <w:r w:rsidRPr="10CE6B05">
        <w:rPr>
          <w:rFonts w:ascii="Times New Roman" w:hAnsi="Times New Roman" w:cs="Times New Roman"/>
          <w:sz w:val="24"/>
          <w:szCs w:val="24"/>
        </w:rPr>
        <w:t xml:space="preserve"> somente </w:t>
      </w:r>
      <w:r w:rsidR="451D3F14" w:rsidRPr="10CE6B05">
        <w:rPr>
          <w:rFonts w:ascii="Times New Roman" w:hAnsi="Times New Roman" w:cs="Times New Roman"/>
          <w:sz w:val="24"/>
          <w:szCs w:val="24"/>
        </w:rPr>
        <w:t>d</w:t>
      </w:r>
      <w:r w:rsidRPr="10CE6B05">
        <w:rPr>
          <w:rFonts w:ascii="Times New Roman" w:hAnsi="Times New Roman" w:cs="Times New Roman"/>
          <w:sz w:val="24"/>
          <w:szCs w:val="24"/>
        </w:rPr>
        <w:t xml:space="preserve">a 2ª </w:t>
      </w:r>
      <w:r w:rsidR="6D005EE3" w:rsidRPr="10CE6B05">
        <w:rPr>
          <w:rFonts w:ascii="Times New Roman" w:hAnsi="Times New Roman" w:cs="Times New Roman"/>
          <w:sz w:val="24"/>
          <w:szCs w:val="24"/>
        </w:rPr>
        <w:t>I</w:t>
      </w:r>
      <w:r w:rsidRPr="10CE6B05">
        <w:rPr>
          <w:rFonts w:ascii="Times New Roman" w:hAnsi="Times New Roman" w:cs="Times New Roman"/>
          <w:sz w:val="24"/>
          <w:szCs w:val="24"/>
        </w:rPr>
        <w:t>nstância</w:t>
      </w:r>
      <w:r w:rsidR="7D24EF28" w:rsidRPr="10CE6B05">
        <w:rPr>
          <w:rFonts w:ascii="Times New Roman" w:hAnsi="Times New Roman" w:cs="Times New Roman"/>
          <w:sz w:val="24"/>
          <w:szCs w:val="24"/>
        </w:rPr>
        <w:t>, pois</w:t>
      </w:r>
      <w:r w:rsidR="060617DF" w:rsidRPr="10CE6B05">
        <w:rPr>
          <w:rFonts w:ascii="Times New Roman" w:hAnsi="Times New Roman" w:cs="Times New Roman"/>
          <w:sz w:val="24"/>
          <w:szCs w:val="24"/>
        </w:rPr>
        <w:t xml:space="preserve"> os locais</w:t>
      </w:r>
      <w:r w:rsidR="7D24EF28" w:rsidRPr="10CE6B05">
        <w:rPr>
          <w:rFonts w:ascii="Times New Roman" w:hAnsi="Times New Roman" w:cs="Times New Roman"/>
          <w:sz w:val="24"/>
          <w:szCs w:val="24"/>
        </w:rPr>
        <w:t xml:space="preserve"> </w:t>
      </w:r>
      <w:r w:rsidR="0ADC1120" w:rsidRPr="10CE6B05">
        <w:rPr>
          <w:rFonts w:ascii="Times New Roman" w:hAnsi="Times New Roman" w:cs="Times New Roman"/>
          <w:sz w:val="24"/>
          <w:szCs w:val="24"/>
        </w:rPr>
        <w:t>de execução dos</w:t>
      </w:r>
      <w:r w:rsidR="7D24EF28" w:rsidRPr="10CE6B05">
        <w:rPr>
          <w:rFonts w:ascii="Times New Roman" w:hAnsi="Times New Roman" w:cs="Times New Roman"/>
          <w:sz w:val="24"/>
          <w:szCs w:val="24"/>
        </w:rPr>
        <w:t xml:space="preserve"> serviços</w:t>
      </w:r>
      <w:r w:rsidR="36499FFD" w:rsidRPr="10CE6B05">
        <w:rPr>
          <w:rFonts w:ascii="Times New Roman" w:hAnsi="Times New Roman" w:cs="Times New Roman"/>
          <w:sz w:val="24"/>
          <w:szCs w:val="24"/>
        </w:rPr>
        <w:t xml:space="preserve"> </w:t>
      </w:r>
      <w:r w:rsidR="7D24EF28" w:rsidRPr="10CE6B05">
        <w:rPr>
          <w:rFonts w:ascii="Times New Roman" w:hAnsi="Times New Roman" w:cs="Times New Roman"/>
          <w:sz w:val="24"/>
          <w:szCs w:val="24"/>
        </w:rPr>
        <w:t xml:space="preserve">são de responsabilidade </w:t>
      </w:r>
      <w:r w:rsidR="3C782E4C" w:rsidRPr="10CE6B05">
        <w:rPr>
          <w:rFonts w:ascii="Times New Roman" w:hAnsi="Times New Roman" w:cs="Times New Roman"/>
          <w:sz w:val="24"/>
          <w:szCs w:val="24"/>
        </w:rPr>
        <w:t>da área técnica da equipe da Coordenadoria de Tecnologia da Informação</w:t>
      </w:r>
      <w:r w:rsidR="13329D0F" w:rsidRPr="10CE6B05">
        <w:rPr>
          <w:rFonts w:ascii="Times New Roman" w:hAnsi="Times New Roman" w:cs="Times New Roman"/>
          <w:sz w:val="24"/>
          <w:szCs w:val="24"/>
        </w:rPr>
        <w:t>.</w:t>
      </w:r>
      <w:r w:rsidR="3C782E4C" w:rsidRPr="10CE6B05">
        <w:rPr>
          <w:rFonts w:ascii="Times New Roman" w:hAnsi="Times New Roman" w:cs="Times New Roman"/>
          <w:sz w:val="24"/>
          <w:szCs w:val="24"/>
        </w:rPr>
        <w:t xml:space="preserve"> </w:t>
      </w:r>
      <w:r w:rsidR="192A658A" w:rsidRPr="10CE6B05">
        <w:rPr>
          <w:rFonts w:ascii="Times New Roman" w:hAnsi="Times New Roman" w:cs="Times New Roman"/>
          <w:sz w:val="24"/>
          <w:szCs w:val="24"/>
        </w:rPr>
        <w:t xml:space="preserve"> </w:t>
      </w:r>
    </w:p>
    <w:p w14:paraId="018723B5" w14:textId="33060710" w:rsidR="00E64B1D" w:rsidRPr="00F57467" w:rsidRDefault="00E64B1D" w:rsidP="336B3D26">
      <w:pPr>
        <w:pStyle w:val="Ttulo2"/>
        <w:spacing w:after="120" w:line="360" w:lineRule="auto"/>
        <w:ind w:left="578" w:hanging="578"/>
        <w:rPr>
          <w:rFonts w:ascii="Times New Roman" w:eastAsia="Times New Roman" w:hAnsi="Times New Roman" w:cs="Times New Roman"/>
        </w:rPr>
      </w:pPr>
      <w:bookmarkStart w:id="102" w:name="_Toc23948126"/>
      <w:bookmarkStart w:id="103" w:name="_Toc84006765"/>
      <w:r w:rsidRPr="00F57467">
        <w:rPr>
          <w:rFonts w:ascii="Times New Roman" w:eastAsia="Times New Roman" w:hAnsi="Times New Roman" w:cs="Times New Roman"/>
        </w:rPr>
        <w:t>Vigência</w:t>
      </w:r>
      <w:r w:rsidR="003425EB" w:rsidRPr="00F57467">
        <w:rPr>
          <w:rFonts w:ascii="Times New Roman" w:eastAsia="Times New Roman" w:hAnsi="Times New Roman" w:cs="Times New Roman"/>
        </w:rPr>
        <w:t xml:space="preserve"> d</w:t>
      </w:r>
      <w:r w:rsidR="00203875" w:rsidRPr="00F57467">
        <w:rPr>
          <w:rFonts w:ascii="Times New Roman" w:eastAsia="Times New Roman" w:hAnsi="Times New Roman" w:cs="Times New Roman"/>
        </w:rPr>
        <w:t xml:space="preserve">o </w:t>
      </w:r>
      <w:r w:rsidR="003425EB" w:rsidRPr="00F57467">
        <w:rPr>
          <w:rFonts w:ascii="Times New Roman" w:eastAsia="Times New Roman" w:hAnsi="Times New Roman" w:cs="Times New Roman"/>
        </w:rPr>
        <w:t>Contrato</w:t>
      </w:r>
      <w:r w:rsidRPr="00F57467">
        <w:rPr>
          <w:rFonts w:ascii="Times New Roman" w:eastAsia="Times New Roman" w:hAnsi="Times New Roman" w:cs="Times New Roman"/>
        </w:rPr>
        <w:t xml:space="preserve"> (Art. 16, VI)</w:t>
      </w:r>
      <w:bookmarkEnd w:id="102"/>
      <w:bookmarkEnd w:id="103"/>
    </w:p>
    <w:p w14:paraId="6D0F7743" w14:textId="77777777" w:rsidR="00594273" w:rsidRPr="00F57467" w:rsidRDefault="00594273" w:rsidP="00594273">
      <w:pPr>
        <w:pStyle w:val="Primeirorecuodecorpodetexto"/>
        <w:spacing w:after="120" w:line="360" w:lineRule="auto"/>
        <w:ind w:firstLine="1134"/>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 xml:space="preserve">A vigência do contrato se dará da seguinte maneira: </w:t>
      </w:r>
    </w:p>
    <w:p w14:paraId="2355556F" w14:textId="49100544" w:rsidR="48CA2372" w:rsidRPr="00F57467" w:rsidRDefault="48CA2372" w:rsidP="1E8E4CD2">
      <w:pPr>
        <w:pStyle w:val="Primeirorecuodecorpodetexto"/>
        <w:numPr>
          <w:ilvl w:val="0"/>
          <w:numId w:val="12"/>
        </w:numPr>
        <w:spacing w:after="120"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A vigência do Contrato, será de 12 (doze) meses, podendo ser prorrogados até o limite dos 60 (sessenta) meses para todos os itens por serem serviço continuado, nos termos do artigo 57, II, da Lei n.8.666/93.</w:t>
      </w:r>
    </w:p>
    <w:p w14:paraId="2ED42718" w14:textId="3FB5B123" w:rsidR="00594273" w:rsidRPr="00F57467" w:rsidRDefault="242BC04C" w:rsidP="46AED580">
      <w:pPr>
        <w:pStyle w:val="Primeirorecuodecorpodetexto"/>
        <w:numPr>
          <w:ilvl w:val="0"/>
          <w:numId w:val="12"/>
        </w:numPr>
        <w:spacing w:after="120"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t xml:space="preserve">Por se tratar de serviço continuado, a nova empresa deverá estar apta a iniciar a prestação de serviços a partir da data de encerramento do </w:t>
      </w:r>
      <w:r w:rsidR="609EEA22" w:rsidRPr="00F57467">
        <w:rPr>
          <w:rFonts w:ascii="Times New Roman" w:eastAsia="Times New Roman" w:hAnsi="Times New Roman" w:cs="Times New Roman"/>
          <w:sz w:val="24"/>
          <w:szCs w:val="24"/>
        </w:rPr>
        <w:t xml:space="preserve">Contrato </w:t>
      </w:r>
      <w:r w:rsidRPr="00F57467">
        <w:rPr>
          <w:rFonts w:ascii="Times New Roman" w:eastAsia="Times New Roman" w:hAnsi="Times New Roman" w:cs="Times New Roman"/>
          <w:sz w:val="24"/>
          <w:szCs w:val="24"/>
        </w:rPr>
        <w:t xml:space="preserve">atual, ou seja deverá </w:t>
      </w:r>
      <w:r w:rsidR="69E82D67" w:rsidRPr="00F57467">
        <w:rPr>
          <w:rFonts w:ascii="Times New Roman" w:eastAsia="Times New Roman" w:hAnsi="Times New Roman" w:cs="Times New Roman"/>
          <w:sz w:val="24"/>
          <w:szCs w:val="24"/>
        </w:rPr>
        <w:t>iniciar suas atividades no</w:t>
      </w:r>
      <w:r w:rsidRPr="00F57467">
        <w:rPr>
          <w:rFonts w:ascii="Times New Roman" w:eastAsia="Times New Roman" w:hAnsi="Times New Roman" w:cs="Times New Roman"/>
          <w:sz w:val="24"/>
          <w:szCs w:val="24"/>
        </w:rPr>
        <w:t xml:space="preserve"> dia 31/01/2022, a fim de evitar a descontinuidade do serviço. A data de início do contrato ocorrerá quando da assinatura de ambas as partes, a qual será objeto de Certidão aposta pela Coordenadoria Administrativa – Departamento Administrativo nos autos.</w:t>
      </w:r>
      <w:r w:rsidR="51F5538E" w:rsidRPr="00F57467">
        <w:rPr>
          <w:rFonts w:ascii="Times New Roman" w:eastAsia="Times New Roman" w:hAnsi="Times New Roman" w:cs="Times New Roman"/>
          <w:color w:val="FF0000"/>
          <w:sz w:val="24"/>
          <w:szCs w:val="24"/>
        </w:rPr>
        <w:t xml:space="preserve"> </w:t>
      </w:r>
    </w:p>
    <w:p w14:paraId="1BEC9A57" w14:textId="77777777" w:rsidR="00594273" w:rsidRPr="00F57467" w:rsidRDefault="00594273" w:rsidP="00594273">
      <w:pPr>
        <w:pStyle w:val="Primeirorecuodecorpodetexto"/>
        <w:numPr>
          <w:ilvl w:val="0"/>
          <w:numId w:val="12"/>
        </w:numPr>
        <w:spacing w:after="120" w:line="360" w:lineRule="auto"/>
        <w:rPr>
          <w:rFonts w:ascii="Times New Roman" w:eastAsia="Times New Roman" w:hAnsi="Times New Roman" w:cs="Times New Roman"/>
          <w:sz w:val="24"/>
          <w:szCs w:val="24"/>
        </w:rPr>
      </w:pPr>
      <w:r w:rsidRPr="00F57467">
        <w:rPr>
          <w:rFonts w:ascii="Times New Roman" w:eastAsia="Times New Roman" w:hAnsi="Times New Roman" w:cs="Times New Roman"/>
          <w:sz w:val="24"/>
          <w:szCs w:val="24"/>
        </w:rPr>
        <w:lastRenderedPageBreak/>
        <w:t>A prestação dos serviços se dará da seguinte maneira:</w:t>
      </w:r>
    </w:p>
    <w:p w14:paraId="4DD3440F" w14:textId="16BA9E2D" w:rsidR="00A53192" w:rsidRPr="0064337C" w:rsidRDefault="00CE3265" w:rsidP="00A53192">
      <w:pPr>
        <w:pStyle w:val="Primeirorecuodecorpodetexto"/>
        <w:numPr>
          <w:ilvl w:val="3"/>
          <w:numId w:val="12"/>
        </w:numPr>
        <w:spacing w:after="120"/>
        <w:ind w:left="1418" w:hanging="284"/>
        <w:rPr>
          <w:rFonts w:ascii="Times New Roman" w:eastAsia="Times New Roman" w:hAnsi="Times New Roman" w:cs="Times New Roman"/>
          <w:sz w:val="24"/>
          <w:szCs w:val="24"/>
        </w:rPr>
      </w:pPr>
      <w:r w:rsidRPr="10CE6B05">
        <w:rPr>
          <w:rFonts w:ascii="Times New Roman" w:eastAsia="Times New Roman" w:hAnsi="Times New Roman" w:cs="Times New Roman"/>
          <w:sz w:val="24"/>
          <w:szCs w:val="24"/>
        </w:rPr>
        <w:t>A vigência do contrato se refere a todos os itens do objeto</w:t>
      </w:r>
      <w:r w:rsidR="02C72CD2" w:rsidRPr="10CE6B05">
        <w:rPr>
          <w:rFonts w:ascii="Times New Roman" w:eastAsia="Times New Roman" w:hAnsi="Times New Roman" w:cs="Times New Roman"/>
          <w:sz w:val="24"/>
          <w:szCs w:val="24"/>
        </w:rPr>
        <w:t xml:space="preserve">, os quais </w:t>
      </w:r>
      <w:r w:rsidRPr="10CE6B05">
        <w:rPr>
          <w:rFonts w:ascii="Times New Roman" w:eastAsia="Times New Roman" w:hAnsi="Times New Roman" w:cs="Times New Roman"/>
          <w:sz w:val="24"/>
          <w:szCs w:val="24"/>
        </w:rPr>
        <w:t>poderão ser prorrogados / renovados.</w:t>
      </w:r>
      <w:r w:rsidR="646E6CFB" w:rsidRPr="10CE6B05">
        <w:rPr>
          <w:rFonts w:ascii="Times New Roman" w:eastAsia="Times New Roman" w:hAnsi="Times New Roman" w:cs="Times New Roman"/>
          <w:sz w:val="24"/>
          <w:szCs w:val="24"/>
        </w:rPr>
        <w:t xml:space="preserve"> </w:t>
      </w:r>
      <w:r w:rsidR="4212C638" w:rsidRPr="10CE6B05">
        <w:rPr>
          <w:rFonts w:ascii="Times New Roman" w:eastAsia="Times New Roman" w:hAnsi="Times New Roman" w:cs="Times New Roman"/>
          <w:sz w:val="24"/>
          <w:szCs w:val="24"/>
        </w:rPr>
        <w:t xml:space="preserve"> </w:t>
      </w:r>
    </w:p>
    <w:p w14:paraId="018723BC" w14:textId="6697B914" w:rsidR="00B140FD" w:rsidRPr="00FF0223" w:rsidRDefault="00B140FD" w:rsidP="336B3D26">
      <w:pPr>
        <w:pStyle w:val="Ttulo2"/>
        <w:spacing w:line="360" w:lineRule="auto"/>
        <w:rPr>
          <w:rFonts w:ascii="Times New Roman" w:eastAsia="Times New Roman" w:hAnsi="Times New Roman" w:cs="Times New Roman"/>
        </w:rPr>
      </w:pPr>
      <w:bookmarkStart w:id="104" w:name="_Toc23948127"/>
      <w:bookmarkStart w:id="105" w:name="_Toc84006766"/>
      <w:r w:rsidRPr="00FF0223">
        <w:rPr>
          <w:rFonts w:ascii="Times New Roman" w:eastAsia="Times New Roman" w:hAnsi="Times New Roman" w:cs="Times New Roman"/>
        </w:rPr>
        <w:t xml:space="preserve">Equipe de Apoio </w:t>
      </w:r>
      <w:r w:rsidR="00CC645E" w:rsidRPr="00FF0223">
        <w:rPr>
          <w:rFonts w:ascii="Times New Roman" w:eastAsia="Times New Roman" w:hAnsi="Times New Roman" w:cs="Times New Roman"/>
        </w:rPr>
        <w:t xml:space="preserve">e Gestão </w:t>
      </w:r>
      <w:r w:rsidRPr="00FF0223">
        <w:rPr>
          <w:rFonts w:ascii="Times New Roman" w:eastAsia="Times New Roman" w:hAnsi="Times New Roman" w:cs="Times New Roman"/>
        </w:rPr>
        <w:t>à Contratação (Art. 16, VII)</w:t>
      </w:r>
      <w:bookmarkEnd w:id="104"/>
      <w:bookmarkEnd w:id="105"/>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77777777"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0C27D8FF">
        <w:tc>
          <w:tcPr>
            <w:tcW w:w="2943" w:type="dxa"/>
          </w:tcPr>
          <w:p w14:paraId="018723BF"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586F049D" w:rsidR="0016020E" w:rsidRDefault="00880D5C" w:rsidP="336B3D26">
            <w:pPr>
              <w:spacing w:line="360" w:lineRule="auto"/>
              <w:jc w:val="both"/>
              <w:rPr>
                <w:rFonts w:ascii="Times New Roman" w:eastAsia="Times New Roman" w:hAnsi="Times New Roman" w:cs="Times New Roman"/>
                <w:sz w:val="24"/>
                <w:szCs w:val="24"/>
              </w:rPr>
            </w:pPr>
            <w:r w:rsidRPr="00E70C9C">
              <w:rPr>
                <w:rFonts w:ascii="Times New Roman" w:hAnsi="Times New Roman" w:cs="Times New Roman"/>
                <w:sz w:val="24"/>
                <w:szCs w:val="24"/>
              </w:rPr>
              <w:t>Francisco José Carvalho Marcílio</w:t>
            </w:r>
          </w:p>
        </w:tc>
      </w:tr>
      <w:tr w:rsidR="0016020E" w14:paraId="018723C4" w14:textId="77777777" w:rsidTr="0C27D8FF">
        <w:tc>
          <w:tcPr>
            <w:tcW w:w="2943" w:type="dxa"/>
          </w:tcPr>
          <w:p w14:paraId="018723C2"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3610E057" w:rsidR="0016020E" w:rsidRDefault="00880D5C"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3879</w:t>
            </w:r>
          </w:p>
        </w:tc>
      </w:tr>
      <w:tr w:rsidR="00880D5C" w14:paraId="018723C7" w14:textId="77777777" w:rsidTr="0C27D8FF">
        <w:tc>
          <w:tcPr>
            <w:tcW w:w="2943" w:type="dxa"/>
          </w:tcPr>
          <w:p w14:paraId="018723C5"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2EB87ACA" w:rsidR="00880D5C" w:rsidRDefault="00E05625" w:rsidP="00880D5C">
            <w:pPr>
              <w:spacing w:line="360" w:lineRule="auto"/>
              <w:jc w:val="both"/>
              <w:rPr>
                <w:rFonts w:ascii="Times New Roman" w:eastAsia="Times New Roman" w:hAnsi="Times New Roman" w:cs="Times New Roman"/>
                <w:sz w:val="24"/>
                <w:szCs w:val="24"/>
              </w:rPr>
            </w:pPr>
            <w:hyperlink r:id="rId14" w:history="1">
              <w:r w:rsidR="00880D5C" w:rsidRPr="00E70C9C">
                <w:rPr>
                  <w:rStyle w:val="Hyperlink"/>
                  <w:rFonts w:ascii="Times New Roman" w:hAnsi="Times New Roman" w:cs="Times New Roman"/>
                  <w:sz w:val="24"/>
                  <w:szCs w:val="24"/>
                </w:rPr>
                <w:t>francisco.marcilio@tjmt.jus.br</w:t>
              </w:r>
            </w:hyperlink>
          </w:p>
        </w:tc>
      </w:tr>
      <w:tr w:rsidR="00880D5C" w14:paraId="018723CA" w14:textId="77777777" w:rsidTr="0C27D8FF">
        <w:tc>
          <w:tcPr>
            <w:tcW w:w="2943" w:type="dxa"/>
          </w:tcPr>
          <w:p w14:paraId="018723C8"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0C27D8FF">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46941145" w:rsidR="00CC645E" w:rsidRPr="00B65069" w:rsidRDefault="00880D5C" w:rsidP="336B3D26">
            <w:pPr>
              <w:spacing w:line="360" w:lineRule="auto"/>
              <w:jc w:val="both"/>
              <w:rPr>
                <w:rFonts w:ascii="Times New Roman" w:eastAsia="Times New Roman" w:hAnsi="Times New Roman" w:cs="Times New Roman"/>
                <w:sz w:val="24"/>
                <w:szCs w:val="24"/>
                <w:highlight w:val="yellow"/>
              </w:rPr>
            </w:pPr>
            <w:r>
              <w:rPr>
                <w:rFonts w:ascii="Times New Roman" w:hAnsi="Times New Roman" w:cs="Times New Roman"/>
                <w:sz w:val="24"/>
                <w:szCs w:val="24"/>
              </w:rPr>
              <w:t>Amarildo Gonçalo da Silva</w:t>
            </w:r>
          </w:p>
        </w:tc>
      </w:tr>
      <w:tr w:rsidR="00CC645E" w14:paraId="018723D2" w14:textId="77777777" w:rsidTr="0C27D8FF">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D1" w14:textId="040CC59E" w:rsidR="00CC645E" w:rsidRPr="00AA23B3" w:rsidRDefault="00880D5C" w:rsidP="0C27D8FF">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4344</w:t>
            </w:r>
          </w:p>
        </w:tc>
      </w:tr>
      <w:tr w:rsidR="00CC645E" w14:paraId="018723D5" w14:textId="77777777" w:rsidTr="0C27D8FF">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D4" w14:textId="793B1CC0" w:rsidR="00CC645E" w:rsidRPr="00AA23B3" w:rsidRDefault="00E05625" w:rsidP="00880D5C">
            <w:pPr>
              <w:spacing w:line="360" w:lineRule="auto"/>
              <w:jc w:val="both"/>
              <w:rPr>
                <w:rFonts w:ascii="Times New Roman" w:eastAsia="Times New Roman" w:hAnsi="Times New Roman" w:cs="Times New Roman"/>
                <w:sz w:val="24"/>
                <w:szCs w:val="24"/>
              </w:rPr>
            </w:pPr>
            <w:hyperlink r:id="rId15" w:history="1">
              <w:r w:rsidR="00880D5C" w:rsidRPr="00AD330E">
                <w:rPr>
                  <w:rStyle w:val="Hyperlink"/>
                  <w:rFonts w:ascii="Times New Roman" w:hAnsi="Times New Roman" w:cs="Times New Roman"/>
                  <w:sz w:val="24"/>
                  <w:szCs w:val="24"/>
                </w:rPr>
                <w:t>amarildo.goncalo@tjmt.jus.br</w:t>
              </w:r>
            </w:hyperlink>
          </w:p>
        </w:tc>
      </w:tr>
      <w:tr w:rsidR="00CC645E" w14:paraId="018723D8" w14:textId="77777777" w:rsidTr="0C27D8FF">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16BE7FEC"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80D5C" w14:paraId="018723DD" w14:textId="77777777" w:rsidTr="0C27D8FF">
        <w:tc>
          <w:tcPr>
            <w:tcW w:w="2943" w:type="dxa"/>
          </w:tcPr>
          <w:p w14:paraId="018723DB"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677F48B4" w14:textId="50FA3D32" w:rsidR="00880D5C" w:rsidRDefault="00880D5C" w:rsidP="00880D5C">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Amarildo Gonçalo da Silva</w:t>
            </w:r>
          </w:p>
        </w:tc>
      </w:tr>
      <w:tr w:rsidR="00880D5C" w14:paraId="018723E0" w14:textId="77777777" w:rsidTr="0C27D8FF">
        <w:tc>
          <w:tcPr>
            <w:tcW w:w="2943" w:type="dxa"/>
          </w:tcPr>
          <w:p w14:paraId="018723DE"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1DCF941B" w14:textId="50930C0A" w:rsidR="00880D5C" w:rsidRDefault="00880D5C" w:rsidP="00880D5C">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4344</w:t>
            </w:r>
          </w:p>
        </w:tc>
      </w:tr>
      <w:tr w:rsidR="00880D5C" w14:paraId="018723E3" w14:textId="77777777" w:rsidTr="0C27D8FF">
        <w:tc>
          <w:tcPr>
            <w:tcW w:w="2943" w:type="dxa"/>
          </w:tcPr>
          <w:p w14:paraId="018723E1"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4BDF69F2" w14:textId="577CD8E5" w:rsidR="00880D5C" w:rsidRDefault="00E05625" w:rsidP="00880D5C">
            <w:pPr>
              <w:spacing w:line="360" w:lineRule="auto"/>
              <w:jc w:val="both"/>
              <w:rPr>
                <w:rFonts w:ascii="Times New Roman" w:eastAsia="Times New Roman" w:hAnsi="Times New Roman" w:cs="Times New Roman"/>
                <w:sz w:val="24"/>
                <w:szCs w:val="24"/>
              </w:rPr>
            </w:pPr>
            <w:hyperlink r:id="rId16" w:history="1">
              <w:r w:rsidR="00880D5C" w:rsidRPr="00AD330E">
                <w:rPr>
                  <w:rStyle w:val="Hyperlink"/>
                  <w:rFonts w:ascii="Times New Roman" w:hAnsi="Times New Roman" w:cs="Times New Roman"/>
                  <w:sz w:val="24"/>
                  <w:szCs w:val="24"/>
                </w:rPr>
                <w:t>amarildo.goncalo@tjmt.jus.br</w:t>
              </w:r>
            </w:hyperlink>
          </w:p>
        </w:tc>
      </w:tr>
      <w:tr w:rsidR="00B65069" w14:paraId="018723E6" w14:textId="77777777" w:rsidTr="0C27D8FF">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43AF844" w14:textId="31A5F90D" w:rsidR="00B65069" w:rsidRPr="2BCC42C0"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80D5C" w14:paraId="018723EB" w14:textId="77777777" w:rsidTr="00880D5C">
        <w:tc>
          <w:tcPr>
            <w:tcW w:w="2943" w:type="dxa"/>
          </w:tcPr>
          <w:p w14:paraId="018723E9"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Nome</w:t>
            </w:r>
          </w:p>
        </w:tc>
        <w:tc>
          <w:tcPr>
            <w:tcW w:w="5812" w:type="dxa"/>
          </w:tcPr>
          <w:p w14:paraId="049C82DD" w14:textId="1F000190" w:rsidR="00880D5C" w:rsidRPr="009D4F1F" w:rsidRDefault="00035DA2"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 xml:space="preserve">Robério </w:t>
            </w:r>
            <w:r w:rsidR="009D4F1F" w:rsidRPr="009D4F1F">
              <w:rPr>
                <w:rFonts w:ascii="Times New Roman" w:eastAsia="Times New Roman" w:hAnsi="Times New Roman" w:cs="Times New Roman"/>
                <w:sz w:val="24"/>
                <w:szCs w:val="24"/>
              </w:rPr>
              <w:t>Rodrigues de Almeida</w:t>
            </w:r>
          </w:p>
        </w:tc>
      </w:tr>
      <w:tr w:rsidR="00880D5C" w14:paraId="018723EE" w14:textId="77777777" w:rsidTr="00880D5C">
        <w:tc>
          <w:tcPr>
            <w:tcW w:w="2943" w:type="dxa"/>
          </w:tcPr>
          <w:p w14:paraId="018723EC"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Matrícula</w:t>
            </w:r>
          </w:p>
        </w:tc>
        <w:tc>
          <w:tcPr>
            <w:tcW w:w="5812" w:type="dxa"/>
          </w:tcPr>
          <w:p w14:paraId="71941F4B" w14:textId="5E48B8A5" w:rsidR="00880D5C" w:rsidRPr="009D4F1F" w:rsidRDefault="009D4F1F"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7617</w:t>
            </w:r>
          </w:p>
        </w:tc>
      </w:tr>
      <w:tr w:rsidR="00880D5C" w14:paraId="018723F1" w14:textId="77777777" w:rsidTr="00880D5C">
        <w:tc>
          <w:tcPr>
            <w:tcW w:w="2943" w:type="dxa"/>
          </w:tcPr>
          <w:p w14:paraId="018723EF"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E-Mail</w:t>
            </w:r>
          </w:p>
        </w:tc>
        <w:tc>
          <w:tcPr>
            <w:tcW w:w="5812" w:type="dxa"/>
          </w:tcPr>
          <w:p w14:paraId="324CA582" w14:textId="20FCD83B" w:rsidR="00880D5C" w:rsidRPr="009D4F1F" w:rsidRDefault="009D4F1F"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Roberio.almeida@tjmt.jus.br</w:t>
            </w:r>
          </w:p>
        </w:tc>
      </w:tr>
      <w:tr w:rsidR="00880D5C" w14:paraId="018723F4" w14:textId="77777777" w:rsidTr="00880D5C">
        <w:tc>
          <w:tcPr>
            <w:tcW w:w="2943" w:type="dxa"/>
          </w:tcPr>
          <w:p w14:paraId="018723F2"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lastRenderedPageBreak/>
              <w:t>Área (Departamento/Setor)</w:t>
            </w:r>
          </w:p>
        </w:tc>
        <w:tc>
          <w:tcPr>
            <w:tcW w:w="5812" w:type="dxa"/>
          </w:tcPr>
          <w:p w14:paraId="6D8B1876" w14:textId="63BD12F5"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F8" w14:textId="77777777" w:rsidR="00CC645E" w:rsidRDefault="336B3D26" w:rsidP="336B3D26">
            <w:pPr>
              <w:tabs>
                <w:tab w:val="left" w:pos="1277"/>
              </w:tabs>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Marco Antônio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77777777" w:rsidR="00CC645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77777777" w:rsidR="00CC645E" w:rsidRDefault="336B3D26" w:rsidP="336B3D26">
            <w:pPr>
              <w:tabs>
                <w:tab w:val="left" w:pos="1020"/>
              </w:tabs>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marco.parada@tjmt.jus.br</w:t>
            </w:r>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Administrativo</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40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Anderson Domingues Augusto</w:t>
            </w:r>
          </w:p>
        </w:tc>
      </w:tr>
      <w:tr w:rsidR="00CC645E" w14:paraId="0187240A" w14:textId="77777777" w:rsidTr="0C27D8FF">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77777777" w:rsidR="00CC645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10082</w:t>
            </w:r>
          </w:p>
        </w:tc>
      </w:tr>
      <w:tr w:rsidR="00CC645E" w14:paraId="0187240D" w14:textId="77777777" w:rsidTr="0C27D8FF">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anderson.augusto@tjmt.jus.br</w:t>
            </w:r>
          </w:p>
        </w:tc>
      </w:tr>
      <w:tr w:rsidR="00CC645E" w14:paraId="01872410" w14:textId="77777777" w:rsidTr="0C27D8FF">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F"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Administrativo</w:t>
            </w:r>
          </w:p>
        </w:tc>
      </w:tr>
    </w:tbl>
    <w:p w14:paraId="01872412" w14:textId="77777777" w:rsidR="00C95418" w:rsidRPr="00FF0223" w:rsidRDefault="00944B16" w:rsidP="336B3D26">
      <w:pPr>
        <w:pStyle w:val="Ttulo1"/>
        <w:spacing w:line="360" w:lineRule="auto"/>
        <w:rPr>
          <w:rFonts w:ascii="Times New Roman" w:eastAsia="Times New Roman" w:hAnsi="Times New Roman" w:cs="Times New Roman"/>
        </w:rPr>
      </w:pPr>
      <w:bookmarkStart w:id="106" w:name="_Toc359341422"/>
      <w:bookmarkStart w:id="107" w:name="_Toc359341529"/>
      <w:bookmarkStart w:id="108" w:name="_Toc359946185"/>
      <w:bookmarkStart w:id="109" w:name="_Toc359946287"/>
      <w:bookmarkStart w:id="110" w:name="_Toc359341423"/>
      <w:bookmarkStart w:id="111" w:name="_Toc359341530"/>
      <w:bookmarkStart w:id="112" w:name="_Toc359946186"/>
      <w:bookmarkStart w:id="113" w:name="_Toc359946288"/>
      <w:bookmarkStart w:id="114" w:name="_Toc23948128"/>
      <w:bookmarkStart w:id="115" w:name="_Toc84006767"/>
      <w:bookmarkEnd w:id="106"/>
      <w:bookmarkEnd w:id="107"/>
      <w:bookmarkEnd w:id="108"/>
      <w:bookmarkEnd w:id="109"/>
      <w:bookmarkEnd w:id="110"/>
      <w:bookmarkEnd w:id="111"/>
      <w:bookmarkEnd w:id="112"/>
      <w:bookmarkEnd w:id="113"/>
      <w:r w:rsidRPr="00FF0223">
        <w:rPr>
          <w:rFonts w:ascii="Times New Roman" w:eastAsia="Times New Roman" w:hAnsi="Times New Roman" w:cs="Times New Roman"/>
        </w:rPr>
        <w:t>A</w:t>
      </w:r>
      <w:r w:rsidR="00AB0460" w:rsidRPr="00FF0223">
        <w:rPr>
          <w:rFonts w:ascii="Times New Roman" w:eastAsia="Times New Roman" w:hAnsi="Times New Roman" w:cs="Times New Roman"/>
        </w:rPr>
        <w:t>NÁLISE DE RISCOS</w:t>
      </w:r>
      <w:bookmarkEnd w:id="82"/>
      <w:bookmarkEnd w:id="114"/>
      <w:bookmarkEnd w:id="115"/>
    </w:p>
    <w:p w14:paraId="01872414" w14:textId="2F62FCA0"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Considerando especialme</w:t>
      </w:r>
      <w:r w:rsidR="00180C92">
        <w:rPr>
          <w:rFonts w:ascii="Times New Roman" w:eastAsia="Times New Roman" w:hAnsi="Times New Roman" w:cs="Times New Roman"/>
          <w:sz w:val="24"/>
          <w:szCs w:val="24"/>
        </w:rPr>
        <w:t xml:space="preserve">nte a situação atual da contratação de serviços para as salas seguras </w:t>
      </w:r>
      <w:r w:rsidRPr="0C27D8FF">
        <w:rPr>
          <w:rFonts w:ascii="Times New Roman" w:eastAsia="Times New Roman" w:hAnsi="Times New Roman" w:cs="Times New Roman"/>
          <w:sz w:val="24"/>
          <w:szCs w:val="24"/>
        </w:rPr>
        <w:t xml:space="preserve">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650"/>
        <w:gridCol w:w="1141"/>
        <w:gridCol w:w="1416"/>
      </w:tblGrid>
      <w:tr w:rsidR="0087241C" w:rsidRPr="0087241C" w14:paraId="01872418" w14:textId="77777777" w:rsidTr="10CE6B05">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37C016DB"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ml:space="preserve">( x ) Planejamento de Contratação e Seleção do </w:t>
            </w:r>
            <w:r w:rsidR="00BB1B7A" w:rsidRPr="336B3D26">
              <w:rPr>
                <w:rFonts w:ascii="Times New Roman,Calibri" w:eastAsia="Times New Roman,Calibri" w:hAnsi="Times New Roman,Calibri" w:cs="Times New Roman,Calibri"/>
                <w:b/>
                <w:bCs/>
              </w:rPr>
              <w:t>fornecedor (</w:t>
            </w:r>
            <w:r w:rsidRPr="336B3D26">
              <w:rPr>
                <w:rFonts w:ascii="Times New Roman,Calibri" w:eastAsia="Times New Roman,Calibri" w:hAnsi="Times New Roman,Calibri" w:cs="Times New Roman,Calibri"/>
                <w:b/>
                <w:bCs/>
              </w:rPr>
              <w:t xml:space="preserve">   ) Execução contratual</w:t>
            </w:r>
          </w:p>
        </w:tc>
      </w:tr>
      <w:tr w:rsidR="0087241C" w:rsidRPr="0087241C" w14:paraId="0187241D" w14:textId="77777777" w:rsidTr="10CE6B05">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157329FF" w:rsidR="0087241C" w:rsidRPr="0087241C" w:rsidRDefault="6E7658E9" w:rsidP="042CAF2D">
            <w:pPr>
              <w:pStyle w:val="PargrafodaLista"/>
              <w:ind w:left="0"/>
              <w:rPr>
                <w:rFonts w:ascii="Times New Roman," w:eastAsia="Times New Roman," w:hAnsi="Times New Roman," w:cs="Times New Roman,"/>
                <w:color w:val="FF0000"/>
              </w:rPr>
            </w:pPr>
            <w:r w:rsidRPr="042CAF2D">
              <w:rPr>
                <w:rFonts w:ascii="Times New Roman," w:eastAsia="Times New Roman," w:hAnsi="Times New Roman," w:cs="Times New Roman,"/>
              </w:rPr>
              <w:t>Definição do objeto da contratação sem o devido aprofundamento técnico nos Estudos Preliminares</w:t>
            </w:r>
            <w:r w:rsidR="5B88278A" w:rsidRPr="042CAF2D">
              <w:rPr>
                <w:rFonts w:ascii="Times New Roman," w:eastAsia="Times New Roman," w:hAnsi="Times New Roman," w:cs="Times New Roman,"/>
              </w:rPr>
              <w:t>.</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10CE6B05">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 média           (    ) alta</w:t>
            </w:r>
          </w:p>
        </w:tc>
      </w:tr>
      <w:tr w:rsidR="0087241C" w:rsidRPr="0087241C" w14:paraId="01872423" w14:textId="77777777" w:rsidTr="10CE6B05">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 x ) médio           (    ) alto</w:t>
            </w:r>
          </w:p>
        </w:tc>
      </w:tr>
      <w:tr w:rsidR="0087241C" w:rsidRPr="0087241C" w14:paraId="01872426" w14:textId="77777777" w:rsidTr="10CE6B05">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10CE6B05">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10CE6B05">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10CE6B05">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783"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557"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10CE6B05">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783"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557" w:type="dxa"/>
            <w:gridSpan w:val="2"/>
          </w:tcPr>
          <w:p w14:paraId="01872433" w14:textId="4AF48B80" w:rsidR="00227998"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38" w14:textId="77777777" w:rsidTr="10CE6B05">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783"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557"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10CE6B05">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783"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557"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0" w14:textId="77777777" w:rsidTr="10CE6B05">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783" w:type="dxa"/>
            <w:gridSpan w:val="2"/>
          </w:tcPr>
          <w:p w14:paraId="0187243E" w14:textId="5B201467" w:rsidR="0087241C" w:rsidRPr="00506FB1" w:rsidRDefault="0719ED47" w:rsidP="10CE6B05">
            <w:pPr>
              <w:pStyle w:val="PargrafodaLista"/>
              <w:ind w:left="0"/>
              <w:rPr>
                <w:rFonts w:ascii="Times New Roman," w:eastAsia="Times New Roman," w:hAnsi="Times New Roman," w:cs="Times New Roman,"/>
                <w:color w:val="FF0000"/>
                <w:highlight w:val="green"/>
              </w:rPr>
            </w:pPr>
            <w:r w:rsidRPr="10CE6B05">
              <w:rPr>
                <w:rFonts w:ascii="Times New Roman," w:eastAsia="Times New Roman," w:hAnsi="Times New Roman," w:cs="Times New Roman,"/>
              </w:rPr>
              <w:t>Embasar o estudo técnico da definição do objeto com base em manuais e consultoria de empresa especializada (Gartner).</w:t>
            </w:r>
          </w:p>
        </w:tc>
        <w:tc>
          <w:tcPr>
            <w:tcW w:w="2557"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10CE6B05">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783"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557"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10CE6B05">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783"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557"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10CE6B05">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783"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557"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10CE6B05">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783"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557"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1A48A2BF" w14:textId="77777777" w:rsidR="00121242" w:rsidRDefault="00121242"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0C27D8FF">
        <w:trPr>
          <w:trHeight w:val="281"/>
          <w:jc w:val="center"/>
        </w:trPr>
        <w:tc>
          <w:tcPr>
            <w:tcW w:w="8820" w:type="dxa"/>
            <w:gridSpan w:val="5"/>
          </w:tcPr>
          <w:p w14:paraId="01872455"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56" w14:textId="1081B0E6" w:rsidR="0087241C" w:rsidRPr="001648AD" w:rsidRDefault="00BB1B7A" w:rsidP="009437D4">
            <w:pPr>
              <w:ind w:left="360"/>
              <w:rPr>
                <w:rFonts w:asciiTheme="minorEastAsia" w:eastAsiaTheme="minorEastAsia" w:hAnsiTheme="minorEastAsia" w:cstheme="minorEastAsia"/>
              </w:rPr>
            </w:pPr>
            <w:r w:rsidRPr="336B3D26">
              <w:rPr>
                <w:rFonts w:asciiTheme="minorEastAsia" w:eastAsiaTheme="minorEastAsia" w:hAnsiTheme="minorEastAsia" w:cstheme="minorEastAsia"/>
                <w:b/>
                <w:bCs/>
              </w:rPr>
              <w:t>(x</w:t>
            </w:r>
            <w:r w:rsidR="336B3D26" w:rsidRPr="336B3D26">
              <w:rPr>
                <w:rFonts w:asciiTheme="minorEastAsia" w:eastAsiaTheme="minorEastAsia" w:hAnsiTheme="minorEastAsia" w:cstheme="minorEastAsia"/>
                <w:b/>
                <w:bCs/>
              </w:rPr>
              <w:t xml:space="preserve">) Planejamento de Contratação e Seleção do </w:t>
            </w:r>
            <w:r w:rsidRPr="336B3D26">
              <w:rPr>
                <w:rFonts w:asciiTheme="minorEastAsia" w:eastAsiaTheme="minorEastAsia" w:hAnsiTheme="minorEastAsia" w:cstheme="minorEastAsia"/>
                <w:b/>
                <w:bCs/>
              </w:rPr>
              <w:t>Fornecedor (</w:t>
            </w:r>
            <w:r w:rsidR="336B3D26" w:rsidRPr="336B3D26">
              <w:rPr>
                <w:rFonts w:asciiTheme="minorEastAsia" w:eastAsiaTheme="minorEastAsia" w:hAnsiTheme="minorEastAsia" w:cstheme="minorEastAsia"/>
                <w:b/>
                <w:bCs/>
              </w:rPr>
              <w:t xml:space="preserve">  ) Gestão do Contrato</w:t>
            </w:r>
          </w:p>
        </w:tc>
      </w:tr>
      <w:tr w:rsidR="0087241C" w:rsidRPr="001648AD" w14:paraId="0187245C" w14:textId="77777777" w:rsidTr="0C27D8FF">
        <w:trPr>
          <w:trHeight w:val="281"/>
          <w:jc w:val="center"/>
        </w:trPr>
        <w:tc>
          <w:tcPr>
            <w:tcW w:w="1624" w:type="dxa"/>
            <w:gridSpan w:val="2"/>
          </w:tcPr>
          <w:p w14:paraId="01872458" w14:textId="3C26D2B6" w:rsidR="00BA0CB5" w:rsidRPr="00BA0CB5" w:rsidRDefault="336B3D26" w:rsidP="00180C92">
            <w:pPr>
              <w:jc w:val="both"/>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Risco 0</w:t>
            </w:r>
            <w:r w:rsidR="00180C92">
              <w:rPr>
                <w:rFonts w:asciiTheme="minorEastAsia" w:eastAsiaTheme="minorEastAsia" w:hAnsiTheme="minorEastAsia" w:cstheme="minorEastAsia"/>
                <w:b/>
                <w:bCs/>
              </w:rPr>
              <w:t>2</w:t>
            </w:r>
          </w:p>
        </w:tc>
        <w:tc>
          <w:tcPr>
            <w:tcW w:w="5780" w:type="dxa"/>
            <w:gridSpan w:val="2"/>
          </w:tcPr>
          <w:p w14:paraId="0187245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5B"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5F" w14:textId="77777777" w:rsidTr="0C27D8FF">
        <w:trPr>
          <w:trHeight w:val="277"/>
          <w:jc w:val="center"/>
        </w:trPr>
        <w:tc>
          <w:tcPr>
            <w:tcW w:w="1624" w:type="dxa"/>
            <w:gridSpan w:val="2"/>
          </w:tcPr>
          <w:p w14:paraId="0187245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5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0C27D8FF">
        <w:trPr>
          <w:trHeight w:val="277"/>
          <w:jc w:val="center"/>
        </w:trPr>
        <w:tc>
          <w:tcPr>
            <w:tcW w:w="1624" w:type="dxa"/>
            <w:gridSpan w:val="2"/>
          </w:tcPr>
          <w:p w14:paraId="0187246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0C27D8FF">
        <w:trPr>
          <w:trHeight w:val="277"/>
          <w:jc w:val="center"/>
        </w:trPr>
        <w:tc>
          <w:tcPr>
            <w:tcW w:w="491" w:type="dxa"/>
          </w:tcPr>
          <w:p w14:paraId="01872463"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68" w14:textId="77777777" w:rsidTr="0C27D8FF">
        <w:trPr>
          <w:trHeight w:val="277"/>
          <w:jc w:val="center"/>
        </w:trPr>
        <w:tc>
          <w:tcPr>
            <w:tcW w:w="491" w:type="dxa"/>
          </w:tcPr>
          <w:p w14:paraId="01872466"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67" w14:textId="3CE34635"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1648AD" w14:paraId="0187246C" w14:textId="77777777" w:rsidTr="0C27D8FF">
        <w:trPr>
          <w:trHeight w:val="277"/>
          <w:jc w:val="center"/>
        </w:trPr>
        <w:tc>
          <w:tcPr>
            <w:tcW w:w="491" w:type="dxa"/>
          </w:tcPr>
          <w:p w14:paraId="01872469" w14:textId="77777777" w:rsidR="0087241C" w:rsidRPr="001648AD" w:rsidRDefault="0087241C" w:rsidP="009437D4">
            <w:pPr>
              <w:pStyle w:val="PargrafodaLista"/>
              <w:ind w:left="0"/>
              <w:rPr>
                <w:rFonts w:cstheme="minorHAnsi"/>
              </w:rPr>
            </w:pPr>
          </w:p>
        </w:tc>
        <w:tc>
          <w:tcPr>
            <w:tcW w:w="6349" w:type="dxa"/>
            <w:gridSpan w:val="2"/>
          </w:tcPr>
          <w:p w14:paraId="0187246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70" w14:textId="77777777" w:rsidTr="0C27D8FF">
        <w:trPr>
          <w:trHeight w:val="277"/>
          <w:jc w:val="center"/>
        </w:trPr>
        <w:tc>
          <w:tcPr>
            <w:tcW w:w="491" w:type="dxa"/>
          </w:tcPr>
          <w:p w14:paraId="0187246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6E"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4" w14:textId="77777777" w:rsidTr="0C27D8FF">
        <w:trPr>
          <w:trHeight w:val="277"/>
          <w:jc w:val="center"/>
        </w:trPr>
        <w:tc>
          <w:tcPr>
            <w:tcW w:w="491" w:type="dxa"/>
          </w:tcPr>
          <w:p w14:paraId="01872471"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72" w14:textId="0064DC5A" w:rsidR="0087241C" w:rsidRPr="001648AD" w:rsidRDefault="336B3D26" w:rsidP="00180C92">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Estabelecer contato prévio com </w:t>
            </w:r>
            <w:r w:rsidR="00180C92">
              <w:rPr>
                <w:rFonts w:asciiTheme="minorEastAsia" w:eastAsiaTheme="minorEastAsia" w:hAnsiTheme="minorEastAsia" w:cstheme="minorEastAsia"/>
                <w:color w:val="000000" w:themeColor="text1"/>
              </w:rPr>
              <w:t>os fornecedores</w:t>
            </w:r>
            <w:r w:rsidRPr="336B3D26">
              <w:rPr>
                <w:rFonts w:asciiTheme="minorEastAsia" w:eastAsiaTheme="minorEastAsia" w:hAnsiTheme="minorEastAsia" w:cstheme="minorEastAsia"/>
                <w:color w:val="000000" w:themeColor="text1"/>
              </w:rPr>
              <w:t xml:space="preserve"> da solução</w:t>
            </w:r>
            <w:r w:rsidRPr="336B3D26">
              <w:rPr>
                <w:rFonts w:asciiTheme="minorEastAsia" w:eastAsiaTheme="minorEastAsia" w:hAnsiTheme="minorEastAsia" w:cstheme="minorEastAsia"/>
                <w:color w:val="FF0000"/>
              </w:rPr>
              <w:t xml:space="preserve"> </w:t>
            </w:r>
            <w:r w:rsidRPr="336B3D26">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C" w14:textId="77777777" w:rsidTr="0C27D8FF">
        <w:trPr>
          <w:trHeight w:val="277"/>
          <w:jc w:val="center"/>
        </w:trPr>
        <w:tc>
          <w:tcPr>
            <w:tcW w:w="491" w:type="dxa"/>
          </w:tcPr>
          <w:p w14:paraId="01872479" w14:textId="77777777" w:rsidR="0087241C" w:rsidRPr="001648AD" w:rsidRDefault="0087241C" w:rsidP="009437D4">
            <w:pPr>
              <w:pStyle w:val="PargrafodaLista"/>
              <w:ind w:left="0"/>
              <w:rPr>
                <w:rFonts w:cstheme="minorHAnsi"/>
              </w:rPr>
            </w:pPr>
          </w:p>
        </w:tc>
        <w:tc>
          <w:tcPr>
            <w:tcW w:w="6349" w:type="dxa"/>
            <w:gridSpan w:val="2"/>
          </w:tcPr>
          <w:p w14:paraId="0187247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506FB1"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80" w14:textId="77777777" w:rsidTr="0C27D8FF">
        <w:trPr>
          <w:trHeight w:val="277"/>
          <w:jc w:val="center"/>
        </w:trPr>
        <w:tc>
          <w:tcPr>
            <w:tcW w:w="491" w:type="dxa"/>
          </w:tcPr>
          <w:p w14:paraId="0187247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7E" w14:textId="2769502A"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1643C470" w:rsidR="0087241C" w:rsidRPr="00506FB1" w:rsidRDefault="336B3D26" w:rsidP="336B3D26">
            <w:pPr>
              <w:pStyle w:val="PargrafodaLista"/>
              <w:ind w:left="0"/>
              <w:jc w:val="left"/>
              <w:rPr>
                <w:rFonts w:asciiTheme="minorEastAsia" w:eastAsiaTheme="minorEastAsia" w:hAnsiTheme="minorEastAsia" w:cstheme="minorEastAsia"/>
                <w:strike/>
              </w:rPr>
            </w:pPr>
            <w:r w:rsidRPr="336B3D26">
              <w:rPr>
                <w:rFonts w:ascii="Times New Roman," w:eastAsia="Times New Roman," w:hAnsi="Times New Roman," w:cs="Times New Roman,"/>
              </w:rPr>
              <w:t>Integrantes Demandantes e Técnicos.</w:t>
            </w:r>
          </w:p>
        </w:tc>
      </w:tr>
    </w:tbl>
    <w:p w14:paraId="01872481"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0C27D8FF">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036F2FE3" w:rsidR="0087241C" w:rsidRPr="001648AD" w:rsidRDefault="00BB1B7A"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(x</w:t>
            </w:r>
            <w:r w:rsidR="336B3D26" w:rsidRPr="336B3D26">
              <w:rPr>
                <w:rFonts w:asciiTheme="minorEastAsia" w:eastAsiaTheme="minorEastAsia" w:hAnsiTheme="minorEastAsia" w:cstheme="minorEastAsia"/>
                <w:b/>
                <w:bCs/>
              </w:rPr>
              <w:t>) Planejamento de Contratação e Seleção do Fornecedor (  ) Gestão do Contrato</w:t>
            </w:r>
          </w:p>
        </w:tc>
      </w:tr>
      <w:tr w:rsidR="0087241C" w:rsidRPr="001648AD" w14:paraId="01872489" w14:textId="77777777" w:rsidTr="0C27D8FF">
        <w:trPr>
          <w:trHeight w:val="281"/>
          <w:jc w:val="center"/>
        </w:trPr>
        <w:tc>
          <w:tcPr>
            <w:tcW w:w="1624" w:type="dxa"/>
            <w:gridSpan w:val="2"/>
          </w:tcPr>
          <w:p w14:paraId="01872485" w14:textId="4EA770E0" w:rsidR="0087241C"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03</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0C27D8FF">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0C27D8FF">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0C27D8FF">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0C27D8FF">
        <w:trPr>
          <w:trHeight w:val="277"/>
          <w:jc w:val="center"/>
        </w:trPr>
        <w:tc>
          <w:tcPr>
            <w:tcW w:w="491" w:type="dxa"/>
          </w:tcPr>
          <w:p w14:paraId="01872493"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0C27D8FF">
        <w:trPr>
          <w:trHeight w:val="277"/>
          <w:jc w:val="center"/>
        </w:trPr>
        <w:tc>
          <w:tcPr>
            <w:tcW w:w="491" w:type="dxa"/>
          </w:tcPr>
          <w:p w14:paraId="01872496" w14:textId="77777777" w:rsidR="0087241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0C27D8FF">
        <w:trPr>
          <w:trHeight w:val="277"/>
          <w:jc w:val="center"/>
        </w:trPr>
        <w:tc>
          <w:tcPr>
            <w:tcW w:w="491" w:type="dxa"/>
          </w:tcPr>
          <w:p w14:paraId="01872499"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0C27D8FF">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0C27D8FF">
        <w:trPr>
          <w:trHeight w:val="277"/>
          <w:jc w:val="center"/>
        </w:trPr>
        <w:tc>
          <w:tcPr>
            <w:tcW w:w="491" w:type="dxa"/>
          </w:tcPr>
          <w:p w14:paraId="018724A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0C27D8FF">
        <w:trPr>
          <w:trHeight w:val="277"/>
          <w:jc w:val="center"/>
        </w:trPr>
        <w:tc>
          <w:tcPr>
            <w:tcW w:w="491" w:type="dxa"/>
          </w:tcPr>
          <w:p w14:paraId="018724A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0C27D8FF">
        <w:trPr>
          <w:trHeight w:val="277"/>
          <w:jc w:val="center"/>
        </w:trPr>
        <w:tc>
          <w:tcPr>
            <w:tcW w:w="491" w:type="dxa"/>
          </w:tcPr>
          <w:p w14:paraId="018724A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0C27D8FF">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0C27D8FF">
        <w:trPr>
          <w:trHeight w:val="277"/>
          <w:jc w:val="center"/>
        </w:trPr>
        <w:tc>
          <w:tcPr>
            <w:tcW w:w="491" w:type="dxa"/>
          </w:tcPr>
          <w:p w14:paraId="018724B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0C27D8FF">
        <w:trPr>
          <w:trHeight w:val="277"/>
          <w:jc w:val="center"/>
        </w:trPr>
        <w:tc>
          <w:tcPr>
            <w:tcW w:w="491" w:type="dxa"/>
          </w:tcPr>
          <w:p w14:paraId="018724B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B5"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46AED580">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6CFAFD96" w:rsidR="00593A6C" w:rsidRPr="001648AD" w:rsidRDefault="00BB1B7A"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(x</w:t>
            </w:r>
            <w:r w:rsidR="336B3D26" w:rsidRPr="336B3D26">
              <w:rPr>
                <w:rFonts w:asciiTheme="minorEastAsia" w:eastAsiaTheme="minorEastAsia" w:hAnsiTheme="minorEastAsia" w:cstheme="minorEastAsia"/>
                <w:b/>
                <w:bCs/>
              </w:rPr>
              <w:t xml:space="preserve">) Planejamento de Contratação e Seleção do </w:t>
            </w:r>
            <w:r w:rsidRPr="336B3D26">
              <w:rPr>
                <w:rFonts w:asciiTheme="minorEastAsia" w:eastAsiaTheme="minorEastAsia" w:hAnsiTheme="minorEastAsia" w:cstheme="minorEastAsia"/>
                <w:b/>
                <w:bCs/>
              </w:rPr>
              <w:t>Fornecedor (</w:t>
            </w:r>
            <w:r w:rsidR="336B3D26" w:rsidRPr="336B3D26">
              <w:rPr>
                <w:rFonts w:asciiTheme="minorEastAsia" w:eastAsiaTheme="minorEastAsia" w:hAnsiTheme="minorEastAsia" w:cstheme="minorEastAsia"/>
                <w:b/>
                <w:bCs/>
              </w:rPr>
              <w:t xml:space="preserve">  ) Gestão do Contrato</w:t>
            </w:r>
          </w:p>
        </w:tc>
      </w:tr>
      <w:tr w:rsidR="00593A6C" w:rsidRPr="001648AD" w14:paraId="77A31B60" w14:textId="77777777" w:rsidTr="46AED580">
        <w:trPr>
          <w:trHeight w:val="281"/>
          <w:jc w:val="center"/>
        </w:trPr>
        <w:tc>
          <w:tcPr>
            <w:tcW w:w="1624" w:type="dxa"/>
            <w:gridSpan w:val="2"/>
          </w:tcPr>
          <w:p w14:paraId="7249456E" w14:textId="4F50EF43" w:rsidR="00593A6C"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04</w:t>
            </w:r>
          </w:p>
        </w:tc>
        <w:tc>
          <w:tcPr>
            <w:tcW w:w="5780" w:type="dxa"/>
            <w:gridSpan w:val="2"/>
          </w:tcPr>
          <w:p w14:paraId="7FF99374" w14:textId="4513384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46AED580">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593A6C" w:rsidRPr="001648AD" w14:paraId="53B5A4BA" w14:textId="77777777" w:rsidTr="46AED580">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593A6C" w:rsidRPr="001648AD" w14:paraId="452562A8" w14:textId="77777777" w:rsidTr="46AED580">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46AED580">
        <w:trPr>
          <w:trHeight w:val="277"/>
          <w:jc w:val="center"/>
        </w:trPr>
        <w:tc>
          <w:tcPr>
            <w:tcW w:w="491" w:type="dxa"/>
          </w:tcPr>
          <w:p w14:paraId="46468DEA"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1BBF1D68" w14:textId="316903CE" w:rsidR="00593A6C" w:rsidRDefault="336B3D26" w:rsidP="00180C92">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Paralisação ou degradação dos sistemas do PJMT</w:t>
            </w:r>
            <w:r w:rsidR="00180C92">
              <w:rPr>
                <w:rFonts w:asciiTheme="minorEastAsia" w:eastAsiaTheme="minorEastAsia" w:hAnsiTheme="minorEastAsia" w:cstheme="minorEastAsia"/>
                <w:color w:val="000000" w:themeColor="text1"/>
              </w:rPr>
              <w:t>;</w:t>
            </w:r>
          </w:p>
        </w:tc>
      </w:tr>
      <w:tr w:rsidR="00593A6C" w14:paraId="34648820" w14:textId="77777777" w:rsidTr="46AED580">
        <w:trPr>
          <w:trHeight w:val="277"/>
          <w:jc w:val="center"/>
        </w:trPr>
        <w:tc>
          <w:tcPr>
            <w:tcW w:w="491" w:type="dxa"/>
          </w:tcPr>
          <w:p w14:paraId="2C9E54A8" w14:textId="77777777" w:rsidR="00593A6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51228566" w14:textId="25715985"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1648AD" w14:paraId="6FF9BB6D" w14:textId="77777777" w:rsidTr="46AED580">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46AED580">
        <w:trPr>
          <w:trHeight w:val="277"/>
          <w:jc w:val="center"/>
        </w:trPr>
        <w:tc>
          <w:tcPr>
            <w:tcW w:w="491" w:type="dxa"/>
          </w:tcPr>
          <w:p w14:paraId="5A983CDB"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D638BEE" w14:textId="3510BAC8" w:rsidR="00593A6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593A6C" w:rsidRPr="001648AD" w14:paraId="5751FDD5" w14:textId="77777777" w:rsidTr="46AED580">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46AED580">
        <w:trPr>
          <w:trHeight w:val="277"/>
          <w:jc w:val="center"/>
        </w:trPr>
        <w:tc>
          <w:tcPr>
            <w:tcW w:w="491" w:type="dxa"/>
          </w:tcPr>
          <w:p w14:paraId="6C47AEA0" w14:textId="5A82A30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50322B1" w14:textId="3EE782F3" w:rsidR="00593A6C"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6A5050CF"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Integrante técnico e integrante demandante.</w:t>
            </w:r>
          </w:p>
        </w:tc>
      </w:tr>
      <w:tr w:rsidR="00212871" w:rsidRPr="001648AD" w14:paraId="0DF49587" w14:textId="77777777" w:rsidTr="46AED580">
        <w:trPr>
          <w:trHeight w:val="277"/>
          <w:jc w:val="center"/>
        </w:trPr>
        <w:tc>
          <w:tcPr>
            <w:tcW w:w="491" w:type="dxa"/>
          </w:tcPr>
          <w:p w14:paraId="4EF5B6F7" w14:textId="23037E6F" w:rsidR="00212871"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4378FC3E" w14:textId="0775F85B" w:rsidR="00212871"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61F7128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r w:rsidR="0087241C" w:rsidRPr="001648AD" w14:paraId="018724BB" w14:textId="77777777" w:rsidTr="46AED580">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5A0C4BEA"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ml:space="preserve">(   ) Planejamento de Contratação e Seleção do </w:t>
            </w:r>
            <w:r w:rsidR="00BB1B7A" w:rsidRPr="336B3D26">
              <w:rPr>
                <w:rFonts w:asciiTheme="minorEastAsia" w:eastAsiaTheme="minorEastAsia" w:hAnsiTheme="minorEastAsia" w:cstheme="minorEastAsia"/>
                <w:b/>
                <w:bCs/>
              </w:rPr>
              <w:t>Fornecedor (</w:t>
            </w:r>
            <w:r w:rsidRPr="336B3D26">
              <w:rPr>
                <w:rFonts w:asciiTheme="minorEastAsia" w:eastAsiaTheme="minorEastAsia" w:hAnsiTheme="minorEastAsia" w:cstheme="minorEastAsia"/>
                <w:b/>
                <w:bCs/>
              </w:rPr>
              <w:t xml:space="preserve"> x ) Gestão do Contrato</w:t>
            </w:r>
          </w:p>
        </w:tc>
      </w:tr>
      <w:tr w:rsidR="0087241C" w:rsidRPr="001648AD" w14:paraId="018724C0" w14:textId="77777777" w:rsidTr="46AED580">
        <w:trPr>
          <w:trHeight w:val="281"/>
          <w:jc w:val="center"/>
        </w:trPr>
        <w:tc>
          <w:tcPr>
            <w:tcW w:w="1624" w:type="dxa"/>
            <w:gridSpan w:val="2"/>
          </w:tcPr>
          <w:p w14:paraId="018724BC" w14:textId="1BE2F354" w:rsidR="0087241C"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05</w:t>
            </w:r>
          </w:p>
        </w:tc>
        <w:tc>
          <w:tcPr>
            <w:tcW w:w="5780" w:type="dxa"/>
            <w:gridSpan w:val="2"/>
          </w:tcPr>
          <w:p w14:paraId="018724B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46AED580">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0859FA82" w:rsidR="0087241C" w:rsidRPr="001648AD" w:rsidRDefault="6E7658E9" w:rsidP="46AED580">
            <w:pPr>
              <w:pStyle w:val="PargrafodaLista"/>
              <w:ind w:left="0"/>
              <w:rPr>
                <w:rFonts w:asciiTheme="minorEastAsia" w:eastAsiaTheme="minorEastAsia" w:hAnsiTheme="minorEastAsia" w:cstheme="minorEastAsia"/>
              </w:rPr>
            </w:pPr>
            <w:r w:rsidRPr="46AED580">
              <w:rPr>
                <w:rFonts w:asciiTheme="minorEastAsia" w:eastAsiaTheme="minorEastAsia" w:hAnsiTheme="minorEastAsia" w:cstheme="minorEastAsia"/>
              </w:rPr>
              <w:t>( x ) Baixa                                (   ) Média                                (   ) Alta</w:t>
            </w:r>
          </w:p>
        </w:tc>
      </w:tr>
      <w:tr w:rsidR="0087241C" w:rsidRPr="001648AD" w14:paraId="018724C6" w14:textId="77777777" w:rsidTr="46AED580">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46AED580">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46AED580">
        <w:trPr>
          <w:trHeight w:val="277"/>
          <w:jc w:val="center"/>
        </w:trPr>
        <w:tc>
          <w:tcPr>
            <w:tcW w:w="491" w:type="dxa"/>
          </w:tcPr>
          <w:p w14:paraId="018724CA"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CB" w14:textId="56431CE3" w:rsidR="0087241C" w:rsidRPr="001648AD" w:rsidRDefault="336B3D26" w:rsidP="00180C92">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Os serviços elencados neste projeto ficarem sem suporte técnico.</w:t>
            </w:r>
          </w:p>
        </w:tc>
      </w:tr>
      <w:tr w:rsidR="00BA0CB5" w:rsidRPr="001648AD" w14:paraId="20B3742E" w14:textId="77777777" w:rsidTr="46AED580">
        <w:trPr>
          <w:trHeight w:val="277"/>
          <w:jc w:val="center"/>
        </w:trPr>
        <w:tc>
          <w:tcPr>
            <w:tcW w:w="491" w:type="dxa"/>
          </w:tcPr>
          <w:p w14:paraId="65CB389E" w14:textId="1F7CC0D6" w:rsidR="00BA0CB5"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4047E1EF" w14:textId="329163C9" w:rsidR="00BA0CB5"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Alto risco de sistemas críticos do PJMT cessarem funcionamento, em caso de falhas.</w:t>
            </w:r>
          </w:p>
        </w:tc>
      </w:tr>
      <w:tr w:rsidR="0087241C" w:rsidRPr="001648AD" w14:paraId="018724D3" w14:textId="77777777" w:rsidTr="46AED580">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46AED580">
        <w:trPr>
          <w:trHeight w:val="277"/>
          <w:jc w:val="center"/>
        </w:trPr>
        <w:tc>
          <w:tcPr>
            <w:tcW w:w="491" w:type="dxa"/>
          </w:tcPr>
          <w:p w14:paraId="018724D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46AED580">
        <w:trPr>
          <w:trHeight w:val="670"/>
          <w:jc w:val="center"/>
        </w:trPr>
        <w:tc>
          <w:tcPr>
            <w:tcW w:w="491" w:type="dxa"/>
          </w:tcPr>
          <w:p w14:paraId="018724D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F" w14:textId="77777777" w:rsidTr="46AED580">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46AED580">
        <w:trPr>
          <w:trHeight w:val="277"/>
          <w:jc w:val="center"/>
        </w:trPr>
        <w:tc>
          <w:tcPr>
            <w:tcW w:w="491" w:type="dxa"/>
            <w:vAlign w:val="center"/>
          </w:tcPr>
          <w:p w14:paraId="018724E0" w14:textId="77777777" w:rsidR="0087241C" w:rsidRPr="001F15FE"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018724E2" w14:textId="46F36070"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87241C" w:rsidRPr="2D735CA3" w14:paraId="018724E7" w14:textId="77777777" w:rsidTr="46AED580">
        <w:trPr>
          <w:trHeight w:val="277"/>
          <w:jc w:val="center"/>
        </w:trPr>
        <w:tc>
          <w:tcPr>
            <w:tcW w:w="491" w:type="dxa"/>
          </w:tcPr>
          <w:p w14:paraId="018724E4" w14:textId="77777777" w:rsidR="0087241C"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1648AD" w14:paraId="2DA870FF" w14:textId="77777777" w:rsidTr="57DEC04D">
        <w:trPr>
          <w:trHeight w:val="281"/>
          <w:jc w:val="center"/>
        </w:trPr>
        <w:tc>
          <w:tcPr>
            <w:tcW w:w="8820" w:type="dxa"/>
            <w:gridSpan w:val="5"/>
          </w:tcPr>
          <w:p w14:paraId="091A3ACC" w14:textId="77777777" w:rsidR="009675EF"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4E4E51E4" w14:textId="538E048E" w:rsidR="009675EF"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ml:space="preserve">(   ) Planejamento de Contratação e Seleção do </w:t>
            </w:r>
            <w:r w:rsidR="00BB1B7A" w:rsidRPr="336B3D26">
              <w:rPr>
                <w:rFonts w:asciiTheme="minorEastAsia" w:eastAsiaTheme="minorEastAsia" w:hAnsiTheme="minorEastAsia" w:cstheme="minorEastAsia"/>
                <w:b/>
                <w:bCs/>
              </w:rPr>
              <w:t>Fornecedor (</w:t>
            </w:r>
            <w:r w:rsidRPr="336B3D26">
              <w:rPr>
                <w:rFonts w:asciiTheme="minorEastAsia" w:eastAsiaTheme="minorEastAsia" w:hAnsiTheme="minorEastAsia" w:cstheme="minorEastAsia"/>
                <w:b/>
                <w:bCs/>
              </w:rPr>
              <w:t xml:space="preserve"> x ) Gestão do Contrato</w:t>
            </w:r>
          </w:p>
        </w:tc>
      </w:tr>
      <w:tr w:rsidR="009675EF" w:rsidRPr="001648AD" w14:paraId="77686A27" w14:textId="77777777" w:rsidTr="57DEC04D">
        <w:trPr>
          <w:trHeight w:val="281"/>
          <w:jc w:val="center"/>
        </w:trPr>
        <w:tc>
          <w:tcPr>
            <w:tcW w:w="1624" w:type="dxa"/>
            <w:gridSpan w:val="2"/>
          </w:tcPr>
          <w:p w14:paraId="32039FF5" w14:textId="54DD5E17" w:rsidR="009675EF"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06</w:t>
            </w:r>
          </w:p>
        </w:tc>
        <w:tc>
          <w:tcPr>
            <w:tcW w:w="5780" w:type="dxa"/>
            <w:gridSpan w:val="2"/>
          </w:tcPr>
          <w:p w14:paraId="501C521E" w14:textId="08298027"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Serviço de suporte técnico não satisfatório com relação ao Nível Mínimo de Serviço estabelecido.</w:t>
            </w:r>
            <w:r w:rsidRPr="336B3D26">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9675EF" w:rsidRPr="001648AD" w14:paraId="231174DD" w14:textId="77777777" w:rsidTr="57DEC04D">
        <w:trPr>
          <w:trHeight w:val="277"/>
          <w:jc w:val="center"/>
        </w:trPr>
        <w:tc>
          <w:tcPr>
            <w:tcW w:w="1624" w:type="dxa"/>
            <w:gridSpan w:val="2"/>
          </w:tcPr>
          <w:p w14:paraId="7BBD508D"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250462A1"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9675EF" w:rsidRPr="001648AD" w14:paraId="7C90767C" w14:textId="77777777" w:rsidTr="57DEC04D">
        <w:trPr>
          <w:trHeight w:val="277"/>
          <w:jc w:val="center"/>
        </w:trPr>
        <w:tc>
          <w:tcPr>
            <w:tcW w:w="1624" w:type="dxa"/>
            <w:gridSpan w:val="2"/>
          </w:tcPr>
          <w:p w14:paraId="6FBD0CC3"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57DEC04D">
        <w:trPr>
          <w:trHeight w:val="277"/>
          <w:jc w:val="center"/>
        </w:trPr>
        <w:tc>
          <w:tcPr>
            <w:tcW w:w="491" w:type="dxa"/>
          </w:tcPr>
          <w:p w14:paraId="4D1E6E87"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9675EF" w:rsidRPr="001648AD" w14:paraId="63881005" w14:textId="77777777" w:rsidTr="57DEC04D">
        <w:trPr>
          <w:trHeight w:val="277"/>
          <w:jc w:val="center"/>
        </w:trPr>
        <w:tc>
          <w:tcPr>
            <w:tcW w:w="491" w:type="dxa"/>
          </w:tcPr>
          <w:p w14:paraId="4FC7BF1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3CFA25C7" w14:textId="67344C85"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Degradação do fornecimento dos sistemas do PJMT por falta de suporte técnico adequado.</w:t>
            </w:r>
          </w:p>
        </w:tc>
      </w:tr>
      <w:tr w:rsidR="009675EF" w:rsidRPr="001648AD" w14:paraId="3735427C" w14:textId="77777777" w:rsidTr="57DEC04D">
        <w:trPr>
          <w:trHeight w:val="277"/>
          <w:jc w:val="center"/>
        </w:trPr>
        <w:tc>
          <w:tcPr>
            <w:tcW w:w="491" w:type="dxa"/>
          </w:tcPr>
          <w:p w14:paraId="037F4BB4" w14:textId="77777777" w:rsidR="009675EF" w:rsidRPr="001648AD" w:rsidRDefault="009675EF" w:rsidP="009437D4">
            <w:pPr>
              <w:pStyle w:val="PargrafodaLista"/>
              <w:ind w:left="0"/>
              <w:rPr>
                <w:rFonts w:cstheme="minorHAnsi"/>
              </w:rPr>
            </w:pPr>
          </w:p>
        </w:tc>
        <w:tc>
          <w:tcPr>
            <w:tcW w:w="6349" w:type="dxa"/>
            <w:gridSpan w:val="2"/>
          </w:tcPr>
          <w:p w14:paraId="4587DC9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675EF" w:rsidRPr="001648AD" w14:paraId="438A516B" w14:textId="77777777" w:rsidTr="57DEC04D">
        <w:trPr>
          <w:trHeight w:val="277"/>
          <w:jc w:val="center"/>
        </w:trPr>
        <w:tc>
          <w:tcPr>
            <w:tcW w:w="491" w:type="dxa"/>
          </w:tcPr>
          <w:p w14:paraId="11445D9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6C691AB" w14:textId="0BB189D2" w:rsidR="009675EF" w:rsidRPr="00F33752"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Estipular cláusulas de acordo de nível mínimo de serviço com respectivas glosas, no caso de descumprimento.</w:t>
            </w:r>
          </w:p>
        </w:tc>
        <w:tc>
          <w:tcPr>
            <w:tcW w:w="1980" w:type="dxa"/>
            <w:gridSpan w:val="2"/>
            <w:vAlign w:val="center"/>
          </w:tcPr>
          <w:p w14:paraId="0ACF089E" w14:textId="60CE52FA" w:rsidR="009675EF"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9437D4" w:rsidRPr="001648AD" w14:paraId="1F6C54C3" w14:textId="77777777" w:rsidTr="57DEC04D">
        <w:trPr>
          <w:trHeight w:val="277"/>
          <w:jc w:val="center"/>
        </w:trPr>
        <w:tc>
          <w:tcPr>
            <w:tcW w:w="491" w:type="dxa"/>
          </w:tcPr>
          <w:p w14:paraId="2A4D9E08" w14:textId="19FC9303"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7EB458C7" w14:textId="69976CF7" w:rsidR="009437D4" w:rsidRPr="009437D4" w:rsidRDefault="6E7658E9" w:rsidP="57DEC04D">
            <w:pPr>
              <w:pStyle w:val="PargrafodaLista"/>
              <w:ind w:left="0"/>
              <w:rPr>
                <w:rFonts w:ascii="Times New Roman," w:eastAsia="Times New Roman," w:hAnsi="Times New Roman," w:cs="Times New Roman,"/>
                <w:color w:val="000000" w:themeColor="text1"/>
              </w:rPr>
            </w:pPr>
            <w:r w:rsidRPr="57DEC04D">
              <w:rPr>
                <w:rFonts w:ascii="Times New Roman," w:eastAsia="Times New Roman," w:hAnsi="Times New Roman," w:cs="Times New Roman,"/>
                <w:color w:val="000000" w:themeColor="text1"/>
              </w:rPr>
              <w:t>Exigência de qualificação técnica dos profissionais</w:t>
            </w:r>
            <w:r w:rsidR="7F47E80E" w:rsidRPr="57DEC04D">
              <w:rPr>
                <w:rFonts w:ascii="Times New Roman," w:eastAsia="Times New Roman," w:hAnsi="Times New Roman," w:cs="Times New Roman,"/>
                <w:color w:val="000000" w:themeColor="text1"/>
              </w:rPr>
              <w:t>.</w:t>
            </w:r>
          </w:p>
        </w:tc>
        <w:tc>
          <w:tcPr>
            <w:tcW w:w="1980" w:type="dxa"/>
            <w:gridSpan w:val="2"/>
            <w:vAlign w:val="center"/>
          </w:tcPr>
          <w:p w14:paraId="67BED7DE" w14:textId="1BD4F90F" w:rsidR="009437D4" w:rsidRPr="009437D4" w:rsidRDefault="336B3D26" w:rsidP="336B3D26">
            <w:pPr>
              <w:pStyle w:val="PargrafodaLista"/>
              <w:ind w:left="0"/>
              <w:jc w:val="left"/>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Equipe de Planejamento</w:t>
            </w:r>
          </w:p>
        </w:tc>
      </w:tr>
      <w:tr w:rsidR="009437D4" w:rsidRPr="001648AD" w14:paraId="72F90BC3" w14:textId="77777777" w:rsidTr="57DEC04D">
        <w:trPr>
          <w:trHeight w:val="277"/>
          <w:jc w:val="center"/>
        </w:trPr>
        <w:tc>
          <w:tcPr>
            <w:tcW w:w="491" w:type="dxa"/>
          </w:tcPr>
          <w:p w14:paraId="7D64B31B" w14:textId="0856D594"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B380A3F" w14:textId="0C7B8FEF"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001648AD" w14:paraId="672BD5A3" w14:textId="77777777" w:rsidTr="57DEC04D">
        <w:trPr>
          <w:trHeight w:val="277"/>
          <w:jc w:val="center"/>
        </w:trPr>
        <w:tc>
          <w:tcPr>
            <w:tcW w:w="491" w:type="dxa"/>
          </w:tcPr>
          <w:p w14:paraId="2C623C4E" w14:textId="77777777" w:rsidR="009437D4" w:rsidRPr="001648AD" w:rsidRDefault="009437D4" w:rsidP="009437D4">
            <w:pPr>
              <w:pStyle w:val="PargrafodaLista"/>
              <w:ind w:left="0"/>
              <w:rPr>
                <w:rFonts w:cstheme="minorHAnsi"/>
              </w:rPr>
            </w:pPr>
          </w:p>
        </w:tc>
        <w:tc>
          <w:tcPr>
            <w:tcW w:w="6349" w:type="dxa"/>
            <w:gridSpan w:val="2"/>
          </w:tcPr>
          <w:p w14:paraId="4FB04C49"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437D4" w:rsidRPr="2D735CA3" w14:paraId="0D01757C" w14:textId="77777777" w:rsidTr="57DEC04D">
        <w:trPr>
          <w:trHeight w:val="277"/>
          <w:jc w:val="center"/>
        </w:trPr>
        <w:tc>
          <w:tcPr>
            <w:tcW w:w="491" w:type="dxa"/>
          </w:tcPr>
          <w:p w14:paraId="6569F83F" w14:textId="6B6ACEC4" w:rsidR="009437D4"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tcPr>
          <w:p w14:paraId="2D65716A" w14:textId="6865E06C" w:rsidR="009437D4" w:rsidRPr="2D735CA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336B3D26">
              <w:rPr>
                <w:rFonts w:asciiTheme="minorEastAsia" w:eastAsiaTheme="minorEastAsia" w:hAnsiTheme="minorEastAsia" w:cstheme="minorEastAsia"/>
                <w:color w:val="FF0000"/>
              </w:rPr>
              <w:t xml:space="preserve"> </w:t>
            </w:r>
          </w:p>
        </w:tc>
        <w:tc>
          <w:tcPr>
            <w:tcW w:w="1980" w:type="dxa"/>
            <w:gridSpan w:val="2"/>
          </w:tcPr>
          <w:p w14:paraId="27BCB1E5" w14:textId="77777777" w:rsidR="009437D4"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2D735CA3" w14:paraId="484A8071" w14:textId="77777777" w:rsidTr="57DEC04D">
        <w:trPr>
          <w:trHeight w:val="277"/>
          <w:jc w:val="center"/>
        </w:trPr>
        <w:tc>
          <w:tcPr>
            <w:tcW w:w="491" w:type="dxa"/>
          </w:tcPr>
          <w:p w14:paraId="3AC00C8F" w14:textId="4E2DFDEE"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74AEAEE0" w14:textId="4D1D732A"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nível mínimo de serviço.</w:t>
            </w:r>
          </w:p>
        </w:tc>
        <w:tc>
          <w:tcPr>
            <w:tcW w:w="1980" w:type="dxa"/>
            <w:gridSpan w:val="2"/>
          </w:tcPr>
          <w:p w14:paraId="6C77BAE9" w14:textId="12DE22E9"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633160" w:rsidRPr="2D735CA3" w14:paraId="2E873A40" w14:textId="77777777" w:rsidTr="57DEC04D">
        <w:trPr>
          <w:trHeight w:val="277"/>
          <w:jc w:val="center"/>
        </w:trPr>
        <w:tc>
          <w:tcPr>
            <w:tcW w:w="491" w:type="dxa"/>
          </w:tcPr>
          <w:p w14:paraId="612B2719" w14:textId="14D28856" w:rsidR="0063316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tcPr>
          <w:p w14:paraId="4F87C74B" w14:textId="5D5BFBBC" w:rsidR="00633160" w:rsidRPr="00645CC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676301A4" w:rsidR="00633160" w:rsidRPr="00645CC3" w:rsidRDefault="336B3D26" w:rsidP="050425A6">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Integrante técnico</w:t>
            </w:r>
          </w:p>
        </w:tc>
      </w:tr>
      <w:tr w:rsidR="009437D4" w:rsidRPr="2D735CA3" w14:paraId="59211047" w14:textId="77777777" w:rsidTr="57DEC04D">
        <w:trPr>
          <w:trHeight w:val="277"/>
          <w:jc w:val="center"/>
        </w:trPr>
        <w:tc>
          <w:tcPr>
            <w:tcW w:w="491" w:type="dxa"/>
          </w:tcPr>
          <w:p w14:paraId="1F64D403" w14:textId="0B8423B7"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4</w:t>
            </w:r>
          </w:p>
        </w:tc>
        <w:tc>
          <w:tcPr>
            <w:tcW w:w="6349" w:type="dxa"/>
            <w:gridSpan w:val="2"/>
          </w:tcPr>
          <w:p w14:paraId="7A26277E" w14:textId="15C61172"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60DAEA14"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 Área Demandante.</w:t>
            </w:r>
          </w:p>
        </w:tc>
      </w:tr>
    </w:tbl>
    <w:p w14:paraId="089A6CA3" w14:textId="77777777" w:rsidR="00F57467" w:rsidRPr="00F57467" w:rsidRDefault="00F57467" w:rsidP="336B3D26">
      <w:pPr>
        <w:pStyle w:val="Ttulo1"/>
        <w:numPr>
          <w:ilvl w:val="0"/>
          <w:numId w:val="0"/>
        </w:numPr>
        <w:spacing w:line="360" w:lineRule="auto"/>
        <w:ind w:left="432"/>
        <w:rPr>
          <w:rFonts w:ascii="Times New Roman" w:eastAsia="Times New Roman" w:hAnsi="Times New Roman" w:cs="Times New Roman"/>
          <w:vanish/>
          <w:sz w:val="24"/>
          <w:szCs w:val="24"/>
          <w:specVanish/>
        </w:rPr>
      </w:pPr>
      <w:bookmarkStart w:id="116" w:name="_Toc489022683"/>
      <w:bookmarkStart w:id="117" w:name="_Toc489028338"/>
      <w:bookmarkStart w:id="118" w:name="_Toc489028817"/>
      <w:bookmarkStart w:id="119" w:name="_Ref489029308"/>
      <w:bookmarkStart w:id="120" w:name="_Ref489029369"/>
      <w:bookmarkStart w:id="121" w:name="_Toc490559650"/>
      <w:bookmarkStart w:id="122" w:name="_Ref496102932"/>
      <w:bookmarkStart w:id="123" w:name="_Toc517263983"/>
      <w:bookmarkStart w:id="124" w:name="_Toc7083908"/>
      <w:bookmarkStart w:id="125" w:name="_Toc23948129"/>
    </w:p>
    <w:p w14:paraId="01036748" w14:textId="512A686A" w:rsidR="00F57467" w:rsidRDefault="00F57467" w:rsidP="336B3D26">
      <w:pPr>
        <w:pStyle w:val="Ttulo1"/>
        <w:numPr>
          <w:ilvl w:val="0"/>
          <w:numId w:val="0"/>
        </w:numPr>
        <w:spacing w:line="360" w:lineRule="auto"/>
        <w:ind w:lef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F48A7E" w14:textId="77777777" w:rsidR="00F57467" w:rsidRDefault="00F57467">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74084936" w14:textId="37E255D4"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6" w:name="_Toc84006768"/>
      <w:r>
        <w:rPr>
          <w:rFonts w:ascii="Times New Roman" w:eastAsia="Times New Roman" w:hAnsi="Times New Roman" w:cs="Times New Roman"/>
          <w:sz w:val="24"/>
          <w:szCs w:val="24"/>
        </w:rPr>
        <w:lastRenderedPageBreak/>
        <w:t>A</w:t>
      </w:r>
      <w:r w:rsidR="00201C48" w:rsidRPr="050425A6">
        <w:rPr>
          <w:rFonts w:ascii="Times New Roman" w:eastAsia="Times New Roman" w:hAnsi="Times New Roman" w:cs="Times New Roman"/>
          <w:sz w:val="24"/>
          <w:szCs w:val="24"/>
        </w:rPr>
        <w:t>nexo A</w:t>
      </w:r>
      <w:bookmarkEnd w:id="116"/>
      <w:bookmarkEnd w:id="117"/>
      <w:bookmarkEnd w:id="118"/>
      <w:bookmarkEnd w:id="119"/>
      <w:bookmarkEnd w:id="120"/>
      <w:bookmarkEnd w:id="121"/>
      <w:bookmarkEnd w:id="122"/>
      <w:bookmarkEnd w:id="123"/>
      <w:bookmarkEnd w:id="124"/>
      <w:bookmarkEnd w:id="125"/>
      <w:bookmarkEnd w:id="126"/>
    </w:p>
    <w:p w14:paraId="7CED96D2" w14:textId="77777777" w:rsidR="00201C48" w:rsidRPr="002354FA" w:rsidRDefault="00201C48" w:rsidP="336B3D26">
      <w:pPr>
        <w:pStyle w:val="Estilo6"/>
        <w:pBdr>
          <w:bottom w:val="single" w:sz="12" w:space="1" w:color="auto"/>
        </w:pBdr>
        <w:rPr>
          <w:rFonts w:ascii="Times New Roman" w:hAnsi="Times New Roman" w:cs="Times New Roman"/>
        </w:rPr>
      </w:pPr>
      <w:bookmarkStart w:id="127" w:name="_Toc490559651"/>
      <w:bookmarkStart w:id="128" w:name="_Toc517263984"/>
      <w:bookmarkStart w:id="129" w:name="_Toc7083909"/>
      <w:bookmarkStart w:id="130" w:name="_Toc23948130"/>
      <w:bookmarkStart w:id="131" w:name="_Toc84006769"/>
      <w:r w:rsidRPr="00FF0223">
        <w:rPr>
          <w:rFonts w:ascii="Times New Roman" w:hAnsi="Times New Roman" w:cs="Times New Roman"/>
        </w:rPr>
        <w:t>Lista de Potenciais Fornecedores</w:t>
      </w:r>
      <w:bookmarkEnd w:id="127"/>
      <w:bookmarkEnd w:id="128"/>
      <w:bookmarkEnd w:id="129"/>
      <w:bookmarkEnd w:id="130"/>
      <w:bookmarkEnd w:id="131"/>
      <w:r w:rsidRPr="336B3D26">
        <w:rPr>
          <w:rFonts w:ascii="Times New Roman" w:hAnsi="Times New Roman" w:cs="Times New Roman"/>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4D153309" w:rsidR="00201C48" w:rsidRPr="00E3060E" w:rsidRDefault="00E65C49"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Contratação de Manutenção das Salas Seguras do Poder Judiciário do Estado de Mato Grosso.</w:t>
          </w:r>
        </w:p>
      </w:sdtContent>
    </w:sdt>
    <w:p w14:paraId="0C13047A" w14:textId="77777777" w:rsidR="00201C48" w:rsidRDefault="00201C48" w:rsidP="000771B7">
      <w:pPr>
        <w:spacing w:line="360" w:lineRule="auto"/>
      </w:pPr>
    </w:p>
    <w:tbl>
      <w:tblPr>
        <w:tblStyle w:val="Tabelacomgrade"/>
        <w:tblW w:w="0" w:type="auto"/>
        <w:tblLook w:val="04A0" w:firstRow="1" w:lastRow="0" w:firstColumn="1" w:lastColumn="0" w:noHBand="0" w:noVBand="1"/>
      </w:tblPr>
      <w:tblGrid>
        <w:gridCol w:w="541"/>
        <w:gridCol w:w="7953"/>
      </w:tblGrid>
      <w:tr w:rsidR="00B00B62" w:rsidRPr="00016157" w14:paraId="32B15E14" w14:textId="77777777" w:rsidTr="001B6F3B">
        <w:trPr>
          <w:tblHeader/>
        </w:trPr>
        <w:tc>
          <w:tcPr>
            <w:tcW w:w="541" w:type="dxa"/>
            <w:shd w:val="clear" w:color="auto" w:fill="auto"/>
            <w:vAlign w:val="center"/>
          </w:tcPr>
          <w:p w14:paraId="52498CB2" w14:textId="77777777" w:rsidR="00B00B62" w:rsidRPr="00AF0CB0" w:rsidRDefault="00B00B62" w:rsidP="001B6F3B">
            <w:pPr>
              <w:jc w:val="center"/>
              <w:rPr>
                <w:rFonts w:ascii="Times New Roman" w:hAnsi="Times New Roman" w:cs="Times New Roman"/>
                <w:b/>
              </w:rPr>
            </w:pPr>
            <w:r w:rsidRPr="00AF0CB0">
              <w:rPr>
                <w:rFonts w:ascii="Times New Roman" w:hAnsi="Times New Roman" w:cs="Times New Roman"/>
              </w:rPr>
              <w:br w:type="page"/>
            </w:r>
          </w:p>
        </w:tc>
        <w:tc>
          <w:tcPr>
            <w:tcW w:w="7953" w:type="dxa"/>
            <w:shd w:val="clear" w:color="auto" w:fill="auto"/>
          </w:tcPr>
          <w:p w14:paraId="6AA763ED" w14:textId="77777777" w:rsidR="00B00B62" w:rsidRPr="00AF0CB0" w:rsidRDefault="00B00B62" w:rsidP="001B6F3B">
            <w:pPr>
              <w:jc w:val="center"/>
              <w:rPr>
                <w:rFonts w:ascii="Times New Roman," w:eastAsia="Times New Roman," w:hAnsi="Times New Roman," w:cs="Times New Roman,"/>
                <w:b/>
                <w:bCs/>
              </w:rPr>
            </w:pPr>
            <w:r w:rsidRPr="00AF0CB0">
              <w:rPr>
                <w:rFonts w:ascii="Times New Roman," w:eastAsia="Times New Roman," w:hAnsi="Times New Roman," w:cs="Times New Roman,"/>
                <w:b/>
                <w:bCs/>
              </w:rPr>
              <w:t>Fornecedor</w:t>
            </w:r>
          </w:p>
        </w:tc>
      </w:tr>
      <w:tr w:rsidR="00AF0CB0" w:rsidRPr="00016157" w14:paraId="39494A2A" w14:textId="77777777" w:rsidTr="001B6F3B">
        <w:tc>
          <w:tcPr>
            <w:tcW w:w="541" w:type="dxa"/>
            <w:shd w:val="clear" w:color="auto" w:fill="auto"/>
            <w:vAlign w:val="center"/>
          </w:tcPr>
          <w:p w14:paraId="0D3F0400" w14:textId="7AFA2320"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1</w:t>
            </w:r>
          </w:p>
        </w:tc>
        <w:tc>
          <w:tcPr>
            <w:tcW w:w="7953" w:type="dxa"/>
          </w:tcPr>
          <w:p w14:paraId="1384801D" w14:textId="2FCA6CCE"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ALVO SEGURANCA LTDA</w:t>
            </w:r>
          </w:p>
          <w:p w14:paraId="5D33821E" w14:textId="3C692AFB"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Sítio:</w:t>
            </w:r>
            <w:r w:rsidRPr="00AF0CB0">
              <w:rPr>
                <w:rFonts w:ascii="Times New Roman," w:eastAsia="Times New Roman," w:hAnsi="Times New Roman," w:cs="Times New Roman,"/>
              </w:rPr>
              <w:t xml:space="preserve"> </w:t>
            </w:r>
            <w:r w:rsidRPr="00AF0CB0">
              <w:rPr>
                <w:rFonts w:ascii="Times New Roman," w:eastAsia="Times New Roman," w:hAnsi="Times New Roman," w:cs="Times New Roman,"/>
                <w:b/>
                <w:bCs/>
                <w:color w:val="4F81BD" w:themeColor="accent1"/>
              </w:rPr>
              <w:t>http://www.alvoseguranca.com.br/</w:t>
            </w:r>
          </w:p>
          <w:p w14:paraId="1C13B1D6" w14:textId="62B90644"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31 3314-3950</w:t>
            </w:r>
          </w:p>
          <w:p w14:paraId="3A9A18AA" w14:textId="45D29CD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alvo@alvoseguranca.com.br</w:t>
            </w:r>
          </w:p>
          <w:p w14:paraId="4589247B" w14:textId="60A1476F"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Cidade:</w:t>
            </w:r>
            <w:r w:rsidRPr="00AF0CB0">
              <w:rPr>
                <w:rFonts w:ascii="Times New Roman" w:eastAsia="Times New Roman" w:hAnsi="Times New Roman" w:cs="Times New Roman"/>
                <w:sz w:val="20"/>
                <w:szCs w:val="20"/>
              </w:rPr>
              <w:t xml:space="preserve"> </w:t>
            </w:r>
            <w:r w:rsidRPr="00AF0CB0">
              <w:rPr>
                <w:rFonts w:ascii="Times New Roman," w:eastAsia="Times New Roman," w:hAnsi="Times New Roman," w:cs="Times New Roman,"/>
                <w:b/>
                <w:bCs/>
                <w:color w:val="4F81BD" w:themeColor="accent1"/>
              </w:rPr>
              <w:t>Belo Horizonte/MG</w:t>
            </w:r>
          </w:p>
        </w:tc>
      </w:tr>
      <w:tr w:rsidR="00AF0CB0" w:rsidRPr="00016157" w14:paraId="76E36367" w14:textId="77777777" w:rsidTr="001B6F3B">
        <w:tc>
          <w:tcPr>
            <w:tcW w:w="541" w:type="dxa"/>
            <w:shd w:val="clear" w:color="auto" w:fill="auto"/>
            <w:vAlign w:val="center"/>
          </w:tcPr>
          <w:p w14:paraId="55A702F8" w14:textId="69228C91"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2</w:t>
            </w:r>
          </w:p>
        </w:tc>
        <w:tc>
          <w:tcPr>
            <w:tcW w:w="7953" w:type="dxa"/>
          </w:tcPr>
          <w:p w14:paraId="6FC46156" w14:textId="715FCE0A"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ALMEIDA FRANCA ENGENHARIA LTDA</w:t>
            </w:r>
          </w:p>
          <w:p w14:paraId="5BD7052B" w14:textId="4E12498C"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Sítio:</w:t>
            </w:r>
            <w:r w:rsidRPr="00AF0CB0">
              <w:rPr>
                <w:rFonts w:ascii="Times New Roman," w:eastAsia="Times New Roman," w:hAnsi="Times New Roman," w:cs="Times New Roman,"/>
              </w:rPr>
              <w:t xml:space="preserve"> </w:t>
            </w:r>
            <w:r w:rsidRPr="00AF0CB0">
              <w:rPr>
                <w:rFonts w:ascii="Times New Roman," w:eastAsia="Times New Roman," w:hAnsi="Times New Roman," w:cs="Times New Roman,"/>
                <w:b/>
                <w:bCs/>
                <w:color w:val="4F81BD" w:themeColor="accent1"/>
              </w:rPr>
              <w:t>https://almeidafranca.com.br/</w:t>
            </w:r>
          </w:p>
          <w:p w14:paraId="62EE363C" w14:textId="0A384EA9"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3363-9112</w:t>
            </w:r>
          </w:p>
          <w:p w14:paraId="67A3800D" w14:textId="36C2A86A"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eduardo@almeidafranca.com.br</w:t>
            </w:r>
          </w:p>
          <w:p w14:paraId="0329D52A" w14:textId="2713B9B6"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Cidade:</w:t>
            </w:r>
            <w:r w:rsidRPr="00AF0CB0">
              <w:rPr>
                <w:rFonts w:ascii="Times New Roman" w:eastAsia="Times New Roman" w:hAnsi="Times New Roman" w:cs="Times New Roman"/>
                <w:sz w:val="20"/>
                <w:szCs w:val="20"/>
              </w:rPr>
              <w:t xml:space="preserve"> </w:t>
            </w:r>
            <w:r w:rsidRPr="00AF0CB0">
              <w:rPr>
                <w:rFonts w:ascii="Times New Roman," w:eastAsia="Times New Roman," w:hAnsi="Times New Roman," w:cs="Times New Roman,"/>
                <w:b/>
                <w:bCs/>
                <w:color w:val="4F81BD" w:themeColor="accent1"/>
              </w:rPr>
              <w:t>Brasília/DF</w:t>
            </w:r>
          </w:p>
        </w:tc>
      </w:tr>
      <w:tr w:rsidR="00AF0CB0" w:rsidRPr="00016157" w14:paraId="692A9DB6" w14:textId="77777777" w:rsidTr="001B6F3B">
        <w:tc>
          <w:tcPr>
            <w:tcW w:w="541" w:type="dxa"/>
            <w:shd w:val="clear" w:color="auto" w:fill="auto"/>
            <w:vAlign w:val="center"/>
          </w:tcPr>
          <w:p w14:paraId="5972FD15" w14:textId="3A8BFF34"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3</w:t>
            </w:r>
          </w:p>
        </w:tc>
        <w:tc>
          <w:tcPr>
            <w:tcW w:w="7953" w:type="dxa"/>
          </w:tcPr>
          <w:p w14:paraId="2B63E3F9" w14:textId="182E9F05"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ATLANTICO ENGENHARIA LTDA</w:t>
            </w:r>
          </w:p>
          <w:p w14:paraId="322D9D07" w14:textId="31E0FDDC"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Sítio:</w:t>
            </w:r>
            <w:r w:rsidRPr="00AF0CB0">
              <w:rPr>
                <w:rFonts w:ascii="Times New Roman," w:eastAsia="Times New Roman," w:hAnsi="Times New Roman," w:cs="Times New Roman,"/>
              </w:rPr>
              <w:t xml:space="preserve"> </w:t>
            </w:r>
            <w:r w:rsidRPr="00AF0CB0">
              <w:rPr>
                <w:rFonts w:ascii="Times New Roman," w:eastAsia="Times New Roman," w:hAnsi="Times New Roman," w:cs="Times New Roman,"/>
                <w:b/>
                <w:bCs/>
                <w:color w:val="4F81BD" w:themeColor="accent1"/>
              </w:rPr>
              <w:t>https://atlanticoengenharia.eng.br/</w:t>
            </w:r>
          </w:p>
          <w:p w14:paraId="1AEDD9A8" w14:textId="1818BF88"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3029-7500</w:t>
            </w:r>
          </w:p>
          <w:p w14:paraId="31C3B9C7" w14:textId="46CC2F29"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comercial@atlanticoengenharia.eng.br</w:t>
            </w:r>
          </w:p>
          <w:p w14:paraId="3CBAE687" w14:textId="4EF3908A"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Cidade:</w:t>
            </w:r>
            <w:r w:rsidRPr="00AF0CB0">
              <w:rPr>
                <w:rFonts w:ascii="Times New Roman" w:eastAsia="Times New Roman" w:hAnsi="Times New Roman" w:cs="Times New Roman"/>
                <w:sz w:val="20"/>
                <w:szCs w:val="20"/>
              </w:rPr>
              <w:t xml:space="preserve"> </w:t>
            </w:r>
            <w:r w:rsidRPr="00AF0CB0">
              <w:rPr>
                <w:rFonts w:ascii="Times New Roman," w:eastAsia="Times New Roman," w:hAnsi="Times New Roman," w:cs="Times New Roman,"/>
                <w:b/>
                <w:bCs/>
                <w:color w:val="4F81BD" w:themeColor="accent1"/>
              </w:rPr>
              <w:t>Brasília/DF</w:t>
            </w:r>
          </w:p>
        </w:tc>
      </w:tr>
      <w:tr w:rsidR="00AF0CB0" w:rsidRPr="00016157" w14:paraId="0A79AC41" w14:textId="77777777" w:rsidTr="001B6F3B">
        <w:tc>
          <w:tcPr>
            <w:tcW w:w="541" w:type="dxa"/>
            <w:shd w:val="clear" w:color="auto" w:fill="auto"/>
            <w:vAlign w:val="center"/>
          </w:tcPr>
          <w:p w14:paraId="22F132B3" w14:textId="27CA4230"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4</w:t>
            </w:r>
          </w:p>
        </w:tc>
        <w:tc>
          <w:tcPr>
            <w:tcW w:w="7953" w:type="dxa"/>
          </w:tcPr>
          <w:p w14:paraId="594B986E" w14:textId="2BCF8F3D"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AVANTIA TECNOLOGIA E ENGENHARIA</w:t>
            </w:r>
          </w:p>
          <w:p w14:paraId="44239033" w14:textId="0712AFC4"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Sítio:</w:t>
            </w:r>
            <w:r w:rsidRPr="00AF0CB0">
              <w:rPr>
                <w:rFonts w:ascii="Times New Roman," w:eastAsia="Times New Roman," w:hAnsi="Times New Roman," w:cs="Times New Roman,"/>
              </w:rPr>
              <w:t xml:space="preserve"> </w:t>
            </w:r>
            <w:r w:rsidRPr="00AF0CB0">
              <w:rPr>
                <w:rFonts w:ascii="Times New Roman," w:eastAsia="Times New Roman," w:hAnsi="Times New Roman," w:cs="Times New Roman,"/>
                <w:b/>
                <w:bCs/>
                <w:color w:val="4F81BD" w:themeColor="accent1"/>
              </w:rPr>
              <w:t>https://www.avantia.com.br/</w:t>
            </w:r>
          </w:p>
          <w:p w14:paraId="235FBF02" w14:textId="2589A2E0" w:rsidR="00AF0CB0" w:rsidRPr="00AF0CB0" w:rsidRDefault="00AF0CB0" w:rsidP="00AF0CB0">
            <w:pPr>
              <w:rPr>
                <w:rFonts w:ascii="Times New Roman," w:eastAsia="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11 2424-4500</w:t>
            </w:r>
          </w:p>
          <w:p w14:paraId="2B2F7855" w14:textId="2B52C3A4"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aragao@grupoavantia.com.br</w:t>
            </w:r>
          </w:p>
          <w:p w14:paraId="2026C5A9" w14:textId="59E3C656"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Cidade:</w:t>
            </w:r>
            <w:r w:rsidRPr="00AF0CB0">
              <w:rPr>
                <w:rFonts w:ascii="Times New Roman" w:eastAsia="Times New Roman" w:hAnsi="Times New Roman" w:cs="Times New Roman"/>
                <w:sz w:val="20"/>
                <w:szCs w:val="20"/>
              </w:rPr>
              <w:t xml:space="preserve"> </w:t>
            </w:r>
            <w:r w:rsidRPr="00AF0CB0">
              <w:rPr>
                <w:rFonts w:ascii="Times New Roman," w:eastAsia="Times New Roman," w:hAnsi="Times New Roman," w:cs="Times New Roman,"/>
                <w:b/>
                <w:bCs/>
                <w:color w:val="4F81BD" w:themeColor="accent1"/>
              </w:rPr>
              <w:t>São Paulo/SP</w:t>
            </w:r>
          </w:p>
        </w:tc>
      </w:tr>
      <w:tr w:rsidR="00AF0CB0" w:rsidRPr="00C71325" w14:paraId="05F5F3D0" w14:textId="77777777" w:rsidTr="00A87492">
        <w:trPr>
          <w:trHeight w:val="1276"/>
        </w:trPr>
        <w:tc>
          <w:tcPr>
            <w:tcW w:w="541" w:type="dxa"/>
            <w:shd w:val="clear" w:color="auto" w:fill="auto"/>
            <w:vAlign w:val="center"/>
          </w:tcPr>
          <w:p w14:paraId="3748B52F" w14:textId="67F49702"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5</w:t>
            </w:r>
          </w:p>
        </w:tc>
        <w:tc>
          <w:tcPr>
            <w:tcW w:w="7953" w:type="dxa"/>
          </w:tcPr>
          <w:p w14:paraId="26232862"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Nome:</w:t>
            </w:r>
            <w:r w:rsidRPr="00AF0CB0">
              <w:rPr>
                <w:rFonts w:ascii="Times New Roman," w:eastAsia="Times New Roman," w:hAnsi="Times New Roman," w:cs="Times New Roman,"/>
                <w:b/>
                <w:bCs/>
                <w:color w:val="4F81BD" w:themeColor="accent1"/>
              </w:rPr>
              <w:t xml:space="preserve"> CLEMAR ENGENHARIA LTDA</w:t>
            </w:r>
          </w:p>
          <w:p w14:paraId="2DD1029B"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https://clemar.com.br/#</w:t>
            </w:r>
          </w:p>
          <w:p w14:paraId="465DC754"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Telefone</w:t>
            </w:r>
            <w:r w:rsidRPr="00AF0CB0">
              <w:rPr>
                <w:rFonts w:ascii="Times New Roman," w:eastAsia="Times New Roman," w:hAnsi="Times New Roman," w:cs="Times New Roman,"/>
                <w:b/>
                <w:bCs/>
                <w:color w:val="4F81BD" w:themeColor="accent1"/>
              </w:rPr>
              <w:t>: 48 3331-3000</w:t>
            </w:r>
          </w:p>
          <w:p w14:paraId="16B4C53F"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anderson.gavioli@clemar.com.br   fiscal@clemar.com.br</w:t>
            </w:r>
          </w:p>
          <w:p w14:paraId="7B5BA5D6" w14:textId="2FFFD2A9"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Florianópolis/SC</w:t>
            </w:r>
          </w:p>
        </w:tc>
      </w:tr>
      <w:tr w:rsidR="00AF0CB0" w:rsidRPr="00C71325" w14:paraId="2992E606" w14:textId="77777777" w:rsidTr="00A87492">
        <w:trPr>
          <w:trHeight w:val="1276"/>
        </w:trPr>
        <w:tc>
          <w:tcPr>
            <w:tcW w:w="541" w:type="dxa"/>
            <w:shd w:val="clear" w:color="auto" w:fill="auto"/>
            <w:vAlign w:val="center"/>
          </w:tcPr>
          <w:p w14:paraId="78D1F481" w14:textId="2D521473"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6</w:t>
            </w:r>
          </w:p>
        </w:tc>
        <w:tc>
          <w:tcPr>
            <w:tcW w:w="7953" w:type="dxa"/>
          </w:tcPr>
          <w:p w14:paraId="38E7ABF6"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C2H SOLUCOES EM SERVICOS LTDA</w:t>
            </w:r>
          </w:p>
          <w:p w14:paraId="2ABCBD2F"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http://c2hsolutions.com.br/</w:t>
            </w:r>
          </w:p>
          <w:p w14:paraId="25B26C1F"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3202-3161 / 3967-1255</w:t>
            </w:r>
          </w:p>
          <w:p w14:paraId="48EAB601" w14:textId="77777777" w:rsidR="00AF0CB0" w:rsidRPr="00AF0CB0" w:rsidRDefault="00AF0CB0" w:rsidP="00AF0CB0">
            <w:pPr>
              <w:pStyle w:val="Default"/>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sz w:val="22"/>
                <w:szCs w:val="22"/>
              </w:rPr>
              <w:t>contato@c2hsolutions.com.br</w:t>
            </w:r>
            <w:r w:rsidRPr="00AF0CB0">
              <w:t xml:space="preserve">, </w:t>
            </w:r>
            <w:r w:rsidRPr="00AF0CB0">
              <w:rPr>
                <w:rFonts w:ascii="Times New Roman," w:eastAsia="Times New Roman," w:hAnsi="Times New Roman," w:cs="Times New Roman,"/>
                <w:b/>
                <w:bCs/>
                <w:color w:val="4F81BD" w:themeColor="accent1"/>
                <w:sz w:val="22"/>
                <w:szCs w:val="22"/>
              </w:rPr>
              <w:t>hernani.conconi@c2hsolutions.com.br,</w:t>
            </w:r>
            <w:r w:rsidRPr="00AF0CB0">
              <w:rPr>
                <w:rFonts w:ascii="Arial" w:hAnsi="Arial" w:cs="Arial"/>
              </w:rPr>
              <w:t xml:space="preserve"> </w:t>
            </w:r>
            <w:r w:rsidRPr="00AF0CB0">
              <w:rPr>
                <w:rFonts w:ascii="Times New Roman," w:eastAsia="Times New Roman," w:hAnsi="Times New Roman," w:cs="Times New Roman,"/>
                <w:b/>
                <w:bCs/>
                <w:color w:val="4F81BD" w:themeColor="accent1"/>
                <w:sz w:val="22"/>
                <w:szCs w:val="22"/>
              </w:rPr>
              <w:t>comercial@c2hsolutions.com.br</w:t>
            </w:r>
          </w:p>
          <w:p w14:paraId="614B8750" w14:textId="6F552EE9"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Brasília/DF</w:t>
            </w:r>
          </w:p>
        </w:tc>
      </w:tr>
      <w:tr w:rsidR="00AF0CB0" w:rsidRPr="00C71325" w14:paraId="29940513" w14:textId="77777777" w:rsidTr="00A87492">
        <w:trPr>
          <w:trHeight w:val="1266"/>
        </w:trPr>
        <w:tc>
          <w:tcPr>
            <w:tcW w:w="541" w:type="dxa"/>
            <w:shd w:val="clear" w:color="auto" w:fill="auto"/>
            <w:vAlign w:val="center"/>
          </w:tcPr>
          <w:p w14:paraId="038F457B" w14:textId="40E748C2"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7</w:t>
            </w:r>
          </w:p>
        </w:tc>
        <w:tc>
          <w:tcPr>
            <w:tcW w:w="7953" w:type="dxa"/>
          </w:tcPr>
          <w:p w14:paraId="2A69363C"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DATA CRITICAL TI TECNOLOGIA DA INFORMACAO LTDA</w:t>
            </w:r>
          </w:p>
          <w:p w14:paraId="21525844"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https://datacriticalti.com.br/</w:t>
            </w:r>
          </w:p>
          <w:p w14:paraId="6F10F294"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11 93278 - 7401 / 11 5021-5252</w:t>
            </w:r>
            <w:r w:rsidRPr="00AF0CB0">
              <w:rPr>
                <w:rFonts w:ascii="Times New Roman," w:eastAsia="Times New Roman," w:hAnsi="Times New Roman," w:cs="Times New Roman,"/>
                <w:b/>
                <w:bCs/>
              </w:rPr>
              <w:t xml:space="preserve"> </w:t>
            </w:r>
          </w:p>
          <w:p w14:paraId="78371BB6"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contato@datacriticalti.com.br</w:t>
            </w:r>
          </w:p>
          <w:p w14:paraId="752F105F"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São Paulo/SP</w:t>
            </w:r>
          </w:p>
        </w:tc>
      </w:tr>
      <w:tr w:rsidR="00AF0CB0" w:rsidRPr="00C71325" w14:paraId="040F1BDB" w14:textId="77777777" w:rsidTr="00A87492">
        <w:trPr>
          <w:trHeight w:val="1266"/>
        </w:trPr>
        <w:tc>
          <w:tcPr>
            <w:tcW w:w="541" w:type="dxa"/>
            <w:shd w:val="clear" w:color="auto" w:fill="auto"/>
            <w:vAlign w:val="center"/>
          </w:tcPr>
          <w:p w14:paraId="26ED6DDF" w14:textId="03DF112C"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lastRenderedPageBreak/>
              <w:t>8</w:t>
            </w:r>
          </w:p>
        </w:tc>
        <w:tc>
          <w:tcPr>
            <w:tcW w:w="7953" w:type="dxa"/>
          </w:tcPr>
          <w:p w14:paraId="21FE80C5" w14:textId="55172F6C"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DATA CENTER SERVICES LTDA</w:t>
            </w:r>
          </w:p>
          <w:p w14:paraId="3B9EB931" w14:textId="650AEB12"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https://datacenterservices.com.br/solucoes/</w:t>
            </w:r>
          </w:p>
          <w:p w14:paraId="53336C69" w14:textId="3EE89E7C"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687B35">
              <w:rPr>
                <w:rFonts w:ascii="Times New Roman," w:eastAsia="Times New Roman," w:hAnsi="Times New Roman," w:cs="Times New Roman,"/>
                <w:b/>
                <w:bCs/>
                <w:color w:val="4F81BD" w:themeColor="accent1"/>
              </w:rPr>
              <w:t>19 3244-5355</w:t>
            </w:r>
          </w:p>
          <w:p w14:paraId="76D2C94A" w14:textId="40AB87B0"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contato@datacenterservices.com.br</w:t>
            </w:r>
          </w:p>
          <w:p w14:paraId="7D9CD11C" w14:textId="5DEC2501"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Valinhos - SP</w:t>
            </w:r>
          </w:p>
        </w:tc>
      </w:tr>
      <w:tr w:rsidR="00AF0CB0" w:rsidRPr="00C71325" w14:paraId="169DFF4A" w14:textId="77777777" w:rsidTr="00A87492">
        <w:trPr>
          <w:trHeight w:val="1266"/>
        </w:trPr>
        <w:tc>
          <w:tcPr>
            <w:tcW w:w="541" w:type="dxa"/>
            <w:shd w:val="clear" w:color="auto" w:fill="auto"/>
            <w:vAlign w:val="center"/>
          </w:tcPr>
          <w:p w14:paraId="39D8C70E" w14:textId="1FA27E88"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9</w:t>
            </w:r>
          </w:p>
        </w:tc>
        <w:tc>
          <w:tcPr>
            <w:tcW w:w="7953" w:type="dxa"/>
          </w:tcPr>
          <w:p w14:paraId="40FD5325" w14:textId="02D140EF"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E4IT INTELLIGENT SOLUTIONS INDUSTRIA E COMERCIO DE EQUIPAMENTOS LTDA</w:t>
            </w:r>
          </w:p>
          <w:p w14:paraId="516B9559" w14:textId="38EC9575"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http://tier4.com.br/</w:t>
            </w:r>
          </w:p>
          <w:p w14:paraId="274D482E" w14:textId="3AA50171"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 xml:space="preserve">11 2663 8539  </w:t>
            </w:r>
          </w:p>
          <w:p w14:paraId="5AD6E62D" w14:textId="4DA48607" w:rsidR="00AF0CB0" w:rsidRPr="00AF0CB0" w:rsidRDefault="00AF0CB0" w:rsidP="00AF0CB0">
            <w:pPr>
              <w:rPr>
                <w:rFonts w:ascii="Times New Roman," w:eastAsia="Times New Roman," w:hAnsi="Times New Roman," w:cs="Times New Roman,"/>
                <w:b/>
                <w:bCs/>
                <w:color w:val="4F81BD" w:themeColor="accent1"/>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contato@tier4.com.br</w:t>
            </w:r>
          </w:p>
          <w:p w14:paraId="4C593DA0" w14:textId="7B5F23A5"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São Paulo/SP</w:t>
            </w:r>
          </w:p>
        </w:tc>
      </w:tr>
      <w:tr w:rsidR="00AF0CB0" w:rsidRPr="00C71325" w14:paraId="0CAD58AD" w14:textId="77777777" w:rsidTr="00A87492">
        <w:trPr>
          <w:trHeight w:val="1266"/>
        </w:trPr>
        <w:tc>
          <w:tcPr>
            <w:tcW w:w="541" w:type="dxa"/>
            <w:shd w:val="clear" w:color="auto" w:fill="auto"/>
            <w:vAlign w:val="center"/>
          </w:tcPr>
          <w:p w14:paraId="6D11EDB2" w14:textId="37DCEE11"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10</w:t>
            </w:r>
          </w:p>
        </w:tc>
        <w:tc>
          <w:tcPr>
            <w:tcW w:w="7953" w:type="dxa"/>
          </w:tcPr>
          <w:p w14:paraId="6DD0A0D6" w14:textId="0BCBFFF6"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ENGEMIL - ENGENHARIA, EMPREENDIMENTOS, MANUTENCAO E INSTALACOES LTDA</w:t>
            </w:r>
          </w:p>
          <w:p w14:paraId="77B7304B" w14:textId="4746471B"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http://engemileng.com/</w:t>
            </w:r>
          </w:p>
          <w:p w14:paraId="49C4A581" w14:textId="5AB8738E"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3248-2876 - 3248 5919 - 3248 3410</w:t>
            </w:r>
          </w:p>
          <w:p w14:paraId="180E343C" w14:textId="2DAD6C8C" w:rsidR="00AF0CB0" w:rsidRPr="00AF0CB0" w:rsidRDefault="00AF0CB0" w:rsidP="00AF0CB0">
            <w:pPr>
              <w:rPr>
                <w:rFonts w:ascii="Times New Roman," w:eastAsia="Times New Roman," w:hAnsi="Times New Roman," w:cs="Times New Roman,"/>
                <w:b/>
                <w:bCs/>
                <w:color w:val="4F81BD" w:themeColor="accent1"/>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engemilengenharia@terra.com.br</w:t>
            </w:r>
          </w:p>
          <w:p w14:paraId="63D8BBE6" w14:textId="73F6AAA0"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Brasília/DF</w:t>
            </w:r>
          </w:p>
        </w:tc>
      </w:tr>
      <w:tr w:rsidR="00AF0CB0" w:rsidRPr="0C27D8FF" w14:paraId="0CE45F33" w14:textId="77777777" w:rsidTr="001B6F3B">
        <w:tc>
          <w:tcPr>
            <w:tcW w:w="541" w:type="dxa"/>
            <w:shd w:val="clear" w:color="auto" w:fill="auto"/>
            <w:vAlign w:val="center"/>
          </w:tcPr>
          <w:p w14:paraId="2E93676B" w14:textId="451445EC"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11</w:t>
            </w:r>
          </w:p>
        </w:tc>
        <w:tc>
          <w:tcPr>
            <w:tcW w:w="7953" w:type="dxa"/>
          </w:tcPr>
          <w:p w14:paraId="0A49D06A"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FLASH X CONSTRUTORA E INCORPORADORA LTDA - IRON BR</w:t>
            </w:r>
          </w:p>
          <w:p w14:paraId="4CCD3A9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https://ironbr.com.br/</w:t>
            </w:r>
          </w:p>
          <w:p w14:paraId="784D82A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(61)3223-2022</w:t>
            </w:r>
          </w:p>
          <w:p w14:paraId="509A2BAA" w14:textId="77777777" w:rsidR="00AF0CB0" w:rsidRPr="00AF0CB0" w:rsidRDefault="00AF0CB0" w:rsidP="00AF0CB0">
            <w:pPr>
              <w:rPr>
                <w:rFonts w:ascii="Times New Roman," w:eastAsia="Times New Roman," w:hAnsi="Times New Roman," w:cs="Times New Roman,"/>
                <w:b/>
                <w:bCs/>
                <w:color w:val="4F81BD" w:themeColor="accent1"/>
              </w:rPr>
            </w:pPr>
            <w:r w:rsidRPr="00AF0CB0">
              <w:rPr>
                <w:rFonts w:ascii="Times New Roman," w:eastAsia="Times New Roman," w:hAnsi="Times New Roman," w:cs="Times New Roman,"/>
                <w:b/>
                <w:bCs/>
              </w:rPr>
              <w:t xml:space="preserve">E-mail: </w:t>
            </w:r>
            <w:hyperlink r:id="rId17" w:history="1">
              <w:r w:rsidRPr="00AF0CB0">
                <w:rPr>
                  <w:rFonts w:ascii="Times New Roman," w:eastAsia="Times New Roman," w:hAnsi="Times New Roman," w:cs="Times New Roman,"/>
                  <w:b/>
                  <w:bCs/>
                  <w:color w:val="4F81BD" w:themeColor="accent1"/>
                </w:rPr>
                <w:t>contato@ironbr.com</w:t>
              </w:r>
            </w:hyperlink>
            <w:r w:rsidRPr="00AF0CB0">
              <w:rPr>
                <w:rFonts w:ascii="Times New Roman," w:eastAsia="Times New Roman," w:hAnsi="Times New Roman," w:cs="Times New Roman,"/>
                <w:b/>
                <w:bCs/>
                <w:color w:val="4F81BD" w:themeColor="accent1"/>
              </w:rPr>
              <w:t xml:space="preserve">, </w:t>
            </w:r>
            <w:hyperlink r:id="rId18" w:history="1">
              <w:r w:rsidRPr="00AF0CB0">
                <w:rPr>
                  <w:rFonts w:ascii="Times New Roman," w:eastAsia="Times New Roman," w:hAnsi="Times New Roman," w:cs="Times New Roman,"/>
                  <w:b/>
                  <w:bCs/>
                  <w:color w:val="4F81BD" w:themeColor="accent1"/>
                </w:rPr>
                <w:t>ironbr@ironbr.com</w:t>
              </w:r>
            </w:hyperlink>
            <w:r w:rsidRPr="00AF0CB0">
              <w:rPr>
                <w:rFonts w:ascii="Times New Roman," w:eastAsia="Times New Roman," w:hAnsi="Times New Roman," w:cs="Times New Roman,"/>
                <w:b/>
                <w:bCs/>
                <w:color w:val="4F81BD" w:themeColor="accent1"/>
              </w:rPr>
              <w:t>, flashx@flashx.com.br</w:t>
            </w:r>
          </w:p>
          <w:p w14:paraId="32D76903" w14:textId="458A0148"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Brasília/DF</w:t>
            </w:r>
          </w:p>
        </w:tc>
      </w:tr>
      <w:tr w:rsidR="00AF0CB0" w:rsidRPr="00C71325" w14:paraId="2F871928" w14:textId="77777777" w:rsidTr="001B6F3B">
        <w:tc>
          <w:tcPr>
            <w:tcW w:w="541" w:type="dxa"/>
            <w:shd w:val="clear" w:color="auto" w:fill="auto"/>
            <w:vAlign w:val="center"/>
          </w:tcPr>
          <w:p w14:paraId="3024E977" w14:textId="35C6AF74"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12</w:t>
            </w:r>
          </w:p>
        </w:tc>
        <w:tc>
          <w:tcPr>
            <w:tcW w:w="7953" w:type="dxa"/>
          </w:tcPr>
          <w:p w14:paraId="705B32CD"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hAnsi="Times New Roman" w:cs="Times New Roman"/>
                <w:b/>
                <w:color w:val="4F81BD" w:themeColor="accent1"/>
              </w:rPr>
              <w:t>G L S ENGENHARIA E CONSULTORIA</w:t>
            </w:r>
          </w:p>
          <w:p w14:paraId="75B8CEF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hAnsi="Times New Roman" w:cs="Times New Roman"/>
                <w:b/>
                <w:color w:val="4F81BD" w:themeColor="accent1"/>
              </w:rPr>
              <w:t>http://www.glsengenharia.com.br/</w:t>
            </w:r>
          </w:p>
          <w:p w14:paraId="4DE8DA88"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21 2569-2511</w:t>
            </w:r>
          </w:p>
          <w:p w14:paraId="79147689"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hAnsi="Times New Roman" w:cs="Times New Roman"/>
                <w:b/>
                <w:color w:val="4F81BD" w:themeColor="accent1"/>
              </w:rPr>
              <w:t>glsproducao@glsengenharia.com.br  glsengproducao@gmail.com</w:t>
            </w:r>
          </w:p>
          <w:p w14:paraId="3115E1E0" w14:textId="21144B86"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Rio de Janeiro/RJ</w:t>
            </w:r>
          </w:p>
        </w:tc>
      </w:tr>
      <w:tr w:rsidR="00AF0CB0" w:rsidRPr="00C71325" w14:paraId="62336777" w14:textId="77777777" w:rsidTr="001B6F3B">
        <w:tc>
          <w:tcPr>
            <w:tcW w:w="541" w:type="dxa"/>
            <w:shd w:val="clear" w:color="auto" w:fill="auto"/>
            <w:vAlign w:val="center"/>
          </w:tcPr>
          <w:p w14:paraId="6CDCD1A5" w14:textId="2245D0C8"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13</w:t>
            </w:r>
          </w:p>
        </w:tc>
        <w:tc>
          <w:tcPr>
            <w:tcW w:w="7953" w:type="dxa"/>
          </w:tcPr>
          <w:p w14:paraId="6E639708" w14:textId="53430F3E"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GREEN4T SOLUÇÕES DE TI</w:t>
            </w:r>
          </w:p>
          <w:p w14:paraId="7DA603EA" w14:textId="1CF25B69"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https://www.green4t.com/</w:t>
            </w:r>
          </w:p>
          <w:p w14:paraId="64F12B81" w14:textId="049496CB"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Arial" w:hAnsi="Arial" w:cs="Arial"/>
                <w:color w:val="707070"/>
                <w:sz w:val="19"/>
                <w:szCs w:val="19"/>
                <w:shd w:val="clear" w:color="auto" w:fill="FFFFFF"/>
              </w:rPr>
              <w:t> </w:t>
            </w:r>
            <w:r w:rsidRPr="00AF0CB0">
              <w:rPr>
                <w:rFonts w:ascii="Times New Roman," w:eastAsia="Times New Roman," w:hAnsi="Times New Roman," w:cs="Times New Roman,"/>
                <w:b/>
                <w:bCs/>
                <w:color w:val="4F81BD" w:themeColor="accent1"/>
              </w:rPr>
              <w:t>11 4410-4380</w:t>
            </w:r>
          </w:p>
          <w:p w14:paraId="131EEBAD" w14:textId="32894AFF"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contato@green4t.com</w:t>
            </w:r>
          </w:p>
          <w:p w14:paraId="24441056" w14:textId="7F8F2E9B"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São Paulo/SP</w:t>
            </w:r>
          </w:p>
        </w:tc>
      </w:tr>
      <w:tr w:rsidR="00AF0CB0" w:rsidRPr="00C71325" w14:paraId="593D96A0" w14:textId="77777777" w:rsidTr="001B6F3B">
        <w:tc>
          <w:tcPr>
            <w:tcW w:w="541" w:type="dxa"/>
            <w:shd w:val="clear" w:color="auto" w:fill="auto"/>
            <w:vAlign w:val="center"/>
          </w:tcPr>
          <w:p w14:paraId="260502F4" w14:textId="6B6741C0" w:rsidR="00AF0CB0" w:rsidRPr="00AF0CB0" w:rsidRDefault="00AF0CB0" w:rsidP="00AF0CB0">
            <w:pPr>
              <w:jc w:val="center"/>
              <w:rPr>
                <w:rFonts w:ascii="Times New Roman," w:eastAsia="Times New Roman," w:hAnsi="Times New Roman," w:cs="Times New Roman,"/>
                <w:b/>
                <w:bCs/>
              </w:rPr>
            </w:pPr>
            <w:r w:rsidRPr="00AF0CB0">
              <w:rPr>
                <w:rFonts w:ascii="Times New Roman," w:eastAsia="Times New Roman," w:hAnsi="Times New Roman," w:cs="Times New Roman,"/>
                <w:b/>
                <w:bCs/>
              </w:rPr>
              <w:t>14</w:t>
            </w:r>
          </w:p>
        </w:tc>
        <w:tc>
          <w:tcPr>
            <w:tcW w:w="7953" w:type="dxa"/>
          </w:tcPr>
          <w:p w14:paraId="096E82C1"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GEMELO DO BRASIL DATACENTERS, COMERCIO E SERVICOS LTDA</w:t>
            </w:r>
          </w:p>
          <w:p w14:paraId="6F9ADFA8"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https://www.gemelo.com.br/</w:t>
            </w:r>
          </w:p>
          <w:p w14:paraId="23831D0E"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Arial" w:hAnsi="Arial" w:cs="Arial"/>
                <w:color w:val="707070"/>
                <w:sz w:val="19"/>
                <w:szCs w:val="19"/>
                <w:shd w:val="clear" w:color="auto" w:fill="FFFFFF"/>
              </w:rPr>
              <w:t> </w:t>
            </w:r>
            <w:r w:rsidRPr="00AF0CB0">
              <w:rPr>
                <w:rFonts w:ascii="Times New Roman," w:eastAsia="Times New Roman," w:hAnsi="Times New Roman," w:cs="Times New Roman,"/>
                <w:b/>
                <w:bCs/>
                <w:color w:val="4F81BD" w:themeColor="accent1"/>
              </w:rPr>
              <w:t>11 2680-5184</w:t>
            </w:r>
          </w:p>
          <w:p w14:paraId="77FE60A6"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hyperlink r:id="rId19" w:history="1">
              <w:r w:rsidRPr="00AF0CB0">
                <w:rPr>
                  <w:rFonts w:ascii="Times New Roman," w:eastAsia="Times New Roman," w:hAnsi="Times New Roman," w:cs="Times New Roman,"/>
                  <w:b/>
                  <w:bCs/>
                  <w:color w:val="4F81BD" w:themeColor="accent1"/>
                </w:rPr>
                <w:t>prevendas@gemelo.com.br</w:t>
              </w:r>
            </w:hyperlink>
            <w:r w:rsidRPr="00AF0CB0">
              <w:rPr>
                <w:rFonts w:ascii="Times New Roman," w:eastAsia="Times New Roman," w:hAnsi="Times New Roman," w:cs="Times New Roman,"/>
                <w:b/>
                <w:bCs/>
                <w:color w:val="4F81BD" w:themeColor="accent1"/>
              </w:rPr>
              <w:t>, sidney.fabiani@gemelo.com.br</w:t>
            </w:r>
          </w:p>
          <w:p w14:paraId="294F10A0" w14:textId="74CEB3D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Barueri/SP</w:t>
            </w:r>
          </w:p>
        </w:tc>
      </w:tr>
      <w:tr w:rsidR="00AF0CB0" w:rsidRPr="00C71325" w14:paraId="0E0FC424" w14:textId="77777777" w:rsidTr="001B6F3B">
        <w:tc>
          <w:tcPr>
            <w:tcW w:w="541" w:type="dxa"/>
            <w:shd w:val="clear" w:color="auto" w:fill="auto"/>
            <w:vAlign w:val="center"/>
          </w:tcPr>
          <w:p w14:paraId="69153138" w14:textId="73524C52"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15</w:t>
            </w:r>
          </w:p>
        </w:tc>
        <w:tc>
          <w:tcPr>
            <w:tcW w:w="7953" w:type="dxa"/>
          </w:tcPr>
          <w:p w14:paraId="6D0E2E3F"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LCS TECH COMERCIAL LTDA</w:t>
            </w:r>
          </w:p>
          <w:p w14:paraId="54111F38" w14:textId="77777777" w:rsidR="00AF0CB0" w:rsidRPr="00AF0CB0" w:rsidRDefault="00AF0CB0" w:rsidP="00AF0CB0">
            <w:pPr>
              <w:rPr>
                <w:rFonts w:ascii="Times New Roman" w:eastAsiaTheme="minorEastAsia" w:hAnsi="Times New Roman" w:cs="Times New Roman"/>
                <w:b/>
                <w:bCs/>
                <w:color w:val="4F81BD" w:themeColor="accent1"/>
              </w:rPr>
            </w:pPr>
            <w:r w:rsidRPr="00AF0CB0">
              <w:rPr>
                <w:rFonts w:ascii="Times New Roman," w:eastAsia="Times New Roman," w:hAnsi="Times New Roman," w:cs="Times New Roman,"/>
                <w:b/>
                <w:bCs/>
              </w:rPr>
              <w:t xml:space="preserve">Sítio: </w:t>
            </w:r>
            <w:r w:rsidRPr="00AF0CB0">
              <w:rPr>
                <w:rFonts w:ascii="Times New Roman" w:eastAsiaTheme="minorEastAsia" w:hAnsi="Times New Roman" w:cs="Times New Roman"/>
                <w:b/>
                <w:bCs/>
                <w:color w:val="4F81BD" w:themeColor="accent1"/>
              </w:rPr>
              <w:t xml:space="preserve">https://lcs.com.br/ </w:t>
            </w:r>
          </w:p>
          <w:p w14:paraId="2FE79CC2"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(16) 99138-0029</w:t>
            </w:r>
          </w:p>
          <w:p w14:paraId="63758A2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marcio.banzi@lcs.com.br</w:t>
            </w:r>
          </w:p>
          <w:p w14:paraId="2F41E58B"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São Paulo/SP</w:t>
            </w:r>
          </w:p>
        </w:tc>
      </w:tr>
      <w:tr w:rsidR="00AF0CB0" w:rsidRPr="00C71325" w14:paraId="0AF09A54" w14:textId="77777777" w:rsidTr="001B6F3B">
        <w:tc>
          <w:tcPr>
            <w:tcW w:w="541" w:type="dxa"/>
            <w:shd w:val="clear" w:color="auto" w:fill="auto"/>
            <w:vAlign w:val="center"/>
          </w:tcPr>
          <w:p w14:paraId="3B559FBF" w14:textId="3746E372"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16</w:t>
            </w:r>
          </w:p>
        </w:tc>
        <w:tc>
          <w:tcPr>
            <w:tcW w:w="7953" w:type="dxa"/>
          </w:tcPr>
          <w:p w14:paraId="7E7F131B" w14:textId="298A8D2F"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ORION TELECOMUNICACOES ENGENHARIA S/A</w:t>
            </w:r>
          </w:p>
          <w:p w14:paraId="6C0CE0A7" w14:textId="1B0D4EB6" w:rsidR="00AF0CB0" w:rsidRPr="00AF0CB0" w:rsidRDefault="00AF0CB0" w:rsidP="00AF0CB0">
            <w:pPr>
              <w:rPr>
                <w:rFonts w:ascii="Times New Roman" w:eastAsiaTheme="minorEastAsia" w:hAnsi="Times New Roman" w:cs="Times New Roman"/>
                <w:b/>
                <w:bCs/>
                <w:color w:val="4F81BD" w:themeColor="accent1"/>
              </w:rPr>
            </w:pPr>
            <w:r w:rsidRPr="00AF0CB0">
              <w:rPr>
                <w:rFonts w:ascii="Times New Roman," w:eastAsia="Times New Roman," w:hAnsi="Times New Roman," w:cs="Times New Roman,"/>
                <w:b/>
                <w:bCs/>
              </w:rPr>
              <w:t xml:space="preserve">Sítio: </w:t>
            </w:r>
            <w:r w:rsidRPr="00AF0CB0">
              <w:rPr>
                <w:rFonts w:ascii="Times New Roman" w:eastAsiaTheme="minorEastAsia" w:hAnsi="Times New Roman" w:cs="Times New Roman"/>
                <w:b/>
                <w:bCs/>
                <w:color w:val="4F81BD" w:themeColor="accent1"/>
              </w:rPr>
              <w:t>https://www.grupoorion.com.br/</w:t>
            </w:r>
          </w:p>
          <w:p w14:paraId="45134B99" w14:textId="108F7761"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3314-1099</w:t>
            </w:r>
          </w:p>
          <w:p w14:paraId="1047F9D6" w14:textId="05A7843E"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comercial@grupoorion.com.br contato@grupoorion.com.br cmo@grupoorion.com.br</w:t>
            </w:r>
          </w:p>
          <w:p w14:paraId="5EDE22F9" w14:textId="0C070732"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Brasília/DF</w:t>
            </w:r>
          </w:p>
        </w:tc>
      </w:tr>
      <w:tr w:rsidR="00AF0CB0" w:rsidRPr="00C71325" w14:paraId="68EED65F" w14:textId="77777777" w:rsidTr="001B6F3B">
        <w:tc>
          <w:tcPr>
            <w:tcW w:w="541" w:type="dxa"/>
            <w:shd w:val="clear" w:color="auto" w:fill="auto"/>
            <w:vAlign w:val="center"/>
          </w:tcPr>
          <w:p w14:paraId="0DE446DD" w14:textId="3590576B"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17</w:t>
            </w:r>
          </w:p>
        </w:tc>
        <w:tc>
          <w:tcPr>
            <w:tcW w:w="7953" w:type="dxa"/>
          </w:tcPr>
          <w:p w14:paraId="097F3F1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RCS TECNOLOGIA LTDA</w:t>
            </w:r>
          </w:p>
          <w:p w14:paraId="71A40EAC"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https://www.rcstecnologia.com.br/</w:t>
            </w:r>
          </w:p>
          <w:p w14:paraId="3DD3DAF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3361-9997</w:t>
            </w:r>
          </w:p>
          <w:p w14:paraId="03840096" w14:textId="77777777" w:rsidR="00AF0CB0" w:rsidRPr="00AF0CB0" w:rsidRDefault="00AF0CB0" w:rsidP="00AF0CB0">
            <w:pPr>
              <w:rPr>
                <w:rFonts w:ascii="Times New Roman," w:eastAsia="Times New Roman," w:hAnsi="Times New Roman," w:cs="Times New Roman,"/>
                <w:b/>
                <w:bCs/>
                <w:color w:val="4F81BD" w:themeColor="accent1"/>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comercial@rcstecnologia.com.br</w:t>
            </w:r>
          </w:p>
          <w:p w14:paraId="7A173F93"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Brasília/DF</w:t>
            </w:r>
          </w:p>
        </w:tc>
      </w:tr>
      <w:tr w:rsidR="00AF0CB0" w:rsidRPr="00F6700E" w14:paraId="3CC5EE68" w14:textId="77777777" w:rsidTr="001B6F3B">
        <w:tc>
          <w:tcPr>
            <w:tcW w:w="541" w:type="dxa"/>
            <w:shd w:val="clear" w:color="auto" w:fill="auto"/>
            <w:vAlign w:val="center"/>
          </w:tcPr>
          <w:p w14:paraId="29D04289" w14:textId="7D7676E3"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18</w:t>
            </w:r>
          </w:p>
        </w:tc>
        <w:tc>
          <w:tcPr>
            <w:tcW w:w="7953" w:type="dxa"/>
          </w:tcPr>
          <w:p w14:paraId="46DA57F4" w14:textId="7EC2DB19"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RTA REDE DE TECNOLOGIA AVANCADA LTDA</w:t>
            </w:r>
          </w:p>
          <w:p w14:paraId="416D03D5" w14:textId="597DA920"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https://www.rta.com.br/</w:t>
            </w:r>
          </w:p>
          <w:p w14:paraId="0E38EB35" w14:textId="198B7F06"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(11) 2171-3244</w:t>
            </w:r>
          </w:p>
          <w:p w14:paraId="38A40827" w14:textId="1C53EBF8"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rta@rta.com.br</w:t>
            </w:r>
          </w:p>
          <w:p w14:paraId="3595540B" w14:textId="07D986FB"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São Paulo/SP</w:t>
            </w:r>
          </w:p>
        </w:tc>
      </w:tr>
      <w:tr w:rsidR="00AF0CB0" w:rsidRPr="00F6700E" w14:paraId="20FBA00A" w14:textId="77777777" w:rsidTr="001B6F3B">
        <w:tc>
          <w:tcPr>
            <w:tcW w:w="541" w:type="dxa"/>
            <w:shd w:val="clear" w:color="auto" w:fill="auto"/>
            <w:vAlign w:val="center"/>
          </w:tcPr>
          <w:p w14:paraId="2DA2F0FA" w14:textId="44BBEC8F"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19</w:t>
            </w:r>
          </w:p>
        </w:tc>
        <w:tc>
          <w:tcPr>
            <w:tcW w:w="7953" w:type="dxa"/>
          </w:tcPr>
          <w:p w14:paraId="5F0360F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SISTENGE CONSTRUCOES E COMERCIO LTDA</w:t>
            </w:r>
          </w:p>
          <w:p w14:paraId="1FABBBC6"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http://www.sistenge.com/</w:t>
            </w:r>
          </w:p>
          <w:p w14:paraId="1A4F5ED1"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(11) 3556.8700</w:t>
            </w:r>
          </w:p>
          <w:p w14:paraId="71F54121"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hyperlink r:id="rId20" w:history="1">
              <w:r w:rsidRPr="00AF0CB0">
                <w:rPr>
                  <w:rFonts w:ascii="Times New Roman" w:hAnsi="Times New Roman" w:cs="Times New Roman"/>
                  <w:b/>
                  <w:color w:val="4F81BD" w:themeColor="accent1"/>
                </w:rPr>
                <w:t>comercial@sistenge.com</w:t>
              </w:r>
            </w:hyperlink>
            <w:r w:rsidRPr="00AF0CB0">
              <w:rPr>
                <w:rFonts w:ascii="Times New Roman," w:eastAsia="Times New Roman," w:hAnsi="Times New Roman," w:cs="Times New Roman,"/>
                <w:b/>
                <w:bCs/>
                <w:color w:val="4F81BD" w:themeColor="accent1"/>
              </w:rPr>
              <w:t>, sistenge@sistenge.com</w:t>
            </w:r>
          </w:p>
          <w:p w14:paraId="68D07A95"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São Paulo/SP</w:t>
            </w:r>
          </w:p>
        </w:tc>
      </w:tr>
      <w:tr w:rsidR="00AF0CB0" w:rsidRPr="00F6700E" w14:paraId="63E52734" w14:textId="77777777" w:rsidTr="001B6F3B">
        <w:tc>
          <w:tcPr>
            <w:tcW w:w="541" w:type="dxa"/>
            <w:shd w:val="clear" w:color="auto" w:fill="auto"/>
            <w:vAlign w:val="center"/>
          </w:tcPr>
          <w:p w14:paraId="70376769" w14:textId="786EFACB"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20</w:t>
            </w:r>
          </w:p>
        </w:tc>
        <w:tc>
          <w:tcPr>
            <w:tcW w:w="7953" w:type="dxa"/>
          </w:tcPr>
          <w:p w14:paraId="188727CD"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SODALITA INFORMATICA E TELECOMUNICACAO LTDA</w:t>
            </w:r>
          </w:p>
          <w:p w14:paraId="140E924E"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https://sodalita.com.br/</w:t>
            </w:r>
          </w:p>
          <w:p w14:paraId="0E0F81F9"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(19) 3213-2898</w:t>
            </w:r>
          </w:p>
          <w:p w14:paraId="03F9D373"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contato@sodalita.com.br</w:t>
            </w:r>
          </w:p>
          <w:p w14:paraId="223199C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Campinas/SP</w:t>
            </w:r>
          </w:p>
        </w:tc>
      </w:tr>
      <w:tr w:rsidR="00AF0CB0" w:rsidRPr="336B3D26" w14:paraId="5AA84BCD" w14:textId="77777777" w:rsidTr="001B6F3B">
        <w:tc>
          <w:tcPr>
            <w:tcW w:w="541" w:type="dxa"/>
            <w:shd w:val="clear" w:color="auto" w:fill="auto"/>
            <w:vAlign w:val="center"/>
          </w:tcPr>
          <w:p w14:paraId="691DF3C5" w14:textId="54983D93"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21</w:t>
            </w:r>
          </w:p>
        </w:tc>
        <w:tc>
          <w:tcPr>
            <w:tcW w:w="7953" w:type="dxa"/>
          </w:tcPr>
          <w:p w14:paraId="3D1DAC66"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SOLO NETWORK</w:t>
            </w:r>
          </w:p>
          <w:p w14:paraId="366BAB1C"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https://www.solonetwork.com.br/home</w:t>
            </w:r>
          </w:p>
          <w:p w14:paraId="5B9013C8" w14:textId="77777777" w:rsidR="00AF0CB0" w:rsidRPr="00AF0CB0" w:rsidRDefault="00AF0CB0" w:rsidP="00AF0CB0">
            <w:pPr>
              <w:rPr>
                <w:rFonts w:ascii="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(47) 99192 - 8599</w:t>
            </w:r>
          </w:p>
          <w:p w14:paraId="4153CBDA"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leandro.azevedo@solonetwork.com.br</w:t>
            </w:r>
          </w:p>
          <w:p w14:paraId="46C04F20"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Santa Catarina/SC</w:t>
            </w:r>
          </w:p>
        </w:tc>
      </w:tr>
      <w:tr w:rsidR="00AF0CB0" w:rsidRPr="336B3D26" w14:paraId="56C2B3E4" w14:textId="77777777" w:rsidTr="001B6F3B">
        <w:tc>
          <w:tcPr>
            <w:tcW w:w="541" w:type="dxa"/>
            <w:shd w:val="clear" w:color="auto" w:fill="auto"/>
            <w:vAlign w:val="center"/>
          </w:tcPr>
          <w:p w14:paraId="0570D4C3" w14:textId="6F7F05BE"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22</w:t>
            </w:r>
          </w:p>
        </w:tc>
        <w:tc>
          <w:tcPr>
            <w:tcW w:w="7953" w:type="dxa"/>
          </w:tcPr>
          <w:p w14:paraId="549EF5C9"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THS TECNOLOGIA INFORMACAO E COMUNICACAO LTDA</w:t>
            </w:r>
          </w:p>
          <w:p w14:paraId="7147FBA7"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https://ths.inf.br/</w:t>
            </w:r>
          </w:p>
          <w:p w14:paraId="718E3B7D"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98324-1661/ 3256-4484</w:t>
            </w:r>
          </w:p>
          <w:p w14:paraId="788D1421"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comercial@ths.inf.br</w:t>
            </w:r>
          </w:p>
          <w:p w14:paraId="574A4194"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Águas Claras/DF</w:t>
            </w:r>
          </w:p>
        </w:tc>
      </w:tr>
      <w:tr w:rsidR="00AF0CB0" w:rsidRPr="336B3D26" w14:paraId="79B70F2C" w14:textId="77777777" w:rsidTr="001B6F3B">
        <w:tc>
          <w:tcPr>
            <w:tcW w:w="541" w:type="dxa"/>
            <w:shd w:val="clear" w:color="auto" w:fill="auto"/>
            <w:vAlign w:val="center"/>
          </w:tcPr>
          <w:p w14:paraId="067C059A" w14:textId="770C45F4"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23</w:t>
            </w:r>
          </w:p>
        </w:tc>
        <w:tc>
          <w:tcPr>
            <w:tcW w:w="7953" w:type="dxa"/>
          </w:tcPr>
          <w:p w14:paraId="5EEF9B44"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VERTIV DO BRASIL</w:t>
            </w:r>
          </w:p>
          <w:p w14:paraId="292473FE"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https://www.vertiv.com/pt-latam/</w:t>
            </w:r>
          </w:p>
          <w:p w14:paraId="7682AD83" w14:textId="77777777" w:rsidR="00AF0CB0" w:rsidRPr="00AF0CB0" w:rsidRDefault="00AF0CB0" w:rsidP="00AF0CB0">
            <w:pPr>
              <w:rPr>
                <w:rFonts w:ascii="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(61) 99167-2044</w:t>
            </w:r>
          </w:p>
          <w:p w14:paraId="0E477D6B"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gladson.mortoza@vertiv.com</w:t>
            </w:r>
          </w:p>
          <w:p w14:paraId="67A32B0A"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Brasília/DF</w:t>
            </w:r>
          </w:p>
        </w:tc>
      </w:tr>
      <w:tr w:rsidR="00AF0CB0" w:rsidRPr="336B3D26" w14:paraId="759A88FD" w14:textId="77777777" w:rsidTr="001B6F3B">
        <w:tc>
          <w:tcPr>
            <w:tcW w:w="541" w:type="dxa"/>
            <w:shd w:val="clear" w:color="auto" w:fill="auto"/>
            <w:vAlign w:val="center"/>
          </w:tcPr>
          <w:p w14:paraId="6A6F28E4" w14:textId="2CE48C44"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24</w:t>
            </w:r>
          </w:p>
        </w:tc>
        <w:tc>
          <w:tcPr>
            <w:tcW w:w="7953" w:type="dxa"/>
          </w:tcPr>
          <w:p w14:paraId="3C1B5575" w14:textId="77777777" w:rsidR="00AF0CB0" w:rsidRPr="00AF0CB0" w:rsidRDefault="00AF0CB0" w:rsidP="00AF0CB0">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VIRTUAL INFRAESTRUTURA E ENERGIA</w:t>
            </w:r>
          </w:p>
          <w:p w14:paraId="4AB54A95" w14:textId="47B07CDA"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https://www.virtualti.net.br/</w:t>
            </w:r>
          </w:p>
          <w:p w14:paraId="27FB0EFF" w14:textId="08C3E0DF" w:rsidR="00AF0CB0" w:rsidRPr="00AF0CB0" w:rsidRDefault="00AF0CB0" w:rsidP="00AF0CB0">
            <w:pPr>
              <w:rPr>
                <w:rFonts w:ascii="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(47) 3422-5858</w:t>
            </w:r>
          </w:p>
          <w:p w14:paraId="657B1072" w14:textId="3EBF7004"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r w:rsidRPr="00AF0CB0">
              <w:rPr>
                <w:rFonts w:ascii="Times New Roman," w:eastAsia="Times New Roman," w:hAnsi="Times New Roman," w:cs="Times New Roman,"/>
                <w:b/>
                <w:bCs/>
                <w:color w:val="4F81BD" w:themeColor="accent1"/>
              </w:rPr>
              <w:t>regiane@virtualti.net.br</w:t>
            </w:r>
          </w:p>
          <w:p w14:paraId="4580B487" w14:textId="2DB750B6"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Joinville/SC</w:t>
            </w:r>
          </w:p>
        </w:tc>
      </w:tr>
      <w:tr w:rsidR="00AF0CB0" w:rsidRPr="336B3D26" w14:paraId="506F38E7" w14:textId="77777777" w:rsidTr="001B6F3B">
        <w:tc>
          <w:tcPr>
            <w:tcW w:w="541" w:type="dxa"/>
            <w:shd w:val="clear" w:color="auto" w:fill="auto"/>
            <w:vAlign w:val="center"/>
          </w:tcPr>
          <w:p w14:paraId="7E432065" w14:textId="49C7D6D4" w:rsidR="00AF0CB0" w:rsidRPr="00AF0CB0" w:rsidRDefault="00AF0CB0" w:rsidP="00AF0CB0">
            <w:pPr>
              <w:jc w:val="center"/>
              <w:rPr>
                <w:rFonts w:ascii="Times New Roman," w:eastAsia="Times New Roman," w:hAnsi="Times New Roman," w:cs="Times New Roman,"/>
                <w:b/>
                <w:bCs/>
              </w:rPr>
            </w:pPr>
            <w:r>
              <w:rPr>
                <w:rFonts w:ascii="Times New Roman," w:eastAsia="Times New Roman," w:hAnsi="Times New Roman," w:cs="Times New Roman,"/>
                <w:b/>
                <w:bCs/>
              </w:rPr>
              <w:t>25</w:t>
            </w:r>
          </w:p>
        </w:tc>
        <w:tc>
          <w:tcPr>
            <w:tcW w:w="7953" w:type="dxa"/>
          </w:tcPr>
          <w:p w14:paraId="703ED0C1"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Nome: </w:t>
            </w:r>
            <w:r w:rsidRPr="00AF0CB0">
              <w:rPr>
                <w:rFonts w:ascii="Times New Roman," w:eastAsia="Times New Roman," w:hAnsi="Times New Roman," w:cs="Times New Roman,"/>
                <w:b/>
                <w:bCs/>
                <w:color w:val="4F81BD" w:themeColor="accent1"/>
              </w:rPr>
              <w:t>ZEITTEC SOLUCOES EM CONECTIVIDADE</w:t>
            </w:r>
          </w:p>
          <w:p w14:paraId="34DB64F0"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Sítio: </w:t>
            </w:r>
            <w:r w:rsidRPr="00AF0CB0">
              <w:rPr>
                <w:rFonts w:ascii="Times New Roman," w:eastAsia="Times New Roman," w:hAnsi="Times New Roman," w:cs="Times New Roman,"/>
                <w:b/>
                <w:bCs/>
                <w:color w:val="4F81BD" w:themeColor="accent1"/>
              </w:rPr>
              <w:t>https://zeittec.com.br/</w:t>
            </w:r>
          </w:p>
          <w:p w14:paraId="5FBC2985" w14:textId="77777777" w:rsidR="00AF0CB0" w:rsidRPr="00AF0CB0" w:rsidRDefault="00AF0CB0" w:rsidP="00AF0CB0">
            <w:pPr>
              <w:rPr>
                <w:rFonts w:ascii="Times New Roman" w:hAnsi="Times New Roman" w:cs="Times New Roman"/>
              </w:rPr>
            </w:pPr>
            <w:r w:rsidRPr="00AF0CB0">
              <w:rPr>
                <w:rFonts w:ascii="Times New Roman," w:eastAsia="Times New Roman," w:hAnsi="Times New Roman," w:cs="Times New Roman,"/>
                <w:b/>
                <w:bCs/>
              </w:rPr>
              <w:t xml:space="preserve">Telefone: </w:t>
            </w:r>
            <w:r w:rsidRPr="00AF0CB0">
              <w:rPr>
                <w:rFonts w:ascii="Times New Roman," w:eastAsia="Times New Roman," w:hAnsi="Times New Roman," w:cs="Times New Roman,"/>
                <w:b/>
                <w:bCs/>
                <w:color w:val="4F81BD" w:themeColor="accent1"/>
              </w:rPr>
              <w:t>(41) 3334-1143</w:t>
            </w:r>
          </w:p>
          <w:p w14:paraId="5091C774"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E-mail: </w:t>
            </w:r>
            <w:hyperlink r:id="rId21" w:history="1">
              <w:r w:rsidRPr="00AF0CB0">
                <w:rPr>
                  <w:rFonts w:ascii="Times New Roman" w:hAnsi="Times New Roman" w:cs="Times New Roman"/>
                  <w:b/>
                  <w:color w:val="4F81BD" w:themeColor="accent1"/>
                </w:rPr>
                <w:t>contato@zeittec.com.br</w:t>
              </w:r>
            </w:hyperlink>
            <w:r w:rsidRPr="00AF0CB0">
              <w:rPr>
                <w:rFonts w:ascii="Times New Roman," w:eastAsia="Times New Roman," w:hAnsi="Times New Roman," w:cs="Times New Roman,"/>
                <w:b/>
                <w:bCs/>
                <w:color w:val="4F81BD" w:themeColor="accent1"/>
              </w:rPr>
              <w:t>, compras@zeittec.com.br</w:t>
            </w:r>
          </w:p>
          <w:p w14:paraId="039D9BD0" w14:textId="77777777" w:rsidR="00AF0CB0" w:rsidRPr="00AF0CB0" w:rsidRDefault="00AF0CB0" w:rsidP="00AF0CB0">
            <w:pPr>
              <w:rPr>
                <w:rFonts w:ascii="Times New Roman," w:eastAsia="Times New Roman," w:hAnsi="Times New Roman," w:cs="Times New Roman,"/>
                <w:b/>
                <w:bCs/>
              </w:rPr>
            </w:pPr>
            <w:r w:rsidRPr="00AF0CB0">
              <w:rPr>
                <w:rFonts w:ascii="Times New Roman," w:eastAsia="Times New Roman," w:hAnsi="Times New Roman," w:cs="Times New Roman,"/>
                <w:b/>
                <w:bCs/>
              </w:rPr>
              <w:t xml:space="preserve">Cidade: </w:t>
            </w:r>
            <w:r w:rsidRPr="00AF0CB0">
              <w:rPr>
                <w:rFonts w:ascii="Times New Roman" w:eastAsia="Times New Roman," w:hAnsi="Times New Roman" w:cs="Times New Roman"/>
                <w:b/>
                <w:bCs/>
                <w:color w:val="4F81BD" w:themeColor="accent1"/>
              </w:rPr>
              <w:t>Curitiba/PR</w:t>
            </w:r>
          </w:p>
        </w:tc>
      </w:tr>
    </w:tbl>
    <w:p w14:paraId="31119F8D" w14:textId="77777777" w:rsidR="00016157" w:rsidRDefault="00016157" w:rsidP="000771B7">
      <w:pPr>
        <w:spacing w:line="360" w:lineRule="auto"/>
      </w:pPr>
    </w:p>
    <w:p w14:paraId="01872513" w14:textId="1E4175DB" w:rsidR="00076D20" w:rsidRPr="009F7E0A" w:rsidRDefault="336B3D26" w:rsidP="00234746">
      <w:pPr>
        <w:autoSpaceDE w:val="0"/>
        <w:autoSpaceDN w:val="0"/>
        <w:adjustRightInd w:val="0"/>
        <w:spacing w:line="360" w:lineRule="auto"/>
        <w:rPr>
          <w:rFonts w:ascii="Times New Roman" w:hAnsi="Times New Roman" w:cs="Times New Roman"/>
          <w:sz w:val="24"/>
          <w:szCs w:val="24"/>
        </w:rPr>
      </w:pPr>
      <w:r w:rsidRPr="336B3D26">
        <w:rPr>
          <w:rFonts w:ascii="Times New Roman" w:eastAsia="Times New Roman" w:hAnsi="Times New Roman" w:cs="Times New Roman"/>
          <w:sz w:val="24"/>
          <w:szCs w:val="24"/>
        </w:rPr>
        <w:t>Ressalta-se que a listagem de fornecedores é meramente exemplificativa.</w:t>
      </w:r>
    </w:p>
    <w:p w14:paraId="01872520" w14:textId="77777777" w:rsidR="000A2A46" w:rsidRPr="009F7E0A" w:rsidRDefault="000A2A46" w:rsidP="000771B7">
      <w:pPr>
        <w:spacing w:after="200" w:line="360" w:lineRule="auto"/>
        <w:rPr>
          <w:rFonts w:ascii="Times New Roman" w:hAnsi="Times New Roman" w:cs="Times New Roman"/>
          <w:color w:val="1F497D"/>
          <w:lang w:val="en-US"/>
        </w:rPr>
      </w:pPr>
      <w:r w:rsidRPr="009F7E0A">
        <w:rPr>
          <w:rFonts w:ascii="Times New Roman" w:hAnsi="Times New Roman" w:cs="Times New Roman"/>
          <w:color w:val="1F497D"/>
          <w:lang w:val="en-US"/>
        </w:rPr>
        <w:br w:type="page"/>
      </w:r>
    </w:p>
    <w:p w14:paraId="62D21403" w14:textId="77777777"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2" w:name="_Ref489287734"/>
      <w:bookmarkStart w:id="133" w:name="_Toc490559652"/>
      <w:bookmarkStart w:id="134" w:name="_Toc517263985"/>
      <w:bookmarkStart w:id="135" w:name="_Toc7083910"/>
      <w:bookmarkStart w:id="136" w:name="_Toc23948131"/>
      <w:bookmarkStart w:id="137" w:name="_Toc84006770"/>
      <w:r w:rsidRPr="050425A6">
        <w:rPr>
          <w:rFonts w:ascii="Times New Roman" w:eastAsia="Times New Roman" w:hAnsi="Times New Roman" w:cs="Times New Roman"/>
          <w:sz w:val="24"/>
          <w:szCs w:val="24"/>
        </w:rPr>
        <w:lastRenderedPageBreak/>
        <w:t>Anexo B</w:t>
      </w:r>
      <w:bookmarkEnd w:id="132"/>
      <w:bookmarkEnd w:id="133"/>
      <w:bookmarkEnd w:id="134"/>
      <w:bookmarkEnd w:id="135"/>
      <w:bookmarkEnd w:id="136"/>
      <w:bookmarkEnd w:id="137"/>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38" w:name="_Toc490559653"/>
      <w:bookmarkStart w:id="139" w:name="_Toc517263986"/>
      <w:bookmarkStart w:id="140" w:name="_Toc7083911"/>
      <w:bookmarkStart w:id="141" w:name="_Toc23948132"/>
      <w:bookmarkStart w:id="142" w:name="_Toc84006771"/>
      <w:r w:rsidRPr="00FF0223">
        <w:rPr>
          <w:rFonts w:ascii="Times New Roman" w:hAnsi="Times New Roman" w:cs="Times New Roman"/>
        </w:rPr>
        <w:t>Contratações Públicas Similares</w:t>
      </w:r>
      <w:bookmarkEnd w:id="138"/>
      <w:bookmarkEnd w:id="139"/>
      <w:bookmarkEnd w:id="140"/>
      <w:bookmarkEnd w:id="141"/>
      <w:bookmarkEnd w:id="142"/>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79F5212E" w:rsidR="00201C48" w:rsidRPr="00E3060E" w:rsidRDefault="00E65C49"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Contratação de Manutenção das Salas Seguras do Poder Judiciário do Estado de Mato Grosso.</w:t>
          </w:r>
        </w:p>
      </w:sdtContent>
    </w:sdt>
    <w:p w14:paraId="2F7FA760" w14:textId="011EF0A1" w:rsidR="003F1FF8" w:rsidRPr="006C2ACA" w:rsidRDefault="006C2ACA" w:rsidP="00D90B94">
      <w:pPr>
        <w:pStyle w:val="Primeirorecuodecorpodetexto"/>
        <w:numPr>
          <w:ilvl w:val="0"/>
          <w:numId w:val="11"/>
        </w:numPr>
        <w:spacing w:after="120" w:line="360" w:lineRule="auto"/>
        <w:ind w:firstLine="0"/>
        <w:rPr>
          <w:rFonts w:ascii="Times New Roman" w:eastAsia="Times New Roman" w:hAnsi="Times New Roman" w:cs="Times New Roman"/>
          <w:sz w:val="24"/>
          <w:szCs w:val="24"/>
        </w:rPr>
      </w:pPr>
      <w:r w:rsidRPr="006C2ACA">
        <w:rPr>
          <w:rFonts w:ascii="Times New Roman" w:eastAsia="Times New Roman" w:hAnsi="Times New Roman" w:cs="Times New Roman"/>
          <w:b/>
          <w:bCs/>
          <w:sz w:val="24"/>
          <w:szCs w:val="24"/>
        </w:rPr>
        <w:t>Conselho da Justiça Federal</w:t>
      </w:r>
      <w:r w:rsidR="003F1FF8" w:rsidRPr="006C2ACA">
        <w:rPr>
          <w:rFonts w:ascii="Times New Roman" w:eastAsia="Times New Roman" w:hAnsi="Times New Roman" w:cs="Times New Roman"/>
          <w:b/>
          <w:bCs/>
          <w:sz w:val="24"/>
          <w:szCs w:val="24"/>
        </w:rPr>
        <w:t xml:space="preserve">: </w:t>
      </w:r>
      <w:r>
        <w:rPr>
          <w:noProof/>
        </w:rPr>
        <w:drawing>
          <wp:inline distT="0" distB="0" distL="0" distR="0" wp14:anchorId="185BB61C" wp14:editId="76D44214">
            <wp:extent cx="5400040" cy="67449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6744970"/>
                    </a:xfrm>
                    <a:prstGeom prst="rect">
                      <a:avLst/>
                    </a:prstGeom>
                  </pic:spPr>
                </pic:pic>
              </a:graphicData>
            </a:graphic>
          </wp:inline>
        </w:drawing>
      </w:r>
    </w:p>
    <w:p w14:paraId="2B8D0859" w14:textId="2B13ABAF" w:rsidR="00EB4767" w:rsidRDefault="006C2ACA" w:rsidP="00530416">
      <w:pPr>
        <w:pStyle w:val="Primeirorecuodecorpodetexto"/>
        <w:numPr>
          <w:ilvl w:val="0"/>
          <w:numId w:val="11"/>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Ministério da Defesa:</w:t>
      </w:r>
    </w:p>
    <w:p w14:paraId="787B3E58" w14:textId="48B37753" w:rsidR="006C2ACA" w:rsidRDefault="006C2ACA" w:rsidP="006C2ACA">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27F57B67" wp14:editId="269C64D6">
            <wp:extent cx="5400040" cy="77736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7773670"/>
                    </a:xfrm>
                    <a:prstGeom prst="rect">
                      <a:avLst/>
                    </a:prstGeom>
                  </pic:spPr>
                </pic:pic>
              </a:graphicData>
            </a:graphic>
          </wp:inline>
        </w:drawing>
      </w:r>
    </w:p>
    <w:p w14:paraId="3D734650" w14:textId="30B2B96A" w:rsidR="009701AE" w:rsidRDefault="009701AE" w:rsidP="00224CF0">
      <w:pPr>
        <w:pStyle w:val="Primeirorecuodecorpodetexto"/>
        <w:numPr>
          <w:ilvl w:val="0"/>
          <w:numId w:val="11"/>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Tribunal de Justiça do Ceará: </w:t>
      </w:r>
    </w:p>
    <w:p w14:paraId="361DCF9E" w14:textId="419257E6" w:rsidR="009701AE" w:rsidRDefault="009701AE" w:rsidP="009701AE">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2642DAF0" wp14:editId="70B75E03">
            <wp:extent cx="5400040" cy="766318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7663180"/>
                    </a:xfrm>
                    <a:prstGeom prst="rect">
                      <a:avLst/>
                    </a:prstGeom>
                  </pic:spPr>
                </pic:pic>
              </a:graphicData>
            </a:graphic>
          </wp:inline>
        </w:drawing>
      </w:r>
    </w:p>
    <w:p w14:paraId="6410374A" w14:textId="068E0B56" w:rsidR="003F1FF8" w:rsidRDefault="00224CF0" w:rsidP="00224CF0">
      <w:pPr>
        <w:pStyle w:val="Primeirorecuodecorpodetexto"/>
        <w:numPr>
          <w:ilvl w:val="0"/>
          <w:numId w:val="11"/>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Ministério do Desenvolvimento Regional:</w:t>
      </w:r>
    </w:p>
    <w:p w14:paraId="57A2406A" w14:textId="77A90FFB" w:rsidR="00224CF0" w:rsidRDefault="00224CF0" w:rsidP="00224CF0">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2BD7023A" wp14:editId="1A3FE3EE">
            <wp:extent cx="5400040" cy="6616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6616700"/>
                    </a:xfrm>
                    <a:prstGeom prst="rect">
                      <a:avLst/>
                    </a:prstGeom>
                  </pic:spPr>
                </pic:pic>
              </a:graphicData>
            </a:graphic>
          </wp:inline>
        </w:drawing>
      </w:r>
    </w:p>
    <w:p w14:paraId="12559A24" w14:textId="77777777" w:rsidR="00224CF0" w:rsidRDefault="00224CF0" w:rsidP="00224CF0">
      <w:pPr>
        <w:pStyle w:val="Primeirorecuodecorpodetexto"/>
        <w:spacing w:after="120" w:line="360" w:lineRule="auto"/>
        <w:ind w:left="360" w:firstLine="0"/>
        <w:rPr>
          <w:rFonts w:ascii="Times New Roman" w:eastAsia="Times New Roman" w:hAnsi="Times New Roman" w:cs="Times New Roman"/>
          <w:b/>
          <w:bCs/>
          <w:sz w:val="24"/>
          <w:szCs w:val="24"/>
        </w:rPr>
      </w:pPr>
    </w:p>
    <w:p w14:paraId="79071DE2" w14:textId="77777777" w:rsidR="00224CF0" w:rsidRDefault="00224CF0" w:rsidP="00224CF0">
      <w:pPr>
        <w:pStyle w:val="Primeirorecuodecorpodetexto"/>
        <w:spacing w:after="120" w:line="360" w:lineRule="auto"/>
        <w:ind w:left="360" w:firstLine="0"/>
        <w:rPr>
          <w:rFonts w:ascii="Times New Roman" w:eastAsia="Times New Roman" w:hAnsi="Times New Roman" w:cs="Times New Roman"/>
          <w:b/>
          <w:bCs/>
          <w:sz w:val="24"/>
          <w:szCs w:val="24"/>
        </w:rPr>
      </w:pPr>
    </w:p>
    <w:p w14:paraId="211259E5" w14:textId="77777777" w:rsidR="00224CF0" w:rsidRDefault="00224CF0" w:rsidP="00224CF0">
      <w:pPr>
        <w:pStyle w:val="Primeirorecuodecorpodetexto"/>
        <w:spacing w:after="120" w:line="360" w:lineRule="auto"/>
        <w:ind w:left="360" w:firstLine="0"/>
        <w:rPr>
          <w:rFonts w:ascii="Times New Roman" w:eastAsia="Times New Roman" w:hAnsi="Times New Roman" w:cs="Times New Roman"/>
          <w:b/>
          <w:bCs/>
          <w:sz w:val="24"/>
          <w:szCs w:val="24"/>
        </w:rPr>
      </w:pPr>
    </w:p>
    <w:p w14:paraId="0187252D" w14:textId="3ECAA647" w:rsidR="00091BBC" w:rsidRPr="003F1FF8" w:rsidRDefault="00224CF0" w:rsidP="00530416">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Regional Eleitoral 19º região:</w:t>
      </w:r>
    </w:p>
    <w:p w14:paraId="17BEDE71" w14:textId="34074849" w:rsidR="003F1FF8" w:rsidRDefault="00224CF0" w:rsidP="003F1FF8">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166CE7B9" wp14:editId="31149948">
            <wp:extent cx="5400040" cy="704659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7046595"/>
                    </a:xfrm>
                    <a:prstGeom prst="rect">
                      <a:avLst/>
                    </a:prstGeom>
                  </pic:spPr>
                </pic:pic>
              </a:graphicData>
            </a:graphic>
          </wp:inline>
        </w:drawing>
      </w:r>
    </w:p>
    <w:p w14:paraId="7F59C0D7" w14:textId="77777777" w:rsidR="00224CF0" w:rsidRDefault="00224CF0" w:rsidP="003F1FF8">
      <w:pPr>
        <w:pStyle w:val="Primeirorecuodecorpodetexto"/>
        <w:spacing w:after="120" w:line="360" w:lineRule="auto"/>
        <w:ind w:left="360" w:firstLine="0"/>
        <w:rPr>
          <w:rFonts w:ascii="Times New Roman" w:eastAsia="Times New Roman" w:hAnsi="Times New Roman" w:cs="Times New Roman"/>
          <w:b/>
          <w:bCs/>
          <w:sz w:val="24"/>
          <w:szCs w:val="24"/>
        </w:rPr>
      </w:pPr>
    </w:p>
    <w:p w14:paraId="3147EA26" w14:textId="77777777" w:rsidR="00224CF0" w:rsidRDefault="00224CF0" w:rsidP="003F1FF8">
      <w:pPr>
        <w:pStyle w:val="Primeirorecuodecorpodetexto"/>
        <w:spacing w:after="120" w:line="360" w:lineRule="auto"/>
        <w:ind w:left="360" w:firstLine="0"/>
        <w:rPr>
          <w:rFonts w:ascii="Times New Roman" w:eastAsia="Times New Roman" w:hAnsi="Times New Roman" w:cs="Times New Roman"/>
          <w:b/>
          <w:bCs/>
          <w:sz w:val="24"/>
          <w:szCs w:val="24"/>
        </w:rPr>
      </w:pPr>
    </w:p>
    <w:p w14:paraId="4C57FA7E" w14:textId="43C043E9" w:rsidR="003F1FF8" w:rsidRPr="008D1CF9" w:rsidRDefault="008C0F5A" w:rsidP="00530416">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Ministério do Turismo</w:t>
      </w:r>
    </w:p>
    <w:p w14:paraId="63C6FBAF" w14:textId="0C723240" w:rsidR="008D1CF9" w:rsidRDefault="008C0F5A" w:rsidP="008D1CF9">
      <w:pPr>
        <w:pStyle w:val="Primeirorecuodecorpodetexto"/>
        <w:spacing w:after="120" w:line="360" w:lineRule="auto"/>
        <w:ind w:left="360" w:firstLine="0"/>
        <w:rPr>
          <w:rFonts w:ascii="Times New Roman" w:hAnsi="Times New Roman" w:cs="Times New Roman"/>
          <w:b/>
          <w:sz w:val="24"/>
          <w:szCs w:val="24"/>
        </w:rPr>
      </w:pPr>
      <w:r>
        <w:rPr>
          <w:noProof/>
        </w:rPr>
        <w:drawing>
          <wp:inline distT="0" distB="0" distL="0" distR="0" wp14:anchorId="13FE8690" wp14:editId="7CF64B5C">
            <wp:extent cx="5400040" cy="74885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7488555"/>
                    </a:xfrm>
                    <a:prstGeom prst="rect">
                      <a:avLst/>
                    </a:prstGeom>
                  </pic:spPr>
                </pic:pic>
              </a:graphicData>
            </a:graphic>
          </wp:inline>
        </w:drawing>
      </w:r>
    </w:p>
    <w:p w14:paraId="222C0FF1" w14:textId="2120D8AE" w:rsidR="00C73533" w:rsidRPr="005F73B2" w:rsidRDefault="005F73B2" w:rsidP="00530416">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Regional Eleitoral 16º região</w:t>
      </w:r>
      <w:r w:rsidR="00C73533">
        <w:rPr>
          <w:rFonts w:ascii="Times New Roman" w:eastAsia="Times New Roman" w:hAnsi="Times New Roman" w:cs="Times New Roman"/>
          <w:b/>
          <w:bCs/>
          <w:sz w:val="24"/>
          <w:szCs w:val="24"/>
        </w:rPr>
        <w:t>:</w:t>
      </w:r>
    </w:p>
    <w:p w14:paraId="04255C23" w14:textId="1D079847" w:rsidR="005F73B2" w:rsidRDefault="005F73B2" w:rsidP="005F73B2">
      <w:pPr>
        <w:pStyle w:val="Primeirorecuodecorpodetexto"/>
        <w:spacing w:after="120" w:line="360" w:lineRule="auto"/>
        <w:rPr>
          <w:rFonts w:ascii="Times New Roman" w:eastAsia="Times New Roman" w:hAnsi="Times New Roman" w:cs="Times New Roman"/>
          <w:b/>
          <w:bCs/>
          <w:sz w:val="24"/>
          <w:szCs w:val="24"/>
        </w:rPr>
      </w:pPr>
      <w:r>
        <w:rPr>
          <w:noProof/>
        </w:rPr>
        <w:drawing>
          <wp:inline distT="0" distB="0" distL="0" distR="0" wp14:anchorId="4769B089" wp14:editId="683C90DD">
            <wp:extent cx="5400040" cy="63080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6308090"/>
                    </a:xfrm>
                    <a:prstGeom prst="rect">
                      <a:avLst/>
                    </a:prstGeom>
                  </pic:spPr>
                </pic:pic>
              </a:graphicData>
            </a:graphic>
          </wp:inline>
        </w:drawing>
      </w:r>
    </w:p>
    <w:p w14:paraId="284C64C9" w14:textId="77777777" w:rsidR="005F73B2" w:rsidRDefault="005F73B2" w:rsidP="005F73B2">
      <w:pPr>
        <w:pStyle w:val="Primeirorecuodecorpodetexto"/>
        <w:spacing w:after="120" w:line="360" w:lineRule="auto"/>
        <w:rPr>
          <w:rFonts w:ascii="Times New Roman" w:eastAsia="Times New Roman" w:hAnsi="Times New Roman" w:cs="Times New Roman"/>
          <w:b/>
          <w:bCs/>
          <w:sz w:val="24"/>
          <w:szCs w:val="24"/>
        </w:rPr>
      </w:pPr>
    </w:p>
    <w:p w14:paraId="15C34418" w14:textId="77777777" w:rsidR="005F73B2" w:rsidRDefault="005F73B2" w:rsidP="005F73B2">
      <w:pPr>
        <w:pStyle w:val="Primeirorecuodecorpodetexto"/>
        <w:spacing w:after="120" w:line="360" w:lineRule="auto"/>
        <w:rPr>
          <w:rFonts w:ascii="Times New Roman" w:eastAsia="Times New Roman" w:hAnsi="Times New Roman" w:cs="Times New Roman"/>
          <w:b/>
          <w:bCs/>
          <w:sz w:val="24"/>
          <w:szCs w:val="24"/>
        </w:rPr>
      </w:pPr>
    </w:p>
    <w:p w14:paraId="7F1814B9" w14:textId="77777777" w:rsidR="005F73B2" w:rsidRDefault="005F73B2" w:rsidP="005F73B2">
      <w:pPr>
        <w:pStyle w:val="Primeirorecuodecorpodetexto"/>
        <w:spacing w:after="120" w:line="360" w:lineRule="auto"/>
        <w:rPr>
          <w:rFonts w:ascii="Times New Roman" w:eastAsia="Times New Roman" w:hAnsi="Times New Roman" w:cs="Times New Roman"/>
          <w:b/>
          <w:bCs/>
          <w:sz w:val="24"/>
          <w:szCs w:val="24"/>
        </w:rPr>
      </w:pPr>
    </w:p>
    <w:p w14:paraId="59DFEC66" w14:textId="77777777" w:rsidR="005F73B2" w:rsidRDefault="005F73B2" w:rsidP="005F73B2">
      <w:pPr>
        <w:pStyle w:val="Primeirorecuodecorpodetexto"/>
        <w:spacing w:after="120" w:line="360" w:lineRule="auto"/>
        <w:rPr>
          <w:rFonts w:ascii="Times New Roman" w:eastAsia="Times New Roman" w:hAnsi="Times New Roman" w:cs="Times New Roman"/>
          <w:b/>
          <w:bCs/>
          <w:sz w:val="24"/>
          <w:szCs w:val="24"/>
        </w:rPr>
      </w:pPr>
    </w:p>
    <w:p w14:paraId="63915A1A" w14:textId="1455625A" w:rsidR="003F7BE4" w:rsidRPr="005F73B2" w:rsidRDefault="005F73B2" w:rsidP="00530416">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Senado Federal</w:t>
      </w:r>
      <w:r w:rsidR="003F7BE4">
        <w:rPr>
          <w:rFonts w:ascii="Times New Roman" w:eastAsia="Times New Roman" w:hAnsi="Times New Roman" w:cs="Times New Roman"/>
          <w:b/>
          <w:bCs/>
          <w:sz w:val="24"/>
          <w:szCs w:val="24"/>
        </w:rPr>
        <w:t>:</w:t>
      </w:r>
    </w:p>
    <w:p w14:paraId="2AAAC647" w14:textId="1E3C2A74" w:rsidR="005F73B2" w:rsidRDefault="005F73B2" w:rsidP="005F73B2">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05356F5F" wp14:editId="1F11D868">
            <wp:extent cx="5400040" cy="776478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7764780"/>
                    </a:xfrm>
                    <a:prstGeom prst="rect">
                      <a:avLst/>
                    </a:prstGeom>
                  </pic:spPr>
                </pic:pic>
              </a:graphicData>
            </a:graphic>
          </wp:inline>
        </w:drawing>
      </w:r>
    </w:p>
    <w:p w14:paraId="6D64053D" w14:textId="586DA24E" w:rsidR="00B5205B" w:rsidRPr="003F7BE4" w:rsidRDefault="005F73B2" w:rsidP="00530416">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de Justiça do Rio de Janeiro:</w:t>
      </w:r>
    </w:p>
    <w:p w14:paraId="5849D125" w14:textId="5B9DEC23" w:rsidR="00B5205B" w:rsidRDefault="005F73B2" w:rsidP="007764DC">
      <w:pPr>
        <w:pStyle w:val="Primeirorecuodecorpodetexto"/>
        <w:spacing w:after="120" w:line="360" w:lineRule="auto"/>
        <w:rPr>
          <w:rFonts w:ascii="Times New Roman" w:hAnsi="Times New Roman" w:cs="Times New Roman"/>
          <w:sz w:val="24"/>
          <w:szCs w:val="24"/>
        </w:rPr>
      </w:pPr>
      <w:r>
        <w:rPr>
          <w:noProof/>
        </w:rPr>
        <w:drawing>
          <wp:inline distT="0" distB="0" distL="0" distR="0" wp14:anchorId="5478DA53" wp14:editId="042F9ECA">
            <wp:extent cx="5400040" cy="75819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7581900"/>
                    </a:xfrm>
                    <a:prstGeom prst="rect">
                      <a:avLst/>
                    </a:prstGeom>
                  </pic:spPr>
                </pic:pic>
              </a:graphicData>
            </a:graphic>
          </wp:inline>
        </w:drawing>
      </w:r>
    </w:p>
    <w:p w14:paraId="6A8A20A0" w14:textId="3E22B0DF" w:rsidR="005F73B2" w:rsidRPr="005530B7" w:rsidRDefault="005530B7" w:rsidP="005530B7">
      <w:pPr>
        <w:pStyle w:val="Primeirorecuodecorpodetexto"/>
        <w:numPr>
          <w:ilvl w:val="0"/>
          <w:numId w:val="11"/>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Tribunal Regional Eleitoral de Minas Gerais</w:t>
      </w:r>
    </w:p>
    <w:p w14:paraId="77FA4AC8" w14:textId="5316B60B" w:rsidR="005F73B2" w:rsidRDefault="005530B7" w:rsidP="007764DC">
      <w:pPr>
        <w:pStyle w:val="Primeirorecuodecorpodetexto"/>
        <w:spacing w:after="120" w:line="360" w:lineRule="auto"/>
        <w:rPr>
          <w:rFonts w:ascii="Times New Roman" w:hAnsi="Times New Roman" w:cs="Times New Roman"/>
          <w:sz w:val="24"/>
          <w:szCs w:val="24"/>
        </w:rPr>
      </w:pPr>
      <w:r>
        <w:rPr>
          <w:noProof/>
        </w:rPr>
        <w:drawing>
          <wp:inline distT="0" distB="0" distL="0" distR="0" wp14:anchorId="2952B271" wp14:editId="6ECF9EE1">
            <wp:extent cx="5400040" cy="6799580"/>
            <wp:effectExtent l="0" t="0" r="0"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6799580"/>
                    </a:xfrm>
                    <a:prstGeom prst="rect">
                      <a:avLst/>
                    </a:prstGeom>
                  </pic:spPr>
                </pic:pic>
              </a:graphicData>
            </a:graphic>
          </wp:inline>
        </w:drawing>
      </w:r>
    </w:p>
    <w:p w14:paraId="49236A45" w14:textId="77777777" w:rsidR="005530B7" w:rsidRDefault="005530B7" w:rsidP="007764DC">
      <w:pPr>
        <w:pStyle w:val="Primeirorecuodecorpodetexto"/>
        <w:spacing w:after="120" w:line="360" w:lineRule="auto"/>
        <w:rPr>
          <w:rFonts w:ascii="Times New Roman" w:hAnsi="Times New Roman" w:cs="Times New Roman"/>
          <w:sz w:val="24"/>
          <w:szCs w:val="24"/>
        </w:rPr>
      </w:pPr>
    </w:p>
    <w:p w14:paraId="6EB0B84C" w14:textId="77777777" w:rsidR="005530B7" w:rsidRDefault="005530B7" w:rsidP="007764DC">
      <w:pPr>
        <w:pStyle w:val="Primeirorecuodecorpodetexto"/>
        <w:spacing w:after="120" w:line="360" w:lineRule="auto"/>
        <w:rPr>
          <w:rFonts w:ascii="Times New Roman" w:hAnsi="Times New Roman" w:cs="Times New Roman"/>
          <w:sz w:val="24"/>
          <w:szCs w:val="24"/>
        </w:rPr>
      </w:pPr>
    </w:p>
    <w:p w14:paraId="023B110F" w14:textId="6BFCEAE7" w:rsidR="005F73B2" w:rsidRPr="003F7BE4" w:rsidRDefault="005530B7" w:rsidP="005F73B2">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Ministério Público da União: </w:t>
      </w:r>
    </w:p>
    <w:p w14:paraId="7EE16955" w14:textId="5E488E74" w:rsidR="005F73B2" w:rsidRDefault="005530B7" w:rsidP="007764DC">
      <w:pPr>
        <w:pStyle w:val="Primeirorecuodecorpodetexto"/>
        <w:spacing w:after="120" w:line="360" w:lineRule="auto"/>
        <w:rPr>
          <w:rFonts w:ascii="Times New Roman" w:hAnsi="Times New Roman" w:cs="Times New Roman"/>
          <w:sz w:val="24"/>
          <w:szCs w:val="24"/>
        </w:rPr>
      </w:pPr>
      <w:r>
        <w:rPr>
          <w:noProof/>
        </w:rPr>
        <w:drawing>
          <wp:inline distT="0" distB="0" distL="0" distR="0" wp14:anchorId="208DD07C" wp14:editId="7B83DE70">
            <wp:extent cx="5372100" cy="76295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2100" cy="7629525"/>
                    </a:xfrm>
                    <a:prstGeom prst="rect">
                      <a:avLst/>
                    </a:prstGeom>
                  </pic:spPr>
                </pic:pic>
              </a:graphicData>
            </a:graphic>
          </wp:inline>
        </w:drawing>
      </w:r>
    </w:p>
    <w:p w14:paraId="7BDC01F8" w14:textId="30515EE6" w:rsidR="005530B7" w:rsidRPr="003F7BE4" w:rsidRDefault="008C05D7" w:rsidP="005530B7">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Tribunal de Justiça do Tocantins: </w:t>
      </w:r>
    </w:p>
    <w:p w14:paraId="7860248D" w14:textId="2D9DDC4F" w:rsidR="005530B7" w:rsidRDefault="008C05D7" w:rsidP="007764DC">
      <w:pPr>
        <w:pStyle w:val="Primeirorecuodecorpodetexto"/>
        <w:spacing w:after="120" w:line="360" w:lineRule="auto"/>
        <w:rPr>
          <w:rFonts w:ascii="Times New Roman" w:hAnsi="Times New Roman" w:cs="Times New Roman"/>
          <w:sz w:val="24"/>
          <w:szCs w:val="24"/>
        </w:rPr>
      </w:pPr>
      <w:r>
        <w:rPr>
          <w:noProof/>
        </w:rPr>
        <w:drawing>
          <wp:inline distT="0" distB="0" distL="0" distR="0" wp14:anchorId="1C19920D" wp14:editId="0582D9B5">
            <wp:extent cx="5400040" cy="6204585"/>
            <wp:effectExtent l="0" t="0" r="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6204585"/>
                    </a:xfrm>
                    <a:prstGeom prst="rect">
                      <a:avLst/>
                    </a:prstGeom>
                  </pic:spPr>
                </pic:pic>
              </a:graphicData>
            </a:graphic>
          </wp:inline>
        </w:drawing>
      </w:r>
    </w:p>
    <w:p w14:paraId="42448858" w14:textId="77777777" w:rsidR="005530B7" w:rsidRDefault="005530B7" w:rsidP="007764DC">
      <w:pPr>
        <w:pStyle w:val="Primeirorecuodecorpodetexto"/>
        <w:spacing w:after="120" w:line="360" w:lineRule="auto"/>
        <w:rPr>
          <w:rFonts w:ascii="Times New Roman" w:hAnsi="Times New Roman" w:cs="Times New Roman"/>
          <w:sz w:val="24"/>
          <w:szCs w:val="24"/>
        </w:rPr>
      </w:pPr>
    </w:p>
    <w:p w14:paraId="040B57BA" w14:textId="77777777" w:rsidR="005530B7" w:rsidRDefault="005530B7" w:rsidP="007764DC">
      <w:pPr>
        <w:pStyle w:val="Primeirorecuodecorpodetexto"/>
        <w:spacing w:after="120" w:line="360" w:lineRule="auto"/>
        <w:rPr>
          <w:rFonts w:ascii="Times New Roman" w:hAnsi="Times New Roman" w:cs="Times New Roman"/>
          <w:sz w:val="24"/>
          <w:szCs w:val="24"/>
        </w:rPr>
      </w:pPr>
    </w:p>
    <w:p w14:paraId="1F986035" w14:textId="77777777" w:rsidR="005530B7" w:rsidRDefault="005530B7" w:rsidP="007764DC">
      <w:pPr>
        <w:pStyle w:val="Primeirorecuodecorpodetexto"/>
        <w:spacing w:after="120" w:line="360" w:lineRule="auto"/>
        <w:rPr>
          <w:rFonts w:ascii="Times New Roman" w:hAnsi="Times New Roman" w:cs="Times New Roman"/>
          <w:sz w:val="24"/>
          <w:szCs w:val="24"/>
        </w:rPr>
      </w:pPr>
    </w:p>
    <w:p w14:paraId="07E6A1DD" w14:textId="77777777" w:rsidR="008C05D7" w:rsidRDefault="008C05D7" w:rsidP="007764DC">
      <w:pPr>
        <w:pStyle w:val="Primeirorecuodecorpodetexto"/>
        <w:spacing w:after="120" w:line="360" w:lineRule="auto"/>
        <w:rPr>
          <w:rFonts w:ascii="Times New Roman" w:hAnsi="Times New Roman" w:cs="Times New Roman"/>
          <w:sz w:val="24"/>
          <w:szCs w:val="24"/>
        </w:rPr>
      </w:pPr>
    </w:p>
    <w:p w14:paraId="75476CD8" w14:textId="5ACBE180" w:rsidR="005530B7" w:rsidRPr="003F7BE4" w:rsidRDefault="008C05D7" w:rsidP="005530B7">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Regional do Trabalho 24º Região:</w:t>
      </w:r>
    </w:p>
    <w:p w14:paraId="3778A17C" w14:textId="5D4DE324" w:rsidR="005530B7" w:rsidRDefault="00590283" w:rsidP="007764DC">
      <w:pPr>
        <w:pStyle w:val="Primeirorecuodecorpodetexto"/>
        <w:spacing w:after="120" w:line="360" w:lineRule="auto"/>
        <w:rPr>
          <w:rFonts w:ascii="Times New Roman" w:hAnsi="Times New Roman" w:cs="Times New Roman"/>
          <w:sz w:val="24"/>
          <w:szCs w:val="24"/>
        </w:rPr>
      </w:pPr>
      <w:r>
        <w:rPr>
          <w:noProof/>
        </w:rPr>
        <w:drawing>
          <wp:inline distT="0" distB="0" distL="0" distR="0" wp14:anchorId="100FBEFD" wp14:editId="6C3F2C46">
            <wp:extent cx="5400040" cy="66294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6629400"/>
                    </a:xfrm>
                    <a:prstGeom prst="rect">
                      <a:avLst/>
                    </a:prstGeom>
                  </pic:spPr>
                </pic:pic>
              </a:graphicData>
            </a:graphic>
          </wp:inline>
        </w:drawing>
      </w:r>
    </w:p>
    <w:p w14:paraId="6CF89B55" w14:textId="77777777" w:rsidR="00590283" w:rsidRDefault="00590283" w:rsidP="007764DC">
      <w:pPr>
        <w:pStyle w:val="Primeirorecuodecorpodetexto"/>
        <w:spacing w:after="120" w:line="360" w:lineRule="auto"/>
        <w:rPr>
          <w:rFonts w:ascii="Times New Roman" w:hAnsi="Times New Roman" w:cs="Times New Roman"/>
          <w:sz w:val="24"/>
          <w:szCs w:val="24"/>
        </w:rPr>
      </w:pPr>
    </w:p>
    <w:p w14:paraId="3D80ADE5" w14:textId="77777777" w:rsidR="00590283" w:rsidRDefault="00590283" w:rsidP="007764DC">
      <w:pPr>
        <w:pStyle w:val="Primeirorecuodecorpodetexto"/>
        <w:spacing w:after="120" w:line="360" w:lineRule="auto"/>
        <w:rPr>
          <w:rFonts w:ascii="Times New Roman" w:hAnsi="Times New Roman" w:cs="Times New Roman"/>
          <w:sz w:val="24"/>
          <w:szCs w:val="24"/>
        </w:rPr>
      </w:pPr>
    </w:p>
    <w:p w14:paraId="4955D07E" w14:textId="77777777" w:rsidR="00590283" w:rsidRDefault="00590283" w:rsidP="007764DC">
      <w:pPr>
        <w:pStyle w:val="Primeirorecuodecorpodetexto"/>
        <w:spacing w:after="120" w:line="360" w:lineRule="auto"/>
        <w:rPr>
          <w:rFonts w:ascii="Times New Roman" w:hAnsi="Times New Roman" w:cs="Times New Roman"/>
          <w:sz w:val="24"/>
          <w:szCs w:val="24"/>
        </w:rPr>
      </w:pPr>
    </w:p>
    <w:p w14:paraId="19B6DFB9" w14:textId="0F976169" w:rsidR="00590283" w:rsidRPr="00430D3A" w:rsidRDefault="00590283" w:rsidP="00590283">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Regional do Trabalho 14º Região:</w:t>
      </w:r>
    </w:p>
    <w:p w14:paraId="299B7EEC" w14:textId="5151AC63" w:rsidR="00430D3A" w:rsidRDefault="00430D3A" w:rsidP="00430D3A">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anchor distT="0" distB="0" distL="114300" distR="114300" simplePos="0" relativeHeight="251659264" behindDoc="0" locked="0" layoutInCell="1" allowOverlap="1" wp14:anchorId="454F298E" wp14:editId="08FA1364">
            <wp:simplePos x="0" y="0"/>
            <wp:positionH relativeFrom="column">
              <wp:posOffset>0</wp:posOffset>
            </wp:positionH>
            <wp:positionV relativeFrom="paragraph">
              <wp:posOffset>342900</wp:posOffset>
            </wp:positionV>
            <wp:extent cx="5400040" cy="73977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7397750"/>
                    </a:xfrm>
                    <a:prstGeom prst="rect">
                      <a:avLst/>
                    </a:prstGeom>
                  </pic:spPr>
                </pic:pic>
              </a:graphicData>
            </a:graphic>
          </wp:anchor>
        </w:drawing>
      </w:r>
    </w:p>
    <w:p w14:paraId="3A1DF061" w14:textId="6ACAA08A" w:rsidR="00430D3A" w:rsidRPr="003F7BE4" w:rsidRDefault="00430D3A" w:rsidP="00430D3A">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Conselho Nacional de Justiça:</w:t>
      </w:r>
    </w:p>
    <w:p w14:paraId="482EDC25" w14:textId="37FB1715" w:rsidR="00430D3A" w:rsidRDefault="00430D3A" w:rsidP="007764DC">
      <w:pPr>
        <w:pStyle w:val="Primeirorecuodecorpodetexto"/>
        <w:spacing w:after="120" w:line="360" w:lineRule="auto"/>
        <w:rPr>
          <w:rFonts w:ascii="Times New Roman" w:hAnsi="Times New Roman" w:cs="Times New Roman"/>
          <w:sz w:val="24"/>
          <w:szCs w:val="24"/>
        </w:rPr>
      </w:pPr>
      <w:r>
        <w:rPr>
          <w:noProof/>
        </w:rPr>
        <w:drawing>
          <wp:inline distT="0" distB="0" distL="0" distR="0" wp14:anchorId="36B1541A" wp14:editId="445D8EA6">
            <wp:extent cx="4848225" cy="73914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8225" cy="7391400"/>
                    </a:xfrm>
                    <a:prstGeom prst="rect">
                      <a:avLst/>
                    </a:prstGeom>
                  </pic:spPr>
                </pic:pic>
              </a:graphicData>
            </a:graphic>
          </wp:inline>
        </w:drawing>
      </w:r>
    </w:p>
    <w:p w14:paraId="4C4CA440" w14:textId="249DB5BC" w:rsidR="000C03D9" w:rsidRDefault="00430D3A" w:rsidP="007764DC">
      <w:pPr>
        <w:pStyle w:val="Primeirorecuodecorpodetexto"/>
        <w:spacing w:after="120" w:line="360" w:lineRule="auto"/>
        <w:rPr>
          <w:rFonts w:ascii="Times New Roman" w:hAnsi="Times New Roman" w:cs="Times New Roman"/>
          <w:sz w:val="24"/>
          <w:szCs w:val="24"/>
        </w:rPr>
        <w:sectPr w:rsidR="000C03D9" w:rsidSect="005C4758">
          <w:pgSz w:w="11906" w:h="16838" w:code="9"/>
          <w:pgMar w:top="1417" w:right="1701" w:bottom="1417" w:left="1701" w:header="708" w:footer="708" w:gutter="0"/>
          <w:cols w:space="708"/>
          <w:titlePg/>
          <w:docGrid w:linePitch="360"/>
        </w:sectPr>
      </w:pPr>
      <w:r>
        <w:rPr>
          <w:rFonts w:ascii="Times New Roman" w:hAnsi="Times New Roman" w:cs="Times New Roman"/>
          <w:sz w:val="24"/>
          <w:szCs w:val="24"/>
        </w:rPr>
        <w:br w:type="textWrapping" w:clear="all"/>
      </w:r>
    </w:p>
    <w:p w14:paraId="42FCC40E" w14:textId="1172259A"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43" w:name="_Toc23948133"/>
      <w:bookmarkStart w:id="144" w:name="_Toc84006772"/>
      <w:r w:rsidRPr="050425A6">
        <w:rPr>
          <w:rFonts w:ascii="Times New Roman" w:eastAsia="Times New Roman" w:hAnsi="Times New Roman" w:cs="Times New Roman"/>
          <w:sz w:val="24"/>
          <w:szCs w:val="24"/>
        </w:rPr>
        <w:lastRenderedPageBreak/>
        <w:t>A</w:t>
      </w:r>
      <w:r w:rsidR="00C93BA2" w:rsidRPr="050425A6">
        <w:rPr>
          <w:rFonts w:ascii="Times New Roman" w:eastAsia="Times New Roman" w:hAnsi="Times New Roman" w:cs="Times New Roman"/>
          <w:sz w:val="24"/>
          <w:szCs w:val="24"/>
        </w:rPr>
        <w:t>nexo C</w:t>
      </w:r>
      <w:bookmarkEnd w:id="143"/>
      <w:bookmarkEnd w:id="144"/>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45" w:name="_Toc84006773"/>
      <w:r w:rsidRPr="00711209">
        <w:rPr>
          <w:rFonts w:ascii="Times New Roman" w:hAnsi="Times New Roman" w:cs="Times New Roman"/>
        </w:rPr>
        <w:t>ORÇAMENTOS</w:t>
      </w:r>
      <w:bookmarkEnd w:id="145"/>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2909CAA2" w:rsidR="00C93BA2" w:rsidRPr="00E3060E" w:rsidRDefault="00E65C49"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Contratação de Manutenção das Salas Seguras do Poder Judiciário do Estado de Mato Grosso.</w:t>
          </w:r>
        </w:p>
      </w:sdtContent>
    </w:sdt>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14DF1BCB" w14:textId="1A0F3173" w:rsidR="00B5205B" w:rsidRDefault="00B5205B" w:rsidP="00B5205B">
      <w:pPr>
        <w:rPr>
          <w:rFonts w:ascii="Times New Roman" w:eastAsia="Times New Roman" w:hAnsi="Times New Roman" w:cs="Times New Roman"/>
        </w:rPr>
      </w:pPr>
    </w:p>
    <w:p w14:paraId="53E8BDAD" w14:textId="3ABEDDC7" w:rsidR="00B5205B" w:rsidRDefault="002F6F59" w:rsidP="00B5205B">
      <w:pPr>
        <w:rPr>
          <w:rFonts w:ascii="Times New Roman" w:eastAsia="Times New Roman" w:hAnsi="Times New Roman" w:cs="Times New Roman"/>
        </w:rPr>
      </w:pPr>
      <w:r>
        <w:rPr>
          <w:noProof/>
        </w:rPr>
        <w:drawing>
          <wp:inline distT="0" distB="0" distL="0" distR="0" wp14:anchorId="474EE745" wp14:editId="376F7A44">
            <wp:extent cx="8892540" cy="3384550"/>
            <wp:effectExtent l="0" t="0" r="381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92540" cy="3384550"/>
                    </a:xfrm>
                    <a:prstGeom prst="rect">
                      <a:avLst/>
                    </a:prstGeom>
                  </pic:spPr>
                </pic:pic>
              </a:graphicData>
            </a:graphic>
          </wp:inline>
        </w:drawing>
      </w:r>
    </w:p>
    <w:p w14:paraId="03A422DB" w14:textId="77777777" w:rsidR="00B5205B" w:rsidRDefault="00B5205B" w:rsidP="00B5205B">
      <w:pPr>
        <w:rPr>
          <w:rFonts w:ascii="Times New Roman" w:eastAsia="Times New Roman" w:hAnsi="Times New Roman" w:cs="Times New Roman"/>
        </w:rPr>
      </w:pPr>
    </w:p>
    <w:p w14:paraId="4AD9D046" w14:textId="77777777" w:rsidR="00B5205B" w:rsidRDefault="00B5205B" w:rsidP="00B5205B">
      <w:pPr>
        <w:rPr>
          <w:rFonts w:ascii="Times New Roman" w:eastAsia="Times New Roman" w:hAnsi="Times New Roman" w:cs="Times New Roman"/>
        </w:rPr>
      </w:pPr>
    </w:p>
    <w:p w14:paraId="4AB263A9" w14:textId="31F1EDB6" w:rsidR="002F6F59" w:rsidRDefault="002F6F59" w:rsidP="00B5205B">
      <w:pPr>
        <w:rPr>
          <w:rFonts w:ascii="Times New Roman" w:eastAsia="Times New Roman" w:hAnsi="Times New Roman" w:cs="Times New Roman"/>
        </w:rPr>
      </w:pPr>
      <w:r>
        <w:rPr>
          <w:noProof/>
        </w:rPr>
        <w:lastRenderedPageBreak/>
        <w:drawing>
          <wp:inline distT="0" distB="0" distL="0" distR="0" wp14:anchorId="29393882" wp14:editId="37515581">
            <wp:extent cx="8892540" cy="3163570"/>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92540" cy="3163570"/>
                    </a:xfrm>
                    <a:prstGeom prst="rect">
                      <a:avLst/>
                    </a:prstGeom>
                  </pic:spPr>
                </pic:pic>
              </a:graphicData>
            </a:graphic>
          </wp:inline>
        </w:drawing>
      </w:r>
    </w:p>
    <w:p w14:paraId="42A7B816" w14:textId="77777777" w:rsidR="002F6F59" w:rsidRDefault="002F6F59" w:rsidP="00B5205B">
      <w:pPr>
        <w:tabs>
          <w:tab w:val="center" w:pos="7002"/>
        </w:tabs>
        <w:rPr>
          <w:rFonts w:ascii="Times New Roman" w:eastAsia="Times New Roman" w:hAnsi="Times New Roman" w:cs="Times New Roman"/>
        </w:rPr>
      </w:pPr>
      <w:r>
        <w:rPr>
          <w:noProof/>
        </w:rPr>
        <w:drawing>
          <wp:inline distT="0" distB="0" distL="0" distR="0" wp14:anchorId="0F6129D1" wp14:editId="705331BB">
            <wp:extent cx="8892540" cy="1639570"/>
            <wp:effectExtent l="0" t="0" r="381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92540" cy="1639570"/>
                    </a:xfrm>
                    <a:prstGeom prst="rect">
                      <a:avLst/>
                    </a:prstGeom>
                  </pic:spPr>
                </pic:pic>
              </a:graphicData>
            </a:graphic>
          </wp:inline>
        </w:drawing>
      </w:r>
    </w:p>
    <w:p w14:paraId="47519791" w14:textId="77777777" w:rsidR="002F6F59" w:rsidRDefault="002F6F59" w:rsidP="00B5205B">
      <w:pPr>
        <w:tabs>
          <w:tab w:val="center" w:pos="7002"/>
        </w:tabs>
        <w:rPr>
          <w:rFonts w:ascii="Times New Roman" w:eastAsia="Times New Roman" w:hAnsi="Times New Roman" w:cs="Times New Roman"/>
        </w:rPr>
      </w:pPr>
    </w:p>
    <w:p w14:paraId="734534D4" w14:textId="54BFB89B" w:rsidR="003E273E" w:rsidRPr="00B5205B" w:rsidRDefault="00AA68D4" w:rsidP="00B5205B">
      <w:pPr>
        <w:tabs>
          <w:tab w:val="center" w:pos="7002"/>
        </w:tabs>
        <w:rPr>
          <w:rFonts w:ascii="Times New Roman" w:eastAsia="Times New Roman" w:hAnsi="Times New Roman" w:cs="Times New Roman"/>
        </w:rPr>
        <w:sectPr w:rsidR="003E273E" w:rsidRPr="00B5205B" w:rsidSect="00BA2F92">
          <w:pgSz w:w="16838" w:h="11906" w:orient="landscape" w:code="9"/>
          <w:pgMar w:top="1701" w:right="1417" w:bottom="1701" w:left="1417" w:header="708" w:footer="708" w:gutter="0"/>
          <w:cols w:space="708"/>
          <w:titlePg/>
          <w:docGrid w:linePitch="360"/>
        </w:sectPr>
      </w:pPr>
      <w:r>
        <w:rPr>
          <w:noProof/>
        </w:rPr>
        <w:lastRenderedPageBreak/>
        <w:drawing>
          <wp:inline distT="0" distB="0" distL="0" distR="0" wp14:anchorId="5A19E51A" wp14:editId="56324F09">
            <wp:extent cx="8892540" cy="3214370"/>
            <wp:effectExtent l="0" t="0" r="381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92540" cy="3214370"/>
                    </a:xfrm>
                    <a:prstGeom prst="rect">
                      <a:avLst/>
                    </a:prstGeom>
                  </pic:spPr>
                </pic:pic>
              </a:graphicData>
            </a:graphic>
          </wp:inline>
        </w:drawing>
      </w:r>
      <w:r w:rsidR="00B5205B">
        <w:rPr>
          <w:rFonts w:ascii="Times New Roman" w:eastAsia="Times New Roman" w:hAnsi="Times New Roman" w:cs="Times New Roman"/>
        </w:rPr>
        <w:tab/>
      </w:r>
    </w:p>
    <w:p w14:paraId="672D31D2" w14:textId="37595032" w:rsidR="008E5858" w:rsidRPr="002354FA" w:rsidRDefault="008E5858" w:rsidP="008E5858">
      <w:pPr>
        <w:pStyle w:val="Ttulo1"/>
        <w:numPr>
          <w:ilvl w:val="0"/>
          <w:numId w:val="0"/>
        </w:numPr>
        <w:spacing w:before="0" w:line="240" w:lineRule="auto"/>
        <w:ind w:left="431"/>
        <w:rPr>
          <w:rFonts w:ascii="Times New Roman" w:eastAsia="Times New Roman" w:hAnsi="Times New Roman" w:cs="Times New Roman"/>
          <w:sz w:val="24"/>
          <w:szCs w:val="24"/>
        </w:rPr>
      </w:pPr>
      <w:bookmarkStart w:id="146" w:name="_Toc84006774"/>
      <w:r w:rsidRPr="050425A6">
        <w:rPr>
          <w:rFonts w:ascii="Times New Roman" w:eastAsia="Times New Roman" w:hAnsi="Times New Roman" w:cs="Times New Roman"/>
          <w:sz w:val="24"/>
          <w:szCs w:val="24"/>
        </w:rPr>
        <w:lastRenderedPageBreak/>
        <w:t>A</w:t>
      </w:r>
      <w:r>
        <w:rPr>
          <w:rFonts w:ascii="Times New Roman" w:eastAsia="Times New Roman" w:hAnsi="Times New Roman" w:cs="Times New Roman"/>
          <w:sz w:val="24"/>
          <w:szCs w:val="24"/>
        </w:rPr>
        <w:t>nexo D</w:t>
      </w:r>
      <w:bookmarkEnd w:id="146"/>
    </w:p>
    <w:p w14:paraId="4BDD432B" w14:textId="4D59F26E" w:rsidR="008E5858" w:rsidRPr="009C6EE8" w:rsidRDefault="008E5858" w:rsidP="008E5858">
      <w:pPr>
        <w:pStyle w:val="Estilo6"/>
        <w:pBdr>
          <w:bottom w:val="single" w:sz="12" w:space="1" w:color="auto"/>
        </w:pBdr>
        <w:rPr>
          <w:rFonts w:ascii="Times New Roman" w:hAnsi="Times New Roman" w:cs="Times New Roman"/>
        </w:rPr>
      </w:pPr>
      <w:bookmarkStart w:id="147" w:name="_Toc84006775"/>
      <w:r>
        <w:rPr>
          <w:rFonts w:ascii="Times New Roman" w:hAnsi="Times New Roman" w:cs="Times New Roman"/>
        </w:rPr>
        <w:t>PROPOST</w:t>
      </w:r>
      <w:r w:rsidR="00711209">
        <w:rPr>
          <w:rFonts w:ascii="Times New Roman" w:hAnsi="Times New Roman" w:cs="Times New Roman"/>
        </w:rPr>
        <w:t>AS</w:t>
      </w:r>
      <w:r>
        <w:rPr>
          <w:rFonts w:ascii="Times New Roman" w:hAnsi="Times New Roman" w:cs="Times New Roman"/>
        </w:rPr>
        <w:t xml:space="preserve"> COMERCIAIS</w:t>
      </w:r>
      <w:bookmarkEnd w:id="147"/>
    </w:p>
    <w:p w14:paraId="0D04C2B0" w14:textId="77777777" w:rsidR="00940C72" w:rsidRDefault="00940C72" w:rsidP="009D145E">
      <w:pPr>
        <w:spacing w:line="360" w:lineRule="auto"/>
        <w:rPr>
          <w:rFonts w:ascii="Times New Roman" w:hAnsi="Times New Roman" w:cs="Times New Roman"/>
          <w:sz w:val="24"/>
          <w:szCs w:val="24"/>
          <w:highlight w:val="yellow"/>
        </w:rPr>
      </w:pPr>
    </w:p>
    <w:p w14:paraId="4935EEF2" w14:textId="77777777" w:rsidR="00560DC2" w:rsidRDefault="00560DC2" w:rsidP="009D145E">
      <w:pPr>
        <w:spacing w:line="360" w:lineRule="auto"/>
        <w:rPr>
          <w:rFonts w:ascii="Times New Roman" w:hAnsi="Times New Roman" w:cs="Times New Roman"/>
          <w:sz w:val="24"/>
          <w:szCs w:val="24"/>
          <w:highlight w:val="green"/>
        </w:rPr>
      </w:pPr>
    </w:p>
    <w:p w14:paraId="351CA669" w14:textId="77777777" w:rsidR="00560DC2" w:rsidRDefault="00560DC2" w:rsidP="009D145E">
      <w:pPr>
        <w:spacing w:line="360" w:lineRule="auto"/>
        <w:rPr>
          <w:rFonts w:ascii="Times New Roman" w:hAnsi="Times New Roman" w:cs="Times New Roman"/>
          <w:sz w:val="24"/>
          <w:szCs w:val="24"/>
          <w:highlight w:val="green"/>
        </w:rPr>
      </w:pPr>
    </w:p>
    <w:p w14:paraId="2728E496" w14:textId="77777777" w:rsidR="00560DC2" w:rsidRDefault="00560DC2" w:rsidP="009D145E">
      <w:pPr>
        <w:spacing w:line="360" w:lineRule="auto"/>
        <w:rPr>
          <w:rFonts w:ascii="Times New Roman" w:hAnsi="Times New Roman" w:cs="Times New Roman"/>
          <w:sz w:val="24"/>
          <w:szCs w:val="24"/>
          <w:highlight w:val="green"/>
        </w:rPr>
      </w:pPr>
    </w:p>
    <w:p w14:paraId="66D60B2F" w14:textId="77777777" w:rsidR="00560DC2" w:rsidRDefault="00560DC2" w:rsidP="009D145E">
      <w:pPr>
        <w:spacing w:line="360" w:lineRule="auto"/>
        <w:rPr>
          <w:rFonts w:ascii="Times New Roman" w:hAnsi="Times New Roman" w:cs="Times New Roman"/>
          <w:sz w:val="24"/>
          <w:szCs w:val="24"/>
          <w:highlight w:val="green"/>
        </w:rPr>
      </w:pPr>
    </w:p>
    <w:p w14:paraId="3C77E8DC" w14:textId="77777777" w:rsidR="00560DC2" w:rsidRDefault="00560DC2" w:rsidP="009D145E">
      <w:pPr>
        <w:spacing w:line="360" w:lineRule="auto"/>
        <w:rPr>
          <w:rFonts w:ascii="Times New Roman" w:hAnsi="Times New Roman" w:cs="Times New Roman"/>
          <w:sz w:val="24"/>
          <w:szCs w:val="24"/>
          <w:highlight w:val="green"/>
        </w:rPr>
      </w:pPr>
    </w:p>
    <w:p w14:paraId="5F2D1124" w14:textId="77777777" w:rsidR="00560DC2" w:rsidRDefault="00560DC2" w:rsidP="009D145E">
      <w:pPr>
        <w:spacing w:line="360" w:lineRule="auto"/>
        <w:rPr>
          <w:rFonts w:ascii="Times New Roman" w:hAnsi="Times New Roman" w:cs="Times New Roman"/>
          <w:sz w:val="24"/>
          <w:szCs w:val="24"/>
          <w:highlight w:val="green"/>
        </w:rPr>
      </w:pPr>
    </w:p>
    <w:p w14:paraId="5EF78E62" w14:textId="77777777" w:rsidR="00560DC2" w:rsidRDefault="00560DC2" w:rsidP="009D145E">
      <w:pPr>
        <w:spacing w:line="360" w:lineRule="auto"/>
        <w:rPr>
          <w:rFonts w:ascii="Times New Roman" w:hAnsi="Times New Roman" w:cs="Times New Roman"/>
          <w:sz w:val="24"/>
          <w:szCs w:val="24"/>
          <w:highlight w:val="green"/>
        </w:rPr>
      </w:pPr>
    </w:p>
    <w:p w14:paraId="5A1E2C8D" w14:textId="77777777" w:rsidR="00560DC2" w:rsidRDefault="00560DC2" w:rsidP="009D145E">
      <w:pPr>
        <w:spacing w:line="360" w:lineRule="auto"/>
        <w:rPr>
          <w:rFonts w:ascii="Times New Roman" w:hAnsi="Times New Roman" w:cs="Times New Roman"/>
          <w:sz w:val="24"/>
          <w:szCs w:val="24"/>
          <w:highlight w:val="green"/>
        </w:rPr>
      </w:pPr>
    </w:p>
    <w:p w14:paraId="52A00D17" w14:textId="77777777" w:rsidR="00560DC2" w:rsidRDefault="00560DC2" w:rsidP="009D145E">
      <w:pPr>
        <w:spacing w:line="360" w:lineRule="auto"/>
        <w:rPr>
          <w:rFonts w:ascii="Times New Roman" w:hAnsi="Times New Roman" w:cs="Times New Roman"/>
          <w:sz w:val="24"/>
          <w:szCs w:val="24"/>
          <w:highlight w:val="green"/>
        </w:rPr>
      </w:pPr>
    </w:p>
    <w:p w14:paraId="61230C76" w14:textId="77777777" w:rsidR="00560DC2" w:rsidRDefault="00560DC2" w:rsidP="009D145E">
      <w:pPr>
        <w:spacing w:line="360" w:lineRule="auto"/>
        <w:rPr>
          <w:rFonts w:ascii="Times New Roman" w:hAnsi="Times New Roman" w:cs="Times New Roman"/>
          <w:sz w:val="24"/>
          <w:szCs w:val="24"/>
          <w:highlight w:val="green"/>
        </w:rPr>
      </w:pPr>
    </w:p>
    <w:p w14:paraId="18A1F44B" w14:textId="77777777" w:rsidR="00560DC2" w:rsidRDefault="00560DC2" w:rsidP="009D145E">
      <w:pPr>
        <w:spacing w:line="360" w:lineRule="auto"/>
        <w:rPr>
          <w:rFonts w:ascii="Times New Roman" w:hAnsi="Times New Roman" w:cs="Times New Roman"/>
          <w:sz w:val="24"/>
          <w:szCs w:val="24"/>
          <w:highlight w:val="green"/>
        </w:rPr>
      </w:pPr>
    </w:p>
    <w:p w14:paraId="1825AA87" w14:textId="77777777" w:rsidR="00560DC2" w:rsidRDefault="00560DC2" w:rsidP="009D145E">
      <w:pPr>
        <w:spacing w:line="360" w:lineRule="auto"/>
        <w:rPr>
          <w:rFonts w:ascii="Times New Roman" w:hAnsi="Times New Roman" w:cs="Times New Roman"/>
          <w:sz w:val="24"/>
          <w:szCs w:val="24"/>
          <w:highlight w:val="green"/>
        </w:rPr>
      </w:pPr>
    </w:p>
    <w:p w14:paraId="7734454F" w14:textId="77777777" w:rsidR="00560DC2" w:rsidRDefault="00560DC2" w:rsidP="009D145E">
      <w:pPr>
        <w:spacing w:line="360" w:lineRule="auto"/>
        <w:rPr>
          <w:rFonts w:ascii="Times New Roman" w:hAnsi="Times New Roman" w:cs="Times New Roman"/>
          <w:sz w:val="24"/>
          <w:szCs w:val="24"/>
          <w:highlight w:val="green"/>
        </w:rPr>
      </w:pPr>
    </w:p>
    <w:p w14:paraId="2B53D638" w14:textId="77777777" w:rsidR="00560DC2" w:rsidRDefault="00560DC2" w:rsidP="009D145E">
      <w:pPr>
        <w:spacing w:line="360" w:lineRule="auto"/>
        <w:rPr>
          <w:rFonts w:ascii="Times New Roman" w:hAnsi="Times New Roman" w:cs="Times New Roman"/>
          <w:sz w:val="24"/>
          <w:szCs w:val="24"/>
          <w:highlight w:val="green"/>
        </w:rPr>
      </w:pPr>
    </w:p>
    <w:p w14:paraId="4A4DF92F" w14:textId="77777777" w:rsidR="00560DC2" w:rsidRDefault="00560DC2" w:rsidP="009D145E">
      <w:pPr>
        <w:spacing w:line="360" w:lineRule="auto"/>
        <w:rPr>
          <w:rFonts w:ascii="Times New Roman" w:hAnsi="Times New Roman" w:cs="Times New Roman"/>
          <w:sz w:val="24"/>
          <w:szCs w:val="24"/>
          <w:highlight w:val="green"/>
        </w:rPr>
      </w:pPr>
    </w:p>
    <w:p w14:paraId="2C5D6DEC" w14:textId="77777777" w:rsidR="00560DC2" w:rsidRDefault="00560DC2" w:rsidP="009D145E">
      <w:pPr>
        <w:spacing w:line="360" w:lineRule="auto"/>
        <w:rPr>
          <w:rFonts w:ascii="Times New Roman" w:hAnsi="Times New Roman" w:cs="Times New Roman"/>
          <w:sz w:val="24"/>
          <w:szCs w:val="24"/>
          <w:highlight w:val="green"/>
        </w:rPr>
      </w:pPr>
    </w:p>
    <w:p w14:paraId="174EB527" w14:textId="77777777" w:rsidR="00560DC2" w:rsidRDefault="00560DC2" w:rsidP="009D145E">
      <w:pPr>
        <w:spacing w:line="360" w:lineRule="auto"/>
        <w:rPr>
          <w:rFonts w:ascii="Times New Roman" w:hAnsi="Times New Roman" w:cs="Times New Roman"/>
          <w:sz w:val="24"/>
          <w:szCs w:val="24"/>
          <w:highlight w:val="green"/>
        </w:rPr>
      </w:pPr>
    </w:p>
    <w:p w14:paraId="41885868" w14:textId="77777777" w:rsidR="00560DC2" w:rsidRDefault="00560DC2" w:rsidP="009D145E">
      <w:pPr>
        <w:spacing w:line="360" w:lineRule="auto"/>
        <w:rPr>
          <w:rFonts w:ascii="Times New Roman" w:hAnsi="Times New Roman" w:cs="Times New Roman"/>
          <w:sz w:val="24"/>
          <w:szCs w:val="24"/>
          <w:highlight w:val="green"/>
        </w:rPr>
      </w:pPr>
    </w:p>
    <w:p w14:paraId="26B47350" w14:textId="77777777" w:rsidR="00560DC2" w:rsidRDefault="00560DC2" w:rsidP="009D145E">
      <w:pPr>
        <w:spacing w:line="360" w:lineRule="auto"/>
        <w:rPr>
          <w:rFonts w:ascii="Times New Roman" w:hAnsi="Times New Roman" w:cs="Times New Roman"/>
          <w:sz w:val="24"/>
          <w:szCs w:val="24"/>
          <w:highlight w:val="green"/>
        </w:rPr>
      </w:pPr>
    </w:p>
    <w:p w14:paraId="73B87C42" w14:textId="77777777" w:rsidR="00560DC2" w:rsidRDefault="00560DC2" w:rsidP="009D145E">
      <w:pPr>
        <w:spacing w:line="360" w:lineRule="auto"/>
        <w:rPr>
          <w:rFonts w:ascii="Times New Roman" w:hAnsi="Times New Roman" w:cs="Times New Roman"/>
          <w:sz w:val="24"/>
          <w:szCs w:val="24"/>
          <w:highlight w:val="green"/>
        </w:rPr>
      </w:pPr>
    </w:p>
    <w:p w14:paraId="0783D2A9" w14:textId="77777777" w:rsidR="00560DC2" w:rsidRDefault="00560DC2" w:rsidP="009D145E">
      <w:pPr>
        <w:spacing w:line="360" w:lineRule="auto"/>
        <w:rPr>
          <w:rFonts w:ascii="Times New Roman" w:hAnsi="Times New Roman" w:cs="Times New Roman"/>
          <w:sz w:val="24"/>
          <w:szCs w:val="24"/>
          <w:highlight w:val="green"/>
        </w:rPr>
      </w:pPr>
    </w:p>
    <w:p w14:paraId="67355969" w14:textId="77777777" w:rsidR="00560DC2" w:rsidRDefault="00560DC2" w:rsidP="009D145E">
      <w:pPr>
        <w:spacing w:line="360" w:lineRule="auto"/>
        <w:rPr>
          <w:rFonts w:ascii="Times New Roman" w:hAnsi="Times New Roman" w:cs="Times New Roman"/>
          <w:sz w:val="24"/>
          <w:szCs w:val="24"/>
          <w:highlight w:val="green"/>
        </w:rPr>
      </w:pPr>
    </w:p>
    <w:p w14:paraId="04B3FDF2" w14:textId="77777777" w:rsidR="00560DC2" w:rsidRDefault="00560DC2" w:rsidP="009D145E">
      <w:pPr>
        <w:spacing w:line="360" w:lineRule="auto"/>
        <w:rPr>
          <w:rFonts w:ascii="Times New Roman" w:hAnsi="Times New Roman" w:cs="Times New Roman"/>
          <w:sz w:val="24"/>
          <w:szCs w:val="24"/>
          <w:highlight w:val="green"/>
        </w:rPr>
      </w:pPr>
    </w:p>
    <w:p w14:paraId="20F1AE7D" w14:textId="77777777" w:rsidR="00AC24AA" w:rsidRPr="00AC24AA" w:rsidRDefault="00AC24AA" w:rsidP="00AC24AA">
      <w:pPr>
        <w:jc w:val="center"/>
        <w:rPr>
          <w:rFonts w:ascii="Times New Roman" w:hAnsi="Times New Roman" w:cs="Times New Roman"/>
          <w:sz w:val="24"/>
          <w:szCs w:val="24"/>
          <w:highlight w:val="green"/>
        </w:rPr>
      </w:pPr>
    </w:p>
    <w:sectPr w:rsidR="00AC24AA" w:rsidRPr="00AC24AA"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AD9FE" w14:textId="77777777" w:rsidR="0025209B" w:rsidRDefault="0025209B" w:rsidP="003A6FDE">
      <w:pPr>
        <w:spacing w:line="240" w:lineRule="auto"/>
      </w:pPr>
      <w:r>
        <w:separator/>
      </w:r>
    </w:p>
  </w:endnote>
  <w:endnote w:type="continuationSeparator" w:id="0">
    <w:p w14:paraId="317211C0" w14:textId="77777777" w:rsidR="0025209B" w:rsidRDefault="0025209B" w:rsidP="003A6FDE">
      <w:pPr>
        <w:spacing w:line="240" w:lineRule="auto"/>
      </w:pPr>
      <w:r>
        <w:continuationSeparator/>
      </w:r>
    </w:p>
  </w:endnote>
  <w:endnote w:type="continuationNotice" w:id="1">
    <w:p w14:paraId="5E8593B3" w14:textId="77777777" w:rsidR="0025209B" w:rsidRDefault="002520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0B1AC7" w:rsidRDefault="000B1AC7">
        <w:pPr>
          <w:pStyle w:val="Rodap"/>
          <w:jc w:val="right"/>
        </w:pPr>
        <w:r>
          <w:fldChar w:fldCharType="begin"/>
        </w:r>
        <w:r>
          <w:instrText>PAGE   \* MERGEFORMAT</w:instrText>
        </w:r>
        <w:r>
          <w:fldChar w:fldCharType="separate"/>
        </w:r>
        <w:r w:rsidR="006C1A24">
          <w:rPr>
            <w:noProof/>
          </w:rPr>
          <w:t>21</w:t>
        </w:r>
        <w:r>
          <w:fldChar w:fldCharType="end"/>
        </w:r>
      </w:p>
    </w:sdtContent>
  </w:sdt>
  <w:p w14:paraId="01872559" w14:textId="3F0B0D98" w:rsidR="000B1AC7" w:rsidRDefault="00E05625">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0B1AC7">
          <w:t>Estudos Preliminares</w:t>
        </w:r>
      </w:sdtContent>
    </w:sdt>
    <w:r w:rsidR="000B1AC7">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0B1AC7">
          <w:t>Contratação de Manutenção das Salas Seguras do Poder Judiciário do Estado de Mato Grosso.</w:t>
        </w:r>
      </w:sdtContent>
    </w:sdt>
  </w:p>
  <w:p w14:paraId="0187255A" w14:textId="77777777" w:rsidR="000B1AC7" w:rsidRDefault="000B1AC7"/>
  <w:p w14:paraId="0187255B" w14:textId="77777777" w:rsidR="000B1AC7" w:rsidRDefault="000B1A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AEEF0" w14:textId="77777777" w:rsidR="0025209B" w:rsidRDefault="0025209B" w:rsidP="003A6FDE">
      <w:pPr>
        <w:spacing w:line="240" w:lineRule="auto"/>
      </w:pPr>
      <w:r>
        <w:separator/>
      </w:r>
    </w:p>
  </w:footnote>
  <w:footnote w:type="continuationSeparator" w:id="0">
    <w:p w14:paraId="3495267D" w14:textId="77777777" w:rsidR="0025209B" w:rsidRDefault="0025209B" w:rsidP="003A6FDE">
      <w:pPr>
        <w:spacing w:line="240" w:lineRule="auto"/>
      </w:pPr>
      <w:r>
        <w:continuationSeparator/>
      </w:r>
    </w:p>
  </w:footnote>
  <w:footnote w:type="continuationNotice" w:id="1">
    <w:p w14:paraId="63F65584" w14:textId="77777777" w:rsidR="0025209B" w:rsidRDefault="002520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0B1AC7" w:rsidRPr="008205B9" w:rsidRDefault="000B1AC7"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6" name="Imagem 6"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0B1AC7" w:rsidRDefault="000B1AC7"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0B1AC7" w:rsidRPr="008205B9" w:rsidRDefault="000B1AC7"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6108BC24" w:rsidR="000B1AC7" w:rsidRPr="008205B9" w:rsidRDefault="000B1AC7"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Versão </w:t>
    </w:r>
    <w:r>
      <w:rPr>
        <w:rFonts w:ascii="Arial" w:eastAsia="Arial" w:hAnsi="Arial" w:cs="Arial"/>
        <w:b/>
        <w:bCs/>
        <w:sz w:val="18"/>
        <w:szCs w:val="18"/>
      </w:rPr>
      <w:t>1</w:t>
    </w:r>
    <w:r w:rsidRPr="0C27D8FF">
      <w:rPr>
        <w:rFonts w:ascii="Arial" w:eastAsia="Arial" w:hAnsi="Arial" w:cs="Arial"/>
        <w:b/>
        <w:bCs/>
        <w:sz w:val="18"/>
        <w:szCs w:val="18"/>
      </w:rPr>
      <w:t>.0</w:t>
    </w:r>
  </w:p>
  <w:p w14:paraId="01872556" w14:textId="6E30D59B" w:rsidR="000B1AC7" w:rsidRDefault="000B1AC7" w:rsidP="00C86E2D">
    <w:pPr>
      <w:pStyle w:val="Cabealho"/>
      <w:pBdr>
        <w:bottom w:val="single" w:sz="12" w:space="1" w:color="auto"/>
      </w:pBdr>
      <w:tabs>
        <w:tab w:val="clear" w:pos="4252"/>
        <w:tab w:val="clear" w:pos="8504"/>
        <w:tab w:val="left" w:pos="5595"/>
      </w:tabs>
    </w:pPr>
    <w:r>
      <w:tab/>
    </w:r>
  </w:p>
  <w:p w14:paraId="01872557" w14:textId="77777777" w:rsidR="000B1AC7" w:rsidRDefault="000B1A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0B1AC7" w:rsidRPr="008205B9" w:rsidRDefault="000B1AC7"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0B1AC7" w:rsidRDefault="000B1AC7"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0B1AC7" w:rsidRPr="008205B9" w:rsidRDefault="000B1AC7"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0B1AC7" w:rsidRPr="008205B9" w:rsidRDefault="000B1AC7"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0B1AC7" w:rsidRDefault="000B1AC7" w:rsidP="006430CA">
    <w:pPr>
      <w:pStyle w:val="Cabealho"/>
      <w:pBdr>
        <w:bottom w:val="single" w:sz="12" w:space="1" w:color="auto"/>
      </w:pBdr>
      <w:tabs>
        <w:tab w:val="clear" w:pos="4252"/>
        <w:tab w:val="clear" w:pos="8504"/>
        <w:tab w:val="left" w:pos="1335"/>
      </w:tabs>
    </w:pPr>
  </w:p>
  <w:p w14:paraId="01872561" w14:textId="77777777" w:rsidR="000B1AC7" w:rsidRDefault="000B1AC7"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A5872"/>
    <w:multiLevelType w:val="hybridMultilevel"/>
    <w:tmpl w:val="CF5A2BEC"/>
    <w:lvl w:ilvl="0" w:tplc="612E9422">
      <w:start w:val="1"/>
      <w:numFmt w:val="decimal"/>
      <w:lvlText w:val="%1."/>
      <w:lvlJc w:val="left"/>
      <w:pPr>
        <w:ind w:left="720" w:hanging="360"/>
      </w:pPr>
    </w:lvl>
    <w:lvl w:ilvl="1" w:tplc="6136D228">
      <w:start w:val="1"/>
      <w:numFmt w:val="lowerLetter"/>
      <w:lvlText w:val="%2."/>
      <w:lvlJc w:val="left"/>
      <w:pPr>
        <w:ind w:left="1440" w:hanging="360"/>
      </w:pPr>
    </w:lvl>
    <w:lvl w:ilvl="2" w:tplc="E7E24B74">
      <w:start w:val="2"/>
      <w:numFmt w:val="decimal"/>
      <w:lvlText w:val="%3."/>
      <w:lvlJc w:val="left"/>
      <w:pPr>
        <w:ind w:left="2160" w:hanging="180"/>
      </w:pPr>
    </w:lvl>
    <w:lvl w:ilvl="3" w:tplc="308265A8">
      <w:start w:val="1"/>
      <w:numFmt w:val="decimal"/>
      <w:lvlText w:val="%4."/>
      <w:lvlJc w:val="left"/>
      <w:pPr>
        <w:ind w:left="2880" w:hanging="360"/>
      </w:pPr>
    </w:lvl>
    <w:lvl w:ilvl="4" w:tplc="7BF26A06">
      <w:start w:val="1"/>
      <w:numFmt w:val="lowerLetter"/>
      <w:lvlText w:val="%5."/>
      <w:lvlJc w:val="left"/>
      <w:pPr>
        <w:ind w:left="3600" w:hanging="360"/>
      </w:pPr>
    </w:lvl>
    <w:lvl w:ilvl="5" w:tplc="07BE4270">
      <w:start w:val="1"/>
      <w:numFmt w:val="lowerRoman"/>
      <w:lvlText w:val="%6."/>
      <w:lvlJc w:val="right"/>
      <w:pPr>
        <w:ind w:left="4320" w:hanging="180"/>
      </w:pPr>
    </w:lvl>
    <w:lvl w:ilvl="6" w:tplc="5600A86A">
      <w:start w:val="1"/>
      <w:numFmt w:val="decimal"/>
      <w:lvlText w:val="%7."/>
      <w:lvlJc w:val="left"/>
      <w:pPr>
        <w:ind w:left="5040" w:hanging="360"/>
      </w:pPr>
    </w:lvl>
    <w:lvl w:ilvl="7" w:tplc="8716F9DC">
      <w:start w:val="1"/>
      <w:numFmt w:val="lowerLetter"/>
      <w:lvlText w:val="%8."/>
      <w:lvlJc w:val="left"/>
      <w:pPr>
        <w:ind w:left="5760" w:hanging="360"/>
      </w:pPr>
    </w:lvl>
    <w:lvl w:ilvl="8" w:tplc="2C004CEE">
      <w:start w:val="1"/>
      <w:numFmt w:val="lowerRoman"/>
      <w:lvlText w:val="%9."/>
      <w:lvlJc w:val="right"/>
      <w:pPr>
        <w:ind w:left="6480" w:hanging="180"/>
      </w:pPr>
    </w:lvl>
  </w:abstractNum>
  <w:abstractNum w:abstractNumId="1"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2" w15:restartNumberingAfterBreak="0">
    <w:nsid w:val="13BB2C28"/>
    <w:multiLevelType w:val="multilevel"/>
    <w:tmpl w:val="8FD8B800"/>
    <w:lvl w:ilvl="0">
      <w:start w:val="1"/>
      <w:numFmt w:val="decimal"/>
      <w:lvlText w:val="%1."/>
      <w:lvlJc w:val="left"/>
      <w:pPr>
        <w:ind w:left="720" w:hanging="360"/>
      </w:pPr>
    </w:lvl>
    <w:lvl w:ilvl="1">
      <w:start w:val="1"/>
      <w:numFmt w:val="decimal"/>
      <w:lvlText w:val="%1.%2."/>
      <w:lvlJc w:val="left"/>
      <w:pPr>
        <w:ind w:left="1440" w:hanging="360"/>
      </w:pPr>
    </w:lvl>
    <w:lvl w:ilvl="2">
      <w:start w:val="3"/>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7037DF7"/>
    <w:multiLevelType w:val="hybridMultilevel"/>
    <w:tmpl w:val="949EF16C"/>
    <w:lvl w:ilvl="0" w:tplc="54108364">
      <w:start w:val="1"/>
      <w:numFmt w:val="bullet"/>
      <w:lvlText w:val="-"/>
      <w:lvlJc w:val="left"/>
      <w:pPr>
        <w:ind w:left="720" w:hanging="360"/>
      </w:pPr>
      <w:rPr>
        <w:rFonts w:ascii="Calibri" w:hAnsi="Calibri" w:hint="default"/>
      </w:rPr>
    </w:lvl>
    <w:lvl w:ilvl="1" w:tplc="04DCAFA4">
      <w:start w:val="1"/>
      <w:numFmt w:val="bullet"/>
      <w:lvlText w:val="o"/>
      <w:lvlJc w:val="left"/>
      <w:pPr>
        <w:ind w:left="1440" w:hanging="360"/>
      </w:pPr>
      <w:rPr>
        <w:rFonts w:ascii="Courier New" w:hAnsi="Courier New" w:hint="default"/>
      </w:rPr>
    </w:lvl>
    <w:lvl w:ilvl="2" w:tplc="BF420236">
      <w:start w:val="1"/>
      <w:numFmt w:val="bullet"/>
      <w:lvlText w:val=""/>
      <w:lvlJc w:val="left"/>
      <w:pPr>
        <w:ind w:left="2160" w:hanging="360"/>
      </w:pPr>
      <w:rPr>
        <w:rFonts w:ascii="Wingdings" w:hAnsi="Wingdings" w:hint="default"/>
      </w:rPr>
    </w:lvl>
    <w:lvl w:ilvl="3" w:tplc="2C14434C">
      <w:start w:val="1"/>
      <w:numFmt w:val="bullet"/>
      <w:lvlText w:val=""/>
      <w:lvlJc w:val="left"/>
      <w:pPr>
        <w:ind w:left="2880" w:hanging="360"/>
      </w:pPr>
      <w:rPr>
        <w:rFonts w:ascii="Symbol" w:hAnsi="Symbol" w:hint="default"/>
      </w:rPr>
    </w:lvl>
    <w:lvl w:ilvl="4" w:tplc="24AC2048">
      <w:start w:val="1"/>
      <w:numFmt w:val="bullet"/>
      <w:lvlText w:val="o"/>
      <w:lvlJc w:val="left"/>
      <w:pPr>
        <w:ind w:left="3600" w:hanging="360"/>
      </w:pPr>
      <w:rPr>
        <w:rFonts w:ascii="Courier New" w:hAnsi="Courier New" w:hint="default"/>
      </w:rPr>
    </w:lvl>
    <w:lvl w:ilvl="5" w:tplc="EB3CE672">
      <w:start w:val="1"/>
      <w:numFmt w:val="bullet"/>
      <w:lvlText w:val=""/>
      <w:lvlJc w:val="left"/>
      <w:pPr>
        <w:ind w:left="4320" w:hanging="360"/>
      </w:pPr>
      <w:rPr>
        <w:rFonts w:ascii="Wingdings" w:hAnsi="Wingdings" w:hint="default"/>
      </w:rPr>
    </w:lvl>
    <w:lvl w:ilvl="6" w:tplc="20022FEE">
      <w:start w:val="1"/>
      <w:numFmt w:val="bullet"/>
      <w:lvlText w:val=""/>
      <w:lvlJc w:val="left"/>
      <w:pPr>
        <w:ind w:left="5040" w:hanging="360"/>
      </w:pPr>
      <w:rPr>
        <w:rFonts w:ascii="Symbol" w:hAnsi="Symbol" w:hint="default"/>
      </w:rPr>
    </w:lvl>
    <w:lvl w:ilvl="7" w:tplc="39942F64">
      <w:start w:val="1"/>
      <w:numFmt w:val="bullet"/>
      <w:lvlText w:val="o"/>
      <w:lvlJc w:val="left"/>
      <w:pPr>
        <w:ind w:left="5760" w:hanging="360"/>
      </w:pPr>
      <w:rPr>
        <w:rFonts w:ascii="Courier New" w:hAnsi="Courier New" w:hint="default"/>
      </w:rPr>
    </w:lvl>
    <w:lvl w:ilvl="8" w:tplc="9AAAFA26">
      <w:start w:val="1"/>
      <w:numFmt w:val="bullet"/>
      <w:lvlText w:val=""/>
      <w:lvlJc w:val="left"/>
      <w:pPr>
        <w:ind w:left="6480" w:hanging="360"/>
      </w:pPr>
      <w:rPr>
        <w:rFonts w:ascii="Wingdings" w:hAnsi="Wingdings" w:hint="default"/>
      </w:rPr>
    </w:lvl>
  </w:abstractNum>
  <w:abstractNum w:abstractNumId="4" w15:restartNumberingAfterBreak="0">
    <w:nsid w:val="212A6E2B"/>
    <w:multiLevelType w:val="hybridMultilevel"/>
    <w:tmpl w:val="633ED640"/>
    <w:lvl w:ilvl="0" w:tplc="F49A6058">
      <w:start w:val="1"/>
      <w:numFmt w:val="decimal"/>
      <w:lvlText w:val="%1."/>
      <w:lvlJc w:val="left"/>
      <w:pPr>
        <w:ind w:left="720" w:hanging="360"/>
      </w:pPr>
    </w:lvl>
    <w:lvl w:ilvl="1" w:tplc="70E6C450">
      <w:start w:val="1"/>
      <w:numFmt w:val="decimal"/>
      <w:lvlText w:val="%2."/>
      <w:lvlJc w:val="left"/>
      <w:pPr>
        <w:ind w:left="1440" w:hanging="360"/>
      </w:pPr>
    </w:lvl>
    <w:lvl w:ilvl="2" w:tplc="ABFC9440">
      <w:start w:val="1"/>
      <w:numFmt w:val="lowerRoman"/>
      <w:lvlText w:val="%3."/>
      <w:lvlJc w:val="right"/>
      <w:pPr>
        <w:ind w:left="2160" w:hanging="180"/>
      </w:pPr>
    </w:lvl>
    <w:lvl w:ilvl="3" w:tplc="CDEC6550">
      <w:start w:val="1"/>
      <w:numFmt w:val="decimal"/>
      <w:lvlText w:val="%4."/>
      <w:lvlJc w:val="left"/>
      <w:pPr>
        <w:ind w:left="2880" w:hanging="360"/>
      </w:pPr>
    </w:lvl>
    <w:lvl w:ilvl="4" w:tplc="2F68109E">
      <w:start w:val="1"/>
      <w:numFmt w:val="lowerLetter"/>
      <w:lvlText w:val="%5."/>
      <w:lvlJc w:val="left"/>
      <w:pPr>
        <w:ind w:left="3600" w:hanging="360"/>
      </w:pPr>
    </w:lvl>
    <w:lvl w:ilvl="5" w:tplc="C18C9992">
      <w:start w:val="1"/>
      <w:numFmt w:val="lowerRoman"/>
      <w:lvlText w:val="%6."/>
      <w:lvlJc w:val="right"/>
      <w:pPr>
        <w:ind w:left="4320" w:hanging="180"/>
      </w:pPr>
    </w:lvl>
    <w:lvl w:ilvl="6" w:tplc="FE6647EE">
      <w:start w:val="1"/>
      <w:numFmt w:val="decimal"/>
      <w:lvlText w:val="%7."/>
      <w:lvlJc w:val="left"/>
      <w:pPr>
        <w:ind w:left="5040" w:hanging="360"/>
      </w:pPr>
    </w:lvl>
    <w:lvl w:ilvl="7" w:tplc="F1DADF24">
      <w:start w:val="1"/>
      <w:numFmt w:val="lowerLetter"/>
      <w:lvlText w:val="%8."/>
      <w:lvlJc w:val="left"/>
      <w:pPr>
        <w:ind w:left="5760" w:hanging="360"/>
      </w:pPr>
    </w:lvl>
    <w:lvl w:ilvl="8" w:tplc="017C6002">
      <w:start w:val="1"/>
      <w:numFmt w:val="lowerRoman"/>
      <w:lvlText w:val="%9."/>
      <w:lvlJc w:val="right"/>
      <w:pPr>
        <w:ind w:left="6480" w:hanging="180"/>
      </w:pPr>
    </w:lvl>
  </w:abstractNum>
  <w:abstractNum w:abstractNumId="5" w15:restartNumberingAfterBreak="0">
    <w:nsid w:val="21D400C2"/>
    <w:multiLevelType w:val="multilevel"/>
    <w:tmpl w:val="0330C7BA"/>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strike w:val="0"/>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6" w15:restartNumberingAfterBreak="0">
    <w:nsid w:val="23BC23DA"/>
    <w:multiLevelType w:val="hybridMultilevel"/>
    <w:tmpl w:val="40742F28"/>
    <w:lvl w:ilvl="0" w:tplc="8A56B16E">
      <w:start w:val="1"/>
      <w:numFmt w:val="bullet"/>
      <w:lvlText w:val="·"/>
      <w:lvlJc w:val="left"/>
      <w:pPr>
        <w:ind w:left="720" w:hanging="360"/>
      </w:pPr>
      <w:rPr>
        <w:rFonts w:ascii="Symbol" w:hAnsi="Symbol" w:hint="default"/>
      </w:rPr>
    </w:lvl>
    <w:lvl w:ilvl="1" w:tplc="7E4822D6">
      <w:start w:val="1"/>
      <w:numFmt w:val="bullet"/>
      <w:lvlText w:val="o"/>
      <w:lvlJc w:val="left"/>
      <w:pPr>
        <w:ind w:left="1440" w:hanging="360"/>
      </w:pPr>
      <w:rPr>
        <w:rFonts w:ascii="Courier New" w:hAnsi="Courier New" w:hint="default"/>
      </w:rPr>
    </w:lvl>
    <w:lvl w:ilvl="2" w:tplc="C240B7AE">
      <w:start w:val="1"/>
      <w:numFmt w:val="bullet"/>
      <w:lvlText w:val=""/>
      <w:lvlJc w:val="left"/>
      <w:pPr>
        <w:ind w:left="2160" w:hanging="360"/>
      </w:pPr>
      <w:rPr>
        <w:rFonts w:ascii="Wingdings" w:hAnsi="Wingdings" w:hint="default"/>
      </w:rPr>
    </w:lvl>
    <w:lvl w:ilvl="3" w:tplc="30487F7A">
      <w:start w:val="1"/>
      <w:numFmt w:val="bullet"/>
      <w:lvlText w:val=""/>
      <w:lvlJc w:val="left"/>
      <w:pPr>
        <w:ind w:left="2880" w:hanging="360"/>
      </w:pPr>
      <w:rPr>
        <w:rFonts w:ascii="Symbol" w:hAnsi="Symbol" w:hint="default"/>
      </w:rPr>
    </w:lvl>
    <w:lvl w:ilvl="4" w:tplc="C8F050CC">
      <w:start w:val="1"/>
      <w:numFmt w:val="bullet"/>
      <w:lvlText w:val="o"/>
      <w:lvlJc w:val="left"/>
      <w:pPr>
        <w:ind w:left="3600" w:hanging="360"/>
      </w:pPr>
      <w:rPr>
        <w:rFonts w:ascii="Courier New" w:hAnsi="Courier New" w:hint="default"/>
      </w:rPr>
    </w:lvl>
    <w:lvl w:ilvl="5" w:tplc="24F067CA">
      <w:start w:val="1"/>
      <w:numFmt w:val="bullet"/>
      <w:lvlText w:val=""/>
      <w:lvlJc w:val="left"/>
      <w:pPr>
        <w:ind w:left="4320" w:hanging="360"/>
      </w:pPr>
      <w:rPr>
        <w:rFonts w:ascii="Wingdings" w:hAnsi="Wingdings" w:hint="default"/>
      </w:rPr>
    </w:lvl>
    <w:lvl w:ilvl="6" w:tplc="1FC637C2">
      <w:start w:val="1"/>
      <w:numFmt w:val="bullet"/>
      <w:lvlText w:val=""/>
      <w:lvlJc w:val="left"/>
      <w:pPr>
        <w:ind w:left="5040" w:hanging="360"/>
      </w:pPr>
      <w:rPr>
        <w:rFonts w:ascii="Symbol" w:hAnsi="Symbol" w:hint="default"/>
      </w:rPr>
    </w:lvl>
    <w:lvl w:ilvl="7" w:tplc="A10233A2">
      <w:start w:val="1"/>
      <w:numFmt w:val="bullet"/>
      <w:lvlText w:val="o"/>
      <w:lvlJc w:val="left"/>
      <w:pPr>
        <w:ind w:left="5760" w:hanging="360"/>
      </w:pPr>
      <w:rPr>
        <w:rFonts w:ascii="Courier New" w:hAnsi="Courier New" w:hint="default"/>
      </w:rPr>
    </w:lvl>
    <w:lvl w:ilvl="8" w:tplc="3EFC9958">
      <w:start w:val="1"/>
      <w:numFmt w:val="bullet"/>
      <w:lvlText w:val=""/>
      <w:lvlJc w:val="left"/>
      <w:pPr>
        <w:ind w:left="6480" w:hanging="360"/>
      </w:pPr>
      <w:rPr>
        <w:rFonts w:ascii="Wingdings" w:hAnsi="Wingdings" w:hint="default"/>
      </w:rPr>
    </w:lvl>
  </w:abstractNum>
  <w:abstractNum w:abstractNumId="7" w15:restartNumberingAfterBreak="0">
    <w:nsid w:val="25D16963"/>
    <w:multiLevelType w:val="multilevel"/>
    <w:tmpl w:val="00203276"/>
    <w:lvl w:ilvl="0">
      <w:start w:val="2"/>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2280" w:hanging="720"/>
      </w:pPr>
      <w:rPr>
        <w:rFonts w:ascii="Times New Roman" w:hAnsi="Times New Roman" w:cs="Times New Roman" w:hint="default"/>
        <w:b/>
        <w:i w:val="0"/>
        <w:strike w:val="0"/>
        <w:color w:val="auto"/>
        <w:sz w:val="24"/>
        <w:szCs w:val="24"/>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8" w15:restartNumberingAfterBreak="0">
    <w:nsid w:val="28767CD8"/>
    <w:multiLevelType w:val="hybridMultilevel"/>
    <w:tmpl w:val="3306FA2C"/>
    <w:lvl w:ilvl="0" w:tplc="320077EC">
      <w:start w:val="1"/>
      <w:numFmt w:val="decimal"/>
      <w:lvlText w:val="%1."/>
      <w:lvlJc w:val="left"/>
      <w:pPr>
        <w:ind w:left="1800" w:hanging="360"/>
      </w:pPr>
      <w:rPr>
        <w:b/>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9" w15:restartNumberingAfterBreak="0">
    <w:nsid w:val="2F8C4DF5"/>
    <w:multiLevelType w:val="multilevel"/>
    <w:tmpl w:val="0396C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DF4175"/>
    <w:multiLevelType w:val="multilevel"/>
    <w:tmpl w:val="D02CBBA2"/>
    <w:lvl w:ilvl="0">
      <w:start w:val="1"/>
      <w:numFmt w:val="decimal"/>
      <w:lvlText w:val="%1."/>
      <w:lvlJc w:val="left"/>
      <w:pPr>
        <w:ind w:left="720" w:hanging="360"/>
      </w:pPr>
    </w:lvl>
    <w:lvl w:ilvl="1">
      <w:start w:val="1"/>
      <w:numFmt w:val="decimal"/>
      <w:lvlText w:val="%1.%2."/>
      <w:lvlJc w:val="left"/>
      <w:pPr>
        <w:ind w:left="1440" w:hanging="360"/>
      </w:pPr>
    </w:lvl>
    <w:lvl w:ilvl="2">
      <w:start w:val="3"/>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BAD1583"/>
    <w:multiLevelType w:val="hybridMultilevel"/>
    <w:tmpl w:val="CA7ED1BC"/>
    <w:lvl w:ilvl="0" w:tplc="AF2CBA74">
      <w:start w:val="1"/>
      <w:numFmt w:val="bullet"/>
      <w:lvlText w:val=""/>
      <w:lvlJc w:val="left"/>
      <w:pPr>
        <w:ind w:left="720" w:hanging="360"/>
      </w:pPr>
      <w:rPr>
        <w:rFonts w:ascii="Symbol" w:hAnsi="Symbol" w:hint="default"/>
      </w:rPr>
    </w:lvl>
    <w:lvl w:ilvl="1" w:tplc="9D600A7E">
      <w:start w:val="1"/>
      <w:numFmt w:val="bullet"/>
      <w:lvlText w:val="-"/>
      <w:lvlJc w:val="left"/>
      <w:pPr>
        <w:ind w:left="1440" w:hanging="360"/>
      </w:pPr>
      <w:rPr>
        <w:rFonts w:ascii="Calibri" w:hAnsi="Calibri" w:hint="default"/>
      </w:rPr>
    </w:lvl>
    <w:lvl w:ilvl="2" w:tplc="FE6E67B4">
      <w:start w:val="1"/>
      <w:numFmt w:val="bullet"/>
      <w:lvlText w:val=""/>
      <w:lvlJc w:val="left"/>
      <w:pPr>
        <w:ind w:left="2160" w:hanging="360"/>
      </w:pPr>
      <w:rPr>
        <w:rFonts w:ascii="Wingdings" w:hAnsi="Wingdings" w:hint="default"/>
      </w:rPr>
    </w:lvl>
    <w:lvl w:ilvl="3" w:tplc="DD0A566C">
      <w:start w:val="1"/>
      <w:numFmt w:val="bullet"/>
      <w:lvlText w:val=""/>
      <w:lvlJc w:val="left"/>
      <w:pPr>
        <w:ind w:left="2880" w:hanging="360"/>
      </w:pPr>
      <w:rPr>
        <w:rFonts w:ascii="Symbol" w:hAnsi="Symbol" w:hint="default"/>
      </w:rPr>
    </w:lvl>
    <w:lvl w:ilvl="4" w:tplc="D24A128E">
      <w:start w:val="1"/>
      <w:numFmt w:val="bullet"/>
      <w:lvlText w:val="o"/>
      <w:lvlJc w:val="left"/>
      <w:pPr>
        <w:ind w:left="3600" w:hanging="360"/>
      </w:pPr>
      <w:rPr>
        <w:rFonts w:ascii="Courier New" w:hAnsi="Courier New" w:hint="default"/>
      </w:rPr>
    </w:lvl>
    <w:lvl w:ilvl="5" w:tplc="0F74313C">
      <w:start w:val="1"/>
      <w:numFmt w:val="bullet"/>
      <w:lvlText w:val=""/>
      <w:lvlJc w:val="left"/>
      <w:pPr>
        <w:ind w:left="4320" w:hanging="360"/>
      </w:pPr>
      <w:rPr>
        <w:rFonts w:ascii="Wingdings" w:hAnsi="Wingdings" w:hint="default"/>
      </w:rPr>
    </w:lvl>
    <w:lvl w:ilvl="6" w:tplc="1D32570C">
      <w:start w:val="1"/>
      <w:numFmt w:val="bullet"/>
      <w:lvlText w:val=""/>
      <w:lvlJc w:val="left"/>
      <w:pPr>
        <w:ind w:left="5040" w:hanging="360"/>
      </w:pPr>
      <w:rPr>
        <w:rFonts w:ascii="Symbol" w:hAnsi="Symbol" w:hint="default"/>
      </w:rPr>
    </w:lvl>
    <w:lvl w:ilvl="7" w:tplc="C21C5F3A">
      <w:start w:val="1"/>
      <w:numFmt w:val="bullet"/>
      <w:lvlText w:val="o"/>
      <w:lvlJc w:val="left"/>
      <w:pPr>
        <w:ind w:left="5760" w:hanging="360"/>
      </w:pPr>
      <w:rPr>
        <w:rFonts w:ascii="Courier New" w:hAnsi="Courier New" w:hint="default"/>
      </w:rPr>
    </w:lvl>
    <w:lvl w:ilvl="8" w:tplc="AFD282BE">
      <w:start w:val="1"/>
      <w:numFmt w:val="bullet"/>
      <w:lvlText w:val=""/>
      <w:lvlJc w:val="left"/>
      <w:pPr>
        <w:ind w:left="6480" w:hanging="360"/>
      </w:pPr>
      <w:rPr>
        <w:rFonts w:ascii="Wingdings" w:hAnsi="Wingdings" w:hint="default"/>
      </w:rPr>
    </w:lvl>
  </w:abstractNum>
  <w:abstractNum w:abstractNumId="12"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3" w15:restartNumberingAfterBreak="0">
    <w:nsid w:val="3EFC0322"/>
    <w:multiLevelType w:val="hybridMultilevel"/>
    <w:tmpl w:val="CDB2B9F0"/>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14" w15:restartNumberingAfterBreak="0">
    <w:nsid w:val="4D6A2F94"/>
    <w:multiLevelType w:val="hybridMultilevel"/>
    <w:tmpl w:val="F3B2743A"/>
    <w:lvl w:ilvl="0" w:tplc="7390CF0C">
      <w:start w:val="1"/>
      <w:numFmt w:val="decimal"/>
      <w:lvlText w:val="%1."/>
      <w:lvlJc w:val="left"/>
      <w:pPr>
        <w:ind w:left="720" w:hanging="360"/>
      </w:pPr>
    </w:lvl>
    <w:lvl w:ilvl="1" w:tplc="80687FA6">
      <w:start w:val="1"/>
      <w:numFmt w:val="decimal"/>
      <w:lvlText w:val="%2."/>
      <w:lvlJc w:val="left"/>
      <w:pPr>
        <w:ind w:left="1440" w:hanging="360"/>
      </w:pPr>
    </w:lvl>
    <w:lvl w:ilvl="2" w:tplc="9766A160">
      <w:start w:val="1"/>
      <w:numFmt w:val="lowerRoman"/>
      <w:lvlText w:val="%3."/>
      <w:lvlJc w:val="right"/>
      <w:pPr>
        <w:ind w:left="2160" w:hanging="180"/>
      </w:pPr>
    </w:lvl>
    <w:lvl w:ilvl="3" w:tplc="8DBAB7D2">
      <w:start w:val="1"/>
      <w:numFmt w:val="decimal"/>
      <w:lvlText w:val="%4."/>
      <w:lvlJc w:val="left"/>
      <w:pPr>
        <w:ind w:left="2880" w:hanging="360"/>
      </w:pPr>
    </w:lvl>
    <w:lvl w:ilvl="4" w:tplc="719865D0">
      <w:start w:val="1"/>
      <w:numFmt w:val="lowerLetter"/>
      <w:lvlText w:val="%5."/>
      <w:lvlJc w:val="left"/>
      <w:pPr>
        <w:ind w:left="3600" w:hanging="360"/>
      </w:pPr>
    </w:lvl>
    <w:lvl w:ilvl="5" w:tplc="31CE2774">
      <w:start w:val="1"/>
      <w:numFmt w:val="lowerRoman"/>
      <w:lvlText w:val="%6."/>
      <w:lvlJc w:val="right"/>
      <w:pPr>
        <w:ind w:left="4320" w:hanging="180"/>
      </w:pPr>
    </w:lvl>
    <w:lvl w:ilvl="6" w:tplc="E83035D2">
      <w:start w:val="1"/>
      <w:numFmt w:val="decimal"/>
      <w:lvlText w:val="%7."/>
      <w:lvlJc w:val="left"/>
      <w:pPr>
        <w:ind w:left="5040" w:hanging="360"/>
      </w:pPr>
    </w:lvl>
    <w:lvl w:ilvl="7" w:tplc="0B08780C">
      <w:start w:val="1"/>
      <w:numFmt w:val="lowerLetter"/>
      <w:lvlText w:val="%8."/>
      <w:lvlJc w:val="left"/>
      <w:pPr>
        <w:ind w:left="5760" w:hanging="360"/>
      </w:pPr>
    </w:lvl>
    <w:lvl w:ilvl="8" w:tplc="F5067BCE">
      <w:start w:val="1"/>
      <w:numFmt w:val="lowerRoman"/>
      <w:lvlText w:val="%9."/>
      <w:lvlJc w:val="right"/>
      <w:pPr>
        <w:ind w:left="6480" w:hanging="180"/>
      </w:pPr>
    </w:lvl>
  </w:abstractNum>
  <w:abstractNum w:abstractNumId="15" w15:restartNumberingAfterBreak="0">
    <w:nsid w:val="511B4682"/>
    <w:multiLevelType w:val="multilevel"/>
    <w:tmpl w:val="E7125B8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9171BC"/>
    <w:multiLevelType w:val="hybridMultilevel"/>
    <w:tmpl w:val="38AA378A"/>
    <w:lvl w:ilvl="0" w:tplc="0416000B">
      <w:start w:val="1"/>
      <w:numFmt w:val="bullet"/>
      <w:lvlText w:val=""/>
      <w:lvlJc w:val="left"/>
      <w:pPr>
        <w:ind w:left="2133" w:hanging="360"/>
      </w:pPr>
      <w:rPr>
        <w:rFonts w:ascii="Wingdings" w:hAnsi="Wingdings"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7" w15:restartNumberingAfterBreak="0">
    <w:nsid w:val="54EE705E"/>
    <w:multiLevelType w:val="multilevel"/>
    <w:tmpl w:val="91BC7CC4"/>
    <w:lvl w:ilvl="0">
      <w:start w:val="1"/>
      <w:numFmt w:val="decimal"/>
      <w:pStyle w:val="Ttulo1"/>
      <w:lvlText w:val="%1"/>
      <w:lvlJc w:val="left"/>
      <w:pPr>
        <w:ind w:left="432" w:hanging="432"/>
      </w:p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60FB3BF3"/>
    <w:multiLevelType w:val="hybridMultilevel"/>
    <w:tmpl w:val="5686D4D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1"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22" w15:restartNumberingAfterBreak="0">
    <w:nsid w:val="71D830C4"/>
    <w:multiLevelType w:val="hybridMultilevel"/>
    <w:tmpl w:val="1FEA9F64"/>
    <w:lvl w:ilvl="0" w:tplc="5B401C7E">
      <w:start w:val="1"/>
      <w:numFmt w:val="bullet"/>
      <w:lvlText w:val="·"/>
      <w:lvlJc w:val="left"/>
      <w:pPr>
        <w:ind w:left="720" w:hanging="360"/>
      </w:pPr>
      <w:rPr>
        <w:rFonts w:ascii="Symbol" w:hAnsi="Symbol" w:hint="default"/>
      </w:rPr>
    </w:lvl>
    <w:lvl w:ilvl="1" w:tplc="6BFE7EA8">
      <w:start w:val="1"/>
      <w:numFmt w:val="bullet"/>
      <w:lvlText w:val="o"/>
      <w:lvlJc w:val="left"/>
      <w:pPr>
        <w:ind w:left="1440" w:hanging="360"/>
      </w:pPr>
      <w:rPr>
        <w:rFonts w:ascii="Courier New" w:hAnsi="Courier New" w:hint="default"/>
      </w:rPr>
    </w:lvl>
    <w:lvl w:ilvl="2" w:tplc="589481EC">
      <w:start w:val="1"/>
      <w:numFmt w:val="bullet"/>
      <w:lvlText w:val=""/>
      <w:lvlJc w:val="left"/>
      <w:pPr>
        <w:ind w:left="2160" w:hanging="360"/>
      </w:pPr>
      <w:rPr>
        <w:rFonts w:ascii="Wingdings" w:hAnsi="Wingdings" w:hint="default"/>
      </w:rPr>
    </w:lvl>
    <w:lvl w:ilvl="3" w:tplc="9A0C2D0C">
      <w:start w:val="1"/>
      <w:numFmt w:val="bullet"/>
      <w:lvlText w:val=""/>
      <w:lvlJc w:val="left"/>
      <w:pPr>
        <w:ind w:left="2880" w:hanging="360"/>
      </w:pPr>
      <w:rPr>
        <w:rFonts w:ascii="Symbol" w:hAnsi="Symbol" w:hint="default"/>
      </w:rPr>
    </w:lvl>
    <w:lvl w:ilvl="4" w:tplc="6BECBE46">
      <w:start w:val="1"/>
      <w:numFmt w:val="bullet"/>
      <w:lvlText w:val="o"/>
      <w:lvlJc w:val="left"/>
      <w:pPr>
        <w:ind w:left="3600" w:hanging="360"/>
      </w:pPr>
      <w:rPr>
        <w:rFonts w:ascii="Courier New" w:hAnsi="Courier New" w:hint="default"/>
      </w:rPr>
    </w:lvl>
    <w:lvl w:ilvl="5" w:tplc="2C1EE6A6">
      <w:start w:val="1"/>
      <w:numFmt w:val="bullet"/>
      <w:lvlText w:val=""/>
      <w:lvlJc w:val="left"/>
      <w:pPr>
        <w:ind w:left="4320" w:hanging="360"/>
      </w:pPr>
      <w:rPr>
        <w:rFonts w:ascii="Wingdings" w:hAnsi="Wingdings" w:hint="default"/>
      </w:rPr>
    </w:lvl>
    <w:lvl w:ilvl="6" w:tplc="02F84FF4">
      <w:start w:val="1"/>
      <w:numFmt w:val="bullet"/>
      <w:lvlText w:val=""/>
      <w:lvlJc w:val="left"/>
      <w:pPr>
        <w:ind w:left="5040" w:hanging="360"/>
      </w:pPr>
      <w:rPr>
        <w:rFonts w:ascii="Symbol" w:hAnsi="Symbol" w:hint="default"/>
      </w:rPr>
    </w:lvl>
    <w:lvl w:ilvl="7" w:tplc="AFF0125E">
      <w:start w:val="1"/>
      <w:numFmt w:val="bullet"/>
      <w:lvlText w:val="o"/>
      <w:lvlJc w:val="left"/>
      <w:pPr>
        <w:ind w:left="5760" w:hanging="360"/>
      </w:pPr>
      <w:rPr>
        <w:rFonts w:ascii="Courier New" w:hAnsi="Courier New" w:hint="default"/>
      </w:rPr>
    </w:lvl>
    <w:lvl w:ilvl="8" w:tplc="F94A4E68">
      <w:start w:val="1"/>
      <w:numFmt w:val="bullet"/>
      <w:lvlText w:val=""/>
      <w:lvlJc w:val="left"/>
      <w:pPr>
        <w:ind w:left="6480" w:hanging="360"/>
      </w:pPr>
      <w:rPr>
        <w:rFonts w:ascii="Wingdings" w:hAnsi="Wingdings" w:hint="default"/>
      </w:rPr>
    </w:lvl>
  </w:abstractNum>
  <w:abstractNum w:abstractNumId="23" w15:restartNumberingAfterBreak="0">
    <w:nsid w:val="73BE1EAF"/>
    <w:multiLevelType w:val="multilevel"/>
    <w:tmpl w:val="CC5EE5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830723"/>
    <w:multiLevelType w:val="hybridMultilevel"/>
    <w:tmpl w:val="0742EAC2"/>
    <w:lvl w:ilvl="0" w:tplc="0416000F">
      <w:start w:val="1"/>
      <w:numFmt w:val="decimal"/>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5"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7D4F185B"/>
    <w:multiLevelType w:val="hybridMultilevel"/>
    <w:tmpl w:val="384AD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
  </w:num>
  <w:num w:numId="4">
    <w:abstractNumId w:val="10"/>
  </w:num>
  <w:num w:numId="5">
    <w:abstractNumId w:val="22"/>
  </w:num>
  <w:num w:numId="6">
    <w:abstractNumId w:val="6"/>
  </w:num>
  <w:num w:numId="7">
    <w:abstractNumId w:val="3"/>
  </w:num>
  <w:num w:numId="8">
    <w:abstractNumId w:val="0"/>
  </w:num>
  <w:num w:numId="9">
    <w:abstractNumId w:val="11"/>
  </w:num>
  <w:num w:numId="10">
    <w:abstractNumId w:val="17"/>
  </w:num>
  <w:num w:numId="11">
    <w:abstractNumId w:val="12"/>
  </w:num>
  <w:num w:numId="12">
    <w:abstractNumId w:val="25"/>
  </w:num>
  <w:num w:numId="13">
    <w:abstractNumId w:val="20"/>
  </w:num>
  <w:num w:numId="14">
    <w:abstractNumId w:val="8"/>
  </w:num>
  <w:num w:numId="15">
    <w:abstractNumId w:val="1"/>
  </w:num>
  <w:num w:numId="16">
    <w:abstractNumId w:val="21"/>
  </w:num>
  <w:num w:numId="17">
    <w:abstractNumId w:val="18"/>
  </w:num>
  <w:num w:numId="18">
    <w:abstractNumId w:val="26"/>
  </w:num>
  <w:num w:numId="19">
    <w:abstractNumId w:val="19"/>
  </w:num>
  <w:num w:numId="20">
    <w:abstractNumId w:val="16"/>
  </w:num>
  <w:num w:numId="21">
    <w:abstractNumId w:val="15"/>
  </w:num>
  <w:num w:numId="22">
    <w:abstractNumId w:val="13"/>
  </w:num>
  <w:num w:numId="23">
    <w:abstractNumId w:val="24"/>
  </w:num>
  <w:num w:numId="24">
    <w:abstractNumId w:val="7"/>
  </w:num>
  <w:num w:numId="25">
    <w:abstractNumId w:val="5"/>
  </w:num>
  <w:num w:numId="26">
    <w:abstractNumId w:val="23"/>
  </w:num>
  <w:num w:numId="2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1F1B"/>
    <w:rsid w:val="000027B3"/>
    <w:rsid w:val="00002B8D"/>
    <w:rsid w:val="00002C2A"/>
    <w:rsid w:val="00003138"/>
    <w:rsid w:val="00004205"/>
    <w:rsid w:val="0000597C"/>
    <w:rsid w:val="00005AF8"/>
    <w:rsid w:val="000067F4"/>
    <w:rsid w:val="00006A99"/>
    <w:rsid w:val="00006C71"/>
    <w:rsid w:val="000078AA"/>
    <w:rsid w:val="00007FE2"/>
    <w:rsid w:val="00010067"/>
    <w:rsid w:val="0001038D"/>
    <w:rsid w:val="00010F28"/>
    <w:rsid w:val="00011B0F"/>
    <w:rsid w:val="000120B7"/>
    <w:rsid w:val="0001228C"/>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7746"/>
    <w:rsid w:val="0003023B"/>
    <w:rsid w:val="000302FF"/>
    <w:rsid w:val="00030BC3"/>
    <w:rsid w:val="00030E84"/>
    <w:rsid w:val="0003167F"/>
    <w:rsid w:val="000316FE"/>
    <w:rsid w:val="00031EC1"/>
    <w:rsid w:val="00032945"/>
    <w:rsid w:val="00032CA1"/>
    <w:rsid w:val="00032DFF"/>
    <w:rsid w:val="00032F0D"/>
    <w:rsid w:val="00032FE2"/>
    <w:rsid w:val="00032FF0"/>
    <w:rsid w:val="000330B7"/>
    <w:rsid w:val="000331EF"/>
    <w:rsid w:val="00033873"/>
    <w:rsid w:val="00033B75"/>
    <w:rsid w:val="0003450C"/>
    <w:rsid w:val="0003473E"/>
    <w:rsid w:val="000356F8"/>
    <w:rsid w:val="00035DA2"/>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6C50"/>
    <w:rsid w:val="0004716E"/>
    <w:rsid w:val="000477AB"/>
    <w:rsid w:val="000510CE"/>
    <w:rsid w:val="000515C0"/>
    <w:rsid w:val="00051A12"/>
    <w:rsid w:val="00052B23"/>
    <w:rsid w:val="00052C87"/>
    <w:rsid w:val="000531C8"/>
    <w:rsid w:val="000533DD"/>
    <w:rsid w:val="00053848"/>
    <w:rsid w:val="0005444F"/>
    <w:rsid w:val="0005486C"/>
    <w:rsid w:val="00054C71"/>
    <w:rsid w:val="000555DE"/>
    <w:rsid w:val="0005642E"/>
    <w:rsid w:val="00056B31"/>
    <w:rsid w:val="00056BD3"/>
    <w:rsid w:val="00056D5E"/>
    <w:rsid w:val="000575F7"/>
    <w:rsid w:val="00057BB3"/>
    <w:rsid w:val="00057FCA"/>
    <w:rsid w:val="000602D1"/>
    <w:rsid w:val="000611B7"/>
    <w:rsid w:val="0006213F"/>
    <w:rsid w:val="00062BC0"/>
    <w:rsid w:val="00062BF2"/>
    <w:rsid w:val="00063016"/>
    <w:rsid w:val="0006400D"/>
    <w:rsid w:val="00064324"/>
    <w:rsid w:val="0006439D"/>
    <w:rsid w:val="0006455A"/>
    <w:rsid w:val="00064705"/>
    <w:rsid w:val="000654B0"/>
    <w:rsid w:val="00065E56"/>
    <w:rsid w:val="00065FD6"/>
    <w:rsid w:val="00066536"/>
    <w:rsid w:val="000671B4"/>
    <w:rsid w:val="0007166B"/>
    <w:rsid w:val="000719D5"/>
    <w:rsid w:val="000721F7"/>
    <w:rsid w:val="00073106"/>
    <w:rsid w:val="00073E0D"/>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424"/>
    <w:rsid w:val="00090874"/>
    <w:rsid w:val="00090888"/>
    <w:rsid w:val="00091688"/>
    <w:rsid w:val="00091BBC"/>
    <w:rsid w:val="00091F60"/>
    <w:rsid w:val="00091FA3"/>
    <w:rsid w:val="0009241B"/>
    <w:rsid w:val="00093B23"/>
    <w:rsid w:val="00094ED9"/>
    <w:rsid w:val="00095598"/>
    <w:rsid w:val="00095E08"/>
    <w:rsid w:val="00095FD9"/>
    <w:rsid w:val="000961C7"/>
    <w:rsid w:val="0009647D"/>
    <w:rsid w:val="00097227"/>
    <w:rsid w:val="000A077E"/>
    <w:rsid w:val="000A0786"/>
    <w:rsid w:val="000A07B1"/>
    <w:rsid w:val="000A0AA2"/>
    <w:rsid w:val="000A0D5D"/>
    <w:rsid w:val="000A0DF0"/>
    <w:rsid w:val="000A12D4"/>
    <w:rsid w:val="000A17C7"/>
    <w:rsid w:val="000A18C2"/>
    <w:rsid w:val="000A1E70"/>
    <w:rsid w:val="000A230E"/>
    <w:rsid w:val="000A2A46"/>
    <w:rsid w:val="000A2D10"/>
    <w:rsid w:val="000A407D"/>
    <w:rsid w:val="000A4CC3"/>
    <w:rsid w:val="000A5006"/>
    <w:rsid w:val="000A58AC"/>
    <w:rsid w:val="000A651E"/>
    <w:rsid w:val="000A77A2"/>
    <w:rsid w:val="000A7DFF"/>
    <w:rsid w:val="000B059E"/>
    <w:rsid w:val="000B0D18"/>
    <w:rsid w:val="000B11E6"/>
    <w:rsid w:val="000B1AC7"/>
    <w:rsid w:val="000B2098"/>
    <w:rsid w:val="000B39C5"/>
    <w:rsid w:val="000B64BB"/>
    <w:rsid w:val="000B65C6"/>
    <w:rsid w:val="000B662E"/>
    <w:rsid w:val="000B6FD2"/>
    <w:rsid w:val="000B7902"/>
    <w:rsid w:val="000B793E"/>
    <w:rsid w:val="000C03D9"/>
    <w:rsid w:val="000C0A75"/>
    <w:rsid w:val="000C22F7"/>
    <w:rsid w:val="000C317E"/>
    <w:rsid w:val="000C3FE7"/>
    <w:rsid w:val="000C4042"/>
    <w:rsid w:val="000C4BA2"/>
    <w:rsid w:val="000C4C5A"/>
    <w:rsid w:val="000C56A3"/>
    <w:rsid w:val="000C5E55"/>
    <w:rsid w:val="000C6104"/>
    <w:rsid w:val="000C61FD"/>
    <w:rsid w:val="000C63C2"/>
    <w:rsid w:val="000C6E29"/>
    <w:rsid w:val="000C7084"/>
    <w:rsid w:val="000C7112"/>
    <w:rsid w:val="000C72E9"/>
    <w:rsid w:val="000C750B"/>
    <w:rsid w:val="000C780C"/>
    <w:rsid w:val="000C7BC2"/>
    <w:rsid w:val="000C7F7C"/>
    <w:rsid w:val="000D03E7"/>
    <w:rsid w:val="000D0E50"/>
    <w:rsid w:val="000D1A10"/>
    <w:rsid w:val="000D1D51"/>
    <w:rsid w:val="000D2324"/>
    <w:rsid w:val="000D2922"/>
    <w:rsid w:val="000D2BCC"/>
    <w:rsid w:val="000D2EBF"/>
    <w:rsid w:val="000D3B97"/>
    <w:rsid w:val="000D46B4"/>
    <w:rsid w:val="000D496C"/>
    <w:rsid w:val="000D51D6"/>
    <w:rsid w:val="000D5765"/>
    <w:rsid w:val="000D5B19"/>
    <w:rsid w:val="000D5D07"/>
    <w:rsid w:val="000D5DFF"/>
    <w:rsid w:val="000D6185"/>
    <w:rsid w:val="000D6509"/>
    <w:rsid w:val="000D6D44"/>
    <w:rsid w:val="000D6E0F"/>
    <w:rsid w:val="000D72C7"/>
    <w:rsid w:val="000E0E25"/>
    <w:rsid w:val="000E1627"/>
    <w:rsid w:val="000E1862"/>
    <w:rsid w:val="000E1F13"/>
    <w:rsid w:val="000E266C"/>
    <w:rsid w:val="000E2829"/>
    <w:rsid w:val="000E35A0"/>
    <w:rsid w:val="000E3EF7"/>
    <w:rsid w:val="000E42C3"/>
    <w:rsid w:val="000E4E6A"/>
    <w:rsid w:val="000E51FA"/>
    <w:rsid w:val="000E5413"/>
    <w:rsid w:val="000E57CA"/>
    <w:rsid w:val="000E7C89"/>
    <w:rsid w:val="000F10CC"/>
    <w:rsid w:val="000F1E9B"/>
    <w:rsid w:val="000F2580"/>
    <w:rsid w:val="000F2614"/>
    <w:rsid w:val="000F276D"/>
    <w:rsid w:val="000F27F8"/>
    <w:rsid w:val="000F2FDF"/>
    <w:rsid w:val="000F3C66"/>
    <w:rsid w:val="000F47DA"/>
    <w:rsid w:val="000F4947"/>
    <w:rsid w:val="000F50C7"/>
    <w:rsid w:val="000F545F"/>
    <w:rsid w:val="000F566B"/>
    <w:rsid w:val="000F5735"/>
    <w:rsid w:val="000F5E74"/>
    <w:rsid w:val="000F66D5"/>
    <w:rsid w:val="00100129"/>
    <w:rsid w:val="0010048F"/>
    <w:rsid w:val="00100B67"/>
    <w:rsid w:val="00101826"/>
    <w:rsid w:val="001018DF"/>
    <w:rsid w:val="00102278"/>
    <w:rsid w:val="00102AAB"/>
    <w:rsid w:val="00104583"/>
    <w:rsid w:val="00106EA3"/>
    <w:rsid w:val="0011185C"/>
    <w:rsid w:val="00111A09"/>
    <w:rsid w:val="00111B7B"/>
    <w:rsid w:val="00112141"/>
    <w:rsid w:val="001129D8"/>
    <w:rsid w:val="00112FE3"/>
    <w:rsid w:val="00113426"/>
    <w:rsid w:val="001136A7"/>
    <w:rsid w:val="00115BE6"/>
    <w:rsid w:val="00115F8C"/>
    <w:rsid w:val="001168ED"/>
    <w:rsid w:val="00116C5E"/>
    <w:rsid w:val="0011729D"/>
    <w:rsid w:val="00117648"/>
    <w:rsid w:val="00117701"/>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5B4C"/>
    <w:rsid w:val="00126080"/>
    <w:rsid w:val="001266B0"/>
    <w:rsid w:val="00127AF9"/>
    <w:rsid w:val="00130AF4"/>
    <w:rsid w:val="00131638"/>
    <w:rsid w:val="00131654"/>
    <w:rsid w:val="00131705"/>
    <w:rsid w:val="00131964"/>
    <w:rsid w:val="00131F46"/>
    <w:rsid w:val="00132901"/>
    <w:rsid w:val="00132A3B"/>
    <w:rsid w:val="00134934"/>
    <w:rsid w:val="001369AA"/>
    <w:rsid w:val="00136D32"/>
    <w:rsid w:val="001370A9"/>
    <w:rsid w:val="00137619"/>
    <w:rsid w:val="00137D90"/>
    <w:rsid w:val="00137E61"/>
    <w:rsid w:val="00137E7F"/>
    <w:rsid w:val="00140449"/>
    <w:rsid w:val="0014055B"/>
    <w:rsid w:val="00141F10"/>
    <w:rsid w:val="001425A6"/>
    <w:rsid w:val="001429C0"/>
    <w:rsid w:val="001429C5"/>
    <w:rsid w:val="00143D41"/>
    <w:rsid w:val="00144CFD"/>
    <w:rsid w:val="0014654F"/>
    <w:rsid w:val="00146E12"/>
    <w:rsid w:val="001471C0"/>
    <w:rsid w:val="001477E6"/>
    <w:rsid w:val="001479D5"/>
    <w:rsid w:val="001505B9"/>
    <w:rsid w:val="00150749"/>
    <w:rsid w:val="00151552"/>
    <w:rsid w:val="001517E6"/>
    <w:rsid w:val="00151EB7"/>
    <w:rsid w:val="0015238B"/>
    <w:rsid w:val="00152FC7"/>
    <w:rsid w:val="00153647"/>
    <w:rsid w:val="00153B75"/>
    <w:rsid w:val="00153D21"/>
    <w:rsid w:val="00154389"/>
    <w:rsid w:val="00154DA1"/>
    <w:rsid w:val="00154E11"/>
    <w:rsid w:val="001577A2"/>
    <w:rsid w:val="00157A76"/>
    <w:rsid w:val="00157B70"/>
    <w:rsid w:val="00157D63"/>
    <w:rsid w:val="0016020E"/>
    <w:rsid w:val="0016114F"/>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700"/>
    <w:rsid w:val="00166E63"/>
    <w:rsid w:val="00166EAF"/>
    <w:rsid w:val="00170EF8"/>
    <w:rsid w:val="00171C71"/>
    <w:rsid w:val="00171C81"/>
    <w:rsid w:val="00171CF1"/>
    <w:rsid w:val="001723A0"/>
    <w:rsid w:val="001734E1"/>
    <w:rsid w:val="0017359B"/>
    <w:rsid w:val="0017382F"/>
    <w:rsid w:val="00173E65"/>
    <w:rsid w:val="00174129"/>
    <w:rsid w:val="00174130"/>
    <w:rsid w:val="00174BB4"/>
    <w:rsid w:val="00175099"/>
    <w:rsid w:val="0017581A"/>
    <w:rsid w:val="00175DB3"/>
    <w:rsid w:val="00176060"/>
    <w:rsid w:val="0017682B"/>
    <w:rsid w:val="001770C0"/>
    <w:rsid w:val="001800AA"/>
    <w:rsid w:val="001803F7"/>
    <w:rsid w:val="00180C92"/>
    <w:rsid w:val="001810B2"/>
    <w:rsid w:val="0018186F"/>
    <w:rsid w:val="001818F1"/>
    <w:rsid w:val="0018208B"/>
    <w:rsid w:val="001829C6"/>
    <w:rsid w:val="00183BD0"/>
    <w:rsid w:val="0018519F"/>
    <w:rsid w:val="001862A3"/>
    <w:rsid w:val="00186485"/>
    <w:rsid w:val="00186BBC"/>
    <w:rsid w:val="00186C86"/>
    <w:rsid w:val="00186F61"/>
    <w:rsid w:val="00187C14"/>
    <w:rsid w:val="00187DA3"/>
    <w:rsid w:val="00187E17"/>
    <w:rsid w:val="001900AC"/>
    <w:rsid w:val="0019073C"/>
    <w:rsid w:val="001909FF"/>
    <w:rsid w:val="00191761"/>
    <w:rsid w:val="00192A24"/>
    <w:rsid w:val="00193B30"/>
    <w:rsid w:val="00194095"/>
    <w:rsid w:val="001956D4"/>
    <w:rsid w:val="00195C28"/>
    <w:rsid w:val="00195E86"/>
    <w:rsid w:val="001965AB"/>
    <w:rsid w:val="00197B42"/>
    <w:rsid w:val="00197ED4"/>
    <w:rsid w:val="001A0249"/>
    <w:rsid w:val="001A17F8"/>
    <w:rsid w:val="001A2461"/>
    <w:rsid w:val="001A253B"/>
    <w:rsid w:val="001A2944"/>
    <w:rsid w:val="001A2C31"/>
    <w:rsid w:val="001A3167"/>
    <w:rsid w:val="001A3762"/>
    <w:rsid w:val="001A43C3"/>
    <w:rsid w:val="001A43F0"/>
    <w:rsid w:val="001A467A"/>
    <w:rsid w:val="001A4C71"/>
    <w:rsid w:val="001A4E51"/>
    <w:rsid w:val="001A67B3"/>
    <w:rsid w:val="001A68BD"/>
    <w:rsid w:val="001A6E30"/>
    <w:rsid w:val="001A76AC"/>
    <w:rsid w:val="001A7D20"/>
    <w:rsid w:val="001B0ED4"/>
    <w:rsid w:val="001B17AB"/>
    <w:rsid w:val="001B2B44"/>
    <w:rsid w:val="001B2DD8"/>
    <w:rsid w:val="001B34C1"/>
    <w:rsid w:val="001B4087"/>
    <w:rsid w:val="001B4A6C"/>
    <w:rsid w:val="001B4D3F"/>
    <w:rsid w:val="001B5121"/>
    <w:rsid w:val="001B5491"/>
    <w:rsid w:val="001B5C2A"/>
    <w:rsid w:val="001B68E4"/>
    <w:rsid w:val="001B6AD0"/>
    <w:rsid w:val="001B6AF4"/>
    <w:rsid w:val="001B6C7B"/>
    <w:rsid w:val="001B6F3B"/>
    <w:rsid w:val="001B6F42"/>
    <w:rsid w:val="001B7349"/>
    <w:rsid w:val="001C06F2"/>
    <w:rsid w:val="001C1286"/>
    <w:rsid w:val="001C13CA"/>
    <w:rsid w:val="001C1C8A"/>
    <w:rsid w:val="001C1D2B"/>
    <w:rsid w:val="001C2280"/>
    <w:rsid w:val="001C27E3"/>
    <w:rsid w:val="001C2903"/>
    <w:rsid w:val="001C2DD3"/>
    <w:rsid w:val="001C398A"/>
    <w:rsid w:val="001C4154"/>
    <w:rsid w:val="001C451D"/>
    <w:rsid w:val="001C4E69"/>
    <w:rsid w:val="001C65E0"/>
    <w:rsid w:val="001C696C"/>
    <w:rsid w:val="001C6ECC"/>
    <w:rsid w:val="001D0218"/>
    <w:rsid w:val="001D02F7"/>
    <w:rsid w:val="001D11CE"/>
    <w:rsid w:val="001D294F"/>
    <w:rsid w:val="001D2FDC"/>
    <w:rsid w:val="001D3D42"/>
    <w:rsid w:val="001D443B"/>
    <w:rsid w:val="001D5729"/>
    <w:rsid w:val="001D57D7"/>
    <w:rsid w:val="001D5E71"/>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671E"/>
    <w:rsid w:val="001E6AC1"/>
    <w:rsid w:val="001F0D29"/>
    <w:rsid w:val="001F1BD8"/>
    <w:rsid w:val="001F2C7C"/>
    <w:rsid w:val="001F40C0"/>
    <w:rsid w:val="001F47D5"/>
    <w:rsid w:val="001F5242"/>
    <w:rsid w:val="001F52DB"/>
    <w:rsid w:val="001F5835"/>
    <w:rsid w:val="001F59FE"/>
    <w:rsid w:val="001F5E38"/>
    <w:rsid w:val="001F65C2"/>
    <w:rsid w:val="001F76FD"/>
    <w:rsid w:val="001F7BE4"/>
    <w:rsid w:val="002003F6"/>
    <w:rsid w:val="00200E72"/>
    <w:rsid w:val="00201287"/>
    <w:rsid w:val="00201C48"/>
    <w:rsid w:val="00202420"/>
    <w:rsid w:val="0020295F"/>
    <w:rsid w:val="00202CC4"/>
    <w:rsid w:val="00202FDE"/>
    <w:rsid w:val="00203079"/>
    <w:rsid w:val="00203420"/>
    <w:rsid w:val="00203875"/>
    <w:rsid w:val="0020436D"/>
    <w:rsid w:val="00204603"/>
    <w:rsid w:val="0020486B"/>
    <w:rsid w:val="00204979"/>
    <w:rsid w:val="002053C9"/>
    <w:rsid w:val="00205452"/>
    <w:rsid w:val="0020553E"/>
    <w:rsid w:val="00206043"/>
    <w:rsid w:val="002061DE"/>
    <w:rsid w:val="00206B8B"/>
    <w:rsid w:val="00206BF0"/>
    <w:rsid w:val="002072C8"/>
    <w:rsid w:val="00207459"/>
    <w:rsid w:val="00207755"/>
    <w:rsid w:val="002104FB"/>
    <w:rsid w:val="0021089E"/>
    <w:rsid w:val="00210B68"/>
    <w:rsid w:val="00212008"/>
    <w:rsid w:val="00212871"/>
    <w:rsid w:val="00212EDB"/>
    <w:rsid w:val="00213745"/>
    <w:rsid w:val="002145ED"/>
    <w:rsid w:val="00215BC5"/>
    <w:rsid w:val="00215E86"/>
    <w:rsid w:val="0021673B"/>
    <w:rsid w:val="00216E34"/>
    <w:rsid w:val="00217D24"/>
    <w:rsid w:val="00220F0D"/>
    <w:rsid w:val="00220FAC"/>
    <w:rsid w:val="00221619"/>
    <w:rsid w:val="0022223C"/>
    <w:rsid w:val="00222573"/>
    <w:rsid w:val="00222635"/>
    <w:rsid w:val="00222CCD"/>
    <w:rsid w:val="00223664"/>
    <w:rsid w:val="002238D1"/>
    <w:rsid w:val="002238E1"/>
    <w:rsid w:val="002238F8"/>
    <w:rsid w:val="002239C1"/>
    <w:rsid w:val="00224529"/>
    <w:rsid w:val="00224CF0"/>
    <w:rsid w:val="002257A7"/>
    <w:rsid w:val="00225B9F"/>
    <w:rsid w:val="00226353"/>
    <w:rsid w:val="002271D4"/>
    <w:rsid w:val="00227998"/>
    <w:rsid w:val="00230315"/>
    <w:rsid w:val="002307BD"/>
    <w:rsid w:val="002310BA"/>
    <w:rsid w:val="00231137"/>
    <w:rsid w:val="002313FA"/>
    <w:rsid w:val="002314B8"/>
    <w:rsid w:val="00231545"/>
    <w:rsid w:val="002318D4"/>
    <w:rsid w:val="00234160"/>
    <w:rsid w:val="00234746"/>
    <w:rsid w:val="00234F1E"/>
    <w:rsid w:val="00235EE3"/>
    <w:rsid w:val="0023662F"/>
    <w:rsid w:val="00236962"/>
    <w:rsid w:val="00236CA2"/>
    <w:rsid w:val="00237893"/>
    <w:rsid w:val="00237B53"/>
    <w:rsid w:val="00237E17"/>
    <w:rsid w:val="0024029C"/>
    <w:rsid w:val="002410AF"/>
    <w:rsid w:val="00241663"/>
    <w:rsid w:val="002429EB"/>
    <w:rsid w:val="00242CDA"/>
    <w:rsid w:val="002436CE"/>
    <w:rsid w:val="0024376A"/>
    <w:rsid w:val="00244EAA"/>
    <w:rsid w:val="00244FE9"/>
    <w:rsid w:val="0024528A"/>
    <w:rsid w:val="00245311"/>
    <w:rsid w:val="00245918"/>
    <w:rsid w:val="00245AAA"/>
    <w:rsid w:val="0024626B"/>
    <w:rsid w:val="002479E1"/>
    <w:rsid w:val="00247CE4"/>
    <w:rsid w:val="00247FF0"/>
    <w:rsid w:val="0025043B"/>
    <w:rsid w:val="00250BEB"/>
    <w:rsid w:val="0025116E"/>
    <w:rsid w:val="00251825"/>
    <w:rsid w:val="00251BA6"/>
    <w:rsid w:val="00251CE7"/>
    <w:rsid w:val="0025209B"/>
    <w:rsid w:val="0025241D"/>
    <w:rsid w:val="00252DB7"/>
    <w:rsid w:val="0025404F"/>
    <w:rsid w:val="00254E01"/>
    <w:rsid w:val="0025504D"/>
    <w:rsid w:val="00255C9C"/>
    <w:rsid w:val="002569F1"/>
    <w:rsid w:val="00256C24"/>
    <w:rsid w:val="00256EFD"/>
    <w:rsid w:val="00257445"/>
    <w:rsid w:val="00260CD4"/>
    <w:rsid w:val="002611F1"/>
    <w:rsid w:val="00261839"/>
    <w:rsid w:val="002619BA"/>
    <w:rsid w:val="00261A50"/>
    <w:rsid w:val="0026235C"/>
    <w:rsid w:val="00262EE6"/>
    <w:rsid w:val="00262FD2"/>
    <w:rsid w:val="00263263"/>
    <w:rsid w:val="00263595"/>
    <w:rsid w:val="00263869"/>
    <w:rsid w:val="002638FB"/>
    <w:rsid w:val="00264104"/>
    <w:rsid w:val="0026568E"/>
    <w:rsid w:val="00265E9E"/>
    <w:rsid w:val="00266514"/>
    <w:rsid w:val="002675BC"/>
    <w:rsid w:val="0026772A"/>
    <w:rsid w:val="002677A3"/>
    <w:rsid w:val="00267982"/>
    <w:rsid w:val="00267CA5"/>
    <w:rsid w:val="002701A4"/>
    <w:rsid w:val="00270370"/>
    <w:rsid w:val="0027058D"/>
    <w:rsid w:val="00270702"/>
    <w:rsid w:val="00270AF1"/>
    <w:rsid w:val="002713C2"/>
    <w:rsid w:val="0027148A"/>
    <w:rsid w:val="002723ED"/>
    <w:rsid w:val="00272B0E"/>
    <w:rsid w:val="00273142"/>
    <w:rsid w:val="0027451B"/>
    <w:rsid w:val="002749E4"/>
    <w:rsid w:val="00275417"/>
    <w:rsid w:val="00275C17"/>
    <w:rsid w:val="00275D9B"/>
    <w:rsid w:val="00276293"/>
    <w:rsid w:val="00276E3B"/>
    <w:rsid w:val="00276FD2"/>
    <w:rsid w:val="00276FF7"/>
    <w:rsid w:val="00277013"/>
    <w:rsid w:val="00280357"/>
    <w:rsid w:val="00281621"/>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90C7F"/>
    <w:rsid w:val="00291021"/>
    <w:rsid w:val="002912AE"/>
    <w:rsid w:val="00291407"/>
    <w:rsid w:val="00291B73"/>
    <w:rsid w:val="00291C8B"/>
    <w:rsid w:val="002922C6"/>
    <w:rsid w:val="00293C22"/>
    <w:rsid w:val="002940D5"/>
    <w:rsid w:val="0029559B"/>
    <w:rsid w:val="00295C77"/>
    <w:rsid w:val="00295DD5"/>
    <w:rsid w:val="00295E34"/>
    <w:rsid w:val="00295ED3"/>
    <w:rsid w:val="0029647D"/>
    <w:rsid w:val="00296F32"/>
    <w:rsid w:val="00297039"/>
    <w:rsid w:val="002A04F6"/>
    <w:rsid w:val="002A0C8F"/>
    <w:rsid w:val="002A0E6A"/>
    <w:rsid w:val="002A135C"/>
    <w:rsid w:val="002A21C5"/>
    <w:rsid w:val="002A2483"/>
    <w:rsid w:val="002A2CE4"/>
    <w:rsid w:val="002A2ECB"/>
    <w:rsid w:val="002A3843"/>
    <w:rsid w:val="002A3941"/>
    <w:rsid w:val="002A3BA0"/>
    <w:rsid w:val="002A3CC6"/>
    <w:rsid w:val="002A3EF5"/>
    <w:rsid w:val="002A4487"/>
    <w:rsid w:val="002A4847"/>
    <w:rsid w:val="002A4D89"/>
    <w:rsid w:val="002A5413"/>
    <w:rsid w:val="002A5DCB"/>
    <w:rsid w:val="002A6863"/>
    <w:rsid w:val="002A68FC"/>
    <w:rsid w:val="002A69C3"/>
    <w:rsid w:val="002A783E"/>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66E"/>
    <w:rsid w:val="002B6CF6"/>
    <w:rsid w:val="002C02B1"/>
    <w:rsid w:val="002C0518"/>
    <w:rsid w:val="002C05D9"/>
    <w:rsid w:val="002C10E3"/>
    <w:rsid w:val="002C179B"/>
    <w:rsid w:val="002C1895"/>
    <w:rsid w:val="002C2679"/>
    <w:rsid w:val="002C2DD5"/>
    <w:rsid w:val="002C41C2"/>
    <w:rsid w:val="002C42A4"/>
    <w:rsid w:val="002C4421"/>
    <w:rsid w:val="002C48C9"/>
    <w:rsid w:val="002C4A0B"/>
    <w:rsid w:val="002C5DA3"/>
    <w:rsid w:val="002C5F6A"/>
    <w:rsid w:val="002C62D8"/>
    <w:rsid w:val="002C6BB1"/>
    <w:rsid w:val="002C6E7B"/>
    <w:rsid w:val="002C6FC7"/>
    <w:rsid w:val="002D0FD3"/>
    <w:rsid w:val="002D1B4B"/>
    <w:rsid w:val="002D1C16"/>
    <w:rsid w:val="002D2500"/>
    <w:rsid w:val="002D2A5E"/>
    <w:rsid w:val="002D3091"/>
    <w:rsid w:val="002D3B5E"/>
    <w:rsid w:val="002D3DF1"/>
    <w:rsid w:val="002D4B08"/>
    <w:rsid w:val="002D5BA1"/>
    <w:rsid w:val="002D5F53"/>
    <w:rsid w:val="002D6B15"/>
    <w:rsid w:val="002D6FFA"/>
    <w:rsid w:val="002D7204"/>
    <w:rsid w:val="002D7273"/>
    <w:rsid w:val="002D7859"/>
    <w:rsid w:val="002D7D8A"/>
    <w:rsid w:val="002D7E18"/>
    <w:rsid w:val="002E0170"/>
    <w:rsid w:val="002E018C"/>
    <w:rsid w:val="002E07D1"/>
    <w:rsid w:val="002E19ED"/>
    <w:rsid w:val="002E29B9"/>
    <w:rsid w:val="002E3862"/>
    <w:rsid w:val="002E389B"/>
    <w:rsid w:val="002E3E13"/>
    <w:rsid w:val="002E48C0"/>
    <w:rsid w:val="002E55A5"/>
    <w:rsid w:val="002E5D9B"/>
    <w:rsid w:val="002E6195"/>
    <w:rsid w:val="002E6A98"/>
    <w:rsid w:val="002E75B9"/>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6F59"/>
    <w:rsid w:val="002F72D5"/>
    <w:rsid w:val="002F77DA"/>
    <w:rsid w:val="002F7FC5"/>
    <w:rsid w:val="00301035"/>
    <w:rsid w:val="003016E9"/>
    <w:rsid w:val="00301F06"/>
    <w:rsid w:val="00302792"/>
    <w:rsid w:val="00303392"/>
    <w:rsid w:val="0030349E"/>
    <w:rsid w:val="0030371F"/>
    <w:rsid w:val="00303786"/>
    <w:rsid w:val="00303EA6"/>
    <w:rsid w:val="003042B8"/>
    <w:rsid w:val="00305401"/>
    <w:rsid w:val="003054D1"/>
    <w:rsid w:val="0030577D"/>
    <w:rsid w:val="00305D30"/>
    <w:rsid w:val="00305D8F"/>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214D1"/>
    <w:rsid w:val="00321F58"/>
    <w:rsid w:val="003226FF"/>
    <w:rsid w:val="003228FE"/>
    <w:rsid w:val="00322961"/>
    <w:rsid w:val="00322BD6"/>
    <w:rsid w:val="00323371"/>
    <w:rsid w:val="003238BD"/>
    <w:rsid w:val="003246C9"/>
    <w:rsid w:val="00324A66"/>
    <w:rsid w:val="00324A7F"/>
    <w:rsid w:val="00324C6E"/>
    <w:rsid w:val="00324E8A"/>
    <w:rsid w:val="0032532D"/>
    <w:rsid w:val="00325625"/>
    <w:rsid w:val="003266CA"/>
    <w:rsid w:val="00326B07"/>
    <w:rsid w:val="00326E2E"/>
    <w:rsid w:val="00326FF9"/>
    <w:rsid w:val="003276CF"/>
    <w:rsid w:val="003307BA"/>
    <w:rsid w:val="00330FA7"/>
    <w:rsid w:val="003319F9"/>
    <w:rsid w:val="00331C97"/>
    <w:rsid w:val="0033277A"/>
    <w:rsid w:val="00332D50"/>
    <w:rsid w:val="00333076"/>
    <w:rsid w:val="0033435C"/>
    <w:rsid w:val="00334879"/>
    <w:rsid w:val="0033491E"/>
    <w:rsid w:val="003349DD"/>
    <w:rsid w:val="003351CC"/>
    <w:rsid w:val="00336BA9"/>
    <w:rsid w:val="00337170"/>
    <w:rsid w:val="00337D05"/>
    <w:rsid w:val="003404B3"/>
    <w:rsid w:val="003408D6"/>
    <w:rsid w:val="00340E18"/>
    <w:rsid w:val="0034156D"/>
    <w:rsid w:val="00341592"/>
    <w:rsid w:val="00341F7A"/>
    <w:rsid w:val="003425EB"/>
    <w:rsid w:val="003434F7"/>
    <w:rsid w:val="003448E9"/>
    <w:rsid w:val="00344B57"/>
    <w:rsid w:val="00344CC0"/>
    <w:rsid w:val="00344FAB"/>
    <w:rsid w:val="00345612"/>
    <w:rsid w:val="00345C01"/>
    <w:rsid w:val="003460B4"/>
    <w:rsid w:val="0034610C"/>
    <w:rsid w:val="00346A4D"/>
    <w:rsid w:val="00347035"/>
    <w:rsid w:val="003503D5"/>
    <w:rsid w:val="00350C80"/>
    <w:rsid w:val="00350FF7"/>
    <w:rsid w:val="00351824"/>
    <w:rsid w:val="0035232D"/>
    <w:rsid w:val="00353122"/>
    <w:rsid w:val="00354637"/>
    <w:rsid w:val="00354BAE"/>
    <w:rsid w:val="003550DB"/>
    <w:rsid w:val="00355864"/>
    <w:rsid w:val="00355990"/>
    <w:rsid w:val="00357278"/>
    <w:rsid w:val="003579C0"/>
    <w:rsid w:val="00357BA7"/>
    <w:rsid w:val="00361613"/>
    <w:rsid w:val="00361667"/>
    <w:rsid w:val="00361D64"/>
    <w:rsid w:val="0036206A"/>
    <w:rsid w:val="00362DAD"/>
    <w:rsid w:val="00363294"/>
    <w:rsid w:val="00363530"/>
    <w:rsid w:val="00363780"/>
    <w:rsid w:val="00363A02"/>
    <w:rsid w:val="00364819"/>
    <w:rsid w:val="00364EA6"/>
    <w:rsid w:val="003659A2"/>
    <w:rsid w:val="00365DB7"/>
    <w:rsid w:val="00366154"/>
    <w:rsid w:val="003671B7"/>
    <w:rsid w:val="00367BFC"/>
    <w:rsid w:val="003719F9"/>
    <w:rsid w:val="00371D99"/>
    <w:rsid w:val="00371EBD"/>
    <w:rsid w:val="003730F4"/>
    <w:rsid w:val="003731F3"/>
    <w:rsid w:val="0037388B"/>
    <w:rsid w:val="00373B4E"/>
    <w:rsid w:val="00373D17"/>
    <w:rsid w:val="00374F38"/>
    <w:rsid w:val="00374F5B"/>
    <w:rsid w:val="0037521D"/>
    <w:rsid w:val="003752A3"/>
    <w:rsid w:val="0037539D"/>
    <w:rsid w:val="00375B8E"/>
    <w:rsid w:val="00376002"/>
    <w:rsid w:val="003761D2"/>
    <w:rsid w:val="003762D3"/>
    <w:rsid w:val="00376318"/>
    <w:rsid w:val="00376CE6"/>
    <w:rsid w:val="00377053"/>
    <w:rsid w:val="003777D4"/>
    <w:rsid w:val="00377A8F"/>
    <w:rsid w:val="00380AFA"/>
    <w:rsid w:val="00381643"/>
    <w:rsid w:val="003819AB"/>
    <w:rsid w:val="00382121"/>
    <w:rsid w:val="00383168"/>
    <w:rsid w:val="00383C82"/>
    <w:rsid w:val="00384158"/>
    <w:rsid w:val="0038671E"/>
    <w:rsid w:val="003867CD"/>
    <w:rsid w:val="00386C4A"/>
    <w:rsid w:val="003870E6"/>
    <w:rsid w:val="0038731F"/>
    <w:rsid w:val="003874A3"/>
    <w:rsid w:val="0038776A"/>
    <w:rsid w:val="00387D1E"/>
    <w:rsid w:val="00390080"/>
    <w:rsid w:val="0039009C"/>
    <w:rsid w:val="00390485"/>
    <w:rsid w:val="00391422"/>
    <w:rsid w:val="003922B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B9A"/>
    <w:rsid w:val="003B0CBB"/>
    <w:rsid w:val="003B1474"/>
    <w:rsid w:val="003B157C"/>
    <w:rsid w:val="003B2BAE"/>
    <w:rsid w:val="003B492B"/>
    <w:rsid w:val="003B4D1D"/>
    <w:rsid w:val="003B511A"/>
    <w:rsid w:val="003B59FC"/>
    <w:rsid w:val="003B5EFD"/>
    <w:rsid w:val="003B6164"/>
    <w:rsid w:val="003B68E1"/>
    <w:rsid w:val="003B6BEC"/>
    <w:rsid w:val="003B705D"/>
    <w:rsid w:val="003B7624"/>
    <w:rsid w:val="003B79E1"/>
    <w:rsid w:val="003B7C49"/>
    <w:rsid w:val="003B7F2C"/>
    <w:rsid w:val="003C0095"/>
    <w:rsid w:val="003C070D"/>
    <w:rsid w:val="003C0AC7"/>
    <w:rsid w:val="003C0DEE"/>
    <w:rsid w:val="003C24E6"/>
    <w:rsid w:val="003C252C"/>
    <w:rsid w:val="003C2E90"/>
    <w:rsid w:val="003C3C20"/>
    <w:rsid w:val="003C3FA6"/>
    <w:rsid w:val="003C4A26"/>
    <w:rsid w:val="003C5CC5"/>
    <w:rsid w:val="003C6078"/>
    <w:rsid w:val="003C612B"/>
    <w:rsid w:val="003C6C62"/>
    <w:rsid w:val="003C7B5D"/>
    <w:rsid w:val="003C7BAF"/>
    <w:rsid w:val="003D0198"/>
    <w:rsid w:val="003D0304"/>
    <w:rsid w:val="003D0535"/>
    <w:rsid w:val="003D1EDE"/>
    <w:rsid w:val="003D206E"/>
    <w:rsid w:val="003D2070"/>
    <w:rsid w:val="003D215A"/>
    <w:rsid w:val="003D28B9"/>
    <w:rsid w:val="003D2C9A"/>
    <w:rsid w:val="003D32A1"/>
    <w:rsid w:val="003D3338"/>
    <w:rsid w:val="003D3A37"/>
    <w:rsid w:val="003D3B31"/>
    <w:rsid w:val="003D3D56"/>
    <w:rsid w:val="003D4245"/>
    <w:rsid w:val="003D43C3"/>
    <w:rsid w:val="003D47A9"/>
    <w:rsid w:val="003D49FD"/>
    <w:rsid w:val="003D4FB3"/>
    <w:rsid w:val="003D57B5"/>
    <w:rsid w:val="003D5A26"/>
    <w:rsid w:val="003D5A66"/>
    <w:rsid w:val="003D5AC4"/>
    <w:rsid w:val="003D606F"/>
    <w:rsid w:val="003D642E"/>
    <w:rsid w:val="003D650A"/>
    <w:rsid w:val="003D6924"/>
    <w:rsid w:val="003D701B"/>
    <w:rsid w:val="003D756A"/>
    <w:rsid w:val="003D75A6"/>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8A5"/>
    <w:rsid w:val="003E5C9D"/>
    <w:rsid w:val="003E5D58"/>
    <w:rsid w:val="003E5F43"/>
    <w:rsid w:val="003E6317"/>
    <w:rsid w:val="003E642F"/>
    <w:rsid w:val="003E69C6"/>
    <w:rsid w:val="003E7BD5"/>
    <w:rsid w:val="003F0FEC"/>
    <w:rsid w:val="003F1FF8"/>
    <w:rsid w:val="003F30B4"/>
    <w:rsid w:val="003F3B86"/>
    <w:rsid w:val="003F3BDD"/>
    <w:rsid w:val="003F440C"/>
    <w:rsid w:val="003F4498"/>
    <w:rsid w:val="003F54D7"/>
    <w:rsid w:val="003F563C"/>
    <w:rsid w:val="003F5AE0"/>
    <w:rsid w:val="003F77DA"/>
    <w:rsid w:val="003F7884"/>
    <w:rsid w:val="003F7A2C"/>
    <w:rsid w:val="003F7BE4"/>
    <w:rsid w:val="00400FA6"/>
    <w:rsid w:val="00401AD4"/>
    <w:rsid w:val="00401EB6"/>
    <w:rsid w:val="00402021"/>
    <w:rsid w:val="00402340"/>
    <w:rsid w:val="0040253E"/>
    <w:rsid w:val="00403886"/>
    <w:rsid w:val="00403935"/>
    <w:rsid w:val="00404551"/>
    <w:rsid w:val="0040456D"/>
    <w:rsid w:val="004045CF"/>
    <w:rsid w:val="00405603"/>
    <w:rsid w:val="00405A7D"/>
    <w:rsid w:val="00406CE0"/>
    <w:rsid w:val="00407555"/>
    <w:rsid w:val="00410148"/>
    <w:rsid w:val="00410D69"/>
    <w:rsid w:val="004110D4"/>
    <w:rsid w:val="004113AE"/>
    <w:rsid w:val="00412AF1"/>
    <w:rsid w:val="00412BBE"/>
    <w:rsid w:val="00412FCD"/>
    <w:rsid w:val="0041342A"/>
    <w:rsid w:val="00413739"/>
    <w:rsid w:val="00413B52"/>
    <w:rsid w:val="0041535D"/>
    <w:rsid w:val="0041593C"/>
    <w:rsid w:val="004162E9"/>
    <w:rsid w:val="0041682E"/>
    <w:rsid w:val="004177DB"/>
    <w:rsid w:val="0041781F"/>
    <w:rsid w:val="00417CFC"/>
    <w:rsid w:val="0042038C"/>
    <w:rsid w:val="004203C5"/>
    <w:rsid w:val="00420C52"/>
    <w:rsid w:val="00420E88"/>
    <w:rsid w:val="00420EED"/>
    <w:rsid w:val="00421137"/>
    <w:rsid w:val="0042198C"/>
    <w:rsid w:val="00421F13"/>
    <w:rsid w:val="00422D7D"/>
    <w:rsid w:val="00422E65"/>
    <w:rsid w:val="004239B1"/>
    <w:rsid w:val="004239FA"/>
    <w:rsid w:val="004243A5"/>
    <w:rsid w:val="00424739"/>
    <w:rsid w:val="00424A8E"/>
    <w:rsid w:val="004256C0"/>
    <w:rsid w:val="00425E2C"/>
    <w:rsid w:val="004265A3"/>
    <w:rsid w:val="00426663"/>
    <w:rsid w:val="0042699E"/>
    <w:rsid w:val="00426D2C"/>
    <w:rsid w:val="004270F1"/>
    <w:rsid w:val="004278EF"/>
    <w:rsid w:val="004279EF"/>
    <w:rsid w:val="00427D20"/>
    <w:rsid w:val="00427E45"/>
    <w:rsid w:val="00430B0D"/>
    <w:rsid w:val="00430B51"/>
    <w:rsid w:val="00430D3A"/>
    <w:rsid w:val="00431043"/>
    <w:rsid w:val="004312BF"/>
    <w:rsid w:val="0043331B"/>
    <w:rsid w:val="0043336D"/>
    <w:rsid w:val="00434103"/>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A8D"/>
    <w:rsid w:val="00444922"/>
    <w:rsid w:val="0044544C"/>
    <w:rsid w:val="0044602B"/>
    <w:rsid w:val="00447C3B"/>
    <w:rsid w:val="00447ECC"/>
    <w:rsid w:val="004508F3"/>
    <w:rsid w:val="004509E6"/>
    <w:rsid w:val="0045104B"/>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604A3"/>
    <w:rsid w:val="0046068C"/>
    <w:rsid w:val="004615A1"/>
    <w:rsid w:val="004621B8"/>
    <w:rsid w:val="0046267A"/>
    <w:rsid w:val="00462D16"/>
    <w:rsid w:val="004630E4"/>
    <w:rsid w:val="004630EC"/>
    <w:rsid w:val="00464220"/>
    <w:rsid w:val="00464BD9"/>
    <w:rsid w:val="00465A39"/>
    <w:rsid w:val="00466648"/>
    <w:rsid w:val="00466867"/>
    <w:rsid w:val="004669D3"/>
    <w:rsid w:val="00466BB7"/>
    <w:rsid w:val="0046766D"/>
    <w:rsid w:val="00470257"/>
    <w:rsid w:val="00470758"/>
    <w:rsid w:val="004714C0"/>
    <w:rsid w:val="004717FA"/>
    <w:rsid w:val="00471959"/>
    <w:rsid w:val="00471C70"/>
    <w:rsid w:val="00471DFD"/>
    <w:rsid w:val="00473451"/>
    <w:rsid w:val="0047382F"/>
    <w:rsid w:val="00473D8A"/>
    <w:rsid w:val="00473F66"/>
    <w:rsid w:val="00474AAD"/>
    <w:rsid w:val="00474DAF"/>
    <w:rsid w:val="004756B8"/>
    <w:rsid w:val="00475C8E"/>
    <w:rsid w:val="00476559"/>
    <w:rsid w:val="0047677E"/>
    <w:rsid w:val="00476948"/>
    <w:rsid w:val="0047777E"/>
    <w:rsid w:val="00477B0E"/>
    <w:rsid w:val="00477BCF"/>
    <w:rsid w:val="0048052D"/>
    <w:rsid w:val="004806E5"/>
    <w:rsid w:val="00480DB4"/>
    <w:rsid w:val="00481A0A"/>
    <w:rsid w:val="00481AB1"/>
    <w:rsid w:val="00482BB4"/>
    <w:rsid w:val="00482C52"/>
    <w:rsid w:val="00482F5A"/>
    <w:rsid w:val="0048306C"/>
    <w:rsid w:val="00483C82"/>
    <w:rsid w:val="004842A4"/>
    <w:rsid w:val="00484E16"/>
    <w:rsid w:val="00485239"/>
    <w:rsid w:val="00485A38"/>
    <w:rsid w:val="00486718"/>
    <w:rsid w:val="00486967"/>
    <w:rsid w:val="00486D0D"/>
    <w:rsid w:val="00486FD3"/>
    <w:rsid w:val="004877CC"/>
    <w:rsid w:val="004903B7"/>
    <w:rsid w:val="00491241"/>
    <w:rsid w:val="004912D0"/>
    <w:rsid w:val="004922AF"/>
    <w:rsid w:val="004923A3"/>
    <w:rsid w:val="00492506"/>
    <w:rsid w:val="00492C99"/>
    <w:rsid w:val="00492E9A"/>
    <w:rsid w:val="004931DE"/>
    <w:rsid w:val="00493252"/>
    <w:rsid w:val="00493785"/>
    <w:rsid w:val="004937E0"/>
    <w:rsid w:val="00495C16"/>
    <w:rsid w:val="00495C90"/>
    <w:rsid w:val="00496C0A"/>
    <w:rsid w:val="00497510"/>
    <w:rsid w:val="00497B55"/>
    <w:rsid w:val="004A1774"/>
    <w:rsid w:val="004A2B58"/>
    <w:rsid w:val="004A3B3C"/>
    <w:rsid w:val="004A3E40"/>
    <w:rsid w:val="004A3ECF"/>
    <w:rsid w:val="004A4BC4"/>
    <w:rsid w:val="004A6C46"/>
    <w:rsid w:val="004A6D64"/>
    <w:rsid w:val="004A6F4E"/>
    <w:rsid w:val="004A7A08"/>
    <w:rsid w:val="004B00DB"/>
    <w:rsid w:val="004B01AF"/>
    <w:rsid w:val="004B0527"/>
    <w:rsid w:val="004B0665"/>
    <w:rsid w:val="004B172B"/>
    <w:rsid w:val="004B1A43"/>
    <w:rsid w:val="004B256B"/>
    <w:rsid w:val="004B2FDD"/>
    <w:rsid w:val="004B3196"/>
    <w:rsid w:val="004B3285"/>
    <w:rsid w:val="004B33E4"/>
    <w:rsid w:val="004B38CD"/>
    <w:rsid w:val="004B4497"/>
    <w:rsid w:val="004B5F4F"/>
    <w:rsid w:val="004B612F"/>
    <w:rsid w:val="004C0499"/>
    <w:rsid w:val="004C19DB"/>
    <w:rsid w:val="004C1B05"/>
    <w:rsid w:val="004C1C3B"/>
    <w:rsid w:val="004C250C"/>
    <w:rsid w:val="004C2DDF"/>
    <w:rsid w:val="004C307D"/>
    <w:rsid w:val="004C3BBF"/>
    <w:rsid w:val="004C42AD"/>
    <w:rsid w:val="004C49CF"/>
    <w:rsid w:val="004C4B5C"/>
    <w:rsid w:val="004C5AAC"/>
    <w:rsid w:val="004C602D"/>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02B"/>
    <w:rsid w:val="004D34FB"/>
    <w:rsid w:val="004D3B71"/>
    <w:rsid w:val="004D420A"/>
    <w:rsid w:val="004D49DB"/>
    <w:rsid w:val="004D4F48"/>
    <w:rsid w:val="004D527D"/>
    <w:rsid w:val="004D5444"/>
    <w:rsid w:val="004D5854"/>
    <w:rsid w:val="004D5F3A"/>
    <w:rsid w:val="004D614C"/>
    <w:rsid w:val="004D6936"/>
    <w:rsid w:val="004D7919"/>
    <w:rsid w:val="004E043E"/>
    <w:rsid w:val="004E0766"/>
    <w:rsid w:val="004E0ED4"/>
    <w:rsid w:val="004E12B6"/>
    <w:rsid w:val="004E14A7"/>
    <w:rsid w:val="004E156F"/>
    <w:rsid w:val="004E200C"/>
    <w:rsid w:val="004E218A"/>
    <w:rsid w:val="004E22C8"/>
    <w:rsid w:val="004E32DD"/>
    <w:rsid w:val="004E5711"/>
    <w:rsid w:val="004E5EB4"/>
    <w:rsid w:val="004E5F5B"/>
    <w:rsid w:val="004E66B2"/>
    <w:rsid w:val="004E69FD"/>
    <w:rsid w:val="004E6A0D"/>
    <w:rsid w:val="004E6E2B"/>
    <w:rsid w:val="004E6EFF"/>
    <w:rsid w:val="004E7511"/>
    <w:rsid w:val="004E79E4"/>
    <w:rsid w:val="004F018F"/>
    <w:rsid w:val="004F0598"/>
    <w:rsid w:val="004F0994"/>
    <w:rsid w:val="004F0BA1"/>
    <w:rsid w:val="004F193E"/>
    <w:rsid w:val="004F1E9D"/>
    <w:rsid w:val="004F24F7"/>
    <w:rsid w:val="004F256F"/>
    <w:rsid w:val="004F25D3"/>
    <w:rsid w:val="004F2A5C"/>
    <w:rsid w:val="004F2AA2"/>
    <w:rsid w:val="004F41ED"/>
    <w:rsid w:val="004F4461"/>
    <w:rsid w:val="004F451A"/>
    <w:rsid w:val="004F46CF"/>
    <w:rsid w:val="004F4C7E"/>
    <w:rsid w:val="004F5093"/>
    <w:rsid w:val="004F518C"/>
    <w:rsid w:val="004F5338"/>
    <w:rsid w:val="004F55DE"/>
    <w:rsid w:val="004F58E6"/>
    <w:rsid w:val="004F5BD5"/>
    <w:rsid w:val="004F5CBE"/>
    <w:rsid w:val="004F6051"/>
    <w:rsid w:val="004F655B"/>
    <w:rsid w:val="004F7D60"/>
    <w:rsid w:val="0050053F"/>
    <w:rsid w:val="00500860"/>
    <w:rsid w:val="00501993"/>
    <w:rsid w:val="005022A0"/>
    <w:rsid w:val="00502A4F"/>
    <w:rsid w:val="00502D23"/>
    <w:rsid w:val="00502F85"/>
    <w:rsid w:val="00503273"/>
    <w:rsid w:val="0050371D"/>
    <w:rsid w:val="00503990"/>
    <w:rsid w:val="00503A09"/>
    <w:rsid w:val="00504B5F"/>
    <w:rsid w:val="00505D4A"/>
    <w:rsid w:val="0050655D"/>
    <w:rsid w:val="00506FB1"/>
    <w:rsid w:val="005072AC"/>
    <w:rsid w:val="005072B9"/>
    <w:rsid w:val="0050746F"/>
    <w:rsid w:val="00507D41"/>
    <w:rsid w:val="00507F6E"/>
    <w:rsid w:val="0051062C"/>
    <w:rsid w:val="00510EE2"/>
    <w:rsid w:val="0051141E"/>
    <w:rsid w:val="0051199D"/>
    <w:rsid w:val="00512651"/>
    <w:rsid w:val="00512931"/>
    <w:rsid w:val="00512E32"/>
    <w:rsid w:val="0051331A"/>
    <w:rsid w:val="005136F7"/>
    <w:rsid w:val="005141DB"/>
    <w:rsid w:val="005145A9"/>
    <w:rsid w:val="00514874"/>
    <w:rsid w:val="00514E46"/>
    <w:rsid w:val="00515D05"/>
    <w:rsid w:val="005168CD"/>
    <w:rsid w:val="00516C8F"/>
    <w:rsid w:val="00517D31"/>
    <w:rsid w:val="005201DA"/>
    <w:rsid w:val="00520C3D"/>
    <w:rsid w:val="005210E0"/>
    <w:rsid w:val="00523DAA"/>
    <w:rsid w:val="00524288"/>
    <w:rsid w:val="00524594"/>
    <w:rsid w:val="00524607"/>
    <w:rsid w:val="00524824"/>
    <w:rsid w:val="00524D84"/>
    <w:rsid w:val="00524EEA"/>
    <w:rsid w:val="00525459"/>
    <w:rsid w:val="00525A63"/>
    <w:rsid w:val="005265AF"/>
    <w:rsid w:val="0052680E"/>
    <w:rsid w:val="0052712F"/>
    <w:rsid w:val="005271FA"/>
    <w:rsid w:val="0052766B"/>
    <w:rsid w:val="00530276"/>
    <w:rsid w:val="00530416"/>
    <w:rsid w:val="00531D0E"/>
    <w:rsid w:val="0053337E"/>
    <w:rsid w:val="005335F9"/>
    <w:rsid w:val="00534BEB"/>
    <w:rsid w:val="005354F2"/>
    <w:rsid w:val="00535621"/>
    <w:rsid w:val="00535763"/>
    <w:rsid w:val="0053602A"/>
    <w:rsid w:val="00537B79"/>
    <w:rsid w:val="00540012"/>
    <w:rsid w:val="0054077D"/>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98"/>
    <w:rsid w:val="00550C3E"/>
    <w:rsid w:val="00550D31"/>
    <w:rsid w:val="00551EE2"/>
    <w:rsid w:val="005530B7"/>
    <w:rsid w:val="00553B17"/>
    <w:rsid w:val="005546D3"/>
    <w:rsid w:val="00554989"/>
    <w:rsid w:val="00554D0D"/>
    <w:rsid w:val="005560C6"/>
    <w:rsid w:val="0055617C"/>
    <w:rsid w:val="005575D9"/>
    <w:rsid w:val="0055767D"/>
    <w:rsid w:val="00557E3A"/>
    <w:rsid w:val="00560DC2"/>
    <w:rsid w:val="00560F29"/>
    <w:rsid w:val="00560FFA"/>
    <w:rsid w:val="005611A3"/>
    <w:rsid w:val="00561483"/>
    <w:rsid w:val="00561634"/>
    <w:rsid w:val="00562847"/>
    <w:rsid w:val="0056297E"/>
    <w:rsid w:val="00562C4B"/>
    <w:rsid w:val="00562F04"/>
    <w:rsid w:val="005639AF"/>
    <w:rsid w:val="00565134"/>
    <w:rsid w:val="005651E1"/>
    <w:rsid w:val="0056575B"/>
    <w:rsid w:val="00565AEB"/>
    <w:rsid w:val="00565C56"/>
    <w:rsid w:val="00565E55"/>
    <w:rsid w:val="00566BB7"/>
    <w:rsid w:val="00566BCE"/>
    <w:rsid w:val="00567FDF"/>
    <w:rsid w:val="005704A3"/>
    <w:rsid w:val="005710B5"/>
    <w:rsid w:val="00571543"/>
    <w:rsid w:val="00572878"/>
    <w:rsid w:val="00572B2C"/>
    <w:rsid w:val="0057383A"/>
    <w:rsid w:val="00573BD4"/>
    <w:rsid w:val="005749B3"/>
    <w:rsid w:val="005751CB"/>
    <w:rsid w:val="0057582A"/>
    <w:rsid w:val="005758E3"/>
    <w:rsid w:val="0057598A"/>
    <w:rsid w:val="00575F79"/>
    <w:rsid w:val="00576784"/>
    <w:rsid w:val="0057693E"/>
    <w:rsid w:val="00576D2F"/>
    <w:rsid w:val="00576ECA"/>
    <w:rsid w:val="00577142"/>
    <w:rsid w:val="0057766B"/>
    <w:rsid w:val="00577AE7"/>
    <w:rsid w:val="00577D60"/>
    <w:rsid w:val="00581D46"/>
    <w:rsid w:val="0058233F"/>
    <w:rsid w:val="005826B1"/>
    <w:rsid w:val="00582816"/>
    <w:rsid w:val="00582ED5"/>
    <w:rsid w:val="00582F83"/>
    <w:rsid w:val="00583009"/>
    <w:rsid w:val="00583345"/>
    <w:rsid w:val="005842CE"/>
    <w:rsid w:val="0058567F"/>
    <w:rsid w:val="00585B22"/>
    <w:rsid w:val="005864BD"/>
    <w:rsid w:val="0058696E"/>
    <w:rsid w:val="005869A5"/>
    <w:rsid w:val="00587040"/>
    <w:rsid w:val="00590283"/>
    <w:rsid w:val="0059041B"/>
    <w:rsid w:val="00591340"/>
    <w:rsid w:val="005913C1"/>
    <w:rsid w:val="005918D2"/>
    <w:rsid w:val="00591EAE"/>
    <w:rsid w:val="00592F11"/>
    <w:rsid w:val="005938D8"/>
    <w:rsid w:val="00593A6C"/>
    <w:rsid w:val="00593BD9"/>
    <w:rsid w:val="00594273"/>
    <w:rsid w:val="00594742"/>
    <w:rsid w:val="00594D50"/>
    <w:rsid w:val="00595161"/>
    <w:rsid w:val="00595760"/>
    <w:rsid w:val="00597552"/>
    <w:rsid w:val="00597787"/>
    <w:rsid w:val="005978AE"/>
    <w:rsid w:val="005A04E3"/>
    <w:rsid w:val="005A0C17"/>
    <w:rsid w:val="005A1176"/>
    <w:rsid w:val="005A15AA"/>
    <w:rsid w:val="005A2291"/>
    <w:rsid w:val="005A2723"/>
    <w:rsid w:val="005A2ACF"/>
    <w:rsid w:val="005A37C2"/>
    <w:rsid w:val="005A3A90"/>
    <w:rsid w:val="005A3D59"/>
    <w:rsid w:val="005A3DAD"/>
    <w:rsid w:val="005A508E"/>
    <w:rsid w:val="005A5411"/>
    <w:rsid w:val="005A5C30"/>
    <w:rsid w:val="005A5C4D"/>
    <w:rsid w:val="005A5D9F"/>
    <w:rsid w:val="005A78A8"/>
    <w:rsid w:val="005A7AC7"/>
    <w:rsid w:val="005B0BA9"/>
    <w:rsid w:val="005B0DFA"/>
    <w:rsid w:val="005B1FA9"/>
    <w:rsid w:val="005B1FC1"/>
    <w:rsid w:val="005B20FC"/>
    <w:rsid w:val="005B2102"/>
    <w:rsid w:val="005B2851"/>
    <w:rsid w:val="005B3670"/>
    <w:rsid w:val="005B42BE"/>
    <w:rsid w:val="005B496E"/>
    <w:rsid w:val="005B4AC2"/>
    <w:rsid w:val="005B572F"/>
    <w:rsid w:val="005B573F"/>
    <w:rsid w:val="005B58A8"/>
    <w:rsid w:val="005B62E6"/>
    <w:rsid w:val="005B691D"/>
    <w:rsid w:val="005B7DFF"/>
    <w:rsid w:val="005C0D32"/>
    <w:rsid w:val="005C1D24"/>
    <w:rsid w:val="005C456B"/>
    <w:rsid w:val="005C4758"/>
    <w:rsid w:val="005C47A7"/>
    <w:rsid w:val="005C68FE"/>
    <w:rsid w:val="005C6BA1"/>
    <w:rsid w:val="005C705E"/>
    <w:rsid w:val="005C7121"/>
    <w:rsid w:val="005C7C1C"/>
    <w:rsid w:val="005CAFB1"/>
    <w:rsid w:val="005D02EA"/>
    <w:rsid w:val="005D0337"/>
    <w:rsid w:val="005D1D09"/>
    <w:rsid w:val="005D2D55"/>
    <w:rsid w:val="005D2E76"/>
    <w:rsid w:val="005D4432"/>
    <w:rsid w:val="005D4607"/>
    <w:rsid w:val="005D4F4C"/>
    <w:rsid w:val="005D76BD"/>
    <w:rsid w:val="005E0495"/>
    <w:rsid w:val="005E04EB"/>
    <w:rsid w:val="005E07FF"/>
    <w:rsid w:val="005E09F0"/>
    <w:rsid w:val="005E1401"/>
    <w:rsid w:val="005E195F"/>
    <w:rsid w:val="005E1DD0"/>
    <w:rsid w:val="005E1F10"/>
    <w:rsid w:val="005E2669"/>
    <w:rsid w:val="005E2910"/>
    <w:rsid w:val="005E2AF7"/>
    <w:rsid w:val="005E31E1"/>
    <w:rsid w:val="005E4AC7"/>
    <w:rsid w:val="005E4BC0"/>
    <w:rsid w:val="005E5044"/>
    <w:rsid w:val="005E5695"/>
    <w:rsid w:val="005E57AF"/>
    <w:rsid w:val="005E5D8C"/>
    <w:rsid w:val="005E6755"/>
    <w:rsid w:val="005E6E45"/>
    <w:rsid w:val="005E7911"/>
    <w:rsid w:val="005E7D21"/>
    <w:rsid w:val="005F0510"/>
    <w:rsid w:val="005F0569"/>
    <w:rsid w:val="005F08C6"/>
    <w:rsid w:val="005F0D11"/>
    <w:rsid w:val="005F101D"/>
    <w:rsid w:val="005F197E"/>
    <w:rsid w:val="005F1EC2"/>
    <w:rsid w:val="005F37BF"/>
    <w:rsid w:val="005F38E2"/>
    <w:rsid w:val="005F3F43"/>
    <w:rsid w:val="005F401F"/>
    <w:rsid w:val="005F4910"/>
    <w:rsid w:val="005F4914"/>
    <w:rsid w:val="005F54CE"/>
    <w:rsid w:val="005F5E96"/>
    <w:rsid w:val="005F648F"/>
    <w:rsid w:val="005F6C7E"/>
    <w:rsid w:val="005F727C"/>
    <w:rsid w:val="005F72C2"/>
    <w:rsid w:val="005F73B2"/>
    <w:rsid w:val="005F74CB"/>
    <w:rsid w:val="005F75A8"/>
    <w:rsid w:val="005F7922"/>
    <w:rsid w:val="00600D71"/>
    <w:rsid w:val="00601131"/>
    <w:rsid w:val="0060121F"/>
    <w:rsid w:val="0060166F"/>
    <w:rsid w:val="00601863"/>
    <w:rsid w:val="006018DA"/>
    <w:rsid w:val="00601E4E"/>
    <w:rsid w:val="006021D8"/>
    <w:rsid w:val="00603B55"/>
    <w:rsid w:val="00603BB3"/>
    <w:rsid w:val="0060465D"/>
    <w:rsid w:val="006049B5"/>
    <w:rsid w:val="00604F4E"/>
    <w:rsid w:val="00605626"/>
    <w:rsid w:val="006059E8"/>
    <w:rsid w:val="00605AB1"/>
    <w:rsid w:val="006078E7"/>
    <w:rsid w:val="00610731"/>
    <w:rsid w:val="00610B6F"/>
    <w:rsid w:val="00610B7B"/>
    <w:rsid w:val="00610E73"/>
    <w:rsid w:val="00611351"/>
    <w:rsid w:val="00611841"/>
    <w:rsid w:val="006118E7"/>
    <w:rsid w:val="00612003"/>
    <w:rsid w:val="006127DA"/>
    <w:rsid w:val="00612A87"/>
    <w:rsid w:val="00612BA9"/>
    <w:rsid w:val="00613148"/>
    <w:rsid w:val="006133E4"/>
    <w:rsid w:val="00613A48"/>
    <w:rsid w:val="0061418B"/>
    <w:rsid w:val="0061424C"/>
    <w:rsid w:val="006144DC"/>
    <w:rsid w:val="0061489F"/>
    <w:rsid w:val="00614FF7"/>
    <w:rsid w:val="00615F37"/>
    <w:rsid w:val="0061645A"/>
    <w:rsid w:val="006165D5"/>
    <w:rsid w:val="00616A2D"/>
    <w:rsid w:val="00620541"/>
    <w:rsid w:val="00620E90"/>
    <w:rsid w:val="00621773"/>
    <w:rsid w:val="00621C89"/>
    <w:rsid w:val="0062205B"/>
    <w:rsid w:val="006220AF"/>
    <w:rsid w:val="0062211A"/>
    <w:rsid w:val="0062249B"/>
    <w:rsid w:val="00622B94"/>
    <w:rsid w:val="00623165"/>
    <w:rsid w:val="0062362D"/>
    <w:rsid w:val="00623B6D"/>
    <w:rsid w:val="006242F7"/>
    <w:rsid w:val="006265A4"/>
    <w:rsid w:val="00626AE3"/>
    <w:rsid w:val="00627022"/>
    <w:rsid w:val="0062BEDC"/>
    <w:rsid w:val="00630050"/>
    <w:rsid w:val="006305E0"/>
    <w:rsid w:val="00630B30"/>
    <w:rsid w:val="006313A1"/>
    <w:rsid w:val="006323C6"/>
    <w:rsid w:val="00632B21"/>
    <w:rsid w:val="00633160"/>
    <w:rsid w:val="006342A8"/>
    <w:rsid w:val="00634993"/>
    <w:rsid w:val="00635218"/>
    <w:rsid w:val="006356F4"/>
    <w:rsid w:val="00635E8C"/>
    <w:rsid w:val="00636D6A"/>
    <w:rsid w:val="00637230"/>
    <w:rsid w:val="00637532"/>
    <w:rsid w:val="00637B0F"/>
    <w:rsid w:val="00637B13"/>
    <w:rsid w:val="00637C05"/>
    <w:rsid w:val="00640993"/>
    <w:rsid w:val="00640F3B"/>
    <w:rsid w:val="00641000"/>
    <w:rsid w:val="0064212C"/>
    <w:rsid w:val="0064214C"/>
    <w:rsid w:val="006430CA"/>
    <w:rsid w:val="00643302"/>
    <w:rsid w:val="00643379"/>
    <w:rsid w:val="00643441"/>
    <w:rsid w:val="00643CE6"/>
    <w:rsid w:val="006454FC"/>
    <w:rsid w:val="00645720"/>
    <w:rsid w:val="00645CC3"/>
    <w:rsid w:val="00646430"/>
    <w:rsid w:val="00646B6B"/>
    <w:rsid w:val="006477A4"/>
    <w:rsid w:val="006478FA"/>
    <w:rsid w:val="00650360"/>
    <w:rsid w:val="0065073C"/>
    <w:rsid w:val="00650BF2"/>
    <w:rsid w:val="00650FD6"/>
    <w:rsid w:val="00651C51"/>
    <w:rsid w:val="00651E3C"/>
    <w:rsid w:val="00652139"/>
    <w:rsid w:val="00652264"/>
    <w:rsid w:val="00652617"/>
    <w:rsid w:val="0065379F"/>
    <w:rsid w:val="00654820"/>
    <w:rsid w:val="00654AC5"/>
    <w:rsid w:val="00654CEA"/>
    <w:rsid w:val="00654FB5"/>
    <w:rsid w:val="00654FE8"/>
    <w:rsid w:val="0065604A"/>
    <w:rsid w:val="00656424"/>
    <w:rsid w:val="0065679B"/>
    <w:rsid w:val="00656E59"/>
    <w:rsid w:val="00657733"/>
    <w:rsid w:val="00660105"/>
    <w:rsid w:val="00660178"/>
    <w:rsid w:val="006605AD"/>
    <w:rsid w:val="0066064D"/>
    <w:rsid w:val="0066095F"/>
    <w:rsid w:val="00660D63"/>
    <w:rsid w:val="006617AD"/>
    <w:rsid w:val="006617ED"/>
    <w:rsid w:val="00661BD7"/>
    <w:rsid w:val="00661CE6"/>
    <w:rsid w:val="00662661"/>
    <w:rsid w:val="00662726"/>
    <w:rsid w:val="0066326F"/>
    <w:rsid w:val="00663770"/>
    <w:rsid w:val="006638AA"/>
    <w:rsid w:val="00664414"/>
    <w:rsid w:val="006664B1"/>
    <w:rsid w:val="00666535"/>
    <w:rsid w:val="00666F44"/>
    <w:rsid w:val="00667CFB"/>
    <w:rsid w:val="006701C5"/>
    <w:rsid w:val="00671F53"/>
    <w:rsid w:val="00672022"/>
    <w:rsid w:val="006725D1"/>
    <w:rsid w:val="00672C41"/>
    <w:rsid w:val="0067337E"/>
    <w:rsid w:val="00673481"/>
    <w:rsid w:val="00673CE4"/>
    <w:rsid w:val="00675740"/>
    <w:rsid w:val="00675DBB"/>
    <w:rsid w:val="00675E68"/>
    <w:rsid w:val="006760DE"/>
    <w:rsid w:val="00676BCB"/>
    <w:rsid w:val="00680E0F"/>
    <w:rsid w:val="00682329"/>
    <w:rsid w:val="006823FB"/>
    <w:rsid w:val="006824E4"/>
    <w:rsid w:val="00682714"/>
    <w:rsid w:val="0068287E"/>
    <w:rsid w:val="00682A13"/>
    <w:rsid w:val="0068398E"/>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87B35"/>
    <w:rsid w:val="00690149"/>
    <w:rsid w:val="006902A0"/>
    <w:rsid w:val="006905E4"/>
    <w:rsid w:val="006906DA"/>
    <w:rsid w:val="00692929"/>
    <w:rsid w:val="006934C1"/>
    <w:rsid w:val="0069385C"/>
    <w:rsid w:val="00693FFF"/>
    <w:rsid w:val="00695043"/>
    <w:rsid w:val="006957C3"/>
    <w:rsid w:val="00695ACA"/>
    <w:rsid w:val="00695C87"/>
    <w:rsid w:val="00695FCA"/>
    <w:rsid w:val="0069622C"/>
    <w:rsid w:val="0069666E"/>
    <w:rsid w:val="00696F8A"/>
    <w:rsid w:val="00696FCF"/>
    <w:rsid w:val="006972A1"/>
    <w:rsid w:val="006A07FF"/>
    <w:rsid w:val="006A09ED"/>
    <w:rsid w:val="006A0E6C"/>
    <w:rsid w:val="006A1842"/>
    <w:rsid w:val="006A217C"/>
    <w:rsid w:val="006A2F79"/>
    <w:rsid w:val="006A351F"/>
    <w:rsid w:val="006A37C1"/>
    <w:rsid w:val="006A4441"/>
    <w:rsid w:val="006A49A4"/>
    <w:rsid w:val="006A5076"/>
    <w:rsid w:val="006A537E"/>
    <w:rsid w:val="006A5598"/>
    <w:rsid w:val="006A5D16"/>
    <w:rsid w:val="006A604A"/>
    <w:rsid w:val="006A6E99"/>
    <w:rsid w:val="006A7597"/>
    <w:rsid w:val="006B035F"/>
    <w:rsid w:val="006B03A7"/>
    <w:rsid w:val="006B0625"/>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614"/>
    <w:rsid w:val="006B7E3F"/>
    <w:rsid w:val="006C0476"/>
    <w:rsid w:val="006C1052"/>
    <w:rsid w:val="006C13F9"/>
    <w:rsid w:val="006C1426"/>
    <w:rsid w:val="006C1A24"/>
    <w:rsid w:val="006C1E44"/>
    <w:rsid w:val="006C27ED"/>
    <w:rsid w:val="006C2ACA"/>
    <w:rsid w:val="006C4996"/>
    <w:rsid w:val="006C500B"/>
    <w:rsid w:val="006C5FF5"/>
    <w:rsid w:val="006C6090"/>
    <w:rsid w:val="006C64D6"/>
    <w:rsid w:val="006C6B1F"/>
    <w:rsid w:val="006C76C1"/>
    <w:rsid w:val="006C7E97"/>
    <w:rsid w:val="006D0B8B"/>
    <w:rsid w:val="006D149F"/>
    <w:rsid w:val="006D287A"/>
    <w:rsid w:val="006D3666"/>
    <w:rsid w:val="006D582C"/>
    <w:rsid w:val="006D5833"/>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534C"/>
    <w:rsid w:val="006E555F"/>
    <w:rsid w:val="006E5C50"/>
    <w:rsid w:val="006E5D8E"/>
    <w:rsid w:val="006E5F74"/>
    <w:rsid w:val="006E6945"/>
    <w:rsid w:val="006E71F0"/>
    <w:rsid w:val="006F06F7"/>
    <w:rsid w:val="006F0785"/>
    <w:rsid w:val="006F12A7"/>
    <w:rsid w:val="006F14CC"/>
    <w:rsid w:val="006F1668"/>
    <w:rsid w:val="006F179F"/>
    <w:rsid w:val="006F27EF"/>
    <w:rsid w:val="006F2AEB"/>
    <w:rsid w:val="006F47DE"/>
    <w:rsid w:val="006F5249"/>
    <w:rsid w:val="006F527D"/>
    <w:rsid w:val="006F55C5"/>
    <w:rsid w:val="006F6EE1"/>
    <w:rsid w:val="006F6EF0"/>
    <w:rsid w:val="006F7920"/>
    <w:rsid w:val="006F7E5D"/>
    <w:rsid w:val="007003D7"/>
    <w:rsid w:val="007018FC"/>
    <w:rsid w:val="00701E04"/>
    <w:rsid w:val="00701F93"/>
    <w:rsid w:val="007021F8"/>
    <w:rsid w:val="00702BA0"/>
    <w:rsid w:val="00703106"/>
    <w:rsid w:val="007032F7"/>
    <w:rsid w:val="00703524"/>
    <w:rsid w:val="007037E1"/>
    <w:rsid w:val="00704C76"/>
    <w:rsid w:val="007050C6"/>
    <w:rsid w:val="00706271"/>
    <w:rsid w:val="00706420"/>
    <w:rsid w:val="00706429"/>
    <w:rsid w:val="00706483"/>
    <w:rsid w:val="00706C1F"/>
    <w:rsid w:val="00707714"/>
    <w:rsid w:val="00707A7E"/>
    <w:rsid w:val="00707EB0"/>
    <w:rsid w:val="007102E0"/>
    <w:rsid w:val="00710EB7"/>
    <w:rsid w:val="00710EC6"/>
    <w:rsid w:val="00711209"/>
    <w:rsid w:val="00711CB5"/>
    <w:rsid w:val="0071256B"/>
    <w:rsid w:val="00712999"/>
    <w:rsid w:val="00712C1A"/>
    <w:rsid w:val="00712FE7"/>
    <w:rsid w:val="00713120"/>
    <w:rsid w:val="0071342F"/>
    <w:rsid w:val="0071347D"/>
    <w:rsid w:val="00713FF3"/>
    <w:rsid w:val="00714205"/>
    <w:rsid w:val="00714DDC"/>
    <w:rsid w:val="007154F4"/>
    <w:rsid w:val="00715595"/>
    <w:rsid w:val="007155F1"/>
    <w:rsid w:val="00715B2C"/>
    <w:rsid w:val="00716A1D"/>
    <w:rsid w:val="0072036C"/>
    <w:rsid w:val="00721CC0"/>
    <w:rsid w:val="00722735"/>
    <w:rsid w:val="007238C4"/>
    <w:rsid w:val="00723928"/>
    <w:rsid w:val="00724E39"/>
    <w:rsid w:val="00724F30"/>
    <w:rsid w:val="0072633E"/>
    <w:rsid w:val="00726A02"/>
    <w:rsid w:val="00726CB6"/>
    <w:rsid w:val="00726ECA"/>
    <w:rsid w:val="00727827"/>
    <w:rsid w:val="00731521"/>
    <w:rsid w:val="0073192E"/>
    <w:rsid w:val="00732291"/>
    <w:rsid w:val="007323A8"/>
    <w:rsid w:val="007327FB"/>
    <w:rsid w:val="00732A09"/>
    <w:rsid w:val="007330CF"/>
    <w:rsid w:val="0073341D"/>
    <w:rsid w:val="007337E3"/>
    <w:rsid w:val="00733860"/>
    <w:rsid w:val="0073401E"/>
    <w:rsid w:val="007340AC"/>
    <w:rsid w:val="0073438A"/>
    <w:rsid w:val="00734E2D"/>
    <w:rsid w:val="00735D54"/>
    <w:rsid w:val="0073619C"/>
    <w:rsid w:val="00737959"/>
    <w:rsid w:val="00737D25"/>
    <w:rsid w:val="007403EE"/>
    <w:rsid w:val="0074078B"/>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5274"/>
    <w:rsid w:val="007452AC"/>
    <w:rsid w:val="00745572"/>
    <w:rsid w:val="00747719"/>
    <w:rsid w:val="00747E12"/>
    <w:rsid w:val="0075021D"/>
    <w:rsid w:val="0075039A"/>
    <w:rsid w:val="0075122F"/>
    <w:rsid w:val="00751447"/>
    <w:rsid w:val="00751C00"/>
    <w:rsid w:val="00751D5F"/>
    <w:rsid w:val="00751F0C"/>
    <w:rsid w:val="0075222C"/>
    <w:rsid w:val="00752744"/>
    <w:rsid w:val="007528F6"/>
    <w:rsid w:val="0075292E"/>
    <w:rsid w:val="00753B33"/>
    <w:rsid w:val="00753DFA"/>
    <w:rsid w:val="00753E8D"/>
    <w:rsid w:val="00754A4D"/>
    <w:rsid w:val="007550FB"/>
    <w:rsid w:val="00755513"/>
    <w:rsid w:val="00755938"/>
    <w:rsid w:val="0075605C"/>
    <w:rsid w:val="00756BF7"/>
    <w:rsid w:val="00756DB9"/>
    <w:rsid w:val="00756FA8"/>
    <w:rsid w:val="007571AF"/>
    <w:rsid w:val="00757D54"/>
    <w:rsid w:val="0076024F"/>
    <w:rsid w:val="00761A44"/>
    <w:rsid w:val="00761BB1"/>
    <w:rsid w:val="007626ED"/>
    <w:rsid w:val="00762929"/>
    <w:rsid w:val="00762933"/>
    <w:rsid w:val="007629F0"/>
    <w:rsid w:val="00762AE1"/>
    <w:rsid w:val="00763086"/>
    <w:rsid w:val="00763328"/>
    <w:rsid w:val="007634F5"/>
    <w:rsid w:val="00763C64"/>
    <w:rsid w:val="00763E23"/>
    <w:rsid w:val="00763FCB"/>
    <w:rsid w:val="00764369"/>
    <w:rsid w:val="00765728"/>
    <w:rsid w:val="00765F2E"/>
    <w:rsid w:val="00766576"/>
    <w:rsid w:val="00766603"/>
    <w:rsid w:val="00766A49"/>
    <w:rsid w:val="0076743B"/>
    <w:rsid w:val="007705C7"/>
    <w:rsid w:val="00770BE5"/>
    <w:rsid w:val="007710A7"/>
    <w:rsid w:val="00772598"/>
    <w:rsid w:val="00773CBE"/>
    <w:rsid w:val="00773F72"/>
    <w:rsid w:val="0077441F"/>
    <w:rsid w:val="00774506"/>
    <w:rsid w:val="00774C6A"/>
    <w:rsid w:val="00774CF5"/>
    <w:rsid w:val="00774ED4"/>
    <w:rsid w:val="00775068"/>
    <w:rsid w:val="00775257"/>
    <w:rsid w:val="007756BB"/>
    <w:rsid w:val="007758FF"/>
    <w:rsid w:val="00775911"/>
    <w:rsid w:val="00775F2C"/>
    <w:rsid w:val="007764DC"/>
    <w:rsid w:val="0077656A"/>
    <w:rsid w:val="00776AD5"/>
    <w:rsid w:val="00776F99"/>
    <w:rsid w:val="00776FC9"/>
    <w:rsid w:val="0077731E"/>
    <w:rsid w:val="007806F7"/>
    <w:rsid w:val="007825A9"/>
    <w:rsid w:val="0078301A"/>
    <w:rsid w:val="0078356B"/>
    <w:rsid w:val="00783654"/>
    <w:rsid w:val="00783916"/>
    <w:rsid w:val="00784568"/>
    <w:rsid w:val="00784ACB"/>
    <w:rsid w:val="00784D5E"/>
    <w:rsid w:val="00785408"/>
    <w:rsid w:val="0078572D"/>
    <w:rsid w:val="0078599B"/>
    <w:rsid w:val="00785A85"/>
    <w:rsid w:val="00787AB7"/>
    <w:rsid w:val="007901AE"/>
    <w:rsid w:val="007902E0"/>
    <w:rsid w:val="007904D8"/>
    <w:rsid w:val="007904F9"/>
    <w:rsid w:val="007910AC"/>
    <w:rsid w:val="00791423"/>
    <w:rsid w:val="007914E8"/>
    <w:rsid w:val="0079271E"/>
    <w:rsid w:val="00793894"/>
    <w:rsid w:val="00793AD9"/>
    <w:rsid w:val="00794435"/>
    <w:rsid w:val="0079463A"/>
    <w:rsid w:val="0079479F"/>
    <w:rsid w:val="00794B56"/>
    <w:rsid w:val="00795934"/>
    <w:rsid w:val="00795E86"/>
    <w:rsid w:val="00795ECB"/>
    <w:rsid w:val="00796C45"/>
    <w:rsid w:val="00796F84"/>
    <w:rsid w:val="007971AD"/>
    <w:rsid w:val="007A1554"/>
    <w:rsid w:val="007A1F01"/>
    <w:rsid w:val="007A2E5A"/>
    <w:rsid w:val="007A2F21"/>
    <w:rsid w:val="007A4785"/>
    <w:rsid w:val="007A4A4F"/>
    <w:rsid w:val="007A4B2E"/>
    <w:rsid w:val="007A4E4F"/>
    <w:rsid w:val="007A4F2E"/>
    <w:rsid w:val="007A5404"/>
    <w:rsid w:val="007A5661"/>
    <w:rsid w:val="007A5AD2"/>
    <w:rsid w:val="007A5AE8"/>
    <w:rsid w:val="007A6DF8"/>
    <w:rsid w:val="007A7064"/>
    <w:rsid w:val="007A7C86"/>
    <w:rsid w:val="007A7CBE"/>
    <w:rsid w:val="007B0060"/>
    <w:rsid w:val="007B040C"/>
    <w:rsid w:val="007B0948"/>
    <w:rsid w:val="007B0F49"/>
    <w:rsid w:val="007B128C"/>
    <w:rsid w:val="007B2CC0"/>
    <w:rsid w:val="007B2DFE"/>
    <w:rsid w:val="007B31B1"/>
    <w:rsid w:val="007B451F"/>
    <w:rsid w:val="007B4D00"/>
    <w:rsid w:val="007B4E20"/>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409"/>
    <w:rsid w:val="007C352E"/>
    <w:rsid w:val="007C407A"/>
    <w:rsid w:val="007C4838"/>
    <w:rsid w:val="007C4C37"/>
    <w:rsid w:val="007C4F34"/>
    <w:rsid w:val="007C6FC5"/>
    <w:rsid w:val="007D09F3"/>
    <w:rsid w:val="007D0A3A"/>
    <w:rsid w:val="007D1384"/>
    <w:rsid w:val="007D13E1"/>
    <w:rsid w:val="007D1A76"/>
    <w:rsid w:val="007D1E11"/>
    <w:rsid w:val="007D23B8"/>
    <w:rsid w:val="007D3547"/>
    <w:rsid w:val="007D3818"/>
    <w:rsid w:val="007D3B73"/>
    <w:rsid w:val="007D4C5E"/>
    <w:rsid w:val="007D50EB"/>
    <w:rsid w:val="007D536A"/>
    <w:rsid w:val="007D5561"/>
    <w:rsid w:val="007D5FCC"/>
    <w:rsid w:val="007D6E4D"/>
    <w:rsid w:val="007D6F66"/>
    <w:rsid w:val="007E07E3"/>
    <w:rsid w:val="007E17CF"/>
    <w:rsid w:val="007E24E2"/>
    <w:rsid w:val="007E3165"/>
    <w:rsid w:val="007E3178"/>
    <w:rsid w:val="007E3205"/>
    <w:rsid w:val="007E33B3"/>
    <w:rsid w:val="007E3D0A"/>
    <w:rsid w:val="007E4CDC"/>
    <w:rsid w:val="007E50DB"/>
    <w:rsid w:val="007E670E"/>
    <w:rsid w:val="007E7117"/>
    <w:rsid w:val="007E73B0"/>
    <w:rsid w:val="007E74BD"/>
    <w:rsid w:val="007E7FFE"/>
    <w:rsid w:val="007E8B46"/>
    <w:rsid w:val="007F11EB"/>
    <w:rsid w:val="007F1BEB"/>
    <w:rsid w:val="007F261E"/>
    <w:rsid w:val="007F37A4"/>
    <w:rsid w:val="007F3945"/>
    <w:rsid w:val="007F4193"/>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1594"/>
    <w:rsid w:val="008027D3"/>
    <w:rsid w:val="008027F9"/>
    <w:rsid w:val="008033BF"/>
    <w:rsid w:val="008036A9"/>
    <w:rsid w:val="0080645F"/>
    <w:rsid w:val="0080678F"/>
    <w:rsid w:val="00807E4F"/>
    <w:rsid w:val="00810C99"/>
    <w:rsid w:val="00810CAF"/>
    <w:rsid w:val="00811630"/>
    <w:rsid w:val="00811D7C"/>
    <w:rsid w:val="0081297F"/>
    <w:rsid w:val="00813473"/>
    <w:rsid w:val="008134F3"/>
    <w:rsid w:val="008136CA"/>
    <w:rsid w:val="00813E6B"/>
    <w:rsid w:val="0081429E"/>
    <w:rsid w:val="008158D5"/>
    <w:rsid w:val="00815CA5"/>
    <w:rsid w:val="00816F2C"/>
    <w:rsid w:val="00817C40"/>
    <w:rsid w:val="00817F2B"/>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58E"/>
    <w:rsid w:val="00830960"/>
    <w:rsid w:val="00830F91"/>
    <w:rsid w:val="008321F9"/>
    <w:rsid w:val="00832B05"/>
    <w:rsid w:val="00832BF6"/>
    <w:rsid w:val="0083479F"/>
    <w:rsid w:val="0083581A"/>
    <w:rsid w:val="00835B64"/>
    <w:rsid w:val="00835F55"/>
    <w:rsid w:val="00836356"/>
    <w:rsid w:val="008368C5"/>
    <w:rsid w:val="0083729B"/>
    <w:rsid w:val="008408EE"/>
    <w:rsid w:val="00840C80"/>
    <w:rsid w:val="00841C91"/>
    <w:rsid w:val="00843500"/>
    <w:rsid w:val="00843539"/>
    <w:rsid w:val="00844C1A"/>
    <w:rsid w:val="008457DD"/>
    <w:rsid w:val="0084675F"/>
    <w:rsid w:val="008470DB"/>
    <w:rsid w:val="008475DF"/>
    <w:rsid w:val="00847634"/>
    <w:rsid w:val="00847C8D"/>
    <w:rsid w:val="00850108"/>
    <w:rsid w:val="00850C1D"/>
    <w:rsid w:val="00852598"/>
    <w:rsid w:val="00852DC8"/>
    <w:rsid w:val="008531D0"/>
    <w:rsid w:val="00853F9C"/>
    <w:rsid w:val="008548C9"/>
    <w:rsid w:val="00854E11"/>
    <w:rsid w:val="008553B2"/>
    <w:rsid w:val="00855986"/>
    <w:rsid w:val="00855C1C"/>
    <w:rsid w:val="008560F6"/>
    <w:rsid w:val="008564CA"/>
    <w:rsid w:val="00857352"/>
    <w:rsid w:val="00860554"/>
    <w:rsid w:val="00860589"/>
    <w:rsid w:val="0086077A"/>
    <w:rsid w:val="00860BDF"/>
    <w:rsid w:val="00860DD4"/>
    <w:rsid w:val="00860E1D"/>
    <w:rsid w:val="008618BC"/>
    <w:rsid w:val="00861FB8"/>
    <w:rsid w:val="008624E5"/>
    <w:rsid w:val="00863509"/>
    <w:rsid w:val="00864D76"/>
    <w:rsid w:val="00865038"/>
    <w:rsid w:val="0086507F"/>
    <w:rsid w:val="00865E24"/>
    <w:rsid w:val="00866165"/>
    <w:rsid w:val="008662CA"/>
    <w:rsid w:val="008665EA"/>
    <w:rsid w:val="00867792"/>
    <w:rsid w:val="00867DC0"/>
    <w:rsid w:val="00870C32"/>
    <w:rsid w:val="00871C67"/>
    <w:rsid w:val="0087241C"/>
    <w:rsid w:val="0087291F"/>
    <w:rsid w:val="00872EA6"/>
    <w:rsid w:val="008736E7"/>
    <w:rsid w:val="00873A70"/>
    <w:rsid w:val="00874A54"/>
    <w:rsid w:val="00875157"/>
    <w:rsid w:val="00875472"/>
    <w:rsid w:val="00876D01"/>
    <w:rsid w:val="008779B8"/>
    <w:rsid w:val="00880896"/>
    <w:rsid w:val="00880B97"/>
    <w:rsid w:val="00880C22"/>
    <w:rsid w:val="00880D5C"/>
    <w:rsid w:val="008813AA"/>
    <w:rsid w:val="008815F0"/>
    <w:rsid w:val="0088277A"/>
    <w:rsid w:val="0088301D"/>
    <w:rsid w:val="00884832"/>
    <w:rsid w:val="00885038"/>
    <w:rsid w:val="008851BE"/>
    <w:rsid w:val="00885FB5"/>
    <w:rsid w:val="00886009"/>
    <w:rsid w:val="00886029"/>
    <w:rsid w:val="0088646E"/>
    <w:rsid w:val="00886C2B"/>
    <w:rsid w:val="008871EB"/>
    <w:rsid w:val="008876BC"/>
    <w:rsid w:val="00887EBD"/>
    <w:rsid w:val="00890E2F"/>
    <w:rsid w:val="008919F9"/>
    <w:rsid w:val="00891F8D"/>
    <w:rsid w:val="008920EF"/>
    <w:rsid w:val="00892BEE"/>
    <w:rsid w:val="00892FE6"/>
    <w:rsid w:val="008933BD"/>
    <w:rsid w:val="008935E3"/>
    <w:rsid w:val="00893AA1"/>
    <w:rsid w:val="00893B1D"/>
    <w:rsid w:val="00893D97"/>
    <w:rsid w:val="008940FC"/>
    <w:rsid w:val="00894F52"/>
    <w:rsid w:val="00895DA7"/>
    <w:rsid w:val="008963D1"/>
    <w:rsid w:val="0089676A"/>
    <w:rsid w:val="00896FC3"/>
    <w:rsid w:val="0089744D"/>
    <w:rsid w:val="00897EA6"/>
    <w:rsid w:val="008A0339"/>
    <w:rsid w:val="008A080D"/>
    <w:rsid w:val="008A17F2"/>
    <w:rsid w:val="008A1AF8"/>
    <w:rsid w:val="008A20A1"/>
    <w:rsid w:val="008A2150"/>
    <w:rsid w:val="008A2277"/>
    <w:rsid w:val="008A24FE"/>
    <w:rsid w:val="008A3006"/>
    <w:rsid w:val="008A363F"/>
    <w:rsid w:val="008A4648"/>
    <w:rsid w:val="008A4A0F"/>
    <w:rsid w:val="008A4AEE"/>
    <w:rsid w:val="008A4D0D"/>
    <w:rsid w:val="008A4DE1"/>
    <w:rsid w:val="008A5E26"/>
    <w:rsid w:val="008A63F6"/>
    <w:rsid w:val="008A6DF3"/>
    <w:rsid w:val="008A7290"/>
    <w:rsid w:val="008B01B0"/>
    <w:rsid w:val="008B0FA1"/>
    <w:rsid w:val="008B10C0"/>
    <w:rsid w:val="008B13C8"/>
    <w:rsid w:val="008B17D0"/>
    <w:rsid w:val="008B1F7F"/>
    <w:rsid w:val="008B1FCE"/>
    <w:rsid w:val="008B2912"/>
    <w:rsid w:val="008B2AE7"/>
    <w:rsid w:val="008B2C11"/>
    <w:rsid w:val="008B4155"/>
    <w:rsid w:val="008B4393"/>
    <w:rsid w:val="008B65C6"/>
    <w:rsid w:val="008B7760"/>
    <w:rsid w:val="008B7902"/>
    <w:rsid w:val="008B7CAF"/>
    <w:rsid w:val="008C05D7"/>
    <w:rsid w:val="008C09B5"/>
    <w:rsid w:val="008C0E17"/>
    <w:rsid w:val="008C0F5A"/>
    <w:rsid w:val="008C0F8F"/>
    <w:rsid w:val="008C1580"/>
    <w:rsid w:val="008C1836"/>
    <w:rsid w:val="008C191F"/>
    <w:rsid w:val="008C1BBC"/>
    <w:rsid w:val="008C23AC"/>
    <w:rsid w:val="008C271E"/>
    <w:rsid w:val="008C2892"/>
    <w:rsid w:val="008C299C"/>
    <w:rsid w:val="008C3044"/>
    <w:rsid w:val="008C3F32"/>
    <w:rsid w:val="008C423A"/>
    <w:rsid w:val="008C4B70"/>
    <w:rsid w:val="008C4CDA"/>
    <w:rsid w:val="008C5A50"/>
    <w:rsid w:val="008C5C59"/>
    <w:rsid w:val="008C5DC6"/>
    <w:rsid w:val="008C5F77"/>
    <w:rsid w:val="008C654A"/>
    <w:rsid w:val="008C6D20"/>
    <w:rsid w:val="008C7162"/>
    <w:rsid w:val="008C74CF"/>
    <w:rsid w:val="008C7910"/>
    <w:rsid w:val="008D082C"/>
    <w:rsid w:val="008D0985"/>
    <w:rsid w:val="008D1CF9"/>
    <w:rsid w:val="008D2311"/>
    <w:rsid w:val="008D268B"/>
    <w:rsid w:val="008D2922"/>
    <w:rsid w:val="008D2EC3"/>
    <w:rsid w:val="008D2EC6"/>
    <w:rsid w:val="008D3EE5"/>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EB5"/>
    <w:rsid w:val="008E41B6"/>
    <w:rsid w:val="008E440E"/>
    <w:rsid w:val="008E4B04"/>
    <w:rsid w:val="008E55ED"/>
    <w:rsid w:val="008E5613"/>
    <w:rsid w:val="008E5858"/>
    <w:rsid w:val="008E5E2A"/>
    <w:rsid w:val="008E6087"/>
    <w:rsid w:val="008E6BDC"/>
    <w:rsid w:val="008E72E2"/>
    <w:rsid w:val="008E7AD1"/>
    <w:rsid w:val="008F0497"/>
    <w:rsid w:val="008F0948"/>
    <w:rsid w:val="008F21A7"/>
    <w:rsid w:val="008F27F6"/>
    <w:rsid w:val="008F32E6"/>
    <w:rsid w:val="008F3B0A"/>
    <w:rsid w:val="008F4104"/>
    <w:rsid w:val="008F4D78"/>
    <w:rsid w:val="008F50BE"/>
    <w:rsid w:val="008F56DF"/>
    <w:rsid w:val="008F5FDA"/>
    <w:rsid w:val="008F62F6"/>
    <w:rsid w:val="008F6924"/>
    <w:rsid w:val="008F6A6C"/>
    <w:rsid w:val="008F7084"/>
    <w:rsid w:val="008F7C16"/>
    <w:rsid w:val="008F7C38"/>
    <w:rsid w:val="008F7DE3"/>
    <w:rsid w:val="008F7F1C"/>
    <w:rsid w:val="00900001"/>
    <w:rsid w:val="00901289"/>
    <w:rsid w:val="0090207C"/>
    <w:rsid w:val="009022C8"/>
    <w:rsid w:val="009026EE"/>
    <w:rsid w:val="0090377A"/>
    <w:rsid w:val="00905D04"/>
    <w:rsid w:val="00906502"/>
    <w:rsid w:val="00906774"/>
    <w:rsid w:val="00906B41"/>
    <w:rsid w:val="00907D1B"/>
    <w:rsid w:val="00910081"/>
    <w:rsid w:val="009108BE"/>
    <w:rsid w:val="00911318"/>
    <w:rsid w:val="00911359"/>
    <w:rsid w:val="009121CC"/>
    <w:rsid w:val="00912578"/>
    <w:rsid w:val="009126E3"/>
    <w:rsid w:val="00912C46"/>
    <w:rsid w:val="009155AD"/>
    <w:rsid w:val="0091580B"/>
    <w:rsid w:val="0091654D"/>
    <w:rsid w:val="009169CE"/>
    <w:rsid w:val="00920F73"/>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20AE"/>
    <w:rsid w:val="00932551"/>
    <w:rsid w:val="00932FD8"/>
    <w:rsid w:val="00933F53"/>
    <w:rsid w:val="009359DC"/>
    <w:rsid w:val="00935E27"/>
    <w:rsid w:val="00935FB7"/>
    <w:rsid w:val="00936E78"/>
    <w:rsid w:val="009402E4"/>
    <w:rsid w:val="00940B6E"/>
    <w:rsid w:val="00940C72"/>
    <w:rsid w:val="00941175"/>
    <w:rsid w:val="00941FD7"/>
    <w:rsid w:val="0094240C"/>
    <w:rsid w:val="00942A39"/>
    <w:rsid w:val="00943022"/>
    <w:rsid w:val="00943312"/>
    <w:rsid w:val="009435AA"/>
    <w:rsid w:val="009437D4"/>
    <w:rsid w:val="009442FB"/>
    <w:rsid w:val="00944B16"/>
    <w:rsid w:val="00944CAE"/>
    <w:rsid w:val="00944DE1"/>
    <w:rsid w:val="009452F5"/>
    <w:rsid w:val="0094604A"/>
    <w:rsid w:val="009464EC"/>
    <w:rsid w:val="00946582"/>
    <w:rsid w:val="00946E5D"/>
    <w:rsid w:val="00946EE4"/>
    <w:rsid w:val="00947BA0"/>
    <w:rsid w:val="0094970D"/>
    <w:rsid w:val="0095094E"/>
    <w:rsid w:val="0095103E"/>
    <w:rsid w:val="009515EA"/>
    <w:rsid w:val="009517D5"/>
    <w:rsid w:val="00951F40"/>
    <w:rsid w:val="009524D2"/>
    <w:rsid w:val="00952600"/>
    <w:rsid w:val="00952D61"/>
    <w:rsid w:val="009538E7"/>
    <w:rsid w:val="009552BC"/>
    <w:rsid w:val="0095607D"/>
    <w:rsid w:val="0095680D"/>
    <w:rsid w:val="00956813"/>
    <w:rsid w:val="0095702B"/>
    <w:rsid w:val="0095708A"/>
    <w:rsid w:val="00957746"/>
    <w:rsid w:val="00957B7F"/>
    <w:rsid w:val="00957CF4"/>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6EDC"/>
    <w:rsid w:val="0096702E"/>
    <w:rsid w:val="009675EF"/>
    <w:rsid w:val="00967F56"/>
    <w:rsid w:val="0097018A"/>
    <w:rsid w:val="009701AE"/>
    <w:rsid w:val="0097079C"/>
    <w:rsid w:val="00970F4E"/>
    <w:rsid w:val="00971C62"/>
    <w:rsid w:val="00972070"/>
    <w:rsid w:val="0097213B"/>
    <w:rsid w:val="009721BA"/>
    <w:rsid w:val="00973090"/>
    <w:rsid w:val="00973569"/>
    <w:rsid w:val="009747B1"/>
    <w:rsid w:val="0097546A"/>
    <w:rsid w:val="00975553"/>
    <w:rsid w:val="00975D0A"/>
    <w:rsid w:val="0097707A"/>
    <w:rsid w:val="00977513"/>
    <w:rsid w:val="00977A2A"/>
    <w:rsid w:val="0097D1C2"/>
    <w:rsid w:val="00982040"/>
    <w:rsid w:val="0098258A"/>
    <w:rsid w:val="009829A8"/>
    <w:rsid w:val="0098361E"/>
    <w:rsid w:val="009847D6"/>
    <w:rsid w:val="00984C25"/>
    <w:rsid w:val="0098532A"/>
    <w:rsid w:val="00985566"/>
    <w:rsid w:val="00985C53"/>
    <w:rsid w:val="0098632D"/>
    <w:rsid w:val="00986AEC"/>
    <w:rsid w:val="00986FF9"/>
    <w:rsid w:val="009877D6"/>
    <w:rsid w:val="0098796A"/>
    <w:rsid w:val="00987E97"/>
    <w:rsid w:val="00992799"/>
    <w:rsid w:val="00992813"/>
    <w:rsid w:val="00992E49"/>
    <w:rsid w:val="00992E6B"/>
    <w:rsid w:val="00992F3F"/>
    <w:rsid w:val="00993BFC"/>
    <w:rsid w:val="009945C0"/>
    <w:rsid w:val="00994A83"/>
    <w:rsid w:val="00995694"/>
    <w:rsid w:val="00995845"/>
    <w:rsid w:val="00995960"/>
    <w:rsid w:val="00996434"/>
    <w:rsid w:val="0099722E"/>
    <w:rsid w:val="00997DA9"/>
    <w:rsid w:val="00997FDD"/>
    <w:rsid w:val="009A0078"/>
    <w:rsid w:val="009A1B75"/>
    <w:rsid w:val="009A1D14"/>
    <w:rsid w:val="009A1D7D"/>
    <w:rsid w:val="009A1FCE"/>
    <w:rsid w:val="009A2A2C"/>
    <w:rsid w:val="009A3012"/>
    <w:rsid w:val="009A3DE4"/>
    <w:rsid w:val="009A4D32"/>
    <w:rsid w:val="009A4E27"/>
    <w:rsid w:val="009A502C"/>
    <w:rsid w:val="009A56FD"/>
    <w:rsid w:val="009A576E"/>
    <w:rsid w:val="009A6477"/>
    <w:rsid w:val="009A7A44"/>
    <w:rsid w:val="009A7A83"/>
    <w:rsid w:val="009A7B80"/>
    <w:rsid w:val="009A7E43"/>
    <w:rsid w:val="009AACC9"/>
    <w:rsid w:val="009B1AA5"/>
    <w:rsid w:val="009B210F"/>
    <w:rsid w:val="009B2884"/>
    <w:rsid w:val="009B3111"/>
    <w:rsid w:val="009B4212"/>
    <w:rsid w:val="009B42C9"/>
    <w:rsid w:val="009B5050"/>
    <w:rsid w:val="009B5565"/>
    <w:rsid w:val="009B6596"/>
    <w:rsid w:val="009B6A11"/>
    <w:rsid w:val="009B7189"/>
    <w:rsid w:val="009B7788"/>
    <w:rsid w:val="009C0C7B"/>
    <w:rsid w:val="009C0C8C"/>
    <w:rsid w:val="009C0E3B"/>
    <w:rsid w:val="009C139F"/>
    <w:rsid w:val="009C22AB"/>
    <w:rsid w:val="009C2788"/>
    <w:rsid w:val="009C2ADB"/>
    <w:rsid w:val="009C31AB"/>
    <w:rsid w:val="009C3A14"/>
    <w:rsid w:val="009C3A81"/>
    <w:rsid w:val="009C4103"/>
    <w:rsid w:val="009C4329"/>
    <w:rsid w:val="009C4A22"/>
    <w:rsid w:val="009C6392"/>
    <w:rsid w:val="009C656E"/>
    <w:rsid w:val="009C66BE"/>
    <w:rsid w:val="009C6702"/>
    <w:rsid w:val="009C6A3B"/>
    <w:rsid w:val="009C70D1"/>
    <w:rsid w:val="009D0329"/>
    <w:rsid w:val="009D0A51"/>
    <w:rsid w:val="009D0E79"/>
    <w:rsid w:val="009D145E"/>
    <w:rsid w:val="009D158D"/>
    <w:rsid w:val="009D195A"/>
    <w:rsid w:val="009D1B33"/>
    <w:rsid w:val="009D1CC6"/>
    <w:rsid w:val="009D2218"/>
    <w:rsid w:val="009D2B6E"/>
    <w:rsid w:val="009D3157"/>
    <w:rsid w:val="009D3B37"/>
    <w:rsid w:val="009D3B8D"/>
    <w:rsid w:val="009D47F9"/>
    <w:rsid w:val="009D4F1F"/>
    <w:rsid w:val="009D4FB6"/>
    <w:rsid w:val="009D54AA"/>
    <w:rsid w:val="009D60A5"/>
    <w:rsid w:val="009D66FB"/>
    <w:rsid w:val="009D6950"/>
    <w:rsid w:val="009D6F87"/>
    <w:rsid w:val="009D7064"/>
    <w:rsid w:val="009D73F5"/>
    <w:rsid w:val="009D77E7"/>
    <w:rsid w:val="009E02A8"/>
    <w:rsid w:val="009E05F3"/>
    <w:rsid w:val="009E06D4"/>
    <w:rsid w:val="009E0C3A"/>
    <w:rsid w:val="009E0FCF"/>
    <w:rsid w:val="009E1057"/>
    <w:rsid w:val="009E12CD"/>
    <w:rsid w:val="009E1850"/>
    <w:rsid w:val="009E19D5"/>
    <w:rsid w:val="009E1BB0"/>
    <w:rsid w:val="009E1BDA"/>
    <w:rsid w:val="009E1CC2"/>
    <w:rsid w:val="009E2EBF"/>
    <w:rsid w:val="009E2F6C"/>
    <w:rsid w:val="009E3606"/>
    <w:rsid w:val="009E3951"/>
    <w:rsid w:val="009E39B4"/>
    <w:rsid w:val="009E4280"/>
    <w:rsid w:val="009E454C"/>
    <w:rsid w:val="009E455C"/>
    <w:rsid w:val="009E4864"/>
    <w:rsid w:val="009E5B1E"/>
    <w:rsid w:val="009E6110"/>
    <w:rsid w:val="009E625C"/>
    <w:rsid w:val="009E7114"/>
    <w:rsid w:val="009E74C4"/>
    <w:rsid w:val="009E7B7C"/>
    <w:rsid w:val="009F088F"/>
    <w:rsid w:val="009F14A9"/>
    <w:rsid w:val="009F1500"/>
    <w:rsid w:val="009F1826"/>
    <w:rsid w:val="009F1E09"/>
    <w:rsid w:val="009F2449"/>
    <w:rsid w:val="009F258F"/>
    <w:rsid w:val="009F46B7"/>
    <w:rsid w:val="009F51D1"/>
    <w:rsid w:val="009F5C0D"/>
    <w:rsid w:val="009F628C"/>
    <w:rsid w:val="009F6536"/>
    <w:rsid w:val="009F772A"/>
    <w:rsid w:val="009F7E0A"/>
    <w:rsid w:val="009F7F7E"/>
    <w:rsid w:val="00A0093D"/>
    <w:rsid w:val="00A00D7D"/>
    <w:rsid w:val="00A01DE3"/>
    <w:rsid w:val="00A021D9"/>
    <w:rsid w:val="00A0284A"/>
    <w:rsid w:val="00A04D5D"/>
    <w:rsid w:val="00A05306"/>
    <w:rsid w:val="00A054B6"/>
    <w:rsid w:val="00A05C67"/>
    <w:rsid w:val="00A0624C"/>
    <w:rsid w:val="00A06453"/>
    <w:rsid w:val="00A064D9"/>
    <w:rsid w:val="00A06665"/>
    <w:rsid w:val="00A07AA1"/>
    <w:rsid w:val="00A104D0"/>
    <w:rsid w:val="00A107A2"/>
    <w:rsid w:val="00A119B8"/>
    <w:rsid w:val="00A1274E"/>
    <w:rsid w:val="00A129AC"/>
    <w:rsid w:val="00A12CA8"/>
    <w:rsid w:val="00A1338A"/>
    <w:rsid w:val="00A14132"/>
    <w:rsid w:val="00A1429B"/>
    <w:rsid w:val="00A14304"/>
    <w:rsid w:val="00A14877"/>
    <w:rsid w:val="00A14F3B"/>
    <w:rsid w:val="00A1527D"/>
    <w:rsid w:val="00A15515"/>
    <w:rsid w:val="00A161B8"/>
    <w:rsid w:val="00A161C7"/>
    <w:rsid w:val="00A1654F"/>
    <w:rsid w:val="00A16C28"/>
    <w:rsid w:val="00A16FB2"/>
    <w:rsid w:val="00A2013D"/>
    <w:rsid w:val="00A2030C"/>
    <w:rsid w:val="00A21754"/>
    <w:rsid w:val="00A21933"/>
    <w:rsid w:val="00A21C7B"/>
    <w:rsid w:val="00A2264E"/>
    <w:rsid w:val="00A2298E"/>
    <w:rsid w:val="00A22D52"/>
    <w:rsid w:val="00A24A27"/>
    <w:rsid w:val="00A26234"/>
    <w:rsid w:val="00A2743F"/>
    <w:rsid w:val="00A278B1"/>
    <w:rsid w:val="00A31397"/>
    <w:rsid w:val="00A3172C"/>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5F66"/>
    <w:rsid w:val="00A3618A"/>
    <w:rsid w:val="00A37A3F"/>
    <w:rsid w:val="00A37DB8"/>
    <w:rsid w:val="00A400C4"/>
    <w:rsid w:val="00A40623"/>
    <w:rsid w:val="00A4100C"/>
    <w:rsid w:val="00A412A4"/>
    <w:rsid w:val="00A416B6"/>
    <w:rsid w:val="00A425CC"/>
    <w:rsid w:val="00A4279C"/>
    <w:rsid w:val="00A4351D"/>
    <w:rsid w:val="00A43610"/>
    <w:rsid w:val="00A437AB"/>
    <w:rsid w:val="00A43C15"/>
    <w:rsid w:val="00A44F6A"/>
    <w:rsid w:val="00A45EE0"/>
    <w:rsid w:val="00A46120"/>
    <w:rsid w:val="00A4647E"/>
    <w:rsid w:val="00A46508"/>
    <w:rsid w:val="00A46E2D"/>
    <w:rsid w:val="00A47C47"/>
    <w:rsid w:val="00A4E741"/>
    <w:rsid w:val="00A53192"/>
    <w:rsid w:val="00A531AC"/>
    <w:rsid w:val="00A5352A"/>
    <w:rsid w:val="00A53D9A"/>
    <w:rsid w:val="00A549D8"/>
    <w:rsid w:val="00A54A3C"/>
    <w:rsid w:val="00A56812"/>
    <w:rsid w:val="00A56C8A"/>
    <w:rsid w:val="00A57561"/>
    <w:rsid w:val="00A57681"/>
    <w:rsid w:val="00A60FFD"/>
    <w:rsid w:val="00A63BA3"/>
    <w:rsid w:val="00A63ECF"/>
    <w:rsid w:val="00A63F97"/>
    <w:rsid w:val="00A64327"/>
    <w:rsid w:val="00A6507C"/>
    <w:rsid w:val="00A66B98"/>
    <w:rsid w:val="00A66EF8"/>
    <w:rsid w:val="00A703FE"/>
    <w:rsid w:val="00A70AE8"/>
    <w:rsid w:val="00A70D5A"/>
    <w:rsid w:val="00A71FCA"/>
    <w:rsid w:val="00A7238C"/>
    <w:rsid w:val="00A72C70"/>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492"/>
    <w:rsid w:val="00A87989"/>
    <w:rsid w:val="00A90020"/>
    <w:rsid w:val="00A902C0"/>
    <w:rsid w:val="00A90D39"/>
    <w:rsid w:val="00A90FBB"/>
    <w:rsid w:val="00A91276"/>
    <w:rsid w:val="00A91481"/>
    <w:rsid w:val="00A9239C"/>
    <w:rsid w:val="00A927AC"/>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68D4"/>
    <w:rsid w:val="00AA7048"/>
    <w:rsid w:val="00AA7DC8"/>
    <w:rsid w:val="00AB02CD"/>
    <w:rsid w:val="00AB0460"/>
    <w:rsid w:val="00AB16BD"/>
    <w:rsid w:val="00AB1751"/>
    <w:rsid w:val="00AB336A"/>
    <w:rsid w:val="00AB34CD"/>
    <w:rsid w:val="00AB3741"/>
    <w:rsid w:val="00AB3B13"/>
    <w:rsid w:val="00AB42E9"/>
    <w:rsid w:val="00AB4A2C"/>
    <w:rsid w:val="00AB5451"/>
    <w:rsid w:val="00AB607A"/>
    <w:rsid w:val="00AB662D"/>
    <w:rsid w:val="00AB68C2"/>
    <w:rsid w:val="00AB6DAA"/>
    <w:rsid w:val="00AB719E"/>
    <w:rsid w:val="00AB78D7"/>
    <w:rsid w:val="00AC073C"/>
    <w:rsid w:val="00AC1124"/>
    <w:rsid w:val="00AC129D"/>
    <w:rsid w:val="00AC1585"/>
    <w:rsid w:val="00AC1988"/>
    <w:rsid w:val="00AC24AA"/>
    <w:rsid w:val="00AC3566"/>
    <w:rsid w:val="00AC4D9A"/>
    <w:rsid w:val="00AC596B"/>
    <w:rsid w:val="00AC5D9A"/>
    <w:rsid w:val="00AC78F7"/>
    <w:rsid w:val="00AD0AB7"/>
    <w:rsid w:val="00AD1713"/>
    <w:rsid w:val="00AD1938"/>
    <w:rsid w:val="00AD2253"/>
    <w:rsid w:val="00AD2CEA"/>
    <w:rsid w:val="00AD348C"/>
    <w:rsid w:val="00AD3E47"/>
    <w:rsid w:val="00AD3F6A"/>
    <w:rsid w:val="00AD538B"/>
    <w:rsid w:val="00AD5453"/>
    <w:rsid w:val="00AD5526"/>
    <w:rsid w:val="00AD5E2E"/>
    <w:rsid w:val="00AD6F47"/>
    <w:rsid w:val="00AD7117"/>
    <w:rsid w:val="00AD7190"/>
    <w:rsid w:val="00AD73CA"/>
    <w:rsid w:val="00AD7710"/>
    <w:rsid w:val="00AE0123"/>
    <w:rsid w:val="00AE1095"/>
    <w:rsid w:val="00AE14D7"/>
    <w:rsid w:val="00AE16A0"/>
    <w:rsid w:val="00AE1BC9"/>
    <w:rsid w:val="00AE1D4D"/>
    <w:rsid w:val="00AE1F03"/>
    <w:rsid w:val="00AE223D"/>
    <w:rsid w:val="00AE2553"/>
    <w:rsid w:val="00AE2856"/>
    <w:rsid w:val="00AE2AAC"/>
    <w:rsid w:val="00AE2E49"/>
    <w:rsid w:val="00AE397C"/>
    <w:rsid w:val="00AE3BB4"/>
    <w:rsid w:val="00AE44D4"/>
    <w:rsid w:val="00AE55EB"/>
    <w:rsid w:val="00AE598B"/>
    <w:rsid w:val="00AE5C06"/>
    <w:rsid w:val="00AE5E37"/>
    <w:rsid w:val="00AE6730"/>
    <w:rsid w:val="00AE6868"/>
    <w:rsid w:val="00AE6AB7"/>
    <w:rsid w:val="00AE7B0F"/>
    <w:rsid w:val="00AF0CB0"/>
    <w:rsid w:val="00AF0F38"/>
    <w:rsid w:val="00AF1244"/>
    <w:rsid w:val="00AF1A56"/>
    <w:rsid w:val="00AF1FEA"/>
    <w:rsid w:val="00AF2EA1"/>
    <w:rsid w:val="00AF3DDC"/>
    <w:rsid w:val="00AF3ECA"/>
    <w:rsid w:val="00AF57E2"/>
    <w:rsid w:val="00AF599B"/>
    <w:rsid w:val="00AF5DB8"/>
    <w:rsid w:val="00AF651D"/>
    <w:rsid w:val="00AF6802"/>
    <w:rsid w:val="00AF6A31"/>
    <w:rsid w:val="00AF7254"/>
    <w:rsid w:val="00AF72B8"/>
    <w:rsid w:val="00AF735C"/>
    <w:rsid w:val="00AF75C1"/>
    <w:rsid w:val="00AF7609"/>
    <w:rsid w:val="00AF79B6"/>
    <w:rsid w:val="00AF7B78"/>
    <w:rsid w:val="00B002BE"/>
    <w:rsid w:val="00B00AAC"/>
    <w:rsid w:val="00B00B62"/>
    <w:rsid w:val="00B00C17"/>
    <w:rsid w:val="00B0144E"/>
    <w:rsid w:val="00B014A1"/>
    <w:rsid w:val="00B019D3"/>
    <w:rsid w:val="00B01EDD"/>
    <w:rsid w:val="00B02562"/>
    <w:rsid w:val="00B036BA"/>
    <w:rsid w:val="00B03E6B"/>
    <w:rsid w:val="00B04065"/>
    <w:rsid w:val="00B040F8"/>
    <w:rsid w:val="00B0451C"/>
    <w:rsid w:val="00B04A32"/>
    <w:rsid w:val="00B04BCF"/>
    <w:rsid w:val="00B04F47"/>
    <w:rsid w:val="00B05C80"/>
    <w:rsid w:val="00B064FC"/>
    <w:rsid w:val="00B06F80"/>
    <w:rsid w:val="00B10E96"/>
    <w:rsid w:val="00B11709"/>
    <w:rsid w:val="00B117F1"/>
    <w:rsid w:val="00B12366"/>
    <w:rsid w:val="00B1293D"/>
    <w:rsid w:val="00B12C35"/>
    <w:rsid w:val="00B12EE1"/>
    <w:rsid w:val="00B13143"/>
    <w:rsid w:val="00B13C41"/>
    <w:rsid w:val="00B13F77"/>
    <w:rsid w:val="00B140FD"/>
    <w:rsid w:val="00B14143"/>
    <w:rsid w:val="00B1420B"/>
    <w:rsid w:val="00B152F6"/>
    <w:rsid w:val="00B153B0"/>
    <w:rsid w:val="00B15443"/>
    <w:rsid w:val="00B15E17"/>
    <w:rsid w:val="00B15E46"/>
    <w:rsid w:val="00B1671F"/>
    <w:rsid w:val="00B2243C"/>
    <w:rsid w:val="00B22E3C"/>
    <w:rsid w:val="00B22FC4"/>
    <w:rsid w:val="00B23C15"/>
    <w:rsid w:val="00B23DAC"/>
    <w:rsid w:val="00B2482E"/>
    <w:rsid w:val="00B24E54"/>
    <w:rsid w:val="00B26451"/>
    <w:rsid w:val="00B264A8"/>
    <w:rsid w:val="00B26A9F"/>
    <w:rsid w:val="00B27011"/>
    <w:rsid w:val="00B27A18"/>
    <w:rsid w:val="00B27A92"/>
    <w:rsid w:val="00B27E84"/>
    <w:rsid w:val="00B301C8"/>
    <w:rsid w:val="00B31864"/>
    <w:rsid w:val="00B31D50"/>
    <w:rsid w:val="00B320F2"/>
    <w:rsid w:val="00B325D5"/>
    <w:rsid w:val="00B32995"/>
    <w:rsid w:val="00B32BF2"/>
    <w:rsid w:val="00B3334D"/>
    <w:rsid w:val="00B33995"/>
    <w:rsid w:val="00B3433A"/>
    <w:rsid w:val="00B34590"/>
    <w:rsid w:val="00B349EE"/>
    <w:rsid w:val="00B35639"/>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FED"/>
    <w:rsid w:val="00B44167"/>
    <w:rsid w:val="00B44EF0"/>
    <w:rsid w:val="00B452EE"/>
    <w:rsid w:val="00B45620"/>
    <w:rsid w:val="00B45CA7"/>
    <w:rsid w:val="00B46550"/>
    <w:rsid w:val="00B46D1A"/>
    <w:rsid w:val="00B470BC"/>
    <w:rsid w:val="00B4756E"/>
    <w:rsid w:val="00B478E2"/>
    <w:rsid w:val="00B47D72"/>
    <w:rsid w:val="00B50B5B"/>
    <w:rsid w:val="00B50D3A"/>
    <w:rsid w:val="00B51C90"/>
    <w:rsid w:val="00B5205B"/>
    <w:rsid w:val="00B525DD"/>
    <w:rsid w:val="00B532EA"/>
    <w:rsid w:val="00B53974"/>
    <w:rsid w:val="00B539BC"/>
    <w:rsid w:val="00B5400C"/>
    <w:rsid w:val="00B5456C"/>
    <w:rsid w:val="00B549B8"/>
    <w:rsid w:val="00B55477"/>
    <w:rsid w:val="00B558F3"/>
    <w:rsid w:val="00B55CEC"/>
    <w:rsid w:val="00B55EB2"/>
    <w:rsid w:val="00B564FB"/>
    <w:rsid w:val="00B56CA0"/>
    <w:rsid w:val="00B56ECF"/>
    <w:rsid w:val="00B57D50"/>
    <w:rsid w:val="00B60441"/>
    <w:rsid w:val="00B61255"/>
    <w:rsid w:val="00B6156B"/>
    <w:rsid w:val="00B61C51"/>
    <w:rsid w:val="00B6223A"/>
    <w:rsid w:val="00B62FA5"/>
    <w:rsid w:val="00B6333A"/>
    <w:rsid w:val="00B63560"/>
    <w:rsid w:val="00B643B7"/>
    <w:rsid w:val="00B64603"/>
    <w:rsid w:val="00B64A6B"/>
    <w:rsid w:val="00B64B0A"/>
    <w:rsid w:val="00B64F24"/>
    <w:rsid w:val="00B65039"/>
    <w:rsid w:val="00B65069"/>
    <w:rsid w:val="00B65A73"/>
    <w:rsid w:val="00B6615D"/>
    <w:rsid w:val="00B66223"/>
    <w:rsid w:val="00B662E0"/>
    <w:rsid w:val="00B66629"/>
    <w:rsid w:val="00B666D3"/>
    <w:rsid w:val="00B674C8"/>
    <w:rsid w:val="00B6774F"/>
    <w:rsid w:val="00B67AA7"/>
    <w:rsid w:val="00B70671"/>
    <w:rsid w:val="00B70DDA"/>
    <w:rsid w:val="00B715DF"/>
    <w:rsid w:val="00B71828"/>
    <w:rsid w:val="00B71DA1"/>
    <w:rsid w:val="00B71F19"/>
    <w:rsid w:val="00B721D6"/>
    <w:rsid w:val="00B72E44"/>
    <w:rsid w:val="00B744C5"/>
    <w:rsid w:val="00B74A39"/>
    <w:rsid w:val="00B74BA8"/>
    <w:rsid w:val="00B75468"/>
    <w:rsid w:val="00B75A37"/>
    <w:rsid w:val="00B75E2A"/>
    <w:rsid w:val="00B75F14"/>
    <w:rsid w:val="00B76215"/>
    <w:rsid w:val="00B762F6"/>
    <w:rsid w:val="00B769E5"/>
    <w:rsid w:val="00B77F0F"/>
    <w:rsid w:val="00B80C10"/>
    <w:rsid w:val="00B8194D"/>
    <w:rsid w:val="00B826E6"/>
    <w:rsid w:val="00B83497"/>
    <w:rsid w:val="00B838B7"/>
    <w:rsid w:val="00B840AB"/>
    <w:rsid w:val="00B843F7"/>
    <w:rsid w:val="00B84833"/>
    <w:rsid w:val="00B85056"/>
    <w:rsid w:val="00B853D2"/>
    <w:rsid w:val="00B855EC"/>
    <w:rsid w:val="00B858F5"/>
    <w:rsid w:val="00B85B37"/>
    <w:rsid w:val="00B85DB5"/>
    <w:rsid w:val="00B86F16"/>
    <w:rsid w:val="00B87180"/>
    <w:rsid w:val="00B9062C"/>
    <w:rsid w:val="00B90714"/>
    <w:rsid w:val="00B90A3E"/>
    <w:rsid w:val="00B90DAE"/>
    <w:rsid w:val="00B9202C"/>
    <w:rsid w:val="00B93895"/>
    <w:rsid w:val="00B938BC"/>
    <w:rsid w:val="00B93924"/>
    <w:rsid w:val="00B93C95"/>
    <w:rsid w:val="00B948B4"/>
    <w:rsid w:val="00B94B37"/>
    <w:rsid w:val="00B95601"/>
    <w:rsid w:val="00B95F1D"/>
    <w:rsid w:val="00B964F1"/>
    <w:rsid w:val="00B9650D"/>
    <w:rsid w:val="00B965CD"/>
    <w:rsid w:val="00B96867"/>
    <w:rsid w:val="00B968F8"/>
    <w:rsid w:val="00B96CB7"/>
    <w:rsid w:val="00B96D3F"/>
    <w:rsid w:val="00B97016"/>
    <w:rsid w:val="00B97C49"/>
    <w:rsid w:val="00BA0AE0"/>
    <w:rsid w:val="00BA0CB5"/>
    <w:rsid w:val="00BA23BB"/>
    <w:rsid w:val="00BA2444"/>
    <w:rsid w:val="00BA2F92"/>
    <w:rsid w:val="00BA3971"/>
    <w:rsid w:val="00BA4705"/>
    <w:rsid w:val="00BA4CD3"/>
    <w:rsid w:val="00BA4ED1"/>
    <w:rsid w:val="00BA581A"/>
    <w:rsid w:val="00BA5E9A"/>
    <w:rsid w:val="00BA5EE2"/>
    <w:rsid w:val="00BA61C3"/>
    <w:rsid w:val="00BA62A7"/>
    <w:rsid w:val="00BA655B"/>
    <w:rsid w:val="00BA66E9"/>
    <w:rsid w:val="00BA6AA4"/>
    <w:rsid w:val="00BA6F22"/>
    <w:rsid w:val="00BB0C40"/>
    <w:rsid w:val="00BB1442"/>
    <w:rsid w:val="00BB16E1"/>
    <w:rsid w:val="00BB1B7A"/>
    <w:rsid w:val="00BB1D86"/>
    <w:rsid w:val="00BB28A3"/>
    <w:rsid w:val="00BB2BE4"/>
    <w:rsid w:val="00BB320B"/>
    <w:rsid w:val="00BB3A25"/>
    <w:rsid w:val="00BB3DAC"/>
    <w:rsid w:val="00BB3FD0"/>
    <w:rsid w:val="00BB4301"/>
    <w:rsid w:val="00BB441B"/>
    <w:rsid w:val="00BB4C46"/>
    <w:rsid w:val="00BB4C99"/>
    <w:rsid w:val="00BB4DAD"/>
    <w:rsid w:val="00BB5697"/>
    <w:rsid w:val="00BB5BA5"/>
    <w:rsid w:val="00BB5F39"/>
    <w:rsid w:val="00BB65B6"/>
    <w:rsid w:val="00BB6667"/>
    <w:rsid w:val="00BB7489"/>
    <w:rsid w:val="00BB7684"/>
    <w:rsid w:val="00BB7ECF"/>
    <w:rsid w:val="00BC03D6"/>
    <w:rsid w:val="00BC094A"/>
    <w:rsid w:val="00BC3D43"/>
    <w:rsid w:val="00BC4A6E"/>
    <w:rsid w:val="00BC4B79"/>
    <w:rsid w:val="00BC4ECA"/>
    <w:rsid w:val="00BC595C"/>
    <w:rsid w:val="00BC5BCF"/>
    <w:rsid w:val="00BC690B"/>
    <w:rsid w:val="00BC785C"/>
    <w:rsid w:val="00BD02F2"/>
    <w:rsid w:val="00BD08FB"/>
    <w:rsid w:val="00BD0C9C"/>
    <w:rsid w:val="00BD0EC8"/>
    <w:rsid w:val="00BD0F48"/>
    <w:rsid w:val="00BD14FD"/>
    <w:rsid w:val="00BD1CE1"/>
    <w:rsid w:val="00BD2112"/>
    <w:rsid w:val="00BD221D"/>
    <w:rsid w:val="00BD32BF"/>
    <w:rsid w:val="00BD5498"/>
    <w:rsid w:val="00BD5A39"/>
    <w:rsid w:val="00BD5CA9"/>
    <w:rsid w:val="00BD67A1"/>
    <w:rsid w:val="00BD6C1E"/>
    <w:rsid w:val="00BD708F"/>
    <w:rsid w:val="00BD7647"/>
    <w:rsid w:val="00BD7BF8"/>
    <w:rsid w:val="00BE01F3"/>
    <w:rsid w:val="00BE0D27"/>
    <w:rsid w:val="00BE188F"/>
    <w:rsid w:val="00BE19D1"/>
    <w:rsid w:val="00BE1D66"/>
    <w:rsid w:val="00BE30D5"/>
    <w:rsid w:val="00BE3798"/>
    <w:rsid w:val="00BE384F"/>
    <w:rsid w:val="00BE3AC4"/>
    <w:rsid w:val="00BE3E85"/>
    <w:rsid w:val="00BE3EC1"/>
    <w:rsid w:val="00BE4D7C"/>
    <w:rsid w:val="00BE572F"/>
    <w:rsid w:val="00BE591E"/>
    <w:rsid w:val="00BE5BF1"/>
    <w:rsid w:val="00BE5D7F"/>
    <w:rsid w:val="00BE6371"/>
    <w:rsid w:val="00BE65A2"/>
    <w:rsid w:val="00BE784D"/>
    <w:rsid w:val="00BE7965"/>
    <w:rsid w:val="00BE7AE6"/>
    <w:rsid w:val="00BE7D29"/>
    <w:rsid w:val="00BE7F9F"/>
    <w:rsid w:val="00BF0112"/>
    <w:rsid w:val="00BF0889"/>
    <w:rsid w:val="00BF0C4B"/>
    <w:rsid w:val="00BF20F0"/>
    <w:rsid w:val="00BF2280"/>
    <w:rsid w:val="00BF2772"/>
    <w:rsid w:val="00BF3278"/>
    <w:rsid w:val="00BF39A3"/>
    <w:rsid w:val="00BF3CFD"/>
    <w:rsid w:val="00BF3EE9"/>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143"/>
    <w:rsid w:val="00C042C5"/>
    <w:rsid w:val="00C04612"/>
    <w:rsid w:val="00C0546D"/>
    <w:rsid w:val="00C062D6"/>
    <w:rsid w:val="00C069C1"/>
    <w:rsid w:val="00C072FA"/>
    <w:rsid w:val="00C07B07"/>
    <w:rsid w:val="00C1002B"/>
    <w:rsid w:val="00C119F2"/>
    <w:rsid w:val="00C11A75"/>
    <w:rsid w:val="00C11F74"/>
    <w:rsid w:val="00C12ABE"/>
    <w:rsid w:val="00C1356D"/>
    <w:rsid w:val="00C1438C"/>
    <w:rsid w:val="00C14929"/>
    <w:rsid w:val="00C15736"/>
    <w:rsid w:val="00C157CB"/>
    <w:rsid w:val="00C16BC2"/>
    <w:rsid w:val="00C17D9B"/>
    <w:rsid w:val="00C20D71"/>
    <w:rsid w:val="00C210DE"/>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706A"/>
    <w:rsid w:val="00C300C3"/>
    <w:rsid w:val="00C304BE"/>
    <w:rsid w:val="00C3119B"/>
    <w:rsid w:val="00C31631"/>
    <w:rsid w:val="00C31FD9"/>
    <w:rsid w:val="00C32648"/>
    <w:rsid w:val="00C326BB"/>
    <w:rsid w:val="00C32F81"/>
    <w:rsid w:val="00C34AD2"/>
    <w:rsid w:val="00C35287"/>
    <w:rsid w:val="00C35486"/>
    <w:rsid w:val="00C3556F"/>
    <w:rsid w:val="00C35916"/>
    <w:rsid w:val="00C35A04"/>
    <w:rsid w:val="00C366DC"/>
    <w:rsid w:val="00C371E6"/>
    <w:rsid w:val="00C3799A"/>
    <w:rsid w:val="00C4053D"/>
    <w:rsid w:val="00C438B2"/>
    <w:rsid w:val="00C44213"/>
    <w:rsid w:val="00C4424C"/>
    <w:rsid w:val="00C442A8"/>
    <w:rsid w:val="00C4460D"/>
    <w:rsid w:val="00C447C4"/>
    <w:rsid w:val="00C4582F"/>
    <w:rsid w:val="00C458CE"/>
    <w:rsid w:val="00C46250"/>
    <w:rsid w:val="00C46591"/>
    <w:rsid w:val="00C4780B"/>
    <w:rsid w:val="00C47BA5"/>
    <w:rsid w:val="00C47D21"/>
    <w:rsid w:val="00C50B53"/>
    <w:rsid w:val="00C514C7"/>
    <w:rsid w:val="00C52105"/>
    <w:rsid w:val="00C52434"/>
    <w:rsid w:val="00C52856"/>
    <w:rsid w:val="00C52B69"/>
    <w:rsid w:val="00C52F05"/>
    <w:rsid w:val="00C53ECE"/>
    <w:rsid w:val="00C54950"/>
    <w:rsid w:val="00C55FD6"/>
    <w:rsid w:val="00C5614D"/>
    <w:rsid w:val="00C56891"/>
    <w:rsid w:val="00C5692C"/>
    <w:rsid w:val="00C56C52"/>
    <w:rsid w:val="00C5757B"/>
    <w:rsid w:val="00C575A6"/>
    <w:rsid w:val="00C5798F"/>
    <w:rsid w:val="00C57A24"/>
    <w:rsid w:val="00C57FCE"/>
    <w:rsid w:val="00C60520"/>
    <w:rsid w:val="00C6058F"/>
    <w:rsid w:val="00C6181F"/>
    <w:rsid w:val="00C622AB"/>
    <w:rsid w:val="00C62595"/>
    <w:rsid w:val="00C62E15"/>
    <w:rsid w:val="00C62EEF"/>
    <w:rsid w:val="00C6354F"/>
    <w:rsid w:val="00C63B12"/>
    <w:rsid w:val="00C6460E"/>
    <w:rsid w:val="00C65918"/>
    <w:rsid w:val="00C65C93"/>
    <w:rsid w:val="00C66071"/>
    <w:rsid w:val="00C66C03"/>
    <w:rsid w:val="00C670ED"/>
    <w:rsid w:val="00C67476"/>
    <w:rsid w:val="00C67C35"/>
    <w:rsid w:val="00C70FBE"/>
    <w:rsid w:val="00C71325"/>
    <w:rsid w:val="00C72AA3"/>
    <w:rsid w:val="00C72BE4"/>
    <w:rsid w:val="00C72EB7"/>
    <w:rsid w:val="00C73533"/>
    <w:rsid w:val="00C7365F"/>
    <w:rsid w:val="00C73805"/>
    <w:rsid w:val="00C74236"/>
    <w:rsid w:val="00C7510B"/>
    <w:rsid w:val="00C7611F"/>
    <w:rsid w:val="00C761BA"/>
    <w:rsid w:val="00C771F3"/>
    <w:rsid w:val="00C77480"/>
    <w:rsid w:val="00C77569"/>
    <w:rsid w:val="00C809B5"/>
    <w:rsid w:val="00C80BB0"/>
    <w:rsid w:val="00C80C1C"/>
    <w:rsid w:val="00C8152B"/>
    <w:rsid w:val="00C826B8"/>
    <w:rsid w:val="00C826C2"/>
    <w:rsid w:val="00C82F46"/>
    <w:rsid w:val="00C82F60"/>
    <w:rsid w:val="00C838C5"/>
    <w:rsid w:val="00C83C4A"/>
    <w:rsid w:val="00C842F6"/>
    <w:rsid w:val="00C84F7B"/>
    <w:rsid w:val="00C8513E"/>
    <w:rsid w:val="00C85515"/>
    <w:rsid w:val="00C85F8B"/>
    <w:rsid w:val="00C86607"/>
    <w:rsid w:val="00C86CB0"/>
    <w:rsid w:val="00C86E2D"/>
    <w:rsid w:val="00C875B4"/>
    <w:rsid w:val="00C87CA3"/>
    <w:rsid w:val="00C90419"/>
    <w:rsid w:val="00C90674"/>
    <w:rsid w:val="00C91450"/>
    <w:rsid w:val="00C9199A"/>
    <w:rsid w:val="00C91FE8"/>
    <w:rsid w:val="00C9341A"/>
    <w:rsid w:val="00C93BA2"/>
    <w:rsid w:val="00C9488D"/>
    <w:rsid w:val="00C95418"/>
    <w:rsid w:val="00C9665A"/>
    <w:rsid w:val="00C972AD"/>
    <w:rsid w:val="00C97523"/>
    <w:rsid w:val="00C9761A"/>
    <w:rsid w:val="00CA1CF3"/>
    <w:rsid w:val="00CA1D10"/>
    <w:rsid w:val="00CA1E93"/>
    <w:rsid w:val="00CA2680"/>
    <w:rsid w:val="00CA2922"/>
    <w:rsid w:val="00CA2BBB"/>
    <w:rsid w:val="00CA3264"/>
    <w:rsid w:val="00CA3AD3"/>
    <w:rsid w:val="00CA43F9"/>
    <w:rsid w:val="00CA58B2"/>
    <w:rsid w:val="00CA5D1E"/>
    <w:rsid w:val="00CA6043"/>
    <w:rsid w:val="00CA6070"/>
    <w:rsid w:val="00CA63AC"/>
    <w:rsid w:val="00CA6F9C"/>
    <w:rsid w:val="00CA718C"/>
    <w:rsid w:val="00CA77F5"/>
    <w:rsid w:val="00CA78FA"/>
    <w:rsid w:val="00CB058A"/>
    <w:rsid w:val="00CB11CA"/>
    <w:rsid w:val="00CB12BC"/>
    <w:rsid w:val="00CB19E4"/>
    <w:rsid w:val="00CB1CE1"/>
    <w:rsid w:val="00CB27F7"/>
    <w:rsid w:val="00CB2D93"/>
    <w:rsid w:val="00CB3BA0"/>
    <w:rsid w:val="00CB3E1E"/>
    <w:rsid w:val="00CB44FC"/>
    <w:rsid w:val="00CB4703"/>
    <w:rsid w:val="00CB4CF0"/>
    <w:rsid w:val="00CB4DC9"/>
    <w:rsid w:val="00CB54DD"/>
    <w:rsid w:val="00CB558B"/>
    <w:rsid w:val="00CB55D3"/>
    <w:rsid w:val="00CB5ADD"/>
    <w:rsid w:val="00CB5B14"/>
    <w:rsid w:val="00CB5E0F"/>
    <w:rsid w:val="00CB5F43"/>
    <w:rsid w:val="00CB6677"/>
    <w:rsid w:val="00CB6754"/>
    <w:rsid w:val="00CB72D1"/>
    <w:rsid w:val="00CB762B"/>
    <w:rsid w:val="00CB7B89"/>
    <w:rsid w:val="00CC1A18"/>
    <w:rsid w:val="00CC1E25"/>
    <w:rsid w:val="00CC1F53"/>
    <w:rsid w:val="00CC289C"/>
    <w:rsid w:val="00CC2C5C"/>
    <w:rsid w:val="00CC31D1"/>
    <w:rsid w:val="00CC3D13"/>
    <w:rsid w:val="00CC42A3"/>
    <w:rsid w:val="00CC4E85"/>
    <w:rsid w:val="00CC4FB3"/>
    <w:rsid w:val="00CC5C57"/>
    <w:rsid w:val="00CC645E"/>
    <w:rsid w:val="00CC64BD"/>
    <w:rsid w:val="00CC6C38"/>
    <w:rsid w:val="00CC75E0"/>
    <w:rsid w:val="00CC782E"/>
    <w:rsid w:val="00CC7857"/>
    <w:rsid w:val="00CC7CC1"/>
    <w:rsid w:val="00CD05C6"/>
    <w:rsid w:val="00CD12E7"/>
    <w:rsid w:val="00CD1A08"/>
    <w:rsid w:val="00CD1D22"/>
    <w:rsid w:val="00CD2D20"/>
    <w:rsid w:val="00CD350B"/>
    <w:rsid w:val="00CD354C"/>
    <w:rsid w:val="00CD355A"/>
    <w:rsid w:val="00CD3994"/>
    <w:rsid w:val="00CD5501"/>
    <w:rsid w:val="00CD5AEA"/>
    <w:rsid w:val="00CD6038"/>
    <w:rsid w:val="00CD612A"/>
    <w:rsid w:val="00CD6316"/>
    <w:rsid w:val="00CE19A6"/>
    <w:rsid w:val="00CE308A"/>
    <w:rsid w:val="00CE3176"/>
    <w:rsid w:val="00CE3265"/>
    <w:rsid w:val="00CE4096"/>
    <w:rsid w:val="00CE44CF"/>
    <w:rsid w:val="00CE47AC"/>
    <w:rsid w:val="00CE53BA"/>
    <w:rsid w:val="00CE5555"/>
    <w:rsid w:val="00CE57E9"/>
    <w:rsid w:val="00CE5C7A"/>
    <w:rsid w:val="00CE6E6C"/>
    <w:rsid w:val="00CE7383"/>
    <w:rsid w:val="00CE7443"/>
    <w:rsid w:val="00CF08D8"/>
    <w:rsid w:val="00CF0BE2"/>
    <w:rsid w:val="00CF30A4"/>
    <w:rsid w:val="00CF3CAD"/>
    <w:rsid w:val="00CF3CFF"/>
    <w:rsid w:val="00CF449E"/>
    <w:rsid w:val="00CF5549"/>
    <w:rsid w:val="00CF6E5F"/>
    <w:rsid w:val="00CF6EC5"/>
    <w:rsid w:val="00CF73A1"/>
    <w:rsid w:val="00D003C9"/>
    <w:rsid w:val="00D007CE"/>
    <w:rsid w:val="00D00F59"/>
    <w:rsid w:val="00D01923"/>
    <w:rsid w:val="00D01A43"/>
    <w:rsid w:val="00D01FEC"/>
    <w:rsid w:val="00D02360"/>
    <w:rsid w:val="00D02B0B"/>
    <w:rsid w:val="00D02D56"/>
    <w:rsid w:val="00D02F8D"/>
    <w:rsid w:val="00D04137"/>
    <w:rsid w:val="00D065EE"/>
    <w:rsid w:val="00D06686"/>
    <w:rsid w:val="00D068F7"/>
    <w:rsid w:val="00D06F7E"/>
    <w:rsid w:val="00D0764D"/>
    <w:rsid w:val="00D07DC4"/>
    <w:rsid w:val="00D1015D"/>
    <w:rsid w:val="00D10226"/>
    <w:rsid w:val="00D10713"/>
    <w:rsid w:val="00D109A4"/>
    <w:rsid w:val="00D10C9D"/>
    <w:rsid w:val="00D1122D"/>
    <w:rsid w:val="00D1151C"/>
    <w:rsid w:val="00D11750"/>
    <w:rsid w:val="00D11AC5"/>
    <w:rsid w:val="00D11FE3"/>
    <w:rsid w:val="00D1294F"/>
    <w:rsid w:val="00D12FFE"/>
    <w:rsid w:val="00D14D3C"/>
    <w:rsid w:val="00D14FFA"/>
    <w:rsid w:val="00D15765"/>
    <w:rsid w:val="00D15A01"/>
    <w:rsid w:val="00D15A4C"/>
    <w:rsid w:val="00D16B3A"/>
    <w:rsid w:val="00D1799A"/>
    <w:rsid w:val="00D17B84"/>
    <w:rsid w:val="00D17DA9"/>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403C"/>
    <w:rsid w:val="00D240CC"/>
    <w:rsid w:val="00D24418"/>
    <w:rsid w:val="00D247D0"/>
    <w:rsid w:val="00D254A5"/>
    <w:rsid w:val="00D25948"/>
    <w:rsid w:val="00D262D5"/>
    <w:rsid w:val="00D26A18"/>
    <w:rsid w:val="00D26EAB"/>
    <w:rsid w:val="00D27B8E"/>
    <w:rsid w:val="00D27FC8"/>
    <w:rsid w:val="00D3036D"/>
    <w:rsid w:val="00D308FA"/>
    <w:rsid w:val="00D3096F"/>
    <w:rsid w:val="00D32C60"/>
    <w:rsid w:val="00D3306E"/>
    <w:rsid w:val="00D338B1"/>
    <w:rsid w:val="00D33BED"/>
    <w:rsid w:val="00D33DED"/>
    <w:rsid w:val="00D33FBC"/>
    <w:rsid w:val="00D35B4A"/>
    <w:rsid w:val="00D36C5F"/>
    <w:rsid w:val="00D374E6"/>
    <w:rsid w:val="00D37E36"/>
    <w:rsid w:val="00D40417"/>
    <w:rsid w:val="00D404D9"/>
    <w:rsid w:val="00D409C2"/>
    <w:rsid w:val="00D40E3B"/>
    <w:rsid w:val="00D414B2"/>
    <w:rsid w:val="00D415E5"/>
    <w:rsid w:val="00D416A9"/>
    <w:rsid w:val="00D41ACB"/>
    <w:rsid w:val="00D42C22"/>
    <w:rsid w:val="00D43885"/>
    <w:rsid w:val="00D43C07"/>
    <w:rsid w:val="00D4493D"/>
    <w:rsid w:val="00D44AB5"/>
    <w:rsid w:val="00D44C14"/>
    <w:rsid w:val="00D45273"/>
    <w:rsid w:val="00D4562A"/>
    <w:rsid w:val="00D4571D"/>
    <w:rsid w:val="00D46218"/>
    <w:rsid w:val="00D4679A"/>
    <w:rsid w:val="00D467E6"/>
    <w:rsid w:val="00D468FF"/>
    <w:rsid w:val="00D46913"/>
    <w:rsid w:val="00D47829"/>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4D8"/>
    <w:rsid w:val="00D60F2D"/>
    <w:rsid w:val="00D6101B"/>
    <w:rsid w:val="00D6138B"/>
    <w:rsid w:val="00D61C27"/>
    <w:rsid w:val="00D61F99"/>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4DC"/>
    <w:rsid w:val="00D75D36"/>
    <w:rsid w:val="00D7601C"/>
    <w:rsid w:val="00D7642A"/>
    <w:rsid w:val="00D76C11"/>
    <w:rsid w:val="00D771DD"/>
    <w:rsid w:val="00D806C4"/>
    <w:rsid w:val="00D80C43"/>
    <w:rsid w:val="00D81095"/>
    <w:rsid w:val="00D81102"/>
    <w:rsid w:val="00D812A4"/>
    <w:rsid w:val="00D819AA"/>
    <w:rsid w:val="00D81EF4"/>
    <w:rsid w:val="00D81F0B"/>
    <w:rsid w:val="00D83AD5"/>
    <w:rsid w:val="00D84AB7"/>
    <w:rsid w:val="00D84AF4"/>
    <w:rsid w:val="00D84D74"/>
    <w:rsid w:val="00D84D99"/>
    <w:rsid w:val="00D8508B"/>
    <w:rsid w:val="00D853FB"/>
    <w:rsid w:val="00D85EDB"/>
    <w:rsid w:val="00D8623D"/>
    <w:rsid w:val="00D8690C"/>
    <w:rsid w:val="00D86C3E"/>
    <w:rsid w:val="00D87CD7"/>
    <w:rsid w:val="00D90B94"/>
    <w:rsid w:val="00D913E7"/>
    <w:rsid w:val="00D914BD"/>
    <w:rsid w:val="00D915B0"/>
    <w:rsid w:val="00D91CC3"/>
    <w:rsid w:val="00D91FB6"/>
    <w:rsid w:val="00D93171"/>
    <w:rsid w:val="00D93475"/>
    <w:rsid w:val="00D93525"/>
    <w:rsid w:val="00D94799"/>
    <w:rsid w:val="00D94F31"/>
    <w:rsid w:val="00D96690"/>
    <w:rsid w:val="00D9691F"/>
    <w:rsid w:val="00D96E61"/>
    <w:rsid w:val="00D97141"/>
    <w:rsid w:val="00DA00F1"/>
    <w:rsid w:val="00DA1B63"/>
    <w:rsid w:val="00DA3011"/>
    <w:rsid w:val="00DA358A"/>
    <w:rsid w:val="00DA381E"/>
    <w:rsid w:val="00DA3BA7"/>
    <w:rsid w:val="00DA3E81"/>
    <w:rsid w:val="00DA405F"/>
    <w:rsid w:val="00DA4DB7"/>
    <w:rsid w:val="00DA5177"/>
    <w:rsid w:val="00DA54A1"/>
    <w:rsid w:val="00DA54E4"/>
    <w:rsid w:val="00DA5508"/>
    <w:rsid w:val="00DA5773"/>
    <w:rsid w:val="00DA59ED"/>
    <w:rsid w:val="00DA620A"/>
    <w:rsid w:val="00DA6BAF"/>
    <w:rsid w:val="00DA70D6"/>
    <w:rsid w:val="00DA7415"/>
    <w:rsid w:val="00DA755E"/>
    <w:rsid w:val="00DA78AA"/>
    <w:rsid w:val="00DA7F72"/>
    <w:rsid w:val="00DB05CE"/>
    <w:rsid w:val="00DB0E55"/>
    <w:rsid w:val="00DB150A"/>
    <w:rsid w:val="00DB237A"/>
    <w:rsid w:val="00DB3CC7"/>
    <w:rsid w:val="00DB43B0"/>
    <w:rsid w:val="00DB49CB"/>
    <w:rsid w:val="00DB54D7"/>
    <w:rsid w:val="00DB5E19"/>
    <w:rsid w:val="00DB6756"/>
    <w:rsid w:val="00DB6A4C"/>
    <w:rsid w:val="00DB7716"/>
    <w:rsid w:val="00DB7762"/>
    <w:rsid w:val="00DB7EDC"/>
    <w:rsid w:val="00DB7F92"/>
    <w:rsid w:val="00DB7FF4"/>
    <w:rsid w:val="00DC05D5"/>
    <w:rsid w:val="00DC125F"/>
    <w:rsid w:val="00DC12C4"/>
    <w:rsid w:val="00DC1698"/>
    <w:rsid w:val="00DC21BC"/>
    <w:rsid w:val="00DC2BF9"/>
    <w:rsid w:val="00DC2EF9"/>
    <w:rsid w:val="00DC391B"/>
    <w:rsid w:val="00DC3952"/>
    <w:rsid w:val="00DC3DA3"/>
    <w:rsid w:val="00DC3FDF"/>
    <w:rsid w:val="00DC4132"/>
    <w:rsid w:val="00DC41F7"/>
    <w:rsid w:val="00DC4832"/>
    <w:rsid w:val="00DC51B2"/>
    <w:rsid w:val="00DC55DB"/>
    <w:rsid w:val="00DC56EA"/>
    <w:rsid w:val="00DC5ACB"/>
    <w:rsid w:val="00DC6279"/>
    <w:rsid w:val="00DC6CE6"/>
    <w:rsid w:val="00DD067F"/>
    <w:rsid w:val="00DD08E7"/>
    <w:rsid w:val="00DD2653"/>
    <w:rsid w:val="00DD2787"/>
    <w:rsid w:val="00DD2D8E"/>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E0223"/>
    <w:rsid w:val="00DE0532"/>
    <w:rsid w:val="00DE1CF7"/>
    <w:rsid w:val="00DE2336"/>
    <w:rsid w:val="00DE2A2D"/>
    <w:rsid w:val="00DE3121"/>
    <w:rsid w:val="00DE3D7A"/>
    <w:rsid w:val="00DE40E6"/>
    <w:rsid w:val="00DE47ED"/>
    <w:rsid w:val="00DE492D"/>
    <w:rsid w:val="00DE4D42"/>
    <w:rsid w:val="00DE4EE5"/>
    <w:rsid w:val="00DE559D"/>
    <w:rsid w:val="00DE6323"/>
    <w:rsid w:val="00DE6B99"/>
    <w:rsid w:val="00DE7A37"/>
    <w:rsid w:val="00DF080F"/>
    <w:rsid w:val="00DF099A"/>
    <w:rsid w:val="00DF12CA"/>
    <w:rsid w:val="00DF29D8"/>
    <w:rsid w:val="00DF494D"/>
    <w:rsid w:val="00DF4B63"/>
    <w:rsid w:val="00DF5D18"/>
    <w:rsid w:val="00DF60EC"/>
    <w:rsid w:val="00DF6216"/>
    <w:rsid w:val="00DF6C39"/>
    <w:rsid w:val="00DF73A8"/>
    <w:rsid w:val="00DF7491"/>
    <w:rsid w:val="00DF771A"/>
    <w:rsid w:val="00DF7D1E"/>
    <w:rsid w:val="00E00153"/>
    <w:rsid w:val="00E005E3"/>
    <w:rsid w:val="00E0104D"/>
    <w:rsid w:val="00E01074"/>
    <w:rsid w:val="00E01C01"/>
    <w:rsid w:val="00E01FEF"/>
    <w:rsid w:val="00E023A4"/>
    <w:rsid w:val="00E030F7"/>
    <w:rsid w:val="00E031B6"/>
    <w:rsid w:val="00E03EA6"/>
    <w:rsid w:val="00E04830"/>
    <w:rsid w:val="00E04BBF"/>
    <w:rsid w:val="00E05406"/>
    <w:rsid w:val="00E0545A"/>
    <w:rsid w:val="00E054F0"/>
    <w:rsid w:val="00E05625"/>
    <w:rsid w:val="00E05F97"/>
    <w:rsid w:val="00E07040"/>
    <w:rsid w:val="00E07A1D"/>
    <w:rsid w:val="00E107E8"/>
    <w:rsid w:val="00E11922"/>
    <w:rsid w:val="00E11B28"/>
    <w:rsid w:val="00E11DF5"/>
    <w:rsid w:val="00E123DA"/>
    <w:rsid w:val="00E126D4"/>
    <w:rsid w:val="00E12963"/>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51AB"/>
    <w:rsid w:val="00E254C9"/>
    <w:rsid w:val="00E257F6"/>
    <w:rsid w:val="00E25838"/>
    <w:rsid w:val="00E25D1E"/>
    <w:rsid w:val="00E261F9"/>
    <w:rsid w:val="00E26327"/>
    <w:rsid w:val="00E265A5"/>
    <w:rsid w:val="00E26D29"/>
    <w:rsid w:val="00E26E39"/>
    <w:rsid w:val="00E27F37"/>
    <w:rsid w:val="00E2A464"/>
    <w:rsid w:val="00E30172"/>
    <w:rsid w:val="00E304FA"/>
    <w:rsid w:val="00E3060E"/>
    <w:rsid w:val="00E31482"/>
    <w:rsid w:val="00E32131"/>
    <w:rsid w:val="00E32901"/>
    <w:rsid w:val="00E32CC4"/>
    <w:rsid w:val="00E330A2"/>
    <w:rsid w:val="00E332CA"/>
    <w:rsid w:val="00E33F2D"/>
    <w:rsid w:val="00E346DE"/>
    <w:rsid w:val="00E34D93"/>
    <w:rsid w:val="00E370BA"/>
    <w:rsid w:val="00E375E0"/>
    <w:rsid w:val="00E377B6"/>
    <w:rsid w:val="00E402E9"/>
    <w:rsid w:val="00E40842"/>
    <w:rsid w:val="00E40A27"/>
    <w:rsid w:val="00E40BAB"/>
    <w:rsid w:val="00E414D9"/>
    <w:rsid w:val="00E41578"/>
    <w:rsid w:val="00E41B20"/>
    <w:rsid w:val="00E42F35"/>
    <w:rsid w:val="00E43DEC"/>
    <w:rsid w:val="00E46435"/>
    <w:rsid w:val="00E46978"/>
    <w:rsid w:val="00E472E0"/>
    <w:rsid w:val="00E47A03"/>
    <w:rsid w:val="00E502A9"/>
    <w:rsid w:val="00E50A4E"/>
    <w:rsid w:val="00E5126C"/>
    <w:rsid w:val="00E51CF4"/>
    <w:rsid w:val="00E52662"/>
    <w:rsid w:val="00E526BA"/>
    <w:rsid w:val="00E52919"/>
    <w:rsid w:val="00E53FC0"/>
    <w:rsid w:val="00E54890"/>
    <w:rsid w:val="00E54B3E"/>
    <w:rsid w:val="00E56BFF"/>
    <w:rsid w:val="00E57C75"/>
    <w:rsid w:val="00E60492"/>
    <w:rsid w:val="00E6157F"/>
    <w:rsid w:val="00E618FE"/>
    <w:rsid w:val="00E61C0C"/>
    <w:rsid w:val="00E61E44"/>
    <w:rsid w:val="00E6292D"/>
    <w:rsid w:val="00E644FE"/>
    <w:rsid w:val="00E64B1D"/>
    <w:rsid w:val="00E64D68"/>
    <w:rsid w:val="00E650BF"/>
    <w:rsid w:val="00E65581"/>
    <w:rsid w:val="00E6595D"/>
    <w:rsid w:val="00E65C49"/>
    <w:rsid w:val="00E65E6A"/>
    <w:rsid w:val="00E675D1"/>
    <w:rsid w:val="00E70AC8"/>
    <w:rsid w:val="00E7167D"/>
    <w:rsid w:val="00E7252D"/>
    <w:rsid w:val="00E72749"/>
    <w:rsid w:val="00E72D49"/>
    <w:rsid w:val="00E731B2"/>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353"/>
    <w:rsid w:val="00E82D18"/>
    <w:rsid w:val="00E82EB2"/>
    <w:rsid w:val="00E8343C"/>
    <w:rsid w:val="00E83E2D"/>
    <w:rsid w:val="00E84220"/>
    <w:rsid w:val="00E84418"/>
    <w:rsid w:val="00E85AB1"/>
    <w:rsid w:val="00E86424"/>
    <w:rsid w:val="00E90A17"/>
    <w:rsid w:val="00E9129F"/>
    <w:rsid w:val="00E91D64"/>
    <w:rsid w:val="00E92DF1"/>
    <w:rsid w:val="00E9392B"/>
    <w:rsid w:val="00E94A32"/>
    <w:rsid w:val="00E94DE0"/>
    <w:rsid w:val="00E95382"/>
    <w:rsid w:val="00E96D66"/>
    <w:rsid w:val="00E97881"/>
    <w:rsid w:val="00E97EC2"/>
    <w:rsid w:val="00EA023C"/>
    <w:rsid w:val="00EA038F"/>
    <w:rsid w:val="00EA0622"/>
    <w:rsid w:val="00EA06D4"/>
    <w:rsid w:val="00EA0D09"/>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6BD1"/>
    <w:rsid w:val="00EA6CB4"/>
    <w:rsid w:val="00EA6F50"/>
    <w:rsid w:val="00EA6FA7"/>
    <w:rsid w:val="00EA7064"/>
    <w:rsid w:val="00EA740D"/>
    <w:rsid w:val="00EB00B0"/>
    <w:rsid w:val="00EB039B"/>
    <w:rsid w:val="00EB09FC"/>
    <w:rsid w:val="00EB0D91"/>
    <w:rsid w:val="00EB0FC8"/>
    <w:rsid w:val="00EB15BD"/>
    <w:rsid w:val="00EB2606"/>
    <w:rsid w:val="00EB263E"/>
    <w:rsid w:val="00EB30CD"/>
    <w:rsid w:val="00EB31D9"/>
    <w:rsid w:val="00EB349C"/>
    <w:rsid w:val="00EB3592"/>
    <w:rsid w:val="00EB3F37"/>
    <w:rsid w:val="00EB4496"/>
    <w:rsid w:val="00EB4767"/>
    <w:rsid w:val="00EB50C6"/>
    <w:rsid w:val="00EB594F"/>
    <w:rsid w:val="00EB6AED"/>
    <w:rsid w:val="00EB6B0B"/>
    <w:rsid w:val="00EB6E0D"/>
    <w:rsid w:val="00EB7534"/>
    <w:rsid w:val="00EB754E"/>
    <w:rsid w:val="00EB75A1"/>
    <w:rsid w:val="00EB7EBD"/>
    <w:rsid w:val="00EC042B"/>
    <w:rsid w:val="00EC044D"/>
    <w:rsid w:val="00EC0CA2"/>
    <w:rsid w:val="00EC1859"/>
    <w:rsid w:val="00EC2827"/>
    <w:rsid w:val="00EC2CFD"/>
    <w:rsid w:val="00EC3144"/>
    <w:rsid w:val="00EC3493"/>
    <w:rsid w:val="00EC35FE"/>
    <w:rsid w:val="00EC40E1"/>
    <w:rsid w:val="00EC57AE"/>
    <w:rsid w:val="00EC5ABA"/>
    <w:rsid w:val="00EC5BA9"/>
    <w:rsid w:val="00EC5FEA"/>
    <w:rsid w:val="00EC5FEB"/>
    <w:rsid w:val="00EC6706"/>
    <w:rsid w:val="00EC6714"/>
    <w:rsid w:val="00EC6BD3"/>
    <w:rsid w:val="00EC88F5"/>
    <w:rsid w:val="00ED01F0"/>
    <w:rsid w:val="00ED03BC"/>
    <w:rsid w:val="00ED0731"/>
    <w:rsid w:val="00ED0785"/>
    <w:rsid w:val="00ED0A39"/>
    <w:rsid w:val="00ED13C1"/>
    <w:rsid w:val="00ED15AA"/>
    <w:rsid w:val="00ED3983"/>
    <w:rsid w:val="00ED3B05"/>
    <w:rsid w:val="00ED414E"/>
    <w:rsid w:val="00ED44BC"/>
    <w:rsid w:val="00ED6B90"/>
    <w:rsid w:val="00ED7B82"/>
    <w:rsid w:val="00EE0B24"/>
    <w:rsid w:val="00EE0C6B"/>
    <w:rsid w:val="00EE2273"/>
    <w:rsid w:val="00EE295B"/>
    <w:rsid w:val="00EE2F5A"/>
    <w:rsid w:val="00EE32AA"/>
    <w:rsid w:val="00EE37D7"/>
    <w:rsid w:val="00EE39C9"/>
    <w:rsid w:val="00EE3D1C"/>
    <w:rsid w:val="00EE3E3E"/>
    <w:rsid w:val="00EE416C"/>
    <w:rsid w:val="00EE43F7"/>
    <w:rsid w:val="00EE5983"/>
    <w:rsid w:val="00EE5A83"/>
    <w:rsid w:val="00EE5F30"/>
    <w:rsid w:val="00EE7313"/>
    <w:rsid w:val="00EE7CD0"/>
    <w:rsid w:val="00EF0E1F"/>
    <w:rsid w:val="00EF0FC4"/>
    <w:rsid w:val="00EF1430"/>
    <w:rsid w:val="00EF1496"/>
    <w:rsid w:val="00EF1D29"/>
    <w:rsid w:val="00EF22F5"/>
    <w:rsid w:val="00EF3742"/>
    <w:rsid w:val="00EF3B98"/>
    <w:rsid w:val="00EF3DCB"/>
    <w:rsid w:val="00EF3FF6"/>
    <w:rsid w:val="00EF4996"/>
    <w:rsid w:val="00EF531E"/>
    <w:rsid w:val="00EF6AA1"/>
    <w:rsid w:val="00EF6DDE"/>
    <w:rsid w:val="00EF71C3"/>
    <w:rsid w:val="00EF7243"/>
    <w:rsid w:val="00EF73F9"/>
    <w:rsid w:val="00EF7465"/>
    <w:rsid w:val="00EF7735"/>
    <w:rsid w:val="00EF7B3E"/>
    <w:rsid w:val="00EF7C6C"/>
    <w:rsid w:val="00EF7C7D"/>
    <w:rsid w:val="00F01852"/>
    <w:rsid w:val="00F037D9"/>
    <w:rsid w:val="00F03B44"/>
    <w:rsid w:val="00F03DF2"/>
    <w:rsid w:val="00F04602"/>
    <w:rsid w:val="00F049CA"/>
    <w:rsid w:val="00F052AA"/>
    <w:rsid w:val="00F0546E"/>
    <w:rsid w:val="00F05580"/>
    <w:rsid w:val="00F05585"/>
    <w:rsid w:val="00F06A77"/>
    <w:rsid w:val="00F06B81"/>
    <w:rsid w:val="00F07129"/>
    <w:rsid w:val="00F07B6D"/>
    <w:rsid w:val="00F07D8C"/>
    <w:rsid w:val="00F10512"/>
    <w:rsid w:val="00F10E11"/>
    <w:rsid w:val="00F10FAD"/>
    <w:rsid w:val="00F121DE"/>
    <w:rsid w:val="00F1280A"/>
    <w:rsid w:val="00F128D3"/>
    <w:rsid w:val="00F12AC2"/>
    <w:rsid w:val="00F13531"/>
    <w:rsid w:val="00F14500"/>
    <w:rsid w:val="00F15221"/>
    <w:rsid w:val="00F16F60"/>
    <w:rsid w:val="00F1781B"/>
    <w:rsid w:val="00F20805"/>
    <w:rsid w:val="00F20C69"/>
    <w:rsid w:val="00F20D1C"/>
    <w:rsid w:val="00F21C66"/>
    <w:rsid w:val="00F22BD8"/>
    <w:rsid w:val="00F22EF7"/>
    <w:rsid w:val="00F23342"/>
    <w:rsid w:val="00F2466F"/>
    <w:rsid w:val="00F24BFD"/>
    <w:rsid w:val="00F24CB0"/>
    <w:rsid w:val="00F24F3C"/>
    <w:rsid w:val="00F25676"/>
    <w:rsid w:val="00F258BD"/>
    <w:rsid w:val="00F25A9A"/>
    <w:rsid w:val="00F25D14"/>
    <w:rsid w:val="00F268BE"/>
    <w:rsid w:val="00F2708A"/>
    <w:rsid w:val="00F272B8"/>
    <w:rsid w:val="00F279AE"/>
    <w:rsid w:val="00F30BC8"/>
    <w:rsid w:val="00F30E8D"/>
    <w:rsid w:val="00F3162B"/>
    <w:rsid w:val="00F323FE"/>
    <w:rsid w:val="00F32513"/>
    <w:rsid w:val="00F32C35"/>
    <w:rsid w:val="00F339DF"/>
    <w:rsid w:val="00F33DDC"/>
    <w:rsid w:val="00F34085"/>
    <w:rsid w:val="00F34643"/>
    <w:rsid w:val="00F34865"/>
    <w:rsid w:val="00F35274"/>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E15"/>
    <w:rsid w:val="00F4104F"/>
    <w:rsid w:val="00F41422"/>
    <w:rsid w:val="00F41C5A"/>
    <w:rsid w:val="00F41C7E"/>
    <w:rsid w:val="00F41CFA"/>
    <w:rsid w:val="00F41D4B"/>
    <w:rsid w:val="00F42452"/>
    <w:rsid w:val="00F43650"/>
    <w:rsid w:val="00F436F8"/>
    <w:rsid w:val="00F4378B"/>
    <w:rsid w:val="00F43A1B"/>
    <w:rsid w:val="00F443A3"/>
    <w:rsid w:val="00F44B7C"/>
    <w:rsid w:val="00F450CD"/>
    <w:rsid w:val="00F45AED"/>
    <w:rsid w:val="00F462E5"/>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467"/>
    <w:rsid w:val="00F57E98"/>
    <w:rsid w:val="00F57F01"/>
    <w:rsid w:val="00F60744"/>
    <w:rsid w:val="00F6096E"/>
    <w:rsid w:val="00F61B22"/>
    <w:rsid w:val="00F62A75"/>
    <w:rsid w:val="00F62E62"/>
    <w:rsid w:val="00F63438"/>
    <w:rsid w:val="00F63739"/>
    <w:rsid w:val="00F637EF"/>
    <w:rsid w:val="00F638AE"/>
    <w:rsid w:val="00F64548"/>
    <w:rsid w:val="00F64782"/>
    <w:rsid w:val="00F65530"/>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6D2"/>
    <w:rsid w:val="00F74FBC"/>
    <w:rsid w:val="00F767E1"/>
    <w:rsid w:val="00F76895"/>
    <w:rsid w:val="00F7746A"/>
    <w:rsid w:val="00F77CA3"/>
    <w:rsid w:val="00F80743"/>
    <w:rsid w:val="00F80C02"/>
    <w:rsid w:val="00F80CD3"/>
    <w:rsid w:val="00F80F0F"/>
    <w:rsid w:val="00F81B47"/>
    <w:rsid w:val="00F82375"/>
    <w:rsid w:val="00F82422"/>
    <w:rsid w:val="00F82AFF"/>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9FF"/>
    <w:rsid w:val="00F93250"/>
    <w:rsid w:val="00F93D5F"/>
    <w:rsid w:val="00F93F42"/>
    <w:rsid w:val="00F94ABA"/>
    <w:rsid w:val="00F94C86"/>
    <w:rsid w:val="00F94D42"/>
    <w:rsid w:val="00F95066"/>
    <w:rsid w:val="00F9521E"/>
    <w:rsid w:val="00F95595"/>
    <w:rsid w:val="00F95915"/>
    <w:rsid w:val="00F95A99"/>
    <w:rsid w:val="00F97E10"/>
    <w:rsid w:val="00F97FD4"/>
    <w:rsid w:val="00FA004B"/>
    <w:rsid w:val="00FA06C2"/>
    <w:rsid w:val="00FA0791"/>
    <w:rsid w:val="00FA0A23"/>
    <w:rsid w:val="00FA1F2B"/>
    <w:rsid w:val="00FA1F3D"/>
    <w:rsid w:val="00FA206A"/>
    <w:rsid w:val="00FA20D4"/>
    <w:rsid w:val="00FA22D8"/>
    <w:rsid w:val="00FA24A0"/>
    <w:rsid w:val="00FA2DE2"/>
    <w:rsid w:val="00FA318E"/>
    <w:rsid w:val="00FA433D"/>
    <w:rsid w:val="00FA47F0"/>
    <w:rsid w:val="00FA5E62"/>
    <w:rsid w:val="00FA5F9B"/>
    <w:rsid w:val="00FA69A9"/>
    <w:rsid w:val="00FA6DB5"/>
    <w:rsid w:val="00FB076C"/>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1D7"/>
    <w:rsid w:val="00FB6974"/>
    <w:rsid w:val="00FB6F5A"/>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50F6"/>
    <w:rsid w:val="00FC5742"/>
    <w:rsid w:val="00FC59C7"/>
    <w:rsid w:val="00FC60D6"/>
    <w:rsid w:val="00FC6A77"/>
    <w:rsid w:val="00FC7702"/>
    <w:rsid w:val="00FC78AF"/>
    <w:rsid w:val="00FCD3E4"/>
    <w:rsid w:val="00FD0400"/>
    <w:rsid w:val="00FD0427"/>
    <w:rsid w:val="00FD09F3"/>
    <w:rsid w:val="00FD149F"/>
    <w:rsid w:val="00FD1D60"/>
    <w:rsid w:val="00FD240F"/>
    <w:rsid w:val="00FD2A5B"/>
    <w:rsid w:val="00FD3A16"/>
    <w:rsid w:val="00FD45A9"/>
    <w:rsid w:val="00FD49A2"/>
    <w:rsid w:val="00FD4EA3"/>
    <w:rsid w:val="00FD531D"/>
    <w:rsid w:val="00FD6095"/>
    <w:rsid w:val="00FD6178"/>
    <w:rsid w:val="00FD63CD"/>
    <w:rsid w:val="00FD707C"/>
    <w:rsid w:val="00FE0B60"/>
    <w:rsid w:val="00FE0F73"/>
    <w:rsid w:val="00FE14AC"/>
    <w:rsid w:val="00FE2D75"/>
    <w:rsid w:val="00FE3612"/>
    <w:rsid w:val="00FE3CA6"/>
    <w:rsid w:val="00FE3EFC"/>
    <w:rsid w:val="00FE4646"/>
    <w:rsid w:val="00FE511E"/>
    <w:rsid w:val="00FE58DC"/>
    <w:rsid w:val="00FE61F8"/>
    <w:rsid w:val="00FE63CF"/>
    <w:rsid w:val="00FE6A41"/>
    <w:rsid w:val="00FE7002"/>
    <w:rsid w:val="00FE712A"/>
    <w:rsid w:val="00FE7763"/>
    <w:rsid w:val="00FF0223"/>
    <w:rsid w:val="00FF0695"/>
    <w:rsid w:val="00FF09DD"/>
    <w:rsid w:val="00FF18F6"/>
    <w:rsid w:val="00FF2115"/>
    <w:rsid w:val="00FF260A"/>
    <w:rsid w:val="00FF331A"/>
    <w:rsid w:val="00FF3C35"/>
    <w:rsid w:val="00FF3C81"/>
    <w:rsid w:val="00FF5E04"/>
    <w:rsid w:val="00FF6349"/>
    <w:rsid w:val="00FF6B0B"/>
    <w:rsid w:val="00FF6C2D"/>
    <w:rsid w:val="00FF708F"/>
    <w:rsid w:val="00FF736C"/>
    <w:rsid w:val="00FF7509"/>
    <w:rsid w:val="00FF7D12"/>
    <w:rsid w:val="010384AC"/>
    <w:rsid w:val="0141CE79"/>
    <w:rsid w:val="0151D0C9"/>
    <w:rsid w:val="015755D7"/>
    <w:rsid w:val="01589A59"/>
    <w:rsid w:val="018466DA"/>
    <w:rsid w:val="019C09DF"/>
    <w:rsid w:val="019D996D"/>
    <w:rsid w:val="01ADB8BD"/>
    <w:rsid w:val="01C3433A"/>
    <w:rsid w:val="01E40552"/>
    <w:rsid w:val="021A39EE"/>
    <w:rsid w:val="021C29B1"/>
    <w:rsid w:val="0230676E"/>
    <w:rsid w:val="0231EED4"/>
    <w:rsid w:val="023DCDCD"/>
    <w:rsid w:val="024ABD0D"/>
    <w:rsid w:val="0256D92B"/>
    <w:rsid w:val="025757B8"/>
    <w:rsid w:val="0258ED19"/>
    <w:rsid w:val="0269DA8C"/>
    <w:rsid w:val="026CBE3F"/>
    <w:rsid w:val="02766BA5"/>
    <w:rsid w:val="0296A008"/>
    <w:rsid w:val="02989E3D"/>
    <w:rsid w:val="0299E6A7"/>
    <w:rsid w:val="02A07CC7"/>
    <w:rsid w:val="02C72CD2"/>
    <w:rsid w:val="02D98B48"/>
    <w:rsid w:val="02F4EE68"/>
    <w:rsid w:val="030D12CB"/>
    <w:rsid w:val="03106407"/>
    <w:rsid w:val="0331B3C0"/>
    <w:rsid w:val="03337666"/>
    <w:rsid w:val="033BB248"/>
    <w:rsid w:val="03520AE1"/>
    <w:rsid w:val="035B6714"/>
    <w:rsid w:val="035D5458"/>
    <w:rsid w:val="036749E2"/>
    <w:rsid w:val="03791021"/>
    <w:rsid w:val="038943B4"/>
    <w:rsid w:val="03945073"/>
    <w:rsid w:val="03B30981"/>
    <w:rsid w:val="03B33D30"/>
    <w:rsid w:val="03B62C08"/>
    <w:rsid w:val="03BEFB47"/>
    <w:rsid w:val="03C0BB38"/>
    <w:rsid w:val="03C348EC"/>
    <w:rsid w:val="03CE211C"/>
    <w:rsid w:val="03D531D1"/>
    <w:rsid w:val="042CAF2D"/>
    <w:rsid w:val="0435DB0E"/>
    <w:rsid w:val="0440CAAD"/>
    <w:rsid w:val="044F59DE"/>
    <w:rsid w:val="045EAF35"/>
    <w:rsid w:val="045FF80C"/>
    <w:rsid w:val="046F0C80"/>
    <w:rsid w:val="0481EB55"/>
    <w:rsid w:val="0490A945"/>
    <w:rsid w:val="049BB3CE"/>
    <w:rsid w:val="04A932A3"/>
    <w:rsid w:val="04B2CE3D"/>
    <w:rsid w:val="04C31758"/>
    <w:rsid w:val="04C8F4C4"/>
    <w:rsid w:val="04CC6F15"/>
    <w:rsid w:val="04E7DCAF"/>
    <w:rsid w:val="04FF3782"/>
    <w:rsid w:val="050425A6"/>
    <w:rsid w:val="05071405"/>
    <w:rsid w:val="0517E75D"/>
    <w:rsid w:val="0575DC28"/>
    <w:rsid w:val="0587EB85"/>
    <w:rsid w:val="058D621E"/>
    <w:rsid w:val="058E2E9D"/>
    <w:rsid w:val="0593EFCC"/>
    <w:rsid w:val="059AFED1"/>
    <w:rsid w:val="059F1DA5"/>
    <w:rsid w:val="05B6ADE9"/>
    <w:rsid w:val="05BAE255"/>
    <w:rsid w:val="05CEEBE0"/>
    <w:rsid w:val="05E9A72C"/>
    <w:rsid w:val="05F3B030"/>
    <w:rsid w:val="060131F9"/>
    <w:rsid w:val="060617DF"/>
    <w:rsid w:val="0608F502"/>
    <w:rsid w:val="06097C17"/>
    <w:rsid w:val="061F29DC"/>
    <w:rsid w:val="0625B139"/>
    <w:rsid w:val="06283B65"/>
    <w:rsid w:val="062A414A"/>
    <w:rsid w:val="06557392"/>
    <w:rsid w:val="0656D5F8"/>
    <w:rsid w:val="065A4882"/>
    <w:rsid w:val="06680E69"/>
    <w:rsid w:val="066B92CE"/>
    <w:rsid w:val="06709975"/>
    <w:rsid w:val="0683AD10"/>
    <w:rsid w:val="06ACC69C"/>
    <w:rsid w:val="06BC4294"/>
    <w:rsid w:val="06DC749A"/>
    <w:rsid w:val="06EC07D0"/>
    <w:rsid w:val="06F5C1BB"/>
    <w:rsid w:val="07113DAB"/>
    <w:rsid w:val="0713AA97"/>
    <w:rsid w:val="0719ED47"/>
    <w:rsid w:val="071DCA95"/>
    <w:rsid w:val="0740CF52"/>
    <w:rsid w:val="0751F6D1"/>
    <w:rsid w:val="075CEDE4"/>
    <w:rsid w:val="075DBDBE"/>
    <w:rsid w:val="075EA03C"/>
    <w:rsid w:val="07A626E1"/>
    <w:rsid w:val="07BB249A"/>
    <w:rsid w:val="07BEB4F9"/>
    <w:rsid w:val="07F7904A"/>
    <w:rsid w:val="07FBC20C"/>
    <w:rsid w:val="0803BAE5"/>
    <w:rsid w:val="0826B7C8"/>
    <w:rsid w:val="0826D892"/>
    <w:rsid w:val="0829FFC0"/>
    <w:rsid w:val="085A5D2A"/>
    <w:rsid w:val="085F6B71"/>
    <w:rsid w:val="086BBE53"/>
    <w:rsid w:val="086E5E81"/>
    <w:rsid w:val="0894EEA6"/>
    <w:rsid w:val="08A786DE"/>
    <w:rsid w:val="08B6823A"/>
    <w:rsid w:val="08C3F15F"/>
    <w:rsid w:val="08C5AACE"/>
    <w:rsid w:val="08FBBB57"/>
    <w:rsid w:val="091CBC65"/>
    <w:rsid w:val="09243531"/>
    <w:rsid w:val="092B08C5"/>
    <w:rsid w:val="092D57D4"/>
    <w:rsid w:val="095576BA"/>
    <w:rsid w:val="0956A8FA"/>
    <w:rsid w:val="09643F17"/>
    <w:rsid w:val="09913DB7"/>
    <w:rsid w:val="09ADED7E"/>
    <w:rsid w:val="09D06DDB"/>
    <w:rsid w:val="09E2C0C6"/>
    <w:rsid w:val="09E3EEBB"/>
    <w:rsid w:val="0A1A5A2C"/>
    <w:rsid w:val="0A2C7BE2"/>
    <w:rsid w:val="0A3409DA"/>
    <w:rsid w:val="0A5A14F3"/>
    <w:rsid w:val="0A888924"/>
    <w:rsid w:val="0AAC236C"/>
    <w:rsid w:val="0AD9E363"/>
    <w:rsid w:val="0ADC1120"/>
    <w:rsid w:val="0AFC5FEA"/>
    <w:rsid w:val="0B0AB683"/>
    <w:rsid w:val="0B108683"/>
    <w:rsid w:val="0B197932"/>
    <w:rsid w:val="0B27DE40"/>
    <w:rsid w:val="0B2F310C"/>
    <w:rsid w:val="0B43602C"/>
    <w:rsid w:val="0B4A223D"/>
    <w:rsid w:val="0BC476B3"/>
    <w:rsid w:val="0BD33AA8"/>
    <w:rsid w:val="0BD9B7B1"/>
    <w:rsid w:val="0BE043B6"/>
    <w:rsid w:val="0BE30B9B"/>
    <w:rsid w:val="0BE5B7C5"/>
    <w:rsid w:val="0C008ACE"/>
    <w:rsid w:val="0C0495F7"/>
    <w:rsid w:val="0C0A156F"/>
    <w:rsid w:val="0C230C4F"/>
    <w:rsid w:val="0C2567F4"/>
    <w:rsid w:val="0C27D8FF"/>
    <w:rsid w:val="0C31E23A"/>
    <w:rsid w:val="0C406A98"/>
    <w:rsid w:val="0C6F2025"/>
    <w:rsid w:val="0C791084"/>
    <w:rsid w:val="0CD34E7B"/>
    <w:rsid w:val="0CDE007F"/>
    <w:rsid w:val="0D050B63"/>
    <w:rsid w:val="0D0BEA2E"/>
    <w:rsid w:val="0D15F830"/>
    <w:rsid w:val="0D317EFA"/>
    <w:rsid w:val="0D3704A1"/>
    <w:rsid w:val="0D47A90B"/>
    <w:rsid w:val="0D6DE58A"/>
    <w:rsid w:val="0D747523"/>
    <w:rsid w:val="0D958D60"/>
    <w:rsid w:val="0DC5F43A"/>
    <w:rsid w:val="0DC7F88D"/>
    <w:rsid w:val="0E1677ED"/>
    <w:rsid w:val="0E1A8FF7"/>
    <w:rsid w:val="0E410221"/>
    <w:rsid w:val="0E501D66"/>
    <w:rsid w:val="0E5C22BC"/>
    <w:rsid w:val="0E5D6BB1"/>
    <w:rsid w:val="0E69B59D"/>
    <w:rsid w:val="0E6BF761"/>
    <w:rsid w:val="0E736BE5"/>
    <w:rsid w:val="0E899A10"/>
    <w:rsid w:val="0E952025"/>
    <w:rsid w:val="0EA98359"/>
    <w:rsid w:val="0EAC5BA2"/>
    <w:rsid w:val="0EBD6FE6"/>
    <w:rsid w:val="0EBEC8ED"/>
    <w:rsid w:val="0ED05A3C"/>
    <w:rsid w:val="0ED05C41"/>
    <w:rsid w:val="0ED29B5F"/>
    <w:rsid w:val="0F107816"/>
    <w:rsid w:val="0F16D7FC"/>
    <w:rsid w:val="0F347031"/>
    <w:rsid w:val="0F3F41F7"/>
    <w:rsid w:val="0F43E3ED"/>
    <w:rsid w:val="0F5A6624"/>
    <w:rsid w:val="0F749C3E"/>
    <w:rsid w:val="0F85DB48"/>
    <w:rsid w:val="0F8A1784"/>
    <w:rsid w:val="0F981069"/>
    <w:rsid w:val="0F9A4BA2"/>
    <w:rsid w:val="0FC0785F"/>
    <w:rsid w:val="0FD05D15"/>
    <w:rsid w:val="0FDCD282"/>
    <w:rsid w:val="0FDD35C8"/>
    <w:rsid w:val="0FFFF2BA"/>
    <w:rsid w:val="1008132D"/>
    <w:rsid w:val="10112703"/>
    <w:rsid w:val="10221145"/>
    <w:rsid w:val="10279927"/>
    <w:rsid w:val="1043E61F"/>
    <w:rsid w:val="10440AA8"/>
    <w:rsid w:val="1066CDC7"/>
    <w:rsid w:val="106D587D"/>
    <w:rsid w:val="107D1D66"/>
    <w:rsid w:val="10A54283"/>
    <w:rsid w:val="10AA23A5"/>
    <w:rsid w:val="10CE6B05"/>
    <w:rsid w:val="10D528DE"/>
    <w:rsid w:val="1107C93F"/>
    <w:rsid w:val="1109A612"/>
    <w:rsid w:val="110A2276"/>
    <w:rsid w:val="1114773B"/>
    <w:rsid w:val="11151C03"/>
    <w:rsid w:val="1117B860"/>
    <w:rsid w:val="111D50F5"/>
    <w:rsid w:val="117480B5"/>
    <w:rsid w:val="1182BEDD"/>
    <w:rsid w:val="118B6028"/>
    <w:rsid w:val="11983F82"/>
    <w:rsid w:val="119A157C"/>
    <w:rsid w:val="11D03611"/>
    <w:rsid w:val="11E1801E"/>
    <w:rsid w:val="11E75E5D"/>
    <w:rsid w:val="11F2A071"/>
    <w:rsid w:val="123A7498"/>
    <w:rsid w:val="124E78BE"/>
    <w:rsid w:val="124F9AD7"/>
    <w:rsid w:val="12827255"/>
    <w:rsid w:val="12926C1A"/>
    <w:rsid w:val="12D35DE1"/>
    <w:rsid w:val="12D44717"/>
    <w:rsid w:val="12E4FF22"/>
    <w:rsid w:val="13031119"/>
    <w:rsid w:val="13062126"/>
    <w:rsid w:val="1308305A"/>
    <w:rsid w:val="130E3455"/>
    <w:rsid w:val="13237E32"/>
    <w:rsid w:val="13329D0F"/>
    <w:rsid w:val="133CFEE7"/>
    <w:rsid w:val="1344918F"/>
    <w:rsid w:val="13809EAB"/>
    <w:rsid w:val="13903974"/>
    <w:rsid w:val="13A90ADD"/>
    <w:rsid w:val="13BD2E5A"/>
    <w:rsid w:val="13CBCAC0"/>
    <w:rsid w:val="13E07AB9"/>
    <w:rsid w:val="13F7AF7E"/>
    <w:rsid w:val="14002477"/>
    <w:rsid w:val="140BD821"/>
    <w:rsid w:val="14419914"/>
    <w:rsid w:val="14769E7A"/>
    <w:rsid w:val="147711F2"/>
    <w:rsid w:val="14773B0A"/>
    <w:rsid w:val="147FCA12"/>
    <w:rsid w:val="14C74C70"/>
    <w:rsid w:val="14CFB6BB"/>
    <w:rsid w:val="14D1CBA9"/>
    <w:rsid w:val="14DBB18E"/>
    <w:rsid w:val="14DFF285"/>
    <w:rsid w:val="14EA4272"/>
    <w:rsid w:val="14EBB506"/>
    <w:rsid w:val="14F3351D"/>
    <w:rsid w:val="14F499F4"/>
    <w:rsid w:val="14FBB689"/>
    <w:rsid w:val="14FD5BF5"/>
    <w:rsid w:val="1507D6D3"/>
    <w:rsid w:val="150B1930"/>
    <w:rsid w:val="150FF14E"/>
    <w:rsid w:val="152DDAEC"/>
    <w:rsid w:val="15524E8B"/>
    <w:rsid w:val="1565E951"/>
    <w:rsid w:val="157777BD"/>
    <w:rsid w:val="157E30D9"/>
    <w:rsid w:val="158EAC65"/>
    <w:rsid w:val="15A9982A"/>
    <w:rsid w:val="15C9985E"/>
    <w:rsid w:val="15E3DDC2"/>
    <w:rsid w:val="15FD4BE2"/>
    <w:rsid w:val="161ED200"/>
    <w:rsid w:val="162FFEB4"/>
    <w:rsid w:val="1634739C"/>
    <w:rsid w:val="164F5797"/>
    <w:rsid w:val="1652E26F"/>
    <w:rsid w:val="16583847"/>
    <w:rsid w:val="165EE574"/>
    <w:rsid w:val="1664F937"/>
    <w:rsid w:val="16730B19"/>
    <w:rsid w:val="1677D68C"/>
    <w:rsid w:val="168612D3"/>
    <w:rsid w:val="168AC726"/>
    <w:rsid w:val="169433E9"/>
    <w:rsid w:val="16992D5C"/>
    <w:rsid w:val="16AC4595"/>
    <w:rsid w:val="16ADFC90"/>
    <w:rsid w:val="16B11926"/>
    <w:rsid w:val="16B361FB"/>
    <w:rsid w:val="16BD9EF6"/>
    <w:rsid w:val="16E56F43"/>
    <w:rsid w:val="16E9ACFA"/>
    <w:rsid w:val="16F5862E"/>
    <w:rsid w:val="172CE11C"/>
    <w:rsid w:val="173FD6F9"/>
    <w:rsid w:val="17822131"/>
    <w:rsid w:val="1794A975"/>
    <w:rsid w:val="17B512B3"/>
    <w:rsid w:val="17BDEEC0"/>
    <w:rsid w:val="17E9158D"/>
    <w:rsid w:val="17FEED32"/>
    <w:rsid w:val="18030502"/>
    <w:rsid w:val="180BB491"/>
    <w:rsid w:val="182CB76A"/>
    <w:rsid w:val="1832B3DD"/>
    <w:rsid w:val="18389AF7"/>
    <w:rsid w:val="1847F96A"/>
    <w:rsid w:val="18480570"/>
    <w:rsid w:val="1848B9FC"/>
    <w:rsid w:val="184B8C99"/>
    <w:rsid w:val="18592B21"/>
    <w:rsid w:val="1880B27F"/>
    <w:rsid w:val="188C49F9"/>
    <w:rsid w:val="18A0A00F"/>
    <w:rsid w:val="18A8ACE5"/>
    <w:rsid w:val="18AECCCC"/>
    <w:rsid w:val="18B6022E"/>
    <w:rsid w:val="18BDBA42"/>
    <w:rsid w:val="18C1D074"/>
    <w:rsid w:val="18CFC132"/>
    <w:rsid w:val="18EDA8EB"/>
    <w:rsid w:val="190E8ED5"/>
    <w:rsid w:val="191436A4"/>
    <w:rsid w:val="192108F9"/>
    <w:rsid w:val="1921FE03"/>
    <w:rsid w:val="19268124"/>
    <w:rsid w:val="192A658A"/>
    <w:rsid w:val="1933B5B0"/>
    <w:rsid w:val="193F98E8"/>
    <w:rsid w:val="197013E6"/>
    <w:rsid w:val="197F95F4"/>
    <w:rsid w:val="198A3CB8"/>
    <w:rsid w:val="198FECD5"/>
    <w:rsid w:val="199549CE"/>
    <w:rsid w:val="1A209ADE"/>
    <w:rsid w:val="1A534B12"/>
    <w:rsid w:val="1A598AA3"/>
    <w:rsid w:val="1A7B19A5"/>
    <w:rsid w:val="1A8BFC22"/>
    <w:rsid w:val="1A8E5177"/>
    <w:rsid w:val="1AAC438A"/>
    <w:rsid w:val="1AAEE2B3"/>
    <w:rsid w:val="1AB74EE5"/>
    <w:rsid w:val="1AC5BC9D"/>
    <w:rsid w:val="1AF243AD"/>
    <w:rsid w:val="1B003650"/>
    <w:rsid w:val="1B0E3B76"/>
    <w:rsid w:val="1B2642B8"/>
    <w:rsid w:val="1B367D0B"/>
    <w:rsid w:val="1B612D96"/>
    <w:rsid w:val="1B6157C7"/>
    <w:rsid w:val="1B69717D"/>
    <w:rsid w:val="1B71FF28"/>
    <w:rsid w:val="1B748CD4"/>
    <w:rsid w:val="1B7CCE1E"/>
    <w:rsid w:val="1B8E0A6B"/>
    <w:rsid w:val="1BBDCCDD"/>
    <w:rsid w:val="1BC12DFF"/>
    <w:rsid w:val="1BCF801D"/>
    <w:rsid w:val="1BD718C0"/>
    <w:rsid w:val="1BD74944"/>
    <w:rsid w:val="1BE14D00"/>
    <w:rsid w:val="1BE155E3"/>
    <w:rsid w:val="1C74C367"/>
    <w:rsid w:val="1C7D6DED"/>
    <w:rsid w:val="1C89C077"/>
    <w:rsid w:val="1C9F9556"/>
    <w:rsid w:val="1CAA1130"/>
    <w:rsid w:val="1CB12BF4"/>
    <w:rsid w:val="1CD25E55"/>
    <w:rsid w:val="1CD34C56"/>
    <w:rsid w:val="1CD67625"/>
    <w:rsid w:val="1CD9E487"/>
    <w:rsid w:val="1CDDB4D3"/>
    <w:rsid w:val="1CDE6CF0"/>
    <w:rsid w:val="1CF55457"/>
    <w:rsid w:val="1D02643F"/>
    <w:rsid w:val="1D152C9D"/>
    <w:rsid w:val="1D29DACC"/>
    <w:rsid w:val="1D32E236"/>
    <w:rsid w:val="1D3F9BA9"/>
    <w:rsid w:val="1D47EACC"/>
    <w:rsid w:val="1D54400D"/>
    <w:rsid w:val="1D8AC6DE"/>
    <w:rsid w:val="1D98165B"/>
    <w:rsid w:val="1D98BC11"/>
    <w:rsid w:val="1D9D61C5"/>
    <w:rsid w:val="1DA5BF40"/>
    <w:rsid w:val="1DBA232F"/>
    <w:rsid w:val="1DC158DF"/>
    <w:rsid w:val="1DDFE022"/>
    <w:rsid w:val="1DE7975E"/>
    <w:rsid w:val="1E016C52"/>
    <w:rsid w:val="1E460389"/>
    <w:rsid w:val="1E5C04B6"/>
    <w:rsid w:val="1E605FDA"/>
    <w:rsid w:val="1E8E4CD2"/>
    <w:rsid w:val="1E934DCE"/>
    <w:rsid w:val="1E9FB895"/>
    <w:rsid w:val="1EB40840"/>
    <w:rsid w:val="1EBE068D"/>
    <w:rsid w:val="1ECDC627"/>
    <w:rsid w:val="1EE1B9EF"/>
    <w:rsid w:val="1EFC62C1"/>
    <w:rsid w:val="1F18EDC2"/>
    <w:rsid w:val="1F25D7E7"/>
    <w:rsid w:val="1F373412"/>
    <w:rsid w:val="1F6BBF4E"/>
    <w:rsid w:val="1F84926B"/>
    <w:rsid w:val="1F94A28D"/>
    <w:rsid w:val="1F996FB8"/>
    <w:rsid w:val="1F9C93A5"/>
    <w:rsid w:val="1FC39678"/>
    <w:rsid w:val="1FDF33AA"/>
    <w:rsid w:val="1FF1FC32"/>
    <w:rsid w:val="20055680"/>
    <w:rsid w:val="200A2004"/>
    <w:rsid w:val="202CF519"/>
    <w:rsid w:val="20544ED8"/>
    <w:rsid w:val="205B199C"/>
    <w:rsid w:val="20644EC4"/>
    <w:rsid w:val="206CA83C"/>
    <w:rsid w:val="20729C07"/>
    <w:rsid w:val="2083A267"/>
    <w:rsid w:val="2088DFCA"/>
    <w:rsid w:val="2095A111"/>
    <w:rsid w:val="20AD1481"/>
    <w:rsid w:val="20BE11DB"/>
    <w:rsid w:val="20C0F589"/>
    <w:rsid w:val="20D228E2"/>
    <w:rsid w:val="20D61587"/>
    <w:rsid w:val="20E09CB3"/>
    <w:rsid w:val="20E29DAA"/>
    <w:rsid w:val="20E42961"/>
    <w:rsid w:val="20E9A4A2"/>
    <w:rsid w:val="20F09FB8"/>
    <w:rsid w:val="20FED8D2"/>
    <w:rsid w:val="213C0DEB"/>
    <w:rsid w:val="213ED653"/>
    <w:rsid w:val="21577850"/>
    <w:rsid w:val="216D5E1D"/>
    <w:rsid w:val="218B9426"/>
    <w:rsid w:val="2196081D"/>
    <w:rsid w:val="21A5A3B5"/>
    <w:rsid w:val="21A6D5A6"/>
    <w:rsid w:val="21B9FFD1"/>
    <w:rsid w:val="21C9C205"/>
    <w:rsid w:val="21EDAF47"/>
    <w:rsid w:val="22021B9D"/>
    <w:rsid w:val="221D42A6"/>
    <w:rsid w:val="221E0BF4"/>
    <w:rsid w:val="2230F219"/>
    <w:rsid w:val="2237A02D"/>
    <w:rsid w:val="22381722"/>
    <w:rsid w:val="224810FC"/>
    <w:rsid w:val="2248E4E2"/>
    <w:rsid w:val="224D4BE0"/>
    <w:rsid w:val="2255E348"/>
    <w:rsid w:val="225D78A9"/>
    <w:rsid w:val="22759521"/>
    <w:rsid w:val="228F30F0"/>
    <w:rsid w:val="22B63462"/>
    <w:rsid w:val="22B85C1F"/>
    <w:rsid w:val="22E4100C"/>
    <w:rsid w:val="22F745C4"/>
    <w:rsid w:val="23041ABE"/>
    <w:rsid w:val="23222572"/>
    <w:rsid w:val="232C8CD7"/>
    <w:rsid w:val="2334B9E2"/>
    <w:rsid w:val="2338AB70"/>
    <w:rsid w:val="233A8EE4"/>
    <w:rsid w:val="23605232"/>
    <w:rsid w:val="236495DB"/>
    <w:rsid w:val="23719B5A"/>
    <w:rsid w:val="2379F4B9"/>
    <w:rsid w:val="23AE1DC5"/>
    <w:rsid w:val="23BB4329"/>
    <w:rsid w:val="23D7F6B4"/>
    <w:rsid w:val="23E0FBF5"/>
    <w:rsid w:val="23E29BD9"/>
    <w:rsid w:val="23ECA431"/>
    <w:rsid w:val="23FA4DDB"/>
    <w:rsid w:val="240FBF9F"/>
    <w:rsid w:val="241BBB9A"/>
    <w:rsid w:val="241F76DE"/>
    <w:rsid w:val="242BC04C"/>
    <w:rsid w:val="242EF020"/>
    <w:rsid w:val="2440FEAC"/>
    <w:rsid w:val="245DD315"/>
    <w:rsid w:val="24735004"/>
    <w:rsid w:val="2475ED2F"/>
    <w:rsid w:val="247F7F01"/>
    <w:rsid w:val="2481D731"/>
    <w:rsid w:val="24B8804C"/>
    <w:rsid w:val="24B88640"/>
    <w:rsid w:val="24C01080"/>
    <w:rsid w:val="24C7B17B"/>
    <w:rsid w:val="24DC9F44"/>
    <w:rsid w:val="24E620BD"/>
    <w:rsid w:val="24FAC3FF"/>
    <w:rsid w:val="25105E0A"/>
    <w:rsid w:val="252B05DE"/>
    <w:rsid w:val="252F78BC"/>
    <w:rsid w:val="2531F480"/>
    <w:rsid w:val="2543A7CF"/>
    <w:rsid w:val="25460D2A"/>
    <w:rsid w:val="254E6379"/>
    <w:rsid w:val="255391B4"/>
    <w:rsid w:val="2566574F"/>
    <w:rsid w:val="256C5C00"/>
    <w:rsid w:val="258CBF0B"/>
    <w:rsid w:val="2598C043"/>
    <w:rsid w:val="25AB9A98"/>
    <w:rsid w:val="25BE58E9"/>
    <w:rsid w:val="25C3FF97"/>
    <w:rsid w:val="25CCD624"/>
    <w:rsid w:val="25E2290F"/>
    <w:rsid w:val="25E78FCE"/>
    <w:rsid w:val="25F71FDD"/>
    <w:rsid w:val="2602FBF5"/>
    <w:rsid w:val="261070DA"/>
    <w:rsid w:val="26227388"/>
    <w:rsid w:val="264DCB33"/>
    <w:rsid w:val="265D0AF2"/>
    <w:rsid w:val="265D30D7"/>
    <w:rsid w:val="26628C05"/>
    <w:rsid w:val="266A2556"/>
    <w:rsid w:val="2678D93D"/>
    <w:rsid w:val="267E37B2"/>
    <w:rsid w:val="269C4130"/>
    <w:rsid w:val="26C8B388"/>
    <w:rsid w:val="26D5CA69"/>
    <w:rsid w:val="26E310A1"/>
    <w:rsid w:val="26E79753"/>
    <w:rsid w:val="26E8E861"/>
    <w:rsid w:val="2704635F"/>
    <w:rsid w:val="272BAC1F"/>
    <w:rsid w:val="272F9F19"/>
    <w:rsid w:val="273BA829"/>
    <w:rsid w:val="274B7905"/>
    <w:rsid w:val="2753DB31"/>
    <w:rsid w:val="278EA00E"/>
    <w:rsid w:val="279149CC"/>
    <w:rsid w:val="2799A40E"/>
    <w:rsid w:val="27E82A1D"/>
    <w:rsid w:val="28016A16"/>
    <w:rsid w:val="28024F84"/>
    <w:rsid w:val="280508A9"/>
    <w:rsid w:val="28190782"/>
    <w:rsid w:val="281DC17F"/>
    <w:rsid w:val="28237F64"/>
    <w:rsid w:val="2828AF6A"/>
    <w:rsid w:val="282BF7B7"/>
    <w:rsid w:val="283A0DBE"/>
    <w:rsid w:val="28440F00"/>
    <w:rsid w:val="287B4061"/>
    <w:rsid w:val="287C4472"/>
    <w:rsid w:val="2889AC4D"/>
    <w:rsid w:val="28948A03"/>
    <w:rsid w:val="2897E567"/>
    <w:rsid w:val="28A07967"/>
    <w:rsid w:val="28AA3FE7"/>
    <w:rsid w:val="28D4A7B3"/>
    <w:rsid w:val="28F50771"/>
    <w:rsid w:val="2913E0F3"/>
    <w:rsid w:val="293362A8"/>
    <w:rsid w:val="2958ABC6"/>
    <w:rsid w:val="29677027"/>
    <w:rsid w:val="296AB122"/>
    <w:rsid w:val="2979C2C9"/>
    <w:rsid w:val="297D2EE7"/>
    <w:rsid w:val="297D2F97"/>
    <w:rsid w:val="29903099"/>
    <w:rsid w:val="299243F2"/>
    <w:rsid w:val="29A3BE56"/>
    <w:rsid w:val="29A4073C"/>
    <w:rsid w:val="29B5C555"/>
    <w:rsid w:val="29C3A1AD"/>
    <w:rsid w:val="29CF9107"/>
    <w:rsid w:val="29D275A0"/>
    <w:rsid w:val="29D6E29D"/>
    <w:rsid w:val="29D7B08B"/>
    <w:rsid w:val="29D9F8B5"/>
    <w:rsid w:val="2A00544A"/>
    <w:rsid w:val="2A1F4B3A"/>
    <w:rsid w:val="2A33EEBA"/>
    <w:rsid w:val="2A362324"/>
    <w:rsid w:val="2A45B6A3"/>
    <w:rsid w:val="2A4D1717"/>
    <w:rsid w:val="2A5A4F91"/>
    <w:rsid w:val="2A605A09"/>
    <w:rsid w:val="2A63089C"/>
    <w:rsid w:val="2A688DD1"/>
    <w:rsid w:val="2A6BB25E"/>
    <w:rsid w:val="2A6C1C8A"/>
    <w:rsid w:val="2A707814"/>
    <w:rsid w:val="2A9137D9"/>
    <w:rsid w:val="2AACC522"/>
    <w:rsid w:val="2AC2BD4E"/>
    <w:rsid w:val="2AC34343"/>
    <w:rsid w:val="2AC43586"/>
    <w:rsid w:val="2ACF3309"/>
    <w:rsid w:val="2ADCD0C5"/>
    <w:rsid w:val="2B233494"/>
    <w:rsid w:val="2B325149"/>
    <w:rsid w:val="2B455FA0"/>
    <w:rsid w:val="2B471BC7"/>
    <w:rsid w:val="2B47B9BA"/>
    <w:rsid w:val="2B4B111E"/>
    <w:rsid w:val="2B4C13F5"/>
    <w:rsid w:val="2B4F1750"/>
    <w:rsid w:val="2B634390"/>
    <w:rsid w:val="2B650F5E"/>
    <w:rsid w:val="2B675999"/>
    <w:rsid w:val="2B7406E4"/>
    <w:rsid w:val="2B7525A6"/>
    <w:rsid w:val="2B9C9586"/>
    <w:rsid w:val="2BABD090"/>
    <w:rsid w:val="2BAD8015"/>
    <w:rsid w:val="2BB5DAF2"/>
    <w:rsid w:val="2BC9562E"/>
    <w:rsid w:val="2BDA20F5"/>
    <w:rsid w:val="2BE72C50"/>
    <w:rsid w:val="2C04D7CA"/>
    <w:rsid w:val="2C0782BF"/>
    <w:rsid w:val="2C2CAF77"/>
    <w:rsid w:val="2C57DF4D"/>
    <w:rsid w:val="2C64D614"/>
    <w:rsid w:val="2C6AC883"/>
    <w:rsid w:val="2C7DC00C"/>
    <w:rsid w:val="2C880880"/>
    <w:rsid w:val="2C8A4117"/>
    <w:rsid w:val="2C8C1C71"/>
    <w:rsid w:val="2CB5476A"/>
    <w:rsid w:val="2CB6142E"/>
    <w:rsid w:val="2CB6449B"/>
    <w:rsid w:val="2CBFF8C6"/>
    <w:rsid w:val="2CCC0F96"/>
    <w:rsid w:val="2CCE2382"/>
    <w:rsid w:val="2CE39F21"/>
    <w:rsid w:val="2D2826D1"/>
    <w:rsid w:val="2D31BBDA"/>
    <w:rsid w:val="2D4409F7"/>
    <w:rsid w:val="2D4F4020"/>
    <w:rsid w:val="2D9DC629"/>
    <w:rsid w:val="2DA8929C"/>
    <w:rsid w:val="2DC6526B"/>
    <w:rsid w:val="2DC87894"/>
    <w:rsid w:val="2DE2C934"/>
    <w:rsid w:val="2DF08A71"/>
    <w:rsid w:val="2E0897F2"/>
    <w:rsid w:val="2E407E48"/>
    <w:rsid w:val="2E4AACB3"/>
    <w:rsid w:val="2E55867E"/>
    <w:rsid w:val="2E57B343"/>
    <w:rsid w:val="2E6C108F"/>
    <w:rsid w:val="2E7A8ED9"/>
    <w:rsid w:val="2E867D17"/>
    <w:rsid w:val="2E87087E"/>
    <w:rsid w:val="2E93EE43"/>
    <w:rsid w:val="2EAD69D8"/>
    <w:rsid w:val="2ED26C9B"/>
    <w:rsid w:val="2F09FD0E"/>
    <w:rsid w:val="2F1264CB"/>
    <w:rsid w:val="2F14612B"/>
    <w:rsid w:val="2F2258BC"/>
    <w:rsid w:val="2F2DE567"/>
    <w:rsid w:val="2F3CB090"/>
    <w:rsid w:val="2F49826C"/>
    <w:rsid w:val="2F4A4EEB"/>
    <w:rsid w:val="2F4C88F7"/>
    <w:rsid w:val="2F59B12E"/>
    <w:rsid w:val="2F783660"/>
    <w:rsid w:val="2FBA14CD"/>
    <w:rsid w:val="2FE1D187"/>
    <w:rsid w:val="2FF10DDD"/>
    <w:rsid w:val="2FF6A5B7"/>
    <w:rsid w:val="301CCE64"/>
    <w:rsid w:val="303B5396"/>
    <w:rsid w:val="3044A8B2"/>
    <w:rsid w:val="304857C4"/>
    <w:rsid w:val="3053AA93"/>
    <w:rsid w:val="30632526"/>
    <w:rsid w:val="308812FC"/>
    <w:rsid w:val="309671B7"/>
    <w:rsid w:val="30AA0F81"/>
    <w:rsid w:val="30B37D82"/>
    <w:rsid w:val="30BE3850"/>
    <w:rsid w:val="30C2655B"/>
    <w:rsid w:val="30C4898B"/>
    <w:rsid w:val="30C4A773"/>
    <w:rsid w:val="30DAF3E2"/>
    <w:rsid w:val="30DEFA3E"/>
    <w:rsid w:val="30FE28FD"/>
    <w:rsid w:val="311D4950"/>
    <w:rsid w:val="3132EBEF"/>
    <w:rsid w:val="313FD99F"/>
    <w:rsid w:val="31461577"/>
    <w:rsid w:val="315A0A75"/>
    <w:rsid w:val="316F9030"/>
    <w:rsid w:val="318DE169"/>
    <w:rsid w:val="31937971"/>
    <w:rsid w:val="31AD252A"/>
    <w:rsid w:val="31ADBFFD"/>
    <w:rsid w:val="31B654D3"/>
    <w:rsid w:val="31B78C62"/>
    <w:rsid w:val="31BD7D61"/>
    <w:rsid w:val="31C191B8"/>
    <w:rsid w:val="31C9001D"/>
    <w:rsid w:val="31E21032"/>
    <w:rsid w:val="3206C9BC"/>
    <w:rsid w:val="320B06B4"/>
    <w:rsid w:val="3218740E"/>
    <w:rsid w:val="3229E033"/>
    <w:rsid w:val="322EA2D1"/>
    <w:rsid w:val="32300C90"/>
    <w:rsid w:val="324FDE72"/>
    <w:rsid w:val="3254CC9F"/>
    <w:rsid w:val="32671840"/>
    <w:rsid w:val="327DEB26"/>
    <w:rsid w:val="328E9AFC"/>
    <w:rsid w:val="32CB3E05"/>
    <w:rsid w:val="32ED61A0"/>
    <w:rsid w:val="32FD762B"/>
    <w:rsid w:val="330B6091"/>
    <w:rsid w:val="330D55D6"/>
    <w:rsid w:val="331A9948"/>
    <w:rsid w:val="331B66E2"/>
    <w:rsid w:val="332C9957"/>
    <w:rsid w:val="3334B9E6"/>
    <w:rsid w:val="334AA09C"/>
    <w:rsid w:val="334C1D8B"/>
    <w:rsid w:val="336B3D26"/>
    <w:rsid w:val="3387132F"/>
    <w:rsid w:val="33987747"/>
    <w:rsid w:val="33C83772"/>
    <w:rsid w:val="33F2AE0A"/>
    <w:rsid w:val="344C02CB"/>
    <w:rsid w:val="345F963D"/>
    <w:rsid w:val="3464A8A6"/>
    <w:rsid w:val="346E8C7A"/>
    <w:rsid w:val="3497DC0D"/>
    <w:rsid w:val="349EA7ED"/>
    <w:rsid w:val="34B1B5FB"/>
    <w:rsid w:val="34BAC0E8"/>
    <w:rsid w:val="34BFBB00"/>
    <w:rsid w:val="34C29A9D"/>
    <w:rsid w:val="34CB07A3"/>
    <w:rsid w:val="34DB1F82"/>
    <w:rsid w:val="3508C2E5"/>
    <w:rsid w:val="353B92B6"/>
    <w:rsid w:val="355D5D43"/>
    <w:rsid w:val="35673261"/>
    <w:rsid w:val="3571B9EA"/>
    <w:rsid w:val="35825F23"/>
    <w:rsid w:val="3584F4D9"/>
    <w:rsid w:val="35A83322"/>
    <w:rsid w:val="35AC2490"/>
    <w:rsid w:val="35B7EAAC"/>
    <w:rsid w:val="35BAD326"/>
    <w:rsid w:val="35BCC76F"/>
    <w:rsid w:val="35BD61F4"/>
    <w:rsid w:val="35CB4733"/>
    <w:rsid w:val="35F104C2"/>
    <w:rsid w:val="360AC400"/>
    <w:rsid w:val="36430153"/>
    <w:rsid w:val="36499FFD"/>
    <w:rsid w:val="36572591"/>
    <w:rsid w:val="365D96BD"/>
    <w:rsid w:val="366961E7"/>
    <w:rsid w:val="3682F6D7"/>
    <w:rsid w:val="368943EA"/>
    <w:rsid w:val="36918DA8"/>
    <w:rsid w:val="36ACBE3B"/>
    <w:rsid w:val="36CCE951"/>
    <w:rsid w:val="36DD3196"/>
    <w:rsid w:val="36FE001F"/>
    <w:rsid w:val="37027BF0"/>
    <w:rsid w:val="3703C959"/>
    <w:rsid w:val="370AF9B7"/>
    <w:rsid w:val="370F4541"/>
    <w:rsid w:val="37104A7D"/>
    <w:rsid w:val="371E52EF"/>
    <w:rsid w:val="37381098"/>
    <w:rsid w:val="376E16CB"/>
    <w:rsid w:val="3787709A"/>
    <w:rsid w:val="37CD7E11"/>
    <w:rsid w:val="37D62B29"/>
    <w:rsid w:val="381317C5"/>
    <w:rsid w:val="3813909E"/>
    <w:rsid w:val="3819A130"/>
    <w:rsid w:val="3823710B"/>
    <w:rsid w:val="38291F90"/>
    <w:rsid w:val="38404E4E"/>
    <w:rsid w:val="384D294F"/>
    <w:rsid w:val="3875A0AB"/>
    <w:rsid w:val="3876EA37"/>
    <w:rsid w:val="38839FC7"/>
    <w:rsid w:val="3888F07D"/>
    <w:rsid w:val="388E0224"/>
    <w:rsid w:val="38B29841"/>
    <w:rsid w:val="38D1F148"/>
    <w:rsid w:val="38EAC08C"/>
    <w:rsid w:val="38F64763"/>
    <w:rsid w:val="38F70CFD"/>
    <w:rsid w:val="38FA67FF"/>
    <w:rsid w:val="3905FA12"/>
    <w:rsid w:val="390E8FFA"/>
    <w:rsid w:val="391FAE5C"/>
    <w:rsid w:val="393A28DC"/>
    <w:rsid w:val="3942E673"/>
    <w:rsid w:val="395E39F7"/>
    <w:rsid w:val="396C8D5D"/>
    <w:rsid w:val="39744E69"/>
    <w:rsid w:val="39830151"/>
    <w:rsid w:val="39A8467B"/>
    <w:rsid w:val="39C1B37F"/>
    <w:rsid w:val="39C39F70"/>
    <w:rsid w:val="39C5D571"/>
    <w:rsid w:val="39D4AA54"/>
    <w:rsid w:val="39E61859"/>
    <w:rsid w:val="39E84A91"/>
    <w:rsid w:val="39FBC700"/>
    <w:rsid w:val="3A287444"/>
    <w:rsid w:val="3A382FC9"/>
    <w:rsid w:val="3A57569F"/>
    <w:rsid w:val="3A627188"/>
    <w:rsid w:val="3AADA513"/>
    <w:rsid w:val="3AB8D03D"/>
    <w:rsid w:val="3ACDE6D4"/>
    <w:rsid w:val="3AF21127"/>
    <w:rsid w:val="3AF91D5A"/>
    <w:rsid w:val="3B0D5400"/>
    <w:rsid w:val="3B1B9C3F"/>
    <w:rsid w:val="3B2AC4EB"/>
    <w:rsid w:val="3B38C35D"/>
    <w:rsid w:val="3B450E16"/>
    <w:rsid w:val="3B503E72"/>
    <w:rsid w:val="3B52C835"/>
    <w:rsid w:val="3B5B11CD"/>
    <w:rsid w:val="3B6966CF"/>
    <w:rsid w:val="3B75F55D"/>
    <w:rsid w:val="3B9AEBC6"/>
    <w:rsid w:val="3BDC4865"/>
    <w:rsid w:val="3BDCE7E1"/>
    <w:rsid w:val="3BDDEBC2"/>
    <w:rsid w:val="3C108276"/>
    <w:rsid w:val="3C16FEE4"/>
    <w:rsid w:val="3C1C8F79"/>
    <w:rsid w:val="3C481F30"/>
    <w:rsid w:val="3C4D580B"/>
    <w:rsid w:val="3C782E4C"/>
    <w:rsid w:val="3CA256EB"/>
    <w:rsid w:val="3CA961F3"/>
    <w:rsid w:val="3CBE98AF"/>
    <w:rsid w:val="3CCF06CD"/>
    <w:rsid w:val="3CECF537"/>
    <w:rsid w:val="3D053730"/>
    <w:rsid w:val="3D0D4784"/>
    <w:rsid w:val="3D17F54D"/>
    <w:rsid w:val="3D1DF84C"/>
    <w:rsid w:val="3D223F0A"/>
    <w:rsid w:val="3D40FDB1"/>
    <w:rsid w:val="3D46C569"/>
    <w:rsid w:val="3D4758C5"/>
    <w:rsid w:val="3D5CB15A"/>
    <w:rsid w:val="3D5F4118"/>
    <w:rsid w:val="3DAA4E67"/>
    <w:rsid w:val="3DD6D7C4"/>
    <w:rsid w:val="3DD92867"/>
    <w:rsid w:val="3DE5B712"/>
    <w:rsid w:val="3DFF99CE"/>
    <w:rsid w:val="3E072929"/>
    <w:rsid w:val="3E45A3C2"/>
    <w:rsid w:val="3E4DC463"/>
    <w:rsid w:val="3E5588FD"/>
    <w:rsid w:val="3E68D96B"/>
    <w:rsid w:val="3E6AD72E"/>
    <w:rsid w:val="3E71388E"/>
    <w:rsid w:val="3E8D5CB0"/>
    <w:rsid w:val="3EB3142D"/>
    <w:rsid w:val="3EDEB2CA"/>
    <w:rsid w:val="3EF6309C"/>
    <w:rsid w:val="3EFBF89E"/>
    <w:rsid w:val="3EFEE020"/>
    <w:rsid w:val="3F1C3A5E"/>
    <w:rsid w:val="3F2633B3"/>
    <w:rsid w:val="3F30AB18"/>
    <w:rsid w:val="3F3869FF"/>
    <w:rsid w:val="3F459C9E"/>
    <w:rsid w:val="3F6E0A5F"/>
    <w:rsid w:val="3F736E25"/>
    <w:rsid w:val="3F8CF8C0"/>
    <w:rsid w:val="3FA37371"/>
    <w:rsid w:val="3FB61600"/>
    <w:rsid w:val="3FDCFEE0"/>
    <w:rsid w:val="3FDEAAA7"/>
    <w:rsid w:val="40214D10"/>
    <w:rsid w:val="4034B0E2"/>
    <w:rsid w:val="4059DFCC"/>
    <w:rsid w:val="40731F25"/>
    <w:rsid w:val="4091889D"/>
    <w:rsid w:val="40968E62"/>
    <w:rsid w:val="4097E61B"/>
    <w:rsid w:val="40A6AB19"/>
    <w:rsid w:val="40ADD273"/>
    <w:rsid w:val="40BCA617"/>
    <w:rsid w:val="40D381B5"/>
    <w:rsid w:val="40D6C88A"/>
    <w:rsid w:val="41098F23"/>
    <w:rsid w:val="4109DAC0"/>
    <w:rsid w:val="41207D04"/>
    <w:rsid w:val="41504239"/>
    <w:rsid w:val="4155CE2A"/>
    <w:rsid w:val="415EDE8C"/>
    <w:rsid w:val="415FE030"/>
    <w:rsid w:val="416F5BBC"/>
    <w:rsid w:val="41819B4E"/>
    <w:rsid w:val="418FB00F"/>
    <w:rsid w:val="41A265DE"/>
    <w:rsid w:val="4200DCD3"/>
    <w:rsid w:val="420182AA"/>
    <w:rsid w:val="420E71D9"/>
    <w:rsid w:val="4212C638"/>
    <w:rsid w:val="421B642B"/>
    <w:rsid w:val="421E9BA3"/>
    <w:rsid w:val="422D147D"/>
    <w:rsid w:val="423607B4"/>
    <w:rsid w:val="4268ADCB"/>
    <w:rsid w:val="426910D6"/>
    <w:rsid w:val="426BB60D"/>
    <w:rsid w:val="42810109"/>
    <w:rsid w:val="4285F5F3"/>
    <w:rsid w:val="42A3C9A1"/>
    <w:rsid w:val="42C32358"/>
    <w:rsid w:val="42E31B73"/>
    <w:rsid w:val="42FDA016"/>
    <w:rsid w:val="43294C4A"/>
    <w:rsid w:val="433598F3"/>
    <w:rsid w:val="43376E07"/>
    <w:rsid w:val="43540B35"/>
    <w:rsid w:val="4360C466"/>
    <w:rsid w:val="436DB5D8"/>
    <w:rsid w:val="437FC498"/>
    <w:rsid w:val="4395651D"/>
    <w:rsid w:val="43B32128"/>
    <w:rsid w:val="43CBAAB9"/>
    <w:rsid w:val="43CE2444"/>
    <w:rsid w:val="43D49FEC"/>
    <w:rsid w:val="440A0E5C"/>
    <w:rsid w:val="44382EDD"/>
    <w:rsid w:val="4442EB51"/>
    <w:rsid w:val="4450C91B"/>
    <w:rsid w:val="44703107"/>
    <w:rsid w:val="448826B5"/>
    <w:rsid w:val="44A63BAD"/>
    <w:rsid w:val="44AF45D9"/>
    <w:rsid w:val="44B94D43"/>
    <w:rsid w:val="44CA966A"/>
    <w:rsid w:val="44D95E9A"/>
    <w:rsid w:val="44E17C3E"/>
    <w:rsid w:val="44E8CBB6"/>
    <w:rsid w:val="45085272"/>
    <w:rsid w:val="451D3F14"/>
    <w:rsid w:val="451FDE4A"/>
    <w:rsid w:val="4526524F"/>
    <w:rsid w:val="4549EE7B"/>
    <w:rsid w:val="455455E8"/>
    <w:rsid w:val="459D7631"/>
    <w:rsid w:val="45BAD53A"/>
    <w:rsid w:val="45BB383B"/>
    <w:rsid w:val="45C820F9"/>
    <w:rsid w:val="45CB2A07"/>
    <w:rsid w:val="45E7F0C9"/>
    <w:rsid w:val="45F467ED"/>
    <w:rsid w:val="46082733"/>
    <w:rsid w:val="4616DF8C"/>
    <w:rsid w:val="4619E967"/>
    <w:rsid w:val="461AD497"/>
    <w:rsid w:val="46281A63"/>
    <w:rsid w:val="4638F2AC"/>
    <w:rsid w:val="464A226B"/>
    <w:rsid w:val="465D1C81"/>
    <w:rsid w:val="4662EE25"/>
    <w:rsid w:val="4666176E"/>
    <w:rsid w:val="46724671"/>
    <w:rsid w:val="46803744"/>
    <w:rsid w:val="469502D7"/>
    <w:rsid w:val="4699DB6D"/>
    <w:rsid w:val="46A3E91B"/>
    <w:rsid w:val="46A82D76"/>
    <w:rsid w:val="46AED580"/>
    <w:rsid w:val="46B79DFA"/>
    <w:rsid w:val="46C604BA"/>
    <w:rsid w:val="46D81557"/>
    <w:rsid w:val="46D8FF78"/>
    <w:rsid w:val="46DC2D27"/>
    <w:rsid w:val="46F6D57D"/>
    <w:rsid w:val="47308312"/>
    <w:rsid w:val="47376255"/>
    <w:rsid w:val="473C9AB0"/>
    <w:rsid w:val="4743945C"/>
    <w:rsid w:val="475102A2"/>
    <w:rsid w:val="4756A59B"/>
    <w:rsid w:val="476DFB8A"/>
    <w:rsid w:val="47B60424"/>
    <w:rsid w:val="47CE3FC7"/>
    <w:rsid w:val="47DBC768"/>
    <w:rsid w:val="47E5B761"/>
    <w:rsid w:val="47F088E1"/>
    <w:rsid w:val="47FDF1D3"/>
    <w:rsid w:val="4820C533"/>
    <w:rsid w:val="482F3C0C"/>
    <w:rsid w:val="48427D77"/>
    <w:rsid w:val="48442D60"/>
    <w:rsid w:val="485A22AB"/>
    <w:rsid w:val="485ABD5B"/>
    <w:rsid w:val="4886260C"/>
    <w:rsid w:val="48BA0A59"/>
    <w:rsid w:val="48CA2372"/>
    <w:rsid w:val="48E81A22"/>
    <w:rsid w:val="48F76AC0"/>
    <w:rsid w:val="490BB08C"/>
    <w:rsid w:val="4958B4A4"/>
    <w:rsid w:val="49602AA3"/>
    <w:rsid w:val="4980A0F0"/>
    <w:rsid w:val="499BFAA9"/>
    <w:rsid w:val="49B2CF82"/>
    <w:rsid w:val="49BC0DB8"/>
    <w:rsid w:val="49D14E83"/>
    <w:rsid w:val="49DA5275"/>
    <w:rsid w:val="49DB89DD"/>
    <w:rsid w:val="49FAE6BA"/>
    <w:rsid w:val="49FCB02B"/>
    <w:rsid w:val="4A047610"/>
    <w:rsid w:val="4A321D7F"/>
    <w:rsid w:val="4A4071FE"/>
    <w:rsid w:val="4A430221"/>
    <w:rsid w:val="4A4BA6BD"/>
    <w:rsid w:val="4A549EB6"/>
    <w:rsid w:val="4A602783"/>
    <w:rsid w:val="4A794FE0"/>
    <w:rsid w:val="4A7D1E6E"/>
    <w:rsid w:val="4AA5CA4E"/>
    <w:rsid w:val="4AAAA080"/>
    <w:rsid w:val="4ACEFA3C"/>
    <w:rsid w:val="4AF3440A"/>
    <w:rsid w:val="4B043C09"/>
    <w:rsid w:val="4B13D3C6"/>
    <w:rsid w:val="4B5AE329"/>
    <w:rsid w:val="4B6E14CB"/>
    <w:rsid w:val="4B74BAB3"/>
    <w:rsid w:val="4B7A7ECB"/>
    <w:rsid w:val="4B82B42B"/>
    <w:rsid w:val="4B97C140"/>
    <w:rsid w:val="4BBB223D"/>
    <w:rsid w:val="4BC4BFAE"/>
    <w:rsid w:val="4BDE9A31"/>
    <w:rsid w:val="4BDED282"/>
    <w:rsid w:val="4BE3D51E"/>
    <w:rsid w:val="4BE9DA94"/>
    <w:rsid w:val="4C01DE3D"/>
    <w:rsid w:val="4C33058F"/>
    <w:rsid w:val="4C47B9D6"/>
    <w:rsid w:val="4C54FE59"/>
    <w:rsid w:val="4C5D6500"/>
    <w:rsid w:val="4C861027"/>
    <w:rsid w:val="4CA15A3C"/>
    <w:rsid w:val="4CC7B9B6"/>
    <w:rsid w:val="4CCF82ED"/>
    <w:rsid w:val="4CD33996"/>
    <w:rsid w:val="4CE3C298"/>
    <w:rsid w:val="4CE66A70"/>
    <w:rsid w:val="4CF5F50A"/>
    <w:rsid w:val="4CFC3CBE"/>
    <w:rsid w:val="4D00F5AE"/>
    <w:rsid w:val="4D012559"/>
    <w:rsid w:val="4D0494D1"/>
    <w:rsid w:val="4D0AD453"/>
    <w:rsid w:val="4D0CC618"/>
    <w:rsid w:val="4D179B2D"/>
    <w:rsid w:val="4D2E2E7E"/>
    <w:rsid w:val="4D33653A"/>
    <w:rsid w:val="4D3DFDF7"/>
    <w:rsid w:val="4D50BA57"/>
    <w:rsid w:val="4D60C739"/>
    <w:rsid w:val="4D7468EC"/>
    <w:rsid w:val="4D75284D"/>
    <w:rsid w:val="4D79422B"/>
    <w:rsid w:val="4DA30137"/>
    <w:rsid w:val="4DABA18C"/>
    <w:rsid w:val="4DB2AA99"/>
    <w:rsid w:val="4DFB28E1"/>
    <w:rsid w:val="4E1E91B7"/>
    <w:rsid w:val="4E5F7B31"/>
    <w:rsid w:val="4E65676B"/>
    <w:rsid w:val="4E65A887"/>
    <w:rsid w:val="4EAF9DB2"/>
    <w:rsid w:val="4EB56DF5"/>
    <w:rsid w:val="4EB91006"/>
    <w:rsid w:val="4EB9AA12"/>
    <w:rsid w:val="4ED9CE58"/>
    <w:rsid w:val="4EE175E5"/>
    <w:rsid w:val="4EF4F9FB"/>
    <w:rsid w:val="4EFD6817"/>
    <w:rsid w:val="4EFE9E6E"/>
    <w:rsid w:val="4F05E706"/>
    <w:rsid w:val="4F17D3F6"/>
    <w:rsid w:val="4F1DBB58"/>
    <w:rsid w:val="4F242D8B"/>
    <w:rsid w:val="4F25E99C"/>
    <w:rsid w:val="4F269D49"/>
    <w:rsid w:val="4F301362"/>
    <w:rsid w:val="4F48DF59"/>
    <w:rsid w:val="4F53C38E"/>
    <w:rsid w:val="4F569B38"/>
    <w:rsid w:val="4F68B369"/>
    <w:rsid w:val="4F7F5CF6"/>
    <w:rsid w:val="4F889926"/>
    <w:rsid w:val="4F8DAD3C"/>
    <w:rsid w:val="4F8F57AC"/>
    <w:rsid w:val="4F97CFD8"/>
    <w:rsid w:val="4F9C85AC"/>
    <w:rsid w:val="4F9F1952"/>
    <w:rsid w:val="4FBDC1D2"/>
    <w:rsid w:val="4FC3408F"/>
    <w:rsid w:val="4FFB4B92"/>
    <w:rsid w:val="4FFE077D"/>
    <w:rsid w:val="5001A290"/>
    <w:rsid w:val="501AA145"/>
    <w:rsid w:val="504AD163"/>
    <w:rsid w:val="506DF190"/>
    <w:rsid w:val="5076E9C4"/>
    <w:rsid w:val="5088A71C"/>
    <w:rsid w:val="508DCEC3"/>
    <w:rsid w:val="50A023D1"/>
    <w:rsid w:val="50ABCDE1"/>
    <w:rsid w:val="50C1DBF1"/>
    <w:rsid w:val="50C23126"/>
    <w:rsid w:val="50CEBCC7"/>
    <w:rsid w:val="50D2039A"/>
    <w:rsid w:val="50DA5324"/>
    <w:rsid w:val="50FB401B"/>
    <w:rsid w:val="51167E0F"/>
    <w:rsid w:val="5131D783"/>
    <w:rsid w:val="515910C1"/>
    <w:rsid w:val="5165A20B"/>
    <w:rsid w:val="5173BB02"/>
    <w:rsid w:val="5174B288"/>
    <w:rsid w:val="517E111B"/>
    <w:rsid w:val="51A24BBF"/>
    <w:rsid w:val="51C2C77E"/>
    <w:rsid w:val="51C8ADAF"/>
    <w:rsid w:val="51CC9035"/>
    <w:rsid w:val="51E24BB6"/>
    <w:rsid w:val="51EF7DAB"/>
    <w:rsid w:val="51F0B86F"/>
    <w:rsid w:val="51F5538E"/>
    <w:rsid w:val="51F62E0C"/>
    <w:rsid w:val="5202537C"/>
    <w:rsid w:val="520E481F"/>
    <w:rsid w:val="5239062D"/>
    <w:rsid w:val="52540082"/>
    <w:rsid w:val="525405B5"/>
    <w:rsid w:val="5261419B"/>
    <w:rsid w:val="5265124A"/>
    <w:rsid w:val="52667DD8"/>
    <w:rsid w:val="5274994F"/>
    <w:rsid w:val="5278A82A"/>
    <w:rsid w:val="5295D29C"/>
    <w:rsid w:val="5298450F"/>
    <w:rsid w:val="52A4EBB2"/>
    <w:rsid w:val="52B29DC7"/>
    <w:rsid w:val="52CBFCAB"/>
    <w:rsid w:val="52CCBEC7"/>
    <w:rsid w:val="52DD8342"/>
    <w:rsid w:val="52E63158"/>
    <w:rsid w:val="5340D4DB"/>
    <w:rsid w:val="5344F572"/>
    <w:rsid w:val="5355C7E7"/>
    <w:rsid w:val="535B8065"/>
    <w:rsid w:val="537CFCCE"/>
    <w:rsid w:val="5384B45E"/>
    <w:rsid w:val="53924B9E"/>
    <w:rsid w:val="539E23DD"/>
    <w:rsid w:val="53AB0392"/>
    <w:rsid w:val="53B4F0BE"/>
    <w:rsid w:val="53C8538A"/>
    <w:rsid w:val="53D16E87"/>
    <w:rsid w:val="53F3936C"/>
    <w:rsid w:val="53FC616D"/>
    <w:rsid w:val="5401001A"/>
    <w:rsid w:val="54145209"/>
    <w:rsid w:val="541739B3"/>
    <w:rsid w:val="54324720"/>
    <w:rsid w:val="54390BBC"/>
    <w:rsid w:val="543E724C"/>
    <w:rsid w:val="544B466B"/>
    <w:rsid w:val="544BA18B"/>
    <w:rsid w:val="546BB812"/>
    <w:rsid w:val="54824CCC"/>
    <w:rsid w:val="5492004F"/>
    <w:rsid w:val="54A207CE"/>
    <w:rsid w:val="54AE22C1"/>
    <w:rsid w:val="54C1EEDA"/>
    <w:rsid w:val="54C7BA3B"/>
    <w:rsid w:val="54C948B2"/>
    <w:rsid w:val="54F93696"/>
    <w:rsid w:val="5502F344"/>
    <w:rsid w:val="55049933"/>
    <w:rsid w:val="5505F875"/>
    <w:rsid w:val="551D34E1"/>
    <w:rsid w:val="5534BDB1"/>
    <w:rsid w:val="553DB701"/>
    <w:rsid w:val="554F1443"/>
    <w:rsid w:val="5557DB7E"/>
    <w:rsid w:val="555E978C"/>
    <w:rsid w:val="55C3AF77"/>
    <w:rsid w:val="55C8B796"/>
    <w:rsid w:val="55C94902"/>
    <w:rsid w:val="55E503FA"/>
    <w:rsid w:val="55E754B8"/>
    <w:rsid w:val="55F91C03"/>
    <w:rsid w:val="5600FB26"/>
    <w:rsid w:val="563106B0"/>
    <w:rsid w:val="5636840B"/>
    <w:rsid w:val="564FB3B2"/>
    <w:rsid w:val="5659A173"/>
    <w:rsid w:val="565BB84B"/>
    <w:rsid w:val="566F4501"/>
    <w:rsid w:val="5670BA6C"/>
    <w:rsid w:val="56758C68"/>
    <w:rsid w:val="56A2FAE4"/>
    <w:rsid w:val="56A71CA5"/>
    <w:rsid w:val="56A8743A"/>
    <w:rsid w:val="56AB3304"/>
    <w:rsid w:val="56F3370D"/>
    <w:rsid w:val="56F8811B"/>
    <w:rsid w:val="57119AD8"/>
    <w:rsid w:val="57143BC5"/>
    <w:rsid w:val="5737082B"/>
    <w:rsid w:val="573816F7"/>
    <w:rsid w:val="573B7AB1"/>
    <w:rsid w:val="573F3066"/>
    <w:rsid w:val="57512423"/>
    <w:rsid w:val="57537930"/>
    <w:rsid w:val="5774B6EB"/>
    <w:rsid w:val="577582DF"/>
    <w:rsid w:val="577C1B90"/>
    <w:rsid w:val="578BD4C5"/>
    <w:rsid w:val="578C584E"/>
    <w:rsid w:val="5794A77B"/>
    <w:rsid w:val="57B9A7E6"/>
    <w:rsid w:val="57BEF9EA"/>
    <w:rsid w:val="57D2F15A"/>
    <w:rsid w:val="57DEC04D"/>
    <w:rsid w:val="57FB4F57"/>
    <w:rsid w:val="581FFBF6"/>
    <w:rsid w:val="583D7441"/>
    <w:rsid w:val="5849B759"/>
    <w:rsid w:val="58640704"/>
    <w:rsid w:val="587C1281"/>
    <w:rsid w:val="5893816A"/>
    <w:rsid w:val="58954D5F"/>
    <w:rsid w:val="58A8C41E"/>
    <w:rsid w:val="58AC62FF"/>
    <w:rsid w:val="58AEA9FC"/>
    <w:rsid w:val="58CEE1D7"/>
    <w:rsid w:val="58E5E000"/>
    <w:rsid w:val="58F0E80D"/>
    <w:rsid w:val="591714E0"/>
    <w:rsid w:val="5932C354"/>
    <w:rsid w:val="595DC98C"/>
    <w:rsid w:val="5987D238"/>
    <w:rsid w:val="598D1461"/>
    <w:rsid w:val="598DA1AB"/>
    <w:rsid w:val="599B2F6A"/>
    <w:rsid w:val="59BB5DD9"/>
    <w:rsid w:val="59BBC980"/>
    <w:rsid w:val="59BD11D3"/>
    <w:rsid w:val="59E13C1E"/>
    <w:rsid w:val="59FD7C9B"/>
    <w:rsid w:val="5A1205DE"/>
    <w:rsid w:val="5A13853F"/>
    <w:rsid w:val="5A30E19D"/>
    <w:rsid w:val="5A4BB65A"/>
    <w:rsid w:val="5A4BE353"/>
    <w:rsid w:val="5A620D2F"/>
    <w:rsid w:val="5A6682D0"/>
    <w:rsid w:val="5A7ED336"/>
    <w:rsid w:val="5A906D38"/>
    <w:rsid w:val="5A94E106"/>
    <w:rsid w:val="5AA254F6"/>
    <w:rsid w:val="5AA5F3D1"/>
    <w:rsid w:val="5AAB8498"/>
    <w:rsid w:val="5AAFC683"/>
    <w:rsid w:val="5AD3107C"/>
    <w:rsid w:val="5AEDEA9D"/>
    <w:rsid w:val="5B05BE2B"/>
    <w:rsid w:val="5B097AAA"/>
    <w:rsid w:val="5B2547C4"/>
    <w:rsid w:val="5B2FF475"/>
    <w:rsid w:val="5B370F74"/>
    <w:rsid w:val="5B476E2F"/>
    <w:rsid w:val="5B55202D"/>
    <w:rsid w:val="5B5A63B5"/>
    <w:rsid w:val="5B5C8199"/>
    <w:rsid w:val="5B6FE9EB"/>
    <w:rsid w:val="5B88278A"/>
    <w:rsid w:val="5B900D65"/>
    <w:rsid w:val="5BC3F16A"/>
    <w:rsid w:val="5BD9FE57"/>
    <w:rsid w:val="5BE64ABE"/>
    <w:rsid w:val="5BEDFB1C"/>
    <w:rsid w:val="5BF38D81"/>
    <w:rsid w:val="5C10BF20"/>
    <w:rsid w:val="5C3D47A8"/>
    <w:rsid w:val="5C68271D"/>
    <w:rsid w:val="5C7CA2DC"/>
    <w:rsid w:val="5CA15A75"/>
    <w:rsid w:val="5CA6F641"/>
    <w:rsid w:val="5CAF1275"/>
    <w:rsid w:val="5CB0EB71"/>
    <w:rsid w:val="5CC58917"/>
    <w:rsid w:val="5D0028F7"/>
    <w:rsid w:val="5D292E47"/>
    <w:rsid w:val="5D373241"/>
    <w:rsid w:val="5D40FDCB"/>
    <w:rsid w:val="5D695553"/>
    <w:rsid w:val="5D821B1F"/>
    <w:rsid w:val="5DA2CE5E"/>
    <w:rsid w:val="5DBF96AF"/>
    <w:rsid w:val="5DCFF40C"/>
    <w:rsid w:val="5DE254D6"/>
    <w:rsid w:val="5E095CE4"/>
    <w:rsid w:val="5E1EECDE"/>
    <w:rsid w:val="5E33D985"/>
    <w:rsid w:val="5E36B8FC"/>
    <w:rsid w:val="5E4DCB82"/>
    <w:rsid w:val="5E5B0B3D"/>
    <w:rsid w:val="5E5DE703"/>
    <w:rsid w:val="5E815765"/>
    <w:rsid w:val="5E9B404F"/>
    <w:rsid w:val="5EBABA53"/>
    <w:rsid w:val="5EE2D8A7"/>
    <w:rsid w:val="5EE7266A"/>
    <w:rsid w:val="5EF2CA52"/>
    <w:rsid w:val="5EFE723B"/>
    <w:rsid w:val="5F0065EF"/>
    <w:rsid w:val="5F39BE88"/>
    <w:rsid w:val="5F544877"/>
    <w:rsid w:val="5F57D6CB"/>
    <w:rsid w:val="5F725A0F"/>
    <w:rsid w:val="5F8DB4E2"/>
    <w:rsid w:val="5F907E89"/>
    <w:rsid w:val="5F947226"/>
    <w:rsid w:val="5FA2C2EC"/>
    <w:rsid w:val="5FB8458C"/>
    <w:rsid w:val="5FF3273C"/>
    <w:rsid w:val="5FFB38A0"/>
    <w:rsid w:val="6004A181"/>
    <w:rsid w:val="6044E84A"/>
    <w:rsid w:val="6046B986"/>
    <w:rsid w:val="60486980"/>
    <w:rsid w:val="604DC77A"/>
    <w:rsid w:val="60517D78"/>
    <w:rsid w:val="6052E8CB"/>
    <w:rsid w:val="605B2A9D"/>
    <w:rsid w:val="6068DAD2"/>
    <w:rsid w:val="609193C7"/>
    <w:rsid w:val="609EEA22"/>
    <w:rsid w:val="60BE5DF6"/>
    <w:rsid w:val="60C71A05"/>
    <w:rsid w:val="60D3B867"/>
    <w:rsid w:val="60E32D8E"/>
    <w:rsid w:val="60FEABBF"/>
    <w:rsid w:val="6119AF51"/>
    <w:rsid w:val="614FDA94"/>
    <w:rsid w:val="6157417B"/>
    <w:rsid w:val="615A6656"/>
    <w:rsid w:val="61A8FFEF"/>
    <w:rsid w:val="61AAD295"/>
    <w:rsid w:val="61AB347B"/>
    <w:rsid w:val="61D94FC4"/>
    <w:rsid w:val="61EDFCF1"/>
    <w:rsid w:val="624EBCDC"/>
    <w:rsid w:val="6250F673"/>
    <w:rsid w:val="62752848"/>
    <w:rsid w:val="62B3CCBE"/>
    <w:rsid w:val="62C43CF8"/>
    <w:rsid w:val="62C555A4"/>
    <w:rsid w:val="62C753EE"/>
    <w:rsid w:val="62CF9253"/>
    <w:rsid w:val="62EAB461"/>
    <w:rsid w:val="6300B21F"/>
    <w:rsid w:val="63023B1F"/>
    <w:rsid w:val="6303B75C"/>
    <w:rsid w:val="630A2A1F"/>
    <w:rsid w:val="631BB03C"/>
    <w:rsid w:val="631DC8C9"/>
    <w:rsid w:val="6342C1C2"/>
    <w:rsid w:val="636665C9"/>
    <w:rsid w:val="636C7750"/>
    <w:rsid w:val="63954378"/>
    <w:rsid w:val="63A48DA6"/>
    <w:rsid w:val="63BAACE9"/>
    <w:rsid w:val="63E942CC"/>
    <w:rsid w:val="63FF3868"/>
    <w:rsid w:val="640BD5AD"/>
    <w:rsid w:val="64114131"/>
    <w:rsid w:val="6414DAFC"/>
    <w:rsid w:val="6422F673"/>
    <w:rsid w:val="64294AE9"/>
    <w:rsid w:val="643AA5EB"/>
    <w:rsid w:val="6448DE19"/>
    <w:rsid w:val="646E6CFB"/>
    <w:rsid w:val="646EF384"/>
    <w:rsid w:val="64A2038C"/>
    <w:rsid w:val="64CC34F5"/>
    <w:rsid w:val="64DC2AB7"/>
    <w:rsid w:val="651CCB24"/>
    <w:rsid w:val="651E325A"/>
    <w:rsid w:val="65331182"/>
    <w:rsid w:val="655F6C16"/>
    <w:rsid w:val="656B56AD"/>
    <w:rsid w:val="657404A7"/>
    <w:rsid w:val="65831478"/>
    <w:rsid w:val="6586B268"/>
    <w:rsid w:val="659BBD60"/>
    <w:rsid w:val="65D0F503"/>
    <w:rsid w:val="65DF7E21"/>
    <w:rsid w:val="65E21767"/>
    <w:rsid w:val="65FCF666"/>
    <w:rsid w:val="6615E168"/>
    <w:rsid w:val="662DCCEC"/>
    <w:rsid w:val="6630DB91"/>
    <w:rsid w:val="663E3C47"/>
    <w:rsid w:val="664C4B47"/>
    <w:rsid w:val="66550DFE"/>
    <w:rsid w:val="665ABAA8"/>
    <w:rsid w:val="66826C7E"/>
    <w:rsid w:val="66845424"/>
    <w:rsid w:val="668A938A"/>
    <w:rsid w:val="66C6CABD"/>
    <w:rsid w:val="66C7A77D"/>
    <w:rsid w:val="66DBD6A7"/>
    <w:rsid w:val="66F1C5D5"/>
    <w:rsid w:val="673437A6"/>
    <w:rsid w:val="673BCDE7"/>
    <w:rsid w:val="6773DB1F"/>
    <w:rsid w:val="679141FD"/>
    <w:rsid w:val="67A45677"/>
    <w:rsid w:val="67B4AE6C"/>
    <w:rsid w:val="67B986FC"/>
    <w:rsid w:val="67BF561E"/>
    <w:rsid w:val="67C682FF"/>
    <w:rsid w:val="67DC50AA"/>
    <w:rsid w:val="67E6B17C"/>
    <w:rsid w:val="680C906B"/>
    <w:rsid w:val="680F9653"/>
    <w:rsid w:val="6813CFAA"/>
    <w:rsid w:val="6824E970"/>
    <w:rsid w:val="6843293F"/>
    <w:rsid w:val="6869D7F9"/>
    <w:rsid w:val="687AE107"/>
    <w:rsid w:val="68907CD7"/>
    <w:rsid w:val="68995488"/>
    <w:rsid w:val="68996D64"/>
    <w:rsid w:val="68A2FE5B"/>
    <w:rsid w:val="68F2651E"/>
    <w:rsid w:val="68FAA5F6"/>
    <w:rsid w:val="691C0E6C"/>
    <w:rsid w:val="693D2396"/>
    <w:rsid w:val="69678605"/>
    <w:rsid w:val="69721690"/>
    <w:rsid w:val="697A2A19"/>
    <w:rsid w:val="69A334F2"/>
    <w:rsid w:val="69E28F1C"/>
    <w:rsid w:val="69E3A65A"/>
    <w:rsid w:val="69E82D67"/>
    <w:rsid w:val="6A0587BA"/>
    <w:rsid w:val="6A0EA61C"/>
    <w:rsid w:val="6A1A7799"/>
    <w:rsid w:val="6A1F497B"/>
    <w:rsid w:val="6A331374"/>
    <w:rsid w:val="6A37589B"/>
    <w:rsid w:val="6A3A5FA8"/>
    <w:rsid w:val="6A40F96F"/>
    <w:rsid w:val="6A4B5825"/>
    <w:rsid w:val="6A52AEB0"/>
    <w:rsid w:val="6A8C0839"/>
    <w:rsid w:val="6ABC4F07"/>
    <w:rsid w:val="6AC5CBF0"/>
    <w:rsid w:val="6B09CC7D"/>
    <w:rsid w:val="6B1656BC"/>
    <w:rsid w:val="6B263406"/>
    <w:rsid w:val="6B2A95A1"/>
    <w:rsid w:val="6B3E4DB7"/>
    <w:rsid w:val="6B4D3C2F"/>
    <w:rsid w:val="6B5678DD"/>
    <w:rsid w:val="6B638469"/>
    <w:rsid w:val="6B6CE74C"/>
    <w:rsid w:val="6B72E1FC"/>
    <w:rsid w:val="6B7C3922"/>
    <w:rsid w:val="6B99F1DD"/>
    <w:rsid w:val="6B9FF079"/>
    <w:rsid w:val="6BD80E63"/>
    <w:rsid w:val="6BE1AA1B"/>
    <w:rsid w:val="6C0F32BA"/>
    <w:rsid w:val="6C22481A"/>
    <w:rsid w:val="6C3CBC5D"/>
    <w:rsid w:val="6C5CBF35"/>
    <w:rsid w:val="6C662424"/>
    <w:rsid w:val="6CDAA58A"/>
    <w:rsid w:val="6CF3A5B2"/>
    <w:rsid w:val="6D005EE3"/>
    <w:rsid w:val="6D11D2A1"/>
    <w:rsid w:val="6D1643C5"/>
    <w:rsid w:val="6D18338C"/>
    <w:rsid w:val="6D1905A2"/>
    <w:rsid w:val="6D1D5DEC"/>
    <w:rsid w:val="6D218081"/>
    <w:rsid w:val="6D39BDFB"/>
    <w:rsid w:val="6D76A8F7"/>
    <w:rsid w:val="6D829AA7"/>
    <w:rsid w:val="6D8B1540"/>
    <w:rsid w:val="6DA6C88E"/>
    <w:rsid w:val="6DAE8B1E"/>
    <w:rsid w:val="6DAF8F13"/>
    <w:rsid w:val="6DB136D3"/>
    <w:rsid w:val="6DB36E2D"/>
    <w:rsid w:val="6DB57383"/>
    <w:rsid w:val="6DC4AD27"/>
    <w:rsid w:val="6DCB0088"/>
    <w:rsid w:val="6DE7EFC5"/>
    <w:rsid w:val="6DF48426"/>
    <w:rsid w:val="6DF4DDBD"/>
    <w:rsid w:val="6E018C1C"/>
    <w:rsid w:val="6E01A3C4"/>
    <w:rsid w:val="6E1EBC24"/>
    <w:rsid w:val="6E2E0A27"/>
    <w:rsid w:val="6E3FA276"/>
    <w:rsid w:val="6E4E3BE4"/>
    <w:rsid w:val="6E72724D"/>
    <w:rsid w:val="6E752832"/>
    <w:rsid w:val="6E7658E9"/>
    <w:rsid w:val="6EA2EE46"/>
    <w:rsid w:val="6EB4B95D"/>
    <w:rsid w:val="6EC16531"/>
    <w:rsid w:val="6ECD44EF"/>
    <w:rsid w:val="6EED82FB"/>
    <w:rsid w:val="6F3CDF57"/>
    <w:rsid w:val="6F511155"/>
    <w:rsid w:val="6F57A281"/>
    <w:rsid w:val="6F6F3DCD"/>
    <w:rsid w:val="6F939A5C"/>
    <w:rsid w:val="6FBA1BDC"/>
    <w:rsid w:val="6FD2109A"/>
    <w:rsid w:val="6FDCD536"/>
    <w:rsid w:val="6FF74C1E"/>
    <w:rsid w:val="6FF93F11"/>
    <w:rsid w:val="70014466"/>
    <w:rsid w:val="70100AA6"/>
    <w:rsid w:val="7021043A"/>
    <w:rsid w:val="70278093"/>
    <w:rsid w:val="70390F09"/>
    <w:rsid w:val="706D0F7F"/>
    <w:rsid w:val="7073BD02"/>
    <w:rsid w:val="707A1811"/>
    <w:rsid w:val="709C7CEC"/>
    <w:rsid w:val="70B5AFF5"/>
    <w:rsid w:val="70E799FE"/>
    <w:rsid w:val="70F8D4F0"/>
    <w:rsid w:val="712F8D88"/>
    <w:rsid w:val="7153C120"/>
    <w:rsid w:val="717B9636"/>
    <w:rsid w:val="717BF208"/>
    <w:rsid w:val="71849FAD"/>
    <w:rsid w:val="71885A10"/>
    <w:rsid w:val="718C007C"/>
    <w:rsid w:val="719A7033"/>
    <w:rsid w:val="71A8A94D"/>
    <w:rsid w:val="71D3573A"/>
    <w:rsid w:val="71D64D49"/>
    <w:rsid w:val="71E194E2"/>
    <w:rsid w:val="71E81039"/>
    <w:rsid w:val="71EA5EE0"/>
    <w:rsid w:val="720D9119"/>
    <w:rsid w:val="7228B1B4"/>
    <w:rsid w:val="7230B844"/>
    <w:rsid w:val="723213BE"/>
    <w:rsid w:val="725908DC"/>
    <w:rsid w:val="725BD5FB"/>
    <w:rsid w:val="727EFB7E"/>
    <w:rsid w:val="7283EED6"/>
    <w:rsid w:val="72864625"/>
    <w:rsid w:val="7286A843"/>
    <w:rsid w:val="72B2CBDA"/>
    <w:rsid w:val="72F16668"/>
    <w:rsid w:val="72F5B35D"/>
    <w:rsid w:val="73153A30"/>
    <w:rsid w:val="732A0FA5"/>
    <w:rsid w:val="7338DF9A"/>
    <w:rsid w:val="73585220"/>
    <w:rsid w:val="73634FB1"/>
    <w:rsid w:val="736C0558"/>
    <w:rsid w:val="737406DA"/>
    <w:rsid w:val="737856C0"/>
    <w:rsid w:val="73877510"/>
    <w:rsid w:val="738A88A0"/>
    <w:rsid w:val="73B68871"/>
    <w:rsid w:val="73B693D1"/>
    <w:rsid w:val="73C37006"/>
    <w:rsid w:val="73DFCD18"/>
    <w:rsid w:val="73E922F2"/>
    <w:rsid w:val="73E93C7B"/>
    <w:rsid w:val="73F1D489"/>
    <w:rsid w:val="742F85C1"/>
    <w:rsid w:val="74369DA2"/>
    <w:rsid w:val="744708BF"/>
    <w:rsid w:val="745DEFDF"/>
    <w:rsid w:val="746D1735"/>
    <w:rsid w:val="74946060"/>
    <w:rsid w:val="74A878D3"/>
    <w:rsid w:val="74A9FA53"/>
    <w:rsid w:val="74AD7653"/>
    <w:rsid w:val="74AFA931"/>
    <w:rsid w:val="74B05782"/>
    <w:rsid w:val="74B60D57"/>
    <w:rsid w:val="74B6E166"/>
    <w:rsid w:val="74B9EEB4"/>
    <w:rsid w:val="74C4AF60"/>
    <w:rsid w:val="74CDA794"/>
    <w:rsid w:val="74DB9434"/>
    <w:rsid w:val="74EAFADB"/>
    <w:rsid w:val="74EE8B7B"/>
    <w:rsid w:val="74F669B7"/>
    <w:rsid w:val="75254A5F"/>
    <w:rsid w:val="753B6251"/>
    <w:rsid w:val="7571CE82"/>
    <w:rsid w:val="757C68F5"/>
    <w:rsid w:val="75B09FB3"/>
    <w:rsid w:val="75D4337E"/>
    <w:rsid w:val="7619DA6C"/>
    <w:rsid w:val="762EE7B6"/>
    <w:rsid w:val="76366A9A"/>
    <w:rsid w:val="763736B9"/>
    <w:rsid w:val="763BEBC9"/>
    <w:rsid w:val="763F5CD3"/>
    <w:rsid w:val="76411E82"/>
    <w:rsid w:val="769335CF"/>
    <w:rsid w:val="769F8C8A"/>
    <w:rsid w:val="76A24E02"/>
    <w:rsid w:val="76BC6B0B"/>
    <w:rsid w:val="76BD77A3"/>
    <w:rsid w:val="76ED361A"/>
    <w:rsid w:val="76F01D81"/>
    <w:rsid w:val="76F68ED1"/>
    <w:rsid w:val="76FC22D7"/>
    <w:rsid w:val="770462E0"/>
    <w:rsid w:val="770FEA65"/>
    <w:rsid w:val="77194198"/>
    <w:rsid w:val="772C6C24"/>
    <w:rsid w:val="773F906E"/>
    <w:rsid w:val="775DDAD8"/>
    <w:rsid w:val="775EAE70"/>
    <w:rsid w:val="776599F5"/>
    <w:rsid w:val="7766A090"/>
    <w:rsid w:val="777BC5FF"/>
    <w:rsid w:val="777CC795"/>
    <w:rsid w:val="777F64C4"/>
    <w:rsid w:val="778120BC"/>
    <w:rsid w:val="7797BE2F"/>
    <w:rsid w:val="77A41D8D"/>
    <w:rsid w:val="77A991EF"/>
    <w:rsid w:val="77AB00CC"/>
    <w:rsid w:val="77B2823C"/>
    <w:rsid w:val="77BF0A7C"/>
    <w:rsid w:val="77C92480"/>
    <w:rsid w:val="7824E164"/>
    <w:rsid w:val="78383389"/>
    <w:rsid w:val="7839836E"/>
    <w:rsid w:val="78A84F9D"/>
    <w:rsid w:val="78AC5974"/>
    <w:rsid w:val="78D38645"/>
    <w:rsid w:val="78D4EC9D"/>
    <w:rsid w:val="78DC5F4C"/>
    <w:rsid w:val="78FC3BD0"/>
    <w:rsid w:val="79144A50"/>
    <w:rsid w:val="791A5AAE"/>
    <w:rsid w:val="794A794D"/>
    <w:rsid w:val="794F5E96"/>
    <w:rsid w:val="7953ED0D"/>
    <w:rsid w:val="795B6C2F"/>
    <w:rsid w:val="79BCA355"/>
    <w:rsid w:val="79C30D23"/>
    <w:rsid w:val="79CE17DA"/>
    <w:rsid w:val="79D83A2A"/>
    <w:rsid w:val="79F7AD66"/>
    <w:rsid w:val="79F84529"/>
    <w:rsid w:val="79FA001A"/>
    <w:rsid w:val="7A18A2FE"/>
    <w:rsid w:val="7A1A7877"/>
    <w:rsid w:val="7A396DD8"/>
    <w:rsid w:val="7A642046"/>
    <w:rsid w:val="7A65BB4E"/>
    <w:rsid w:val="7A66B1B8"/>
    <w:rsid w:val="7A7076B1"/>
    <w:rsid w:val="7A7867D9"/>
    <w:rsid w:val="7A8A6F42"/>
    <w:rsid w:val="7A8D3169"/>
    <w:rsid w:val="7A988F16"/>
    <w:rsid w:val="7AB11B7E"/>
    <w:rsid w:val="7ABB528B"/>
    <w:rsid w:val="7AC7E187"/>
    <w:rsid w:val="7AD2C8BA"/>
    <w:rsid w:val="7AD4D1D0"/>
    <w:rsid w:val="7AD945E3"/>
    <w:rsid w:val="7AF54AF1"/>
    <w:rsid w:val="7B1519C4"/>
    <w:rsid w:val="7B17F881"/>
    <w:rsid w:val="7B276D6F"/>
    <w:rsid w:val="7B2E4186"/>
    <w:rsid w:val="7B95E614"/>
    <w:rsid w:val="7BA93930"/>
    <w:rsid w:val="7BB0C036"/>
    <w:rsid w:val="7BCC3F27"/>
    <w:rsid w:val="7BF2CB7B"/>
    <w:rsid w:val="7C1F698D"/>
    <w:rsid w:val="7C221DEC"/>
    <w:rsid w:val="7C237820"/>
    <w:rsid w:val="7C41CF60"/>
    <w:rsid w:val="7C4C3841"/>
    <w:rsid w:val="7C55D442"/>
    <w:rsid w:val="7C801BB2"/>
    <w:rsid w:val="7C88ED2F"/>
    <w:rsid w:val="7C89B12B"/>
    <w:rsid w:val="7C8BDD03"/>
    <w:rsid w:val="7CA38C5D"/>
    <w:rsid w:val="7CA540FA"/>
    <w:rsid w:val="7CAD8C8A"/>
    <w:rsid w:val="7CADE303"/>
    <w:rsid w:val="7CC9E7DE"/>
    <w:rsid w:val="7CF12AD8"/>
    <w:rsid w:val="7D01626D"/>
    <w:rsid w:val="7D04754B"/>
    <w:rsid w:val="7D1A81D7"/>
    <w:rsid w:val="7D24EF28"/>
    <w:rsid w:val="7D257269"/>
    <w:rsid w:val="7D354B73"/>
    <w:rsid w:val="7D40B44A"/>
    <w:rsid w:val="7D4F2E95"/>
    <w:rsid w:val="7D5043C0"/>
    <w:rsid w:val="7DAAB257"/>
    <w:rsid w:val="7DAED1F2"/>
    <w:rsid w:val="7DC89BC3"/>
    <w:rsid w:val="7DF1EC96"/>
    <w:rsid w:val="7DF7B0EC"/>
    <w:rsid w:val="7E2167C0"/>
    <w:rsid w:val="7E2A0C75"/>
    <w:rsid w:val="7E32AF41"/>
    <w:rsid w:val="7E35C23E"/>
    <w:rsid w:val="7E3F5BB3"/>
    <w:rsid w:val="7E41115B"/>
    <w:rsid w:val="7E4D1EE4"/>
    <w:rsid w:val="7E991EA8"/>
    <w:rsid w:val="7EBCBBBF"/>
    <w:rsid w:val="7EE99AC2"/>
    <w:rsid w:val="7F23CCF2"/>
    <w:rsid w:val="7F2682E3"/>
    <w:rsid w:val="7F3A845A"/>
    <w:rsid w:val="7F46E4EB"/>
    <w:rsid w:val="7F47E80E"/>
    <w:rsid w:val="7F5543B0"/>
    <w:rsid w:val="7F6418A0"/>
    <w:rsid w:val="7F69DAED"/>
    <w:rsid w:val="7F6C70B0"/>
    <w:rsid w:val="7F7E04C9"/>
    <w:rsid w:val="7F846EAB"/>
    <w:rsid w:val="7F976520"/>
    <w:rsid w:val="7F9F670D"/>
    <w:rsid w:val="7FC5D081"/>
    <w:rsid w:val="7FDD4660"/>
    <w:rsid w:val="7FF70A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5CC1CCE8-36FD-4304-80E3-956DA0A6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10"/>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Texto,Marcadores PDTI"/>
    <w:basedOn w:val="Normal"/>
    <w:link w:val="PargrafodaListaChar"/>
    <w:uiPriority w:val="1"/>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Texto Char,Marcadores PDTI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16"/>
      </w:numPr>
    </w:pPr>
  </w:style>
  <w:style w:type="paragraph" w:customStyle="1" w:styleId="NotaNvel11">
    <w:name w:val="Nota Nível 11"/>
    <w:basedOn w:val="Normal"/>
    <w:uiPriority w:val="99"/>
    <w:unhideWhenUsed/>
    <w:rsid w:val="00C157CB"/>
    <w:pPr>
      <w:keepNext/>
      <w:contextualSpacing/>
      <w:outlineLvl w:val="0"/>
    </w:pPr>
    <w:rPr>
      <w:rFonts w:ascii="Verdana" w:eastAsiaTheme="minorEastAsia" w:hAnsi="Verdana"/>
    </w:rPr>
  </w:style>
  <w:style w:type="paragraph" w:customStyle="1" w:styleId="TableParagraph">
    <w:name w:val="Table Paragraph"/>
    <w:basedOn w:val="Normal"/>
    <w:uiPriority w:val="1"/>
    <w:qFormat/>
    <w:rsid w:val="003D47A9"/>
    <w:pPr>
      <w:widowControl w:val="0"/>
      <w:spacing w:line="240" w:lineRule="auto"/>
    </w:pPr>
    <w:rPr>
      <w:rFonts w:ascii="Arial" w:eastAsia="Arial" w:hAnsi="Arial" w:cs="Arial"/>
      <w:lang w:val="en-US" w:eastAsia="en-US"/>
    </w:rPr>
  </w:style>
  <w:style w:type="table" w:customStyle="1" w:styleId="NormalTable0">
    <w:name w:val="Normal Table0"/>
    <w:uiPriority w:val="2"/>
    <w:semiHidden/>
    <w:qFormat/>
    <w:rsid w:val="003D47A9"/>
    <w:pPr>
      <w:widowControl w:val="0"/>
      <w:spacing w:after="0" w:line="240" w:lineRule="auto"/>
    </w:pPr>
    <w:rPr>
      <w:lang w:val="en-US" w:eastAsia="en-US"/>
    </w:rPr>
    <w:tblPr>
      <w:tblCellMar>
        <w:top w:w="0" w:type="dxa"/>
        <w:left w:w="0" w:type="dxa"/>
        <w:bottom w:w="0" w:type="dxa"/>
        <w:right w:w="0" w:type="dxa"/>
      </w:tblCellMar>
    </w:tblPr>
  </w:style>
  <w:style w:type="character" w:customStyle="1" w:styleId="object">
    <w:name w:val="object"/>
    <w:basedOn w:val="Fontepargpadro"/>
    <w:rsid w:val="00616A2D"/>
  </w:style>
  <w:style w:type="paragraph" w:customStyle="1" w:styleId="paragraph">
    <w:name w:val="paragraph"/>
    <w:basedOn w:val="Normal"/>
    <w:rsid w:val="005913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591340"/>
  </w:style>
  <w:style w:type="character" w:customStyle="1" w:styleId="eop">
    <w:name w:val="eop"/>
    <w:basedOn w:val="Fontepargpadro"/>
    <w:rsid w:val="00591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985">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3829923">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43271308">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799998248">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2885395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37529436">
      <w:bodyDiv w:val="1"/>
      <w:marLeft w:val="0"/>
      <w:marRight w:val="0"/>
      <w:marTop w:val="0"/>
      <w:marBottom w:val="0"/>
      <w:divBdr>
        <w:top w:val="none" w:sz="0" w:space="0" w:color="auto"/>
        <w:left w:val="none" w:sz="0" w:space="0" w:color="auto"/>
        <w:bottom w:val="none" w:sz="0" w:space="0" w:color="auto"/>
        <w:right w:val="none" w:sz="0" w:space="0" w:color="auto"/>
      </w:divBdr>
      <w:divsChild>
        <w:div w:id="1207792149">
          <w:marLeft w:val="0"/>
          <w:marRight w:val="0"/>
          <w:marTop w:val="0"/>
          <w:marBottom w:val="0"/>
          <w:divBdr>
            <w:top w:val="none" w:sz="0" w:space="0" w:color="auto"/>
            <w:left w:val="none" w:sz="0" w:space="0" w:color="auto"/>
            <w:bottom w:val="none" w:sz="0" w:space="0" w:color="auto"/>
            <w:right w:val="none" w:sz="0" w:space="0" w:color="auto"/>
          </w:divBdr>
        </w:div>
      </w:divsChild>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20881928">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4042552">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896426203">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37340654">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3208690">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ronbr@ironbr.com"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mailto:contato@zeittec.com.br" TargetMode="External"/><Relationship Id="rId34" Type="http://schemas.openxmlformats.org/officeDocument/2006/relationships/image" Target="media/image15.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ontato@ironbr.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amarildo.goncalo@tjmt.jus.br" TargetMode="External"/><Relationship Id="rId20" Type="http://schemas.openxmlformats.org/officeDocument/2006/relationships/hyperlink" Target="mailto:comercial@sistenge.com"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mailto:amarildo.goncalo@tjmt.jus.b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mailto:prevendas@gemelo.com.br"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ancisco.marcilio@tjmt.jus.b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1C6"/>
    <w:rsid w:val="000602C1"/>
    <w:rsid w:val="00082B4D"/>
    <w:rsid w:val="00086F43"/>
    <w:rsid w:val="00097952"/>
    <w:rsid w:val="000A08E2"/>
    <w:rsid w:val="000D2379"/>
    <w:rsid w:val="000E3951"/>
    <w:rsid w:val="000E6857"/>
    <w:rsid w:val="000E7658"/>
    <w:rsid w:val="001023C1"/>
    <w:rsid w:val="001302B3"/>
    <w:rsid w:val="001447C0"/>
    <w:rsid w:val="00151DF9"/>
    <w:rsid w:val="00175D49"/>
    <w:rsid w:val="00181D9A"/>
    <w:rsid w:val="001900A2"/>
    <w:rsid w:val="001B09C1"/>
    <w:rsid w:val="001B3F24"/>
    <w:rsid w:val="001C57C0"/>
    <w:rsid w:val="001D3471"/>
    <w:rsid w:val="001D4A34"/>
    <w:rsid w:val="001E6D4C"/>
    <w:rsid w:val="001F7FD0"/>
    <w:rsid w:val="00200E60"/>
    <w:rsid w:val="00222EFD"/>
    <w:rsid w:val="00243884"/>
    <w:rsid w:val="00243DA0"/>
    <w:rsid w:val="0026529D"/>
    <w:rsid w:val="0029773D"/>
    <w:rsid w:val="002B5810"/>
    <w:rsid w:val="002C4E96"/>
    <w:rsid w:val="002D6B1B"/>
    <w:rsid w:val="002F4B9A"/>
    <w:rsid w:val="0030548A"/>
    <w:rsid w:val="00314D6D"/>
    <w:rsid w:val="00315106"/>
    <w:rsid w:val="00315451"/>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7287C"/>
    <w:rsid w:val="00475326"/>
    <w:rsid w:val="004B3BF3"/>
    <w:rsid w:val="004B6697"/>
    <w:rsid w:val="004E0E2F"/>
    <w:rsid w:val="004E130C"/>
    <w:rsid w:val="00502236"/>
    <w:rsid w:val="00503B7F"/>
    <w:rsid w:val="0051184D"/>
    <w:rsid w:val="0052141A"/>
    <w:rsid w:val="00522F1E"/>
    <w:rsid w:val="0052553A"/>
    <w:rsid w:val="0053097D"/>
    <w:rsid w:val="005443FA"/>
    <w:rsid w:val="0054519E"/>
    <w:rsid w:val="005573B2"/>
    <w:rsid w:val="00564854"/>
    <w:rsid w:val="005B5665"/>
    <w:rsid w:val="005B5A4A"/>
    <w:rsid w:val="005C225A"/>
    <w:rsid w:val="005E1971"/>
    <w:rsid w:val="005F2909"/>
    <w:rsid w:val="00602030"/>
    <w:rsid w:val="0060789C"/>
    <w:rsid w:val="00637712"/>
    <w:rsid w:val="00641A33"/>
    <w:rsid w:val="006602CF"/>
    <w:rsid w:val="00683713"/>
    <w:rsid w:val="00684E07"/>
    <w:rsid w:val="00692492"/>
    <w:rsid w:val="006969A9"/>
    <w:rsid w:val="006D158A"/>
    <w:rsid w:val="006D3004"/>
    <w:rsid w:val="006E6C86"/>
    <w:rsid w:val="00715EEC"/>
    <w:rsid w:val="00717D24"/>
    <w:rsid w:val="0076484D"/>
    <w:rsid w:val="00766C4F"/>
    <w:rsid w:val="00770F6B"/>
    <w:rsid w:val="007760D8"/>
    <w:rsid w:val="00776C6E"/>
    <w:rsid w:val="00791457"/>
    <w:rsid w:val="007B2011"/>
    <w:rsid w:val="007B3A15"/>
    <w:rsid w:val="007C6ECF"/>
    <w:rsid w:val="007C76C3"/>
    <w:rsid w:val="007D13D0"/>
    <w:rsid w:val="007D740B"/>
    <w:rsid w:val="007D7740"/>
    <w:rsid w:val="007E3AAB"/>
    <w:rsid w:val="007E61A2"/>
    <w:rsid w:val="007F5F29"/>
    <w:rsid w:val="0080048C"/>
    <w:rsid w:val="0082479C"/>
    <w:rsid w:val="00832106"/>
    <w:rsid w:val="008423AA"/>
    <w:rsid w:val="00861AA2"/>
    <w:rsid w:val="0089740B"/>
    <w:rsid w:val="008A24EB"/>
    <w:rsid w:val="008B43E7"/>
    <w:rsid w:val="008C0BAD"/>
    <w:rsid w:val="008D410B"/>
    <w:rsid w:val="008F71D9"/>
    <w:rsid w:val="0090519C"/>
    <w:rsid w:val="00906740"/>
    <w:rsid w:val="00906E06"/>
    <w:rsid w:val="009077A7"/>
    <w:rsid w:val="00925F06"/>
    <w:rsid w:val="0094378F"/>
    <w:rsid w:val="00945964"/>
    <w:rsid w:val="009541D8"/>
    <w:rsid w:val="00976309"/>
    <w:rsid w:val="009A2E60"/>
    <w:rsid w:val="009F77D9"/>
    <w:rsid w:val="00A037B4"/>
    <w:rsid w:val="00A26795"/>
    <w:rsid w:val="00A459B1"/>
    <w:rsid w:val="00A742F8"/>
    <w:rsid w:val="00A83A3F"/>
    <w:rsid w:val="00A93419"/>
    <w:rsid w:val="00A97934"/>
    <w:rsid w:val="00AB2E02"/>
    <w:rsid w:val="00AC0F37"/>
    <w:rsid w:val="00AC259C"/>
    <w:rsid w:val="00AD3A47"/>
    <w:rsid w:val="00AF0D9A"/>
    <w:rsid w:val="00AF142D"/>
    <w:rsid w:val="00AF5637"/>
    <w:rsid w:val="00AF6B1E"/>
    <w:rsid w:val="00B00C79"/>
    <w:rsid w:val="00B02D74"/>
    <w:rsid w:val="00B35484"/>
    <w:rsid w:val="00B36DBE"/>
    <w:rsid w:val="00B84377"/>
    <w:rsid w:val="00B94665"/>
    <w:rsid w:val="00BB51C4"/>
    <w:rsid w:val="00BC219C"/>
    <w:rsid w:val="00C01A52"/>
    <w:rsid w:val="00C0271C"/>
    <w:rsid w:val="00C65681"/>
    <w:rsid w:val="00C735CF"/>
    <w:rsid w:val="00C745FC"/>
    <w:rsid w:val="00C83725"/>
    <w:rsid w:val="00CD19DB"/>
    <w:rsid w:val="00CE2293"/>
    <w:rsid w:val="00CF254C"/>
    <w:rsid w:val="00D2513C"/>
    <w:rsid w:val="00D33120"/>
    <w:rsid w:val="00D739DA"/>
    <w:rsid w:val="00D74F33"/>
    <w:rsid w:val="00D96ED3"/>
    <w:rsid w:val="00DD3ABC"/>
    <w:rsid w:val="00DD5CA3"/>
    <w:rsid w:val="00DE68DF"/>
    <w:rsid w:val="00E22F2D"/>
    <w:rsid w:val="00E86D46"/>
    <w:rsid w:val="00EC6833"/>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10D280A911F14F51B85EC9C53D3A461A">
    <w:name w:val="10D280A911F14F51B85EC9C53D3A461A"/>
    <w:rsid w:val="00405A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7BA753-DDF0-46ED-85AD-8A3526C04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1F9F4-74DB-4776-81FF-7DD026EFF7DA}">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732eff7f-332f-46c9-8b0a-bfdc330c0e5f"/>
    <ds:schemaRef ds:uri="559eb78f-5269-45eb-bdef-10fce9362431"/>
    <ds:schemaRef ds:uri="http://www.w3.org/XML/1998/namespace"/>
  </ds:schemaRefs>
</ds:datastoreItem>
</file>

<file path=customXml/itemProps3.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4.xml><?xml version="1.0" encoding="utf-8"?>
<ds:datastoreItem xmlns:ds="http://schemas.openxmlformats.org/officeDocument/2006/customXml" ds:itemID="{B63EC8FC-A724-4305-B505-7155FE3D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64</Pages>
  <Words>13618</Words>
  <Characters>73540</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Manutenção das Salas Seguras do Poder Judiciário do Estado de Mato Grosso.</dc:subject>
  <dc:creator>Conselho Nacional de Justiça</dc:creator>
  <cp:keywords/>
  <dc:description/>
  <cp:lastModifiedBy>Adiles de Jesus</cp:lastModifiedBy>
  <cp:revision>2</cp:revision>
  <cp:lastPrinted>2021-09-30T22:31:00Z</cp:lastPrinted>
  <dcterms:created xsi:type="dcterms:W3CDTF">2022-04-27T16:57:00Z</dcterms:created>
  <dcterms:modified xsi:type="dcterms:W3CDTF">2022-04-27T16:57:00Z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ies>
</file>