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CA037" w14:textId="01883AFC" w:rsidR="005417B3" w:rsidRPr="002354FA" w:rsidRDefault="005417B3" w:rsidP="00085E44">
      <w:pPr>
        <w:pStyle w:val="Cabealho"/>
        <w:rPr>
          <w:rFonts w:ascii="Times New Roman" w:eastAsia="Calibri" w:hAnsi="Times New Roman" w:cs="Times New Roman"/>
          <w:b/>
          <w:sz w:val="24"/>
          <w:szCs w:val="24"/>
        </w:rPr>
      </w:pPr>
      <w:bookmarkStart w:id="0" w:name="_GoBack"/>
      <w:bookmarkEnd w:id="0"/>
    </w:p>
    <w:p w14:paraId="765B1619" w14:textId="77777777" w:rsidR="005417B3" w:rsidRPr="002354FA" w:rsidRDefault="005417B3" w:rsidP="0087452A">
      <w:pPr>
        <w:pStyle w:val="Cabealho"/>
        <w:jc w:val="center"/>
        <w:rPr>
          <w:rFonts w:ascii="Times New Roman" w:eastAsia="Calibri" w:hAnsi="Times New Roman" w:cs="Times New Roman"/>
          <w:b/>
          <w:sz w:val="24"/>
          <w:szCs w:val="24"/>
        </w:rPr>
      </w:pPr>
    </w:p>
    <w:p w14:paraId="1F6BBF29" w14:textId="77777777" w:rsidR="005417B3" w:rsidRDefault="005417B3" w:rsidP="0087452A">
      <w:pPr>
        <w:pStyle w:val="Cabealho"/>
        <w:jc w:val="center"/>
        <w:rPr>
          <w:rFonts w:ascii="Times New Roman" w:eastAsia="Calibri" w:hAnsi="Times New Roman" w:cs="Times New Roman"/>
          <w:b/>
          <w:sz w:val="24"/>
          <w:szCs w:val="24"/>
        </w:rPr>
      </w:pPr>
    </w:p>
    <w:p w14:paraId="7B51E337" w14:textId="77777777" w:rsidR="00F036D0" w:rsidRDefault="00F036D0" w:rsidP="0087452A">
      <w:pPr>
        <w:pStyle w:val="Cabealho"/>
        <w:jc w:val="center"/>
        <w:rPr>
          <w:rFonts w:ascii="Times New Roman" w:eastAsia="Calibri" w:hAnsi="Times New Roman" w:cs="Times New Roman"/>
          <w:b/>
          <w:sz w:val="24"/>
          <w:szCs w:val="24"/>
        </w:rPr>
      </w:pPr>
    </w:p>
    <w:p w14:paraId="0F86B8A2" w14:textId="77777777" w:rsidR="00F036D0" w:rsidRDefault="00F036D0" w:rsidP="0087452A">
      <w:pPr>
        <w:pStyle w:val="Cabealho"/>
        <w:jc w:val="center"/>
        <w:rPr>
          <w:rFonts w:ascii="Times New Roman" w:eastAsia="Calibri" w:hAnsi="Times New Roman" w:cs="Times New Roman"/>
          <w:b/>
          <w:sz w:val="24"/>
          <w:szCs w:val="24"/>
        </w:rPr>
      </w:pPr>
    </w:p>
    <w:p w14:paraId="3E65D7DF" w14:textId="77777777" w:rsidR="00F036D0" w:rsidRDefault="00F036D0" w:rsidP="0087452A">
      <w:pPr>
        <w:pStyle w:val="Cabealho"/>
        <w:jc w:val="center"/>
        <w:rPr>
          <w:rFonts w:ascii="Times New Roman" w:eastAsia="Calibri" w:hAnsi="Times New Roman" w:cs="Times New Roman"/>
          <w:b/>
          <w:sz w:val="24"/>
          <w:szCs w:val="24"/>
        </w:rPr>
      </w:pPr>
    </w:p>
    <w:p w14:paraId="6417689E" w14:textId="77777777" w:rsidR="00F036D0" w:rsidRDefault="00F036D0" w:rsidP="0087452A">
      <w:pPr>
        <w:pStyle w:val="Cabealho"/>
        <w:jc w:val="center"/>
        <w:rPr>
          <w:rFonts w:ascii="Times New Roman" w:eastAsia="Calibri" w:hAnsi="Times New Roman" w:cs="Times New Roman"/>
          <w:b/>
          <w:sz w:val="24"/>
          <w:szCs w:val="24"/>
        </w:rPr>
      </w:pPr>
    </w:p>
    <w:p w14:paraId="711550BC" w14:textId="77777777" w:rsidR="00F036D0" w:rsidRDefault="00F036D0" w:rsidP="0087452A">
      <w:pPr>
        <w:pStyle w:val="Cabealho"/>
        <w:jc w:val="center"/>
        <w:rPr>
          <w:rFonts w:ascii="Times New Roman" w:eastAsia="Calibri" w:hAnsi="Times New Roman" w:cs="Times New Roman"/>
          <w:b/>
          <w:sz w:val="24"/>
          <w:szCs w:val="24"/>
        </w:rPr>
      </w:pPr>
    </w:p>
    <w:p w14:paraId="59C7263F" w14:textId="77777777" w:rsidR="00F036D0" w:rsidRDefault="00F036D0" w:rsidP="0087452A">
      <w:pPr>
        <w:pStyle w:val="Cabealho"/>
        <w:jc w:val="center"/>
        <w:rPr>
          <w:rFonts w:ascii="Times New Roman" w:eastAsia="Calibri" w:hAnsi="Times New Roman" w:cs="Times New Roman"/>
          <w:b/>
          <w:sz w:val="24"/>
          <w:szCs w:val="24"/>
        </w:rPr>
      </w:pPr>
    </w:p>
    <w:p w14:paraId="481312BB" w14:textId="77777777" w:rsidR="00F036D0" w:rsidRDefault="00F036D0" w:rsidP="0087452A">
      <w:pPr>
        <w:pStyle w:val="Cabealho"/>
        <w:jc w:val="center"/>
        <w:rPr>
          <w:rFonts w:ascii="Times New Roman" w:eastAsia="Calibri" w:hAnsi="Times New Roman" w:cs="Times New Roman"/>
          <w:b/>
          <w:sz w:val="24"/>
          <w:szCs w:val="24"/>
        </w:rPr>
      </w:pPr>
    </w:p>
    <w:p w14:paraId="1EC27397" w14:textId="77777777" w:rsidR="00F036D0" w:rsidRDefault="00F036D0" w:rsidP="0087452A">
      <w:pPr>
        <w:pStyle w:val="Cabealho"/>
        <w:jc w:val="center"/>
        <w:rPr>
          <w:rFonts w:ascii="Times New Roman" w:eastAsia="Calibri" w:hAnsi="Times New Roman" w:cs="Times New Roman"/>
          <w:b/>
          <w:sz w:val="24"/>
          <w:szCs w:val="24"/>
        </w:rPr>
      </w:pPr>
    </w:p>
    <w:p w14:paraId="24D931A9" w14:textId="77777777" w:rsidR="00F036D0" w:rsidRDefault="00F036D0" w:rsidP="0087452A">
      <w:pPr>
        <w:pStyle w:val="Cabealho"/>
        <w:jc w:val="center"/>
        <w:rPr>
          <w:rFonts w:ascii="Times New Roman" w:eastAsia="Calibri" w:hAnsi="Times New Roman" w:cs="Times New Roman"/>
          <w:b/>
          <w:sz w:val="24"/>
          <w:szCs w:val="24"/>
        </w:rPr>
      </w:pPr>
    </w:p>
    <w:p w14:paraId="3B52F703" w14:textId="77777777" w:rsidR="00F036D0" w:rsidRDefault="00F036D0" w:rsidP="0087452A">
      <w:pPr>
        <w:pStyle w:val="Cabealho"/>
        <w:jc w:val="center"/>
        <w:rPr>
          <w:rFonts w:ascii="Times New Roman" w:eastAsia="Calibri" w:hAnsi="Times New Roman" w:cs="Times New Roman"/>
          <w:b/>
          <w:sz w:val="24"/>
          <w:szCs w:val="24"/>
        </w:rPr>
      </w:pPr>
    </w:p>
    <w:p w14:paraId="78DB0707" w14:textId="77777777" w:rsidR="00F036D0" w:rsidRDefault="00F036D0" w:rsidP="0087452A">
      <w:pPr>
        <w:pStyle w:val="Cabealho"/>
        <w:jc w:val="center"/>
        <w:rPr>
          <w:rFonts w:ascii="Times New Roman" w:eastAsia="Calibri" w:hAnsi="Times New Roman" w:cs="Times New Roman"/>
          <w:b/>
          <w:sz w:val="24"/>
          <w:szCs w:val="24"/>
        </w:rPr>
      </w:pPr>
    </w:p>
    <w:p w14:paraId="05A988B0" w14:textId="77777777" w:rsidR="00F036D0" w:rsidRPr="002354FA" w:rsidRDefault="00F036D0" w:rsidP="0087452A">
      <w:pPr>
        <w:pStyle w:val="Cabealho"/>
        <w:jc w:val="center"/>
        <w:rPr>
          <w:rFonts w:ascii="Times New Roman" w:eastAsia="Calibri" w:hAnsi="Times New Roman" w:cs="Times New Roman"/>
          <w:b/>
          <w:sz w:val="24"/>
          <w:szCs w:val="24"/>
        </w:rPr>
      </w:pPr>
    </w:p>
    <w:p w14:paraId="039147F6" w14:textId="77777777" w:rsidR="005417B3" w:rsidRPr="002354FA" w:rsidRDefault="005417B3" w:rsidP="005417B3">
      <w:pPr>
        <w:pStyle w:val="Cabealho"/>
        <w:jc w:val="center"/>
        <w:rPr>
          <w:rFonts w:ascii="Times New Roman" w:eastAsia="Calibri" w:hAnsi="Times New Roman" w:cs="Times New Roman"/>
          <w:b/>
          <w:sz w:val="24"/>
          <w:szCs w:val="24"/>
        </w:rPr>
      </w:pPr>
    </w:p>
    <w:p w14:paraId="77826774" w14:textId="77777777" w:rsidR="005417B3" w:rsidRPr="002354FA" w:rsidRDefault="005417B3" w:rsidP="005417B3">
      <w:pPr>
        <w:pStyle w:val="Cabealho"/>
        <w:jc w:val="center"/>
        <w:rPr>
          <w:rFonts w:ascii="Times New Roman" w:eastAsia="Calibri" w:hAnsi="Times New Roman" w:cs="Times New Roman"/>
          <w:b/>
          <w:sz w:val="24"/>
          <w:szCs w:val="24"/>
        </w:rPr>
      </w:pPr>
    </w:p>
    <w:sdt>
      <w:sdtPr>
        <w:rPr>
          <w:rFonts w:ascii="Times New Roman" w:hAnsi="Times New Roman" w:cs="Times New Roman"/>
          <w:sz w:val="24"/>
          <w:szCs w:val="24"/>
        </w:rPr>
        <w:alias w:val="Título"/>
        <w:tag w:val=""/>
        <w:id w:val="-966273606"/>
        <w:placeholder>
          <w:docPart w:val="E62B0B877B6B46D894029421B7C0ECAD"/>
        </w:placeholder>
        <w:dataBinding w:prefixMappings="xmlns:ns0='http://purl.org/dc/elements/1.1/' xmlns:ns1='http://schemas.openxmlformats.org/package/2006/metadata/core-properties' " w:xpath="/ns1:coreProperties[1]/ns0:title[1]" w:storeItemID="{6C3C8BC8-F283-45AE-878A-BAB7291924A1}"/>
        <w:text/>
      </w:sdtPr>
      <w:sdtEndPr/>
      <w:sdtContent>
        <w:p w14:paraId="60C7CB18" w14:textId="5335B801" w:rsidR="00D771DD" w:rsidRPr="002354FA" w:rsidRDefault="00CB2CF4" w:rsidP="00620541">
          <w:pPr>
            <w:pStyle w:val="Ttulo"/>
            <w:jc w:val="center"/>
            <w:rPr>
              <w:rFonts w:ascii="Times New Roman" w:hAnsi="Times New Roman" w:cs="Times New Roman"/>
              <w:sz w:val="24"/>
              <w:szCs w:val="24"/>
            </w:rPr>
          </w:pPr>
          <w:r>
            <w:rPr>
              <w:rFonts w:ascii="Times New Roman" w:hAnsi="Times New Roman" w:cs="Times New Roman"/>
              <w:sz w:val="24"/>
              <w:szCs w:val="24"/>
            </w:rPr>
            <w:t>Estudos Preliminares</w:t>
          </w:r>
        </w:p>
      </w:sdtContent>
    </w:sdt>
    <w:sdt>
      <w:sdtPr>
        <w:rPr>
          <w:rFonts w:ascii="Times New Roman" w:hAnsi="Times New Roman" w:cs="Times New Roman"/>
          <w:color w:val="000000" w:themeColor="text1"/>
        </w:rPr>
        <w:alias w:val="Assunto"/>
        <w:tag w:val=""/>
        <w:id w:val="-1672861740"/>
        <w:placeholder>
          <w:docPart w:val="0F18F0D20C2F44039986A4217CE35B95"/>
        </w:placeholder>
        <w:dataBinding w:prefixMappings="xmlns:ns0='http://purl.org/dc/elements/1.1/' xmlns:ns1='http://schemas.openxmlformats.org/package/2006/metadata/core-properties' " w:xpath="/ns1:coreProperties[1]/ns0:subject[1]" w:storeItemID="{6C3C8BC8-F283-45AE-878A-BAB7291924A1}"/>
        <w:text/>
      </w:sdtPr>
      <w:sdtEndPr/>
      <w:sdtContent>
        <w:p w14:paraId="55B9361E" w14:textId="7EC90A6D" w:rsidR="00C972AD" w:rsidRPr="002354FA" w:rsidRDefault="00CB2CF4" w:rsidP="00B61CA4">
          <w:pPr>
            <w:pStyle w:val="Subttulo"/>
            <w:jc w:val="center"/>
            <w:rPr>
              <w:rFonts w:ascii="Times New Roman" w:hAnsi="Times New Roman" w:cs="Times New Roman"/>
            </w:rPr>
          </w:pPr>
          <w:r>
            <w:rPr>
              <w:rFonts w:ascii="Times New Roman" w:hAnsi="Times New Roman" w:cs="Times New Roman"/>
              <w:color w:val="000000" w:themeColor="text1"/>
            </w:rPr>
            <w:t>Prestação de serviços técnicos especializados que envolvam implantação, operação e gestão continuada</w:t>
          </w:r>
          <w:r w:rsidR="00D45ACA">
            <w:rPr>
              <w:rFonts w:ascii="Times New Roman" w:hAnsi="Times New Roman" w:cs="Times New Roman"/>
              <w:color w:val="000000" w:themeColor="text1"/>
            </w:rPr>
            <w:t xml:space="preserve"> de Central de Suporte Técnico, contemplando os níveis 1</w:t>
          </w:r>
          <w:r>
            <w:rPr>
              <w:rFonts w:ascii="Times New Roman" w:hAnsi="Times New Roman" w:cs="Times New Roman"/>
              <w:color w:val="000000" w:themeColor="text1"/>
            </w:rPr>
            <w:t xml:space="preserve">º, 2º </w:t>
          </w:r>
          <w:r w:rsidR="00D45ACA">
            <w:rPr>
              <w:rFonts w:ascii="Times New Roman" w:hAnsi="Times New Roman" w:cs="Times New Roman"/>
              <w:color w:val="000000" w:themeColor="text1"/>
            </w:rPr>
            <w:t xml:space="preserve">e </w:t>
          </w:r>
          <w:r>
            <w:rPr>
              <w:rFonts w:ascii="Times New Roman" w:hAnsi="Times New Roman" w:cs="Times New Roman"/>
              <w:color w:val="000000" w:themeColor="text1"/>
            </w:rPr>
            <w:t>3º</w:t>
          </w:r>
          <w:r w:rsidR="00D45ACA">
            <w:rPr>
              <w:rFonts w:ascii="Times New Roman" w:hAnsi="Times New Roman" w:cs="Times New Roman"/>
              <w:color w:val="000000" w:themeColor="text1"/>
            </w:rPr>
            <w:t>.</w:t>
          </w:r>
        </w:p>
      </w:sdtContent>
    </w:sdt>
    <w:p w14:paraId="3D5E0221" w14:textId="77777777" w:rsidR="00C972AD" w:rsidRPr="002354FA" w:rsidRDefault="00C972AD" w:rsidP="00C972AD">
      <w:pPr>
        <w:rPr>
          <w:rFonts w:ascii="Times New Roman" w:hAnsi="Times New Roman" w:cs="Times New Roman"/>
          <w:sz w:val="24"/>
          <w:szCs w:val="24"/>
        </w:rPr>
      </w:pPr>
    </w:p>
    <w:p w14:paraId="5A846EAC" w14:textId="77777777" w:rsidR="00C972AD" w:rsidRPr="002354FA" w:rsidRDefault="00C972AD" w:rsidP="00C972AD">
      <w:pPr>
        <w:rPr>
          <w:rFonts w:ascii="Times New Roman" w:hAnsi="Times New Roman" w:cs="Times New Roman"/>
          <w:sz w:val="24"/>
          <w:szCs w:val="24"/>
        </w:rPr>
      </w:pPr>
    </w:p>
    <w:p w14:paraId="2596AFA7" w14:textId="665E18CC" w:rsidR="00C972AD" w:rsidRPr="002354FA" w:rsidRDefault="00C972AD" w:rsidP="009A3012">
      <w:pPr>
        <w:tabs>
          <w:tab w:val="left" w:pos="2515"/>
        </w:tabs>
        <w:rPr>
          <w:rFonts w:ascii="Times New Roman" w:hAnsi="Times New Roman" w:cs="Times New Roman"/>
          <w:sz w:val="24"/>
          <w:szCs w:val="24"/>
        </w:rPr>
      </w:pPr>
    </w:p>
    <w:sdt>
      <w:sdtPr>
        <w:rPr>
          <w:rFonts w:ascii="Times New Roman" w:eastAsiaTheme="minorHAnsi" w:hAnsi="Times New Roman" w:cs="Times New Roman"/>
          <w:b w:val="0"/>
          <w:bCs w:val="0"/>
          <w:i/>
          <w:iCs/>
          <w:caps w:val="0"/>
          <w:color w:val="auto"/>
          <w:sz w:val="24"/>
          <w:szCs w:val="24"/>
        </w:rPr>
        <w:id w:val="1140928728"/>
        <w:docPartObj>
          <w:docPartGallery w:val="Table of Contents"/>
          <w:docPartUnique/>
        </w:docPartObj>
      </w:sdtPr>
      <w:sdtEndPr/>
      <w:sdtContent>
        <w:p w14:paraId="6A42C7FF" w14:textId="2563F05F" w:rsidR="00E35DF0" w:rsidRPr="002354FA" w:rsidRDefault="00E35DF0" w:rsidP="00D317A2">
          <w:pPr>
            <w:pStyle w:val="CabealhodoSumrio"/>
            <w:spacing w:before="0"/>
            <w:rPr>
              <w:rFonts w:ascii="Times New Roman" w:hAnsi="Times New Roman" w:cs="Times New Roman"/>
              <w:sz w:val="24"/>
              <w:szCs w:val="24"/>
            </w:rPr>
          </w:pPr>
          <w:r w:rsidRPr="002354FA">
            <w:rPr>
              <w:rFonts w:ascii="Times New Roman" w:hAnsi="Times New Roman" w:cs="Times New Roman"/>
              <w:sz w:val="24"/>
              <w:szCs w:val="24"/>
            </w:rPr>
            <w:t>Sumário</w:t>
          </w:r>
        </w:p>
        <w:p w14:paraId="26574201" w14:textId="77777777" w:rsidR="002F2E06" w:rsidRDefault="00EC3318">
          <w:pPr>
            <w:pStyle w:val="Sumrio1"/>
            <w:tabs>
              <w:tab w:val="left" w:pos="440"/>
              <w:tab w:val="right" w:leader="dot" w:pos="8494"/>
            </w:tabs>
            <w:rPr>
              <w:rFonts w:eastAsiaTheme="minorEastAsia" w:cstheme="minorBidi"/>
              <w:b w:val="0"/>
              <w:bCs w:val="0"/>
              <w:noProof/>
              <w:sz w:val="22"/>
              <w:szCs w:val="22"/>
            </w:rPr>
          </w:pPr>
          <w:r w:rsidRPr="002354FA">
            <w:rPr>
              <w:rFonts w:ascii="Times New Roman" w:hAnsi="Times New Roman" w:cs="Times New Roman"/>
              <w:b w:val="0"/>
              <w:bCs w:val="0"/>
              <w:caps/>
              <w:sz w:val="24"/>
              <w:szCs w:val="24"/>
            </w:rPr>
            <w:fldChar w:fldCharType="begin"/>
          </w:r>
          <w:r w:rsidRPr="002354FA">
            <w:rPr>
              <w:rFonts w:ascii="Times New Roman" w:hAnsi="Times New Roman" w:cs="Times New Roman"/>
              <w:b w:val="0"/>
              <w:bCs w:val="0"/>
              <w:caps/>
              <w:sz w:val="24"/>
              <w:szCs w:val="24"/>
            </w:rPr>
            <w:instrText xml:space="preserve"> TOC \o "1-3" \h \z \u </w:instrText>
          </w:r>
          <w:r w:rsidRPr="002354FA">
            <w:rPr>
              <w:rFonts w:ascii="Times New Roman" w:hAnsi="Times New Roman" w:cs="Times New Roman"/>
              <w:b w:val="0"/>
              <w:bCs w:val="0"/>
              <w:caps/>
              <w:sz w:val="24"/>
              <w:szCs w:val="24"/>
            </w:rPr>
            <w:fldChar w:fldCharType="separate"/>
          </w:r>
          <w:hyperlink w:anchor="_Toc13822023" w:history="1">
            <w:r w:rsidR="002F2E06" w:rsidRPr="00333CE9">
              <w:rPr>
                <w:rStyle w:val="Hyperlink"/>
                <w:rFonts w:ascii="Times New Roman" w:hAnsi="Times New Roman" w:cs="Times New Roman"/>
                <w:noProof/>
              </w:rPr>
              <w:t>1</w:t>
            </w:r>
            <w:r w:rsidR="002F2E06">
              <w:rPr>
                <w:rFonts w:eastAsiaTheme="minorEastAsia" w:cstheme="minorBidi"/>
                <w:b w:val="0"/>
                <w:bCs w:val="0"/>
                <w:noProof/>
                <w:sz w:val="22"/>
                <w:szCs w:val="22"/>
              </w:rPr>
              <w:tab/>
            </w:r>
            <w:r w:rsidR="002F2E06" w:rsidRPr="00333CE9">
              <w:rPr>
                <w:rStyle w:val="Hyperlink"/>
                <w:rFonts w:ascii="Times New Roman" w:hAnsi="Times New Roman" w:cs="Times New Roman"/>
                <w:noProof/>
              </w:rPr>
              <w:t>ANÁLISE DE VIABILIDADE DA CONTRATAÇÃO (Art. 14)</w:t>
            </w:r>
            <w:r w:rsidR="002F2E06">
              <w:rPr>
                <w:noProof/>
                <w:webHidden/>
              </w:rPr>
              <w:tab/>
            </w:r>
            <w:r w:rsidR="002F2E06">
              <w:rPr>
                <w:noProof/>
                <w:webHidden/>
              </w:rPr>
              <w:fldChar w:fldCharType="begin"/>
            </w:r>
            <w:r w:rsidR="002F2E06">
              <w:rPr>
                <w:noProof/>
                <w:webHidden/>
              </w:rPr>
              <w:instrText xml:space="preserve"> PAGEREF _Toc13822023 \h </w:instrText>
            </w:r>
            <w:r w:rsidR="002F2E06">
              <w:rPr>
                <w:noProof/>
                <w:webHidden/>
              </w:rPr>
            </w:r>
            <w:r w:rsidR="002F2E06">
              <w:rPr>
                <w:noProof/>
                <w:webHidden/>
              </w:rPr>
              <w:fldChar w:fldCharType="separate"/>
            </w:r>
            <w:r w:rsidR="002F2E06">
              <w:rPr>
                <w:noProof/>
                <w:webHidden/>
              </w:rPr>
              <w:t>4</w:t>
            </w:r>
            <w:r w:rsidR="002F2E06">
              <w:rPr>
                <w:noProof/>
                <w:webHidden/>
              </w:rPr>
              <w:fldChar w:fldCharType="end"/>
            </w:r>
          </w:hyperlink>
        </w:p>
        <w:p w14:paraId="7C8BDD6D"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24" w:history="1">
            <w:r w:rsidR="002F2E06" w:rsidRPr="00333CE9">
              <w:rPr>
                <w:rStyle w:val="Hyperlink"/>
                <w:rFonts w:ascii="Times New Roman" w:hAnsi="Times New Roman" w:cs="Times New Roman"/>
                <w:noProof/>
              </w:rPr>
              <w:t>1.1</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Contextualização</w:t>
            </w:r>
            <w:r w:rsidR="002F2E06">
              <w:rPr>
                <w:noProof/>
                <w:webHidden/>
              </w:rPr>
              <w:tab/>
            </w:r>
            <w:r w:rsidR="002F2E06">
              <w:rPr>
                <w:noProof/>
                <w:webHidden/>
              </w:rPr>
              <w:fldChar w:fldCharType="begin"/>
            </w:r>
            <w:r w:rsidR="002F2E06">
              <w:rPr>
                <w:noProof/>
                <w:webHidden/>
              </w:rPr>
              <w:instrText xml:space="preserve"> PAGEREF _Toc13822024 \h </w:instrText>
            </w:r>
            <w:r w:rsidR="002F2E06">
              <w:rPr>
                <w:noProof/>
                <w:webHidden/>
              </w:rPr>
            </w:r>
            <w:r w:rsidR="002F2E06">
              <w:rPr>
                <w:noProof/>
                <w:webHidden/>
              </w:rPr>
              <w:fldChar w:fldCharType="separate"/>
            </w:r>
            <w:r w:rsidR="002F2E06">
              <w:rPr>
                <w:noProof/>
                <w:webHidden/>
              </w:rPr>
              <w:t>4</w:t>
            </w:r>
            <w:r w:rsidR="002F2E06">
              <w:rPr>
                <w:noProof/>
                <w:webHidden/>
              </w:rPr>
              <w:fldChar w:fldCharType="end"/>
            </w:r>
          </w:hyperlink>
        </w:p>
        <w:p w14:paraId="1CBAA03A"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25" w:history="1">
            <w:r w:rsidR="002F2E06" w:rsidRPr="00333CE9">
              <w:rPr>
                <w:rStyle w:val="Hyperlink"/>
                <w:rFonts w:ascii="Times New Roman" w:hAnsi="Times New Roman" w:cs="Times New Roman"/>
                <w:noProof/>
              </w:rPr>
              <w:t>1.2</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Definição e Especificação dos Requisitos da Demanda (Art. 14, I)</w:t>
            </w:r>
            <w:r w:rsidR="002F2E06">
              <w:rPr>
                <w:noProof/>
                <w:webHidden/>
              </w:rPr>
              <w:tab/>
            </w:r>
            <w:r w:rsidR="002F2E06">
              <w:rPr>
                <w:noProof/>
                <w:webHidden/>
              </w:rPr>
              <w:fldChar w:fldCharType="begin"/>
            </w:r>
            <w:r w:rsidR="002F2E06">
              <w:rPr>
                <w:noProof/>
                <w:webHidden/>
              </w:rPr>
              <w:instrText xml:space="preserve"> PAGEREF _Toc13822025 \h </w:instrText>
            </w:r>
            <w:r w:rsidR="002F2E06">
              <w:rPr>
                <w:noProof/>
                <w:webHidden/>
              </w:rPr>
            </w:r>
            <w:r w:rsidR="002F2E06">
              <w:rPr>
                <w:noProof/>
                <w:webHidden/>
              </w:rPr>
              <w:fldChar w:fldCharType="separate"/>
            </w:r>
            <w:r w:rsidR="002F2E06">
              <w:rPr>
                <w:noProof/>
                <w:webHidden/>
              </w:rPr>
              <w:t>10</w:t>
            </w:r>
            <w:r w:rsidR="002F2E06">
              <w:rPr>
                <w:noProof/>
                <w:webHidden/>
              </w:rPr>
              <w:fldChar w:fldCharType="end"/>
            </w:r>
          </w:hyperlink>
        </w:p>
        <w:p w14:paraId="3EA18DD6"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26" w:history="1">
            <w:r w:rsidR="002F2E06" w:rsidRPr="00333CE9">
              <w:rPr>
                <w:rStyle w:val="Hyperlink"/>
                <w:rFonts w:ascii="Times New Roman" w:hAnsi="Times New Roman" w:cs="Times New Roman"/>
                <w:noProof/>
              </w:rPr>
              <w:t>1.3</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Soluções Disponíveis no Mercado de TIC (Art. 14, I, a)</w:t>
            </w:r>
            <w:r w:rsidR="002F2E06">
              <w:rPr>
                <w:noProof/>
                <w:webHidden/>
              </w:rPr>
              <w:tab/>
            </w:r>
            <w:r w:rsidR="002F2E06">
              <w:rPr>
                <w:noProof/>
                <w:webHidden/>
              </w:rPr>
              <w:fldChar w:fldCharType="begin"/>
            </w:r>
            <w:r w:rsidR="002F2E06">
              <w:rPr>
                <w:noProof/>
                <w:webHidden/>
              </w:rPr>
              <w:instrText xml:space="preserve"> PAGEREF _Toc13822026 \h </w:instrText>
            </w:r>
            <w:r w:rsidR="002F2E06">
              <w:rPr>
                <w:noProof/>
                <w:webHidden/>
              </w:rPr>
            </w:r>
            <w:r w:rsidR="002F2E06">
              <w:rPr>
                <w:noProof/>
                <w:webHidden/>
              </w:rPr>
              <w:fldChar w:fldCharType="separate"/>
            </w:r>
            <w:r w:rsidR="002F2E06">
              <w:rPr>
                <w:noProof/>
                <w:webHidden/>
              </w:rPr>
              <w:t>14</w:t>
            </w:r>
            <w:r w:rsidR="002F2E06">
              <w:rPr>
                <w:noProof/>
                <w:webHidden/>
              </w:rPr>
              <w:fldChar w:fldCharType="end"/>
            </w:r>
          </w:hyperlink>
        </w:p>
        <w:p w14:paraId="56CB307E"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27" w:history="1">
            <w:r w:rsidR="002F2E06" w:rsidRPr="00333CE9">
              <w:rPr>
                <w:rStyle w:val="Hyperlink"/>
                <w:rFonts w:ascii="Times New Roman" w:hAnsi="Times New Roman" w:cs="Times New Roman"/>
                <w:noProof/>
              </w:rPr>
              <w:t>1.4</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Contratações Públicas Similares (Art. 14, I, b)</w:t>
            </w:r>
            <w:r w:rsidR="002F2E06">
              <w:rPr>
                <w:noProof/>
                <w:webHidden/>
              </w:rPr>
              <w:tab/>
            </w:r>
            <w:r w:rsidR="002F2E06">
              <w:rPr>
                <w:noProof/>
                <w:webHidden/>
              </w:rPr>
              <w:fldChar w:fldCharType="begin"/>
            </w:r>
            <w:r w:rsidR="002F2E06">
              <w:rPr>
                <w:noProof/>
                <w:webHidden/>
              </w:rPr>
              <w:instrText xml:space="preserve"> PAGEREF _Toc13822027 \h </w:instrText>
            </w:r>
            <w:r w:rsidR="002F2E06">
              <w:rPr>
                <w:noProof/>
                <w:webHidden/>
              </w:rPr>
            </w:r>
            <w:r w:rsidR="002F2E06">
              <w:rPr>
                <w:noProof/>
                <w:webHidden/>
              </w:rPr>
              <w:fldChar w:fldCharType="separate"/>
            </w:r>
            <w:r w:rsidR="002F2E06">
              <w:rPr>
                <w:noProof/>
                <w:webHidden/>
              </w:rPr>
              <w:t>17</w:t>
            </w:r>
            <w:r w:rsidR="002F2E06">
              <w:rPr>
                <w:noProof/>
                <w:webHidden/>
              </w:rPr>
              <w:fldChar w:fldCharType="end"/>
            </w:r>
          </w:hyperlink>
        </w:p>
        <w:p w14:paraId="4C10453D"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28" w:history="1">
            <w:r w:rsidR="002F2E06" w:rsidRPr="00333CE9">
              <w:rPr>
                <w:rStyle w:val="Hyperlink"/>
                <w:rFonts w:ascii="Times New Roman" w:hAnsi="Times New Roman" w:cs="Times New Roman"/>
                <w:noProof/>
              </w:rPr>
              <w:t>1.5</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Outras Soluções Disponíveis (Art. 14, II, a)</w:t>
            </w:r>
            <w:r w:rsidR="002F2E06">
              <w:rPr>
                <w:noProof/>
                <w:webHidden/>
              </w:rPr>
              <w:tab/>
            </w:r>
            <w:r w:rsidR="002F2E06">
              <w:rPr>
                <w:noProof/>
                <w:webHidden/>
              </w:rPr>
              <w:fldChar w:fldCharType="begin"/>
            </w:r>
            <w:r w:rsidR="002F2E06">
              <w:rPr>
                <w:noProof/>
                <w:webHidden/>
              </w:rPr>
              <w:instrText xml:space="preserve"> PAGEREF _Toc13822028 \h </w:instrText>
            </w:r>
            <w:r w:rsidR="002F2E06">
              <w:rPr>
                <w:noProof/>
                <w:webHidden/>
              </w:rPr>
            </w:r>
            <w:r w:rsidR="002F2E06">
              <w:rPr>
                <w:noProof/>
                <w:webHidden/>
              </w:rPr>
              <w:fldChar w:fldCharType="separate"/>
            </w:r>
            <w:r w:rsidR="002F2E06">
              <w:rPr>
                <w:noProof/>
                <w:webHidden/>
              </w:rPr>
              <w:t>21</w:t>
            </w:r>
            <w:r w:rsidR="002F2E06">
              <w:rPr>
                <w:noProof/>
                <w:webHidden/>
              </w:rPr>
              <w:fldChar w:fldCharType="end"/>
            </w:r>
          </w:hyperlink>
        </w:p>
        <w:p w14:paraId="273D0B7B"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29" w:history="1">
            <w:r w:rsidR="002F2E06" w:rsidRPr="00333CE9">
              <w:rPr>
                <w:rStyle w:val="Hyperlink"/>
                <w:rFonts w:ascii="Times New Roman" w:hAnsi="Times New Roman" w:cs="Times New Roman"/>
                <w:noProof/>
              </w:rPr>
              <w:t>1.6</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Portal do Software Público Brasileiro (Art. 14, II, b)</w:t>
            </w:r>
            <w:r w:rsidR="002F2E06">
              <w:rPr>
                <w:noProof/>
                <w:webHidden/>
              </w:rPr>
              <w:tab/>
            </w:r>
            <w:r w:rsidR="002F2E06">
              <w:rPr>
                <w:noProof/>
                <w:webHidden/>
              </w:rPr>
              <w:fldChar w:fldCharType="begin"/>
            </w:r>
            <w:r w:rsidR="002F2E06">
              <w:rPr>
                <w:noProof/>
                <w:webHidden/>
              </w:rPr>
              <w:instrText xml:space="preserve"> PAGEREF _Toc13822029 \h </w:instrText>
            </w:r>
            <w:r w:rsidR="002F2E06">
              <w:rPr>
                <w:noProof/>
                <w:webHidden/>
              </w:rPr>
            </w:r>
            <w:r w:rsidR="002F2E06">
              <w:rPr>
                <w:noProof/>
                <w:webHidden/>
              </w:rPr>
              <w:fldChar w:fldCharType="separate"/>
            </w:r>
            <w:r w:rsidR="002F2E06">
              <w:rPr>
                <w:noProof/>
                <w:webHidden/>
              </w:rPr>
              <w:t>21</w:t>
            </w:r>
            <w:r w:rsidR="002F2E06">
              <w:rPr>
                <w:noProof/>
                <w:webHidden/>
              </w:rPr>
              <w:fldChar w:fldCharType="end"/>
            </w:r>
          </w:hyperlink>
        </w:p>
        <w:p w14:paraId="6BEE2ABF"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30" w:history="1">
            <w:r w:rsidR="002F2E06" w:rsidRPr="00333CE9">
              <w:rPr>
                <w:rStyle w:val="Hyperlink"/>
                <w:rFonts w:ascii="Times New Roman" w:hAnsi="Times New Roman" w:cs="Times New Roman"/>
                <w:noProof/>
              </w:rPr>
              <w:t>1.7</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Alternativa no Mercado de TIC (Art. 14, II, c)</w:t>
            </w:r>
            <w:r w:rsidR="002F2E06">
              <w:rPr>
                <w:noProof/>
                <w:webHidden/>
              </w:rPr>
              <w:tab/>
            </w:r>
            <w:r w:rsidR="002F2E06">
              <w:rPr>
                <w:noProof/>
                <w:webHidden/>
              </w:rPr>
              <w:fldChar w:fldCharType="begin"/>
            </w:r>
            <w:r w:rsidR="002F2E06">
              <w:rPr>
                <w:noProof/>
                <w:webHidden/>
              </w:rPr>
              <w:instrText xml:space="preserve"> PAGEREF _Toc13822030 \h </w:instrText>
            </w:r>
            <w:r w:rsidR="002F2E06">
              <w:rPr>
                <w:noProof/>
                <w:webHidden/>
              </w:rPr>
            </w:r>
            <w:r w:rsidR="002F2E06">
              <w:rPr>
                <w:noProof/>
                <w:webHidden/>
              </w:rPr>
              <w:fldChar w:fldCharType="separate"/>
            </w:r>
            <w:r w:rsidR="002F2E06">
              <w:rPr>
                <w:noProof/>
                <w:webHidden/>
              </w:rPr>
              <w:t>21</w:t>
            </w:r>
            <w:r w:rsidR="002F2E06">
              <w:rPr>
                <w:noProof/>
                <w:webHidden/>
              </w:rPr>
              <w:fldChar w:fldCharType="end"/>
            </w:r>
          </w:hyperlink>
        </w:p>
        <w:p w14:paraId="2AEAE304"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31" w:history="1">
            <w:r w:rsidR="002F2E06" w:rsidRPr="00333CE9">
              <w:rPr>
                <w:rStyle w:val="Hyperlink"/>
                <w:rFonts w:ascii="Times New Roman" w:hAnsi="Times New Roman" w:cs="Times New Roman"/>
                <w:noProof/>
              </w:rPr>
              <w:t>1.8</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Modelo Nacional de Interoperabilidade – MNI (Art. 14, II, d)</w:t>
            </w:r>
            <w:r w:rsidR="002F2E06">
              <w:rPr>
                <w:noProof/>
                <w:webHidden/>
              </w:rPr>
              <w:tab/>
            </w:r>
            <w:r w:rsidR="002F2E06">
              <w:rPr>
                <w:noProof/>
                <w:webHidden/>
              </w:rPr>
              <w:fldChar w:fldCharType="begin"/>
            </w:r>
            <w:r w:rsidR="002F2E06">
              <w:rPr>
                <w:noProof/>
                <w:webHidden/>
              </w:rPr>
              <w:instrText xml:space="preserve"> PAGEREF _Toc13822031 \h </w:instrText>
            </w:r>
            <w:r w:rsidR="002F2E06">
              <w:rPr>
                <w:noProof/>
                <w:webHidden/>
              </w:rPr>
            </w:r>
            <w:r w:rsidR="002F2E06">
              <w:rPr>
                <w:noProof/>
                <w:webHidden/>
              </w:rPr>
              <w:fldChar w:fldCharType="separate"/>
            </w:r>
            <w:r w:rsidR="002F2E06">
              <w:rPr>
                <w:noProof/>
                <w:webHidden/>
              </w:rPr>
              <w:t>21</w:t>
            </w:r>
            <w:r w:rsidR="002F2E06">
              <w:rPr>
                <w:noProof/>
                <w:webHidden/>
              </w:rPr>
              <w:fldChar w:fldCharType="end"/>
            </w:r>
          </w:hyperlink>
        </w:p>
        <w:p w14:paraId="1013CD39"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32" w:history="1">
            <w:r w:rsidR="002F2E06" w:rsidRPr="00333CE9">
              <w:rPr>
                <w:rStyle w:val="Hyperlink"/>
                <w:rFonts w:ascii="Times New Roman" w:hAnsi="Times New Roman" w:cs="Times New Roman"/>
                <w:noProof/>
              </w:rPr>
              <w:t>1.9</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Infraestrutura de Chaves Públicas Brasileira – ICP-Brasil (Art. 14, II, e)</w:t>
            </w:r>
            <w:r w:rsidR="002F2E06">
              <w:rPr>
                <w:noProof/>
                <w:webHidden/>
              </w:rPr>
              <w:tab/>
            </w:r>
            <w:r w:rsidR="002F2E06">
              <w:rPr>
                <w:noProof/>
                <w:webHidden/>
              </w:rPr>
              <w:fldChar w:fldCharType="begin"/>
            </w:r>
            <w:r w:rsidR="002F2E06">
              <w:rPr>
                <w:noProof/>
                <w:webHidden/>
              </w:rPr>
              <w:instrText xml:space="preserve"> PAGEREF _Toc13822032 \h </w:instrText>
            </w:r>
            <w:r w:rsidR="002F2E06">
              <w:rPr>
                <w:noProof/>
                <w:webHidden/>
              </w:rPr>
            </w:r>
            <w:r w:rsidR="002F2E06">
              <w:rPr>
                <w:noProof/>
                <w:webHidden/>
              </w:rPr>
              <w:fldChar w:fldCharType="separate"/>
            </w:r>
            <w:r w:rsidR="002F2E06">
              <w:rPr>
                <w:noProof/>
                <w:webHidden/>
              </w:rPr>
              <w:t>21</w:t>
            </w:r>
            <w:r w:rsidR="002F2E06">
              <w:rPr>
                <w:noProof/>
                <w:webHidden/>
              </w:rPr>
              <w:fldChar w:fldCharType="end"/>
            </w:r>
          </w:hyperlink>
        </w:p>
        <w:p w14:paraId="62B4C318"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33" w:history="1">
            <w:r w:rsidR="002F2E06" w:rsidRPr="00333CE9">
              <w:rPr>
                <w:rStyle w:val="Hyperlink"/>
                <w:rFonts w:ascii="Times New Roman" w:hAnsi="Times New Roman" w:cs="Times New Roman"/>
                <w:noProof/>
              </w:rPr>
              <w:t>1.10</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Modelo de Requisitos Moreq-Jus (Art. 14, II, f)</w:t>
            </w:r>
            <w:r w:rsidR="002F2E06">
              <w:rPr>
                <w:noProof/>
                <w:webHidden/>
              </w:rPr>
              <w:tab/>
            </w:r>
            <w:r w:rsidR="002F2E06">
              <w:rPr>
                <w:noProof/>
                <w:webHidden/>
              </w:rPr>
              <w:fldChar w:fldCharType="begin"/>
            </w:r>
            <w:r w:rsidR="002F2E06">
              <w:rPr>
                <w:noProof/>
                <w:webHidden/>
              </w:rPr>
              <w:instrText xml:space="preserve"> PAGEREF _Toc13822033 \h </w:instrText>
            </w:r>
            <w:r w:rsidR="002F2E06">
              <w:rPr>
                <w:noProof/>
                <w:webHidden/>
              </w:rPr>
            </w:r>
            <w:r w:rsidR="002F2E06">
              <w:rPr>
                <w:noProof/>
                <w:webHidden/>
              </w:rPr>
              <w:fldChar w:fldCharType="separate"/>
            </w:r>
            <w:r w:rsidR="002F2E06">
              <w:rPr>
                <w:noProof/>
                <w:webHidden/>
              </w:rPr>
              <w:t>22</w:t>
            </w:r>
            <w:r w:rsidR="002F2E06">
              <w:rPr>
                <w:noProof/>
                <w:webHidden/>
              </w:rPr>
              <w:fldChar w:fldCharType="end"/>
            </w:r>
          </w:hyperlink>
        </w:p>
        <w:p w14:paraId="4BAD632F"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34" w:history="1">
            <w:r w:rsidR="002F2E06" w:rsidRPr="00333CE9">
              <w:rPr>
                <w:rStyle w:val="Hyperlink"/>
                <w:rFonts w:ascii="Times New Roman" w:hAnsi="Times New Roman" w:cs="Times New Roman"/>
                <w:noProof/>
              </w:rPr>
              <w:t>1.11</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Análise dos Custos Totais da Demanda (Art. 14, III)</w:t>
            </w:r>
            <w:r w:rsidR="002F2E06">
              <w:rPr>
                <w:noProof/>
                <w:webHidden/>
              </w:rPr>
              <w:tab/>
            </w:r>
            <w:r w:rsidR="002F2E06">
              <w:rPr>
                <w:noProof/>
                <w:webHidden/>
              </w:rPr>
              <w:fldChar w:fldCharType="begin"/>
            </w:r>
            <w:r w:rsidR="002F2E06">
              <w:rPr>
                <w:noProof/>
                <w:webHidden/>
              </w:rPr>
              <w:instrText xml:space="preserve"> PAGEREF _Toc13822034 \h </w:instrText>
            </w:r>
            <w:r w:rsidR="002F2E06">
              <w:rPr>
                <w:noProof/>
                <w:webHidden/>
              </w:rPr>
            </w:r>
            <w:r w:rsidR="002F2E06">
              <w:rPr>
                <w:noProof/>
                <w:webHidden/>
              </w:rPr>
              <w:fldChar w:fldCharType="separate"/>
            </w:r>
            <w:r w:rsidR="002F2E06">
              <w:rPr>
                <w:noProof/>
                <w:webHidden/>
              </w:rPr>
              <w:t>22</w:t>
            </w:r>
            <w:r w:rsidR="002F2E06">
              <w:rPr>
                <w:noProof/>
                <w:webHidden/>
              </w:rPr>
              <w:fldChar w:fldCharType="end"/>
            </w:r>
          </w:hyperlink>
        </w:p>
        <w:p w14:paraId="55C2D864"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35" w:history="1">
            <w:r w:rsidR="002F2E06" w:rsidRPr="00333CE9">
              <w:rPr>
                <w:rStyle w:val="Hyperlink"/>
                <w:rFonts w:ascii="Times New Roman" w:hAnsi="Times New Roman" w:cs="Times New Roman"/>
                <w:noProof/>
              </w:rPr>
              <w:t>1.12</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Escolha e Justificativa da Solução (Art. 14, IV)</w:t>
            </w:r>
            <w:r w:rsidR="002F2E06">
              <w:rPr>
                <w:noProof/>
                <w:webHidden/>
              </w:rPr>
              <w:tab/>
            </w:r>
            <w:r w:rsidR="002F2E06">
              <w:rPr>
                <w:noProof/>
                <w:webHidden/>
              </w:rPr>
              <w:fldChar w:fldCharType="begin"/>
            </w:r>
            <w:r w:rsidR="002F2E06">
              <w:rPr>
                <w:noProof/>
                <w:webHidden/>
              </w:rPr>
              <w:instrText xml:space="preserve"> PAGEREF _Toc13822035 \h </w:instrText>
            </w:r>
            <w:r w:rsidR="002F2E06">
              <w:rPr>
                <w:noProof/>
                <w:webHidden/>
              </w:rPr>
            </w:r>
            <w:r w:rsidR="002F2E06">
              <w:rPr>
                <w:noProof/>
                <w:webHidden/>
              </w:rPr>
              <w:fldChar w:fldCharType="separate"/>
            </w:r>
            <w:r w:rsidR="002F2E06">
              <w:rPr>
                <w:noProof/>
                <w:webHidden/>
              </w:rPr>
              <w:t>25</w:t>
            </w:r>
            <w:r w:rsidR="002F2E06">
              <w:rPr>
                <w:noProof/>
                <w:webHidden/>
              </w:rPr>
              <w:fldChar w:fldCharType="end"/>
            </w:r>
          </w:hyperlink>
        </w:p>
        <w:p w14:paraId="2EF457C2" w14:textId="77777777" w:rsidR="002F2E06" w:rsidRDefault="00F954D4">
          <w:pPr>
            <w:pStyle w:val="Sumrio3"/>
            <w:tabs>
              <w:tab w:val="left" w:pos="1320"/>
              <w:tab w:val="right" w:leader="dot" w:pos="8494"/>
            </w:tabs>
            <w:rPr>
              <w:rFonts w:eastAsiaTheme="minorEastAsia" w:cstheme="minorBidi"/>
              <w:noProof/>
              <w:sz w:val="22"/>
              <w:szCs w:val="22"/>
            </w:rPr>
          </w:pPr>
          <w:hyperlink w:anchor="_Toc13822036" w:history="1">
            <w:r w:rsidR="002F2E06" w:rsidRPr="00333CE9">
              <w:rPr>
                <w:rStyle w:val="Hyperlink"/>
                <w:rFonts w:ascii="Times New Roman" w:hAnsi="Times New Roman" w:cs="Times New Roman"/>
                <w:noProof/>
              </w:rPr>
              <w:t>1.12.1</w:t>
            </w:r>
            <w:r w:rsidR="002F2E06">
              <w:rPr>
                <w:rFonts w:eastAsiaTheme="minorEastAsia" w:cstheme="minorBidi"/>
                <w:noProof/>
                <w:sz w:val="22"/>
                <w:szCs w:val="22"/>
              </w:rPr>
              <w:tab/>
            </w:r>
            <w:r w:rsidR="002F2E06" w:rsidRPr="00333CE9">
              <w:rPr>
                <w:rStyle w:val="Hyperlink"/>
                <w:rFonts w:ascii="Times New Roman" w:hAnsi="Times New Roman" w:cs="Times New Roman"/>
                <w:noProof/>
              </w:rPr>
              <w:t>Descrição da Solução (Art. 14, IV, a)</w:t>
            </w:r>
            <w:r w:rsidR="002F2E06">
              <w:rPr>
                <w:noProof/>
                <w:webHidden/>
              </w:rPr>
              <w:tab/>
            </w:r>
            <w:r w:rsidR="002F2E06">
              <w:rPr>
                <w:noProof/>
                <w:webHidden/>
              </w:rPr>
              <w:fldChar w:fldCharType="begin"/>
            </w:r>
            <w:r w:rsidR="002F2E06">
              <w:rPr>
                <w:noProof/>
                <w:webHidden/>
              </w:rPr>
              <w:instrText xml:space="preserve"> PAGEREF _Toc13822036 \h </w:instrText>
            </w:r>
            <w:r w:rsidR="002F2E06">
              <w:rPr>
                <w:noProof/>
                <w:webHidden/>
              </w:rPr>
            </w:r>
            <w:r w:rsidR="002F2E06">
              <w:rPr>
                <w:noProof/>
                <w:webHidden/>
              </w:rPr>
              <w:fldChar w:fldCharType="separate"/>
            </w:r>
            <w:r w:rsidR="002F2E06">
              <w:rPr>
                <w:noProof/>
                <w:webHidden/>
              </w:rPr>
              <w:t>30</w:t>
            </w:r>
            <w:r w:rsidR="002F2E06">
              <w:rPr>
                <w:noProof/>
                <w:webHidden/>
              </w:rPr>
              <w:fldChar w:fldCharType="end"/>
            </w:r>
          </w:hyperlink>
        </w:p>
        <w:p w14:paraId="6ED788BD"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37" w:history="1">
            <w:r w:rsidR="002F2E06" w:rsidRPr="00333CE9">
              <w:rPr>
                <w:rStyle w:val="Hyperlink"/>
                <w:rFonts w:ascii="Times New Roman" w:hAnsi="Times New Roman" w:cs="Times New Roman"/>
                <w:noProof/>
              </w:rPr>
              <w:t>1.13</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Alinhamento da Solução (Art. 14, IV, b)</w:t>
            </w:r>
            <w:r w:rsidR="002F2E06">
              <w:rPr>
                <w:noProof/>
                <w:webHidden/>
              </w:rPr>
              <w:tab/>
            </w:r>
            <w:r w:rsidR="002F2E06">
              <w:rPr>
                <w:noProof/>
                <w:webHidden/>
              </w:rPr>
              <w:fldChar w:fldCharType="begin"/>
            </w:r>
            <w:r w:rsidR="002F2E06">
              <w:rPr>
                <w:noProof/>
                <w:webHidden/>
              </w:rPr>
              <w:instrText xml:space="preserve"> PAGEREF _Toc13822037 \h </w:instrText>
            </w:r>
            <w:r w:rsidR="002F2E06">
              <w:rPr>
                <w:noProof/>
                <w:webHidden/>
              </w:rPr>
            </w:r>
            <w:r w:rsidR="002F2E06">
              <w:rPr>
                <w:noProof/>
                <w:webHidden/>
              </w:rPr>
              <w:fldChar w:fldCharType="separate"/>
            </w:r>
            <w:r w:rsidR="002F2E06">
              <w:rPr>
                <w:noProof/>
                <w:webHidden/>
              </w:rPr>
              <w:t>32</w:t>
            </w:r>
            <w:r w:rsidR="002F2E06">
              <w:rPr>
                <w:noProof/>
                <w:webHidden/>
              </w:rPr>
              <w:fldChar w:fldCharType="end"/>
            </w:r>
          </w:hyperlink>
        </w:p>
        <w:p w14:paraId="5DA59DA4"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38" w:history="1">
            <w:r w:rsidR="002F2E06" w:rsidRPr="00333CE9">
              <w:rPr>
                <w:rStyle w:val="Hyperlink"/>
                <w:rFonts w:ascii="Times New Roman" w:hAnsi="Times New Roman" w:cs="Times New Roman"/>
                <w:noProof/>
              </w:rPr>
              <w:t>1.14</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Benefícios Esperados (Art. 14, IV, c)</w:t>
            </w:r>
            <w:r w:rsidR="002F2E06">
              <w:rPr>
                <w:noProof/>
                <w:webHidden/>
              </w:rPr>
              <w:tab/>
            </w:r>
            <w:r w:rsidR="002F2E06">
              <w:rPr>
                <w:noProof/>
                <w:webHidden/>
              </w:rPr>
              <w:fldChar w:fldCharType="begin"/>
            </w:r>
            <w:r w:rsidR="002F2E06">
              <w:rPr>
                <w:noProof/>
                <w:webHidden/>
              </w:rPr>
              <w:instrText xml:space="preserve"> PAGEREF _Toc13822038 \h </w:instrText>
            </w:r>
            <w:r w:rsidR="002F2E06">
              <w:rPr>
                <w:noProof/>
                <w:webHidden/>
              </w:rPr>
            </w:r>
            <w:r w:rsidR="002F2E06">
              <w:rPr>
                <w:noProof/>
                <w:webHidden/>
              </w:rPr>
              <w:fldChar w:fldCharType="separate"/>
            </w:r>
            <w:r w:rsidR="002F2E06">
              <w:rPr>
                <w:noProof/>
                <w:webHidden/>
              </w:rPr>
              <w:t>33</w:t>
            </w:r>
            <w:r w:rsidR="002F2E06">
              <w:rPr>
                <w:noProof/>
                <w:webHidden/>
              </w:rPr>
              <w:fldChar w:fldCharType="end"/>
            </w:r>
          </w:hyperlink>
        </w:p>
        <w:p w14:paraId="359D7478"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39" w:history="1">
            <w:r w:rsidR="002F2E06" w:rsidRPr="00333CE9">
              <w:rPr>
                <w:rStyle w:val="Hyperlink"/>
                <w:rFonts w:ascii="Times New Roman" w:hAnsi="Times New Roman" w:cs="Times New Roman"/>
                <w:noProof/>
              </w:rPr>
              <w:t>1.15</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Relação entre a Demanda Prevista e a Contratada (Art. 14, IV, d)</w:t>
            </w:r>
            <w:r w:rsidR="002F2E06">
              <w:rPr>
                <w:noProof/>
                <w:webHidden/>
              </w:rPr>
              <w:tab/>
            </w:r>
            <w:r w:rsidR="002F2E06">
              <w:rPr>
                <w:noProof/>
                <w:webHidden/>
              </w:rPr>
              <w:fldChar w:fldCharType="begin"/>
            </w:r>
            <w:r w:rsidR="002F2E06">
              <w:rPr>
                <w:noProof/>
                <w:webHidden/>
              </w:rPr>
              <w:instrText xml:space="preserve"> PAGEREF _Toc13822039 \h </w:instrText>
            </w:r>
            <w:r w:rsidR="002F2E06">
              <w:rPr>
                <w:noProof/>
                <w:webHidden/>
              </w:rPr>
            </w:r>
            <w:r w:rsidR="002F2E06">
              <w:rPr>
                <w:noProof/>
                <w:webHidden/>
              </w:rPr>
              <w:fldChar w:fldCharType="separate"/>
            </w:r>
            <w:r w:rsidR="002F2E06">
              <w:rPr>
                <w:noProof/>
                <w:webHidden/>
              </w:rPr>
              <w:t>34</w:t>
            </w:r>
            <w:r w:rsidR="002F2E06">
              <w:rPr>
                <w:noProof/>
                <w:webHidden/>
              </w:rPr>
              <w:fldChar w:fldCharType="end"/>
            </w:r>
          </w:hyperlink>
        </w:p>
        <w:p w14:paraId="7489FBE7"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40" w:history="1">
            <w:r w:rsidR="002F2E06" w:rsidRPr="00333CE9">
              <w:rPr>
                <w:rStyle w:val="Hyperlink"/>
                <w:rFonts w:ascii="Times New Roman" w:hAnsi="Times New Roman" w:cs="Times New Roman"/>
                <w:noProof/>
              </w:rPr>
              <w:t>1.16</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CBO e Convenção Coletiva de Trabalho</w:t>
            </w:r>
            <w:r w:rsidR="002F2E06">
              <w:rPr>
                <w:noProof/>
                <w:webHidden/>
              </w:rPr>
              <w:tab/>
            </w:r>
            <w:r w:rsidR="002F2E06">
              <w:rPr>
                <w:noProof/>
                <w:webHidden/>
              </w:rPr>
              <w:fldChar w:fldCharType="begin"/>
            </w:r>
            <w:r w:rsidR="002F2E06">
              <w:rPr>
                <w:noProof/>
                <w:webHidden/>
              </w:rPr>
              <w:instrText xml:space="preserve"> PAGEREF _Toc13822040 \h </w:instrText>
            </w:r>
            <w:r w:rsidR="002F2E06">
              <w:rPr>
                <w:noProof/>
                <w:webHidden/>
              </w:rPr>
            </w:r>
            <w:r w:rsidR="002F2E06">
              <w:rPr>
                <w:noProof/>
                <w:webHidden/>
              </w:rPr>
              <w:fldChar w:fldCharType="separate"/>
            </w:r>
            <w:r w:rsidR="002F2E06">
              <w:rPr>
                <w:noProof/>
                <w:webHidden/>
              </w:rPr>
              <w:t>43</w:t>
            </w:r>
            <w:r w:rsidR="002F2E06">
              <w:rPr>
                <w:noProof/>
                <w:webHidden/>
              </w:rPr>
              <w:fldChar w:fldCharType="end"/>
            </w:r>
          </w:hyperlink>
        </w:p>
        <w:p w14:paraId="6C91C4BA"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41" w:history="1">
            <w:r w:rsidR="002F2E06" w:rsidRPr="00333CE9">
              <w:rPr>
                <w:rStyle w:val="Hyperlink"/>
                <w:rFonts w:ascii="Times New Roman" w:hAnsi="Times New Roman" w:cs="Times New Roman"/>
                <w:noProof/>
              </w:rPr>
              <w:t>1.17</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Requisitos Temporais (Art. 3, V)</w:t>
            </w:r>
            <w:r w:rsidR="002F2E06">
              <w:rPr>
                <w:noProof/>
                <w:webHidden/>
              </w:rPr>
              <w:tab/>
            </w:r>
            <w:r w:rsidR="002F2E06">
              <w:rPr>
                <w:noProof/>
                <w:webHidden/>
              </w:rPr>
              <w:fldChar w:fldCharType="begin"/>
            </w:r>
            <w:r w:rsidR="002F2E06">
              <w:rPr>
                <w:noProof/>
                <w:webHidden/>
              </w:rPr>
              <w:instrText xml:space="preserve"> PAGEREF _Toc13822041 \h </w:instrText>
            </w:r>
            <w:r w:rsidR="002F2E06">
              <w:rPr>
                <w:noProof/>
                <w:webHidden/>
              </w:rPr>
            </w:r>
            <w:r w:rsidR="002F2E06">
              <w:rPr>
                <w:noProof/>
                <w:webHidden/>
              </w:rPr>
              <w:fldChar w:fldCharType="separate"/>
            </w:r>
            <w:r w:rsidR="002F2E06">
              <w:rPr>
                <w:noProof/>
                <w:webHidden/>
              </w:rPr>
              <w:t>44</w:t>
            </w:r>
            <w:r w:rsidR="002F2E06">
              <w:rPr>
                <w:noProof/>
                <w:webHidden/>
              </w:rPr>
              <w:fldChar w:fldCharType="end"/>
            </w:r>
          </w:hyperlink>
        </w:p>
        <w:p w14:paraId="2F34FE7F"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42" w:history="1">
            <w:r w:rsidR="002F2E06" w:rsidRPr="00333CE9">
              <w:rPr>
                <w:rStyle w:val="Hyperlink"/>
                <w:rFonts w:ascii="Times New Roman" w:hAnsi="Times New Roman" w:cs="Times New Roman"/>
                <w:noProof/>
              </w:rPr>
              <w:t>1.18</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Adequação do Ambiente (Art. 14, V, a, b, c, d, e, f)</w:t>
            </w:r>
            <w:r w:rsidR="002F2E06">
              <w:rPr>
                <w:noProof/>
                <w:webHidden/>
              </w:rPr>
              <w:tab/>
            </w:r>
            <w:r w:rsidR="002F2E06">
              <w:rPr>
                <w:noProof/>
                <w:webHidden/>
              </w:rPr>
              <w:fldChar w:fldCharType="begin"/>
            </w:r>
            <w:r w:rsidR="002F2E06">
              <w:rPr>
                <w:noProof/>
                <w:webHidden/>
              </w:rPr>
              <w:instrText xml:space="preserve"> PAGEREF _Toc13822042 \h </w:instrText>
            </w:r>
            <w:r w:rsidR="002F2E06">
              <w:rPr>
                <w:noProof/>
                <w:webHidden/>
              </w:rPr>
            </w:r>
            <w:r w:rsidR="002F2E06">
              <w:rPr>
                <w:noProof/>
                <w:webHidden/>
              </w:rPr>
              <w:fldChar w:fldCharType="separate"/>
            </w:r>
            <w:r w:rsidR="002F2E06">
              <w:rPr>
                <w:noProof/>
                <w:webHidden/>
              </w:rPr>
              <w:t>44</w:t>
            </w:r>
            <w:r w:rsidR="002F2E06">
              <w:rPr>
                <w:noProof/>
                <w:webHidden/>
              </w:rPr>
              <w:fldChar w:fldCharType="end"/>
            </w:r>
          </w:hyperlink>
        </w:p>
        <w:p w14:paraId="1F140968"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43" w:history="1">
            <w:r w:rsidR="002F2E06" w:rsidRPr="00333CE9">
              <w:rPr>
                <w:rStyle w:val="Hyperlink"/>
                <w:rFonts w:ascii="Times New Roman" w:hAnsi="Times New Roman" w:cs="Times New Roman"/>
                <w:noProof/>
              </w:rPr>
              <w:t>1.19</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Orçamento Estimado (Art. 14, II, g)</w:t>
            </w:r>
            <w:r w:rsidR="002F2E06">
              <w:rPr>
                <w:noProof/>
                <w:webHidden/>
              </w:rPr>
              <w:tab/>
            </w:r>
            <w:r w:rsidR="002F2E06">
              <w:rPr>
                <w:noProof/>
                <w:webHidden/>
              </w:rPr>
              <w:fldChar w:fldCharType="begin"/>
            </w:r>
            <w:r w:rsidR="002F2E06">
              <w:rPr>
                <w:noProof/>
                <w:webHidden/>
              </w:rPr>
              <w:instrText xml:space="preserve"> PAGEREF _Toc13822043 \h </w:instrText>
            </w:r>
            <w:r w:rsidR="002F2E06">
              <w:rPr>
                <w:noProof/>
                <w:webHidden/>
              </w:rPr>
            </w:r>
            <w:r w:rsidR="002F2E06">
              <w:rPr>
                <w:noProof/>
                <w:webHidden/>
              </w:rPr>
              <w:fldChar w:fldCharType="separate"/>
            </w:r>
            <w:r w:rsidR="002F2E06">
              <w:rPr>
                <w:noProof/>
                <w:webHidden/>
              </w:rPr>
              <w:t>44</w:t>
            </w:r>
            <w:r w:rsidR="002F2E06">
              <w:rPr>
                <w:noProof/>
                <w:webHidden/>
              </w:rPr>
              <w:fldChar w:fldCharType="end"/>
            </w:r>
          </w:hyperlink>
        </w:p>
        <w:p w14:paraId="5EB9A841" w14:textId="77777777" w:rsidR="002F2E06" w:rsidRDefault="00F954D4">
          <w:pPr>
            <w:pStyle w:val="Sumrio1"/>
            <w:tabs>
              <w:tab w:val="left" w:pos="440"/>
              <w:tab w:val="right" w:leader="dot" w:pos="8494"/>
            </w:tabs>
            <w:rPr>
              <w:rFonts w:eastAsiaTheme="minorEastAsia" w:cstheme="minorBidi"/>
              <w:b w:val="0"/>
              <w:bCs w:val="0"/>
              <w:noProof/>
              <w:sz w:val="22"/>
              <w:szCs w:val="22"/>
            </w:rPr>
          </w:pPr>
          <w:hyperlink w:anchor="_Toc13822044" w:history="1">
            <w:r w:rsidR="002F2E06" w:rsidRPr="00333CE9">
              <w:rPr>
                <w:rStyle w:val="Hyperlink"/>
                <w:rFonts w:ascii="Times New Roman" w:hAnsi="Times New Roman" w:cs="Times New Roman"/>
                <w:noProof/>
              </w:rPr>
              <w:t>2</w:t>
            </w:r>
            <w:r w:rsidR="002F2E06">
              <w:rPr>
                <w:rFonts w:eastAsiaTheme="minorEastAsia" w:cstheme="minorBidi"/>
                <w:b w:val="0"/>
                <w:bCs w:val="0"/>
                <w:noProof/>
                <w:sz w:val="22"/>
                <w:szCs w:val="22"/>
              </w:rPr>
              <w:tab/>
            </w:r>
            <w:r w:rsidR="002F2E06" w:rsidRPr="00333CE9">
              <w:rPr>
                <w:rStyle w:val="Hyperlink"/>
                <w:rFonts w:ascii="Times New Roman" w:hAnsi="Times New Roman" w:cs="Times New Roman"/>
                <w:noProof/>
              </w:rPr>
              <w:t>SUSTENTAÇÃO DO CONTRATO (Art. 15)</w:t>
            </w:r>
            <w:r w:rsidR="002F2E06">
              <w:rPr>
                <w:noProof/>
                <w:webHidden/>
              </w:rPr>
              <w:tab/>
            </w:r>
            <w:r w:rsidR="002F2E06">
              <w:rPr>
                <w:noProof/>
                <w:webHidden/>
              </w:rPr>
              <w:fldChar w:fldCharType="begin"/>
            </w:r>
            <w:r w:rsidR="002F2E06">
              <w:rPr>
                <w:noProof/>
                <w:webHidden/>
              </w:rPr>
              <w:instrText xml:space="preserve"> PAGEREF _Toc13822044 \h </w:instrText>
            </w:r>
            <w:r w:rsidR="002F2E06">
              <w:rPr>
                <w:noProof/>
                <w:webHidden/>
              </w:rPr>
            </w:r>
            <w:r w:rsidR="002F2E06">
              <w:rPr>
                <w:noProof/>
                <w:webHidden/>
              </w:rPr>
              <w:fldChar w:fldCharType="separate"/>
            </w:r>
            <w:r w:rsidR="002F2E06">
              <w:rPr>
                <w:noProof/>
                <w:webHidden/>
              </w:rPr>
              <w:t>45</w:t>
            </w:r>
            <w:r w:rsidR="002F2E06">
              <w:rPr>
                <w:noProof/>
                <w:webHidden/>
              </w:rPr>
              <w:fldChar w:fldCharType="end"/>
            </w:r>
          </w:hyperlink>
        </w:p>
        <w:p w14:paraId="1378BEC6"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45" w:history="1">
            <w:r w:rsidR="002F2E06" w:rsidRPr="00333CE9">
              <w:rPr>
                <w:rStyle w:val="Hyperlink"/>
                <w:rFonts w:ascii="Times New Roman" w:hAnsi="Times New Roman" w:cs="Times New Roman"/>
                <w:noProof/>
              </w:rPr>
              <w:t>2.1</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Recursos Materiais e Humanos (Art. 15, I)</w:t>
            </w:r>
            <w:r w:rsidR="002F2E06">
              <w:rPr>
                <w:noProof/>
                <w:webHidden/>
              </w:rPr>
              <w:tab/>
            </w:r>
            <w:r w:rsidR="002F2E06">
              <w:rPr>
                <w:noProof/>
                <w:webHidden/>
              </w:rPr>
              <w:fldChar w:fldCharType="begin"/>
            </w:r>
            <w:r w:rsidR="002F2E06">
              <w:rPr>
                <w:noProof/>
                <w:webHidden/>
              </w:rPr>
              <w:instrText xml:space="preserve"> PAGEREF _Toc13822045 \h </w:instrText>
            </w:r>
            <w:r w:rsidR="002F2E06">
              <w:rPr>
                <w:noProof/>
                <w:webHidden/>
              </w:rPr>
            </w:r>
            <w:r w:rsidR="002F2E06">
              <w:rPr>
                <w:noProof/>
                <w:webHidden/>
              </w:rPr>
              <w:fldChar w:fldCharType="separate"/>
            </w:r>
            <w:r w:rsidR="002F2E06">
              <w:rPr>
                <w:noProof/>
                <w:webHidden/>
              </w:rPr>
              <w:t>45</w:t>
            </w:r>
            <w:r w:rsidR="002F2E06">
              <w:rPr>
                <w:noProof/>
                <w:webHidden/>
              </w:rPr>
              <w:fldChar w:fldCharType="end"/>
            </w:r>
          </w:hyperlink>
        </w:p>
        <w:p w14:paraId="1A3B80C2"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46" w:history="1">
            <w:r w:rsidR="002F2E06" w:rsidRPr="00333CE9">
              <w:rPr>
                <w:rStyle w:val="Hyperlink"/>
                <w:rFonts w:ascii="Times New Roman" w:hAnsi="Times New Roman" w:cs="Times New Roman"/>
                <w:noProof/>
              </w:rPr>
              <w:t>2.2</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Qualificação técnica dos profissionais</w:t>
            </w:r>
            <w:r w:rsidR="002F2E06">
              <w:rPr>
                <w:noProof/>
                <w:webHidden/>
              </w:rPr>
              <w:tab/>
            </w:r>
            <w:r w:rsidR="002F2E06">
              <w:rPr>
                <w:noProof/>
                <w:webHidden/>
              </w:rPr>
              <w:fldChar w:fldCharType="begin"/>
            </w:r>
            <w:r w:rsidR="002F2E06">
              <w:rPr>
                <w:noProof/>
                <w:webHidden/>
              </w:rPr>
              <w:instrText xml:space="preserve"> PAGEREF _Toc13822046 \h </w:instrText>
            </w:r>
            <w:r w:rsidR="002F2E06">
              <w:rPr>
                <w:noProof/>
                <w:webHidden/>
              </w:rPr>
            </w:r>
            <w:r w:rsidR="002F2E06">
              <w:rPr>
                <w:noProof/>
                <w:webHidden/>
              </w:rPr>
              <w:fldChar w:fldCharType="separate"/>
            </w:r>
            <w:r w:rsidR="002F2E06">
              <w:rPr>
                <w:noProof/>
                <w:webHidden/>
              </w:rPr>
              <w:t>45</w:t>
            </w:r>
            <w:r w:rsidR="002F2E06">
              <w:rPr>
                <w:noProof/>
                <w:webHidden/>
              </w:rPr>
              <w:fldChar w:fldCharType="end"/>
            </w:r>
          </w:hyperlink>
        </w:p>
        <w:p w14:paraId="77C7493F"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47" w:history="1">
            <w:r w:rsidR="002F2E06" w:rsidRPr="00333CE9">
              <w:rPr>
                <w:rStyle w:val="Hyperlink"/>
                <w:rFonts w:ascii="Times New Roman" w:hAnsi="Times New Roman" w:cs="Times New Roman"/>
                <w:noProof/>
              </w:rPr>
              <w:t>2.3</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Qualificação técnica operacional</w:t>
            </w:r>
            <w:r w:rsidR="002F2E06">
              <w:rPr>
                <w:noProof/>
                <w:webHidden/>
              </w:rPr>
              <w:tab/>
            </w:r>
            <w:r w:rsidR="002F2E06">
              <w:rPr>
                <w:noProof/>
                <w:webHidden/>
              </w:rPr>
              <w:fldChar w:fldCharType="begin"/>
            </w:r>
            <w:r w:rsidR="002F2E06">
              <w:rPr>
                <w:noProof/>
                <w:webHidden/>
              </w:rPr>
              <w:instrText xml:space="preserve"> PAGEREF _Toc13822047 \h </w:instrText>
            </w:r>
            <w:r w:rsidR="002F2E06">
              <w:rPr>
                <w:noProof/>
                <w:webHidden/>
              </w:rPr>
            </w:r>
            <w:r w:rsidR="002F2E06">
              <w:rPr>
                <w:noProof/>
                <w:webHidden/>
              </w:rPr>
              <w:fldChar w:fldCharType="separate"/>
            </w:r>
            <w:r w:rsidR="002F2E06">
              <w:rPr>
                <w:noProof/>
                <w:webHidden/>
              </w:rPr>
              <w:t>45</w:t>
            </w:r>
            <w:r w:rsidR="002F2E06">
              <w:rPr>
                <w:noProof/>
                <w:webHidden/>
              </w:rPr>
              <w:fldChar w:fldCharType="end"/>
            </w:r>
          </w:hyperlink>
        </w:p>
        <w:p w14:paraId="3351EDA0"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48" w:history="1">
            <w:r w:rsidR="002F2E06" w:rsidRPr="00333CE9">
              <w:rPr>
                <w:rStyle w:val="Hyperlink"/>
                <w:rFonts w:ascii="Times New Roman" w:hAnsi="Times New Roman" w:cs="Times New Roman"/>
                <w:noProof/>
              </w:rPr>
              <w:t>2.4</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Descontinuidade do Fornecimento (Art. 15, II)</w:t>
            </w:r>
            <w:r w:rsidR="002F2E06">
              <w:rPr>
                <w:noProof/>
                <w:webHidden/>
              </w:rPr>
              <w:tab/>
            </w:r>
            <w:r w:rsidR="002F2E06">
              <w:rPr>
                <w:noProof/>
                <w:webHidden/>
              </w:rPr>
              <w:fldChar w:fldCharType="begin"/>
            </w:r>
            <w:r w:rsidR="002F2E06">
              <w:rPr>
                <w:noProof/>
                <w:webHidden/>
              </w:rPr>
              <w:instrText xml:space="preserve"> PAGEREF _Toc13822048 \h </w:instrText>
            </w:r>
            <w:r w:rsidR="002F2E06">
              <w:rPr>
                <w:noProof/>
                <w:webHidden/>
              </w:rPr>
            </w:r>
            <w:r w:rsidR="002F2E06">
              <w:rPr>
                <w:noProof/>
                <w:webHidden/>
              </w:rPr>
              <w:fldChar w:fldCharType="separate"/>
            </w:r>
            <w:r w:rsidR="002F2E06">
              <w:rPr>
                <w:noProof/>
                <w:webHidden/>
              </w:rPr>
              <w:t>47</w:t>
            </w:r>
            <w:r w:rsidR="002F2E06">
              <w:rPr>
                <w:noProof/>
                <w:webHidden/>
              </w:rPr>
              <w:fldChar w:fldCharType="end"/>
            </w:r>
          </w:hyperlink>
        </w:p>
        <w:p w14:paraId="6915D0CA"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49" w:history="1">
            <w:r w:rsidR="002F2E06" w:rsidRPr="00333CE9">
              <w:rPr>
                <w:rStyle w:val="Hyperlink"/>
                <w:rFonts w:ascii="Times New Roman" w:hAnsi="Times New Roman" w:cs="Times New Roman"/>
                <w:noProof/>
              </w:rPr>
              <w:t>2.5</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Transição ou encerramento Contratual (Art. 15, III, a, b, c, d, e)</w:t>
            </w:r>
            <w:r w:rsidR="002F2E06">
              <w:rPr>
                <w:noProof/>
                <w:webHidden/>
              </w:rPr>
              <w:tab/>
            </w:r>
            <w:r w:rsidR="002F2E06">
              <w:rPr>
                <w:noProof/>
                <w:webHidden/>
              </w:rPr>
              <w:fldChar w:fldCharType="begin"/>
            </w:r>
            <w:r w:rsidR="002F2E06">
              <w:rPr>
                <w:noProof/>
                <w:webHidden/>
              </w:rPr>
              <w:instrText xml:space="preserve"> PAGEREF _Toc13822049 \h </w:instrText>
            </w:r>
            <w:r w:rsidR="002F2E06">
              <w:rPr>
                <w:noProof/>
                <w:webHidden/>
              </w:rPr>
            </w:r>
            <w:r w:rsidR="002F2E06">
              <w:rPr>
                <w:noProof/>
                <w:webHidden/>
              </w:rPr>
              <w:fldChar w:fldCharType="separate"/>
            </w:r>
            <w:r w:rsidR="002F2E06">
              <w:rPr>
                <w:noProof/>
                <w:webHidden/>
              </w:rPr>
              <w:t>48</w:t>
            </w:r>
            <w:r w:rsidR="002F2E06">
              <w:rPr>
                <w:noProof/>
                <w:webHidden/>
              </w:rPr>
              <w:fldChar w:fldCharType="end"/>
            </w:r>
          </w:hyperlink>
        </w:p>
        <w:p w14:paraId="04F7C208"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50" w:history="1">
            <w:r w:rsidR="002F2E06" w:rsidRPr="00333CE9">
              <w:rPr>
                <w:rStyle w:val="Hyperlink"/>
                <w:rFonts w:ascii="Times New Roman" w:hAnsi="Times New Roman" w:cs="Times New Roman"/>
                <w:noProof/>
              </w:rPr>
              <w:t>2.6</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Período de Estabilização</w:t>
            </w:r>
            <w:r w:rsidR="002F2E06">
              <w:rPr>
                <w:noProof/>
                <w:webHidden/>
              </w:rPr>
              <w:tab/>
            </w:r>
            <w:r w:rsidR="002F2E06">
              <w:rPr>
                <w:noProof/>
                <w:webHidden/>
              </w:rPr>
              <w:fldChar w:fldCharType="begin"/>
            </w:r>
            <w:r w:rsidR="002F2E06">
              <w:rPr>
                <w:noProof/>
                <w:webHidden/>
              </w:rPr>
              <w:instrText xml:space="preserve"> PAGEREF _Toc13822050 \h </w:instrText>
            </w:r>
            <w:r w:rsidR="002F2E06">
              <w:rPr>
                <w:noProof/>
                <w:webHidden/>
              </w:rPr>
            </w:r>
            <w:r w:rsidR="002F2E06">
              <w:rPr>
                <w:noProof/>
                <w:webHidden/>
              </w:rPr>
              <w:fldChar w:fldCharType="separate"/>
            </w:r>
            <w:r w:rsidR="002F2E06">
              <w:rPr>
                <w:noProof/>
                <w:webHidden/>
              </w:rPr>
              <w:t>49</w:t>
            </w:r>
            <w:r w:rsidR="002F2E06">
              <w:rPr>
                <w:noProof/>
                <w:webHidden/>
              </w:rPr>
              <w:fldChar w:fldCharType="end"/>
            </w:r>
          </w:hyperlink>
        </w:p>
        <w:p w14:paraId="2FDB6EEB"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51" w:history="1">
            <w:r w:rsidR="002F2E06" w:rsidRPr="00333CE9">
              <w:rPr>
                <w:rStyle w:val="Hyperlink"/>
                <w:rFonts w:ascii="Times New Roman" w:hAnsi="Times New Roman" w:cs="Times New Roman"/>
                <w:noProof/>
              </w:rPr>
              <w:t>2.7</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Estratégia de Independência Tecnológica (Art. 15, IV, a, b)</w:t>
            </w:r>
            <w:r w:rsidR="002F2E06">
              <w:rPr>
                <w:noProof/>
                <w:webHidden/>
              </w:rPr>
              <w:tab/>
            </w:r>
            <w:r w:rsidR="002F2E06">
              <w:rPr>
                <w:noProof/>
                <w:webHidden/>
              </w:rPr>
              <w:fldChar w:fldCharType="begin"/>
            </w:r>
            <w:r w:rsidR="002F2E06">
              <w:rPr>
                <w:noProof/>
                <w:webHidden/>
              </w:rPr>
              <w:instrText xml:space="preserve"> PAGEREF _Toc13822051 \h </w:instrText>
            </w:r>
            <w:r w:rsidR="002F2E06">
              <w:rPr>
                <w:noProof/>
                <w:webHidden/>
              </w:rPr>
            </w:r>
            <w:r w:rsidR="002F2E06">
              <w:rPr>
                <w:noProof/>
                <w:webHidden/>
              </w:rPr>
              <w:fldChar w:fldCharType="separate"/>
            </w:r>
            <w:r w:rsidR="002F2E06">
              <w:rPr>
                <w:noProof/>
                <w:webHidden/>
              </w:rPr>
              <w:t>50</w:t>
            </w:r>
            <w:r w:rsidR="002F2E06">
              <w:rPr>
                <w:noProof/>
                <w:webHidden/>
              </w:rPr>
              <w:fldChar w:fldCharType="end"/>
            </w:r>
          </w:hyperlink>
        </w:p>
        <w:p w14:paraId="103B0830"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52" w:history="1">
            <w:r w:rsidR="002F2E06" w:rsidRPr="00333CE9">
              <w:rPr>
                <w:rStyle w:val="Hyperlink"/>
                <w:rFonts w:ascii="Times New Roman" w:hAnsi="Times New Roman" w:cs="Times New Roman"/>
                <w:noProof/>
              </w:rPr>
              <w:t>2.8</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Direitos de Propriedade Intelectual e Autorais</w:t>
            </w:r>
            <w:r w:rsidR="002F2E06">
              <w:rPr>
                <w:noProof/>
                <w:webHidden/>
              </w:rPr>
              <w:tab/>
            </w:r>
            <w:r w:rsidR="002F2E06">
              <w:rPr>
                <w:noProof/>
                <w:webHidden/>
              </w:rPr>
              <w:fldChar w:fldCharType="begin"/>
            </w:r>
            <w:r w:rsidR="002F2E06">
              <w:rPr>
                <w:noProof/>
                <w:webHidden/>
              </w:rPr>
              <w:instrText xml:space="preserve"> PAGEREF _Toc13822052 \h </w:instrText>
            </w:r>
            <w:r w:rsidR="002F2E06">
              <w:rPr>
                <w:noProof/>
                <w:webHidden/>
              </w:rPr>
            </w:r>
            <w:r w:rsidR="002F2E06">
              <w:rPr>
                <w:noProof/>
                <w:webHidden/>
              </w:rPr>
              <w:fldChar w:fldCharType="separate"/>
            </w:r>
            <w:r w:rsidR="002F2E06">
              <w:rPr>
                <w:noProof/>
                <w:webHidden/>
              </w:rPr>
              <w:t>50</w:t>
            </w:r>
            <w:r w:rsidR="002F2E06">
              <w:rPr>
                <w:noProof/>
                <w:webHidden/>
              </w:rPr>
              <w:fldChar w:fldCharType="end"/>
            </w:r>
          </w:hyperlink>
        </w:p>
        <w:p w14:paraId="43B5D29C" w14:textId="77777777" w:rsidR="002F2E06" w:rsidRDefault="00F954D4">
          <w:pPr>
            <w:pStyle w:val="Sumrio1"/>
            <w:tabs>
              <w:tab w:val="left" w:pos="440"/>
              <w:tab w:val="right" w:leader="dot" w:pos="8494"/>
            </w:tabs>
            <w:rPr>
              <w:rFonts w:eastAsiaTheme="minorEastAsia" w:cstheme="minorBidi"/>
              <w:b w:val="0"/>
              <w:bCs w:val="0"/>
              <w:noProof/>
              <w:sz w:val="22"/>
              <w:szCs w:val="22"/>
            </w:rPr>
          </w:pPr>
          <w:hyperlink w:anchor="_Toc13822053" w:history="1">
            <w:r w:rsidR="002F2E06" w:rsidRPr="00333CE9">
              <w:rPr>
                <w:rStyle w:val="Hyperlink"/>
                <w:rFonts w:ascii="Times New Roman" w:hAnsi="Times New Roman" w:cs="Times New Roman"/>
                <w:noProof/>
              </w:rPr>
              <w:t>3</w:t>
            </w:r>
            <w:r w:rsidR="002F2E06">
              <w:rPr>
                <w:rFonts w:eastAsiaTheme="minorEastAsia" w:cstheme="minorBidi"/>
                <w:b w:val="0"/>
                <w:bCs w:val="0"/>
                <w:noProof/>
                <w:sz w:val="22"/>
                <w:szCs w:val="22"/>
              </w:rPr>
              <w:tab/>
            </w:r>
            <w:r w:rsidR="002F2E06" w:rsidRPr="00333CE9">
              <w:rPr>
                <w:rStyle w:val="Hyperlink"/>
                <w:rFonts w:ascii="Times New Roman" w:hAnsi="Times New Roman" w:cs="Times New Roman"/>
                <w:noProof/>
              </w:rPr>
              <w:t>ESTRATÉGIA PARA A CONTRATAÇÃO (Art. 16)</w:t>
            </w:r>
            <w:r w:rsidR="002F2E06">
              <w:rPr>
                <w:noProof/>
                <w:webHidden/>
              </w:rPr>
              <w:tab/>
            </w:r>
            <w:r w:rsidR="002F2E06">
              <w:rPr>
                <w:noProof/>
                <w:webHidden/>
              </w:rPr>
              <w:fldChar w:fldCharType="begin"/>
            </w:r>
            <w:r w:rsidR="002F2E06">
              <w:rPr>
                <w:noProof/>
                <w:webHidden/>
              </w:rPr>
              <w:instrText xml:space="preserve"> PAGEREF _Toc13822053 \h </w:instrText>
            </w:r>
            <w:r w:rsidR="002F2E06">
              <w:rPr>
                <w:noProof/>
                <w:webHidden/>
              </w:rPr>
            </w:r>
            <w:r w:rsidR="002F2E06">
              <w:rPr>
                <w:noProof/>
                <w:webHidden/>
              </w:rPr>
              <w:fldChar w:fldCharType="separate"/>
            </w:r>
            <w:r w:rsidR="002F2E06">
              <w:rPr>
                <w:noProof/>
                <w:webHidden/>
              </w:rPr>
              <w:t>51</w:t>
            </w:r>
            <w:r w:rsidR="002F2E06">
              <w:rPr>
                <w:noProof/>
                <w:webHidden/>
              </w:rPr>
              <w:fldChar w:fldCharType="end"/>
            </w:r>
          </w:hyperlink>
        </w:p>
        <w:p w14:paraId="315D74DA"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54" w:history="1">
            <w:r w:rsidR="002F2E06" w:rsidRPr="00333CE9">
              <w:rPr>
                <w:rStyle w:val="Hyperlink"/>
                <w:rFonts w:ascii="Times New Roman" w:hAnsi="Times New Roman" w:cs="Times New Roman"/>
                <w:noProof/>
              </w:rPr>
              <w:t>3.1</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Natureza do Objeto (Art. 16, I)</w:t>
            </w:r>
            <w:r w:rsidR="002F2E06">
              <w:rPr>
                <w:noProof/>
                <w:webHidden/>
              </w:rPr>
              <w:tab/>
            </w:r>
            <w:r w:rsidR="002F2E06">
              <w:rPr>
                <w:noProof/>
                <w:webHidden/>
              </w:rPr>
              <w:fldChar w:fldCharType="begin"/>
            </w:r>
            <w:r w:rsidR="002F2E06">
              <w:rPr>
                <w:noProof/>
                <w:webHidden/>
              </w:rPr>
              <w:instrText xml:space="preserve"> PAGEREF _Toc13822054 \h </w:instrText>
            </w:r>
            <w:r w:rsidR="002F2E06">
              <w:rPr>
                <w:noProof/>
                <w:webHidden/>
              </w:rPr>
            </w:r>
            <w:r w:rsidR="002F2E06">
              <w:rPr>
                <w:noProof/>
                <w:webHidden/>
              </w:rPr>
              <w:fldChar w:fldCharType="separate"/>
            </w:r>
            <w:r w:rsidR="002F2E06">
              <w:rPr>
                <w:noProof/>
                <w:webHidden/>
              </w:rPr>
              <w:t>51</w:t>
            </w:r>
            <w:r w:rsidR="002F2E06">
              <w:rPr>
                <w:noProof/>
                <w:webHidden/>
              </w:rPr>
              <w:fldChar w:fldCharType="end"/>
            </w:r>
          </w:hyperlink>
        </w:p>
        <w:p w14:paraId="6958A24A"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55" w:history="1">
            <w:r w:rsidR="002F2E06" w:rsidRPr="00333CE9">
              <w:rPr>
                <w:rStyle w:val="Hyperlink"/>
                <w:rFonts w:ascii="Times New Roman" w:hAnsi="Times New Roman" w:cs="Times New Roman"/>
                <w:noProof/>
              </w:rPr>
              <w:t>3.2</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Parcelamento e Adjudicação do Objeto (Art. 16, II e III)</w:t>
            </w:r>
            <w:r w:rsidR="002F2E06">
              <w:rPr>
                <w:noProof/>
                <w:webHidden/>
              </w:rPr>
              <w:tab/>
            </w:r>
            <w:r w:rsidR="002F2E06">
              <w:rPr>
                <w:noProof/>
                <w:webHidden/>
              </w:rPr>
              <w:fldChar w:fldCharType="begin"/>
            </w:r>
            <w:r w:rsidR="002F2E06">
              <w:rPr>
                <w:noProof/>
                <w:webHidden/>
              </w:rPr>
              <w:instrText xml:space="preserve"> PAGEREF _Toc13822055 \h </w:instrText>
            </w:r>
            <w:r w:rsidR="002F2E06">
              <w:rPr>
                <w:noProof/>
                <w:webHidden/>
              </w:rPr>
            </w:r>
            <w:r w:rsidR="002F2E06">
              <w:rPr>
                <w:noProof/>
                <w:webHidden/>
              </w:rPr>
              <w:fldChar w:fldCharType="separate"/>
            </w:r>
            <w:r w:rsidR="002F2E06">
              <w:rPr>
                <w:noProof/>
                <w:webHidden/>
              </w:rPr>
              <w:t>51</w:t>
            </w:r>
            <w:r w:rsidR="002F2E06">
              <w:rPr>
                <w:noProof/>
                <w:webHidden/>
              </w:rPr>
              <w:fldChar w:fldCharType="end"/>
            </w:r>
          </w:hyperlink>
        </w:p>
        <w:p w14:paraId="0856DB96" w14:textId="77777777" w:rsidR="002F2E06" w:rsidRDefault="00F954D4">
          <w:pPr>
            <w:pStyle w:val="Sumrio3"/>
            <w:tabs>
              <w:tab w:val="left" w:pos="1100"/>
              <w:tab w:val="right" w:leader="dot" w:pos="8494"/>
            </w:tabs>
            <w:rPr>
              <w:rFonts w:eastAsiaTheme="minorEastAsia" w:cstheme="minorBidi"/>
              <w:noProof/>
              <w:sz w:val="22"/>
              <w:szCs w:val="22"/>
            </w:rPr>
          </w:pPr>
          <w:hyperlink w:anchor="_Toc13822056" w:history="1">
            <w:r w:rsidR="002F2E06" w:rsidRPr="00333CE9">
              <w:rPr>
                <w:rStyle w:val="Hyperlink"/>
                <w:rFonts w:ascii="Times New Roman" w:hAnsi="Times New Roman" w:cs="Times New Roman"/>
                <w:noProof/>
              </w:rPr>
              <w:t>3.2.1</w:t>
            </w:r>
            <w:r w:rsidR="002F2E06">
              <w:rPr>
                <w:rFonts w:eastAsiaTheme="minorEastAsia" w:cstheme="minorBidi"/>
                <w:noProof/>
                <w:sz w:val="22"/>
                <w:szCs w:val="22"/>
              </w:rPr>
              <w:tab/>
            </w:r>
            <w:r w:rsidR="002F2E06" w:rsidRPr="00333CE9">
              <w:rPr>
                <w:rStyle w:val="Hyperlink"/>
                <w:rFonts w:ascii="Times New Roman" w:hAnsi="Times New Roman" w:cs="Times New Roman"/>
                <w:noProof/>
              </w:rPr>
              <w:t>Subcontratação</w:t>
            </w:r>
            <w:r w:rsidR="002F2E06">
              <w:rPr>
                <w:noProof/>
                <w:webHidden/>
              </w:rPr>
              <w:tab/>
            </w:r>
            <w:r w:rsidR="002F2E06">
              <w:rPr>
                <w:noProof/>
                <w:webHidden/>
              </w:rPr>
              <w:fldChar w:fldCharType="begin"/>
            </w:r>
            <w:r w:rsidR="002F2E06">
              <w:rPr>
                <w:noProof/>
                <w:webHidden/>
              </w:rPr>
              <w:instrText xml:space="preserve"> PAGEREF _Toc13822056 \h </w:instrText>
            </w:r>
            <w:r w:rsidR="002F2E06">
              <w:rPr>
                <w:noProof/>
                <w:webHidden/>
              </w:rPr>
            </w:r>
            <w:r w:rsidR="002F2E06">
              <w:rPr>
                <w:noProof/>
                <w:webHidden/>
              </w:rPr>
              <w:fldChar w:fldCharType="separate"/>
            </w:r>
            <w:r w:rsidR="002F2E06">
              <w:rPr>
                <w:noProof/>
                <w:webHidden/>
              </w:rPr>
              <w:t>53</w:t>
            </w:r>
            <w:r w:rsidR="002F2E06">
              <w:rPr>
                <w:noProof/>
                <w:webHidden/>
              </w:rPr>
              <w:fldChar w:fldCharType="end"/>
            </w:r>
          </w:hyperlink>
        </w:p>
        <w:p w14:paraId="0732AFC9" w14:textId="77777777" w:rsidR="002F2E06" w:rsidRDefault="00F954D4">
          <w:pPr>
            <w:pStyle w:val="Sumrio3"/>
            <w:tabs>
              <w:tab w:val="left" w:pos="1100"/>
              <w:tab w:val="right" w:leader="dot" w:pos="8494"/>
            </w:tabs>
            <w:rPr>
              <w:rFonts w:eastAsiaTheme="minorEastAsia" w:cstheme="minorBidi"/>
              <w:noProof/>
              <w:sz w:val="22"/>
              <w:szCs w:val="22"/>
            </w:rPr>
          </w:pPr>
          <w:hyperlink w:anchor="_Toc13822057" w:history="1">
            <w:r w:rsidR="002F2E06" w:rsidRPr="00333CE9">
              <w:rPr>
                <w:rStyle w:val="Hyperlink"/>
                <w:rFonts w:ascii="Times New Roman" w:hAnsi="Times New Roman" w:cs="Times New Roman"/>
                <w:noProof/>
              </w:rPr>
              <w:t>3.2.2</w:t>
            </w:r>
            <w:r w:rsidR="002F2E06">
              <w:rPr>
                <w:rFonts w:eastAsiaTheme="minorEastAsia" w:cstheme="minorBidi"/>
                <w:noProof/>
                <w:sz w:val="22"/>
                <w:szCs w:val="22"/>
              </w:rPr>
              <w:tab/>
            </w:r>
            <w:r w:rsidR="002F2E06" w:rsidRPr="00333CE9">
              <w:rPr>
                <w:rStyle w:val="Hyperlink"/>
                <w:rFonts w:ascii="Times New Roman" w:hAnsi="Times New Roman" w:cs="Times New Roman"/>
                <w:noProof/>
              </w:rPr>
              <w:t>Do consórcio:</w:t>
            </w:r>
            <w:r w:rsidR="002F2E06">
              <w:rPr>
                <w:noProof/>
                <w:webHidden/>
              </w:rPr>
              <w:tab/>
            </w:r>
            <w:r w:rsidR="002F2E06">
              <w:rPr>
                <w:noProof/>
                <w:webHidden/>
              </w:rPr>
              <w:fldChar w:fldCharType="begin"/>
            </w:r>
            <w:r w:rsidR="002F2E06">
              <w:rPr>
                <w:noProof/>
                <w:webHidden/>
              </w:rPr>
              <w:instrText xml:space="preserve"> PAGEREF _Toc13822057 \h </w:instrText>
            </w:r>
            <w:r w:rsidR="002F2E06">
              <w:rPr>
                <w:noProof/>
                <w:webHidden/>
              </w:rPr>
            </w:r>
            <w:r w:rsidR="002F2E06">
              <w:rPr>
                <w:noProof/>
                <w:webHidden/>
              </w:rPr>
              <w:fldChar w:fldCharType="separate"/>
            </w:r>
            <w:r w:rsidR="002F2E06">
              <w:rPr>
                <w:noProof/>
                <w:webHidden/>
              </w:rPr>
              <w:t>53</w:t>
            </w:r>
            <w:r w:rsidR="002F2E06">
              <w:rPr>
                <w:noProof/>
                <w:webHidden/>
              </w:rPr>
              <w:fldChar w:fldCharType="end"/>
            </w:r>
          </w:hyperlink>
        </w:p>
        <w:p w14:paraId="3E8E5E87"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58" w:history="1">
            <w:r w:rsidR="002F2E06" w:rsidRPr="00333CE9">
              <w:rPr>
                <w:rStyle w:val="Hyperlink"/>
                <w:rFonts w:ascii="Times New Roman" w:hAnsi="Times New Roman" w:cs="Times New Roman"/>
                <w:noProof/>
              </w:rPr>
              <w:t>3.3</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Modalidade, Tipo de Licitação e Critérios de Habilitação</w:t>
            </w:r>
            <w:r w:rsidR="002F2E06">
              <w:rPr>
                <w:noProof/>
                <w:webHidden/>
              </w:rPr>
              <w:tab/>
            </w:r>
            <w:r w:rsidR="002F2E06">
              <w:rPr>
                <w:noProof/>
                <w:webHidden/>
              </w:rPr>
              <w:fldChar w:fldCharType="begin"/>
            </w:r>
            <w:r w:rsidR="002F2E06">
              <w:rPr>
                <w:noProof/>
                <w:webHidden/>
              </w:rPr>
              <w:instrText xml:space="preserve"> PAGEREF _Toc13822058 \h </w:instrText>
            </w:r>
            <w:r w:rsidR="002F2E06">
              <w:rPr>
                <w:noProof/>
                <w:webHidden/>
              </w:rPr>
            </w:r>
            <w:r w:rsidR="002F2E06">
              <w:rPr>
                <w:noProof/>
                <w:webHidden/>
              </w:rPr>
              <w:fldChar w:fldCharType="separate"/>
            </w:r>
            <w:r w:rsidR="002F2E06">
              <w:rPr>
                <w:noProof/>
                <w:webHidden/>
              </w:rPr>
              <w:t>53</w:t>
            </w:r>
            <w:r w:rsidR="002F2E06">
              <w:rPr>
                <w:noProof/>
                <w:webHidden/>
              </w:rPr>
              <w:fldChar w:fldCharType="end"/>
            </w:r>
          </w:hyperlink>
        </w:p>
        <w:p w14:paraId="76CD36D5" w14:textId="77777777" w:rsidR="002F2E06" w:rsidRDefault="00F954D4">
          <w:pPr>
            <w:pStyle w:val="Sumrio3"/>
            <w:tabs>
              <w:tab w:val="left" w:pos="1100"/>
              <w:tab w:val="right" w:leader="dot" w:pos="8494"/>
            </w:tabs>
            <w:rPr>
              <w:rFonts w:eastAsiaTheme="minorEastAsia" w:cstheme="minorBidi"/>
              <w:noProof/>
              <w:sz w:val="22"/>
              <w:szCs w:val="22"/>
            </w:rPr>
          </w:pPr>
          <w:hyperlink w:anchor="_Toc13822059" w:history="1">
            <w:r w:rsidR="002F2E06" w:rsidRPr="00333CE9">
              <w:rPr>
                <w:rStyle w:val="Hyperlink"/>
                <w:rFonts w:ascii="Times New Roman" w:hAnsi="Times New Roman" w:cs="Times New Roman"/>
                <w:noProof/>
              </w:rPr>
              <w:t>3.3.1</w:t>
            </w:r>
            <w:r w:rsidR="002F2E06">
              <w:rPr>
                <w:rFonts w:eastAsiaTheme="minorEastAsia" w:cstheme="minorBidi"/>
                <w:noProof/>
                <w:sz w:val="22"/>
                <w:szCs w:val="22"/>
              </w:rPr>
              <w:tab/>
            </w:r>
            <w:r w:rsidR="002F2E06" w:rsidRPr="00333CE9">
              <w:rPr>
                <w:rStyle w:val="Hyperlink"/>
                <w:rFonts w:ascii="Times New Roman" w:hAnsi="Times New Roman" w:cs="Times New Roman"/>
                <w:noProof/>
              </w:rPr>
              <w:t>Modalidade, Tipo de Licitação (Art. 18, § 3º, II, j, Resolução 182/2013-CNJ)</w:t>
            </w:r>
            <w:r w:rsidR="002F2E06">
              <w:rPr>
                <w:noProof/>
                <w:webHidden/>
              </w:rPr>
              <w:tab/>
            </w:r>
            <w:r w:rsidR="002F2E06">
              <w:rPr>
                <w:noProof/>
                <w:webHidden/>
              </w:rPr>
              <w:fldChar w:fldCharType="begin"/>
            </w:r>
            <w:r w:rsidR="002F2E06">
              <w:rPr>
                <w:noProof/>
                <w:webHidden/>
              </w:rPr>
              <w:instrText xml:space="preserve"> PAGEREF _Toc13822059 \h </w:instrText>
            </w:r>
            <w:r w:rsidR="002F2E06">
              <w:rPr>
                <w:noProof/>
                <w:webHidden/>
              </w:rPr>
            </w:r>
            <w:r w:rsidR="002F2E06">
              <w:rPr>
                <w:noProof/>
                <w:webHidden/>
              </w:rPr>
              <w:fldChar w:fldCharType="separate"/>
            </w:r>
            <w:r w:rsidR="002F2E06">
              <w:rPr>
                <w:noProof/>
                <w:webHidden/>
              </w:rPr>
              <w:t>53</w:t>
            </w:r>
            <w:r w:rsidR="002F2E06">
              <w:rPr>
                <w:noProof/>
                <w:webHidden/>
              </w:rPr>
              <w:fldChar w:fldCharType="end"/>
            </w:r>
          </w:hyperlink>
        </w:p>
        <w:p w14:paraId="39BD88C2" w14:textId="77777777" w:rsidR="002F2E06" w:rsidRDefault="00F954D4">
          <w:pPr>
            <w:pStyle w:val="Sumrio3"/>
            <w:tabs>
              <w:tab w:val="left" w:pos="1100"/>
              <w:tab w:val="right" w:leader="dot" w:pos="8494"/>
            </w:tabs>
            <w:rPr>
              <w:rFonts w:eastAsiaTheme="minorEastAsia" w:cstheme="minorBidi"/>
              <w:noProof/>
              <w:sz w:val="22"/>
              <w:szCs w:val="22"/>
            </w:rPr>
          </w:pPr>
          <w:hyperlink w:anchor="_Toc13822060" w:history="1">
            <w:r w:rsidR="002F2E06" w:rsidRPr="00333CE9">
              <w:rPr>
                <w:rStyle w:val="Hyperlink"/>
                <w:rFonts w:ascii="Times New Roman" w:hAnsi="Times New Roman" w:cs="Times New Roman"/>
                <w:noProof/>
              </w:rPr>
              <w:t>3.3.2</w:t>
            </w:r>
            <w:r w:rsidR="002F2E06">
              <w:rPr>
                <w:rFonts w:eastAsiaTheme="minorEastAsia" w:cstheme="minorBidi"/>
                <w:noProof/>
                <w:sz w:val="22"/>
                <w:szCs w:val="22"/>
              </w:rPr>
              <w:tab/>
            </w:r>
            <w:r w:rsidR="002F2E06" w:rsidRPr="00333CE9">
              <w:rPr>
                <w:rStyle w:val="Hyperlink"/>
                <w:rFonts w:ascii="Times New Roman" w:hAnsi="Times New Roman" w:cs="Times New Roman"/>
                <w:noProof/>
              </w:rPr>
              <w:t>Não aplicação da Lei Complementar n. 123/2006, alterada pela Lei Complementar n. 147/2014.</w:t>
            </w:r>
            <w:r w:rsidR="002F2E06">
              <w:rPr>
                <w:noProof/>
                <w:webHidden/>
              </w:rPr>
              <w:tab/>
            </w:r>
            <w:r w:rsidR="002F2E06">
              <w:rPr>
                <w:noProof/>
                <w:webHidden/>
              </w:rPr>
              <w:fldChar w:fldCharType="begin"/>
            </w:r>
            <w:r w:rsidR="002F2E06">
              <w:rPr>
                <w:noProof/>
                <w:webHidden/>
              </w:rPr>
              <w:instrText xml:space="preserve"> PAGEREF _Toc13822060 \h </w:instrText>
            </w:r>
            <w:r w:rsidR="002F2E06">
              <w:rPr>
                <w:noProof/>
                <w:webHidden/>
              </w:rPr>
            </w:r>
            <w:r w:rsidR="002F2E06">
              <w:rPr>
                <w:noProof/>
                <w:webHidden/>
              </w:rPr>
              <w:fldChar w:fldCharType="separate"/>
            </w:r>
            <w:r w:rsidR="002F2E06">
              <w:rPr>
                <w:noProof/>
                <w:webHidden/>
              </w:rPr>
              <w:t>55</w:t>
            </w:r>
            <w:r w:rsidR="002F2E06">
              <w:rPr>
                <w:noProof/>
                <w:webHidden/>
              </w:rPr>
              <w:fldChar w:fldCharType="end"/>
            </w:r>
          </w:hyperlink>
        </w:p>
        <w:p w14:paraId="37344C39"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61" w:history="1">
            <w:r w:rsidR="002F2E06" w:rsidRPr="00333CE9">
              <w:rPr>
                <w:rStyle w:val="Hyperlink"/>
                <w:rFonts w:ascii="Times New Roman" w:hAnsi="Times New Roman" w:cs="Times New Roman"/>
                <w:noProof/>
              </w:rPr>
              <w:t>3.4</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Classificação e Indicação. Orçamentária (Art. 16, V)</w:t>
            </w:r>
            <w:r w:rsidR="002F2E06">
              <w:rPr>
                <w:noProof/>
                <w:webHidden/>
              </w:rPr>
              <w:tab/>
            </w:r>
            <w:r w:rsidR="002F2E06">
              <w:rPr>
                <w:noProof/>
                <w:webHidden/>
              </w:rPr>
              <w:fldChar w:fldCharType="begin"/>
            </w:r>
            <w:r w:rsidR="002F2E06">
              <w:rPr>
                <w:noProof/>
                <w:webHidden/>
              </w:rPr>
              <w:instrText xml:space="preserve"> PAGEREF _Toc13822061 \h </w:instrText>
            </w:r>
            <w:r w:rsidR="002F2E06">
              <w:rPr>
                <w:noProof/>
                <w:webHidden/>
              </w:rPr>
            </w:r>
            <w:r w:rsidR="002F2E06">
              <w:rPr>
                <w:noProof/>
                <w:webHidden/>
              </w:rPr>
              <w:fldChar w:fldCharType="separate"/>
            </w:r>
            <w:r w:rsidR="002F2E06">
              <w:rPr>
                <w:noProof/>
                <w:webHidden/>
              </w:rPr>
              <w:t>55</w:t>
            </w:r>
            <w:r w:rsidR="002F2E06">
              <w:rPr>
                <w:noProof/>
                <w:webHidden/>
              </w:rPr>
              <w:fldChar w:fldCharType="end"/>
            </w:r>
          </w:hyperlink>
        </w:p>
        <w:p w14:paraId="6C5D0710"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62" w:history="1">
            <w:r w:rsidR="002F2E06" w:rsidRPr="00333CE9">
              <w:rPr>
                <w:rStyle w:val="Hyperlink"/>
                <w:rFonts w:ascii="Times New Roman" w:hAnsi="Times New Roman" w:cs="Times New Roman"/>
                <w:noProof/>
              </w:rPr>
              <w:t>3.5</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Vigência Contratual (Art. 16, VI)</w:t>
            </w:r>
            <w:r w:rsidR="002F2E06">
              <w:rPr>
                <w:noProof/>
                <w:webHidden/>
              </w:rPr>
              <w:tab/>
            </w:r>
            <w:r w:rsidR="002F2E06">
              <w:rPr>
                <w:noProof/>
                <w:webHidden/>
              </w:rPr>
              <w:fldChar w:fldCharType="begin"/>
            </w:r>
            <w:r w:rsidR="002F2E06">
              <w:rPr>
                <w:noProof/>
                <w:webHidden/>
              </w:rPr>
              <w:instrText xml:space="preserve"> PAGEREF _Toc13822062 \h </w:instrText>
            </w:r>
            <w:r w:rsidR="002F2E06">
              <w:rPr>
                <w:noProof/>
                <w:webHidden/>
              </w:rPr>
            </w:r>
            <w:r w:rsidR="002F2E06">
              <w:rPr>
                <w:noProof/>
                <w:webHidden/>
              </w:rPr>
              <w:fldChar w:fldCharType="separate"/>
            </w:r>
            <w:r w:rsidR="002F2E06">
              <w:rPr>
                <w:noProof/>
                <w:webHidden/>
              </w:rPr>
              <w:t>55</w:t>
            </w:r>
            <w:r w:rsidR="002F2E06">
              <w:rPr>
                <w:noProof/>
                <w:webHidden/>
              </w:rPr>
              <w:fldChar w:fldCharType="end"/>
            </w:r>
          </w:hyperlink>
        </w:p>
        <w:p w14:paraId="47E4E148"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63" w:history="1">
            <w:r w:rsidR="002F2E06" w:rsidRPr="00333CE9">
              <w:rPr>
                <w:rStyle w:val="Hyperlink"/>
                <w:rFonts w:ascii="Times New Roman" w:hAnsi="Times New Roman" w:cs="Times New Roman"/>
                <w:noProof/>
              </w:rPr>
              <w:t>3.6</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Equipe de Planejamento e Apoio à Contratação (Art. 16, VII e VIII)</w:t>
            </w:r>
            <w:r w:rsidR="002F2E06">
              <w:rPr>
                <w:noProof/>
                <w:webHidden/>
              </w:rPr>
              <w:tab/>
            </w:r>
            <w:r w:rsidR="002F2E06">
              <w:rPr>
                <w:noProof/>
                <w:webHidden/>
              </w:rPr>
              <w:fldChar w:fldCharType="begin"/>
            </w:r>
            <w:r w:rsidR="002F2E06">
              <w:rPr>
                <w:noProof/>
                <w:webHidden/>
              </w:rPr>
              <w:instrText xml:space="preserve"> PAGEREF _Toc13822063 \h </w:instrText>
            </w:r>
            <w:r w:rsidR="002F2E06">
              <w:rPr>
                <w:noProof/>
                <w:webHidden/>
              </w:rPr>
            </w:r>
            <w:r w:rsidR="002F2E06">
              <w:rPr>
                <w:noProof/>
                <w:webHidden/>
              </w:rPr>
              <w:fldChar w:fldCharType="separate"/>
            </w:r>
            <w:r w:rsidR="002F2E06">
              <w:rPr>
                <w:noProof/>
                <w:webHidden/>
              </w:rPr>
              <w:t>55</w:t>
            </w:r>
            <w:r w:rsidR="002F2E06">
              <w:rPr>
                <w:noProof/>
                <w:webHidden/>
              </w:rPr>
              <w:fldChar w:fldCharType="end"/>
            </w:r>
          </w:hyperlink>
        </w:p>
        <w:p w14:paraId="32A3535C" w14:textId="77777777" w:rsidR="002F2E06" w:rsidRDefault="00F954D4">
          <w:pPr>
            <w:pStyle w:val="Sumrio1"/>
            <w:tabs>
              <w:tab w:val="left" w:pos="440"/>
              <w:tab w:val="right" w:leader="dot" w:pos="8494"/>
            </w:tabs>
            <w:rPr>
              <w:rFonts w:eastAsiaTheme="minorEastAsia" w:cstheme="minorBidi"/>
              <w:b w:val="0"/>
              <w:bCs w:val="0"/>
              <w:noProof/>
              <w:sz w:val="22"/>
              <w:szCs w:val="22"/>
            </w:rPr>
          </w:pPr>
          <w:hyperlink w:anchor="_Toc13822064" w:history="1">
            <w:r w:rsidR="002F2E06" w:rsidRPr="00333CE9">
              <w:rPr>
                <w:rStyle w:val="Hyperlink"/>
                <w:rFonts w:ascii="Times New Roman" w:hAnsi="Times New Roman" w:cs="Times New Roman"/>
                <w:noProof/>
              </w:rPr>
              <w:t>4</w:t>
            </w:r>
            <w:r w:rsidR="002F2E06">
              <w:rPr>
                <w:rFonts w:eastAsiaTheme="minorEastAsia" w:cstheme="minorBidi"/>
                <w:b w:val="0"/>
                <w:bCs w:val="0"/>
                <w:noProof/>
                <w:sz w:val="22"/>
                <w:szCs w:val="22"/>
              </w:rPr>
              <w:tab/>
            </w:r>
            <w:r w:rsidR="002F2E06" w:rsidRPr="00333CE9">
              <w:rPr>
                <w:rStyle w:val="Hyperlink"/>
                <w:rFonts w:ascii="Times New Roman" w:hAnsi="Times New Roman" w:cs="Times New Roman"/>
                <w:noProof/>
              </w:rPr>
              <w:t>ANÁLISE DE RISCOS (Art. 17)</w:t>
            </w:r>
            <w:r w:rsidR="002F2E06">
              <w:rPr>
                <w:noProof/>
                <w:webHidden/>
              </w:rPr>
              <w:tab/>
            </w:r>
            <w:r w:rsidR="002F2E06">
              <w:rPr>
                <w:noProof/>
                <w:webHidden/>
              </w:rPr>
              <w:fldChar w:fldCharType="begin"/>
            </w:r>
            <w:r w:rsidR="002F2E06">
              <w:rPr>
                <w:noProof/>
                <w:webHidden/>
              </w:rPr>
              <w:instrText xml:space="preserve"> PAGEREF _Toc13822064 \h </w:instrText>
            </w:r>
            <w:r w:rsidR="002F2E06">
              <w:rPr>
                <w:noProof/>
                <w:webHidden/>
              </w:rPr>
            </w:r>
            <w:r w:rsidR="002F2E06">
              <w:rPr>
                <w:noProof/>
                <w:webHidden/>
              </w:rPr>
              <w:fldChar w:fldCharType="separate"/>
            </w:r>
            <w:r w:rsidR="002F2E06">
              <w:rPr>
                <w:noProof/>
                <w:webHidden/>
              </w:rPr>
              <w:t>56</w:t>
            </w:r>
            <w:r w:rsidR="002F2E06">
              <w:rPr>
                <w:noProof/>
                <w:webHidden/>
              </w:rPr>
              <w:fldChar w:fldCharType="end"/>
            </w:r>
          </w:hyperlink>
        </w:p>
        <w:p w14:paraId="3EC1BFD9" w14:textId="77777777" w:rsidR="002F2E06" w:rsidRDefault="00F954D4">
          <w:pPr>
            <w:pStyle w:val="Sumrio2"/>
            <w:tabs>
              <w:tab w:val="left" w:pos="880"/>
              <w:tab w:val="right" w:leader="dot" w:pos="8494"/>
            </w:tabs>
            <w:rPr>
              <w:rFonts w:eastAsiaTheme="minorEastAsia" w:cstheme="minorBidi"/>
              <w:i w:val="0"/>
              <w:iCs w:val="0"/>
              <w:noProof/>
              <w:sz w:val="22"/>
              <w:szCs w:val="22"/>
            </w:rPr>
          </w:pPr>
          <w:hyperlink w:anchor="_Toc13822065" w:history="1">
            <w:r w:rsidR="002F2E06" w:rsidRPr="00333CE9">
              <w:rPr>
                <w:rStyle w:val="Hyperlink"/>
                <w:rFonts w:ascii="Times New Roman" w:hAnsi="Times New Roman" w:cs="Times New Roman"/>
                <w:noProof/>
              </w:rPr>
              <w:t>4.1</w:t>
            </w:r>
            <w:r w:rsidR="002F2E06">
              <w:rPr>
                <w:rFonts w:eastAsiaTheme="minorEastAsia" w:cstheme="minorBidi"/>
                <w:i w:val="0"/>
                <w:iCs w:val="0"/>
                <w:noProof/>
                <w:sz w:val="22"/>
                <w:szCs w:val="22"/>
              </w:rPr>
              <w:tab/>
            </w:r>
            <w:r w:rsidR="002F2E06" w:rsidRPr="00333CE9">
              <w:rPr>
                <w:rStyle w:val="Hyperlink"/>
                <w:rFonts w:ascii="Times New Roman" w:hAnsi="Times New Roman" w:cs="Times New Roman"/>
                <w:noProof/>
              </w:rPr>
              <w:t>Identificação dos Riscos (Art. 17, I)</w:t>
            </w:r>
            <w:r w:rsidR="002F2E06">
              <w:rPr>
                <w:noProof/>
                <w:webHidden/>
              </w:rPr>
              <w:tab/>
            </w:r>
            <w:r w:rsidR="002F2E06">
              <w:rPr>
                <w:noProof/>
                <w:webHidden/>
              </w:rPr>
              <w:fldChar w:fldCharType="begin"/>
            </w:r>
            <w:r w:rsidR="002F2E06">
              <w:rPr>
                <w:noProof/>
                <w:webHidden/>
              </w:rPr>
              <w:instrText xml:space="preserve"> PAGEREF _Toc13822065 \h </w:instrText>
            </w:r>
            <w:r w:rsidR="002F2E06">
              <w:rPr>
                <w:noProof/>
                <w:webHidden/>
              </w:rPr>
            </w:r>
            <w:r w:rsidR="002F2E06">
              <w:rPr>
                <w:noProof/>
                <w:webHidden/>
              </w:rPr>
              <w:fldChar w:fldCharType="separate"/>
            </w:r>
            <w:r w:rsidR="002F2E06">
              <w:rPr>
                <w:noProof/>
                <w:webHidden/>
              </w:rPr>
              <w:t>56</w:t>
            </w:r>
            <w:r w:rsidR="002F2E06">
              <w:rPr>
                <w:noProof/>
                <w:webHidden/>
              </w:rPr>
              <w:fldChar w:fldCharType="end"/>
            </w:r>
          </w:hyperlink>
        </w:p>
        <w:p w14:paraId="29E9AFFD" w14:textId="77777777" w:rsidR="002F2E06" w:rsidRDefault="00F954D4">
          <w:pPr>
            <w:pStyle w:val="Sumrio1"/>
            <w:tabs>
              <w:tab w:val="left" w:pos="440"/>
              <w:tab w:val="right" w:leader="dot" w:pos="8494"/>
            </w:tabs>
            <w:rPr>
              <w:rFonts w:eastAsiaTheme="minorEastAsia" w:cstheme="minorBidi"/>
              <w:b w:val="0"/>
              <w:bCs w:val="0"/>
              <w:noProof/>
              <w:sz w:val="22"/>
              <w:szCs w:val="22"/>
            </w:rPr>
          </w:pPr>
          <w:hyperlink w:anchor="_Toc13822066" w:history="1">
            <w:r w:rsidR="002F2E06" w:rsidRPr="00333CE9">
              <w:rPr>
                <w:rStyle w:val="Hyperlink"/>
                <w:rFonts w:ascii="Times New Roman" w:hAnsi="Times New Roman" w:cs="Times New Roman"/>
                <w:noProof/>
              </w:rPr>
              <w:t>5</w:t>
            </w:r>
            <w:r w:rsidR="002F2E06">
              <w:rPr>
                <w:rFonts w:eastAsiaTheme="minorEastAsia" w:cstheme="minorBidi"/>
                <w:b w:val="0"/>
                <w:bCs w:val="0"/>
                <w:noProof/>
                <w:sz w:val="22"/>
                <w:szCs w:val="22"/>
              </w:rPr>
              <w:tab/>
            </w:r>
            <w:r w:rsidR="002F2E06" w:rsidRPr="00333CE9">
              <w:rPr>
                <w:rStyle w:val="Hyperlink"/>
                <w:rFonts w:ascii="Times New Roman" w:hAnsi="Times New Roman" w:cs="Times New Roman"/>
                <w:noProof/>
              </w:rPr>
              <w:t>APROVAÇÃO DO ESTUDO PRELIMINAR</w:t>
            </w:r>
            <w:r w:rsidR="002F2E06">
              <w:rPr>
                <w:noProof/>
                <w:webHidden/>
              </w:rPr>
              <w:tab/>
            </w:r>
            <w:r w:rsidR="002F2E06">
              <w:rPr>
                <w:noProof/>
                <w:webHidden/>
              </w:rPr>
              <w:fldChar w:fldCharType="begin"/>
            </w:r>
            <w:r w:rsidR="002F2E06">
              <w:rPr>
                <w:noProof/>
                <w:webHidden/>
              </w:rPr>
              <w:instrText xml:space="preserve"> PAGEREF _Toc13822066 \h </w:instrText>
            </w:r>
            <w:r w:rsidR="002F2E06">
              <w:rPr>
                <w:noProof/>
                <w:webHidden/>
              </w:rPr>
            </w:r>
            <w:r w:rsidR="002F2E06">
              <w:rPr>
                <w:noProof/>
                <w:webHidden/>
              </w:rPr>
              <w:fldChar w:fldCharType="separate"/>
            </w:r>
            <w:r w:rsidR="002F2E06">
              <w:rPr>
                <w:noProof/>
                <w:webHidden/>
              </w:rPr>
              <w:t>62</w:t>
            </w:r>
            <w:r w:rsidR="002F2E06">
              <w:rPr>
                <w:noProof/>
                <w:webHidden/>
              </w:rPr>
              <w:fldChar w:fldCharType="end"/>
            </w:r>
          </w:hyperlink>
        </w:p>
        <w:p w14:paraId="051153AE" w14:textId="77777777" w:rsidR="002F2E06" w:rsidRDefault="00F954D4">
          <w:pPr>
            <w:pStyle w:val="Sumrio1"/>
            <w:tabs>
              <w:tab w:val="right" w:leader="dot" w:pos="8494"/>
            </w:tabs>
            <w:rPr>
              <w:rFonts w:eastAsiaTheme="minorEastAsia" w:cstheme="minorBidi"/>
              <w:b w:val="0"/>
              <w:bCs w:val="0"/>
              <w:noProof/>
              <w:sz w:val="22"/>
              <w:szCs w:val="22"/>
            </w:rPr>
          </w:pPr>
          <w:hyperlink w:anchor="_Toc13822067" w:history="1">
            <w:r w:rsidR="002F2E06" w:rsidRPr="00333CE9">
              <w:rPr>
                <w:rStyle w:val="Hyperlink"/>
                <w:rFonts w:ascii="Times New Roman" w:hAnsi="Times New Roman" w:cs="Times New Roman"/>
                <w:noProof/>
              </w:rPr>
              <w:t>Anexo A</w:t>
            </w:r>
            <w:r w:rsidR="002F2E06">
              <w:rPr>
                <w:noProof/>
                <w:webHidden/>
              </w:rPr>
              <w:tab/>
            </w:r>
            <w:r w:rsidR="002F2E06">
              <w:rPr>
                <w:noProof/>
                <w:webHidden/>
              </w:rPr>
              <w:fldChar w:fldCharType="begin"/>
            </w:r>
            <w:r w:rsidR="002F2E06">
              <w:rPr>
                <w:noProof/>
                <w:webHidden/>
              </w:rPr>
              <w:instrText xml:space="preserve"> PAGEREF _Toc13822067 \h </w:instrText>
            </w:r>
            <w:r w:rsidR="002F2E06">
              <w:rPr>
                <w:noProof/>
                <w:webHidden/>
              </w:rPr>
            </w:r>
            <w:r w:rsidR="002F2E06">
              <w:rPr>
                <w:noProof/>
                <w:webHidden/>
              </w:rPr>
              <w:fldChar w:fldCharType="separate"/>
            </w:r>
            <w:r w:rsidR="002F2E06">
              <w:rPr>
                <w:noProof/>
                <w:webHidden/>
              </w:rPr>
              <w:t>63</w:t>
            </w:r>
            <w:r w:rsidR="002F2E06">
              <w:rPr>
                <w:noProof/>
                <w:webHidden/>
              </w:rPr>
              <w:fldChar w:fldCharType="end"/>
            </w:r>
          </w:hyperlink>
        </w:p>
        <w:p w14:paraId="04C3FABA" w14:textId="77777777" w:rsidR="002F2E06" w:rsidRDefault="00F954D4">
          <w:pPr>
            <w:pStyle w:val="Sumrio2"/>
            <w:tabs>
              <w:tab w:val="right" w:leader="dot" w:pos="8494"/>
            </w:tabs>
            <w:rPr>
              <w:rFonts w:eastAsiaTheme="minorEastAsia" w:cstheme="minorBidi"/>
              <w:i w:val="0"/>
              <w:iCs w:val="0"/>
              <w:noProof/>
              <w:sz w:val="22"/>
              <w:szCs w:val="22"/>
            </w:rPr>
          </w:pPr>
          <w:hyperlink w:anchor="_Toc13822068" w:history="1">
            <w:r w:rsidR="002F2E06" w:rsidRPr="00333CE9">
              <w:rPr>
                <w:rStyle w:val="Hyperlink"/>
                <w:rFonts w:ascii="Times New Roman" w:hAnsi="Times New Roman" w:cs="Times New Roman"/>
                <w:noProof/>
              </w:rPr>
              <w:t>Lista de Potenciais Fornecedores</w:t>
            </w:r>
            <w:r w:rsidR="002F2E06">
              <w:rPr>
                <w:noProof/>
                <w:webHidden/>
              </w:rPr>
              <w:tab/>
            </w:r>
            <w:r w:rsidR="002F2E06">
              <w:rPr>
                <w:noProof/>
                <w:webHidden/>
              </w:rPr>
              <w:fldChar w:fldCharType="begin"/>
            </w:r>
            <w:r w:rsidR="002F2E06">
              <w:rPr>
                <w:noProof/>
                <w:webHidden/>
              </w:rPr>
              <w:instrText xml:space="preserve"> PAGEREF _Toc13822068 \h </w:instrText>
            </w:r>
            <w:r w:rsidR="002F2E06">
              <w:rPr>
                <w:noProof/>
                <w:webHidden/>
              </w:rPr>
            </w:r>
            <w:r w:rsidR="002F2E06">
              <w:rPr>
                <w:noProof/>
                <w:webHidden/>
              </w:rPr>
              <w:fldChar w:fldCharType="separate"/>
            </w:r>
            <w:r w:rsidR="002F2E06">
              <w:rPr>
                <w:noProof/>
                <w:webHidden/>
              </w:rPr>
              <w:t>63</w:t>
            </w:r>
            <w:r w:rsidR="002F2E06">
              <w:rPr>
                <w:noProof/>
                <w:webHidden/>
              </w:rPr>
              <w:fldChar w:fldCharType="end"/>
            </w:r>
          </w:hyperlink>
        </w:p>
        <w:p w14:paraId="6D76741B" w14:textId="77777777" w:rsidR="002F2E06" w:rsidRDefault="00F954D4">
          <w:pPr>
            <w:pStyle w:val="Sumrio1"/>
            <w:tabs>
              <w:tab w:val="right" w:leader="dot" w:pos="8494"/>
            </w:tabs>
            <w:rPr>
              <w:rFonts w:eastAsiaTheme="minorEastAsia" w:cstheme="minorBidi"/>
              <w:b w:val="0"/>
              <w:bCs w:val="0"/>
              <w:noProof/>
              <w:sz w:val="22"/>
              <w:szCs w:val="22"/>
            </w:rPr>
          </w:pPr>
          <w:hyperlink w:anchor="_Toc13822069" w:history="1">
            <w:r w:rsidR="002F2E06" w:rsidRPr="00333CE9">
              <w:rPr>
                <w:rStyle w:val="Hyperlink"/>
                <w:rFonts w:ascii="Times New Roman" w:hAnsi="Times New Roman" w:cs="Times New Roman"/>
                <w:noProof/>
              </w:rPr>
              <w:t>Anexo B</w:t>
            </w:r>
            <w:r w:rsidR="002F2E06">
              <w:rPr>
                <w:noProof/>
                <w:webHidden/>
              </w:rPr>
              <w:tab/>
            </w:r>
            <w:r w:rsidR="002F2E06">
              <w:rPr>
                <w:noProof/>
                <w:webHidden/>
              </w:rPr>
              <w:fldChar w:fldCharType="begin"/>
            </w:r>
            <w:r w:rsidR="002F2E06">
              <w:rPr>
                <w:noProof/>
                <w:webHidden/>
              </w:rPr>
              <w:instrText xml:space="preserve"> PAGEREF _Toc13822069 \h </w:instrText>
            </w:r>
            <w:r w:rsidR="002F2E06">
              <w:rPr>
                <w:noProof/>
                <w:webHidden/>
              </w:rPr>
            </w:r>
            <w:r w:rsidR="002F2E06">
              <w:rPr>
                <w:noProof/>
                <w:webHidden/>
              </w:rPr>
              <w:fldChar w:fldCharType="separate"/>
            </w:r>
            <w:r w:rsidR="002F2E06">
              <w:rPr>
                <w:noProof/>
                <w:webHidden/>
              </w:rPr>
              <w:t>66</w:t>
            </w:r>
            <w:r w:rsidR="002F2E06">
              <w:rPr>
                <w:noProof/>
                <w:webHidden/>
              </w:rPr>
              <w:fldChar w:fldCharType="end"/>
            </w:r>
          </w:hyperlink>
        </w:p>
        <w:p w14:paraId="74511509" w14:textId="77777777" w:rsidR="002F2E06" w:rsidRDefault="00F954D4">
          <w:pPr>
            <w:pStyle w:val="Sumrio2"/>
            <w:tabs>
              <w:tab w:val="right" w:leader="dot" w:pos="8494"/>
            </w:tabs>
            <w:rPr>
              <w:rFonts w:eastAsiaTheme="minorEastAsia" w:cstheme="minorBidi"/>
              <w:i w:val="0"/>
              <w:iCs w:val="0"/>
              <w:noProof/>
              <w:sz w:val="22"/>
              <w:szCs w:val="22"/>
            </w:rPr>
          </w:pPr>
          <w:hyperlink w:anchor="_Toc13822070" w:history="1">
            <w:r w:rsidR="002F2E06" w:rsidRPr="00333CE9">
              <w:rPr>
                <w:rStyle w:val="Hyperlink"/>
                <w:rFonts w:ascii="Times New Roman" w:hAnsi="Times New Roman" w:cs="Times New Roman"/>
                <w:noProof/>
              </w:rPr>
              <w:t>Contratações Públicas Similares</w:t>
            </w:r>
            <w:r w:rsidR="002F2E06">
              <w:rPr>
                <w:noProof/>
                <w:webHidden/>
              </w:rPr>
              <w:tab/>
            </w:r>
            <w:r w:rsidR="002F2E06">
              <w:rPr>
                <w:noProof/>
                <w:webHidden/>
              </w:rPr>
              <w:fldChar w:fldCharType="begin"/>
            </w:r>
            <w:r w:rsidR="002F2E06">
              <w:rPr>
                <w:noProof/>
                <w:webHidden/>
              </w:rPr>
              <w:instrText xml:space="preserve"> PAGEREF _Toc13822070 \h </w:instrText>
            </w:r>
            <w:r w:rsidR="002F2E06">
              <w:rPr>
                <w:noProof/>
                <w:webHidden/>
              </w:rPr>
            </w:r>
            <w:r w:rsidR="002F2E06">
              <w:rPr>
                <w:noProof/>
                <w:webHidden/>
              </w:rPr>
              <w:fldChar w:fldCharType="separate"/>
            </w:r>
            <w:r w:rsidR="002F2E06">
              <w:rPr>
                <w:noProof/>
                <w:webHidden/>
              </w:rPr>
              <w:t>66</w:t>
            </w:r>
            <w:r w:rsidR="002F2E06">
              <w:rPr>
                <w:noProof/>
                <w:webHidden/>
              </w:rPr>
              <w:fldChar w:fldCharType="end"/>
            </w:r>
          </w:hyperlink>
        </w:p>
        <w:p w14:paraId="65A0E364" w14:textId="77777777" w:rsidR="002F2E06" w:rsidRDefault="00F954D4">
          <w:pPr>
            <w:pStyle w:val="Sumrio1"/>
            <w:tabs>
              <w:tab w:val="right" w:leader="dot" w:pos="8494"/>
            </w:tabs>
            <w:rPr>
              <w:rFonts w:eastAsiaTheme="minorEastAsia" w:cstheme="minorBidi"/>
              <w:b w:val="0"/>
              <w:bCs w:val="0"/>
              <w:noProof/>
              <w:sz w:val="22"/>
              <w:szCs w:val="22"/>
            </w:rPr>
          </w:pPr>
          <w:hyperlink w:anchor="_Toc13822071" w:history="1">
            <w:r w:rsidR="002F2E06" w:rsidRPr="00333CE9">
              <w:rPr>
                <w:rStyle w:val="Hyperlink"/>
                <w:rFonts w:ascii="Times New Roman" w:hAnsi="Times New Roman" w:cs="Times New Roman"/>
                <w:noProof/>
              </w:rPr>
              <w:t>Anexo C</w:t>
            </w:r>
            <w:r w:rsidR="002F2E06">
              <w:rPr>
                <w:noProof/>
                <w:webHidden/>
              </w:rPr>
              <w:tab/>
            </w:r>
            <w:r w:rsidR="002F2E06">
              <w:rPr>
                <w:noProof/>
                <w:webHidden/>
              </w:rPr>
              <w:fldChar w:fldCharType="begin"/>
            </w:r>
            <w:r w:rsidR="002F2E06">
              <w:rPr>
                <w:noProof/>
                <w:webHidden/>
              </w:rPr>
              <w:instrText xml:space="preserve"> PAGEREF _Toc13822071 \h </w:instrText>
            </w:r>
            <w:r w:rsidR="002F2E06">
              <w:rPr>
                <w:noProof/>
                <w:webHidden/>
              </w:rPr>
            </w:r>
            <w:r w:rsidR="002F2E06">
              <w:rPr>
                <w:noProof/>
                <w:webHidden/>
              </w:rPr>
              <w:fldChar w:fldCharType="separate"/>
            </w:r>
            <w:r w:rsidR="002F2E06">
              <w:rPr>
                <w:noProof/>
                <w:webHidden/>
              </w:rPr>
              <w:t>78</w:t>
            </w:r>
            <w:r w:rsidR="002F2E06">
              <w:rPr>
                <w:noProof/>
                <w:webHidden/>
              </w:rPr>
              <w:fldChar w:fldCharType="end"/>
            </w:r>
          </w:hyperlink>
        </w:p>
        <w:p w14:paraId="68406D89" w14:textId="77777777" w:rsidR="002F2E06" w:rsidRDefault="00F954D4">
          <w:pPr>
            <w:pStyle w:val="Sumrio2"/>
            <w:tabs>
              <w:tab w:val="right" w:leader="dot" w:pos="8494"/>
            </w:tabs>
            <w:rPr>
              <w:rFonts w:eastAsiaTheme="minorEastAsia" w:cstheme="minorBidi"/>
              <w:i w:val="0"/>
              <w:iCs w:val="0"/>
              <w:noProof/>
              <w:sz w:val="22"/>
              <w:szCs w:val="22"/>
            </w:rPr>
          </w:pPr>
          <w:hyperlink w:anchor="_Toc13822072" w:history="1">
            <w:r w:rsidR="002F2E06" w:rsidRPr="00333CE9">
              <w:rPr>
                <w:rStyle w:val="Hyperlink"/>
                <w:rFonts w:ascii="Times New Roman" w:hAnsi="Times New Roman" w:cs="Times New Roman"/>
                <w:noProof/>
              </w:rPr>
              <w:t>Composição da formação de preços salariais dos profissionais</w:t>
            </w:r>
            <w:r w:rsidR="002F2E06">
              <w:rPr>
                <w:noProof/>
                <w:webHidden/>
              </w:rPr>
              <w:tab/>
            </w:r>
            <w:r w:rsidR="002F2E06">
              <w:rPr>
                <w:noProof/>
                <w:webHidden/>
              </w:rPr>
              <w:fldChar w:fldCharType="begin"/>
            </w:r>
            <w:r w:rsidR="002F2E06">
              <w:rPr>
                <w:noProof/>
                <w:webHidden/>
              </w:rPr>
              <w:instrText xml:space="preserve"> PAGEREF _Toc13822072 \h </w:instrText>
            </w:r>
            <w:r w:rsidR="002F2E06">
              <w:rPr>
                <w:noProof/>
                <w:webHidden/>
              </w:rPr>
            </w:r>
            <w:r w:rsidR="002F2E06">
              <w:rPr>
                <w:noProof/>
                <w:webHidden/>
              </w:rPr>
              <w:fldChar w:fldCharType="separate"/>
            </w:r>
            <w:r w:rsidR="002F2E06">
              <w:rPr>
                <w:noProof/>
                <w:webHidden/>
              </w:rPr>
              <w:t>78</w:t>
            </w:r>
            <w:r w:rsidR="002F2E06">
              <w:rPr>
                <w:noProof/>
                <w:webHidden/>
              </w:rPr>
              <w:fldChar w:fldCharType="end"/>
            </w:r>
          </w:hyperlink>
        </w:p>
        <w:p w14:paraId="0AB7046E" w14:textId="77777777" w:rsidR="002F2E06" w:rsidRDefault="00F954D4">
          <w:pPr>
            <w:pStyle w:val="Sumrio1"/>
            <w:tabs>
              <w:tab w:val="right" w:leader="dot" w:pos="8494"/>
            </w:tabs>
            <w:rPr>
              <w:rFonts w:eastAsiaTheme="minorEastAsia" w:cstheme="minorBidi"/>
              <w:b w:val="0"/>
              <w:bCs w:val="0"/>
              <w:noProof/>
              <w:sz w:val="22"/>
              <w:szCs w:val="22"/>
            </w:rPr>
          </w:pPr>
          <w:hyperlink w:anchor="_Toc13822073" w:history="1">
            <w:r w:rsidR="002F2E06" w:rsidRPr="00333CE9">
              <w:rPr>
                <w:rStyle w:val="Hyperlink"/>
                <w:rFonts w:ascii="Times New Roman" w:hAnsi="Times New Roman" w:cs="Times New Roman"/>
                <w:noProof/>
              </w:rPr>
              <w:t>Anexo D</w:t>
            </w:r>
            <w:r w:rsidR="002F2E06">
              <w:rPr>
                <w:noProof/>
                <w:webHidden/>
              </w:rPr>
              <w:tab/>
            </w:r>
            <w:r w:rsidR="002F2E06">
              <w:rPr>
                <w:noProof/>
                <w:webHidden/>
              </w:rPr>
              <w:fldChar w:fldCharType="begin"/>
            </w:r>
            <w:r w:rsidR="002F2E06">
              <w:rPr>
                <w:noProof/>
                <w:webHidden/>
              </w:rPr>
              <w:instrText xml:space="preserve"> PAGEREF _Toc13822073 \h </w:instrText>
            </w:r>
            <w:r w:rsidR="002F2E06">
              <w:rPr>
                <w:noProof/>
                <w:webHidden/>
              </w:rPr>
            </w:r>
            <w:r w:rsidR="002F2E06">
              <w:rPr>
                <w:noProof/>
                <w:webHidden/>
              </w:rPr>
              <w:fldChar w:fldCharType="separate"/>
            </w:r>
            <w:r w:rsidR="002F2E06">
              <w:rPr>
                <w:noProof/>
                <w:webHidden/>
              </w:rPr>
              <w:t>81</w:t>
            </w:r>
            <w:r w:rsidR="002F2E06">
              <w:rPr>
                <w:noProof/>
                <w:webHidden/>
              </w:rPr>
              <w:fldChar w:fldCharType="end"/>
            </w:r>
          </w:hyperlink>
        </w:p>
        <w:p w14:paraId="2A319367" w14:textId="77777777" w:rsidR="002F2E06" w:rsidRDefault="00F954D4">
          <w:pPr>
            <w:pStyle w:val="Sumrio2"/>
            <w:tabs>
              <w:tab w:val="right" w:leader="dot" w:pos="8494"/>
            </w:tabs>
            <w:rPr>
              <w:rFonts w:eastAsiaTheme="minorEastAsia" w:cstheme="minorBidi"/>
              <w:i w:val="0"/>
              <w:iCs w:val="0"/>
              <w:noProof/>
              <w:sz w:val="22"/>
              <w:szCs w:val="22"/>
            </w:rPr>
          </w:pPr>
          <w:hyperlink w:anchor="_Toc13822074" w:history="1">
            <w:r w:rsidR="002F2E06" w:rsidRPr="00333CE9">
              <w:rPr>
                <w:rStyle w:val="Hyperlink"/>
                <w:rFonts w:ascii="Times New Roman" w:hAnsi="Times New Roman" w:cs="Times New Roman"/>
                <w:noProof/>
              </w:rPr>
              <w:t>Orçamentos</w:t>
            </w:r>
            <w:r w:rsidR="002F2E06">
              <w:rPr>
                <w:noProof/>
                <w:webHidden/>
              </w:rPr>
              <w:tab/>
            </w:r>
            <w:r w:rsidR="002F2E06">
              <w:rPr>
                <w:noProof/>
                <w:webHidden/>
              </w:rPr>
              <w:fldChar w:fldCharType="begin"/>
            </w:r>
            <w:r w:rsidR="002F2E06">
              <w:rPr>
                <w:noProof/>
                <w:webHidden/>
              </w:rPr>
              <w:instrText xml:space="preserve"> PAGEREF _Toc13822074 \h </w:instrText>
            </w:r>
            <w:r w:rsidR="002F2E06">
              <w:rPr>
                <w:noProof/>
                <w:webHidden/>
              </w:rPr>
            </w:r>
            <w:r w:rsidR="002F2E06">
              <w:rPr>
                <w:noProof/>
                <w:webHidden/>
              </w:rPr>
              <w:fldChar w:fldCharType="separate"/>
            </w:r>
            <w:r w:rsidR="002F2E06">
              <w:rPr>
                <w:noProof/>
                <w:webHidden/>
              </w:rPr>
              <w:t>81</w:t>
            </w:r>
            <w:r w:rsidR="002F2E06">
              <w:rPr>
                <w:noProof/>
                <w:webHidden/>
              </w:rPr>
              <w:fldChar w:fldCharType="end"/>
            </w:r>
          </w:hyperlink>
        </w:p>
        <w:p w14:paraId="1EFF685E" w14:textId="0A939C95" w:rsidR="00E35DF0" w:rsidRPr="002354FA" w:rsidRDefault="00EC3318" w:rsidP="00430D5D">
          <w:pPr>
            <w:pStyle w:val="Sumrio2"/>
            <w:tabs>
              <w:tab w:val="right" w:leader="dot" w:pos="9060"/>
            </w:tabs>
            <w:spacing w:before="0" w:line="240" w:lineRule="auto"/>
            <w:rPr>
              <w:rFonts w:ascii="Times New Roman" w:hAnsi="Times New Roman" w:cs="Times New Roman"/>
              <w:sz w:val="24"/>
              <w:szCs w:val="24"/>
            </w:rPr>
          </w:pPr>
          <w:r w:rsidRPr="002354FA">
            <w:rPr>
              <w:rFonts w:ascii="Times New Roman" w:hAnsi="Times New Roman" w:cs="Times New Roman"/>
              <w:b/>
              <w:bCs/>
              <w:caps/>
              <w:sz w:val="24"/>
              <w:szCs w:val="24"/>
            </w:rPr>
            <w:fldChar w:fldCharType="end"/>
          </w:r>
        </w:p>
      </w:sdtContent>
    </w:sdt>
    <w:p w14:paraId="04F89B06" w14:textId="59483444" w:rsidR="00465A39" w:rsidRPr="002354FA" w:rsidRDefault="008F0948" w:rsidP="007037E1">
      <w:pPr>
        <w:pStyle w:val="Ttulo1"/>
        <w:pageBreakBefore/>
        <w:spacing w:before="240"/>
        <w:ind w:left="431" w:hanging="431"/>
        <w:rPr>
          <w:rFonts w:ascii="Times New Roman" w:hAnsi="Times New Roman" w:cs="Times New Roman"/>
          <w:sz w:val="24"/>
          <w:szCs w:val="24"/>
        </w:rPr>
      </w:pPr>
      <w:bookmarkStart w:id="1" w:name="_Toc13822023"/>
      <w:r w:rsidRPr="002354FA">
        <w:rPr>
          <w:rFonts w:ascii="Times New Roman" w:hAnsi="Times New Roman" w:cs="Times New Roman"/>
          <w:sz w:val="24"/>
          <w:szCs w:val="24"/>
        </w:rPr>
        <w:lastRenderedPageBreak/>
        <w:t>A</w:t>
      </w:r>
      <w:r w:rsidR="000F10CC" w:rsidRPr="002354FA">
        <w:rPr>
          <w:rFonts w:ascii="Times New Roman" w:hAnsi="Times New Roman" w:cs="Times New Roman"/>
          <w:sz w:val="24"/>
          <w:szCs w:val="24"/>
        </w:rPr>
        <w:t>NÁLISE DE VIABILIDADE DA CONTRATAÇÃO</w:t>
      </w:r>
      <w:r w:rsidR="00B721D6" w:rsidRPr="002354FA">
        <w:rPr>
          <w:rFonts w:ascii="Times New Roman" w:hAnsi="Times New Roman" w:cs="Times New Roman"/>
          <w:sz w:val="24"/>
          <w:szCs w:val="24"/>
        </w:rPr>
        <w:t xml:space="preserve"> (Art.</w:t>
      </w:r>
      <w:r w:rsidR="00CA2922" w:rsidRPr="002354FA">
        <w:rPr>
          <w:rFonts w:ascii="Times New Roman" w:hAnsi="Times New Roman" w:cs="Times New Roman"/>
          <w:sz w:val="24"/>
          <w:szCs w:val="24"/>
        </w:rPr>
        <w:t xml:space="preserve"> </w:t>
      </w:r>
      <w:r w:rsidR="00B721D6" w:rsidRPr="002354FA">
        <w:rPr>
          <w:rFonts w:ascii="Times New Roman" w:hAnsi="Times New Roman" w:cs="Times New Roman"/>
          <w:sz w:val="24"/>
          <w:szCs w:val="24"/>
        </w:rPr>
        <w:t>14)</w:t>
      </w:r>
      <w:bookmarkEnd w:id="1"/>
    </w:p>
    <w:p w14:paraId="505FED13" w14:textId="5B1881F9" w:rsidR="00A968FF" w:rsidRPr="00170BA0" w:rsidRDefault="00AB78D7" w:rsidP="007678F5">
      <w:pPr>
        <w:pStyle w:val="Ttulo2"/>
        <w:spacing w:after="120"/>
        <w:ind w:left="578" w:hanging="578"/>
        <w:rPr>
          <w:rFonts w:ascii="Times New Roman" w:hAnsi="Times New Roman" w:cs="Times New Roman"/>
          <w:sz w:val="24"/>
          <w:szCs w:val="24"/>
        </w:rPr>
      </w:pPr>
      <w:bookmarkStart w:id="2" w:name="_Toc13822024"/>
      <w:r w:rsidRPr="00170BA0">
        <w:rPr>
          <w:rFonts w:ascii="Times New Roman" w:hAnsi="Times New Roman" w:cs="Times New Roman"/>
          <w:sz w:val="24"/>
          <w:szCs w:val="24"/>
        </w:rPr>
        <w:t>Contextualização</w:t>
      </w:r>
      <w:bookmarkEnd w:id="2"/>
    </w:p>
    <w:p w14:paraId="3CB38FF8" w14:textId="77777777" w:rsidR="00047C06" w:rsidRPr="002354FA" w:rsidRDefault="00047C06" w:rsidP="00047C06">
      <w:pPr>
        <w:rPr>
          <w:rFonts w:ascii="Times New Roman" w:hAnsi="Times New Roman" w:cs="Times New Roman"/>
          <w:sz w:val="24"/>
          <w:szCs w:val="24"/>
        </w:rPr>
      </w:pPr>
    </w:p>
    <w:p w14:paraId="1AF3CABF" w14:textId="5FF8DB12" w:rsidR="009050C2" w:rsidRPr="002354FA" w:rsidRDefault="009050C2" w:rsidP="00DC4129">
      <w:pPr>
        <w:ind w:firstLine="1134"/>
        <w:jc w:val="both"/>
        <w:rPr>
          <w:rFonts w:ascii="Times New Roman" w:hAnsi="Times New Roman" w:cs="Times New Roman"/>
          <w:sz w:val="24"/>
          <w:szCs w:val="24"/>
        </w:rPr>
      </w:pPr>
      <w:r w:rsidRPr="002354FA">
        <w:rPr>
          <w:rFonts w:ascii="Times New Roman" w:hAnsi="Times New Roman" w:cs="Times New Roman"/>
          <w:sz w:val="24"/>
          <w:szCs w:val="24"/>
        </w:rPr>
        <w:t>O serviço de suporte técnico de informática aos usuários de Tecnologia da Informação do Poder Judiciário de Mato Grosso é atualmente operacionalizado pelo Contrato nº 01/2014, que engloba o atendimento de 1º, 2º e 3º nível, com apoio remoto</w:t>
      </w:r>
      <w:r w:rsidR="000A32CA">
        <w:rPr>
          <w:rFonts w:ascii="Times New Roman" w:hAnsi="Times New Roman" w:cs="Times New Roman"/>
          <w:sz w:val="24"/>
          <w:szCs w:val="24"/>
        </w:rPr>
        <w:t xml:space="preserve"> e</w:t>
      </w:r>
      <w:r w:rsidRPr="002354FA">
        <w:rPr>
          <w:rFonts w:ascii="Times New Roman" w:hAnsi="Times New Roman" w:cs="Times New Roman"/>
          <w:sz w:val="24"/>
          <w:szCs w:val="24"/>
        </w:rPr>
        <w:t xml:space="preserve"> local, bem como supervisão das equipes de atendimento, por meio de profissionais que prestam os serviços nas dependências do Tribunal de Justiça. </w:t>
      </w:r>
    </w:p>
    <w:p w14:paraId="79698C73" w14:textId="2471E987" w:rsidR="00193AED" w:rsidRDefault="009050C2" w:rsidP="00DC4129">
      <w:pPr>
        <w:ind w:firstLine="1134"/>
        <w:jc w:val="both"/>
        <w:rPr>
          <w:rFonts w:ascii="Times New Roman" w:hAnsi="Times New Roman" w:cs="Times New Roman"/>
          <w:sz w:val="24"/>
          <w:szCs w:val="24"/>
        </w:rPr>
      </w:pPr>
      <w:r w:rsidRPr="002354FA">
        <w:rPr>
          <w:rFonts w:ascii="Times New Roman" w:hAnsi="Times New Roman" w:cs="Times New Roman"/>
          <w:sz w:val="24"/>
          <w:szCs w:val="24"/>
        </w:rPr>
        <w:t xml:space="preserve">Hodiernamente o TJMT tem aproximadamente </w:t>
      </w:r>
      <w:r w:rsidR="00634689">
        <w:rPr>
          <w:rFonts w:ascii="Times New Roman" w:hAnsi="Times New Roman" w:cs="Times New Roman"/>
          <w:sz w:val="24"/>
          <w:szCs w:val="24"/>
        </w:rPr>
        <w:t>10.</w:t>
      </w:r>
      <w:r w:rsidR="00634689" w:rsidRPr="00634689">
        <w:rPr>
          <w:rFonts w:ascii="Times New Roman" w:hAnsi="Times New Roman" w:cs="Times New Roman"/>
          <w:sz w:val="24"/>
          <w:szCs w:val="24"/>
        </w:rPr>
        <w:t>000 (dez mil</w:t>
      </w:r>
      <w:r w:rsidRPr="00634689">
        <w:rPr>
          <w:rFonts w:ascii="Times New Roman" w:hAnsi="Times New Roman" w:cs="Times New Roman"/>
          <w:sz w:val="24"/>
          <w:szCs w:val="24"/>
        </w:rPr>
        <w:t>)</w:t>
      </w:r>
      <w:r w:rsidRPr="002354FA">
        <w:rPr>
          <w:rFonts w:ascii="Times New Roman" w:hAnsi="Times New Roman" w:cs="Times New Roman"/>
          <w:sz w:val="24"/>
          <w:szCs w:val="24"/>
        </w:rPr>
        <w:t xml:space="preserve"> usuários internos</w:t>
      </w:r>
      <w:r w:rsidR="00902171">
        <w:rPr>
          <w:rFonts w:ascii="Times New Roman" w:hAnsi="Times New Roman" w:cs="Times New Roman"/>
          <w:sz w:val="24"/>
          <w:szCs w:val="24"/>
        </w:rPr>
        <w:t xml:space="preserve"> de recursos de TIC</w:t>
      </w:r>
      <w:r w:rsidR="00634689">
        <w:rPr>
          <w:rFonts w:ascii="Times New Roman" w:hAnsi="Times New Roman" w:cs="Times New Roman"/>
          <w:sz w:val="24"/>
          <w:szCs w:val="24"/>
        </w:rPr>
        <w:t xml:space="preserve"> ativos</w:t>
      </w:r>
      <w:r w:rsidR="00902171">
        <w:rPr>
          <w:rFonts w:ascii="Times New Roman" w:hAnsi="Times New Roman" w:cs="Times New Roman"/>
          <w:sz w:val="24"/>
          <w:szCs w:val="24"/>
        </w:rPr>
        <w:t>, considerando magistrados, servidores, estagiários e terceirizados</w:t>
      </w:r>
      <w:r w:rsidR="000A32CA">
        <w:rPr>
          <w:rFonts w:ascii="Times New Roman" w:hAnsi="Times New Roman" w:cs="Times New Roman"/>
          <w:sz w:val="24"/>
          <w:szCs w:val="24"/>
        </w:rPr>
        <w:t xml:space="preserve"> </w:t>
      </w:r>
      <w:r w:rsidR="000A32CA" w:rsidRPr="002354FA">
        <w:rPr>
          <w:rFonts w:ascii="Times New Roman" w:hAnsi="Times New Roman" w:cs="Times New Roman"/>
          <w:sz w:val="24"/>
          <w:szCs w:val="24"/>
        </w:rPr>
        <w:t>distribuídos entre as Comarcas, Juizados e Tribunal de Justiça</w:t>
      </w:r>
      <w:r w:rsidR="00902171">
        <w:rPr>
          <w:rFonts w:ascii="Times New Roman" w:hAnsi="Times New Roman" w:cs="Times New Roman"/>
          <w:sz w:val="24"/>
          <w:szCs w:val="24"/>
        </w:rPr>
        <w:t>, e cerca d</w:t>
      </w:r>
      <w:r w:rsidRPr="002354FA">
        <w:rPr>
          <w:rFonts w:ascii="Times New Roman" w:hAnsi="Times New Roman" w:cs="Times New Roman"/>
          <w:sz w:val="24"/>
          <w:szCs w:val="24"/>
        </w:rPr>
        <w:t xml:space="preserve">e </w:t>
      </w:r>
      <w:r w:rsidRPr="00634689">
        <w:rPr>
          <w:rFonts w:ascii="Times New Roman" w:hAnsi="Times New Roman" w:cs="Times New Roman"/>
          <w:sz w:val="24"/>
          <w:szCs w:val="24"/>
        </w:rPr>
        <w:t>17.000 (dezessete mil)</w:t>
      </w:r>
      <w:r w:rsidRPr="002354FA">
        <w:rPr>
          <w:rFonts w:ascii="Times New Roman" w:hAnsi="Times New Roman" w:cs="Times New Roman"/>
          <w:sz w:val="24"/>
          <w:szCs w:val="24"/>
        </w:rPr>
        <w:t xml:space="preserve"> usuários externos,</w:t>
      </w:r>
      <w:r w:rsidR="00902171">
        <w:rPr>
          <w:rFonts w:ascii="Times New Roman" w:hAnsi="Times New Roman" w:cs="Times New Roman"/>
          <w:sz w:val="24"/>
          <w:szCs w:val="24"/>
        </w:rPr>
        <w:t xml:space="preserve"> considerando advogados, defensores </w:t>
      </w:r>
      <w:r w:rsidR="00794C2D">
        <w:rPr>
          <w:rFonts w:ascii="Times New Roman" w:hAnsi="Times New Roman" w:cs="Times New Roman"/>
          <w:sz w:val="24"/>
          <w:szCs w:val="24"/>
        </w:rPr>
        <w:t xml:space="preserve">públicos, promotores de justiça, procuradores e partes </w:t>
      </w:r>
      <w:r w:rsidR="000A32CA">
        <w:rPr>
          <w:rFonts w:ascii="Times New Roman" w:hAnsi="Times New Roman" w:cs="Times New Roman"/>
          <w:sz w:val="24"/>
          <w:szCs w:val="24"/>
        </w:rPr>
        <w:t xml:space="preserve">do </w:t>
      </w:r>
      <w:r w:rsidR="00794C2D">
        <w:rPr>
          <w:rFonts w:ascii="Times New Roman" w:hAnsi="Times New Roman" w:cs="Times New Roman"/>
          <w:sz w:val="24"/>
          <w:szCs w:val="24"/>
        </w:rPr>
        <w:t>process</w:t>
      </w:r>
      <w:r w:rsidR="000A32CA">
        <w:rPr>
          <w:rFonts w:ascii="Times New Roman" w:hAnsi="Times New Roman" w:cs="Times New Roman"/>
          <w:sz w:val="24"/>
          <w:szCs w:val="24"/>
        </w:rPr>
        <w:t>o</w:t>
      </w:r>
      <w:r w:rsidR="00794C2D">
        <w:rPr>
          <w:rFonts w:ascii="Times New Roman" w:hAnsi="Times New Roman" w:cs="Times New Roman"/>
          <w:sz w:val="24"/>
          <w:szCs w:val="24"/>
        </w:rPr>
        <w:t xml:space="preserve"> de todo o país</w:t>
      </w:r>
      <w:r w:rsidR="000A32CA">
        <w:rPr>
          <w:rFonts w:ascii="Times New Roman" w:hAnsi="Times New Roman" w:cs="Times New Roman"/>
          <w:sz w:val="24"/>
          <w:szCs w:val="24"/>
        </w:rPr>
        <w:t>.</w:t>
      </w:r>
      <w:r w:rsidRPr="002354FA">
        <w:rPr>
          <w:rFonts w:ascii="Times New Roman" w:hAnsi="Times New Roman" w:cs="Times New Roman"/>
          <w:sz w:val="24"/>
          <w:szCs w:val="24"/>
        </w:rPr>
        <w:t xml:space="preserve"> </w:t>
      </w:r>
    </w:p>
    <w:p w14:paraId="15B5AFB2" w14:textId="613E1C79" w:rsidR="009050C2" w:rsidRPr="002354FA" w:rsidRDefault="009050C2" w:rsidP="00DC4129">
      <w:pPr>
        <w:ind w:firstLine="1134"/>
        <w:jc w:val="both"/>
        <w:rPr>
          <w:rFonts w:ascii="Times New Roman" w:hAnsi="Times New Roman" w:cs="Times New Roman"/>
          <w:sz w:val="24"/>
          <w:szCs w:val="24"/>
        </w:rPr>
      </w:pPr>
      <w:r w:rsidRPr="002354FA">
        <w:rPr>
          <w:rFonts w:ascii="Times New Roman" w:hAnsi="Times New Roman" w:cs="Times New Roman"/>
          <w:sz w:val="24"/>
          <w:szCs w:val="24"/>
        </w:rPr>
        <w:t xml:space="preserve">Quanto aos elementos de nossa infraestrutura, destaca-se a coexistência de inúmeros sistemas de tecnologias atuais, ligados em uma rede interna que já supera as </w:t>
      </w:r>
      <w:r w:rsidR="00634689" w:rsidRPr="00634689">
        <w:rPr>
          <w:rFonts w:ascii="Times New Roman" w:hAnsi="Times New Roman" w:cs="Times New Roman"/>
          <w:sz w:val="24"/>
          <w:szCs w:val="24"/>
        </w:rPr>
        <w:t>9.111(nove mil cento e onze)</w:t>
      </w:r>
      <w:r w:rsidRPr="00634689">
        <w:rPr>
          <w:rFonts w:ascii="Times New Roman" w:hAnsi="Times New Roman" w:cs="Times New Roman"/>
          <w:sz w:val="24"/>
          <w:szCs w:val="24"/>
        </w:rPr>
        <w:t xml:space="preserve"> estações de trabalho distribuídas em mais de 80 unidades localizadas</w:t>
      </w:r>
      <w:r w:rsidRPr="002354FA">
        <w:rPr>
          <w:rFonts w:ascii="Times New Roman" w:hAnsi="Times New Roman" w:cs="Times New Roman"/>
          <w:sz w:val="24"/>
          <w:szCs w:val="24"/>
        </w:rPr>
        <w:t xml:space="preserve"> em todo o Estado. </w:t>
      </w:r>
    </w:p>
    <w:p w14:paraId="7621FCE1" w14:textId="4D1B6F50" w:rsidR="009050C2" w:rsidRDefault="009050C2" w:rsidP="00DC4129">
      <w:pPr>
        <w:ind w:firstLine="1134"/>
        <w:jc w:val="both"/>
        <w:rPr>
          <w:rFonts w:ascii="Times New Roman" w:hAnsi="Times New Roman" w:cs="Times New Roman"/>
          <w:sz w:val="24"/>
          <w:szCs w:val="24"/>
        </w:rPr>
      </w:pPr>
      <w:r w:rsidRPr="00032B57">
        <w:rPr>
          <w:rFonts w:ascii="Times New Roman" w:hAnsi="Times New Roman" w:cs="Times New Roman"/>
          <w:sz w:val="24"/>
          <w:szCs w:val="24"/>
        </w:rPr>
        <w:t>Para atender toda demanda de usuários, como já dito, tem-se o Contrato 01/2014, que originalmente contemplava 37 postos de trabalho e hoje, d</w:t>
      </w:r>
      <w:r w:rsidR="004D2CA3" w:rsidRPr="00032B57">
        <w:rPr>
          <w:rFonts w:ascii="Times New Roman" w:hAnsi="Times New Roman" w:cs="Times New Roman"/>
          <w:sz w:val="24"/>
          <w:szCs w:val="24"/>
        </w:rPr>
        <w:t>epois de aditivado, contempla 46</w:t>
      </w:r>
      <w:r w:rsidRPr="00032B57">
        <w:rPr>
          <w:rFonts w:ascii="Times New Roman" w:hAnsi="Times New Roman" w:cs="Times New Roman"/>
          <w:sz w:val="24"/>
          <w:szCs w:val="24"/>
        </w:rPr>
        <w:t xml:space="preserve"> (quarenta e </w:t>
      </w:r>
      <w:r w:rsidR="004D2CA3" w:rsidRPr="00032B57">
        <w:rPr>
          <w:rFonts w:ascii="Times New Roman" w:hAnsi="Times New Roman" w:cs="Times New Roman"/>
          <w:sz w:val="24"/>
          <w:szCs w:val="24"/>
        </w:rPr>
        <w:t>seis</w:t>
      </w:r>
      <w:r w:rsidRPr="00032B57">
        <w:rPr>
          <w:rFonts w:ascii="Times New Roman" w:hAnsi="Times New Roman" w:cs="Times New Roman"/>
          <w:sz w:val="24"/>
          <w:szCs w:val="24"/>
        </w:rPr>
        <w:t xml:space="preserve">). O quantitativo de </w:t>
      </w:r>
      <w:r w:rsidRPr="00032B57">
        <w:t>mão</w:t>
      </w:r>
      <w:r w:rsidRPr="00032B57">
        <w:rPr>
          <w:rFonts w:ascii="Times New Roman" w:hAnsi="Times New Roman" w:cs="Times New Roman"/>
          <w:sz w:val="24"/>
          <w:szCs w:val="24"/>
        </w:rPr>
        <w:t>-de-obra demonstra-se insuficiente para o volume de demanda hodiernamente existente, ocasionando atendimento um tanto quanto deficitário. Abaixo está demonstrado os postos e o quantitativo existente:</w:t>
      </w:r>
    </w:p>
    <w:p w14:paraId="68AAB2E4" w14:textId="77777777" w:rsidR="0048489F" w:rsidRDefault="0048489F" w:rsidP="00DC4129">
      <w:pPr>
        <w:ind w:firstLine="1134"/>
        <w:jc w:val="both"/>
        <w:rPr>
          <w:rFonts w:ascii="Times New Roman" w:hAnsi="Times New Roman" w:cs="Times New Roman"/>
          <w:sz w:val="24"/>
          <w:szCs w:val="24"/>
        </w:rPr>
      </w:pPr>
    </w:p>
    <w:p w14:paraId="28CEF35F" w14:textId="480AFD78" w:rsidR="0048489F" w:rsidRPr="00A83966" w:rsidRDefault="0048489F" w:rsidP="0048489F">
      <w:pPr>
        <w:pStyle w:val="Legenda"/>
        <w:keepNext/>
        <w:spacing w:after="0"/>
        <w:rPr>
          <w:rFonts w:ascii="Times New Roman" w:hAnsi="Times New Roman" w:cs="Times New Roman"/>
          <w:noProof/>
          <w:color w:val="auto"/>
          <w:sz w:val="20"/>
          <w:szCs w:val="20"/>
        </w:rPr>
      </w:pPr>
      <w:r w:rsidRPr="00A83966">
        <w:rPr>
          <w:rFonts w:ascii="Times New Roman" w:hAnsi="Times New Roman" w:cs="Times New Roman"/>
          <w:color w:val="auto"/>
          <w:sz w:val="20"/>
          <w:szCs w:val="20"/>
        </w:rPr>
        <w:t xml:space="preserve">Tabela </w:t>
      </w:r>
      <w:r>
        <w:rPr>
          <w:rFonts w:ascii="Times New Roman" w:hAnsi="Times New Roman" w:cs="Times New Roman"/>
          <w:color w:val="auto"/>
          <w:sz w:val="20"/>
          <w:szCs w:val="20"/>
        </w:rPr>
        <w:t>1 – Quantidade de postos Contrato n. 01/2014</w:t>
      </w:r>
    </w:p>
    <w:tbl>
      <w:tblPr>
        <w:tblStyle w:val="TableNormal1"/>
        <w:tblW w:w="5171" w:type="pct"/>
        <w:jc w:val="center"/>
        <w:tblLook w:val="01E0" w:firstRow="1" w:lastRow="1" w:firstColumn="1" w:lastColumn="1" w:noHBand="0" w:noVBand="0"/>
      </w:tblPr>
      <w:tblGrid>
        <w:gridCol w:w="3126"/>
        <w:gridCol w:w="697"/>
        <w:gridCol w:w="1275"/>
        <w:gridCol w:w="1701"/>
        <w:gridCol w:w="1985"/>
      </w:tblGrid>
      <w:tr w:rsidR="00B25149" w:rsidRPr="00FA19F2" w14:paraId="062BA5F0" w14:textId="77777777" w:rsidTr="00B25149">
        <w:trPr>
          <w:trHeight w:hRule="exact" w:val="260"/>
          <w:jc w:val="center"/>
        </w:trPr>
        <w:tc>
          <w:tcPr>
            <w:tcW w:w="5000" w:type="pct"/>
            <w:gridSpan w:val="5"/>
            <w:tcBorders>
              <w:top w:val="single" w:sz="2" w:space="0" w:color="000000"/>
              <w:left w:val="single" w:sz="4" w:space="0" w:color="000000"/>
              <w:bottom w:val="single" w:sz="4" w:space="0" w:color="000000"/>
              <w:right w:val="single" w:sz="4" w:space="0" w:color="000000"/>
            </w:tcBorders>
            <w:shd w:val="clear" w:color="auto" w:fill="D9D9D9" w:themeFill="background1" w:themeFillShade="D9"/>
          </w:tcPr>
          <w:p w14:paraId="3E27566F" w14:textId="25396820" w:rsidR="00B25149" w:rsidRPr="001E7BA9" w:rsidRDefault="00B25149" w:rsidP="0048489F">
            <w:pPr>
              <w:jc w:val="center"/>
              <w:rPr>
                <w:rFonts w:ascii="Times New Roman" w:hAnsi="Times New Roman" w:cs="Times New Roman"/>
                <w:bCs/>
                <w:color w:val="000000" w:themeColor="text1"/>
                <w:sz w:val="24"/>
                <w:szCs w:val="24"/>
                <w:lang w:val="pt-BR"/>
              </w:rPr>
            </w:pPr>
            <w:r w:rsidRPr="001E7BA9">
              <w:rPr>
                <w:rFonts w:ascii="Times New Roman" w:hAnsi="Times New Roman" w:cs="Times New Roman"/>
                <w:bCs/>
                <w:color w:val="000000" w:themeColor="text1"/>
                <w:sz w:val="24"/>
                <w:szCs w:val="24"/>
                <w:lang w:val="pt-BR"/>
              </w:rPr>
              <w:t>Quantidade de postos Contrato nº 01/2014</w:t>
            </w:r>
          </w:p>
        </w:tc>
      </w:tr>
      <w:tr w:rsidR="00E95B52" w:rsidRPr="00FA19F2" w14:paraId="53BE773E" w14:textId="31F1EB09" w:rsidTr="00E95B52">
        <w:trPr>
          <w:trHeight w:hRule="exact" w:val="260"/>
          <w:jc w:val="center"/>
        </w:trPr>
        <w:tc>
          <w:tcPr>
            <w:tcW w:w="1779" w:type="pct"/>
            <w:tcBorders>
              <w:top w:val="single" w:sz="2" w:space="0" w:color="000000"/>
              <w:left w:val="single" w:sz="4" w:space="0" w:color="000000"/>
              <w:bottom w:val="single" w:sz="4" w:space="0" w:color="000000"/>
              <w:right w:val="single" w:sz="4" w:space="0" w:color="000000"/>
            </w:tcBorders>
            <w:shd w:val="clear" w:color="auto" w:fill="D9D9D9" w:themeFill="background1" w:themeFillShade="D9"/>
          </w:tcPr>
          <w:p w14:paraId="10EF2CF1" w14:textId="77777777" w:rsidR="00E95B52" w:rsidRPr="00FA19F2" w:rsidRDefault="00E95B52" w:rsidP="005724FC">
            <w:pPr>
              <w:jc w:val="center"/>
              <w:rPr>
                <w:rFonts w:ascii="Times New Roman" w:hAnsi="Times New Roman" w:cs="Times New Roman"/>
                <w:bCs/>
                <w:color w:val="000000" w:themeColor="text1"/>
                <w:sz w:val="24"/>
                <w:szCs w:val="24"/>
                <w:lang w:val="pt-BR"/>
              </w:rPr>
            </w:pPr>
            <w:r w:rsidRPr="00FA19F2">
              <w:rPr>
                <w:rFonts w:ascii="Times New Roman" w:hAnsi="Times New Roman" w:cs="Times New Roman"/>
                <w:bCs/>
                <w:color w:val="000000" w:themeColor="text1"/>
                <w:sz w:val="24"/>
                <w:szCs w:val="24"/>
                <w:lang w:val="pt-BR"/>
              </w:rPr>
              <w:t>Funções de serviço</w:t>
            </w:r>
          </w:p>
        </w:tc>
        <w:tc>
          <w:tcPr>
            <w:tcW w:w="397" w:type="pct"/>
            <w:tcBorders>
              <w:top w:val="single" w:sz="2" w:space="0" w:color="000000"/>
              <w:left w:val="single" w:sz="4" w:space="0" w:color="000000"/>
              <w:bottom w:val="single" w:sz="4" w:space="0" w:color="000000"/>
              <w:right w:val="single" w:sz="4" w:space="0" w:color="000000"/>
            </w:tcBorders>
            <w:shd w:val="clear" w:color="auto" w:fill="D9D9D9" w:themeFill="background1" w:themeFillShade="D9"/>
          </w:tcPr>
          <w:p w14:paraId="429BCDED" w14:textId="3542058B" w:rsidR="00E95B52" w:rsidRPr="00FA19F2" w:rsidRDefault="00E95B52" w:rsidP="005724FC">
            <w:pPr>
              <w:jc w:val="center"/>
              <w:rPr>
                <w:rFonts w:ascii="Times New Roman" w:hAnsi="Times New Roman" w:cs="Times New Roman"/>
                <w:bCs/>
                <w:color w:val="000000" w:themeColor="text1"/>
                <w:sz w:val="24"/>
                <w:szCs w:val="24"/>
                <w:lang w:val="pt-BR"/>
              </w:rPr>
            </w:pPr>
            <w:r w:rsidRPr="00FA19F2">
              <w:rPr>
                <w:rFonts w:ascii="Times New Roman" w:hAnsi="Times New Roman" w:cs="Times New Roman"/>
                <w:bCs/>
                <w:color w:val="000000" w:themeColor="text1"/>
                <w:sz w:val="24"/>
                <w:szCs w:val="24"/>
                <w:lang w:val="pt-BR"/>
              </w:rPr>
              <w:t>Qtde</w:t>
            </w:r>
          </w:p>
        </w:tc>
        <w:tc>
          <w:tcPr>
            <w:tcW w:w="726" w:type="pct"/>
            <w:tcBorders>
              <w:top w:val="single" w:sz="2" w:space="0" w:color="000000"/>
              <w:left w:val="single" w:sz="4" w:space="0" w:color="000000"/>
              <w:bottom w:val="single" w:sz="4" w:space="0" w:color="000000"/>
              <w:right w:val="single" w:sz="4" w:space="0" w:color="000000"/>
            </w:tcBorders>
            <w:shd w:val="clear" w:color="auto" w:fill="D9D9D9" w:themeFill="background1" w:themeFillShade="D9"/>
          </w:tcPr>
          <w:p w14:paraId="6E37D5A9" w14:textId="77777777" w:rsidR="00E95B52" w:rsidRPr="00FA19F2" w:rsidRDefault="00E95B52" w:rsidP="005724FC">
            <w:pPr>
              <w:jc w:val="center"/>
              <w:rPr>
                <w:rFonts w:ascii="Times New Roman" w:hAnsi="Times New Roman" w:cs="Times New Roman"/>
                <w:bCs/>
                <w:color w:val="000000" w:themeColor="text1"/>
                <w:sz w:val="24"/>
                <w:szCs w:val="24"/>
                <w:lang w:val="pt-BR"/>
              </w:rPr>
            </w:pPr>
            <w:r w:rsidRPr="00FA19F2">
              <w:rPr>
                <w:rFonts w:ascii="Times New Roman" w:hAnsi="Times New Roman" w:cs="Times New Roman"/>
                <w:bCs/>
                <w:color w:val="000000" w:themeColor="text1"/>
                <w:sz w:val="24"/>
                <w:szCs w:val="24"/>
                <w:lang w:val="pt-BR"/>
              </w:rPr>
              <w:t>Níveis</w:t>
            </w:r>
          </w:p>
        </w:tc>
        <w:tc>
          <w:tcPr>
            <w:tcW w:w="968" w:type="pct"/>
            <w:tcBorders>
              <w:top w:val="single" w:sz="2" w:space="0" w:color="000000"/>
              <w:left w:val="single" w:sz="4" w:space="0" w:color="000000"/>
              <w:bottom w:val="single" w:sz="4" w:space="0" w:color="000000"/>
              <w:right w:val="single" w:sz="4" w:space="0" w:color="000000"/>
            </w:tcBorders>
            <w:shd w:val="clear" w:color="auto" w:fill="D9D9D9" w:themeFill="background1" w:themeFillShade="D9"/>
          </w:tcPr>
          <w:p w14:paraId="6F0CA90E" w14:textId="77777777" w:rsidR="00E95B52" w:rsidRPr="00FA19F2" w:rsidRDefault="00E95B52" w:rsidP="005724FC">
            <w:pPr>
              <w:jc w:val="center"/>
              <w:rPr>
                <w:rFonts w:ascii="Times New Roman" w:hAnsi="Times New Roman" w:cs="Times New Roman"/>
                <w:bCs/>
                <w:color w:val="000000" w:themeColor="text1"/>
                <w:sz w:val="24"/>
                <w:szCs w:val="24"/>
                <w:lang w:val="pt-BR"/>
              </w:rPr>
            </w:pPr>
            <w:r w:rsidRPr="00FA19F2">
              <w:rPr>
                <w:rFonts w:ascii="Times New Roman" w:hAnsi="Times New Roman" w:cs="Times New Roman"/>
                <w:bCs/>
                <w:color w:val="000000" w:themeColor="text1"/>
                <w:sz w:val="24"/>
                <w:szCs w:val="24"/>
                <w:lang w:val="pt-BR"/>
              </w:rPr>
              <w:t>Escolaridade</w:t>
            </w:r>
          </w:p>
        </w:tc>
        <w:tc>
          <w:tcPr>
            <w:tcW w:w="1130" w:type="pct"/>
            <w:tcBorders>
              <w:top w:val="single" w:sz="2" w:space="0" w:color="000000"/>
              <w:left w:val="single" w:sz="4" w:space="0" w:color="000000"/>
              <w:bottom w:val="single" w:sz="4" w:space="0" w:color="000000"/>
              <w:right w:val="single" w:sz="4" w:space="0" w:color="000000"/>
            </w:tcBorders>
            <w:shd w:val="clear" w:color="auto" w:fill="D9D9D9" w:themeFill="background1" w:themeFillShade="D9"/>
          </w:tcPr>
          <w:p w14:paraId="28D2946F" w14:textId="22CCCE72" w:rsidR="00E95B52" w:rsidRPr="00DB47C4" w:rsidRDefault="00E95B52" w:rsidP="005724FC">
            <w:pPr>
              <w:jc w:val="center"/>
              <w:rPr>
                <w:rFonts w:ascii="Times New Roman" w:hAnsi="Times New Roman" w:cs="Times New Roman"/>
                <w:bCs/>
                <w:color w:val="000000" w:themeColor="text1"/>
                <w:sz w:val="24"/>
                <w:szCs w:val="24"/>
                <w:lang w:val="pt-BR"/>
              </w:rPr>
            </w:pPr>
            <w:r w:rsidRPr="00DB47C4">
              <w:rPr>
                <w:rFonts w:ascii="Times New Roman" w:hAnsi="Times New Roman" w:cs="Times New Roman"/>
                <w:bCs/>
                <w:color w:val="000000" w:themeColor="text1"/>
                <w:sz w:val="24"/>
                <w:szCs w:val="24"/>
                <w:lang w:val="pt-BR"/>
              </w:rPr>
              <w:t>Jornada de Trabalho</w:t>
            </w:r>
          </w:p>
        </w:tc>
      </w:tr>
      <w:tr w:rsidR="00E95B52" w:rsidRPr="00FA19F2" w14:paraId="5AD57DAD" w14:textId="319529D6" w:rsidTr="00E95B52">
        <w:trPr>
          <w:trHeight w:hRule="exact" w:val="374"/>
          <w:jc w:val="center"/>
        </w:trPr>
        <w:tc>
          <w:tcPr>
            <w:tcW w:w="1779" w:type="pct"/>
            <w:tcBorders>
              <w:top w:val="single" w:sz="4" w:space="0" w:color="000000"/>
              <w:left w:val="single" w:sz="4" w:space="0" w:color="000000"/>
              <w:bottom w:val="single" w:sz="4" w:space="0" w:color="000000"/>
              <w:right w:val="single" w:sz="4" w:space="0" w:color="000000"/>
            </w:tcBorders>
          </w:tcPr>
          <w:p w14:paraId="4CF17AC9" w14:textId="77777777" w:rsidR="00E95B52" w:rsidRPr="00FA19F2" w:rsidRDefault="00E95B52" w:rsidP="005724FC">
            <w:pPr>
              <w:jc w:val="center"/>
              <w:rPr>
                <w:rFonts w:ascii="Times New Roman" w:hAnsi="Times New Roman" w:cs="Times New Roman"/>
                <w:bCs/>
                <w:color w:val="000000" w:themeColor="text1"/>
                <w:sz w:val="24"/>
                <w:szCs w:val="24"/>
                <w:lang w:val="pt-BR"/>
              </w:rPr>
            </w:pPr>
            <w:r w:rsidRPr="00FA19F2">
              <w:rPr>
                <w:rFonts w:ascii="Times New Roman" w:hAnsi="Times New Roman" w:cs="Times New Roman"/>
                <w:bCs/>
                <w:color w:val="000000" w:themeColor="text1"/>
                <w:sz w:val="24"/>
                <w:szCs w:val="24"/>
                <w:lang w:val="pt-BR"/>
              </w:rPr>
              <w:t>Supervisor</w:t>
            </w:r>
          </w:p>
        </w:tc>
        <w:tc>
          <w:tcPr>
            <w:tcW w:w="397" w:type="pct"/>
            <w:tcBorders>
              <w:top w:val="single" w:sz="4" w:space="0" w:color="000000"/>
              <w:left w:val="single" w:sz="4" w:space="0" w:color="000000"/>
              <w:bottom w:val="single" w:sz="4" w:space="0" w:color="000000"/>
              <w:right w:val="single" w:sz="4" w:space="0" w:color="000000"/>
            </w:tcBorders>
          </w:tcPr>
          <w:p w14:paraId="6700551F" w14:textId="77777777" w:rsidR="00E95B52" w:rsidRPr="00FA19F2" w:rsidRDefault="00E95B52" w:rsidP="005724FC">
            <w:pPr>
              <w:jc w:val="center"/>
              <w:rPr>
                <w:rFonts w:ascii="Times New Roman" w:hAnsi="Times New Roman" w:cs="Times New Roman"/>
                <w:bCs/>
                <w:color w:val="000000" w:themeColor="text1"/>
                <w:sz w:val="24"/>
                <w:szCs w:val="24"/>
                <w:lang w:val="pt-BR"/>
              </w:rPr>
            </w:pPr>
            <w:r w:rsidRPr="00FA19F2">
              <w:rPr>
                <w:rFonts w:ascii="Times New Roman" w:hAnsi="Times New Roman" w:cs="Times New Roman"/>
                <w:bCs/>
                <w:color w:val="000000" w:themeColor="text1"/>
                <w:sz w:val="24"/>
                <w:szCs w:val="24"/>
                <w:lang w:val="pt-BR"/>
              </w:rPr>
              <w:t>01</w:t>
            </w:r>
          </w:p>
        </w:tc>
        <w:tc>
          <w:tcPr>
            <w:tcW w:w="726" w:type="pct"/>
            <w:tcBorders>
              <w:top w:val="single" w:sz="4" w:space="0" w:color="000000"/>
              <w:left w:val="single" w:sz="4" w:space="0" w:color="000000"/>
              <w:bottom w:val="single" w:sz="4" w:space="0" w:color="000000"/>
              <w:right w:val="single" w:sz="4" w:space="0" w:color="000000"/>
            </w:tcBorders>
          </w:tcPr>
          <w:p w14:paraId="12CE79E1" w14:textId="77777777" w:rsidR="00E95B52" w:rsidRPr="00FA19F2" w:rsidRDefault="00E95B52" w:rsidP="005724FC">
            <w:pPr>
              <w:jc w:val="center"/>
              <w:rPr>
                <w:rFonts w:ascii="Times New Roman" w:hAnsi="Times New Roman" w:cs="Times New Roman"/>
                <w:bCs/>
                <w:color w:val="000000" w:themeColor="text1"/>
                <w:sz w:val="24"/>
                <w:szCs w:val="24"/>
                <w:lang w:val="pt-BR"/>
              </w:rPr>
            </w:pPr>
            <w:r w:rsidRPr="00FA19F2">
              <w:rPr>
                <w:rFonts w:ascii="Times New Roman" w:hAnsi="Times New Roman" w:cs="Times New Roman"/>
                <w:bCs/>
                <w:color w:val="000000" w:themeColor="text1"/>
                <w:sz w:val="24"/>
                <w:szCs w:val="24"/>
                <w:lang w:val="pt-BR"/>
              </w:rPr>
              <w:t>Nível 03</w:t>
            </w:r>
          </w:p>
        </w:tc>
        <w:tc>
          <w:tcPr>
            <w:tcW w:w="968" w:type="pct"/>
            <w:tcBorders>
              <w:top w:val="single" w:sz="4" w:space="0" w:color="000000"/>
              <w:left w:val="single" w:sz="4" w:space="0" w:color="000000"/>
              <w:bottom w:val="single" w:sz="4" w:space="0" w:color="000000"/>
              <w:right w:val="single" w:sz="4" w:space="0" w:color="000000"/>
            </w:tcBorders>
          </w:tcPr>
          <w:p w14:paraId="16266AA2" w14:textId="77777777" w:rsidR="00E95B52" w:rsidRPr="00FA19F2" w:rsidRDefault="00E95B52" w:rsidP="005724FC">
            <w:pPr>
              <w:jc w:val="center"/>
              <w:rPr>
                <w:rFonts w:ascii="Times New Roman" w:hAnsi="Times New Roman" w:cs="Times New Roman"/>
                <w:bCs/>
                <w:color w:val="000000" w:themeColor="text1"/>
                <w:sz w:val="24"/>
                <w:szCs w:val="24"/>
                <w:lang w:val="pt-BR"/>
              </w:rPr>
            </w:pPr>
            <w:r w:rsidRPr="00FA19F2">
              <w:rPr>
                <w:rFonts w:ascii="Times New Roman" w:hAnsi="Times New Roman" w:cs="Times New Roman"/>
                <w:bCs/>
                <w:color w:val="000000" w:themeColor="text1"/>
                <w:sz w:val="24"/>
                <w:szCs w:val="24"/>
                <w:lang w:val="pt-BR"/>
              </w:rPr>
              <w:t>Superior em TI</w:t>
            </w:r>
          </w:p>
        </w:tc>
        <w:tc>
          <w:tcPr>
            <w:tcW w:w="1130" w:type="pct"/>
            <w:tcBorders>
              <w:top w:val="single" w:sz="4" w:space="0" w:color="000000"/>
              <w:left w:val="single" w:sz="4" w:space="0" w:color="000000"/>
              <w:bottom w:val="single" w:sz="4" w:space="0" w:color="000000"/>
              <w:right w:val="single" w:sz="4" w:space="0" w:color="000000"/>
            </w:tcBorders>
          </w:tcPr>
          <w:p w14:paraId="4272C378" w14:textId="64804C9A" w:rsidR="00E95B52" w:rsidRPr="00DB47C4" w:rsidRDefault="00E95B52" w:rsidP="005724FC">
            <w:pPr>
              <w:jc w:val="center"/>
              <w:rPr>
                <w:rFonts w:ascii="Times New Roman" w:hAnsi="Times New Roman" w:cs="Times New Roman"/>
                <w:bCs/>
                <w:color w:val="000000" w:themeColor="text1"/>
                <w:sz w:val="24"/>
                <w:szCs w:val="24"/>
                <w:lang w:val="pt-BR"/>
              </w:rPr>
            </w:pPr>
            <w:r w:rsidRPr="00DB47C4">
              <w:rPr>
                <w:rFonts w:ascii="Times New Roman" w:hAnsi="Times New Roman" w:cs="Times New Roman"/>
                <w:bCs/>
                <w:color w:val="000000" w:themeColor="text1"/>
                <w:sz w:val="24"/>
                <w:szCs w:val="24"/>
                <w:lang w:val="pt-BR"/>
              </w:rPr>
              <w:t>08 horas</w:t>
            </w:r>
          </w:p>
        </w:tc>
      </w:tr>
      <w:tr w:rsidR="00E95B52" w:rsidRPr="00FA19F2" w14:paraId="289C32D4" w14:textId="47C1AC6F" w:rsidTr="00E95B52">
        <w:trPr>
          <w:trHeight w:hRule="exact" w:val="422"/>
          <w:jc w:val="center"/>
        </w:trPr>
        <w:tc>
          <w:tcPr>
            <w:tcW w:w="1779" w:type="pct"/>
            <w:tcBorders>
              <w:top w:val="single" w:sz="4" w:space="0" w:color="000000"/>
              <w:left w:val="single" w:sz="4" w:space="0" w:color="000000"/>
              <w:bottom w:val="single" w:sz="4" w:space="0" w:color="000000"/>
              <w:right w:val="single" w:sz="4" w:space="0" w:color="000000"/>
            </w:tcBorders>
          </w:tcPr>
          <w:p w14:paraId="4B4331DC" w14:textId="77777777" w:rsidR="00E95B52" w:rsidRPr="00FA19F2" w:rsidRDefault="00E95B52" w:rsidP="005724FC">
            <w:pPr>
              <w:jc w:val="center"/>
              <w:rPr>
                <w:rFonts w:ascii="Times New Roman" w:hAnsi="Times New Roman" w:cs="Times New Roman"/>
                <w:bCs/>
                <w:color w:val="000000" w:themeColor="text1"/>
                <w:sz w:val="24"/>
                <w:szCs w:val="24"/>
                <w:lang w:val="pt-BR"/>
              </w:rPr>
            </w:pPr>
            <w:r w:rsidRPr="00FA19F2">
              <w:rPr>
                <w:rFonts w:ascii="Times New Roman" w:hAnsi="Times New Roman" w:cs="Times New Roman"/>
                <w:bCs/>
                <w:color w:val="000000" w:themeColor="text1"/>
                <w:sz w:val="24"/>
                <w:szCs w:val="24"/>
                <w:lang w:val="pt-BR"/>
              </w:rPr>
              <w:t>Analista de projeto</w:t>
            </w:r>
          </w:p>
        </w:tc>
        <w:tc>
          <w:tcPr>
            <w:tcW w:w="397" w:type="pct"/>
            <w:tcBorders>
              <w:top w:val="single" w:sz="4" w:space="0" w:color="000000"/>
              <w:left w:val="single" w:sz="4" w:space="0" w:color="000000"/>
              <w:bottom w:val="single" w:sz="4" w:space="0" w:color="000000"/>
              <w:right w:val="single" w:sz="4" w:space="0" w:color="000000"/>
            </w:tcBorders>
          </w:tcPr>
          <w:p w14:paraId="6BDCA0DB" w14:textId="77777777" w:rsidR="00E95B52" w:rsidRPr="00FA19F2" w:rsidRDefault="00E95B52" w:rsidP="005724FC">
            <w:pPr>
              <w:jc w:val="center"/>
              <w:rPr>
                <w:rFonts w:ascii="Times New Roman" w:hAnsi="Times New Roman" w:cs="Times New Roman"/>
                <w:bCs/>
                <w:color w:val="000000" w:themeColor="text1"/>
                <w:sz w:val="24"/>
                <w:szCs w:val="24"/>
                <w:lang w:val="pt-BR"/>
              </w:rPr>
            </w:pPr>
            <w:r w:rsidRPr="00FA19F2">
              <w:rPr>
                <w:rFonts w:ascii="Times New Roman" w:hAnsi="Times New Roman" w:cs="Times New Roman"/>
                <w:bCs/>
                <w:color w:val="000000" w:themeColor="text1"/>
                <w:sz w:val="24"/>
                <w:szCs w:val="24"/>
                <w:lang w:val="pt-BR"/>
              </w:rPr>
              <w:t>02</w:t>
            </w:r>
          </w:p>
        </w:tc>
        <w:tc>
          <w:tcPr>
            <w:tcW w:w="726" w:type="pct"/>
            <w:tcBorders>
              <w:top w:val="single" w:sz="4" w:space="0" w:color="000000"/>
              <w:left w:val="single" w:sz="4" w:space="0" w:color="000000"/>
              <w:bottom w:val="single" w:sz="4" w:space="0" w:color="000000"/>
              <w:right w:val="single" w:sz="4" w:space="0" w:color="000000"/>
            </w:tcBorders>
          </w:tcPr>
          <w:p w14:paraId="0A13ECE5" w14:textId="77777777" w:rsidR="00E95B52" w:rsidRPr="00FA19F2" w:rsidRDefault="00E95B52" w:rsidP="005724FC">
            <w:pPr>
              <w:jc w:val="center"/>
              <w:rPr>
                <w:rFonts w:ascii="Times New Roman" w:hAnsi="Times New Roman" w:cs="Times New Roman"/>
                <w:bCs/>
                <w:color w:val="000000" w:themeColor="text1"/>
                <w:sz w:val="24"/>
                <w:szCs w:val="24"/>
                <w:lang w:val="pt-BR"/>
              </w:rPr>
            </w:pPr>
            <w:r w:rsidRPr="00FA19F2">
              <w:rPr>
                <w:rFonts w:ascii="Times New Roman" w:hAnsi="Times New Roman" w:cs="Times New Roman"/>
                <w:bCs/>
                <w:color w:val="000000" w:themeColor="text1"/>
                <w:sz w:val="24"/>
                <w:szCs w:val="24"/>
                <w:lang w:val="pt-BR"/>
              </w:rPr>
              <w:t>Nível 03</w:t>
            </w:r>
          </w:p>
        </w:tc>
        <w:tc>
          <w:tcPr>
            <w:tcW w:w="968" w:type="pct"/>
            <w:tcBorders>
              <w:top w:val="single" w:sz="4" w:space="0" w:color="000000"/>
              <w:left w:val="single" w:sz="4" w:space="0" w:color="000000"/>
              <w:bottom w:val="single" w:sz="4" w:space="0" w:color="000000"/>
              <w:right w:val="single" w:sz="4" w:space="0" w:color="000000"/>
            </w:tcBorders>
          </w:tcPr>
          <w:p w14:paraId="3973C012" w14:textId="77777777" w:rsidR="00E95B52" w:rsidRPr="00FA19F2" w:rsidRDefault="00E95B52" w:rsidP="005724FC">
            <w:pPr>
              <w:jc w:val="center"/>
              <w:rPr>
                <w:rFonts w:ascii="Times New Roman" w:hAnsi="Times New Roman" w:cs="Times New Roman"/>
                <w:bCs/>
                <w:color w:val="000000" w:themeColor="text1"/>
                <w:sz w:val="24"/>
                <w:szCs w:val="24"/>
                <w:lang w:val="pt-BR"/>
              </w:rPr>
            </w:pPr>
            <w:r w:rsidRPr="00FA19F2">
              <w:rPr>
                <w:rFonts w:ascii="Times New Roman" w:hAnsi="Times New Roman" w:cs="Times New Roman"/>
                <w:bCs/>
                <w:color w:val="000000" w:themeColor="text1"/>
                <w:sz w:val="24"/>
                <w:szCs w:val="24"/>
                <w:lang w:val="pt-BR"/>
              </w:rPr>
              <w:t>Superior em TI</w:t>
            </w:r>
          </w:p>
        </w:tc>
        <w:tc>
          <w:tcPr>
            <w:tcW w:w="1130" w:type="pct"/>
            <w:tcBorders>
              <w:top w:val="single" w:sz="4" w:space="0" w:color="000000"/>
              <w:left w:val="single" w:sz="4" w:space="0" w:color="000000"/>
              <w:bottom w:val="single" w:sz="4" w:space="0" w:color="000000"/>
              <w:right w:val="single" w:sz="4" w:space="0" w:color="000000"/>
            </w:tcBorders>
          </w:tcPr>
          <w:p w14:paraId="6C00EFFE" w14:textId="21B0B085" w:rsidR="00E95B52" w:rsidRPr="00DB47C4" w:rsidRDefault="00E95B52" w:rsidP="005724FC">
            <w:pPr>
              <w:jc w:val="center"/>
              <w:rPr>
                <w:rFonts w:ascii="Times New Roman" w:hAnsi="Times New Roman" w:cs="Times New Roman"/>
                <w:bCs/>
                <w:color w:val="000000" w:themeColor="text1"/>
                <w:sz w:val="24"/>
                <w:szCs w:val="24"/>
                <w:lang w:val="pt-BR"/>
              </w:rPr>
            </w:pPr>
            <w:r w:rsidRPr="00DB47C4">
              <w:rPr>
                <w:rFonts w:ascii="Times New Roman" w:hAnsi="Times New Roman" w:cs="Times New Roman"/>
                <w:bCs/>
                <w:color w:val="000000" w:themeColor="text1"/>
                <w:sz w:val="24"/>
                <w:szCs w:val="24"/>
                <w:lang w:val="pt-BR"/>
              </w:rPr>
              <w:t>08 horas</w:t>
            </w:r>
          </w:p>
        </w:tc>
      </w:tr>
      <w:tr w:rsidR="00E95B52" w:rsidRPr="00FA19F2" w14:paraId="58DCC7B5" w14:textId="7B03E306" w:rsidTr="00E95B52">
        <w:trPr>
          <w:trHeight w:hRule="exact" w:val="427"/>
          <w:jc w:val="center"/>
        </w:trPr>
        <w:tc>
          <w:tcPr>
            <w:tcW w:w="1779" w:type="pct"/>
            <w:tcBorders>
              <w:top w:val="single" w:sz="4" w:space="0" w:color="000000"/>
              <w:left w:val="single" w:sz="4" w:space="0" w:color="000000"/>
              <w:bottom w:val="single" w:sz="4" w:space="0" w:color="000000"/>
              <w:right w:val="single" w:sz="4" w:space="0" w:color="000000"/>
            </w:tcBorders>
          </w:tcPr>
          <w:p w14:paraId="0B56C304" w14:textId="77777777" w:rsidR="00E95B52" w:rsidRPr="00FA19F2" w:rsidRDefault="00E95B52" w:rsidP="005724FC">
            <w:pPr>
              <w:jc w:val="center"/>
              <w:rPr>
                <w:rFonts w:ascii="Times New Roman" w:hAnsi="Times New Roman" w:cs="Times New Roman"/>
                <w:bCs/>
                <w:color w:val="000000" w:themeColor="text1"/>
                <w:sz w:val="24"/>
                <w:szCs w:val="24"/>
                <w:lang w:val="pt-BR"/>
              </w:rPr>
            </w:pPr>
            <w:r w:rsidRPr="00FA19F2">
              <w:rPr>
                <w:rFonts w:ascii="Times New Roman" w:hAnsi="Times New Roman" w:cs="Times New Roman"/>
                <w:bCs/>
                <w:color w:val="000000" w:themeColor="text1"/>
                <w:sz w:val="24"/>
                <w:szCs w:val="24"/>
                <w:lang w:val="pt-BR"/>
              </w:rPr>
              <w:t>Analista de informação</w:t>
            </w:r>
          </w:p>
        </w:tc>
        <w:tc>
          <w:tcPr>
            <w:tcW w:w="397" w:type="pct"/>
            <w:tcBorders>
              <w:top w:val="single" w:sz="4" w:space="0" w:color="000000"/>
              <w:left w:val="single" w:sz="4" w:space="0" w:color="000000"/>
              <w:bottom w:val="single" w:sz="4" w:space="0" w:color="000000"/>
              <w:right w:val="single" w:sz="4" w:space="0" w:color="000000"/>
            </w:tcBorders>
          </w:tcPr>
          <w:p w14:paraId="1A841552" w14:textId="2BA34C0B" w:rsidR="00E95B52" w:rsidRPr="00FA19F2" w:rsidRDefault="00E95B52" w:rsidP="004032D2">
            <w:pPr>
              <w:jc w:val="center"/>
              <w:rPr>
                <w:rFonts w:ascii="Times New Roman" w:hAnsi="Times New Roman" w:cs="Times New Roman"/>
                <w:bCs/>
                <w:color w:val="000000" w:themeColor="text1"/>
                <w:sz w:val="24"/>
                <w:szCs w:val="24"/>
                <w:lang w:val="pt-BR"/>
              </w:rPr>
            </w:pPr>
            <w:r w:rsidRPr="00FA19F2">
              <w:rPr>
                <w:rFonts w:ascii="Times New Roman" w:hAnsi="Times New Roman" w:cs="Times New Roman"/>
                <w:bCs/>
                <w:color w:val="000000" w:themeColor="text1"/>
                <w:sz w:val="24"/>
                <w:szCs w:val="24"/>
                <w:lang w:val="pt-BR"/>
              </w:rPr>
              <w:t>08</w:t>
            </w:r>
          </w:p>
        </w:tc>
        <w:tc>
          <w:tcPr>
            <w:tcW w:w="726" w:type="pct"/>
            <w:tcBorders>
              <w:top w:val="single" w:sz="4" w:space="0" w:color="000000"/>
              <w:left w:val="single" w:sz="4" w:space="0" w:color="000000"/>
              <w:bottom w:val="single" w:sz="4" w:space="0" w:color="000000"/>
              <w:right w:val="single" w:sz="4" w:space="0" w:color="000000"/>
            </w:tcBorders>
          </w:tcPr>
          <w:p w14:paraId="5832AC5A" w14:textId="77777777" w:rsidR="00E95B52" w:rsidRPr="00FA19F2" w:rsidRDefault="00E95B52" w:rsidP="005724FC">
            <w:pPr>
              <w:jc w:val="center"/>
              <w:rPr>
                <w:rFonts w:ascii="Times New Roman" w:hAnsi="Times New Roman" w:cs="Times New Roman"/>
                <w:bCs/>
                <w:color w:val="000000" w:themeColor="text1"/>
                <w:sz w:val="24"/>
                <w:szCs w:val="24"/>
                <w:lang w:val="pt-BR"/>
              </w:rPr>
            </w:pPr>
            <w:r w:rsidRPr="00FA19F2">
              <w:rPr>
                <w:rFonts w:ascii="Times New Roman" w:hAnsi="Times New Roman" w:cs="Times New Roman"/>
                <w:bCs/>
                <w:color w:val="000000" w:themeColor="text1"/>
                <w:sz w:val="24"/>
                <w:szCs w:val="24"/>
                <w:lang w:val="pt-BR"/>
              </w:rPr>
              <w:t>Nível 02</w:t>
            </w:r>
          </w:p>
        </w:tc>
        <w:tc>
          <w:tcPr>
            <w:tcW w:w="968" w:type="pct"/>
            <w:tcBorders>
              <w:top w:val="single" w:sz="4" w:space="0" w:color="000000"/>
              <w:left w:val="single" w:sz="4" w:space="0" w:color="000000"/>
              <w:bottom w:val="single" w:sz="4" w:space="0" w:color="000000"/>
              <w:right w:val="single" w:sz="4" w:space="0" w:color="000000"/>
            </w:tcBorders>
          </w:tcPr>
          <w:p w14:paraId="2B0AD010" w14:textId="77777777" w:rsidR="00E95B52" w:rsidRPr="00FA19F2" w:rsidRDefault="00E95B52" w:rsidP="005724FC">
            <w:pPr>
              <w:jc w:val="center"/>
              <w:rPr>
                <w:rFonts w:ascii="Times New Roman" w:hAnsi="Times New Roman" w:cs="Times New Roman"/>
                <w:bCs/>
                <w:color w:val="000000" w:themeColor="text1"/>
                <w:sz w:val="24"/>
                <w:szCs w:val="24"/>
                <w:lang w:val="pt-BR"/>
              </w:rPr>
            </w:pPr>
            <w:r w:rsidRPr="00FA19F2">
              <w:rPr>
                <w:rFonts w:ascii="Times New Roman" w:hAnsi="Times New Roman" w:cs="Times New Roman"/>
                <w:bCs/>
                <w:color w:val="000000" w:themeColor="text1"/>
                <w:sz w:val="24"/>
                <w:szCs w:val="24"/>
                <w:lang w:val="pt-BR"/>
              </w:rPr>
              <w:t>Superior em TI</w:t>
            </w:r>
          </w:p>
        </w:tc>
        <w:tc>
          <w:tcPr>
            <w:tcW w:w="1130" w:type="pct"/>
            <w:tcBorders>
              <w:top w:val="single" w:sz="4" w:space="0" w:color="000000"/>
              <w:left w:val="single" w:sz="4" w:space="0" w:color="000000"/>
              <w:bottom w:val="single" w:sz="4" w:space="0" w:color="000000"/>
              <w:right w:val="single" w:sz="4" w:space="0" w:color="000000"/>
            </w:tcBorders>
          </w:tcPr>
          <w:p w14:paraId="5F2951D7" w14:textId="1270AC52" w:rsidR="00E95B52" w:rsidRPr="00DB47C4" w:rsidRDefault="00E95B52" w:rsidP="005724FC">
            <w:pPr>
              <w:jc w:val="center"/>
              <w:rPr>
                <w:rFonts w:ascii="Times New Roman" w:hAnsi="Times New Roman" w:cs="Times New Roman"/>
                <w:bCs/>
                <w:color w:val="000000" w:themeColor="text1"/>
                <w:sz w:val="24"/>
                <w:szCs w:val="24"/>
                <w:lang w:val="pt-BR"/>
              </w:rPr>
            </w:pPr>
            <w:r w:rsidRPr="00DB47C4">
              <w:rPr>
                <w:rFonts w:ascii="Times New Roman" w:hAnsi="Times New Roman" w:cs="Times New Roman"/>
                <w:bCs/>
                <w:color w:val="000000" w:themeColor="text1"/>
                <w:sz w:val="24"/>
                <w:szCs w:val="24"/>
                <w:lang w:val="pt-BR"/>
              </w:rPr>
              <w:t>08 horas</w:t>
            </w:r>
          </w:p>
        </w:tc>
      </w:tr>
      <w:tr w:rsidR="00E95B52" w:rsidRPr="00FA19F2" w14:paraId="5A712287" w14:textId="4F359E44" w:rsidTr="00E95B52">
        <w:trPr>
          <w:trHeight w:hRule="exact" w:val="433"/>
          <w:jc w:val="center"/>
        </w:trPr>
        <w:tc>
          <w:tcPr>
            <w:tcW w:w="1779" w:type="pct"/>
            <w:tcBorders>
              <w:top w:val="single" w:sz="4" w:space="0" w:color="000000"/>
              <w:left w:val="single" w:sz="4" w:space="0" w:color="000000"/>
              <w:bottom w:val="single" w:sz="4" w:space="0" w:color="000000"/>
              <w:right w:val="single" w:sz="4" w:space="0" w:color="000000"/>
            </w:tcBorders>
          </w:tcPr>
          <w:p w14:paraId="28E6590D" w14:textId="77777777" w:rsidR="00E95B52" w:rsidRPr="00FA19F2" w:rsidRDefault="00E95B52" w:rsidP="005724FC">
            <w:pPr>
              <w:jc w:val="center"/>
              <w:rPr>
                <w:rFonts w:ascii="Times New Roman" w:hAnsi="Times New Roman" w:cs="Times New Roman"/>
                <w:bCs/>
                <w:color w:val="000000" w:themeColor="text1"/>
                <w:sz w:val="24"/>
                <w:szCs w:val="24"/>
                <w:lang w:val="pt-BR"/>
              </w:rPr>
            </w:pPr>
            <w:r w:rsidRPr="00FA19F2">
              <w:rPr>
                <w:rFonts w:ascii="Times New Roman" w:hAnsi="Times New Roman" w:cs="Times New Roman"/>
                <w:bCs/>
                <w:color w:val="000000" w:themeColor="text1"/>
                <w:sz w:val="24"/>
                <w:szCs w:val="24"/>
                <w:lang w:val="pt-BR"/>
              </w:rPr>
              <w:t>Técnico de hardware</w:t>
            </w:r>
          </w:p>
        </w:tc>
        <w:tc>
          <w:tcPr>
            <w:tcW w:w="397" w:type="pct"/>
            <w:tcBorders>
              <w:top w:val="single" w:sz="4" w:space="0" w:color="000000"/>
              <w:left w:val="single" w:sz="4" w:space="0" w:color="000000"/>
              <w:bottom w:val="single" w:sz="4" w:space="0" w:color="000000"/>
              <w:right w:val="single" w:sz="4" w:space="0" w:color="000000"/>
            </w:tcBorders>
          </w:tcPr>
          <w:p w14:paraId="27F30996" w14:textId="77777777" w:rsidR="00E95B52" w:rsidRPr="00FA19F2" w:rsidRDefault="00E95B52" w:rsidP="005724FC">
            <w:pPr>
              <w:jc w:val="center"/>
              <w:rPr>
                <w:rFonts w:ascii="Times New Roman" w:hAnsi="Times New Roman" w:cs="Times New Roman"/>
                <w:bCs/>
                <w:color w:val="000000" w:themeColor="text1"/>
                <w:sz w:val="24"/>
                <w:szCs w:val="24"/>
                <w:lang w:val="pt-BR"/>
              </w:rPr>
            </w:pPr>
            <w:r w:rsidRPr="00FA19F2">
              <w:rPr>
                <w:rFonts w:ascii="Times New Roman" w:hAnsi="Times New Roman" w:cs="Times New Roman"/>
                <w:bCs/>
                <w:color w:val="000000" w:themeColor="text1"/>
                <w:sz w:val="24"/>
                <w:szCs w:val="24"/>
                <w:lang w:val="pt-BR"/>
              </w:rPr>
              <w:t>15</w:t>
            </w:r>
          </w:p>
        </w:tc>
        <w:tc>
          <w:tcPr>
            <w:tcW w:w="726" w:type="pct"/>
            <w:tcBorders>
              <w:top w:val="single" w:sz="4" w:space="0" w:color="000000"/>
              <w:left w:val="single" w:sz="4" w:space="0" w:color="000000"/>
              <w:bottom w:val="single" w:sz="4" w:space="0" w:color="000000"/>
              <w:right w:val="single" w:sz="4" w:space="0" w:color="000000"/>
            </w:tcBorders>
          </w:tcPr>
          <w:p w14:paraId="31C38C5F" w14:textId="77777777" w:rsidR="00E95B52" w:rsidRPr="00FA19F2" w:rsidRDefault="00E95B52" w:rsidP="005724FC">
            <w:pPr>
              <w:jc w:val="center"/>
              <w:rPr>
                <w:rFonts w:ascii="Times New Roman" w:hAnsi="Times New Roman" w:cs="Times New Roman"/>
                <w:bCs/>
                <w:color w:val="000000" w:themeColor="text1"/>
                <w:sz w:val="24"/>
                <w:szCs w:val="24"/>
                <w:lang w:val="pt-BR"/>
              </w:rPr>
            </w:pPr>
            <w:r w:rsidRPr="00FA19F2">
              <w:rPr>
                <w:rFonts w:ascii="Times New Roman" w:hAnsi="Times New Roman" w:cs="Times New Roman"/>
                <w:bCs/>
                <w:color w:val="000000" w:themeColor="text1"/>
                <w:sz w:val="24"/>
                <w:szCs w:val="24"/>
                <w:lang w:val="pt-BR"/>
              </w:rPr>
              <w:t>Nível 02</w:t>
            </w:r>
          </w:p>
        </w:tc>
        <w:tc>
          <w:tcPr>
            <w:tcW w:w="968" w:type="pct"/>
            <w:tcBorders>
              <w:top w:val="single" w:sz="4" w:space="0" w:color="000000"/>
              <w:left w:val="single" w:sz="4" w:space="0" w:color="000000"/>
              <w:bottom w:val="single" w:sz="4" w:space="0" w:color="000000"/>
              <w:right w:val="single" w:sz="4" w:space="0" w:color="000000"/>
            </w:tcBorders>
          </w:tcPr>
          <w:p w14:paraId="35ECD9ED" w14:textId="77777777" w:rsidR="00E95B52" w:rsidRPr="00FA19F2" w:rsidRDefault="00E95B52" w:rsidP="005724FC">
            <w:pPr>
              <w:jc w:val="center"/>
              <w:rPr>
                <w:rFonts w:ascii="Times New Roman" w:hAnsi="Times New Roman" w:cs="Times New Roman"/>
                <w:bCs/>
                <w:color w:val="000000" w:themeColor="text1"/>
                <w:sz w:val="24"/>
                <w:szCs w:val="24"/>
                <w:lang w:val="pt-BR"/>
              </w:rPr>
            </w:pPr>
            <w:r w:rsidRPr="00FA19F2">
              <w:rPr>
                <w:rFonts w:ascii="Times New Roman" w:hAnsi="Times New Roman" w:cs="Times New Roman"/>
                <w:bCs/>
                <w:color w:val="000000" w:themeColor="text1"/>
                <w:sz w:val="24"/>
                <w:szCs w:val="24"/>
                <w:lang w:val="pt-BR"/>
              </w:rPr>
              <w:t>Ensino médio</w:t>
            </w:r>
          </w:p>
        </w:tc>
        <w:tc>
          <w:tcPr>
            <w:tcW w:w="1130" w:type="pct"/>
            <w:tcBorders>
              <w:top w:val="single" w:sz="4" w:space="0" w:color="000000"/>
              <w:left w:val="single" w:sz="4" w:space="0" w:color="000000"/>
              <w:bottom w:val="single" w:sz="4" w:space="0" w:color="000000"/>
              <w:right w:val="single" w:sz="4" w:space="0" w:color="000000"/>
            </w:tcBorders>
          </w:tcPr>
          <w:p w14:paraId="57056587" w14:textId="078F7CA4" w:rsidR="00E95B52" w:rsidRPr="00DB47C4" w:rsidRDefault="00E95B52" w:rsidP="005724FC">
            <w:pPr>
              <w:jc w:val="center"/>
              <w:rPr>
                <w:rFonts w:ascii="Times New Roman" w:hAnsi="Times New Roman" w:cs="Times New Roman"/>
                <w:bCs/>
                <w:color w:val="000000" w:themeColor="text1"/>
                <w:sz w:val="24"/>
                <w:szCs w:val="24"/>
                <w:lang w:val="pt-BR"/>
              </w:rPr>
            </w:pPr>
            <w:r w:rsidRPr="00DB47C4">
              <w:rPr>
                <w:rFonts w:ascii="Times New Roman" w:hAnsi="Times New Roman" w:cs="Times New Roman"/>
                <w:bCs/>
                <w:color w:val="000000" w:themeColor="text1"/>
                <w:sz w:val="24"/>
                <w:szCs w:val="24"/>
                <w:lang w:val="pt-BR"/>
              </w:rPr>
              <w:t>08 horas</w:t>
            </w:r>
          </w:p>
        </w:tc>
      </w:tr>
      <w:tr w:rsidR="00E95B52" w:rsidRPr="00FA19F2" w14:paraId="593520AE" w14:textId="0514C92F" w:rsidTr="00E95B52">
        <w:trPr>
          <w:trHeight w:hRule="exact" w:val="412"/>
          <w:jc w:val="center"/>
        </w:trPr>
        <w:tc>
          <w:tcPr>
            <w:tcW w:w="1779" w:type="pct"/>
            <w:tcBorders>
              <w:top w:val="single" w:sz="2" w:space="0" w:color="000000"/>
              <w:left w:val="single" w:sz="4" w:space="0" w:color="000000"/>
              <w:bottom w:val="single" w:sz="2" w:space="0" w:color="000000"/>
              <w:right w:val="single" w:sz="4" w:space="0" w:color="000000"/>
            </w:tcBorders>
          </w:tcPr>
          <w:p w14:paraId="41466F2F" w14:textId="77777777" w:rsidR="00E95B52" w:rsidRPr="00FA19F2" w:rsidRDefault="00E95B52" w:rsidP="005724FC">
            <w:pPr>
              <w:jc w:val="center"/>
              <w:rPr>
                <w:rFonts w:ascii="Times New Roman" w:hAnsi="Times New Roman" w:cs="Times New Roman"/>
                <w:bCs/>
                <w:color w:val="000000" w:themeColor="text1"/>
                <w:sz w:val="24"/>
                <w:szCs w:val="24"/>
                <w:lang w:val="pt-BR"/>
              </w:rPr>
            </w:pPr>
            <w:r w:rsidRPr="00FA19F2">
              <w:rPr>
                <w:rFonts w:ascii="Times New Roman" w:hAnsi="Times New Roman" w:cs="Times New Roman"/>
                <w:bCs/>
                <w:color w:val="000000" w:themeColor="text1"/>
                <w:sz w:val="24"/>
                <w:szCs w:val="24"/>
                <w:lang w:val="pt-BR"/>
              </w:rPr>
              <w:t xml:space="preserve">Técnico de </w:t>
            </w:r>
            <w:r w:rsidRPr="00FA19F2">
              <w:rPr>
                <w:rFonts w:ascii="Times New Roman" w:hAnsi="Times New Roman" w:cs="Times New Roman"/>
                <w:bCs/>
                <w:i/>
                <w:color w:val="000000" w:themeColor="text1"/>
                <w:sz w:val="24"/>
                <w:szCs w:val="24"/>
                <w:lang w:val="pt-BR"/>
              </w:rPr>
              <w:t>Call Center</w:t>
            </w:r>
            <w:r w:rsidRPr="00FA19F2">
              <w:rPr>
                <w:rFonts w:ascii="Times New Roman" w:hAnsi="Times New Roman" w:cs="Times New Roman"/>
                <w:bCs/>
                <w:color w:val="000000" w:themeColor="text1"/>
                <w:sz w:val="24"/>
                <w:szCs w:val="24"/>
                <w:lang w:val="pt-BR"/>
              </w:rPr>
              <w:t xml:space="preserve"> 2º nível</w:t>
            </w:r>
          </w:p>
        </w:tc>
        <w:tc>
          <w:tcPr>
            <w:tcW w:w="397" w:type="pct"/>
            <w:tcBorders>
              <w:top w:val="single" w:sz="2" w:space="0" w:color="000000"/>
              <w:left w:val="single" w:sz="4" w:space="0" w:color="000000"/>
              <w:bottom w:val="single" w:sz="2" w:space="0" w:color="000000"/>
              <w:right w:val="single" w:sz="4" w:space="0" w:color="000000"/>
            </w:tcBorders>
          </w:tcPr>
          <w:p w14:paraId="46242542" w14:textId="77777777" w:rsidR="00E95B52" w:rsidRPr="00FA19F2" w:rsidRDefault="00E95B52" w:rsidP="005724FC">
            <w:pPr>
              <w:jc w:val="center"/>
              <w:rPr>
                <w:rFonts w:ascii="Times New Roman" w:hAnsi="Times New Roman" w:cs="Times New Roman"/>
                <w:bCs/>
                <w:color w:val="000000" w:themeColor="text1"/>
                <w:sz w:val="24"/>
                <w:szCs w:val="24"/>
                <w:lang w:val="pt-BR"/>
              </w:rPr>
            </w:pPr>
            <w:r w:rsidRPr="00FA19F2">
              <w:rPr>
                <w:rFonts w:ascii="Times New Roman" w:hAnsi="Times New Roman" w:cs="Times New Roman"/>
                <w:bCs/>
                <w:color w:val="000000" w:themeColor="text1"/>
                <w:sz w:val="24"/>
                <w:szCs w:val="24"/>
                <w:lang w:val="pt-BR"/>
              </w:rPr>
              <w:t>07</w:t>
            </w:r>
          </w:p>
        </w:tc>
        <w:tc>
          <w:tcPr>
            <w:tcW w:w="726" w:type="pct"/>
            <w:tcBorders>
              <w:top w:val="single" w:sz="2" w:space="0" w:color="000000"/>
              <w:left w:val="single" w:sz="4" w:space="0" w:color="000000"/>
              <w:bottom w:val="single" w:sz="2" w:space="0" w:color="000000"/>
              <w:right w:val="single" w:sz="4" w:space="0" w:color="000000"/>
            </w:tcBorders>
          </w:tcPr>
          <w:p w14:paraId="73B61DE1" w14:textId="77777777" w:rsidR="00E95B52" w:rsidRPr="00FA19F2" w:rsidRDefault="00E95B52" w:rsidP="005724FC">
            <w:pPr>
              <w:jc w:val="center"/>
              <w:rPr>
                <w:rFonts w:ascii="Times New Roman" w:hAnsi="Times New Roman" w:cs="Times New Roman"/>
                <w:bCs/>
                <w:color w:val="000000" w:themeColor="text1"/>
                <w:sz w:val="24"/>
                <w:szCs w:val="24"/>
                <w:lang w:val="pt-BR"/>
              </w:rPr>
            </w:pPr>
            <w:r w:rsidRPr="00FA19F2">
              <w:rPr>
                <w:rFonts w:ascii="Times New Roman" w:hAnsi="Times New Roman" w:cs="Times New Roman"/>
                <w:bCs/>
                <w:color w:val="000000" w:themeColor="text1"/>
                <w:sz w:val="24"/>
                <w:szCs w:val="24"/>
                <w:lang w:val="pt-BR"/>
              </w:rPr>
              <w:t>Nível 01</w:t>
            </w:r>
          </w:p>
        </w:tc>
        <w:tc>
          <w:tcPr>
            <w:tcW w:w="968" w:type="pct"/>
            <w:tcBorders>
              <w:top w:val="single" w:sz="2" w:space="0" w:color="000000"/>
              <w:left w:val="single" w:sz="4" w:space="0" w:color="000000"/>
              <w:bottom w:val="single" w:sz="2" w:space="0" w:color="000000"/>
              <w:right w:val="single" w:sz="4" w:space="0" w:color="000000"/>
            </w:tcBorders>
          </w:tcPr>
          <w:p w14:paraId="2CA536D4" w14:textId="77777777" w:rsidR="00E95B52" w:rsidRPr="00FA19F2" w:rsidRDefault="00E95B52" w:rsidP="005724FC">
            <w:pPr>
              <w:jc w:val="center"/>
              <w:rPr>
                <w:rFonts w:ascii="Times New Roman" w:hAnsi="Times New Roman" w:cs="Times New Roman"/>
                <w:bCs/>
                <w:color w:val="000000" w:themeColor="text1"/>
                <w:sz w:val="24"/>
                <w:szCs w:val="24"/>
                <w:lang w:val="pt-BR"/>
              </w:rPr>
            </w:pPr>
            <w:r w:rsidRPr="00FA19F2">
              <w:rPr>
                <w:rFonts w:ascii="Times New Roman" w:hAnsi="Times New Roman" w:cs="Times New Roman"/>
                <w:bCs/>
                <w:color w:val="000000" w:themeColor="text1"/>
                <w:sz w:val="24"/>
                <w:szCs w:val="24"/>
                <w:lang w:val="pt-BR"/>
              </w:rPr>
              <w:t>Ensino médio</w:t>
            </w:r>
          </w:p>
        </w:tc>
        <w:tc>
          <w:tcPr>
            <w:tcW w:w="1130" w:type="pct"/>
            <w:tcBorders>
              <w:top w:val="single" w:sz="2" w:space="0" w:color="000000"/>
              <w:left w:val="single" w:sz="4" w:space="0" w:color="000000"/>
              <w:bottom w:val="single" w:sz="2" w:space="0" w:color="000000"/>
              <w:right w:val="single" w:sz="4" w:space="0" w:color="000000"/>
            </w:tcBorders>
          </w:tcPr>
          <w:p w14:paraId="0976BB16" w14:textId="4E56E6D6" w:rsidR="00E95B52" w:rsidRPr="00DB47C4" w:rsidRDefault="00E95B52" w:rsidP="005724FC">
            <w:pPr>
              <w:jc w:val="center"/>
              <w:rPr>
                <w:rFonts w:ascii="Times New Roman" w:hAnsi="Times New Roman" w:cs="Times New Roman"/>
                <w:bCs/>
                <w:color w:val="000000" w:themeColor="text1"/>
                <w:sz w:val="24"/>
                <w:szCs w:val="24"/>
                <w:lang w:val="pt-BR"/>
              </w:rPr>
            </w:pPr>
            <w:r w:rsidRPr="00DB47C4">
              <w:rPr>
                <w:rFonts w:ascii="Times New Roman" w:hAnsi="Times New Roman" w:cs="Times New Roman"/>
                <w:bCs/>
                <w:color w:val="000000" w:themeColor="text1"/>
                <w:sz w:val="24"/>
                <w:szCs w:val="24"/>
                <w:lang w:val="pt-BR"/>
              </w:rPr>
              <w:t>06 horas</w:t>
            </w:r>
          </w:p>
        </w:tc>
      </w:tr>
      <w:tr w:rsidR="00E95B52" w:rsidRPr="00FA19F2" w14:paraId="2DFDDAEE" w14:textId="2AF3F883" w:rsidTr="00E95B52">
        <w:trPr>
          <w:trHeight w:hRule="exact" w:val="413"/>
          <w:jc w:val="center"/>
        </w:trPr>
        <w:tc>
          <w:tcPr>
            <w:tcW w:w="1779" w:type="pct"/>
            <w:tcBorders>
              <w:top w:val="single" w:sz="2" w:space="0" w:color="000000"/>
              <w:left w:val="single" w:sz="4" w:space="0" w:color="000000"/>
              <w:bottom w:val="single" w:sz="2" w:space="0" w:color="000000"/>
              <w:right w:val="single" w:sz="4" w:space="0" w:color="000000"/>
            </w:tcBorders>
          </w:tcPr>
          <w:p w14:paraId="66339FDB" w14:textId="77777777" w:rsidR="00E95B52" w:rsidRPr="00FA19F2" w:rsidRDefault="00E95B52" w:rsidP="005724FC">
            <w:pPr>
              <w:jc w:val="center"/>
              <w:rPr>
                <w:rFonts w:ascii="Times New Roman" w:hAnsi="Times New Roman" w:cs="Times New Roman"/>
                <w:bCs/>
                <w:color w:val="000000" w:themeColor="text1"/>
                <w:sz w:val="24"/>
                <w:szCs w:val="24"/>
                <w:lang w:val="pt-BR"/>
              </w:rPr>
            </w:pPr>
            <w:r w:rsidRPr="00FA19F2">
              <w:rPr>
                <w:rFonts w:ascii="Times New Roman" w:hAnsi="Times New Roman" w:cs="Times New Roman"/>
                <w:bCs/>
                <w:color w:val="000000" w:themeColor="text1"/>
                <w:sz w:val="24"/>
                <w:szCs w:val="24"/>
                <w:lang w:val="pt-BR"/>
              </w:rPr>
              <w:t xml:space="preserve">Técnico de </w:t>
            </w:r>
            <w:r w:rsidRPr="00FA19F2">
              <w:rPr>
                <w:rFonts w:ascii="Times New Roman" w:hAnsi="Times New Roman" w:cs="Times New Roman"/>
                <w:bCs/>
                <w:i/>
                <w:color w:val="000000" w:themeColor="text1"/>
                <w:sz w:val="24"/>
                <w:szCs w:val="24"/>
                <w:lang w:val="pt-BR"/>
              </w:rPr>
              <w:t>Call Center</w:t>
            </w:r>
            <w:r w:rsidRPr="00FA19F2">
              <w:rPr>
                <w:rFonts w:ascii="Times New Roman" w:hAnsi="Times New Roman" w:cs="Times New Roman"/>
                <w:bCs/>
                <w:color w:val="000000" w:themeColor="text1"/>
                <w:sz w:val="24"/>
                <w:szCs w:val="24"/>
                <w:lang w:val="pt-BR"/>
              </w:rPr>
              <w:t xml:space="preserve"> 1º nível</w:t>
            </w:r>
          </w:p>
        </w:tc>
        <w:tc>
          <w:tcPr>
            <w:tcW w:w="397" w:type="pct"/>
            <w:tcBorders>
              <w:top w:val="single" w:sz="2" w:space="0" w:color="000000"/>
              <w:left w:val="single" w:sz="4" w:space="0" w:color="000000"/>
              <w:bottom w:val="single" w:sz="2" w:space="0" w:color="000000"/>
              <w:right w:val="single" w:sz="4" w:space="0" w:color="000000"/>
            </w:tcBorders>
          </w:tcPr>
          <w:p w14:paraId="65887CEF" w14:textId="178A6CDF" w:rsidR="00E95B52" w:rsidRPr="00FA19F2" w:rsidRDefault="00E95B52" w:rsidP="004032D2">
            <w:pPr>
              <w:jc w:val="center"/>
              <w:rPr>
                <w:rFonts w:ascii="Times New Roman" w:hAnsi="Times New Roman" w:cs="Times New Roman"/>
                <w:bCs/>
                <w:color w:val="000000" w:themeColor="text1"/>
                <w:sz w:val="24"/>
                <w:szCs w:val="24"/>
                <w:lang w:val="pt-BR"/>
              </w:rPr>
            </w:pPr>
            <w:r w:rsidRPr="00FA19F2">
              <w:rPr>
                <w:rFonts w:ascii="Times New Roman" w:hAnsi="Times New Roman" w:cs="Times New Roman"/>
                <w:bCs/>
                <w:color w:val="000000" w:themeColor="text1"/>
                <w:sz w:val="24"/>
                <w:szCs w:val="24"/>
                <w:lang w:val="pt-BR"/>
              </w:rPr>
              <w:t>13</w:t>
            </w:r>
          </w:p>
        </w:tc>
        <w:tc>
          <w:tcPr>
            <w:tcW w:w="726" w:type="pct"/>
            <w:tcBorders>
              <w:top w:val="single" w:sz="2" w:space="0" w:color="000000"/>
              <w:left w:val="single" w:sz="4" w:space="0" w:color="000000"/>
              <w:bottom w:val="single" w:sz="2" w:space="0" w:color="000000"/>
              <w:right w:val="single" w:sz="4" w:space="0" w:color="000000"/>
            </w:tcBorders>
          </w:tcPr>
          <w:p w14:paraId="402DB7A3" w14:textId="77777777" w:rsidR="00E95B52" w:rsidRPr="00FA19F2" w:rsidRDefault="00E95B52" w:rsidP="005724FC">
            <w:pPr>
              <w:jc w:val="center"/>
              <w:rPr>
                <w:rFonts w:ascii="Times New Roman" w:hAnsi="Times New Roman" w:cs="Times New Roman"/>
                <w:bCs/>
                <w:i/>
                <w:color w:val="000000" w:themeColor="text1"/>
                <w:sz w:val="24"/>
                <w:szCs w:val="24"/>
                <w:lang w:val="pt-BR"/>
              </w:rPr>
            </w:pPr>
            <w:r w:rsidRPr="00FA19F2">
              <w:rPr>
                <w:rFonts w:ascii="Times New Roman" w:hAnsi="Times New Roman" w:cs="Times New Roman"/>
                <w:bCs/>
                <w:i/>
                <w:color w:val="000000" w:themeColor="text1"/>
                <w:sz w:val="24"/>
                <w:szCs w:val="24"/>
                <w:lang w:val="pt-BR"/>
              </w:rPr>
              <w:t>Call Center</w:t>
            </w:r>
          </w:p>
        </w:tc>
        <w:tc>
          <w:tcPr>
            <w:tcW w:w="968" w:type="pct"/>
            <w:tcBorders>
              <w:top w:val="single" w:sz="2" w:space="0" w:color="000000"/>
              <w:left w:val="single" w:sz="4" w:space="0" w:color="000000"/>
              <w:bottom w:val="single" w:sz="2" w:space="0" w:color="000000"/>
              <w:right w:val="single" w:sz="4" w:space="0" w:color="000000"/>
            </w:tcBorders>
          </w:tcPr>
          <w:p w14:paraId="34EAC7C0" w14:textId="77777777" w:rsidR="00E95B52" w:rsidRPr="00FA19F2" w:rsidRDefault="00E95B52" w:rsidP="005724FC">
            <w:pPr>
              <w:jc w:val="center"/>
              <w:rPr>
                <w:rFonts w:ascii="Times New Roman" w:hAnsi="Times New Roman" w:cs="Times New Roman"/>
                <w:bCs/>
                <w:color w:val="000000" w:themeColor="text1"/>
                <w:sz w:val="24"/>
                <w:szCs w:val="24"/>
                <w:lang w:val="pt-BR"/>
              </w:rPr>
            </w:pPr>
            <w:r w:rsidRPr="00FA19F2">
              <w:rPr>
                <w:rFonts w:ascii="Times New Roman" w:hAnsi="Times New Roman" w:cs="Times New Roman"/>
                <w:bCs/>
                <w:color w:val="000000" w:themeColor="text1"/>
                <w:sz w:val="24"/>
                <w:szCs w:val="24"/>
                <w:lang w:val="pt-BR"/>
              </w:rPr>
              <w:t>Ensino médio</w:t>
            </w:r>
          </w:p>
        </w:tc>
        <w:tc>
          <w:tcPr>
            <w:tcW w:w="1130" w:type="pct"/>
            <w:tcBorders>
              <w:top w:val="single" w:sz="2" w:space="0" w:color="000000"/>
              <w:left w:val="single" w:sz="4" w:space="0" w:color="000000"/>
              <w:bottom w:val="single" w:sz="2" w:space="0" w:color="000000"/>
              <w:right w:val="single" w:sz="4" w:space="0" w:color="000000"/>
            </w:tcBorders>
          </w:tcPr>
          <w:p w14:paraId="6C9171EF" w14:textId="5B0686D1" w:rsidR="00E95B52" w:rsidRPr="00DB47C4" w:rsidRDefault="00E95B52" w:rsidP="005724FC">
            <w:pPr>
              <w:jc w:val="center"/>
              <w:rPr>
                <w:rFonts w:ascii="Times New Roman" w:hAnsi="Times New Roman" w:cs="Times New Roman"/>
                <w:bCs/>
                <w:color w:val="000000" w:themeColor="text1"/>
                <w:sz w:val="24"/>
                <w:szCs w:val="24"/>
                <w:lang w:val="pt-BR"/>
              </w:rPr>
            </w:pPr>
            <w:r w:rsidRPr="00DB47C4">
              <w:rPr>
                <w:rFonts w:ascii="Times New Roman" w:hAnsi="Times New Roman" w:cs="Times New Roman"/>
                <w:bCs/>
                <w:color w:val="000000" w:themeColor="text1"/>
                <w:sz w:val="24"/>
                <w:szCs w:val="24"/>
                <w:lang w:val="pt-BR"/>
              </w:rPr>
              <w:t>06 horas</w:t>
            </w:r>
          </w:p>
        </w:tc>
      </w:tr>
    </w:tbl>
    <w:p w14:paraId="7EC4AF8E" w14:textId="77777777" w:rsidR="009050C2" w:rsidRPr="002354FA" w:rsidRDefault="009050C2" w:rsidP="009050C2">
      <w:pPr>
        <w:rPr>
          <w:rFonts w:ascii="Times New Roman" w:hAnsi="Times New Roman" w:cs="Times New Roman"/>
          <w:bCs/>
          <w:color w:val="000000" w:themeColor="text1"/>
          <w:sz w:val="24"/>
          <w:szCs w:val="24"/>
        </w:rPr>
      </w:pPr>
    </w:p>
    <w:p w14:paraId="5A8FC548" w14:textId="59C66CAD" w:rsidR="003611D3" w:rsidRDefault="004032D2" w:rsidP="00FD1AD2">
      <w:pPr>
        <w:ind w:firstLine="1134"/>
        <w:jc w:val="both"/>
        <w:rPr>
          <w:rFonts w:ascii="Times New Roman" w:hAnsi="Times New Roman" w:cs="Times New Roman"/>
          <w:color w:val="000000" w:themeColor="text1"/>
          <w:sz w:val="24"/>
          <w:szCs w:val="24"/>
        </w:rPr>
      </w:pPr>
      <w:r w:rsidRPr="002354FA">
        <w:rPr>
          <w:rFonts w:ascii="Times New Roman" w:hAnsi="Times New Roman" w:cs="Times New Roman"/>
          <w:color w:val="000000" w:themeColor="text1"/>
          <w:sz w:val="24"/>
          <w:szCs w:val="24"/>
        </w:rPr>
        <w:t>A</w:t>
      </w:r>
      <w:r w:rsidR="009050C2" w:rsidRPr="002354FA">
        <w:rPr>
          <w:rFonts w:ascii="Times New Roman" w:hAnsi="Times New Roman" w:cs="Times New Roman"/>
          <w:color w:val="000000" w:themeColor="text1"/>
          <w:sz w:val="24"/>
          <w:szCs w:val="24"/>
        </w:rPr>
        <w:t xml:space="preserve"> Central de Serviços </w:t>
      </w:r>
      <w:r w:rsidR="00650BB2" w:rsidRPr="002354FA">
        <w:rPr>
          <w:rFonts w:ascii="Times New Roman" w:hAnsi="Times New Roman" w:cs="Times New Roman"/>
          <w:sz w:val="24"/>
          <w:szCs w:val="24"/>
        </w:rPr>
        <w:t>é responsável pelo atendimento aos usuários de TIC e funciona nas dependências do TJMT. S</w:t>
      </w:r>
      <w:r w:rsidR="009050C2" w:rsidRPr="002354FA">
        <w:rPr>
          <w:rFonts w:ascii="Times New Roman" w:hAnsi="Times New Roman" w:cs="Times New Roman"/>
          <w:color w:val="000000" w:themeColor="text1"/>
          <w:sz w:val="24"/>
          <w:szCs w:val="24"/>
        </w:rPr>
        <w:t>ão realizados atendimentos remotos e presenciais aos usuários de infraestrutura</w:t>
      </w:r>
      <w:r w:rsidR="009050C2" w:rsidRPr="00981FE1">
        <w:rPr>
          <w:rFonts w:ascii="Times New Roman" w:hAnsi="Times New Roman" w:cs="Times New Roman"/>
          <w:color w:val="000000" w:themeColor="text1"/>
          <w:sz w:val="24"/>
          <w:szCs w:val="24"/>
        </w:rPr>
        <w:t xml:space="preserve">, </w:t>
      </w:r>
      <w:r w:rsidR="009050C2" w:rsidRPr="000A32CA">
        <w:rPr>
          <w:rFonts w:ascii="Times New Roman" w:hAnsi="Times New Roman" w:cs="Times New Roman"/>
          <w:color w:val="000000" w:themeColor="text1"/>
          <w:sz w:val="24"/>
          <w:szCs w:val="24"/>
        </w:rPr>
        <w:t>hardware</w:t>
      </w:r>
      <w:r w:rsidR="009050C2" w:rsidRPr="002354FA">
        <w:rPr>
          <w:rFonts w:ascii="Times New Roman" w:hAnsi="Times New Roman" w:cs="Times New Roman"/>
          <w:color w:val="000000" w:themeColor="text1"/>
          <w:sz w:val="24"/>
          <w:szCs w:val="24"/>
        </w:rPr>
        <w:t xml:space="preserve"> e </w:t>
      </w:r>
      <w:r w:rsidR="009050C2" w:rsidRPr="000A32CA">
        <w:rPr>
          <w:rFonts w:ascii="Times New Roman" w:hAnsi="Times New Roman" w:cs="Times New Roman"/>
          <w:color w:val="000000" w:themeColor="text1"/>
          <w:sz w:val="24"/>
          <w:szCs w:val="24"/>
        </w:rPr>
        <w:t>software</w:t>
      </w:r>
      <w:r w:rsidR="009050C2" w:rsidRPr="002354FA">
        <w:rPr>
          <w:rFonts w:ascii="Times New Roman" w:hAnsi="Times New Roman" w:cs="Times New Roman"/>
          <w:color w:val="000000" w:themeColor="text1"/>
          <w:sz w:val="24"/>
          <w:szCs w:val="24"/>
        </w:rPr>
        <w:t>, englobando: orientação aos</w:t>
      </w:r>
      <w:r w:rsidR="00C25468">
        <w:rPr>
          <w:rFonts w:ascii="Times New Roman" w:hAnsi="Times New Roman" w:cs="Times New Roman"/>
          <w:color w:val="000000" w:themeColor="text1"/>
          <w:sz w:val="24"/>
          <w:szCs w:val="24"/>
        </w:rPr>
        <w:t xml:space="preserve"> </w:t>
      </w:r>
      <w:r w:rsidR="009050C2" w:rsidRPr="002354FA">
        <w:rPr>
          <w:rFonts w:ascii="Times New Roman" w:hAnsi="Times New Roman" w:cs="Times New Roman"/>
          <w:color w:val="000000" w:themeColor="text1"/>
          <w:sz w:val="24"/>
          <w:szCs w:val="24"/>
        </w:rPr>
        <w:t xml:space="preserve">clientes sobre a interação com </w:t>
      </w:r>
      <w:r w:rsidR="009050C2" w:rsidRPr="000A32CA">
        <w:rPr>
          <w:rFonts w:ascii="Times New Roman" w:hAnsi="Times New Roman" w:cs="Times New Roman"/>
          <w:color w:val="000000" w:themeColor="text1"/>
          <w:sz w:val="24"/>
          <w:szCs w:val="24"/>
        </w:rPr>
        <w:t>software</w:t>
      </w:r>
      <w:r w:rsidR="009050C2" w:rsidRPr="002354FA">
        <w:rPr>
          <w:rFonts w:ascii="Times New Roman" w:hAnsi="Times New Roman" w:cs="Times New Roman"/>
          <w:color w:val="000000" w:themeColor="text1"/>
          <w:sz w:val="24"/>
          <w:szCs w:val="24"/>
        </w:rPr>
        <w:t xml:space="preserve"> e aplicativos de terceiros; sistemas desenvolvidos internamente; operacionalização; manuseio; treinamento, e a manutenção dos equipamentos fornecidos pela CTI. </w:t>
      </w:r>
    </w:p>
    <w:p w14:paraId="485ADF9F" w14:textId="13CE0506" w:rsidR="004032D2" w:rsidRPr="002354FA" w:rsidRDefault="004032D2" w:rsidP="003611D3">
      <w:pPr>
        <w:tabs>
          <w:tab w:val="left" w:pos="1134"/>
        </w:tabs>
        <w:ind w:firstLine="1134"/>
        <w:jc w:val="both"/>
        <w:rPr>
          <w:rFonts w:ascii="Times New Roman" w:hAnsi="Times New Roman" w:cs="Times New Roman"/>
          <w:sz w:val="24"/>
          <w:szCs w:val="24"/>
        </w:rPr>
      </w:pPr>
      <w:r w:rsidRPr="002354FA">
        <w:rPr>
          <w:rFonts w:ascii="Times New Roman" w:hAnsi="Times New Roman" w:cs="Times New Roman"/>
          <w:sz w:val="24"/>
          <w:szCs w:val="24"/>
        </w:rPr>
        <w:lastRenderedPageBreak/>
        <w:t>Os profissionais contratados para operacionalizar o suporte remoto atendem tanto as demandas dos usuários internos, quanto as solicitações de usuários externos, recebidas por e-mail, por abertura de chamado no sistema SD</w:t>
      </w:r>
      <w:r w:rsidR="00301B7A">
        <w:rPr>
          <w:rFonts w:ascii="Times New Roman" w:hAnsi="Times New Roman" w:cs="Times New Roman"/>
          <w:sz w:val="24"/>
          <w:szCs w:val="24"/>
        </w:rPr>
        <w:t>M</w:t>
      </w:r>
      <w:r w:rsidRPr="002354FA">
        <w:rPr>
          <w:rFonts w:ascii="Times New Roman" w:hAnsi="Times New Roman" w:cs="Times New Roman"/>
          <w:sz w:val="24"/>
          <w:szCs w:val="24"/>
        </w:rPr>
        <w:t xml:space="preserve"> ou por ligação telefônica para ramal próprio para o atendimento</w:t>
      </w:r>
      <w:r w:rsidR="00C25468">
        <w:rPr>
          <w:rFonts w:ascii="Times New Roman" w:hAnsi="Times New Roman" w:cs="Times New Roman"/>
          <w:sz w:val="24"/>
          <w:szCs w:val="24"/>
        </w:rPr>
        <w:t xml:space="preserve"> e via Chat</w:t>
      </w:r>
      <w:r w:rsidRPr="002354FA">
        <w:rPr>
          <w:rFonts w:ascii="Times New Roman" w:hAnsi="Times New Roman" w:cs="Times New Roman"/>
          <w:sz w:val="24"/>
          <w:szCs w:val="24"/>
        </w:rPr>
        <w:t>.</w:t>
      </w:r>
    </w:p>
    <w:p w14:paraId="58904E2C" w14:textId="37DAFD46" w:rsidR="009050C2" w:rsidRPr="002354FA" w:rsidRDefault="003611D3" w:rsidP="003611D3">
      <w:pPr>
        <w:tabs>
          <w:tab w:val="left" w:pos="1134"/>
        </w:tabs>
        <w:ind w:firstLine="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50C2" w:rsidRPr="002354FA">
        <w:rPr>
          <w:rFonts w:ascii="Times New Roman" w:hAnsi="Times New Roman" w:cs="Times New Roman"/>
          <w:color w:val="000000" w:themeColor="text1"/>
          <w:sz w:val="24"/>
          <w:szCs w:val="24"/>
        </w:rPr>
        <w:t>O serviço de suporte supracitado beneficia todos usuários, visto que as operações vitais para o desempenho das atividades institucionais dependem dos serviços informatizados.</w:t>
      </w:r>
    </w:p>
    <w:p w14:paraId="3313C0DB" w14:textId="55A45F9D" w:rsidR="009050C2" w:rsidRPr="002354FA" w:rsidRDefault="009050C2" w:rsidP="003611D3">
      <w:pPr>
        <w:tabs>
          <w:tab w:val="left" w:pos="1134"/>
        </w:tabs>
        <w:ind w:firstLine="1134"/>
        <w:jc w:val="both"/>
        <w:rPr>
          <w:rFonts w:ascii="Times New Roman" w:hAnsi="Times New Roman" w:cs="Times New Roman"/>
          <w:bCs/>
          <w:color w:val="000000" w:themeColor="text1"/>
          <w:sz w:val="24"/>
          <w:szCs w:val="24"/>
        </w:rPr>
      </w:pPr>
      <w:r w:rsidRPr="002354FA">
        <w:rPr>
          <w:rFonts w:ascii="Times New Roman" w:hAnsi="Times New Roman" w:cs="Times New Roman"/>
          <w:bCs/>
          <w:color w:val="000000" w:themeColor="text1"/>
          <w:sz w:val="24"/>
          <w:szCs w:val="24"/>
        </w:rPr>
        <w:t>O volume de atendimentos vem progredindo constantemen</w:t>
      </w:r>
      <w:r w:rsidR="004F1F89">
        <w:rPr>
          <w:rFonts w:ascii="Times New Roman" w:hAnsi="Times New Roman" w:cs="Times New Roman"/>
          <w:bCs/>
          <w:color w:val="000000" w:themeColor="text1"/>
          <w:sz w:val="24"/>
          <w:szCs w:val="24"/>
        </w:rPr>
        <w:t>te, conforme pode ser analisado pelo</w:t>
      </w:r>
      <w:r w:rsidRPr="002354FA">
        <w:rPr>
          <w:rFonts w:ascii="Times New Roman" w:hAnsi="Times New Roman" w:cs="Times New Roman"/>
          <w:bCs/>
          <w:color w:val="000000" w:themeColor="text1"/>
          <w:sz w:val="24"/>
          <w:szCs w:val="24"/>
        </w:rPr>
        <w:t xml:space="preserve"> quantitativo de chamados solucionados durante o exercício </w:t>
      </w:r>
      <w:r w:rsidRPr="000A7A54">
        <w:rPr>
          <w:rFonts w:ascii="Times New Roman" w:hAnsi="Times New Roman" w:cs="Times New Roman"/>
          <w:bCs/>
          <w:color w:val="000000" w:themeColor="text1"/>
          <w:sz w:val="24"/>
          <w:szCs w:val="24"/>
        </w:rPr>
        <w:t>de 2016</w:t>
      </w:r>
      <w:r w:rsidR="004F1F89">
        <w:rPr>
          <w:rFonts w:ascii="Times New Roman" w:hAnsi="Times New Roman" w:cs="Times New Roman"/>
          <w:bCs/>
          <w:color w:val="000000" w:themeColor="text1"/>
          <w:sz w:val="24"/>
          <w:szCs w:val="24"/>
        </w:rPr>
        <w:t xml:space="preserve"> em que</w:t>
      </w:r>
      <w:r w:rsidR="000A7A54" w:rsidRPr="000A7A54">
        <w:rPr>
          <w:rFonts w:ascii="Times New Roman" w:hAnsi="Times New Roman" w:cs="Times New Roman"/>
          <w:bCs/>
          <w:color w:val="000000" w:themeColor="text1"/>
          <w:sz w:val="24"/>
          <w:szCs w:val="24"/>
        </w:rPr>
        <w:t xml:space="preserve"> totalizou </w:t>
      </w:r>
      <w:r w:rsidR="00B10CD3">
        <w:rPr>
          <w:rFonts w:ascii="Times New Roman" w:hAnsi="Times New Roman" w:cs="Times New Roman"/>
          <w:bCs/>
          <w:color w:val="000000" w:themeColor="text1"/>
          <w:sz w:val="24"/>
          <w:szCs w:val="24"/>
        </w:rPr>
        <w:t>99.883</w:t>
      </w:r>
      <w:r w:rsidR="000A7A54" w:rsidRPr="000A7A54">
        <w:rPr>
          <w:rFonts w:ascii="Times New Roman" w:hAnsi="Times New Roman" w:cs="Times New Roman"/>
          <w:bCs/>
          <w:color w:val="000000" w:themeColor="text1"/>
          <w:sz w:val="24"/>
          <w:szCs w:val="24"/>
        </w:rPr>
        <w:t xml:space="preserve"> abertos e </w:t>
      </w:r>
      <w:r w:rsidR="00B10CD3">
        <w:rPr>
          <w:rFonts w:ascii="Times New Roman" w:hAnsi="Times New Roman" w:cs="Times New Roman"/>
          <w:bCs/>
          <w:color w:val="000000" w:themeColor="text1"/>
          <w:sz w:val="24"/>
          <w:szCs w:val="24"/>
        </w:rPr>
        <w:t>98.932</w:t>
      </w:r>
      <w:r w:rsidR="004F1F89">
        <w:rPr>
          <w:rFonts w:ascii="Times New Roman" w:hAnsi="Times New Roman" w:cs="Times New Roman"/>
          <w:bCs/>
          <w:color w:val="000000" w:themeColor="text1"/>
          <w:sz w:val="24"/>
          <w:szCs w:val="24"/>
        </w:rPr>
        <w:t xml:space="preserve"> chamados encerrados.</w:t>
      </w:r>
      <w:r w:rsidR="000A7A54" w:rsidRPr="000A7A54">
        <w:rPr>
          <w:rFonts w:ascii="Times New Roman" w:hAnsi="Times New Roman" w:cs="Times New Roman"/>
          <w:bCs/>
          <w:color w:val="000000" w:themeColor="text1"/>
          <w:sz w:val="24"/>
          <w:szCs w:val="24"/>
        </w:rPr>
        <w:t xml:space="preserve"> </w:t>
      </w:r>
      <w:r w:rsidR="004F1F89">
        <w:rPr>
          <w:rFonts w:ascii="Times New Roman" w:hAnsi="Times New Roman" w:cs="Times New Roman"/>
          <w:bCs/>
          <w:color w:val="000000" w:themeColor="text1"/>
          <w:sz w:val="24"/>
          <w:szCs w:val="24"/>
        </w:rPr>
        <w:t>J</w:t>
      </w:r>
      <w:r w:rsidR="000A7A54" w:rsidRPr="000A7A54">
        <w:rPr>
          <w:rFonts w:ascii="Times New Roman" w:hAnsi="Times New Roman" w:cs="Times New Roman"/>
          <w:bCs/>
          <w:color w:val="000000" w:themeColor="text1"/>
          <w:sz w:val="24"/>
          <w:szCs w:val="24"/>
        </w:rPr>
        <w:t xml:space="preserve">á no ano de </w:t>
      </w:r>
      <w:r w:rsidR="00650BB2" w:rsidRPr="000A7A54">
        <w:rPr>
          <w:rFonts w:ascii="Times New Roman" w:hAnsi="Times New Roman" w:cs="Times New Roman"/>
          <w:bCs/>
          <w:color w:val="000000" w:themeColor="text1"/>
          <w:sz w:val="24"/>
          <w:szCs w:val="24"/>
        </w:rPr>
        <w:t>2017</w:t>
      </w:r>
      <w:r w:rsidR="000A7A54" w:rsidRPr="000A7A54">
        <w:rPr>
          <w:rFonts w:ascii="Times New Roman" w:hAnsi="Times New Roman" w:cs="Times New Roman"/>
          <w:bCs/>
          <w:color w:val="000000" w:themeColor="text1"/>
          <w:sz w:val="24"/>
          <w:szCs w:val="24"/>
        </w:rPr>
        <w:t xml:space="preserve"> totalizou </w:t>
      </w:r>
      <w:r w:rsidR="00B10CD3">
        <w:rPr>
          <w:rFonts w:ascii="Times New Roman" w:hAnsi="Times New Roman" w:cs="Times New Roman"/>
          <w:bCs/>
          <w:color w:val="000000" w:themeColor="text1"/>
          <w:sz w:val="24"/>
          <w:szCs w:val="24"/>
        </w:rPr>
        <w:t>110.454</w:t>
      </w:r>
      <w:r w:rsidR="000A7A54" w:rsidRPr="000A7A54">
        <w:rPr>
          <w:rFonts w:ascii="Times New Roman" w:hAnsi="Times New Roman" w:cs="Times New Roman"/>
          <w:bCs/>
          <w:color w:val="000000" w:themeColor="text1"/>
          <w:sz w:val="24"/>
          <w:szCs w:val="24"/>
        </w:rPr>
        <w:t xml:space="preserve"> chamados</w:t>
      </w:r>
      <w:r w:rsidR="000A7A54">
        <w:rPr>
          <w:rFonts w:ascii="Times New Roman" w:hAnsi="Times New Roman" w:cs="Times New Roman"/>
          <w:bCs/>
          <w:color w:val="000000" w:themeColor="text1"/>
          <w:sz w:val="24"/>
          <w:szCs w:val="24"/>
        </w:rPr>
        <w:t xml:space="preserve"> abertos e </w:t>
      </w:r>
      <w:r w:rsidR="00B10CD3">
        <w:rPr>
          <w:rFonts w:ascii="Times New Roman" w:hAnsi="Times New Roman" w:cs="Times New Roman"/>
          <w:bCs/>
          <w:color w:val="000000" w:themeColor="text1"/>
          <w:sz w:val="24"/>
          <w:szCs w:val="24"/>
        </w:rPr>
        <w:t>108.313</w:t>
      </w:r>
      <w:r w:rsidR="000A7A54">
        <w:rPr>
          <w:rFonts w:ascii="Times New Roman" w:hAnsi="Times New Roman" w:cs="Times New Roman"/>
          <w:bCs/>
          <w:color w:val="000000" w:themeColor="text1"/>
          <w:sz w:val="24"/>
          <w:szCs w:val="24"/>
        </w:rPr>
        <w:t xml:space="preserve"> chamados encerrados,</w:t>
      </w:r>
      <w:r w:rsidR="00FD5858">
        <w:rPr>
          <w:rFonts w:ascii="Times New Roman" w:hAnsi="Times New Roman" w:cs="Times New Roman"/>
          <w:bCs/>
          <w:color w:val="000000" w:themeColor="text1"/>
          <w:sz w:val="24"/>
          <w:szCs w:val="24"/>
        </w:rPr>
        <w:t xml:space="preserve"> </w:t>
      </w:r>
      <w:r w:rsidR="00FD5858" w:rsidRPr="004F1F89">
        <w:rPr>
          <w:rFonts w:ascii="Times New Roman" w:hAnsi="Times New Roman" w:cs="Times New Roman"/>
          <w:bCs/>
          <w:color w:val="000000" w:themeColor="text1"/>
          <w:sz w:val="24"/>
          <w:szCs w:val="24"/>
        </w:rPr>
        <w:t xml:space="preserve">e no ano de 2018 totalizou </w:t>
      </w:r>
      <w:r w:rsidR="00871B3C" w:rsidRPr="004F1F89">
        <w:rPr>
          <w:rFonts w:ascii="Times New Roman" w:hAnsi="Times New Roman" w:cs="Times New Roman"/>
          <w:bCs/>
          <w:color w:val="000000" w:themeColor="text1"/>
          <w:sz w:val="24"/>
          <w:szCs w:val="24"/>
        </w:rPr>
        <w:t>100.414</w:t>
      </w:r>
      <w:r w:rsidR="00FD5858" w:rsidRPr="004F1F89">
        <w:rPr>
          <w:rFonts w:ascii="Times New Roman" w:hAnsi="Times New Roman" w:cs="Times New Roman"/>
          <w:bCs/>
          <w:color w:val="000000" w:themeColor="text1"/>
          <w:sz w:val="24"/>
          <w:szCs w:val="24"/>
        </w:rPr>
        <w:t xml:space="preserve"> chamados abertos e </w:t>
      </w:r>
      <w:r w:rsidR="00871B3C" w:rsidRPr="004F1F89">
        <w:rPr>
          <w:rFonts w:ascii="Times New Roman" w:hAnsi="Times New Roman" w:cs="Times New Roman"/>
          <w:bCs/>
          <w:color w:val="000000" w:themeColor="text1"/>
          <w:sz w:val="24"/>
          <w:szCs w:val="24"/>
        </w:rPr>
        <w:t>96.254</w:t>
      </w:r>
      <w:r w:rsidR="00FD5858" w:rsidRPr="004F1F89">
        <w:rPr>
          <w:rFonts w:ascii="Times New Roman" w:hAnsi="Times New Roman" w:cs="Times New Roman"/>
          <w:bCs/>
          <w:color w:val="000000" w:themeColor="text1"/>
          <w:sz w:val="24"/>
          <w:szCs w:val="24"/>
        </w:rPr>
        <w:t xml:space="preserve"> chamados encerrados,</w:t>
      </w:r>
      <w:r w:rsidR="000A7A54">
        <w:rPr>
          <w:rFonts w:ascii="Times New Roman" w:hAnsi="Times New Roman" w:cs="Times New Roman"/>
          <w:bCs/>
          <w:color w:val="000000" w:themeColor="text1"/>
          <w:sz w:val="24"/>
          <w:szCs w:val="24"/>
        </w:rPr>
        <w:t xml:space="preserve"> conforme demonstrado nos gráficos </w:t>
      </w:r>
      <w:r w:rsidRPr="002354FA">
        <w:rPr>
          <w:rFonts w:ascii="Times New Roman" w:hAnsi="Times New Roman" w:cs="Times New Roman"/>
          <w:bCs/>
          <w:color w:val="000000" w:themeColor="text1"/>
          <w:sz w:val="24"/>
          <w:szCs w:val="24"/>
        </w:rPr>
        <w:t>abaixo:</w:t>
      </w:r>
    </w:p>
    <w:p w14:paraId="767AE3AF" w14:textId="77777777" w:rsidR="00DC4129" w:rsidRDefault="00DC4129" w:rsidP="009050C2">
      <w:pPr>
        <w:pStyle w:val="Legenda"/>
        <w:keepNext/>
        <w:spacing w:after="0"/>
        <w:rPr>
          <w:rFonts w:ascii="Times New Roman" w:hAnsi="Times New Roman" w:cs="Times New Roman"/>
          <w:color w:val="auto"/>
          <w:szCs w:val="22"/>
        </w:rPr>
      </w:pPr>
    </w:p>
    <w:p w14:paraId="17DA675B" w14:textId="5AFAFA0F" w:rsidR="009050C2" w:rsidRPr="00A83966" w:rsidRDefault="00080047" w:rsidP="009050C2">
      <w:pPr>
        <w:pStyle w:val="Legenda"/>
        <w:keepNext/>
        <w:spacing w:after="0"/>
        <w:rPr>
          <w:rFonts w:ascii="Times New Roman" w:hAnsi="Times New Roman" w:cs="Times New Roman"/>
          <w:noProof/>
          <w:color w:val="auto"/>
          <w:sz w:val="20"/>
          <w:szCs w:val="20"/>
        </w:rPr>
      </w:pPr>
      <w:r>
        <w:rPr>
          <w:rFonts w:ascii="Times New Roman" w:hAnsi="Times New Roman" w:cs="Times New Roman"/>
          <w:color w:val="auto"/>
          <w:sz w:val="20"/>
          <w:szCs w:val="20"/>
        </w:rPr>
        <w:t>Gráfico 1</w:t>
      </w:r>
      <w:r w:rsidR="00D945BB">
        <w:rPr>
          <w:rFonts w:ascii="Times New Roman" w:hAnsi="Times New Roman" w:cs="Times New Roman"/>
          <w:color w:val="auto"/>
          <w:sz w:val="20"/>
          <w:szCs w:val="20"/>
        </w:rPr>
        <w:t xml:space="preserve"> – S</w:t>
      </w:r>
      <w:r w:rsidR="00C25468">
        <w:rPr>
          <w:rFonts w:ascii="Times New Roman" w:hAnsi="Times New Roman" w:cs="Times New Roman"/>
          <w:color w:val="auto"/>
          <w:sz w:val="20"/>
          <w:szCs w:val="20"/>
        </w:rPr>
        <w:t>olicitações feitas à CTI em 201</w:t>
      </w:r>
      <w:r w:rsidR="00DB2767">
        <w:rPr>
          <w:rFonts w:ascii="Times New Roman" w:hAnsi="Times New Roman" w:cs="Times New Roman"/>
          <w:color w:val="auto"/>
          <w:sz w:val="20"/>
          <w:szCs w:val="20"/>
        </w:rPr>
        <w:t>6</w:t>
      </w:r>
    </w:p>
    <w:p w14:paraId="7EF706E7" w14:textId="2A19DABA" w:rsidR="00CF07D3" w:rsidRPr="00CF07D3" w:rsidRDefault="00F420F9" w:rsidP="00CF07D3">
      <w:r>
        <w:rPr>
          <w:noProof/>
        </w:rPr>
        <w:drawing>
          <wp:inline distT="0" distB="0" distL="0" distR="0" wp14:anchorId="3CE8EA23" wp14:editId="0BFDF53D">
            <wp:extent cx="5807075" cy="2638425"/>
            <wp:effectExtent l="0" t="0" r="3175"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C7D873E" w14:textId="77777777" w:rsidR="004F1F89" w:rsidRDefault="004F1F89" w:rsidP="004F1F89">
      <w:pPr>
        <w:jc w:val="center"/>
        <w:rPr>
          <w:rFonts w:ascii="Times New Roman" w:hAnsi="Times New Roman" w:cs="Times New Roman"/>
          <w:b/>
          <w:bCs/>
          <w:sz w:val="20"/>
          <w:szCs w:val="20"/>
        </w:rPr>
      </w:pPr>
    </w:p>
    <w:p w14:paraId="5BDDCC48" w14:textId="76BA62E9" w:rsidR="00F420F9" w:rsidRPr="004F1F89" w:rsidRDefault="00080047" w:rsidP="004F1F89">
      <w:pPr>
        <w:jc w:val="center"/>
        <w:rPr>
          <w:rFonts w:ascii="Times New Roman" w:hAnsi="Times New Roman" w:cs="Times New Roman"/>
          <w:b/>
          <w:bCs/>
          <w:sz w:val="20"/>
          <w:szCs w:val="20"/>
        </w:rPr>
      </w:pPr>
      <w:r>
        <w:rPr>
          <w:rFonts w:ascii="Times New Roman" w:hAnsi="Times New Roman" w:cs="Times New Roman"/>
          <w:b/>
          <w:bCs/>
          <w:sz w:val="20"/>
          <w:szCs w:val="20"/>
        </w:rPr>
        <w:t>Gráfico 2</w:t>
      </w:r>
      <w:r w:rsidR="00D945BB" w:rsidRPr="00B21270">
        <w:rPr>
          <w:rFonts w:ascii="Times New Roman" w:hAnsi="Times New Roman" w:cs="Times New Roman"/>
          <w:b/>
          <w:bCs/>
          <w:sz w:val="20"/>
          <w:szCs w:val="20"/>
        </w:rPr>
        <w:t xml:space="preserve"> - </w:t>
      </w:r>
      <w:r w:rsidR="00D945BB" w:rsidRPr="00B21270">
        <w:rPr>
          <w:rFonts w:ascii="Times New Roman" w:hAnsi="Times New Roman" w:cs="Times New Roman"/>
          <w:b/>
          <w:sz w:val="20"/>
          <w:szCs w:val="20"/>
        </w:rPr>
        <w:t>Solicitações feitas à CTI em 2017</w:t>
      </w:r>
    </w:p>
    <w:p w14:paraId="2DDCD7DE" w14:textId="6B716137" w:rsidR="009050C2" w:rsidRDefault="00F420F9" w:rsidP="00F420F9">
      <w:pPr>
        <w:spacing w:line="360" w:lineRule="auto"/>
        <w:jc w:val="both"/>
        <w:rPr>
          <w:rFonts w:ascii="Times New Roman" w:hAnsi="Times New Roman" w:cs="Times New Roman"/>
          <w:bCs/>
          <w:color w:val="000000" w:themeColor="text1"/>
          <w:sz w:val="24"/>
          <w:szCs w:val="24"/>
        </w:rPr>
      </w:pPr>
      <w:r>
        <w:rPr>
          <w:noProof/>
        </w:rPr>
        <w:drawing>
          <wp:inline distT="0" distB="0" distL="0" distR="0" wp14:anchorId="77AB5E1C" wp14:editId="38486931">
            <wp:extent cx="5759450" cy="2543175"/>
            <wp:effectExtent l="0" t="0" r="12700" b="952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E1FF25A" w14:textId="033C5A68" w:rsidR="00B27276" w:rsidRDefault="00080047" w:rsidP="00B27276">
      <w:pPr>
        <w:jc w:val="center"/>
        <w:rPr>
          <w:rFonts w:ascii="Times New Roman" w:hAnsi="Times New Roman" w:cs="Times New Roman"/>
          <w:b/>
          <w:sz w:val="20"/>
          <w:szCs w:val="20"/>
        </w:rPr>
      </w:pPr>
      <w:r>
        <w:rPr>
          <w:rFonts w:ascii="Times New Roman" w:hAnsi="Times New Roman" w:cs="Times New Roman"/>
          <w:b/>
          <w:bCs/>
          <w:sz w:val="20"/>
          <w:szCs w:val="20"/>
        </w:rPr>
        <w:lastRenderedPageBreak/>
        <w:t>Gráfico 3</w:t>
      </w:r>
      <w:r w:rsidR="00B27276" w:rsidRPr="00B21270">
        <w:rPr>
          <w:rFonts w:ascii="Times New Roman" w:hAnsi="Times New Roman" w:cs="Times New Roman"/>
          <w:b/>
          <w:bCs/>
          <w:sz w:val="20"/>
          <w:szCs w:val="20"/>
        </w:rPr>
        <w:t xml:space="preserve"> - </w:t>
      </w:r>
      <w:r w:rsidR="00B27276" w:rsidRPr="00B21270">
        <w:rPr>
          <w:rFonts w:ascii="Times New Roman" w:hAnsi="Times New Roman" w:cs="Times New Roman"/>
          <w:b/>
          <w:sz w:val="20"/>
          <w:szCs w:val="20"/>
        </w:rPr>
        <w:t>Solicitações feitas à CTI em 201</w:t>
      </w:r>
      <w:r w:rsidR="00B27276">
        <w:rPr>
          <w:rFonts w:ascii="Times New Roman" w:hAnsi="Times New Roman" w:cs="Times New Roman"/>
          <w:b/>
          <w:sz w:val="20"/>
          <w:szCs w:val="20"/>
        </w:rPr>
        <w:t>8</w:t>
      </w:r>
    </w:p>
    <w:p w14:paraId="788D7414" w14:textId="1FB67551" w:rsidR="00B27276" w:rsidRDefault="00CB15CC" w:rsidP="00B27276">
      <w:pPr>
        <w:ind w:firstLine="142"/>
        <w:jc w:val="both"/>
        <w:rPr>
          <w:rFonts w:ascii="Times New Roman" w:hAnsi="Times New Roman" w:cs="Times New Roman"/>
          <w:bCs/>
          <w:color w:val="000000" w:themeColor="text1"/>
          <w:sz w:val="24"/>
          <w:szCs w:val="24"/>
        </w:rPr>
      </w:pPr>
      <w:r>
        <w:rPr>
          <w:noProof/>
        </w:rPr>
        <w:drawing>
          <wp:inline distT="0" distB="0" distL="0" distR="0" wp14:anchorId="35BF6B29" wp14:editId="436E940F">
            <wp:extent cx="5400040" cy="2579298"/>
            <wp:effectExtent l="0" t="0" r="10160" b="1206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CA93CB0" w14:textId="77777777" w:rsidR="00B27276" w:rsidRDefault="00B27276" w:rsidP="00FD1AD2">
      <w:pPr>
        <w:ind w:firstLine="1276"/>
        <w:jc w:val="both"/>
        <w:rPr>
          <w:rFonts w:ascii="Times New Roman" w:hAnsi="Times New Roman" w:cs="Times New Roman"/>
          <w:bCs/>
          <w:color w:val="000000" w:themeColor="text1"/>
          <w:sz w:val="24"/>
          <w:szCs w:val="24"/>
        </w:rPr>
      </w:pPr>
    </w:p>
    <w:p w14:paraId="0C5219A5" w14:textId="5899BCDE" w:rsidR="009050C2" w:rsidRDefault="009050C2" w:rsidP="00FD1AD2">
      <w:pPr>
        <w:ind w:firstLine="1276"/>
        <w:jc w:val="both"/>
        <w:rPr>
          <w:rFonts w:ascii="Times New Roman" w:hAnsi="Times New Roman" w:cs="Times New Roman"/>
          <w:bCs/>
          <w:color w:val="000000" w:themeColor="text1"/>
          <w:sz w:val="24"/>
          <w:szCs w:val="24"/>
        </w:rPr>
      </w:pPr>
      <w:r w:rsidRPr="00B10CD3">
        <w:rPr>
          <w:rFonts w:ascii="Times New Roman" w:hAnsi="Times New Roman" w:cs="Times New Roman"/>
          <w:bCs/>
          <w:color w:val="000000" w:themeColor="text1"/>
          <w:sz w:val="24"/>
          <w:szCs w:val="24"/>
        </w:rPr>
        <w:t xml:space="preserve">Além das solicitações por meio do </w:t>
      </w:r>
      <w:r w:rsidR="00CA4A14" w:rsidRPr="004F1F89">
        <w:rPr>
          <w:rFonts w:ascii="Times New Roman" w:hAnsi="Times New Roman" w:cs="Times New Roman"/>
          <w:bCs/>
          <w:color w:val="000000" w:themeColor="text1"/>
          <w:sz w:val="24"/>
          <w:szCs w:val="24"/>
        </w:rPr>
        <w:t>SDM</w:t>
      </w:r>
      <w:r w:rsidRPr="00B10CD3">
        <w:rPr>
          <w:rFonts w:ascii="Times New Roman" w:hAnsi="Times New Roman" w:cs="Times New Roman"/>
          <w:bCs/>
          <w:color w:val="000000" w:themeColor="text1"/>
          <w:sz w:val="24"/>
          <w:szCs w:val="24"/>
        </w:rPr>
        <w:t>, recebemos demanda via contato telefônico, perfazendo o montante abaixo demonstrado</w:t>
      </w:r>
      <w:r w:rsidR="0076282C">
        <w:rPr>
          <w:rFonts w:ascii="Times New Roman" w:hAnsi="Times New Roman" w:cs="Times New Roman"/>
          <w:bCs/>
          <w:color w:val="000000" w:themeColor="text1"/>
          <w:sz w:val="24"/>
          <w:szCs w:val="24"/>
        </w:rPr>
        <w:t xml:space="preserve"> nos anos de 2016,</w:t>
      </w:r>
      <w:r w:rsidR="001418EC">
        <w:rPr>
          <w:rFonts w:ascii="Times New Roman" w:hAnsi="Times New Roman" w:cs="Times New Roman"/>
          <w:bCs/>
          <w:color w:val="000000" w:themeColor="text1"/>
          <w:sz w:val="24"/>
          <w:szCs w:val="24"/>
        </w:rPr>
        <w:t xml:space="preserve"> </w:t>
      </w:r>
      <w:r w:rsidR="008211AC" w:rsidRPr="00B10CD3">
        <w:rPr>
          <w:rFonts w:ascii="Times New Roman" w:hAnsi="Times New Roman" w:cs="Times New Roman"/>
          <w:bCs/>
          <w:color w:val="000000" w:themeColor="text1"/>
          <w:sz w:val="24"/>
          <w:szCs w:val="24"/>
        </w:rPr>
        <w:t>2017</w:t>
      </w:r>
      <w:r w:rsidR="0076282C">
        <w:rPr>
          <w:rFonts w:ascii="Times New Roman" w:hAnsi="Times New Roman" w:cs="Times New Roman"/>
          <w:bCs/>
          <w:color w:val="000000" w:themeColor="text1"/>
          <w:sz w:val="24"/>
          <w:szCs w:val="24"/>
        </w:rPr>
        <w:t xml:space="preserve"> </w:t>
      </w:r>
      <w:r w:rsidR="0076282C" w:rsidRPr="004F1F89">
        <w:rPr>
          <w:rFonts w:ascii="Times New Roman" w:hAnsi="Times New Roman" w:cs="Times New Roman"/>
          <w:bCs/>
          <w:color w:val="000000" w:themeColor="text1"/>
          <w:sz w:val="24"/>
          <w:szCs w:val="24"/>
        </w:rPr>
        <w:t>e 2018</w:t>
      </w:r>
      <w:r w:rsidRPr="00B10CD3">
        <w:rPr>
          <w:rFonts w:ascii="Times New Roman" w:hAnsi="Times New Roman" w:cs="Times New Roman"/>
          <w:bCs/>
          <w:color w:val="000000" w:themeColor="text1"/>
          <w:sz w:val="24"/>
          <w:szCs w:val="24"/>
        </w:rPr>
        <w:t>:</w:t>
      </w:r>
    </w:p>
    <w:p w14:paraId="59072FC4" w14:textId="77777777" w:rsidR="00B21270" w:rsidRPr="002354FA" w:rsidRDefault="00B21270" w:rsidP="00FD1AD2">
      <w:pPr>
        <w:ind w:firstLine="1276"/>
        <w:jc w:val="both"/>
        <w:rPr>
          <w:rFonts w:ascii="Times New Roman" w:hAnsi="Times New Roman" w:cs="Times New Roman"/>
          <w:bCs/>
          <w:color w:val="000000" w:themeColor="text1"/>
          <w:sz w:val="24"/>
          <w:szCs w:val="24"/>
        </w:rPr>
      </w:pPr>
    </w:p>
    <w:p w14:paraId="44AE990C" w14:textId="171AAA7D" w:rsidR="009050C2" w:rsidRPr="00A83966" w:rsidRDefault="00080047" w:rsidP="009050C2">
      <w:pPr>
        <w:jc w:val="center"/>
        <w:rPr>
          <w:rFonts w:ascii="Times New Roman" w:hAnsi="Times New Roman" w:cs="Times New Roman"/>
          <w:b/>
          <w:bCs/>
          <w:sz w:val="20"/>
          <w:szCs w:val="20"/>
        </w:rPr>
      </w:pPr>
      <w:r>
        <w:rPr>
          <w:rFonts w:ascii="Times New Roman" w:hAnsi="Times New Roman" w:cs="Times New Roman"/>
          <w:b/>
          <w:bCs/>
          <w:sz w:val="20"/>
          <w:szCs w:val="20"/>
        </w:rPr>
        <w:t>Gráfico 4</w:t>
      </w:r>
      <w:r w:rsidR="00B21270">
        <w:rPr>
          <w:rFonts w:ascii="Times New Roman" w:hAnsi="Times New Roman" w:cs="Times New Roman"/>
          <w:b/>
          <w:bCs/>
          <w:sz w:val="20"/>
          <w:szCs w:val="20"/>
        </w:rPr>
        <w:t xml:space="preserve"> – Quantidade de ligações recebidas na CTI em 2016-2017</w:t>
      </w:r>
      <w:r w:rsidR="0076282C">
        <w:rPr>
          <w:rFonts w:ascii="Times New Roman" w:hAnsi="Times New Roman" w:cs="Times New Roman"/>
          <w:b/>
          <w:bCs/>
          <w:sz w:val="20"/>
          <w:szCs w:val="20"/>
        </w:rPr>
        <w:t>-2018</w:t>
      </w:r>
    </w:p>
    <w:p w14:paraId="79322D7C" w14:textId="350319E0" w:rsidR="009050C2" w:rsidRPr="002354FA" w:rsidRDefault="0018709C" w:rsidP="009050C2">
      <w:pPr>
        <w:spacing w:line="360" w:lineRule="auto"/>
        <w:jc w:val="both"/>
        <w:rPr>
          <w:rFonts w:ascii="Times New Roman" w:hAnsi="Times New Roman" w:cs="Times New Roman"/>
          <w:bCs/>
          <w:color w:val="000000" w:themeColor="text1"/>
          <w:sz w:val="24"/>
          <w:szCs w:val="24"/>
        </w:rPr>
      </w:pPr>
      <w:r>
        <w:rPr>
          <w:noProof/>
        </w:rPr>
        <w:drawing>
          <wp:inline distT="0" distB="0" distL="0" distR="0" wp14:anchorId="5304719A" wp14:editId="15878A25">
            <wp:extent cx="5400040" cy="2456815"/>
            <wp:effectExtent l="0" t="0" r="10160" b="63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507DCDE" w14:textId="3C1D0B59" w:rsidR="009050C2" w:rsidRPr="00801D3E" w:rsidRDefault="009050C2" w:rsidP="00FD1AD2">
      <w:pPr>
        <w:ind w:firstLine="1276"/>
        <w:jc w:val="both"/>
        <w:rPr>
          <w:rFonts w:ascii="Times New Roman" w:hAnsi="Times New Roman" w:cs="Times New Roman"/>
          <w:bCs/>
          <w:color w:val="000000" w:themeColor="text1"/>
          <w:sz w:val="24"/>
          <w:szCs w:val="24"/>
        </w:rPr>
      </w:pPr>
      <w:r w:rsidRPr="00801D3E">
        <w:rPr>
          <w:rFonts w:ascii="Times New Roman" w:hAnsi="Times New Roman" w:cs="Times New Roman"/>
          <w:bCs/>
          <w:color w:val="000000" w:themeColor="text1"/>
          <w:sz w:val="24"/>
          <w:szCs w:val="24"/>
        </w:rPr>
        <w:t xml:space="preserve">É possível observar que o quantitativo </w:t>
      </w:r>
      <w:r w:rsidR="00B10CD3" w:rsidRPr="00801D3E">
        <w:rPr>
          <w:rFonts w:ascii="Times New Roman" w:hAnsi="Times New Roman" w:cs="Times New Roman"/>
          <w:bCs/>
          <w:color w:val="000000" w:themeColor="text1"/>
          <w:sz w:val="24"/>
          <w:szCs w:val="24"/>
        </w:rPr>
        <w:t xml:space="preserve">de ligações de 2017 foi inferior ao de 2016 devido a conscientização dos usuários em abrir </w:t>
      </w:r>
      <w:r w:rsidR="004F1F89" w:rsidRPr="00801D3E">
        <w:rPr>
          <w:rFonts w:ascii="Times New Roman" w:hAnsi="Times New Roman" w:cs="Times New Roman"/>
          <w:bCs/>
          <w:color w:val="000000" w:themeColor="text1"/>
          <w:sz w:val="24"/>
          <w:szCs w:val="24"/>
        </w:rPr>
        <w:t>as solicitações por meio</w:t>
      </w:r>
      <w:r w:rsidR="00B10CD3" w:rsidRPr="00801D3E">
        <w:rPr>
          <w:rFonts w:ascii="Times New Roman" w:hAnsi="Times New Roman" w:cs="Times New Roman"/>
          <w:bCs/>
          <w:color w:val="000000" w:themeColor="text1"/>
          <w:sz w:val="24"/>
          <w:szCs w:val="24"/>
        </w:rPr>
        <w:t xml:space="preserve"> do sistema.</w:t>
      </w:r>
      <w:r w:rsidR="004F1F89" w:rsidRPr="00801D3E">
        <w:rPr>
          <w:rFonts w:ascii="Times New Roman" w:hAnsi="Times New Roman" w:cs="Times New Roman"/>
          <w:bCs/>
          <w:color w:val="000000" w:themeColor="text1"/>
          <w:sz w:val="24"/>
          <w:szCs w:val="24"/>
        </w:rPr>
        <w:t xml:space="preserve"> No exercício de </w:t>
      </w:r>
      <w:r w:rsidR="0018709C" w:rsidRPr="00801D3E">
        <w:rPr>
          <w:rFonts w:ascii="Times New Roman" w:hAnsi="Times New Roman" w:cs="Times New Roman"/>
          <w:bCs/>
          <w:color w:val="000000" w:themeColor="text1"/>
          <w:sz w:val="24"/>
          <w:szCs w:val="24"/>
        </w:rPr>
        <w:t xml:space="preserve">2018 ocorreu um aumento no quantitativo de </w:t>
      </w:r>
      <w:r w:rsidR="0055372F" w:rsidRPr="00801D3E">
        <w:rPr>
          <w:rFonts w:ascii="Times New Roman" w:hAnsi="Times New Roman" w:cs="Times New Roman"/>
          <w:bCs/>
          <w:color w:val="000000" w:themeColor="text1"/>
          <w:sz w:val="24"/>
          <w:szCs w:val="24"/>
        </w:rPr>
        <w:t>ligações</w:t>
      </w:r>
      <w:r w:rsidR="0018709C" w:rsidRPr="00801D3E">
        <w:rPr>
          <w:rFonts w:ascii="Times New Roman" w:hAnsi="Times New Roman" w:cs="Times New Roman"/>
          <w:bCs/>
          <w:color w:val="000000" w:themeColor="text1"/>
          <w:sz w:val="24"/>
          <w:szCs w:val="24"/>
        </w:rPr>
        <w:t xml:space="preserve"> em decorrência da instalação do PJE em mais Comarcas. </w:t>
      </w:r>
      <w:r w:rsidR="00B10CD3" w:rsidRPr="00801D3E">
        <w:rPr>
          <w:rFonts w:ascii="Times New Roman" w:hAnsi="Times New Roman" w:cs="Times New Roman"/>
          <w:bCs/>
          <w:color w:val="000000" w:themeColor="text1"/>
          <w:sz w:val="24"/>
          <w:szCs w:val="24"/>
        </w:rPr>
        <w:t xml:space="preserve">Constata-se ainda, que a média de ligações perdidas diminuíram </w:t>
      </w:r>
      <w:r w:rsidR="0018709C" w:rsidRPr="00801D3E">
        <w:rPr>
          <w:rFonts w:ascii="Times New Roman" w:hAnsi="Times New Roman" w:cs="Times New Roman"/>
          <w:bCs/>
          <w:color w:val="000000" w:themeColor="text1"/>
          <w:sz w:val="24"/>
          <w:szCs w:val="24"/>
        </w:rPr>
        <w:t xml:space="preserve">drasticamente </w:t>
      </w:r>
      <w:r w:rsidR="00B10CD3" w:rsidRPr="00801D3E">
        <w:rPr>
          <w:rFonts w:ascii="Times New Roman" w:hAnsi="Times New Roman" w:cs="Times New Roman"/>
          <w:bCs/>
          <w:color w:val="000000" w:themeColor="text1"/>
          <w:sz w:val="24"/>
          <w:szCs w:val="24"/>
        </w:rPr>
        <w:t xml:space="preserve">em </w:t>
      </w:r>
      <w:r w:rsidR="0018709C" w:rsidRPr="00801D3E">
        <w:rPr>
          <w:rFonts w:ascii="Times New Roman" w:hAnsi="Times New Roman" w:cs="Times New Roman"/>
          <w:bCs/>
          <w:color w:val="000000" w:themeColor="text1"/>
          <w:sz w:val="24"/>
          <w:szCs w:val="24"/>
        </w:rPr>
        <w:t>decurso</w:t>
      </w:r>
      <w:r w:rsidR="00B10CD3" w:rsidRPr="00801D3E">
        <w:rPr>
          <w:rFonts w:ascii="Times New Roman" w:hAnsi="Times New Roman" w:cs="Times New Roman"/>
          <w:bCs/>
          <w:color w:val="000000" w:themeColor="text1"/>
          <w:sz w:val="24"/>
          <w:szCs w:val="24"/>
        </w:rPr>
        <w:t xml:space="preserve"> da estrutura adotada no </w:t>
      </w:r>
      <w:r w:rsidR="00526A3F" w:rsidRPr="00801D3E">
        <w:rPr>
          <w:rFonts w:ascii="Times New Roman" w:hAnsi="Times New Roman" w:cs="Times New Roman"/>
          <w:bCs/>
          <w:color w:val="000000" w:themeColor="text1"/>
          <w:sz w:val="24"/>
          <w:szCs w:val="24"/>
        </w:rPr>
        <w:t xml:space="preserve">ano </w:t>
      </w:r>
      <w:r w:rsidR="00B10CD3" w:rsidRPr="00801D3E">
        <w:rPr>
          <w:rFonts w:ascii="Times New Roman" w:hAnsi="Times New Roman" w:cs="Times New Roman"/>
          <w:bCs/>
          <w:color w:val="000000" w:themeColor="text1"/>
          <w:sz w:val="24"/>
          <w:szCs w:val="24"/>
        </w:rPr>
        <w:t>de 201</w:t>
      </w:r>
      <w:r w:rsidR="0018709C" w:rsidRPr="00801D3E">
        <w:rPr>
          <w:rFonts w:ascii="Times New Roman" w:hAnsi="Times New Roman" w:cs="Times New Roman"/>
          <w:bCs/>
          <w:color w:val="000000" w:themeColor="text1"/>
          <w:sz w:val="24"/>
          <w:szCs w:val="24"/>
        </w:rPr>
        <w:t>8</w:t>
      </w:r>
      <w:r w:rsidR="00B10CD3" w:rsidRPr="00801D3E">
        <w:rPr>
          <w:rFonts w:ascii="Times New Roman" w:hAnsi="Times New Roman" w:cs="Times New Roman"/>
          <w:bCs/>
          <w:color w:val="000000" w:themeColor="text1"/>
          <w:sz w:val="24"/>
          <w:szCs w:val="24"/>
        </w:rPr>
        <w:t xml:space="preserve"> dentro da Central de Serviços</w:t>
      </w:r>
      <w:r w:rsidR="00801D3E" w:rsidRPr="00801D3E">
        <w:rPr>
          <w:rFonts w:ascii="Times New Roman" w:hAnsi="Times New Roman" w:cs="Times New Roman"/>
          <w:bCs/>
          <w:color w:val="000000" w:themeColor="text1"/>
          <w:sz w:val="24"/>
          <w:szCs w:val="24"/>
        </w:rPr>
        <w:t xml:space="preserve"> para sustentar a demanda de ligações.</w:t>
      </w:r>
    </w:p>
    <w:p w14:paraId="7DDEFCFC" w14:textId="45297B99" w:rsidR="00004DBB" w:rsidRPr="002354FA" w:rsidRDefault="00004DBB" w:rsidP="00FD1AD2">
      <w:pPr>
        <w:ind w:firstLine="1276"/>
        <w:jc w:val="both"/>
        <w:rPr>
          <w:rFonts w:ascii="Times New Roman" w:hAnsi="Times New Roman" w:cs="Times New Roman"/>
          <w:bCs/>
          <w:color w:val="000000" w:themeColor="text1"/>
          <w:sz w:val="24"/>
          <w:szCs w:val="24"/>
        </w:rPr>
      </w:pPr>
      <w:r w:rsidRPr="00801D3E">
        <w:rPr>
          <w:rFonts w:ascii="Times New Roman" w:hAnsi="Times New Roman" w:cs="Times New Roman"/>
          <w:bCs/>
          <w:color w:val="000000" w:themeColor="text1"/>
          <w:sz w:val="24"/>
          <w:szCs w:val="24"/>
        </w:rPr>
        <w:t xml:space="preserve">As ligações perdidas foram realizadas fora do horário de expediente da Central de Serviços que atualmente atende das 08:00 ás 19:00 horas. No decorrer deste estudo, demonstraremos que aumentar o horário de atendimento ao público </w:t>
      </w:r>
      <w:r w:rsidR="00C9711B" w:rsidRPr="00801D3E">
        <w:rPr>
          <w:rFonts w:ascii="Times New Roman" w:hAnsi="Times New Roman" w:cs="Times New Roman"/>
          <w:bCs/>
          <w:color w:val="000000" w:themeColor="text1"/>
          <w:sz w:val="24"/>
          <w:szCs w:val="24"/>
        </w:rPr>
        <w:t>trará vários benefícios aos nosso</w:t>
      </w:r>
      <w:r w:rsidR="00CA4A14" w:rsidRPr="00801D3E">
        <w:rPr>
          <w:rFonts w:ascii="Times New Roman" w:hAnsi="Times New Roman" w:cs="Times New Roman"/>
          <w:bCs/>
          <w:color w:val="000000" w:themeColor="text1"/>
          <w:sz w:val="24"/>
          <w:szCs w:val="24"/>
        </w:rPr>
        <w:t>s</w:t>
      </w:r>
      <w:r w:rsidR="00C9711B" w:rsidRPr="00801D3E">
        <w:rPr>
          <w:rFonts w:ascii="Times New Roman" w:hAnsi="Times New Roman" w:cs="Times New Roman"/>
          <w:bCs/>
          <w:color w:val="000000" w:themeColor="text1"/>
          <w:sz w:val="24"/>
          <w:szCs w:val="24"/>
        </w:rPr>
        <w:t xml:space="preserve"> usuários.</w:t>
      </w:r>
    </w:p>
    <w:p w14:paraId="69B0FD00" w14:textId="54C9F624" w:rsidR="009050C2" w:rsidRPr="002354FA" w:rsidRDefault="009050C2" w:rsidP="00FD1AD2">
      <w:pPr>
        <w:ind w:firstLine="1276"/>
        <w:jc w:val="both"/>
        <w:rPr>
          <w:rFonts w:ascii="Times New Roman" w:hAnsi="Times New Roman" w:cs="Times New Roman"/>
          <w:color w:val="000000" w:themeColor="text1"/>
          <w:sz w:val="24"/>
          <w:szCs w:val="24"/>
        </w:rPr>
      </w:pPr>
      <w:r w:rsidRPr="002354FA">
        <w:rPr>
          <w:rFonts w:ascii="Times New Roman" w:hAnsi="Times New Roman" w:cs="Times New Roman"/>
          <w:bCs/>
          <w:color w:val="000000" w:themeColor="text1"/>
          <w:sz w:val="24"/>
          <w:szCs w:val="24"/>
        </w:rPr>
        <w:lastRenderedPageBreak/>
        <w:t>O aumento na quantidade de solicitações</w:t>
      </w:r>
      <w:r w:rsidR="00D75592">
        <w:rPr>
          <w:rFonts w:ascii="Times New Roman" w:hAnsi="Times New Roman" w:cs="Times New Roman"/>
          <w:bCs/>
          <w:color w:val="000000" w:themeColor="text1"/>
          <w:sz w:val="24"/>
          <w:szCs w:val="24"/>
        </w:rPr>
        <w:t xml:space="preserve"> de </w:t>
      </w:r>
      <w:r w:rsidR="004B6DA9" w:rsidRPr="00032B57">
        <w:rPr>
          <w:rFonts w:ascii="Times New Roman" w:hAnsi="Times New Roman" w:cs="Times New Roman"/>
          <w:bCs/>
          <w:color w:val="000000" w:themeColor="text1"/>
          <w:sz w:val="24"/>
          <w:szCs w:val="24"/>
        </w:rPr>
        <w:t xml:space="preserve">chamados </w:t>
      </w:r>
      <w:r w:rsidR="00526A3F" w:rsidRPr="00032B57">
        <w:rPr>
          <w:rFonts w:ascii="Times New Roman" w:hAnsi="Times New Roman" w:cs="Times New Roman"/>
          <w:bCs/>
          <w:color w:val="000000" w:themeColor="text1"/>
          <w:sz w:val="24"/>
          <w:szCs w:val="24"/>
        </w:rPr>
        <w:t>dar-se</w:t>
      </w:r>
      <w:r w:rsidRPr="00032B57">
        <w:rPr>
          <w:rFonts w:ascii="Times New Roman" w:hAnsi="Times New Roman" w:cs="Times New Roman"/>
          <w:bCs/>
          <w:color w:val="000000" w:themeColor="text1"/>
          <w:sz w:val="24"/>
          <w:szCs w:val="24"/>
        </w:rPr>
        <w:t xml:space="preserve"> em razão da informatização dos sistemas judiciais e administrativos, posto que, o </w:t>
      </w:r>
      <w:r w:rsidRPr="00032B57">
        <w:rPr>
          <w:rFonts w:ascii="Times New Roman" w:hAnsi="Times New Roman" w:cs="Times New Roman"/>
          <w:color w:val="000000" w:themeColor="text1"/>
          <w:sz w:val="24"/>
          <w:szCs w:val="24"/>
        </w:rPr>
        <w:t>PJMT tem</w:t>
      </w:r>
      <w:r w:rsidRPr="002354FA">
        <w:rPr>
          <w:rFonts w:ascii="Times New Roman" w:hAnsi="Times New Roman" w:cs="Times New Roman"/>
          <w:color w:val="000000" w:themeColor="text1"/>
          <w:sz w:val="24"/>
          <w:szCs w:val="24"/>
        </w:rPr>
        <w:t xml:space="preserve"> trabalhado ativamente na construção de sistemas de informação para automatizar suas atividades meio e fim. Restou definido no Planejamento Estratégico a modernização dos sistemas, sendo: amplo aperfeiçoamento dos sistemas de Gestão de Recursos Humanos e Gestão Administrativa, a ampla expansão do sistema PJe, entre outras.</w:t>
      </w:r>
    </w:p>
    <w:p w14:paraId="45E6C65C" w14:textId="77777777" w:rsidR="009050C2" w:rsidRPr="002354FA" w:rsidRDefault="009050C2" w:rsidP="00FD1AD2">
      <w:pPr>
        <w:tabs>
          <w:tab w:val="left" w:pos="1276"/>
        </w:tabs>
        <w:ind w:firstLine="1134"/>
        <w:jc w:val="both"/>
        <w:rPr>
          <w:rFonts w:ascii="Times New Roman" w:hAnsi="Times New Roman" w:cs="Times New Roman"/>
          <w:color w:val="000000" w:themeColor="text1"/>
          <w:sz w:val="24"/>
          <w:szCs w:val="24"/>
        </w:rPr>
      </w:pPr>
      <w:r w:rsidRPr="002354FA">
        <w:rPr>
          <w:rFonts w:ascii="Times New Roman" w:hAnsi="Times New Roman" w:cs="Times New Roman"/>
          <w:color w:val="000000" w:themeColor="text1"/>
          <w:sz w:val="24"/>
          <w:szCs w:val="24"/>
        </w:rPr>
        <w:t>E, com a ascensão da Lei nº 11.419/2006</w:t>
      </w:r>
      <w:r w:rsidRPr="002354FA">
        <w:rPr>
          <w:rFonts w:ascii="Times New Roman" w:hAnsi="Times New Roman" w:cs="Times New Roman"/>
          <w:sz w:val="24"/>
          <w:szCs w:val="24"/>
        </w:rPr>
        <w:t xml:space="preserve">, a qual dispõe sobre a informatização do processo judicial, </w:t>
      </w:r>
      <w:r w:rsidRPr="002354FA">
        <w:rPr>
          <w:rFonts w:ascii="Times New Roman" w:hAnsi="Times New Roman" w:cs="Times New Roman"/>
          <w:color w:val="000000" w:themeColor="text1"/>
          <w:sz w:val="24"/>
          <w:szCs w:val="24"/>
        </w:rPr>
        <w:t>iniciou-se a possibilidade de criação de documentos judiciais totalmente eletrônicos, destacando a importância da Tecnologia da Informação e Comunicação no Poder Judiciário.</w:t>
      </w:r>
    </w:p>
    <w:p w14:paraId="41549DB3" w14:textId="6A0E65B4" w:rsidR="009050C2" w:rsidRPr="002354FA" w:rsidRDefault="009050C2" w:rsidP="00FD1AD2">
      <w:pPr>
        <w:autoSpaceDE w:val="0"/>
        <w:autoSpaceDN w:val="0"/>
        <w:adjustRightInd w:val="0"/>
        <w:ind w:firstLine="1134"/>
        <w:jc w:val="both"/>
        <w:rPr>
          <w:rFonts w:ascii="Times New Roman" w:hAnsi="Times New Roman" w:cs="Times New Roman"/>
          <w:color w:val="000000" w:themeColor="text1"/>
          <w:sz w:val="24"/>
          <w:szCs w:val="24"/>
        </w:rPr>
      </w:pPr>
      <w:r w:rsidRPr="002354FA">
        <w:rPr>
          <w:rFonts w:ascii="Times New Roman" w:hAnsi="Times New Roman" w:cs="Times New Roman"/>
          <w:color w:val="000000" w:themeColor="text1"/>
          <w:sz w:val="24"/>
          <w:szCs w:val="24"/>
        </w:rPr>
        <w:t xml:space="preserve">Com o planejamento da expansão do sistema PJe, é </w:t>
      </w:r>
      <w:r w:rsidR="00587C8F">
        <w:rPr>
          <w:rFonts w:ascii="Times New Roman" w:hAnsi="Times New Roman" w:cs="Times New Roman"/>
          <w:color w:val="000000" w:themeColor="text1"/>
          <w:sz w:val="24"/>
          <w:szCs w:val="24"/>
        </w:rPr>
        <w:t>certo</w:t>
      </w:r>
      <w:r w:rsidRPr="002354FA">
        <w:rPr>
          <w:rFonts w:ascii="Times New Roman" w:hAnsi="Times New Roman" w:cs="Times New Roman"/>
          <w:color w:val="000000" w:themeColor="text1"/>
          <w:sz w:val="24"/>
          <w:szCs w:val="24"/>
        </w:rPr>
        <w:t xml:space="preserve"> que a quantidade </w:t>
      </w:r>
      <w:r w:rsidR="00AB35BC">
        <w:rPr>
          <w:rFonts w:ascii="Times New Roman" w:hAnsi="Times New Roman" w:cs="Times New Roman"/>
          <w:color w:val="000000" w:themeColor="text1"/>
          <w:sz w:val="24"/>
          <w:szCs w:val="24"/>
        </w:rPr>
        <w:t>de solicitações/ligações, aumentam</w:t>
      </w:r>
      <w:r w:rsidRPr="002354FA">
        <w:rPr>
          <w:rFonts w:ascii="Times New Roman" w:hAnsi="Times New Roman" w:cs="Times New Roman"/>
          <w:color w:val="000000" w:themeColor="text1"/>
          <w:sz w:val="24"/>
          <w:szCs w:val="24"/>
        </w:rPr>
        <w:t xml:space="preserve"> em razão do </w:t>
      </w:r>
      <w:r w:rsidR="00801D3E">
        <w:rPr>
          <w:rFonts w:ascii="Times New Roman" w:hAnsi="Times New Roman" w:cs="Times New Roman"/>
          <w:color w:val="000000" w:themeColor="text1"/>
          <w:sz w:val="24"/>
          <w:szCs w:val="24"/>
        </w:rPr>
        <w:t>crescimento</w:t>
      </w:r>
      <w:r w:rsidRPr="002354FA">
        <w:rPr>
          <w:rFonts w:ascii="Times New Roman" w:hAnsi="Times New Roman" w:cs="Times New Roman"/>
          <w:color w:val="000000" w:themeColor="text1"/>
          <w:sz w:val="24"/>
          <w:szCs w:val="24"/>
        </w:rPr>
        <w:t xml:space="preserve"> no volume de usuários, inclusive de outros Estados. </w:t>
      </w:r>
    </w:p>
    <w:p w14:paraId="6632B38B" w14:textId="77777777" w:rsidR="009050C2" w:rsidRPr="002354FA" w:rsidRDefault="009050C2" w:rsidP="00FD1AD2">
      <w:pPr>
        <w:autoSpaceDE w:val="0"/>
        <w:autoSpaceDN w:val="0"/>
        <w:adjustRightInd w:val="0"/>
        <w:ind w:firstLine="1134"/>
        <w:jc w:val="both"/>
        <w:rPr>
          <w:rFonts w:ascii="Times New Roman" w:hAnsi="Times New Roman" w:cs="Times New Roman"/>
          <w:color w:val="000000" w:themeColor="text1"/>
          <w:sz w:val="24"/>
          <w:szCs w:val="24"/>
        </w:rPr>
      </w:pPr>
      <w:r w:rsidRPr="002354FA">
        <w:rPr>
          <w:rFonts w:ascii="Times New Roman" w:hAnsi="Times New Roman" w:cs="Times New Roman"/>
          <w:color w:val="000000" w:themeColor="text1"/>
          <w:sz w:val="24"/>
          <w:szCs w:val="24"/>
        </w:rPr>
        <w:t>Sendo assim, para atender de forma satisfatória as demandas internas e externas, a contratação de nova empresa especializada em solução de suporte técnico em informática, com revisão do quantitativo de técnicos, modelo de contratação e disposição dos níveis de atendimento, se faz necessária.</w:t>
      </w:r>
    </w:p>
    <w:p w14:paraId="421EBB54" w14:textId="22DAC593" w:rsidR="009050C2" w:rsidRPr="002354FA" w:rsidRDefault="009050C2" w:rsidP="00FD1AD2">
      <w:pPr>
        <w:autoSpaceDE w:val="0"/>
        <w:autoSpaceDN w:val="0"/>
        <w:adjustRightInd w:val="0"/>
        <w:ind w:firstLine="1134"/>
        <w:jc w:val="both"/>
        <w:rPr>
          <w:rFonts w:ascii="Times New Roman" w:hAnsi="Times New Roman" w:cs="Times New Roman"/>
          <w:color w:val="000000" w:themeColor="text1"/>
          <w:sz w:val="24"/>
          <w:szCs w:val="24"/>
        </w:rPr>
      </w:pPr>
      <w:r w:rsidRPr="002354FA">
        <w:rPr>
          <w:rFonts w:ascii="Times New Roman" w:hAnsi="Times New Roman" w:cs="Times New Roman"/>
          <w:color w:val="000000" w:themeColor="text1"/>
          <w:sz w:val="24"/>
          <w:szCs w:val="24"/>
        </w:rPr>
        <w:t>O modelo prevê a utilização de níveis de atendimento (níveis 1º, 2º e 3º), com acordos de níveis de serviços, na finalidade de aferir e avaliar a execução dos serviços contratados. Para mensurá-los, serão utilizados indicadores de avaliação relacionados com a natureza e característica dos serviços contratados, para os quais são estabelecidas metas quantificáveis a ser cumprida pela CONTRATADA.</w:t>
      </w:r>
    </w:p>
    <w:p w14:paraId="30056B92" w14:textId="77777777" w:rsidR="009050C2" w:rsidRPr="002354FA" w:rsidRDefault="009050C2" w:rsidP="00FD1AD2">
      <w:pPr>
        <w:autoSpaceDE w:val="0"/>
        <w:autoSpaceDN w:val="0"/>
        <w:adjustRightInd w:val="0"/>
        <w:ind w:firstLine="1134"/>
        <w:jc w:val="both"/>
        <w:rPr>
          <w:rFonts w:ascii="Times New Roman" w:hAnsi="Times New Roman" w:cs="Times New Roman"/>
          <w:color w:val="000000" w:themeColor="text1"/>
          <w:sz w:val="24"/>
          <w:szCs w:val="24"/>
        </w:rPr>
      </w:pPr>
      <w:r w:rsidRPr="002354FA">
        <w:rPr>
          <w:rFonts w:ascii="Times New Roman" w:hAnsi="Times New Roman" w:cs="Times New Roman"/>
          <w:color w:val="000000" w:themeColor="text1"/>
          <w:sz w:val="24"/>
          <w:szCs w:val="24"/>
        </w:rPr>
        <w:t>Ainda, o contrato atual necessita de revisão em alguns pontos que foram observados com o decorrer da prestação do serviço. Dentre eles, podemos citar:</w:t>
      </w:r>
    </w:p>
    <w:p w14:paraId="5AFC82A6" w14:textId="77777777" w:rsidR="009050C2" w:rsidRPr="002354FA" w:rsidRDefault="009050C2" w:rsidP="00164214">
      <w:pPr>
        <w:pStyle w:val="PargrafodaLista"/>
        <w:widowControl w:val="0"/>
        <w:numPr>
          <w:ilvl w:val="0"/>
          <w:numId w:val="6"/>
        </w:numPr>
        <w:suppressAutoHyphens/>
        <w:autoSpaceDE w:val="0"/>
        <w:autoSpaceDN w:val="0"/>
        <w:adjustRightInd w:val="0"/>
        <w:textAlignment w:val="baseline"/>
        <w:rPr>
          <w:rFonts w:ascii="Times New Roman" w:hAnsi="Times New Roman" w:cs="Times New Roman"/>
          <w:color w:val="000000" w:themeColor="text1"/>
          <w:sz w:val="24"/>
          <w:szCs w:val="24"/>
        </w:rPr>
      </w:pPr>
      <w:r w:rsidRPr="002354FA">
        <w:rPr>
          <w:rFonts w:ascii="Times New Roman" w:hAnsi="Times New Roman" w:cs="Times New Roman"/>
          <w:color w:val="000000" w:themeColor="text1"/>
          <w:sz w:val="24"/>
          <w:szCs w:val="24"/>
        </w:rPr>
        <w:t>Revisão e adaptação dos indicadores de níveis de serviço exigidos, para torna-los mais eficientes e, consequentemente, obter melhorias nos serviços prestados;</w:t>
      </w:r>
    </w:p>
    <w:p w14:paraId="7D165107" w14:textId="77777777" w:rsidR="00650BB2" w:rsidRPr="002354FA" w:rsidRDefault="00650BB2" w:rsidP="00164214">
      <w:pPr>
        <w:pStyle w:val="PargrafodaLista"/>
        <w:numPr>
          <w:ilvl w:val="0"/>
          <w:numId w:val="6"/>
        </w:numPr>
        <w:rPr>
          <w:rFonts w:ascii="Times New Roman" w:hAnsi="Times New Roman" w:cs="Times New Roman"/>
          <w:color w:val="000000" w:themeColor="text1"/>
          <w:sz w:val="24"/>
          <w:szCs w:val="24"/>
        </w:rPr>
      </w:pPr>
      <w:r w:rsidRPr="002354FA">
        <w:rPr>
          <w:rFonts w:ascii="Times New Roman" w:hAnsi="Times New Roman" w:cs="Times New Roman"/>
          <w:color w:val="000000" w:themeColor="text1"/>
          <w:sz w:val="24"/>
          <w:szCs w:val="24"/>
        </w:rPr>
        <w:t>Incremento de indicadores de níveis de serviço exigidos, que visem reforçar a medição do serviço prestado, abrangendo de forma mais completa o objeto. Do mesmo modo, remoção de indicadores que não estejam medindo de forma eficiente a prestação do serviço contratado;</w:t>
      </w:r>
    </w:p>
    <w:p w14:paraId="242D0681" w14:textId="77777777" w:rsidR="009050C2" w:rsidRPr="002354FA" w:rsidRDefault="009050C2" w:rsidP="00164214">
      <w:pPr>
        <w:pStyle w:val="PargrafodaLista"/>
        <w:widowControl w:val="0"/>
        <w:numPr>
          <w:ilvl w:val="0"/>
          <w:numId w:val="6"/>
        </w:numPr>
        <w:suppressAutoHyphens/>
        <w:autoSpaceDE w:val="0"/>
        <w:autoSpaceDN w:val="0"/>
        <w:adjustRightInd w:val="0"/>
        <w:textAlignment w:val="baseline"/>
        <w:rPr>
          <w:rFonts w:ascii="Times New Roman" w:hAnsi="Times New Roman" w:cs="Times New Roman"/>
          <w:color w:val="000000" w:themeColor="text1"/>
          <w:sz w:val="24"/>
          <w:szCs w:val="24"/>
        </w:rPr>
      </w:pPr>
      <w:r w:rsidRPr="002354FA">
        <w:rPr>
          <w:rFonts w:ascii="Times New Roman" w:hAnsi="Times New Roman" w:cs="Times New Roman"/>
          <w:color w:val="000000" w:themeColor="text1"/>
          <w:sz w:val="24"/>
          <w:szCs w:val="24"/>
        </w:rPr>
        <w:t>Atuação na criação e revisão do catalogo de serviços/acordo de nível de serviço;</w:t>
      </w:r>
    </w:p>
    <w:p w14:paraId="6E5F416D" w14:textId="77777777" w:rsidR="009050C2" w:rsidRPr="002354FA" w:rsidRDefault="009050C2" w:rsidP="00164214">
      <w:pPr>
        <w:pStyle w:val="PargrafodaLista"/>
        <w:widowControl w:val="0"/>
        <w:numPr>
          <w:ilvl w:val="0"/>
          <w:numId w:val="6"/>
        </w:numPr>
        <w:suppressAutoHyphens/>
        <w:autoSpaceDE w:val="0"/>
        <w:autoSpaceDN w:val="0"/>
        <w:adjustRightInd w:val="0"/>
        <w:textAlignment w:val="baseline"/>
        <w:rPr>
          <w:rFonts w:ascii="Times New Roman" w:hAnsi="Times New Roman" w:cs="Times New Roman"/>
          <w:color w:val="000000" w:themeColor="text1"/>
          <w:sz w:val="24"/>
          <w:szCs w:val="24"/>
        </w:rPr>
      </w:pPr>
      <w:r w:rsidRPr="002354FA">
        <w:rPr>
          <w:rFonts w:ascii="Times New Roman" w:hAnsi="Times New Roman" w:cs="Times New Roman"/>
          <w:color w:val="000000" w:themeColor="text1"/>
          <w:sz w:val="24"/>
          <w:szCs w:val="24"/>
        </w:rPr>
        <w:t>Atuação na criação e revisão dos procedimentos e fluxos de atendimento;</w:t>
      </w:r>
    </w:p>
    <w:p w14:paraId="575DE623" w14:textId="77777777" w:rsidR="009050C2" w:rsidRPr="00D0096D" w:rsidRDefault="009050C2" w:rsidP="00164214">
      <w:pPr>
        <w:pStyle w:val="PargrafodaLista"/>
        <w:widowControl w:val="0"/>
        <w:numPr>
          <w:ilvl w:val="0"/>
          <w:numId w:val="6"/>
        </w:numPr>
        <w:suppressAutoHyphens/>
        <w:autoSpaceDE w:val="0"/>
        <w:autoSpaceDN w:val="0"/>
        <w:adjustRightInd w:val="0"/>
        <w:textAlignment w:val="baseline"/>
        <w:rPr>
          <w:rFonts w:ascii="Times New Roman" w:hAnsi="Times New Roman" w:cs="Times New Roman"/>
          <w:color w:val="000000" w:themeColor="text1"/>
          <w:sz w:val="24"/>
          <w:szCs w:val="24"/>
        </w:rPr>
      </w:pPr>
      <w:r w:rsidRPr="002354FA">
        <w:rPr>
          <w:rFonts w:ascii="Times New Roman" w:hAnsi="Times New Roman" w:cs="Times New Roman"/>
          <w:color w:val="000000" w:themeColor="text1"/>
          <w:sz w:val="24"/>
          <w:szCs w:val="24"/>
        </w:rPr>
        <w:t xml:space="preserve">Atualização e complementação dos requisitos de qualificação técnica dos </w:t>
      </w:r>
      <w:r w:rsidRPr="00D0096D">
        <w:rPr>
          <w:rFonts w:ascii="Times New Roman" w:hAnsi="Times New Roman" w:cs="Times New Roman"/>
          <w:color w:val="000000" w:themeColor="text1"/>
          <w:sz w:val="24"/>
          <w:szCs w:val="24"/>
        </w:rPr>
        <w:t>funcionários disponibilizados para a prestação do serviço, de modo a trazer profissionais com conhecimentos específicos e atualizados nas áreas envolvidas.</w:t>
      </w:r>
    </w:p>
    <w:p w14:paraId="4852AA26" w14:textId="6E1EAD3E" w:rsidR="009050C2" w:rsidRPr="00D0096D" w:rsidRDefault="00C9670A" w:rsidP="00164214">
      <w:pPr>
        <w:pStyle w:val="PargrafodaLista"/>
        <w:widowControl w:val="0"/>
        <w:numPr>
          <w:ilvl w:val="0"/>
          <w:numId w:val="6"/>
        </w:numPr>
        <w:suppressAutoHyphens/>
        <w:autoSpaceDE w:val="0"/>
        <w:autoSpaceDN w:val="0"/>
        <w:adjustRightInd w:val="0"/>
        <w:textAlignment w:val="baseline"/>
        <w:rPr>
          <w:rFonts w:ascii="Times New Roman" w:hAnsi="Times New Roman" w:cs="Times New Roman"/>
          <w:color w:val="000000" w:themeColor="text1"/>
          <w:sz w:val="24"/>
          <w:szCs w:val="24"/>
        </w:rPr>
      </w:pPr>
      <w:r w:rsidRPr="00D0096D">
        <w:rPr>
          <w:rFonts w:ascii="Times New Roman" w:hAnsi="Times New Roman" w:cs="Times New Roman"/>
          <w:color w:val="000000" w:themeColor="text1"/>
          <w:sz w:val="24"/>
          <w:szCs w:val="24"/>
        </w:rPr>
        <w:t xml:space="preserve">Distribuição de </w:t>
      </w:r>
      <w:r w:rsidR="00405B2A">
        <w:rPr>
          <w:rFonts w:ascii="Times New Roman" w:hAnsi="Times New Roman" w:cs="Times New Roman"/>
          <w:color w:val="000000" w:themeColor="text1"/>
          <w:sz w:val="24"/>
          <w:szCs w:val="24"/>
        </w:rPr>
        <w:t>funções de serviço</w:t>
      </w:r>
      <w:r w:rsidR="00650BB2" w:rsidRPr="00D0096D">
        <w:rPr>
          <w:rFonts w:ascii="Times New Roman" w:hAnsi="Times New Roman" w:cs="Times New Roman"/>
          <w:color w:val="000000" w:themeColor="text1"/>
          <w:sz w:val="24"/>
          <w:szCs w:val="24"/>
        </w:rPr>
        <w:t xml:space="preserve"> </w:t>
      </w:r>
      <w:r w:rsidR="00405B2A">
        <w:rPr>
          <w:rFonts w:ascii="Times New Roman" w:hAnsi="Times New Roman" w:cs="Times New Roman"/>
          <w:color w:val="000000" w:themeColor="text1"/>
          <w:sz w:val="24"/>
          <w:szCs w:val="24"/>
        </w:rPr>
        <w:t xml:space="preserve">de </w:t>
      </w:r>
      <w:r w:rsidR="00650BB2" w:rsidRPr="00D0096D">
        <w:rPr>
          <w:rFonts w:ascii="Times New Roman" w:hAnsi="Times New Roman" w:cs="Times New Roman"/>
          <w:color w:val="000000" w:themeColor="text1"/>
          <w:sz w:val="24"/>
          <w:szCs w:val="24"/>
        </w:rPr>
        <w:t>atendimento</w:t>
      </w:r>
      <w:r w:rsidRPr="00D0096D">
        <w:rPr>
          <w:rFonts w:ascii="Times New Roman" w:hAnsi="Times New Roman" w:cs="Times New Roman"/>
          <w:color w:val="000000" w:themeColor="text1"/>
          <w:sz w:val="24"/>
          <w:szCs w:val="24"/>
        </w:rPr>
        <w:t>s</w:t>
      </w:r>
      <w:r w:rsidR="00650BB2" w:rsidRPr="00D0096D">
        <w:rPr>
          <w:rFonts w:ascii="Times New Roman" w:hAnsi="Times New Roman" w:cs="Times New Roman"/>
          <w:color w:val="000000" w:themeColor="text1"/>
          <w:sz w:val="24"/>
          <w:szCs w:val="24"/>
        </w:rPr>
        <w:t xml:space="preserve"> nas comarcas de ent</w:t>
      </w:r>
      <w:r w:rsidRPr="00D0096D">
        <w:rPr>
          <w:rFonts w:ascii="Times New Roman" w:hAnsi="Times New Roman" w:cs="Times New Roman"/>
          <w:color w:val="000000" w:themeColor="text1"/>
          <w:sz w:val="24"/>
          <w:szCs w:val="24"/>
        </w:rPr>
        <w:t xml:space="preserve">rância especial, em </w:t>
      </w:r>
      <w:r w:rsidR="00405B2A">
        <w:rPr>
          <w:rFonts w:ascii="Times New Roman" w:hAnsi="Times New Roman" w:cs="Times New Roman"/>
          <w:color w:val="000000" w:themeColor="text1"/>
          <w:sz w:val="24"/>
          <w:szCs w:val="24"/>
        </w:rPr>
        <w:t>razão</w:t>
      </w:r>
      <w:r w:rsidRPr="00D0096D">
        <w:rPr>
          <w:rFonts w:ascii="Times New Roman" w:hAnsi="Times New Roman" w:cs="Times New Roman"/>
          <w:color w:val="000000" w:themeColor="text1"/>
          <w:sz w:val="24"/>
          <w:szCs w:val="24"/>
        </w:rPr>
        <w:t xml:space="preserve"> de</w:t>
      </w:r>
      <w:r w:rsidR="00405B2A">
        <w:rPr>
          <w:rFonts w:ascii="Times New Roman" w:hAnsi="Times New Roman" w:cs="Times New Roman"/>
          <w:color w:val="000000" w:themeColor="text1"/>
          <w:sz w:val="24"/>
          <w:szCs w:val="24"/>
        </w:rPr>
        <w:t xml:space="preserve"> serem jurisdições com grande volume</w:t>
      </w:r>
      <w:r w:rsidRPr="00D0096D">
        <w:rPr>
          <w:rFonts w:ascii="Times New Roman" w:hAnsi="Times New Roman" w:cs="Times New Roman"/>
          <w:color w:val="000000" w:themeColor="text1"/>
          <w:sz w:val="24"/>
          <w:szCs w:val="24"/>
        </w:rPr>
        <w:t xml:space="preserve"> de usuários e necessitam de suporte com maior celeridade</w:t>
      </w:r>
      <w:r w:rsidR="009B44F5" w:rsidRPr="00D0096D">
        <w:rPr>
          <w:rFonts w:ascii="Times New Roman" w:hAnsi="Times New Roman" w:cs="Times New Roman"/>
          <w:color w:val="000000" w:themeColor="text1"/>
          <w:sz w:val="24"/>
          <w:szCs w:val="24"/>
        </w:rPr>
        <w:t xml:space="preserve">. </w:t>
      </w:r>
    </w:p>
    <w:p w14:paraId="43410528" w14:textId="778802C5" w:rsidR="00650BB2" w:rsidRPr="002354FA" w:rsidRDefault="00650BB2" w:rsidP="00164214">
      <w:pPr>
        <w:pStyle w:val="PargrafodaLista"/>
        <w:widowControl w:val="0"/>
        <w:numPr>
          <w:ilvl w:val="0"/>
          <w:numId w:val="6"/>
        </w:numPr>
        <w:suppressAutoHyphens/>
        <w:autoSpaceDE w:val="0"/>
        <w:autoSpaceDN w:val="0"/>
        <w:adjustRightInd w:val="0"/>
        <w:textAlignment w:val="baseline"/>
        <w:rPr>
          <w:rFonts w:ascii="Times New Roman" w:hAnsi="Times New Roman" w:cs="Times New Roman"/>
          <w:color w:val="000000" w:themeColor="text1"/>
          <w:sz w:val="24"/>
          <w:szCs w:val="24"/>
        </w:rPr>
      </w:pPr>
      <w:r w:rsidRPr="002354FA">
        <w:rPr>
          <w:rFonts w:ascii="Times New Roman" w:hAnsi="Times New Roman" w:cs="Times New Roman"/>
          <w:color w:val="000000" w:themeColor="text1"/>
          <w:sz w:val="24"/>
          <w:szCs w:val="24"/>
        </w:rPr>
        <w:t>Nas comarcas de</w:t>
      </w:r>
      <w:r w:rsidR="00C9670A">
        <w:rPr>
          <w:rFonts w:ascii="Times New Roman" w:hAnsi="Times New Roman" w:cs="Times New Roman"/>
          <w:color w:val="000000" w:themeColor="text1"/>
          <w:sz w:val="24"/>
          <w:szCs w:val="24"/>
        </w:rPr>
        <w:t xml:space="preserve"> 2º e 1º entrância</w:t>
      </w:r>
      <w:r w:rsidRPr="002354FA">
        <w:rPr>
          <w:rFonts w:ascii="Times New Roman" w:hAnsi="Times New Roman" w:cs="Times New Roman"/>
          <w:color w:val="000000" w:themeColor="text1"/>
          <w:sz w:val="24"/>
          <w:szCs w:val="24"/>
        </w:rPr>
        <w:t xml:space="preserve"> serão realizadas </w:t>
      </w:r>
      <w:r w:rsidR="00C9670A">
        <w:rPr>
          <w:rFonts w:ascii="Times New Roman" w:hAnsi="Times New Roman" w:cs="Times New Roman"/>
          <w:color w:val="000000" w:themeColor="text1"/>
          <w:sz w:val="24"/>
          <w:szCs w:val="24"/>
        </w:rPr>
        <w:t>viagens técnicas</w:t>
      </w:r>
      <w:r w:rsidRPr="002354FA">
        <w:rPr>
          <w:rFonts w:ascii="Times New Roman" w:hAnsi="Times New Roman" w:cs="Times New Roman"/>
          <w:color w:val="000000" w:themeColor="text1"/>
          <w:sz w:val="24"/>
          <w:szCs w:val="24"/>
        </w:rPr>
        <w:t xml:space="preserve"> ao longo </w:t>
      </w:r>
      <w:r w:rsidR="00C9670A">
        <w:rPr>
          <w:rFonts w:ascii="Times New Roman" w:hAnsi="Times New Roman" w:cs="Times New Roman"/>
          <w:color w:val="000000" w:themeColor="text1"/>
          <w:sz w:val="24"/>
          <w:szCs w:val="24"/>
        </w:rPr>
        <w:t>da vigência contratual</w:t>
      </w:r>
      <w:r w:rsidRPr="002354FA">
        <w:rPr>
          <w:rFonts w:ascii="Times New Roman" w:hAnsi="Times New Roman" w:cs="Times New Roman"/>
          <w:color w:val="000000" w:themeColor="text1"/>
          <w:sz w:val="24"/>
          <w:szCs w:val="24"/>
        </w:rPr>
        <w:t xml:space="preserve">, permitindo que </w:t>
      </w:r>
      <w:r w:rsidR="00C9670A">
        <w:rPr>
          <w:rFonts w:ascii="Times New Roman" w:hAnsi="Times New Roman" w:cs="Times New Roman"/>
          <w:color w:val="000000" w:themeColor="text1"/>
          <w:sz w:val="24"/>
          <w:szCs w:val="24"/>
        </w:rPr>
        <w:t xml:space="preserve">sejam realizados </w:t>
      </w:r>
      <w:r w:rsidR="00C9670A">
        <w:rPr>
          <w:rFonts w:ascii="Times New Roman" w:hAnsi="Times New Roman" w:cs="Times New Roman"/>
          <w:color w:val="000000" w:themeColor="text1"/>
          <w:sz w:val="24"/>
          <w:szCs w:val="24"/>
        </w:rPr>
        <w:lastRenderedPageBreak/>
        <w:t>atendimentos a</w:t>
      </w:r>
      <w:r w:rsidRPr="002354FA">
        <w:rPr>
          <w:rFonts w:ascii="Times New Roman" w:hAnsi="Times New Roman" w:cs="Times New Roman"/>
          <w:color w:val="000000" w:themeColor="text1"/>
          <w:sz w:val="24"/>
          <w:szCs w:val="24"/>
        </w:rPr>
        <w:t>os</w:t>
      </w:r>
      <w:r w:rsidR="00C9670A">
        <w:rPr>
          <w:rFonts w:ascii="Times New Roman" w:hAnsi="Times New Roman" w:cs="Times New Roman"/>
          <w:color w:val="000000" w:themeColor="text1"/>
          <w:sz w:val="24"/>
          <w:szCs w:val="24"/>
        </w:rPr>
        <w:t xml:space="preserve"> usuários e manutenções nos </w:t>
      </w:r>
      <w:r w:rsidRPr="002354FA">
        <w:rPr>
          <w:rFonts w:ascii="Times New Roman" w:hAnsi="Times New Roman" w:cs="Times New Roman"/>
          <w:color w:val="000000" w:themeColor="text1"/>
          <w:sz w:val="24"/>
          <w:szCs w:val="24"/>
        </w:rPr>
        <w:t>equipamentos</w:t>
      </w:r>
      <w:r w:rsidR="00C9670A">
        <w:rPr>
          <w:rFonts w:ascii="Times New Roman" w:hAnsi="Times New Roman" w:cs="Times New Roman"/>
          <w:color w:val="000000" w:themeColor="text1"/>
          <w:sz w:val="24"/>
          <w:szCs w:val="24"/>
        </w:rPr>
        <w:t>;</w:t>
      </w:r>
    </w:p>
    <w:p w14:paraId="2656610D" w14:textId="637AF53A" w:rsidR="009050C2" w:rsidRDefault="009050C2" w:rsidP="00164214">
      <w:pPr>
        <w:pStyle w:val="PargrafodaLista"/>
        <w:widowControl w:val="0"/>
        <w:numPr>
          <w:ilvl w:val="0"/>
          <w:numId w:val="6"/>
        </w:numPr>
        <w:suppressAutoHyphens/>
        <w:autoSpaceDE w:val="0"/>
        <w:autoSpaceDN w:val="0"/>
        <w:adjustRightInd w:val="0"/>
        <w:textAlignment w:val="baseline"/>
        <w:rPr>
          <w:rFonts w:ascii="Times New Roman" w:hAnsi="Times New Roman" w:cs="Times New Roman"/>
          <w:color w:val="000000" w:themeColor="text1"/>
          <w:sz w:val="24"/>
          <w:szCs w:val="24"/>
        </w:rPr>
      </w:pPr>
      <w:r w:rsidRPr="002354FA">
        <w:rPr>
          <w:rFonts w:ascii="Times New Roman" w:hAnsi="Times New Roman" w:cs="Times New Roman"/>
          <w:color w:val="000000" w:themeColor="text1"/>
          <w:sz w:val="24"/>
          <w:szCs w:val="24"/>
        </w:rPr>
        <w:t>Continuidade na implantação da</w:t>
      </w:r>
      <w:r w:rsidR="0086544A">
        <w:rPr>
          <w:rFonts w:ascii="Times New Roman" w:hAnsi="Times New Roman" w:cs="Times New Roman"/>
          <w:color w:val="000000" w:themeColor="text1"/>
          <w:sz w:val="24"/>
          <w:szCs w:val="24"/>
        </w:rPr>
        <w:t>s práticas da</w:t>
      </w:r>
      <w:r w:rsidRPr="002354FA">
        <w:rPr>
          <w:rFonts w:ascii="Times New Roman" w:hAnsi="Times New Roman" w:cs="Times New Roman"/>
          <w:color w:val="000000" w:themeColor="text1"/>
          <w:sz w:val="24"/>
          <w:szCs w:val="24"/>
        </w:rPr>
        <w:t xml:space="preserve"> biblioteca ITIL V3 (Information Technology Infrastructure Library – Biblioteca de Infraestrutura da Tecnologia da Informação)</w:t>
      </w:r>
      <w:r w:rsidR="00CD03D5">
        <w:rPr>
          <w:rFonts w:ascii="Times New Roman" w:hAnsi="Times New Roman" w:cs="Times New Roman"/>
          <w:color w:val="000000" w:themeColor="text1"/>
          <w:sz w:val="24"/>
          <w:szCs w:val="24"/>
        </w:rPr>
        <w:t>;</w:t>
      </w:r>
    </w:p>
    <w:p w14:paraId="5400B044" w14:textId="2006232D" w:rsidR="00CD03D5" w:rsidRPr="0086544A" w:rsidRDefault="00CD03D5" w:rsidP="00164214">
      <w:pPr>
        <w:pStyle w:val="PargrafodaLista"/>
        <w:widowControl w:val="0"/>
        <w:numPr>
          <w:ilvl w:val="0"/>
          <w:numId w:val="6"/>
        </w:numPr>
        <w:suppressAutoHyphens/>
        <w:autoSpaceDE w:val="0"/>
        <w:autoSpaceDN w:val="0"/>
        <w:adjustRightInd w:val="0"/>
        <w:textAlignment w:val="baseline"/>
        <w:rPr>
          <w:rFonts w:ascii="Times New Roman" w:hAnsi="Times New Roman" w:cs="Times New Roman"/>
          <w:color w:val="000000" w:themeColor="text1"/>
          <w:sz w:val="24"/>
          <w:szCs w:val="24"/>
        </w:rPr>
      </w:pPr>
      <w:r w:rsidRPr="0086544A">
        <w:rPr>
          <w:rFonts w:ascii="Times New Roman" w:hAnsi="Times New Roman" w:cs="Times New Roman"/>
          <w:color w:val="000000" w:themeColor="text1"/>
          <w:sz w:val="24"/>
          <w:szCs w:val="24"/>
        </w:rPr>
        <w:t>Expansão do horário da Central de Serviços par</w:t>
      </w:r>
      <w:r w:rsidR="00405B2A" w:rsidRPr="0086544A">
        <w:rPr>
          <w:rFonts w:ascii="Times New Roman" w:hAnsi="Times New Roman" w:cs="Times New Roman"/>
          <w:color w:val="000000" w:themeColor="text1"/>
          <w:sz w:val="24"/>
          <w:szCs w:val="24"/>
        </w:rPr>
        <w:t>a atender a demanda dos usuários</w:t>
      </w:r>
      <w:r w:rsidR="0086544A" w:rsidRPr="0086544A">
        <w:rPr>
          <w:rFonts w:ascii="Times New Roman" w:hAnsi="Times New Roman" w:cs="Times New Roman"/>
          <w:color w:val="000000" w:themeColor="text1"/>
          <w:sz w:val="24"/>
          <w:szCs w:val="24"/>
        </w:rPr>
        <w:t>, passando a ser no período de 18x7</w:t>
      </w:r>
      <w:r w:rsidR="0063759B" w:rsidRPr="0086544A">
        <w:rPr>
          <w:rFonts w:ascii="Times New Roman" w:hAnsi="Times New Roman" w:cs="Times New Roman"/>
          <w:color w:val="000000" w:themeColor="text1"/>
          <w:sz w:val="24"/>
          <w:szCs w:val="24"/>
        </w:rPr>
        <w:t>;</w:t>
      </w:r>
    </w:p>
    <w:p w14:paraId="0312E13E" w14:textId="0358E86C" w:rsidR="00752DD9" w:rsidRPr="0086544A" w:rsidRDefault="00752DD9" w:rsidP="00164214">
      <w:pPr>
        <w:pStyle w:val="PargrafodaLista"/>
        <w:widowControl w:val="0"/>
        <w:numPr>
          <w:ilvl w:val="0"/>
          <w:numId w:val="6"/>
        </w:numPr>
        <w:suppressAutoHyphens/>
        <w:autoSpaceDE w:val="0"/>
        <w:autoSpaceDN w:val="0"/>
        <w:adjustRightInd w:val="0"/>
        <w:textAlignment w:val="baseline"/>
        <w:rPr>
          <w:rFonts w:ascii="Times New Roman" w:hAnsi="Times New Roman" w:cs="Times New Roman"/>
          <w:color w:val="000000" w:themeColor="text1"/>
          <w:sz w:val="24"/>
          <w:szCs w:val="24"/>
        </w:rPr>
      </w:pPr>
      <w:r w:rsidRPr="0086544A">
        <w:rPr>
          <w:rFonts w:ascii="Times New Roman" w:hAnsi="Times New Roman" w:cs="Times New Roman"/>
          <w:color w:val="000000" w:themeColor="text1"/>
          <w:sz w:val="24"/>
          <w:szCs w:val="24"/>
        </w:rPr>
        <w:t>Disponib</w:t>
      </w:r>
      <w:r w:rsidR="0063759B" w:rsidRPr="0086544A">
        <w:rPr>
          <w:rFonts w:ascii="Times New Roman" w:hAnsi="Times New Roman" w:cs="Times New Roman"/>
          <w:color w:val="000000" w:themeColor="text1"/>
          <w:sz w:val="24"/>
          <w:szCs w:val="24"/>
        </w:rPr>
        <w:t xml:space="preserve">ilizar serviço de monitoramento e operação </w:t>
      </w:r>
      <w:r w:rsidR="00090DCF" w:rsidRPr="0086544A">
        <w:rPr>
          <w:rFonts w:ascii="Times New Roman" w:hAnsi="Times New Roman" w:cs="Times New Roman"/>
          <w:color w:val="000000" w:themeColor="text1"/>
          <w:sz w:val="24"/>
          <w:szCs w:val="24"/>
        </w:rPr>
        <w:t>do ambiente tecnológico do PJMT, para monit</w:t>
      </w:r>
      <w:r w:rsidR="001B3971" w:rsidRPr="0086544A">
        <w:rPr>
          <w:rFonts w:ascii="Times New Roman" w:hAnsi="Times New Roman" w:cs="Times New Roman"/>
          <w:color w:val="000000" w:themeColor="text1"/>
          <w:sz w:val="24"/>
          <w:szCs w:val="24"/>
        </w:rPr>
        <w:t>or</w:t>
      </w:r>
      <w:r w:rsidR="00090DCF" w:rsidRPr="0086544A">
        <w:rPr>
          <w:rFonts w:ascii="Times New Roman" w:hAnsi="Times New Roman" w:cs="Times New Roman"/>
          <w:color w:val="000000" w:themeColor="text1"/>
          <w:sz w:val="24"/>
          <w:szCs w:val="24"/>
        </w:rPr>
        <w:t>a</w:t>
      </w:r>
      <w:r w:rsidR="0086544A" w:rsidRPr="0086544A">
        <w:rPr>
          <w:rFonts w:ascii="Times New Roman" w:hAnsi="Times New Roman" w:cs="Times New Roman"/>
          <w:color w:val="000000" w:themeColor="text1"/>
          <w:sz w:val="24"/>
          <w:szCs w:val="24"/>
        </w:rPr>
        <w:t>r os serviços/</w:t>
      </w:r>
      <w:r w:rsidR="00090DCF" w:rsidRPr="0086544A">
        <w:rPr>
          <w:rFonts w:ascii="Times New Roman" w:hAnsi="Times New Roman" w:cs="Times New Roman"/>
          <w:color w:val="000000" w:themeColor="text1"/>
          <w:sz w:val="24"/>
          <w:szCs w:val="24"/>
        </w:rPr>
        <w:t xml:space="preserve">sistemas críticos, visando diminuir </w:t>
      </w:r>
      <w:r w:rsidR="0086544A" w:rsidRPr="0086544A">
        <w:rPr>
          <w:rFonts w:ascii="Times New Roman" w:hAnsi="Times New Roman" w:cs="Times New Roman"/>
          <w:color w:val="000000" w:themeColor="text1"/>
          <w:sz w:val="24"/>
          <w:szCs w:val="24"/>
        </w:rPr>
        <w:t xml:space="preserve">e antecipar as </w:t>
      </w:r>
      <w:r w:rsidR="00090DCF" w:rsidRPr="0086544A">
        <w:rPr>
          <w:rFonts w:ascii="Times New Roman" w:hAnsi="Times New Roman" w:cs="Times New Roman"/>
          <w:color w:val="000000" w:themeColor="text1"/>
          <w:sz w:val="24"/>
          <w:szCs w:val="24"/>
        </w:rPr>
        <w:t xml:space="preserve">ocorrências </w:t>
      </w:r>
      <w:r w:rsidR="0086544A" w:rsidRPr="0086544A">
        <w:rPr>
          <w:rFonts w:ascii="Times New Roman" w:hAnsi="Times New Roman" w:cs="Times New Roman"/>
          <w:color w:val="000000" w:themeColor="text1"/>
          <w:sz w:val="24"/>
          <w:szCs w:val="24"/>
        </w:rPr>
        <w:t>de incidentes e</w:t>
      </w:r>
      <w:r w:rsidR="00090DCF" w:rsidRPr="0086544A">
        <w:rPr>
          <w:rFonts w:ascii="Times New Roman" w:hAnsi="Times New Roman" w:cs="Times New Roman"/>
          <w:color w:val="000000" w:themeColor="text1"/>
          <w:sz w:val="24"/>
          <w:szCs w:val="24"/>
        </w:rPr>
        <w:t xml:space="preserve"> períodos de indisponibilidade. </w:t>
      </w:r>
    </w:p>
    <w:p w14:paraId="4FA70013" w14:textId="77777777" w:rsidR="00047C06" w:rsidRPr="002354FA" w:rsidRDefault="00047C06" w:rsidP="00047C06">
      <w:pPr>
        <w:rPr>
          <w:rFonts w:ascii="Times New Roman" w:hAnsi="Times New Roman" w:cs="Times New Roman"/>
          <w:color w:val="000000" w:themeColor="text1"/>
          <w:sz w:val="24"/>
          <w:szCs w:val="24"/>
        </w:rPr>
      </w:pPr>
    </w:p>
    <w:p w14:paraId="599CE919" w14:textId="77777777" w:rsidR="00C71417" w:rsidRDefault="00C71417" w:rsidP="00FD1AD2">
      <w:pPr>
        <w:ind w:firstLine="1134"/>
        <w:jc w:val="both"/>
        <w:rPr>
          <w:rFonts w:ascii="Times New Roman" w:hAnsi="Times New Roman" w:cs="Times New Roman"/>
          <w:color w:val="000000" w:themeColor="text1"/>
          <w:sz w:val="24"/>
          <w:szCs w:val="24"/>
        </w:rPr>
      </w:pPr>
    </w:p>
    <w:p w14:paraId="162CEA35" w14:textId="77777777" w:rsidR="00C71417" w:rsidRPr="00F14AFF" w:rsidRDefault="00C71417" w:rsidP="00C71417">
      <w:pPr>
        <w:autoSpaceDE w:val="0"/>
        <w:autoSpaceDN w:val="0"/>
        <w:adjustRightInd w:val="0"/>
        <w:spacing w:line="271" w:lineRule="auto"/>
        <w:ind w:firstLine="1134"/>
        <w:jc w:val="both"/>
        <w:rPr>
          <w:rFonts w:ascii="Times New Roman" w:hAnsi="Times New Roman" w:cs="Times New Roman"/>
          <w:color w:val="000000"/>
          <w:sz w:val="24"/>
          <w:szCs w:val="24"/>
        </w:rPr>
      </w:pPr>
      <w:r w:rsidRPr="00F14AFF">
        <w:rPr>
          <w:rFonts w:ascii="Times New Roman" w:hAnsi="Times New Roman" w:cs="Times New Roman"/>
          <w:color w:val="000000"/>
          <w:sz w:val="24"/>
          <w:szCs w:val="24"/>
        </w:rPr>
        <w:t>O serviço de monitoramento e operação constitui-se em acompanhar a disponibilidade de sistemas críticos como Processo Judicial Eletrônico-PJe, Sistema Eletrônico de Execução Unificada -SEEU, Controle de Informações Administrativas -CIA, Primus, assim como serviços críticos, tais como links e consumo de armazenamento de ativos de rede e microinformática disponibilizados pelo PJMT, utilizados diariamente, inclusive fins de semana e feriados.</w:t>
      </w:r>
    </w:p>
    <w:p w14:paraId="5421A95A" w14:textId="77777777" w:rsidR="00C71417" w:rsidRPr="00F14AFF" w:rsidRDefault="00C71417" w:rsidP="00C71417">
      <w:pPr>
        <w:autoSpaceDE w:val="0"/>
        <w:autoSpaceDN w:val="0"/>
        <w:adjustRightInd w:val="0"/>
        <w:spacing w:line="271" w:lineRule="auto"/>
        <w:ind w:firstLine="1134"/>
        <w:jc w:val="both"/>
        <w:rPr>
          <w:rFonts w:ascii="Times New Roman" w:hAnsi="Times New Roman" w:cs="Times New Roman"/>
          <w:color w:val="000000"/>
          <w:sz w:val="24"/>
          <w:szCs w:val="24"/>
        </w:rPr>
      </w:pPr>
      <w:r w:rsidRPr="00F14AFF">
        <w:rPr>
          <w:rFonts w:ascii="Times New Roman" w:hAnsi="Times New Roman" w:cs="Times New Roman"/>
          <w:color w:val="000000"/>
          <w:sz w:val="24"/>
          <w:szCs w:val="24"/>
        </w:rPr>
        <w:t>Monitorar é observar e analisar os processos a fim de perceber alterações que devam ser corrigidas. O monitoramento dos serviços críticos vai além de somente garantir que tudo está funcionando. Busca entender, também, se existem brechas que podem, eventualmente, causar falhas nos sistemas e gerar prejuízos para a empresa.</w:t>
      </w:r>
    </w:p>
    <w:p w14:paraId="2A6AC115" w14:textId="77777777" w:rsidR="00C71417" w:rsidRPr="00F14AFF" w:rsidRDefault="00C71417" w:rsidP="00C71417">
      <w:pPr>
        <w:autoSpaceDE w:val="0"/>
        <w:autoSpaceDN w:val="0"/>
        <w:adjustRightInd w:val="0"/>
        <w:spacing w:line="271" w:lineRule="auto"/>
        <w:ind w:firstLine="1134"/>
        <w:jc w:val="both"/>
        <w:rPr>
          <w:rFonts w:ascii="Times New Roman" w:hAnsi="Times New Roman" w:cs="Times New Roman"/>
          <w:color w:val="000000"/>
          <w:sz w:val="24"/>
          <w:szCs w:val="24"/>
        </w:rPr>
      </w:pPr>
      <w:r w:rsidRPr="00F14AFF">
        <w:rPr>
          <w:rFonts w:ascii="Times New Roman" w:hAnsi="Times New Roman" w:cs="Times New Roman"/>
          <w:color w:val="000000"/>
          <w:sz w:val="24"/>
          <w:szCs w:val="24"/>
        </w:rPr>
        <w:t>Esse é o estágio inicial para um processo de tomada de decisão mais ágil, que busca otimizar a alocação dos recursos de TI e reduzir os custos com possíveis paradas nos sistemas ou com manutenções.</w:t>
      </w:r>
    </w:p>
    <w:p w14:paraId="7EC01C47" w14:textId="77777777" w:rsidR="00C71417" w:rsidRPr="00F14AFF" w:rsidRDefault="00C71417" w:rsidP="00C71417">
      <w:pPr>
        <w:autoSpaceDE w:val="0"/>
        <w:autoSpaceDN w:val="0"/>
        <w:adjustRightInd w:val="0"/>
        <w:spacing w:line="271" w:lineRule="auto"/>
        <w:ind w:firstLine="1134"/>
        <w:jc w:val="both"/>
        <w:rPr>
          <w:rFonts w:ascii="Times New Roman" w:hAnsi="Times New Roman" w:cs="Times New Roman"/>
          <w:color w:val="000000"/>
          <w:sz w:val="24"/>
          <w:szCs w:val="24"/>
        </w:rPr>
      </w:pPr>
      <w:r w:rsidRPr="00F14AFF">
        <w:rPr>
          <w:rFonts w:ascii="Times New Roman" w:hAnsi="Times New Roman" w:cs="Times New Roman"/>
          <w:sz w:val="24"/>
          <w:szCs w:val="24"/>
        </w:rPr>
        <w:t>Atualmente, o serviço de monitoramento e operação é prestado em parte pelo Departamento de Suporte e Informação-DSI na camada de atendimento N3, o qual acumula a monitoração dos eventos, com a gestão dos problemas e demais funções do cargo atual de Analista de Suporte. Nota-se que dessa forma, ante a escassez de mão de obra exclusiva e infraestrutura (equipamentos de TV e vídeo wall), o serviço não fica de forma estruturada: camada de serviços para cada nível de atendimento. Nem tem como ser exigido que o trabalho se dê para tal forma, já que o serviço de monitoramento não é contemplado dento do contrato vigente, portanto sem indicadores e atividades específicas para este fim, nem mesmo no Departamento de Conectividade, já que, no modelo atual</w:t>
      </w:r>
      <w:r w:rsidRPr="00F14AFF">
        <w:rPr>
          <w:rFonts w:ascii="Times New Roman" w:hAnsi="Times New Roman" w:cs="Times New Roman"/>
          <w:color w:val="000000"/>
          <w:sz w:val="24"/>
          <w:szCs w:val="24"/>
        </w:rPr>
        <w:t>, o monitoramento e operação são absorvidos pela realização das atividades, em si.</w:t>
      </w:r>
    </w:p>
    <w:p w14:paraId="2B09C9DA" w14:textId="77777777" w:rsidR="00C71417" w:rsidRPr="00F14AFF" w:rsidRDefault="00C71417" w:rsidP="00C71417">
      <w:pPr>
        <w:autoSpaceDE w:val="0"/>
        <w:autoSpaceDN w:val="0"/>
        <w:adjustRightInd w:val="0"/>
        <w:spacing w:line="271" w:lineRule="auto"/>
        <w:ind w:firstLine="1134"/>
        <w:jc w:val="both"/>
        <w:rPr>
          <w:rFonts w:ascii="Times New Roman" w:hAnsi="Times New Roman" w:cs="Times New Roman"/>
          <w:color w:val="000000"/>
          <w:sz w:val="24"/>
          <w:szCs w:val="24"/>
        </w:rPr>
      </w:pPr>
      <w:r w:rsidRPr="00F14AFF">
        <w:rPr>
          <w:rFonts w:ascii="Times New Roman" w:hAnsi="Times New Roman" w:cs="Times New Roman"/>
          <w:color w:val="000000"/>
          <w:sz w:val="24"/>
          <w:szCs w:val="24"/>
        </w:rPr>
        <w:t xml:space="preserve">Veja que a parte de monitoramento de Data Center e infraestrutura de rede são realizadas pelo Departamento de Conectividade, pelo corpo de Técnicos de Rede, no entanto eles efetuam atividades de monitoramento concomitantes com o serviço de atendimento </w:t>
      </w:r>
      <w:r w:rsidRPr="00F14AFF">
        <w:rPr>
          <w:rFonts w:ascii="Times New Roman" w:hAnsi="Times New Roman" w:cs="Times New Roman"/>
          <w:i/>
          <w:color w:val="000000"/>
          <w:sz w:val="24"/>
          <w:szCs w:val="24"/>
        </w:rPr>
        <w:t>in loco</w:t>
      </w:r>
      <w:r w:rsidRPr="00F14AFF">
        <w:rPr>
          <w:rFonts w:ascii="Times New Roman" w:hAnsi="Times New Roman" w:cs="Times New Roman"/>
          <w:color w:val="000000"/>
          <w:sz w:val="24"/>
          <w:szCs w:val="24"/>
        </w:rPr>
        <w:t xml:space="preserve"> para i</w:t>
      </w:r>
      <w:r w:rsidRPr="00F14AFF">
        <w:rPr>
          <w:rFonts w:ascii="Times New Roman" w:hAnsi="Times New Roman" w:cs="Times New Roman"/>
        </w:rPr>
        <w:t>nstalação, ativação ou manutenção de ponto de rede,</w:t>
      </w:r>
      <w:r w:rsidRPr="00F14AFF">
        <w:rPr>
          <w:rFonts w:ascii="Times New Roman" w:hAnsi="Times New Roman" w:cs="Times New Roman"/>
          <w:color w:val="000000"/>
          <w:sz w:val="24"/>
          <w:szCs w:val="24"/>
        </w:rPr>
        <w:t xml:space="preserve"> confecção de cabos, instalação de equipamentos, ou seja, são desempenhadas funções, mas não a realização do serviço de monitoramento exclusivo, que é o que se pretende com essa contratação. </w:t>
      </w:r>
    </w:p>
    <w:p w14:paraId="3FA7FC46" w14:textId="77777777" w:rsidR="00C71417" w:rsidRPr="00F14AFF" w:rsidRDefault="00C71417" w:rsidP="00C71417">
      <w:pPr>
        <w:autoSpaceDE w:val="0"/>
        <w:autoSpaceDN w:val="0"/>
        <w:adjustRightInd w:val="0"/>
        <w:spacing w:line="271" w:lineRule="auto"/>
        <w:ind w:firstLine="1134"/>
        <w:jc w:val="both"/>
        <w:rPr>
          <w:rFonts w:ascii="Times New Roman" w:hAnsi="Times New Roman" w:cs="Times New Roman"/>
          <w:sz w:val="24"/>
          <w:szCs w:val="24"/>
        </w:rPr>
      </w:pPr>
      <w:r w:rsidRPr="00F14AFF">
        <w:rPr>
          <w:rFonts w:ascii="Times New Roman" w:hAnsi="Times New Roman" w:cs="Times New Roman"/>
          <w:sz w:val="24"/>
          <w:szCs w:val="24"/>
        </w:rPr>
        <w:lastRenderedPageBreak/>
        <w:t>O serviço de monitoramento que já vem sendo realizado no DSI atualmente está de acordo com a execução do catálogo de serviços da Coordenadoria de Tecnologia da Informação-CTI, sendo prestado pelo N3, e escalonado para o N1, sem abarcar totalmente a camada de serviço do NOC. Veja que os técnicos atuais que fazem, pelo DSI, o monitoramento do NOC hoje, acabam por acumular funções, e o que se pretende é deixar esse serviço de monitoramento do NOC exclusivo no DSI, já que é o setor que tem a expertise para tanto no que concerne ao tratamento de incidentes e eventos.</w:t>
      </w:r>
    </w:p>
    <w:p w14:paraId="2A85E093" w14:textId="77777777" w:rsidR="00C71417" w:rsidRPr="00F14AFF" w:rsidRDefault="00C71417" w:rsidP="00C71417">
      <w:pPr>
        <w:autoSpaceDE w:val="0"/>
        <w:autoSpaceDN w:val="0"/>
        <w:adjustRightInd w:val="0"/>
        <w:spacing w:line="271" w:lineRule="auto"/>
        <w:ind w:firstLine="1134"/>
        <w:jc w:val="both"/>
        <w:rPr>
          <w:rFonts w:ascii="Times New Roman" w:hAnsi="Times New Roman" w:cs="Times New Roman"/>
          <w:sz w:val="24"/>
          <w:szCs w:val="24"/>
        </w:rPr>
      </w:pPr>
      <w:r w:rsidRPr="00F14AFF">
        <w:rPr>
          <w:rFonts w:ascii="Times New Roman" w:hAnsi="Times New Roman" w:cs="Times New Roman"/>
          <w:sz w:val="24"/>
          <w:szCs w:val="24"/>
        </w:rPr>
        <w:t xml:space="preserve">Dessa maneira, a Central de Atendimento (Service Desk) e o serviço de monitoramento e operação são concomitantes, N3 e N1, já que diversas vezes a Central recebe atendimentos referentes a serviços/sistemas que estão inoperantes. Assim, vão-se acumulando vários chamados de usuários diferentes para o mesmo atendimento, sendo que o correto, pelas melhores práticas (ITIL), seria o cliente não abrir o chamado nesses casos, deveria ter o aviso da indisponibilidade no sistema SDM, e o problema já sendo tratado.  </w:t>
      </w:r>
    </w:p>
    <w:p w14:paraId="6D052464" w14:textId="77777777" w:rsidR="00C71417" w:rsidRPr="00F14AFF" w:rsidRDefault="00C71417" w:rsidP="00C71417">
      <w:pPr>
        <w:autoSpaceDE w:val="0"/>
        <w:autoSpaceDN w:val="0"/>
        <w:adjustRightInd w:val="0"/>
        <w:spacing w:line="271" w:lineRule="auto"/>
        <w:ind w:firstLine="1134"/>
        <w:jc w:val="both"/>
        <w:rPr>
          <w:rFonts w:ascii="Times New Roman" w:hAnsi="Times New Roman" w:cs="Times New Roman"/>
          <w:sz w:val="24"/>
          <w:szCs w:val="24"/>
        </w:rPr>
      </w:pPr>
      <w:r w:rsidRPr="00F14AFF">
        <w:rPr>
          <w:rFonts w:ascii="Times New Roman" w:hAnsi="Times New Roman" w:cs="Times New Roman"/>
          <w:color w:val="000000"/>
          <w:sz w:val="24"/>
          <w:szCs w:val="24"/>
        </w:rPr>
        <w:t xml:space="preserve">Constatou-se, então, a necessidade de aperfeiçoamento desse serviço de monitoramento para os usuários, com quantitativo de mão de obra, infraestrutura de equipamentos e ambiente adequados. Um período de </w:t>
      </w:r>
      <w:r w:rsidRPr="00F14AFF">
        <w:rPr>
          <w:rFonts w:ascii="Times New Roman" w:hAnsi="Times New Roman" w:cs="Times New Roman"/>
          <w:sz w:val="24"/>
          <w:szCs w:val="24"/>
        </w:rPr>
        <w:t>indisponibilidade dos sistemas críticos pode ocasionar graves danos para quem diretamente ou indiretamente dependam dos mesmos. Dessa maneira, contratando o serviço de forma exclusiva, teremos um nível a mais de controle de ocorrências de eventos de TIC, mais robusto e menos vulnerável.</w:t>
      </w:r>
    </w:p>
    <w:p w14:paraId="79520AFC" w14:textId="77777777" w:rsidR="00C71417" w:rsidRPr="00F14AFF" w:rsidRDefault="00C71417" w:rsidP="00C71417">
      <w:pPr>
        <w:autoSpaceDE w:val="0"/>
        <w:autoSpaceDN w:val="0"/>
        <w:adjustRightInd w:val="0"/>
        <w:spacing w:line="271" w:lineRule="auto"/>
        <w:ind w:firstLine="1134"/>
        <w:jc w:val="both"/>
        <w:rPr>
          <w:rFonts w:ascii="Times New Roman" w:hAnsi="Times New Roman" w:cs="Times New Roman"/>
          <w:color w:val="000000"/>
          <w:sz w:val="24"/>
          <w:szCs w:val="24"/>
        </w:rPr>
      </w:pPr>
      <w:r w:rsidRPr="00F14AFF">
        <w:rPr>
          <w:rFonts w:ascii="Times New Roman" w:hAnsi="Times New Roman" w:cs="Times New Roman"/>
          <w:sz w:val="24"/>
          <w:szCs w:val="24"/>
        </w:rPr>
        <w:t>Veja que com a inclusão do serviço de monitoramento no Departamento de Suporte e Informações será possível melhorar o processo de trabalho, analisando esta indisponibilidade dos sistemas e serviços antes dos usuários, já que a informação da indisponibilidade será escalada para a Central e disponibilizada no sistema, de forma que os clientes já ficarão cientes do infortúnio e não necessitarão abrir novos chamados, apenas aguardar a resolução do problema.</w:t>
      </w:r>
    </w:p>
    <w:p w14:paraId="5B7C4CB9" w14:textId="77777777" w:rsidR="00C71417" w:rsidRPr="00F14AFF" w:rsidRDefault="00C71417" w:rsidP="00C71417">
      <w:pPr>
        <w:autoSpaceDE w:val="0"/>
        <w:autoSpaceDN w:val="0"/>
        <w:adjustRightInd w:val="0"/>
        <w:spacing w:line="271" w:lineRule="auto"/>
        <w:ind w:firstLine="1134"/>
        <w:jc w:val="both"/>
        <w:rPr>
          <w:rFonts w:ascii="Times New Roman" w:hAnsi="Times New Roman" w:cs="Times New Roman"/>
          <w:color w:val="000000"/>
          <w:sz w:val="24"/>
          <w:szCs w:val="24"/>
        </w:rPr>
      </w:pPr>
      <w:r w:rsidRPr="00F14AFF">
        <w:rPr>
          <w:rFonts w:ascii="Times New Roman" w:hAnsi="Times New Roman" w:cs="Times New Roman"/>
          <w:sz w:val="24"/>
          <w:szCs w:val="24"/>
        </w:rPr>
        <w:t xml:space="preserve">Inobstante isso, a Coordenadoria de Tecnologia da Informação provê uma diversidade de produtos e serviços (entre equipamentos como servidores, computadores, cabeamento, acesso à internet, autenticação de usuário, impressão, e-mail...), de diferentes fabricantes e fornecedores, funcionando de maneira integrada, compondo a infraestrutura de TIC, requerendo, portanto, uma </w:t>
      </w:r>
      <w:r w:rsidRPr="00F14AFF">
        <w:rPr>
          <w:rFonts w:ascii="Times New Roman" w:hAnsi="Times New Roman" w:cs="Times New Roman"/>
          <w:color w:val="000000"/>
          <w:sz w:val="24"/>
          <w:szCs w:val="24"/>
        </w:rPr>
        <w:t>solução que abranja tudo em uma única contratação, que é a proposta</w:t>
      </w:r>
      <w:r w:rsidRPr="00F14AFF">
        <w:rPr>
          <w:rFonts w:ascii="Times New Roman" w:hAnsi="Times New Roman" w:cs="Times New Roman"/>
          <w:sz w:val="24"/>
          <w:szCs w:val="24"/>
        </w:rPr>
        <w:t>: aglutinar em único serviço  todo o monitoramento da Coordenadoria de Tecnologia da Informação, incluindo serviços de operação, os quais são feitos pelo Departamento de Conectividade.</w:t>
      </w:r>
    </w:p>
    <w:p w14:paraId="4A9833B1" w14:textId="77777777" w:rsidR="00C71417" w:rsidRPr="00F14AFF" w:rsidRDefault="00C71417" w:rsidP="00C71417">
      <w:pPr>
        <w:autoSpaceDE w:val="0"/>
        <w:autoSpaceDN w:val="0"/>
        <w:adjustRightInd w:val="0"/>
        <w:spacing w:line="271" w:lineRule="auto"/>
        <w:ind w:firstLine="1134"/>
        <w:jc w:val="both"/>
        <w:rPr>
          <w:rFonts w:ascii="Times New Roman" w:hAnsi="Times New Roman" w:cs="Times New Roman"/>
          <w:sz w:val="24"/>
          <w:szCs w:val="24"/>
        </w:rPr>
      </w:pPr>
      <w:r w:rsidRPr="00F14AFF">
        <w:rPr>
          <w:rFonts w:ascii="Times New Roman" w:hAnsi="Times New Roman" w:cs="Times New Roman"/>
          <w:iCs/>
          <w:sz w:val="24"/>
          <w:szCs w:val="24"/>
        </w:rPr>
        <w:t>A responsabilidade e competência do Departamento de Conectividade será adstrita à resolução dos serviços quando estiverem indisponíveis, retirando da equipe de infraestrutura de TIC a parte de monitorar, e sim para resolução do problema.</w:t>
      </w:r>
    </w:p>
    <w:p w14:paraId="292159DB" w14:textId="48F914E9" w:rsidR="0061774E" w:rsidRPr="002354FA" w:rsidRDefault="0061774E" w:rsidP="00FD1AD2">
      <w:pPr>
        <w:ind w:firstLine="1134"/>
        <w:jc w:val="both"/>
        <w:rPr>
          <w:rFonts w:ascii="Times New Roman" w:hAnsi="Times New Roman" w:cs="Times New Roman"/>
          <w:color w:val="000000" w:themeColor="text1"/>
          <w:sz w:val="24"/>
          <w:szCs w:val="24"/>
        </w:rPr>
      </w:pPr>
      <w:r w:rsidRPr="00F14AFF">
        <w:rPr>
          <w:rFonts w:ascii="Times New Roman" w:hAnsi="Times New Roman" w:cs="Times New Roman"/>
          <w:color w:val="000000" w:themeColor="text1"/>
          <w:sz w:val="24"/>
          <w:szCs w:val="24"/>
        </w:rPr>
        <w:t>Além disso, somam-se as dem</w:t>
      </w:r>
      <w:r w:rsidR="00CF0AC0" w:rsidRPr="00F14AFF">
        <w:rPr>
          <w:rFonts w:ascii="Times New Roman" w:hAnsi="Times New Roman" w:cs="Times New Roman"/>
          <w:color w:val="000000" w:themeColor="text1"/>
          <w:sz w:val="24"/>
          <w:szCs w:val="24"/>
        </w:rPr>
        <w:t>ais atividades de competência do Departamento de Suporte e Informação -</w:t>
      </w:r>
      <w:r w:rsidR="00405B2A" w:rsidRPr="00F14AFF">
        <w:rPr>
          <w:rFonts w:ascii="Times New Roman" w:hAnsi="Times New Roman" w:cs="Times New Roman"/>
          <w:color w:val="000000" w:themeColor="text1"/>
          <w:sz w:val="24"/>
          <w:szCs w:val="24"/>
        </w:rPr>
        <w:t xml:space="preserve"> </w:t>
      </w:r>
      <w:r w:rsidR="00CF0AC0" w:rsidRPr="00F14AFF">
        <w:rPr>
          <w:rFonts w:ascii="Times New Roman" w:hAnsi="Times New Roman" w:cs="Times New Roman"/>
          <w:color w:val="000000" w:themeColor="text1"/>
          <w:sz w:val="24"/>
          <w:szCs w:val="24"/>
        </w:rPr>
        <w:t>DSI</w:t>
      </w:r>
      <w:r w:rsidRPr="00F14AFF">
        <w:rPr>
          <w:rFonts w:ascii="Times New Roman" w:hAnsi="Times New Roman" w:cs="Times New Roman"/>
          <w:color w:val="000000" w:themeColor="text1"/>
          <w:sz w:val="24"/>
          <w:szCs w:val="24"/>
        </w:rPr>
        <w:t>, quais se</w:t>
      </w:r>
      <w:r w:rsidR="007C20F4" w:rsidRPr="00F14AFF">
        <w:rPr>
          <w:rFonts w:ascii="Times New Roman" w:hAnsi="Times New Roman" w:cs="Times New Roman"/>
          <w:color w:val="000000" w:themeColor="text1"/>
          <w:sz w:val="24"/>
          <w:szCs w:val="24"/>
        </w:rPr>
        <w:t xml:space="preserve">jam: administração, manutenção </w:t>
      </w:r>
      <w:r w:rsidRPr="00F14AFF">
        <w:rPr>
          <w:rFonts w:ascii="Times New Roman" w:hAnsi="Times New Roman" w:cs="Times New Roman"/>
          <w:color w:val="000000" w:themeColor="text1"/>
          <w:sz w:val="24"/>
          <w:szCs w:val="24"/>
        </w:rPr>
        <w:t xml:space="preserve">e suporte dos sistemas e das ferramentas e equipamentos do parque computacional do </w:t>
      </w:r>
      <w:r w:rsidR="00CF0AC0" w:rsidRPr="00F14AFF">
        <w:rPr>
          <w:rFonts w:ascii="Times New Roman" w:hAnsi="Times New Roman" w:cs="Times New Roman"/>
          <w:color w:val="000000" w:themeColor="text1"/>
          <w:sz w:val="24"/>
          <w:szCs w:val="24"/>
        </w:rPr>
        <w:t>PJMT</w:t>
      </w:r>
      <w:r w:rsidR="007C20F4" w:rsidRPr="00F14AFF">
        <w:rPr>
          <w:rFonts w:ascii="Times New Roman" w:hAnsi="Times New Roman" w:cs="Times New Roman"/>
          <w:color w:val="000000" w:themeColor="text1"/>
          <w:sz w:val="24"/>
          <w:szCs w:val="24"/>
        </w:rPr>
        <w:t>.</w:t>
      </w:r>
      <w:r w:rsidRPr="00F14AFF">
        <w:rPr>
          <w:rFonts w:ascii="Times New Roman" w:hAnsi="Times New Roman" w:cs="Times New Roman"/>
          <w:color w:val="000000" w:themeColor="text1"/>
          <w:sz w:val="24"/>
          <w:szCs w:val="24"/>
        </w:rPr>
        <w:t xml:space="preserve"> A especialização da equipe de servidores tem abrangido também as atividades de gestão e inteligência do negócio, além do contínuo desenvolvimento técnico, prospecção e modernização das plataformas de software</w:t>
      </w:r>
      <w:r w:rsidRPr="002354FA">
        <w:rPr>
          <w:rFonts w:ascii="Times New Roman" w:hAnsi="Times New Roman" w:cs="Times New Roman"/>
          <w:color w:val="000000" w:themeColor="text1"/>
          <w:sz w:val="24"/>
          <w:szCs w:val="24"/>
        </w:rPr>
        <w:t xml:space="preserve"> e hardware da infraestrutura de TI. </w:t>
      </w:r>
    </w:p>
    <w:p w14:paraId="7F80F036" w14:textId="7FEADED1" w:rsidR="0061774E" w:rsidRPr="002354FA" w:rsidRDefault="0061774E" w:rsidP="00FD1AD2">
      <w:pPr>
        <w:ind w:firstLine="1134"/>
        <w:jc w:val="both"/>
        <w:rPr>
          <w:rFonts w:ascii="Times New Roman" w:hAnsi="Times New Roman" w:cs="Times New Roman"/>
          <w:color w:val="000000" w:themeColor="text1"/>
          <w:sz w:val="24"/>
          <w:szCs w:val="24"/>
        </w:rPr>
      </w:pPr>
      <w:r w:rsidRPr="00DB47C4">
        <w:rPr>
          <w:rFonts w:ascii="Times New Roman" w:hAnsi="Times New Roman" w:cs="Times New Roman"/>
          <w:color w:val="000000" w:themeColor="text1"/>
          <w:sz w:val="24"/>
          <w:szCs w:val="24"/>
        </w:rPr>
        <w:lastRenderedPageBreak/>
        <w:t>Estas necessidades ocasionam a sobrecarga dos servidores da CTI do quadro do TJMT, desviando o foco de sua atuação:</w:t>
      </w:r>
      <w:r w:rsidRPr="002354FA">
        <w:rPr>
          <w:rFonts w:ascii="Times New Roman" w:hAnsi="Times New Roman" w:cs="Times New Roman"/>
          <w:color w:val="000000" w:themeColor="text1"/>
          <w:sz w:val="24"/>
          <w:szCs w:val="24"/>
        </w:rPr>
        <w:t xml:space="preserve"> sobrecarga de atividades operacionais e rotineiras de suporte se contrapõe a atividades de planejamento e gestão, cenário este que é totalmente contrário às boas práticas de Tecnologia da Informação exigidas pelo mercado como parâmetro de organização e qualidade, como ITIL e COBIT, refletindo negativamente nos serviços prestados por esta Secretaria.</w:t>
      </w:r>
    </w:p>
    <w:p w14:paraId="3465C833" w14:textId="5DBE2522" w:rsidR="0061774E" w:rsidRPr="002354FA" w:rsidRDefault="0061774E" w:rsidP="00FD1AD2">
      <w:pPr>
        <w:ind w:firstLine="1134"/>
        <w:jc w:val="both"/>
        <w:rPr>
          <w:rFonts w:ascii="Times New Roman" w:hAnsi="Times New Roman" w:cs="Times New Roman"/>
          <w:color w:val="000000" w:themeColor="text1"/>
          <w:sz w:val="24"/>
          <w:szCs w:val="24"/>
        </w:rPr>
      </w:pPr>
      <w:r w:rsidRPr="002354FA">
        <w:rPr>
          <w:rFonts w:ascii="Times New Roman" w:hAnsi="Times New Roman" w:cs="Times New Roman"/>
          <w:color w:val="000000" w:themeColor="text1"/>
          <w:sz w:val="24"/>
          <w:szCs w:val="24"/>
        </w:rPr>
        <w:t>Considerando o exposto, a contratação de empresa para a prestação dos serviços de Central de Atendimento (Service Desk) se faz necessária e fundamental para a otimização de todas as ati</w:t>
      </w:r>
      <w:r w:rsidR="00CF0AC0" w:rsidRPr="002354FA">
        <w:rPr>
          <w:rFonts w:ascii="Times New Roman" w:hAnsi="Times New Roman" w:cs="Times New Roman"/>
          <w:color w:val="000000" w:themeColor="text1"/>
          <w:sz w:val="24"/>
          <w:szCs w:val="24"/>
        </w:rPr>
        <w:t>vidades desempenhadas, quer da C</w:t>
      </w:r>
      <w:r w:rsidRPr="002354FA">
        <w:rPr>
          <w:rFonts w:ascii="Times New Roman" w:hAnsi="Times New Roman" w:cs="Times New Roman"/>
          <w:color w:val="000000" w:themeColor="text1"/>
          <w:sz w:val="24"/>
          <w:szCs w:val="24"/>
        </w:rPr>
        <w:t>TI</w:t>
      </w:r>
      <w:r w:rsidR="006937E7">
        <w:rPr>
          <w:rFonts w:ascii="Times New Roman" w:hAnsi="Times New Roman" w:cs="Times New Roman"/>
          <w:color w:val="000000" w:themeColor="text1"/>
          <w:sz w:val="24"/>
          <w:szCs w:val="24"/>
        </w:rPr>
        <w:t>,</w:t>
      </w:r>
      <w:r w:rsidRPr="002354FA">
        <w:rPr>
          <w:rFonts w:ascii="Times New Roman" w:hAnsi="Times New Roman" w:cs="Times New Roman"/>
          <w:color w:val="000000" w:themeColor="text1"/>
          <w:sz w:val="24"/>
          <w:szCs w:val="24"/>
        </w:rPr>
        <w:t xml:space="preserve"> quer do judiciário em sua atividade-fim, via de consequência, estando conforme os princípios orientadores da Administração Pública, sobretudo, economicidade, eficiência, eficácia, isonomia e padronização. </w:t>
      </w:r>
    </w:p>
    <w:p w14:paraId="3FBE27DE" w14:textId="6EF72A62" w:rsidR="0061774E" w:rsidRPr="002354FA" w:rsidRDefault="0061774E" w:rsidP="00FD1AD2">
      <w:pPr>
        <w:ind w:firstLine="1134"/>
        <w:jc w:val="both"/>
        <w:rPr>
          <w:rFonts w:ascii="Times New Roman" w:hAnsi="Times New Roman" w:cs="Times New Roman"/>
          <w:color w:val="000000" w:themeColor="text1"/>
          <w:sz w:val="24"/>
          <w:szCs w:val="24"/>
        </w:rPr>
      </w:pPr>
      <w:r w:rsidRPr="002354FA">
        <w:rPr>
          <w:rFonts w:ascii="Times New Roman" w:hAnsi="Times New Roman" w:cs="Times New Roman"/>
          <w:color w:val="000000" w:themeColor="text1"/>
          <w:sz w:val="24"/>
          <w:szCs w:val="24"/>
        </w:rPr>
        <w:t xml:space="preserve">Por estar alinhado à legislação vigente e recomendações do Tribunal de Contas </w:t>
      </w:r>
      <w:r w:rsidR="007B59C2">
        <w:rPr>
          <w:rFonts w:ascii="Times New Roman" w:hAnsi="Times New Roman" w:cs="Times New Roman"/>
          <w:color w:val="000000" w:themeColor="text1"/>
          <w:sz w:val="24"/>
          <w:szCs w:val="24"/>
        </w:rPr>
        <w:t xml:space="preserve">da </w:t>
      </w:r>
      <w:r w:rsidRPr="002354FA">
        <w:rPr>
          <w:rFonts w:ascii="Times New Roman" w:hAnsi="Times New Roman" w:cs="Times New Roman"/>
          <w:color w:val="000000" w:themeColor="text1"/>
          <w:sz w:val="24"/>
          <w:szCs w:val="24"/>
        </w:rPr>
        <w:t>União – TCU, que preconizam que os serviços de caráter operacionais e corriqueiros sejam objeto de execução indireta, tal contratação é comum em diversos órgãos da Administração Pública, desonerando as organizações dos altos custos de operação e manutenção da infraestrutura do ambiente de tecnologia da informação, especialmente quanto aos esforços diretos e indiretos de manutenção.</w:t>
      </w:r>
    </w:p>
    <w:p w14:paraId="7E13C202" w14:textId="609E9ECC" w:rsidR="00CF0AC0" w:rsidRPr="002354FA" w:rsidRDefault="00CF0AC0" w:rsidP="00FD1AD2">
      <w:pPr>
        <w:pStyle w:val="PargrafodaLista"/>
        <w:tabs>
          <w:tab w:val="left" w:pos="0"/>
        </w:tabs>
        <w:autoSpaceDE w:val="0"/>
        <w:autoSpaceDN w:val="0"/>
        <w:adjustRightInd w:val="0"/>
        <w:ind w:left="0" w:firstLine="1134"/>
        <w:rPr>
          <w:rFonts w:ascii="Times New Roman" w:hAnsi="Times New Roman" w:cs="Times New Roman"/>
          <w:color w:val="000000" w:themeColor="text1"/>
          <w:sz w:val="24"/>
          <w:szCs w:val="24"/>
        </w:rPr>
      </w:pPr>
      <w:r w:rsidRPr="002354FA">
        <w:rPr>
          <w:rFonts w:ascii="Times New Roman" w:hAnsi="Times New Roman" w:cs="Times New Roman"/>
          <w:color w:val="000000" w:themeColor="text1"/>
          <w:sz w:val="24"/>
          <w:szCs w:val="24"/>
        </w:rPr>
        <w:t>Nesse sentido, para que o Departamento de Suporte e Informação possa cumprir o seu papel como provedor de serviço de atendimento, faz-se necessária à nova contratação, visto que o departamento não possui contingente de servidores para exercer as funções sugeridas</w:t>
      </w:r>
      <w:r w:rsidR="006937E7">
        <w:rPr>
          <w:rFonts w:ascii="Times New Roman" w:hAnsi="Times New Roman" w:cs="Times New Roman"/>
          <w:color w:val="000000" w:themeColor="text1"/>
          <w:sz w:val="24"/>
          <w:szCs w:val="24"/>
        </w:rPr>
        <w:t>.</w:t>
      </w:r>
      <w:r w:rsidRPr="002354FA">
        <w:rPr>
          <w:rFonts w:ascii="Times New Roman" w:hAnsi="Times New Roman" w:cs="Times New Roman"/>
          <w:color w:val="000000" w:themeColor="text1"/>
          <w:sz w:val="24"/>
          <w:szCs w:val="24"/>
        </w:rPr>
        <w:t xml:space="preserve"> </w:t>
      </w:r>
    </w:p>
    <w:p w14:paraId="7F4D5AD4" w14:textId="77777777" w:rsidR="002701F3" w:rsidRPr="002354FA" w:rsidRDefault="002701F3" w:rsidP="00B00A6B">
      <w:pPr>
        <w:pStyle w:val="Primeirorecuodecorpodetexto"/>
        <w:spacing w:after="120"/>
        <w:ind w:firstLine="1134"/>
        <w:rPr>
          <w:rFonts w:ascii="Times New Roman" w:hAnsi="Times New Roman" w:cs="Times New Roman"/>
          <w:sz w:val="24"/>
          <w:szCs w:val="24"/>
        </w:rPr>
      </w:pPr>
    </w:p>
    <w:p w14:paraId="22E59693" w14:textId="69BE30BA" w:rsidR="00465A39" w:rsidRPr="00104F41" w:rsidRDefault="001B5C2A" w:rsidP="00711CB5">
      <w:pPr>
        <w:pStyle w:val="Ttulo2"/>
        <w:spacing w:after="120"/>
        <w:ind w:left="578" w:hanging="578"/>
        <w:rPr>
          <w:rFonts w:ascii="Times New Roman" w:hAnsi="Times New Roman" w:cs="Times New Roman"/>
          <w:sz w:val="24"/>
          <w:szCs w:val="24"/>
        </w:rPr>
      </w:pPr>
      <w:bookmarkStart w:id="3" w:name="_Toc13822025"/>
      <w:r w:rsidRPr="00104F41">
        <w:rPr>
          <w:rFonts w:ascii="Times New Roman" w:hAnsi="Times New Roman" w:cs="Times New Roman"/>
          <w:sz w:val="24"/>
          <w:szCs w:val="24"/>
        </w:rPr>
        <w:t>Definição e Especificação dos Requisitos</w:t>
      </w:r>
      <w:r w:rsidR="000C7BC2" w:rsidRPr="00104F41">
        <w:rPr>
          <w:rFonts w:ascii="Times New Roman" w:hAnsi="Times New Roman" w:cs="Times New Roman"/>
          <w:sz w:val="24"/>
          <w:szCs w:val="24"/>
        </w:rPr>
        <w:t xml:space="preserve"> da Demanda</w:t>
      </w:r>
      <w:r w:rsidRPr="00104F41">
        <w:rPr>
          <w:rFonts w:ascii="Times New Roman" w:hAnsi="Times New Roman" w:cs="Times New Roman"/>
          <w:sz w:val="24"/>
          <w:szCs w:val="24"/>
        </w:rPr>
        <w:t xml:space="preserve"> (Art. 14, I)</w:t>
      </w:r>
      <w:bookmarkEnd w:id="3"/>
    </w:p>
    <w:p w14:paraId="1117893F" w14:textId="398CCA93" w:rsidR="00FD436F" w:rsidRDefault="004C76E2" w:rsidP="009379DA">
      <w:pPr>
        <w:pStyle w:val="Primeirorecuodecorpodetexto"/>
        <w:tabs>
          <w:tab w:val="right" w:pos="8504"/>
        </w:tabs>
        <w:spacing w:after="0"/>
        <w:ind w:firstLine="1134"/>
        <w:rPr>
          <w:rFonts w:ascii="Times New Roman" w:hAnsi="Times New Roman" w:cs="Times New Roman"/>
          <w:sz w:val="24"/>
          <w:szCs w:val="24"/>
        </w:rPr>
      </w:pPr>
      <w:r w:rsidRPr="002354FA">
        <w:rPr>
          <w:rFonts w:ascii="Times New Roman" w:hAnsi="Times New Roman" w:cs="Times New Roman"/>
          <w:sz w:val="24"/>
          <w:szCs w:val="24"/>
        </w:rPr>
        <w:t xml:space="preserve">A contratação do objeto deste estudo consiste nos serviços técnicos baseados em níveis de serviço, </w:t>
      </w:r>
      <w:r w:rsidR="004A7BD2" w:rsidRPr="00276D9C">
        <w:rPr>
          <w:rFonts w:ascii="Times New Roman" w:hAnsi="Times New Roman" w:cs="Times New Roman"/>
          <w:sz w:val="24"/>
          <w:szCs w:val="24"/>
        </w:rPr>
        <w:t>por indicadores e seus resultados</w:t>
      </w:r>
      <w:r w:rsidRPr="002354FA">
        <w:rPr>
          <w:rFonts w:ascii="Times New Roman" w:hAnsi="Times New Roman" w:cs="Times New Roman"/>
          <w:sz w:val="24"/>
          <w:szCs w:val="24"/>
        </w:rPr>
        <w:t xml:space="preserve"> para organização, implantação e execução continuada de atividades de atendimento remoto e presencial aos usuários de soluções de TIC, abrangendo a execução de rotinas periódicas, orientação e esclarecimento de dúvidas e recebimento, registro, análise, diagnóstico e atendimento de solicitações de usuários internos e externos ao PJMT</w:t>
      </w:r>
      <w:r w:rsidR="00276D9C">
        <w:rPr>
          <w:rFonts w:ascii="Times New Roman" w:hAnsi="Times New Roman" w:cs="Times New Roman"/>
          <w:sz w:val="24"/>
          <w:szCs w:val="24"/>
        </w:rPr>
        <w:t xml:space="preserve"> (conforme modelo de relatório </w:t>
      </w:r>
      <w:r w:rsidR="00094AA4" w:rsidRPr="00094AA4">
        <w:rPr>
          <w:rFonts w:ascii="Times New Roman" w:hAnsi="Times New Roman" w:cs="Times New Roman"/>
          <w:sz w:val="24"/>
          <w:szCs w:val="24"/>
        </w:rPr>
        <w:t>Anexo C – Tabela de Indicadores</w:t>
      </w:r>
      <w:r w:rsidR="00276D9C" w:rsidRPr="00094AA4">
        <w:rPr>
          <w:rFonts w:ascii="Times New Roman" w:hAnsi="Times New Roman" w:cs="Times New Roman"/>
          <w:sz w:val="24"/>
          <w:szCs w:val="24"/>
        </w:rPr>
        <w:t>)</w:t>
      </w:r>
      <w:r w:rsidRPr="00094AA4">
        <w:rPr>
          <w:rFonts w:ascii="Times New Roman" w:hAnsi="Times New Roman" w:cs="Times New Roman"/>
          <w:sz w:val="24"/>
          <w:szCs w:val="24"/>
        </w:rPr>
        <w:t>.</w:t>
      </w:r>
      <w:r w:rsidRPr="002354FA">
        <w:rPr>
          <w:rFonts w:ascii="Times New Roman" w:hAnsi="Times New Roman" w:cs="Times New Roman"/>
          <w:sz w:val="24"/>
          <w:szCs w:val="24"/>
        </w:rPr>
        <w:t xml:space="preserve"> </w:t>
      </w:r>
    </w:p>
    <w:p w14:paraId="347851A2" w14:textId="0C8ED01D" w:rsidR="00581648" w:rsidRPr="00800E48" w:rsidRDefault="00D97E4E" w:rsidP="00164214">
      <w:pPr>
        <w:pStyle w:val="Default"/>
        <w:numPr>
          <w:ilvl w:val="0"/>
          <w:numId w:val="8"/>
        </w:numPr>
        <w:suppressAutoHyphens/>
        <w:autoSpaceDN/>
        <w:adjustRightInd/>
        <w:spacing w:line="276" w:lineRule="auto"/>
        <w:ind w:firstLine="1134"/>
        <w:jc w:val="both"/>
        <w:rPr>
          <w:rFonts w:ascii="Times New Roman" w:hAnsi="Times New Roman" w:cs="Times New Roman"/>
          <w:color w:val="auto"/>
          <w:lang w:val="pt-BR"/>
        </w:rPr>
      </w:pPr>
      <w:r>
        <w:rPr>
          <w:rFonts w:ascii="Times New Roman" w:hAnsi="Times New Roman" w:cs="Times New Roman"/>
          <w:color w:val="auto"/>
          <w:lang w:val="pt-BR"/>
        </w:rPr>
        <w:t>No Service Desk, o</w:t>
      </w:r>
      <w:r w:rsidR="00581648" w:rsidRPr="00800E48">
        <w:rPr>
          <w:rFonts w:ascii="Times New Roman" w:hAnsi="Times New Roman" w:cs="Times New Roman"/>
          <w:color w:val="auto"/>
          <w:lang w:val="pt-BR"/>
        </w:rPr>
        <w:t xml:space="preserve"> </w:t>
      </w:r>
      <w:r w:rsidR="006937E7">
        <w:rPr>
          <w:rFonts w:ascii="Times New Roman" w:hAnsi="Times New Roman" w:cs="Times New Roman"/>
          <w:color w:val="auto"/>
          <w:lang w:val="pt-BR"/>
        </w:rPr>
        <w:t>primeiro serviço de atendimento</w:t>
      </w:r>
      <w:r w:rsidR="00581648" w:rsidRPr="00800E48">
        <w:rPr>
          <w:rFonts w:ascii="Times New Roman" w:hAnsi="Times New Roman" w:cs="Times New Roman"/>
          <w:color w:val="auto"/>
          <w:lang w:val="pt-BR"/>
        </w:rPr>
        <w:t xml:space="preserve"> será realizado de forma remota, ou seja, fora das dependências da CONTRATANTE</w:t>
      </w:r>
      <w:r w:rsidR="00462061">
        <w:rPr>
          <w:rFonts w:ascii="Times New Roman" w:hAnsi="Times New Roman" w:cs="Times New Roman"/>
          <w:color w:val="auto"/>
          <w:lang w:val="pt-BR"/>
        </w:rPr>
        <w:t>/TJMT</w:t>
      </w:r>
      <w:r w:rsidR="00800E48" w:rsidRPr="00800E48">
        <w:rPr>
          <w:rFonts w:ascii="Times New Roman" w:hAnsi="Times New Roman" w:cs="Times New Roman"/>
          <w:color w:val="auto"/>
          <w:lang w:val="pt-BR"/>
        </w:rPr>
        <w:t>, conforme contratação realizada pelo Ministério da Transparência e Controladoria-Geral da União, Pregão Eletrônico n. 06/2017.</w:t>
      </w:r>
      <w:r w:rsidR="00581648" w:rsidRPr="00800E48">
        <w:rPr>
          <w:rFonts w:ascii="Times New Roman" w:hAnsi="Times New Roman" w:cs="Times New Roman"/>
          <w:color w:val="auto"/>
          <w:lang w:val="pt-BR"/>
        </w:rPr>
        <w:t xml:space="preserve"> </w:t>
      </w:r>
      <w:r w:rsidR="001003C0" w:rsidRPr="00800E48">
        <w:rPr>
          <w:rFonts w:ascii="Times New Roman" w:hAnsi="Times New Roman" w:cs="Times New Roman"/>
          <w:color w:val="auto"/>
          <w:lang w:val="pt-BR"/>
        </w:rPr>
        <w:t xml:space="preserve"> </w:t>
      </w:r>
    </w:p>
    <w:p w14:paraId="06E07378" w14:textId="44E3F6AE" w:rsidR="00581648" w:rsidRPr="00AB19C9" w:rsidRDefault="00581648" w:rsidP="00164214">
      <w:pPr>
        <w:pStyle w:val="Default"/>
        <w:numPr>
          <w:ilvl w:val="0"/>
          <w:numId w:val="8"/>
        </w:numPr>
        <w:suppressAutoHyphens/>
        <w:autoSpaceDN/>
        <w:adjustRightInd/>
        <w:spacing w:line="276" w:lineRule="auto"/>
        <w:ind w:firstLine="1134"/>
        <w:jc w:val="both"/>
        <w:rPr>
          <w:rFonts w:ascii="Times New Roman" w:eastAsiaTheme="minorEastAsia" w:hAnsi="Times New Roman" w:cs="Times New Roman"/>
          <w:color w:val="000000" w:themeColor="text1"/>
          <w:lang w:val="pt-BR" w:eastAsia="pt-BR"/>
        </w:rPr>
      </w:pPr>
      <w:r w:rsidRPr="00D97E4E">
        <w:rPr>
          <w:rFonts w:ascii="Times New Roman" w:eastAsiaTheme="minorEastAsia" w:hAnsi="Times New Roman" w:cs="Times New Roman"/>
          <w:color w:val="000000" w:themeColor="text1"/>
          <w:lang w:val="pt-BR" w:eastAsia="pt-BR"/>
        </w:rPr>
        <w:t>Os serviços serão prestados ao</w:t>
      </w:r>
      <w:r w:rsidR="00D97E4E">
        <w:rPr>
          <w:rFonts w:ascii="Times New Roman" w:eastAsiaTheme="minorEastAsia" w:hAnsi="Times New Roman" w:cs="Times New Roman"/>
          <w:color w:val="000000" w:themeColor="text1"/>
          <w:lang w:val="pt-BR" w:eastAsia="pt-BR"/>
        </w:rPr>
        <w:t>s</w:t>
      </w:r>
      <w:r w:rsidRPr="00D97E4E">
        <w:rPr>
          <w:rFonts w:ascii="Times New Roman" w:eastAsiaTheme="minorEastAsia" w:hAnsi="Times New Roman" w:cs="Times New Roman"/>
          <w:color w:val="000000" w:themeColor="text1"/>
          <w:lang w:val="pt-BR" w:eastAsia="pt-BR"/>
        </w:rPr>
        <w:t xml:space="preserve"> usuário</w:t>
      </w:r>
      <w:r w:rsidR="00D97E4E">
        <w:rPr>
          <w:rFonts w:ascii="Times New Roman" w:eastAsiaTheme="minorEastAsia" w:hAnsi="Times New Roman" w:cs="Times New Roman"/>
          <w:color w:val="000000" w:themeColor="text1"/>
          <w:lang w:val="pt-BR" w:eastAsia="pt-BR"/>
        </w:rPr>
        <w:t>s</w:t>
      </w:r>
      <w:r w:rsidRPr="00D97E4E">
        <w:rPr>
          <w:rFonts w:ascii="Times New Roman" w:eastAsiaTheme="minorEastAsia" w:hAnsi="Times New Roman" w:cs="Times New Roman"/>
          <w:color w:val="000000" w:themeColor="text1"/>
          <w:lang w:val="pt-BR" w:eastAsia="pt-BR"/>
        </w:rPr>
        <w:t xml:space="preserve">, como o atendimento ao usuário, operação e configuração de computadores em rede, operação e configuração de ativos de </w:t>
      </w:r>
      <w:r w:rsidR="00211A9C">
        <w:rPr>
          <w:rFonts w:ascii="Times New Roman" w:eastAsiaTheme="minorEastAsia" w:hAnsi="Times New Roman" w:cs="Times New Roman"/>
          <w:color w:val="000000" w:themeColor="text1"/>
          <w:lang w:val="pt-BR" w:eastAsia="pt-BR"/>
        </w:rPr>
        <w:t>microinformática (</w:t>
      </w:r>
      <w:r w:rsidRPr="00D97E4E">
        <w:rPr>
          <w:rFonts w:ascii="Times New Roman" w:eastAsiaTheme="minorEastAsia" w:hAnsi="Times New Roman" w:cs="Times New Roman"/>
          <w:color w:val="000000" w:themeColor="text1"/>
          <w:lang w:val="pt-BR" w:eastAsia="pt-BR"/>
        </w:rPr>
        <w:t>computadores</w:t>
      </w:r>
      <w:r w:rsidR="00211A9C">
        <w:rPr>
          <w:rFonts w:ascii="Times New Roman" w:eastAsiaTheme="minorEastAsia" w:hAnsi="Times New Roman" w:cs="Times New Roman"/>
          <w:color w:val="000000" w:themeColor="text1"/>
          <w:lang w:val="pt-BR" w:eastAsia="pt-BR"/>
        </w:rPr>
        <w:t xml:space="preserve">, </w:t>
      </w:r>
      <w:r w:rsidRPr="00D97E4E">
        <w:rPr>
          <w:rFonts w:ascii="Times New Roman" w:eastAsiaTheme="minorEastAsia" w:hAnsi="Times New Roman" w:cs="Times New Roman"/>
          <w:color w:val="000000" w:themeColor="text1"/>
          <w:lang w:val="pt-BR" w:eastAsia="pt-BR"/>
        </w:rPr>
        <w:t>scanners, impressoras, dentre outros), instalação de softwares e equipamentos, configuração de aplicações, análise de performances, dentre outras ações pertinentes ao Service Desk ou infraestrutura de TI.</w:t>
      </w:r>
    </w:p>
    <w:p w14:paraId="6BBA7E3C" w14:textId="5DA798C3" w:rsidR="00581648" w:rsidRDefault="00581648" w:rsidP="009379DA">
      <w:pPr>
        <w:ind w:firstLine="1134"/>
        <w:jc w:val="both"/>
        <w:rPr>
          <w:rFonts w:ascii="Times New Roman" w:hAnsi="Times New Roman" w:cs="Times New Roman"/>
          <w:bCs/>
          <w:sz w:val="24"/>
          <w:szCs w:val="24"/>
        </w:rPr>
      </w:pPr>
      <w:r w:rsidRPr="0010094A">
        <w:rPr>
          <w:rFonts w:ascii="Times New Roman" w:hAnsi="Times New Roman" w:cs="Times New Roman"/>
          <w:bCs/>
          <w:sz w:val="24"/>
          <w:szCs w:val="24"/>
        </w:rPr>
        <w:t xml:space="preserve">Cada serviço é composto de ofertas de serviço, sendo que cada </w:t>
      </w:r>
      <w:r w:rsidR="000913FE">
        <w:rPr>
          <w:rFonts w:ascii="Times New Roman" w:hAnsi="Times New Roman" w:cs="Times New Roman"/>
          <w:bCs/>
          <w:sz w:val="24"/>
          <w:szCs w:val="24"/>
        </w:rPr>
        <w:t>uma delas</w:t>
      </w:r>
      <w:r w:rsidRPr="0010094A">
        <w:rPr>
          <w:rFonts w:ascii="Times New Roman" w:hAnsi="Times New Roman" w:cs="Times New Roman"/>
          <w:bCs/>
          <w:sz w:val="24"/>
          <w:szCs w:val="24"/>
        </w:rPr>
        <w:t xml:space="preserve"> corresponderá a um chamado, conforme exposto no Catálogo de Serviços </w:t>
      </w:r>
      <w:r w:rsidRPr="000135C1">
        <w:rPr>
          <w:rFonts w:ascii="Times New Roman" w:hAnsi="Times New Roman" w:cs="Times New Roman"/>
          <w:bCs/>
          <w:sz w:val="24"/>
          <w:szCs w:val="24"/>
        </w:rPr>
        <w:t>(</w:t>
      </w:r>
      <w:r w:rsidR="00FD436F" w:rsidRPr="000135C1">
        <w:rPr>
          <w:rFonts w:ascii="Times New Roman" w:hAnsi="Times New Roman" w:cs="Times New Roman"/>
          <w:bCs/>
          <w:sz w:val="24"/>
          <w:szCs w:val="24"/>
        </w:rPr>
        <w:t xml:space="preserve">Anexo </w:t>
      </w:r>
      <w:r w:rsidR="000913FE" w:rsidRPr="000135C1">
        <w:rPr>
          <w:rFonts w:ascii="Times New Roman" w:hAnsi="Times New Roman" w:cs="Times New Roman"/>
          <w:bCs/>
          <w:sz w:val="24"/>
          <w:szCs w:val="24"/>
        </w:rPr>
        <w:t xml:space="preserve">no </w:t>
      </w:r>
      <w:r w:rsidR="000913FE" w:rsidRPr="000135C1">
        <w:rPr>
          <w:rFonts w:ascii="Times New Roman" w:hAnsi="Times New Roman" w:cs="Times New Roman"/>
          <w:bCs/>
          <w:sz w:val="24"/>
          <w:szCs w:val="24"/>
        </w:rPr>
        <w:lastRenderedPageBreak/>
        <w:t>Termo de Referência</w:t>
      </w:r>
      <w:r w:rsidRPr="000135C1">
        <w:rPr>
          <w:rFonts w:ascii="Times New Roman" w:hAnsi="Times New Roman" w:cs="Times New Roman"/>
          <w:bCs/>
          <w:sz w:val="24"/>
          <w:szCs w:val="24"/>
        </w:rPr>
        <w:t>), que está configurado no sistema de gerenciamento de inc</w:t>
      </w:r>
      <w:r w:rsidRPr="0010094A">
        <w:rPr>
          <w:rFonts w:ascii="Times New Roman" w:hAnsi="Times New Roman" w:cs="Times New Roman"/>
          <w:bCs/>
          <w:sz w:val="24"/>
          <w:szCs w:val="24"/>
        </w:rPr>
        <w:t>identes e requisições, di</w:t>
      </w:r>
      <w:r w:rsidR="00462061">
        <w:rPr>
          <w:rFonts w:ascii="Times New Roman" w:hAnsi="Times New Roman" w:cs="Times New Roman"/>
          <w:bCs/>
          <w:sz w:val="24"/>
          <w:szCs w:val="24"/>
        </w:rPr>
        <w:t>sponibilizada pelo CONTRATANTE.</w:t>
      </w:r>
    </w:p>
    <w:p w14:paraId="019C57CC" w14:textId="77777777" w:rsidR="00462061" w:rsidRPr="0010094A" w:rsidRDefault="00462061" w:rsidP="009379DA">
      <w:pPr>
        <w:ind w:firstLine="1134"/>
        <w:jc w:val="both"/>
        <w:rPr>
          <w:rFonts w:ascii="Times New Roman" w:hAnsi="Times New Roman" w:cs="Times New Roman"/>
          <w:sz w:val="24"/>
          <w:szCs w:val="24"/>
        </w:rPr>
      </w:pPr>
    </w:p>
    <w:p w14:paraId="6C89B41D" w14:textId="77777777" w:rsidR="00581648" w:rsidRPr="0010094A" w:rsidRDefault="00581648" w:rsidP="009379DA">
      <w:pPr>
        <w:ind w:firstLine="1134"/>
        <w:jc w:val="both"/>
        <w:rPr>
          <w:rFonts w:ascii="Times New Roman" w:hAnsi="Times New Roman" w:cs="Times New Roman"/>
          <w:sz w:val="24"/>
          <w:szCs w:val="24"/>
        </w:rPr>
      </w:pPr>
      <w:r w:rsidRPr="0010094A">
        <w:rPr>
          <w:rFonts w:ascii="Times New Roman" w:hAnsi="Times New Roman" w:cs="Times New Roman"/>
          <w:sz w:val="24"/>
          <w:szCs w:val="24"/>
        </w:rPr>
        <w:t xml:space="preserve">O </w:t>
      </w:r>
      <w:r w:rsidRPr="0010094A">
        <w:rPr>
          <w:rFonts w:ascii="Times New Roman" w:hAnsi="Times New Roman" w:cs="Times New Roman"/>
          <w:i/>
          <w:iCs/>
          <w:sz w:val="24"/>
          <w:szCs w:val="24"/>
        </w:rPr>
        <w:t>Service Desk</w:t>
      </w:r>
      <w:r w:rsidRPr="0010094A">
        <w:rPr>
          <w:rFonts w:ascii="Times New Roman" w:hAnsi="Times New Roman" w:cs="Times New Roman"/>
          <w:sz w:val="24"/>
          <w:szCs w:val="24"/>
        </w:rPr>
        <w:t xml:space="preserve"> deverá atender chamados originados das seguintes fontes de entrada: </w:t>
      </w:r>
    </w:p>
    <w:p w14:paraId="79CFA129" w14:textId="0086C334" w:rsidR="00581648" w:rsidRDefault="00581648" w:rsidP="00164214">
      <w:pPr>
        <w:numPr>
          <w:ilvl w:val="0"/>
          <w:numId w:val="11"/>
        </w:numPr>
        <w:tabs>
          <w:tab w:val="clear" w:pos="0"/>
          <w:tab w:val="num" w:pos="567"/>
        </w:tabs>
        <w:suppressAutoHyphens/>
        <w:overflowPunct w:val="0"/>
        <w:autoSpaceDE w:val="0"/>
        <w:ind w:left="567" w:firstLine="0"/>
        <w:jc w:val="both"/>
        <w:textAlignment w:val="baseline"/>
        <w:rPr>
          <w:rFonts w:ascii="Times New Roman" w:hAnsi="Times New Roman" w:cs="Times New Roman"/>
          <w:sz w:val="24"/>
          <w:szCs w:val="24"/>
        </w:rPr>
      </w:pPr>
      <w:r w:rsidRPr="0010094A">
        <w:rPr>
          <w:rFonts w:ascii="Times New Roman" w:hAnsi="Times New Roman" w:cs="Times New Roman"/>
          <w:sz w:val="24"/>
          <w:szCs w:val="24"/>
        </w:rPr>
        <w:t>Telefone de contato com Unidade de Resposta Audível (URA);</w:t>
      </w:r>
    </w:p>
    <w:p w14:paraId="5514EE73" w14:textId="7CA2085B" w:rsidR="00581648" w:rsidRDefault="00581648" w:rsidP="00164214">
      <w:pPr>
        <w:numPr>
          <w:ilvl w:val="0"/>
          <w:numId w:val="11"/>
        </w:numPr>
        <w:tabs>
          <w:tab w:val="clear" w:pos="0"/>
          <w:tab w:val="num" w:pos="567"/>
        </w:tabs>
        <w:suppressAutoHyphens/>
        <w:overflowPunct w:val="0"/>
        <w:autoSpaceDE w:val="0"/>
        <w:ind w:left="567" w:firstLine="0"/>
        <w:jc w:val="both"/>
        <w:textAlignment w:val="baseline"/>
        <w:rPr>
          <w:rFonts w:ascii="Times New Roman" w:hAnsi="Times New Roman" w:cs="Times New Roman"/>
          <w:sz w:val="24"/>
          <w:szCs w:val="24"/>
        </w:rPr>
      </w:pPr>
      <w:r w:rsidRPr="0010094A">
        <w:rPr>
          <w:rFonts w:ascii="Times New Roman" w:hAnsi="Times New Roman" w:cs="Times New Roman"/>
          <w:sz w:val="24"/>
          <w:szCs w:val="24"/>
        </w:rPr>
        <w:t xml:space="preserve">Sistema de gerenciamento de incidentes e requisições da </w:t>
      </w:r>
      <w:r w:rsidR="00CC0FF9" w:rsidRPr="0010094A">
        <w:rPr>
          <w:rFonts w:ascii="Times New Roman" w:hAnsi="Times New Roman" w:cs="Times New Roman"/>
          <w:i/>
          <w:sz w:val="24"/>
          <w:szCs w:val="24"/>
        </w:rPr>
        <w:t xml:space="preserve">CA Technologies – SDM </w:t>
      </w:r>
      <w:r w:rsidRPr="0010094A">
        <w:rPr>
          <w:rFonts w:ascii="Times New Roman" w:hAnsi="Times New Roman" w:cs="Times New Roman"/>
          <w:sz w:val="24"/>
          <w:szCs w:val="24"/>
        </w:rPr>
        <w:t>(</w:t>
      </w:r>
      <w:r w:rsidR="00CC0FF9" w:rsidRPr="0010094A">
        <w:rPr>
          <w:rFonts w:ascii="Times New Roman" w:hAnsi="Times New Roman" w:cs="Times New Roman"/>
          <w:i/>
          <w:sz w:val="24"/>
          <w:szCs w:val="24"/>
        </w:rPr>
        <w:t>Service Desk Manager</w:t>
      </w:r>
      <w:r w:rsidRPr="0010094A">
        <w:rPr>
          <w:rFonts w:ascii="Times New Roman" w:hAnsi="Times New Roman" w:cs="Times New Roman"/>
          <w:sz w:val="24"/>
          <w:szCs w:val="24"/>
        </w:rPr>
        <w:t>) disponibilizado pela CONTRATANTE.</w:t>
      </w:r>
    </w:p>
    <w:p w14:paraId="7AB443EE" w14:textId="429F221C" w:rsidR="006A688A" w:rsidRDefault="006A688A" w:rsidP="00164214">
      <w:pPr>
        <w:numPr>
          <w:ilvl w:val="0"/>
          <w:numId w:val="11"/>
        </w:numPr>
        <w:tabs>
          <w:tab w:val="clear" w:pos="0"/>
          <w:tab w:val="num" w:pos="567"/>
        </w:tabs>
        <w:suppressAutoHyphens/>
        <w:overflowPunct w:val="0"/>
        <w:autoSpaceDE w:val="0"/>
        <w:ind w:left="567" w:firstLine="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Chat do </w:t>
      </w:r>
      <w:r w:rsidRPr="0010094A">
        <w:rPr>
          <w:rFonts w:ascii="Times New Roman" w:hAnsi="Times New Roman" w:cs="Times New Roman"/>
          <w:sz w:val="24"/>
          <w:szCs w:val="24"/>
        </w:rPr>
        <w:t xml:space="preserve">Sistema de gerenciamento de incidentes e requisições da </w:t>
      </w:r>
      <w:r w:rsidRPr="0010094A">
        <w:rPr>
          <w:rFonts w:ascii="Times New Roman" w:hAnsi="Times New Roman" w:cs="Times New Roman"/>
          <w:i/>
          <w:sz w:val="24"/>
          <w:szCs w:val="24"/>
        </w:rPr>
        <w:t xml:space="preserve">CA Technologies – SDM </w:t>
      </w:r>
      <w:r w:rsidRPr="0010094A">
        <w:rPr>
          <w:rFonts w:ascii="Times New Roman" w:hAnsi="Times New Roman" w:cs="Times New Roman"/>
          <w:sz w:val="24"/>
          <w:szCs w:val="24"/>
        </w:rPr>
        <w:t>(</w:t>
      </w:r>
      <w:r w:rsidRPr="0010094A">
        <w:rPr>
          <w:rFonts w:ascii="Times New Roman" w:hAnsi="Times New Roman" w:cs="Times New Roman"/>
          <w:i/>
          <w:sz w:val="24"/>
          <w:szCs w:val="24"/>
        </w:rPr>
        <w:t>Service Desk Manager</w:t>
      </w:r>
      <w:r w:rsidRPr="0010094A">
        <w:rPr>
          <w:rFonts w:ascii="Times New Roman" w:hAnsi="Times New Roman" w:cs="Times New Roman"/>
          <w:sz w:val="24"/>
          <w:szCs w:val="24"/>
        </w:rPr>
        <w:t>) disponibilizado pela CONTRATANTE.</w:t>
      </w:r>
    </w:p>
    <w:p w14:paraId="4E299F2E" w14:textId="2DCC9063" w:rsidR="006A688A" w:rsidRPr="0010094A" w:rsidRDefault="006A688A" w:rsidP="009379DA">
      <w:pPr>
        <w:suppressAutoHyphens/>
        <w:overflowPunct w:val="0"/>
        <w:autoSpaceDE w:val="0"/>
        <w:textAlignment w:val="baseline"/>
        <w:rPr>
          <w:rFonts w:ascii="Times New Roman" w:hAnsi="Times New Roman" w:cs="Times New Roman"/>
          <w:sz w:val="24"/>
          <w:szCs w:val="24"/>
        </w:rPr>
      </w:pPr>
    </w:p>
    <w:p w14:paraId="405A924D" w14:textId="34512622" w:rsidR="00581648" w:rsidRDefault="00CC0FF9" w:rsidP="00164214">
      <w:pPr>
        <w:pStyle w:val="Default"/>
        <w:numPr>
          <w:ilvl w:val="0"/>
          <w:numId w:val="8"/>
        </w:numPr>
        <w:suppressAutoHyphens/>
        <w:autoSpaceDN/>
        <w:adjustRightInd/>
        <w:spacing w:line="276" w:lineRule="auto"/>
        <w:ind w:firstLine="1134"/>
        <w:jc w:val="both"/>
        <w:rPr>
          <w:rFonts w:ascii="Times New Roman" w:eastAsiaTheme="minorEastAsia" w:hAnsi="Times New Roman" w:cs="Times New Roman"/>
          <w:color w:val="000000" w:themeColor="text1"/>
          <w:lang w:val="pt-BR" w:eastAsia="pt-BR"/>
        </w:rPr>
      </w:pPr>
      <w:r w:rsidRPr="00592F1E">
        <w:rPr>
          <w:rFonts w:ascii="Times New Roman" w:eastAsiaTheme="minorEastAsia" w:hAnsi="Times New Roman" w:cs="Times New Roman"/>
          <w:color w:val="000000" w:themeColor="text1"/>
          <w:lang w:val="pt-BR" w:eastAsia="pt-BR"/>
        </w:rPr>
        <w:t>O serviço contratado deverá contemplar:</w:t>
      </w:r>
    </w:p>
    <w:p w14:paraId="6F277FF2" w14:textId="77777777" w:rsidR="00462061" w:rsidRPr="00592F1E" w:rsidRDefault="00462061" w:rsidP="00164214">
      <w:pPr>
        <w:pStyle w:val="Default"/>
        <w:numPr>
          <w:ilvl w:val="0"/>
          <w:numId w:val="8"/>
        </w:numPr>
        <w:suppressAutoHyphens/>
        <w:autoSpaceDN/>
        <w:adjustRightInd/>
        <w:spacing w:line="276" w:lineRule="auto"/>
        <w:ind w:firstLine="1134"/>
        <w:jc w:val="both"/>
        <w:rPr>
          <w:rFonts w:ascii="Times New Roman" w:eastAsiaTheme="minorEastAsia" w:hAnsi="Times New Roman" w:cs="Times New Roman"/>
          <w:color w:val="000000" w:themeColor="text1"/>
          <w:lang w:val="pt-BR" w:eastAsia="pt-BR"/>
        </w:rPr>
      </w:pPr>
    </w:p>
    <w:p w14:paraId="6DAB75FA" w14:textId="71750788" w:rsidR="00581648" w:rsidRPr="002F4E63" w:rsidRDefault="00581648" w:rsidP="00164214">
      <w:pPr>
        <w:numPr>
          <w:ilvl w:val="0"/>
          <w:numId w:val="10"/>
        </w:numPr>
        <w:suppressAutoHyphens/>
        <w:autoSpaceDE w:val="0"/>
        <w:ind w:left="567" w:firstLine="0"/>
        <w:jc w:val="both"/>
        <w:rPr>
          <w:rFonts w:ascii="Times New Roman" w:hAnsi="Times New Roman" w:cs="Times New Roman"/>
          <w:sz w:val="24"/>
          <w:szCs w:val="24"/>
        </w:rPr>
      </w:pPr>
      <w:r w:rsidRPr="002F4E63">
        <w:rPr>
          <w:rFonts w:ascii="Times New Roman" w:hAnsi="Times New Roman" w:cs="Times New Roman"/>
          <w:sz w:val="24"/>
          <w:szCs w:val="24"/>
        </w:rPr>
        <w:t xml:space="preserve">Planejamento, </w:t>
      </w:r>
      <w:r w:rsidRPr="002F4E63">
        <w:rPr>
          <w:rFonts w:ascii="Times New Roman" w:hAnsi="Times New Roman" w:cs="Times New Roman"/>
          <w:sz w:val="24"/>
          <w:szCs w:val="24"/>
          <w:shd w:val="clear" w:color="auto" w:fill="FFFFFF"/>
        </w:rPr>
        <w:t xml:space="preserve">estruturação e operação da Central de Serviços </w:t>
      </w:r>
      <w:r w:rsidRPr="002F4E63">
        <w:rPr>
          <w:rFonts w:ascii="Times New Roman" w:hAnsi="Times New Roman" w:cs="Times New Roman"/>
          <w:i/>
          <w:iCs/>
          <w:sz w:val="24"/>
          <w:szCs w:val="24"/>
          <w:shd w:val="clear" w:color="auto" w:fill="FFFFFF"/>
        </w:rPr>
        <w:t xml:space="preserve">(Service Desk) </w:t>
      </w:r>
      <w:r w:rsidRPr="002F4E63">
        <w:rPr>
          <w:rFonts w:ascii="Times New Roman" w:hAnsi="Times New Roman" w:cs="Times New Roman"/>
          <w:iCs/>
          <w:sz w:val="24"/>
          <w:szCs w:val="24"/>
          <w:shd w:val="clear" w:color="auto" w:fill="FFFFFF"/>
        </w:rPr>
        <w:t xml:space="preserve">para prestação de serviços de atendimento ao usuário </w:t>
      </w:r>
      <w:r w:rsidRPr="002F4E63">
        <w:rPr>
          <w:rFonts w:ascii="Times New Roman" w:hAnsi="Times New Roman" w:cs="Times New Roman"/>
          <w:sz w:val="24"/>
          <w:szCs w:val="24"/>
          <w:shd w:val="clear" w:color="auto" w:fill="FFFFFF"/>
        </w:rPr>
        <w:t xml:space="preserve">e execução de serviços operacionais demandados pelo </w:t>
      </w:r>
      <w:r w:rsidR="00CC0FF9" w:rsidRPr="002F4E63">
        <w:rPr>
          <w:rFonts w:ascii="Times New Roman" w:hAnsi="Times New Roman" w:cs="Times New Roman"/>
          <w:sz w:val="24"/>
          <w:szCs w:val="24"/>
          <w:shd w:val="clear" w:color="auto" w:fill="FFFFFF"/>
        </w:rPr>
        <w:t>PJMT</w:t>
      </w:r>
      <w:r w:rsidRPr="002F4E63">
        <w:rPr>
          <w:rFonts w:ascii="Times New Roman" w:hAnsi="Times New Roman" w:cs="Times New Roman"/>
          <w:sz w:val="24"/>
          <w:szCs w:val="24"/>
          <w:shd w:val="clear" w:color="auto" w:fill="FFFFFF"/>
        </w:rPr>
        <w:t>, abrangendo os processos de Cumprimento de Requisição, Gerenciamento de Incidente</w:t>
      </w:r>
      <w:r w:rsidRPr="002F4E63">
        <w:rPr>
          <w:rFonts w:ascii="Times New Roman" w:hAnsi="Times New Roman" w:cs="Times New Roman"/>
          <w:sz w:val="24"/>
          <w:szCs w:val="24"/>
        </w:rPr>
        <w:t>, Gerenciamento de Problema, Gerenciamento de Mudanças, Gerenciamento de Liberação e Implementação, Gerenciamento do Conhecimento, Gerenciamento de Nível de Serviço, Gerenciamento do Catálogo de Serviço e Gerenciamento de Configuração e Ativo de Serviço, segundo as melhores práticas preconizadas pela ITIL V3 2011, ou superior;</w:t>
      </w:r>
    </w:p>
    <w:p w14:paraId="65D9E823" w14:textId="2FE833F1" w:rsidR="00581648" w:rsidRPr="0091286D" w:rsidRDefault="00581648" w:rsidP="00164214">
      <w:pPr>
        <w:numPr>
          <w:ilvl w:val="0"/>
          <w:numId w:val="10"/>
        </w:numPr>
        <w:tabs>
          <w:tab w:val="clear" w:pos="0"/>
        </w:tabs>
        <w:suppressAutoHyphens/>
        <w:autoSpaceDE w:val="0"/>
        <w:ind w:left="567" w:firstLine="0"/>
        <w:jc w:val="both"/>
        <w:rPr>
          <w:rFonts w:ascii="Times New Roman" w:hAnsi="Times New Roman" w:cs="Times New Roman"/>
          <w:sz w:val="24"/>
          <w:szCs w:val="24"/>
        </w:rPr>
      </w:pPr>
      <w:r w:rsidRPr="0091286D">
        <w:rPr>
          <w:rFonts w:ascii="Times New Roman" w:hAnsi="Times New Roman" w:cs="Times New Roman"/>
          <w:sz w:val="24"/>
          <w:szCs w:val="24"/>
        </w:rPr>
        <w:t>Operação do sistema de gerenciamento de incidentes e requisições</w:t>
      </w:r>
      <w:r w:rsidR="007D2A0F">
        <w:rPr>
          <w:rFonts w:ascii="Times New Roman" w:hAnsi="Times New Roman" w:cs="Times New Roman"/>
          <w:sz w:val="24"/>
          <w:szCs w:val="24"/>
        </w:rPr>
        <w:t>;</w:t>
      </w:r>
      <w:r w:rsidRPr="0091286D">
        <w:rPr>
          <w:rFonts w:ascii="Times New Roman" w:hAnsi="Times New Roman" w:cs="Times New Roman"/>
          <w:sz w:val="24"/>
          <w:szCs w:val="24"/>
        </w:rPr>
        <w:t xml:space="preserve"> </w:t>
      </w:r>
    </w:p>
    <w:p w14:paraId="73AB6B57" w14:textId="77777777" w:rsidR="00581648" w:rsidRPr="0091286D" w:rsidRDefault="00581648" w:rsidP="00164214">
      <w:pPr>
        <w:numPr>
          <w:ilvl w:val="0"/>
          <w:numId w:val="10"/>
        </w:numPr>
        <w:tabs>
          <w:tab w:val="clear" w:pos="0"/>
        </w:tabs>
        <w:suppressAutoHyphens/>
        <w:autoSpaceDE w:val="0"/>
        <w:ind w:left="567" w:firstLine="0"/>
        <w:jc w:val="both"/>
        <w:rPr>
          <w:rFonts w:ascii="Times New Roman" w:hAnsi="Times New Roman" w:cs="Times New Roman"/>
          <w:sz w:val="24"/>
          <w:szCs w:val="24"/>
        </w:rPr>
      </w:pPr>
      <w:r w:rsidRPr="0091286D">
        <w:rPr>
          <w:rFonts w:ascii="Times New Roman" w:hAnsi="Times New Roman" w:cs="Times New Roman"/>
          <w:sz w:val="24"/>
          <w:szCs w:val="24"/>
        </w:rPr>
        <w:t xml:space="preserve">Serviço de atendimento e suporte técnico especializado de </w:t>
      </w:r>
      <w:r w:rsidRPr="0091286D">
        <w:rPr>
          <w:rFonts w:ascii="Times New Roman" w:hAnsi="Times New Roman" w:cs="Times New Roman"/>
          <w:b/>
          <w:sz w:val="24"/>
          <w:szCs w:val="24"/>
        </w:rPr>
        <w:t>primeiro nível</w:t>
      </w:r>
      <w:r w:rsidRPr="0091286D">
        <w:rPr>
          <w:rFonts w:ascii="Times New Roman" w:hAnsi="Times New Roman" w:cs="Times New Roman"/>
          <w:sz w:val="24"/>
          <w:szCs w:val="24"/>
        </w:rPr>
        <w:t xml:space="preserve"> (remoto);</w:t>
      </w:r>
    </w:p>
    <w:p w14:paraId="1241E6A3" w14:textId="0F842311" w:rsidR="00581648" w:rsidRPr="0091286D" w:rsidRDefault="00581648" w:rsidP="00164214">
      <w:pPr>
        <w:numPr>
          <w:ilvl w:val="0"/>
          <w:numId w:val="10"/>
        </w:numPr>
        <w:tabs>
          <w:tab w:val="clear" w:pos="0"/>
        </w:tabs>
        <w:suppressAutoHyphens/>
        <w:autoSpaceDE w:val="0"/>
        <w:ind w:left="567" w:firstLine="0"/>
        <w:jc w:val="both"/>
        <w:rPr>
          <w:rFonts w:ascii="Times New Roman" w:hAnsi="Times New Roman" w:cs="Times New Roman"/>
          <w:sz w:val="24"/>
          <w:szCs w:val="24"/>
        </w:rPr>
      </w:pPr>
      <w:r w:rsidRPr="0091286D">
        <w:rPr>
          <w:rFonts w:ascii="Times New Roman" w:hAnsi="Times New Roman" w:cs="Times New Roman"/>
          <w:sz w:val="24"/>
          <w:szCs w:val="24"/>
        </w:rPr>
        <w:t xml:space="preserve">Serviço de atendimento e suporte técnico especializado de </w:t>
      </w:r>
      <w:r w:rsidRPr="0091286D">
        <w:rPr>
          <w:rFonts w:ascii="Times New Roman" w:hAnsi="Times New Roman" w:cs="Times New Roman"/>
          <w:b/>
          <w:sz w:val="24"/>
          <w:szCs w:val="24"/>
        </w:rPr>
        <w:t>segundo nível</w:t>
      </w:r>
      <w:r w:rsidRPr="0091286D">
        <w:rPr>
          <w:rFonts w:ascii="Times New Roman" w:hAnsi="Times New Roman" w:cs="Times New Roman"/>
          <w:sz w:val="24"/>
          <w:szCs w:val="24"/>
        </w:rPr>
        <w:t xml:space="preserve"> (remoto e presencial);</w:t>
      </w:r>
    </w:p>
    <w:p w14:paraId="0539C2C6" w14:textId="77777777" w:rsidR="00581648" w:rsidRPr="0091286D" w:rsidRDefault="00581648" w:rsidP="00164214">
      <w:pPr>
        <w:numPr>
          <w:ilvl w:val="0"/>
          <w:numId w:val="10"/>
        </w:numPr>
        <w:tabs>
          <w:tab w:val="clear" w:pos="0"/>
        </w:tabs>
        <w:suppressAutoHyphens/>
        <w:autoSpaceDE w:val="0"/>
        <w:ind w:left="567" w:firstLine="0"/>
        <w:jc w:val="both"/>
        <w:rPr>
          <w:rFonts w:ascii="Times New Roman" w:hAnsi="Times New Roman" w:cs="Times New Roman"/>
          <w:sz w:val="24"/>
          <w:szCs w:val="24"/>
        </w:rPr>
      </w:pPr>
      <w:r w:rsidRPr="0091286D">
        <w:rPr>
          <w:rFonts w:ascii="Times New Roman" w:hAnsi="Times New Roman" w:cs="Times New Roman"/>
          <w:sz w:val="24"/>
          <w:szCs w:val="24"/>
        </w:rPr>
        <w:t>Supervisão de atendimento;</w:t>
      </w:r>
    </w:p>
    <w:p w14:paraId="13F1EB51" w14:textId="77777777" w:rsidR="00581648" w:rsidRPr="0091286D" w:rsidRDefault="00581648" w:rsidP="00164214">
      <w:pPr>
        <w:numPr>
          <w:ilvl w:val="0"/>
          <w:numId w:val="10"/>
        </w:numPr>
        <w:tabs>
          <w:tab w:val="clear" w:pos="0"/>
        </w:tabs>
        <w:suppressAutoHyphens/>
        <w:autoSpaceDE w:val="0"/>
        <w:ind w:left="567" w:firstLine="0"/>
        <w:jc w:val="both"/>
        <w:rPr>
          <w:rFonts w:ascii="Times New Roman" w:hAnsi="Times New Roman" w:cs="Times New Roman"/>
          <w:sz w:val="24"/>
          <w:szCs w:val="24"/>
        </w:rPr>
      </w:pPr>
      <w:r w:rsidRPr="0091286D">
        <w:rPr>
          <w:rFonts w:ascii="Times New Roman" w:hAnsi="Times New Roman" w:cs="Times New Roman"/>
          <w:sz w:val="24"/>
          <w:szCs w:val="24"/>
        </w:rPr>
        <w:t>Serviço de atualização da Base de Conhecimento.</w:t>
      </w:r>
    </w:p>
    <w:p w14:paraId="42DD3D8B" w14:textId="77777777" w:rsidR="00581648" w:rsidRPr="0091286D" w:rsidRDefault="00581648" w:rsidP="009379DA">
      <w:pPr>
        <w:ind w:firstLine="1134"/>
        <w:jc w:val="both"/>
        <w:rPr>
          <w:rFonts w:ascii="Times New Roman" w:hAnsi="Times New Roman" w:cs="Times New Roman"/>
          <w:sz w:val="24"/>
          <w:szCs w:val="24"/>
        </w:rPr>
      </w:pPr>
      <w:r w:rsidRPr="0091286D">
        <w:rPr>
          <w:rFonts w:ascii="Times New Roman" w:hAnsi="Times New Roman" w:cs="Times New Roman"/>
          <w:sz w:val="24"/>
          <w:szCs w:val="24"/>
        </w:rPr>
        <w:t xml:space="preserve">A CONTRATADA deverá planejar, estruturar e operacionalizar o </w:t>
      </w:r>
      <w:r w:rsidRPr="0091286D">
        <w:rPr>
          <w:rFonts w:ascii="Times New Roman" w:hAnsi="Times New Roman" w:cs="Times New Roman"/>
          <w:i/>
          <w:sz w:val="24"/>
          <w:szCs w:val="24"/>
        </w:rPr>
        <w:t>Service Desk</w:t>
      </w:r>
      <w:r w:rsidRPr="0091286D">
        <w:rPr>
          <w:rFonts w:ascii="Times New Roman" w:hAnsi="Times New Roman" w:cs="Times New Roman"/>
          <w:sz w:val="24"/>
          <w:szCs w:val="24"/>
        </w:rPr>
        <w:t xml:space="preserve"> com os seguintes objetivos:</w:t>
      </w:r>
    </w:p>
    <w:p w14:paraId="3C8EE366" w14:textId="1349F170" w:rsidR="00581648" w:rsidRPr="0091286D" w:rsidRDefault="00581648" w:rsidP="00164214">
      <w:pPr>
        <w:numPr>
          <w:ilvl w:val="0"/>
          <w:numId w:val="9"/>
        </w:numPr>
        <w:suppressAutoHyphens/>
        <w:autoSpaceDE w:val="0"/>
        <w:ind w:left="567" w:firstLine="0"/>
        <w:jc w:val="both"/>
        <w:rPr>
          <w:rFonts w:ascii="Times New Roman" w:hAnsi="Times New Roman" w:cs="Times New Roman"/>
          <w:sz w:val="24"/>
          <w:szCs w:val="24"/>
        </w:rPr>
      </w:pPr>
      <w:r w:rsidRPr="0091286D">
        <w:rPr>
          <w:rFonts w:ascii="Times New Roman" w:hAnsi="Times New Roman" w:cs="Times New Roman"/>
          <w:sz w:val="24"/>
          <w:szCs w:val="24"/>
        </w:rPr>
        <w:t xml:space="preserve">Ser o ponto único de contato com os usuários de TI do </w:t>
      </w:r>
      <w:r w:rsidR="00FD436F" w:rsidRPr="0091286D">
        <w:rPr>
          <w:rFonts w:ascii="Times New Roman" w:hAnsi="Times New Roman" w:cs="Times New Roman"/>
          <w:sz w:val="24"/>
          <w:szCs w:val="24"/>
        </w:rPr>
        <w:t>PJMT</w:t>
      </w:r>
      <w:r w:rsidRPr="0091286D">
        <w:rPr>
          <w:rFonts w:ascii="Times New Roman" w:hAnsi="Times New Roman" w:cs="Times New Roman"/>
          <w:sz w:val="24"/>
          <w:szCs w:val="24"/>
        </w:rPr>
        <w:t xml:space="preserve"> para o registro de incidentes, problemas, dúvidas e requisições relacionadas à utilização dos serviços de TI, atuando como a primeira instância de atendimento aos usuários.</w:t>
      </w:r>
    </w:p>
    <w:p w14:paraId="50B69B18" w14:textId="3A192753" w:rsidR="00581648" w:rsidRPr="0091286D" w:rsidRDefault="00D97E4E" w:rsidP="00164214">
      <w:pPr>
        <w:numPr>
          <w:ilvl w:val="0"/>
          <w:numId w:val="9"/>
        </w:numPr>
        <w:suppressAutoHyphens/>
        <w:autoSpaceDE w:val="0"/>
        <w:ind w:left="567" w:firstLine="0"/>
        <w:jc w:val="both"/>
        <w:rPr>
          <w:rFonts w:ascii="Times New Roman" w:hAnsi="Times New Roman" w:cs="Times New Roman"/>
          <w:sz w:val="24"/>
          <w:szCs w:val="24"/>
        </w:rPr>
      </w:pPr>
      <w:r>
        <w:rPr>
          <w:rFonts w:ascii="Times New Roman" w:hAnsi="Times New Roman" w:cs="Times New Roman"/>
          <w:sz w:val="24"/>
          <w:szCs w:val="24"/>
        </w:rPr>
        <w:t>Registrar as informações sobre a</w:t>
      </w:r>
      <w:r w:rsidR="00581648" w:rsidRPr="0091286D">
        <w:rPr>
          <w:rFonts w:ascii="Times New Roman" w:hAnsi="Times New Roman" w:cs="Times New Roman"/>
          <w:sz w:val="24"/>
          <w:szCs w:val="24"/>
        </w:rPr>
        <w:t xml:space="preserve">s </w:t>
      </w:r>
      <w:r>
        <w:rPr>
          <w:rFonts w:ascii="Times New Roman" w:hAnsi="Times New Roman" w:cs="Times New Roman"/>
          <w:sz w:val="24"/>
          <w:szCs w:val="24"/>
        </w:rPr>
        <w:t>solicitações</w:t>
      </w:r>
      <w:r w:rsidR="00581648" w:rsidRPr="0091286D">
        <w:rPr>
          <w:rFonts w:ascii="Times New Roman" w:hAnsi="Times New Roman" w:cs="Times New Roman"/>
          <w:sz w:val="24"/>
          <w:szCs w:val="24"/>
        </w:rPr>
        <w:t xml:space="preserve"> de forma a possibilitar a resolução adequada, a obtenção de dados estatísticos e tomada de decisão gerencial.</w:t>
      </w:r>
    </w:p>
    <w:p w14:paraId="0868B5CC" w14:textId="77777777" w:rsidR="00581648" w:rsidRPr="0091286D" w:rsidRDefault="00581648" w:rsidP="00164214">
      <w:pPr>
        <w:numPr>
          <w:ilvl w:val="0"/>
          <w:numId w:val="9"/>
        </w:numPr>
        <w:suppressAutoHyphens/>
        <w:autoSpaceDE w:val="0"/>
        <w:ind w:left="567" w:firstLine="0"/>
        <w:jc w:val="both"/>
        <w:rPr>
          <w:rFonts w:ascii="Times New Roman" w:hAnsi="Times New Roman" w:cs="Times New Roman"/>
          <w:sz w:val="24"/>
          <w:szCs w:val="24"/>
        </w:rPr>
      </w:pPr>
      <w:r w:rsidRPr="0091286D">
        <w:rPr>
          <w:rFonts w:ascii="Times New Roman" w:hAnsi="Times New Roman" w:cs="Times New Roman"/>
          <w:sz w:val="24"/>
          <w:szCs w:val="24"/>
        </w:rPr>
        <w:t>Coordenar as atividades necessárias para restaurar a operação normal dos serviços de TI com base nos níveis de serviços definidos.</w:t>
      </w:r>
    </w:p>
    <w:p w14:paraId="341310ED" w14:textId="77777777" w:rsidR="00581648" w:rsidRPr="0091286D" w:rsidRDefault="00581648" w:rsidP="00164214">
      <w:pPr>
        <w:numPr>
          <w:ilvl w:val="0"/>
          <w:numId w:val="9"/>
        </w:numPr>
        <w:suppressAutoHyphens/>
        <w:autoSpaceDE w:val="0"/>
        <w:ind w:left="567" w:firstLine="0"/>
        <w:jc w:val="both"/>
        <w:rPr>
          <w:rFonts w:ascii="Times New Roman" w:hAnsi="Times New Roman" w:cs="Times New Roman"/>
          <w:sz w:val="24"/>
          <w:szCs w:val="24"/>
        </w:rPr>
      </w:pPr>
      <w:r w:rsidRPr="0091286D">
        <w:rPr>
          <w:rFonts w:ascii="Times New Roman" w:hAnsi="Times New Roman" w:cs="Times New Roman"/>
          <w:sz w:val="24"/>
          <w:szCs w:val="24"/>
        </w:rPr>
        <w:t>Registrar e acompanhar todos os incidentes e solicitações de serviço visando ao cumprimento do Acordo de Nível de Serviço - ANS.</w:t>
      </w:r>
    </w:p>
    <w:p w14:paraId="5A7D2851" w14:textId="77777777" w:rsidR="00581648" w:rsidRPr="0091286D" w:rsidRDefault="00581648" w:rsidP="00164214">
      <w:pPr>
        <w:numPr>
          <w:ilvl w:val="0"/>
          <w:numId w:val="9"/>
        </w:numPr>
        <w:suppressAutoHyphens/>
        <w:autoSpaceDE w:val="0"/>
        <w:ind w:left="567" w:firstLine="0"/>
        <w:jc w:val="both"/>
        <w:rPr>
          <w:rFonts w:ascii="Times New Roman" w:hAnsi="Times New Roman" w:cs="Times New Roman"/>
          <w:sz w:val="24"/>
          <w:szCs w:val="24"/>
        </w:rPr>
      </w:pPr>
      <w:r w:rsidRPr="0091286D">
        <w:rPr>
          <w:rFonts w:ascii="Times New Roman" w:hAnsi="Times New Roman" w:cs="Times New Roman"/>
          <w:sz w:val="24"/>
          <w:szCs w:val="24"/>
        </w:rPr>
        <w:t>Supervisionar a resolução de todos os incidentes, qualquer que seja a fonte inicial.</w:t>
      </w:r>
    </w:p>
    <w:p w14:paraId="0E808B90" w14:textId="77777777" w:rsidR="00581648" w:rsidRPr="0091286D" w:rsidRDefault="00581648" w:rsidP="006746D5">
      <w:pPr>
        <w:numPr>
          <w:ilvl w:val="0"/>
          <w:numId w:val="9"/>
        </w:numPr>
        <w:suppressAutoHyphens/>
        <w:autoSpaceDE w:val="0"/>
        <w:ind w:left="567" w:firstLine="0"/>
        <w:jc w:val="both"/>
        <w:rPr>
          <w:rFonts w:ascii="Times New Roman" w:hAnsi="Times New Roman" w:cs="Times New Roman"/>
          <w:sz w:val="24"/>
          <w:szCs w:val="24"/>
        </w:rPr>
      </w:pPr>
      <w:r w:rsidRPr="0091286D">
        <w:rPr>
          <w:rFonts w:ascii="Times New Roman" w:hAnsi="Times New Roman" w:cs="Times New Roman"/>
          <w:sz w:val="24"/>
          <w:szCs w:val="24"/>
        </w:rPr>
        <w:lastRenderedPageBreak/>
        <w:t>Quando o incidente for resolvido, a Central de Serviços deve assegurar que o registro do chamado tenha sido completado, esteja correto e que a resolução tenha sido aceita pelo usuário.</w:t>
      </w:r>
    </w:p>
    <w:p w14:paraId="7476C882" w14:textId="4F3B325A" w:rsidR="00581648" w:rsidRPr="0091286D" w:rsidRDefault="00581648" w:rsidP="006746D5">
      <w:pPr>
        <w:numPr>
          <w:ilvl w:val="0"/>
          <w:numId w:val="9"/>
        </w:numPr>
        <w:suppressAutoHyphens/>
        <w:autoSpaceDE w:val="0"/>
        <w:ind w:left="567" w:firstLine="0"/>
        <w:jc w:val="both"/>
        <w:rPr>
          <w:rFonts w:ascii="Times New Roman" w:hAnsi="Times New Roman" w:cs="Times New Roman"/>
          <w:sz w:val="24"/>
          <w:szCs w:val="24"/>
        </w:rPr>
      </w:pPr>
      <w:r w:rsidRPr="0091286D">
        <w:rPr>
          <w:rFonts w:ascii="Times New Roman" w:hAnsi="Times New Roman" w:cs="Times New Roman"/>
          <w:sz w:val="24"/>
          <w:szCs w:val="24"/>
        </w:rPr>
        <w:t>Fornecer ao usuário informações sobre o andame</w:t>
      </w:r>
      <w:r w:rsidR="006746D5">
        <w:rPr>
          <w:rFonts w:ascii="Times New Roman" w:hAnsi="Times New Roman" w:cs="Times New Roman"/>
          <w:sz w:val="24"/>
          <w:szCs w:val="24"/>
        </w:rPr>
        <w:t>nto dos chamados por ele aberto</w:t>
      </w:r>
      <w:r w:rsidRPr="0091286D">
        <w:rPr>
          <w:rFonts w:ascii="Times New Roman" w:hAnsi="Times New Roman" w:cs="Times New Roman"/>
          <w:sz w:val="24"/>
          <w:szCs w:val="24"/>
        </w:rPr>
        <w:t>.</w:t>
      </w:r>
    </w:p>
    <w:p w14:paraId="6A1D0402" w14:textId="77777777" w:rsidR="0021576E" w:rsidRDefault="0021576E" w:rsidP="009379DA">
      <w:pPr>
        <w:pStyle w:val="PargrafodaLista"/>
        <w:ind w:left="1134" w:hanging="567"/>
        <w:rPr>
          <w:rFonts w:ascii="Times New Roman" w:eastAsiaTheme="minorEastAsia" w:hAnsi="Times New Roman" w:cs="Times New Roman"/>
          <w:color w:val="000000" w:themeColor="text1"/>
          <w:sz w:val="24"/>
          <w:szCs w:val="24"/>
        </w:rPr>
      </w:pPr>
    </w:p>
    <w:p w14:paraId="0B908306" w14:textId="77777777" w:rsidR="0091286D" w:rsidRPr="0091286D" w:rsidRDefault="0091286D" w:rsidP="009379DA">
      <w:pPr>
        <w:pStyle w:val="PargrafodaLista"/>
        <w:ind w:left="1134" w:hanging="567"/>
        <w:rPr>
          <w:rFonts w:ascii="Times New Roman" w:eastAsiaTheme="minorEastAsia" w:hAnsi="Times New Roman" w:cs="Times New Roman"/>
          <w:color w:val="000000" w:themeColor="text1"/>
          <w:sz w:val="24"/>
          <w:szCs w:val="24"/>
        </w:rPr>
      </w:pPr>
      <w:r w:rsidRPr="0091286D">
        <w:rPr>
          <w:rFonts w:ascii="Times New Roman" w:eastAsiaTheme="minorEastAsia" w:hAnsi="Times New Roman" w:cs="Times New Roman"/>
          <w:color w:val="000000" w:themeColor="text1"/>
          <w:sz w:val="24"/>
          <w:szCs w:val="24"/>
        </w:rPr>
        <w:t>O objeto a ser contratado compreende os seguintes serviços:</w:t>
      </w:r>
    </w:p>
    <w:p w14:paraId="59675398" w14:textId="77777777" w:rsidR="00FD436F" w:rsidRPr="0091286D" w:rsidRDefault="00FD436F" w:rsidP="009379DA">
      <w:pPr>
        <w:suppressAutoHyphens/>
        <w:autoSpaceDE w:val="0"/>
        <w:jc w:val="both"/>
        <w:rPr>
          <w:rFonts w:ascii="Times New Roman" w:hAnsi="Times New Roman" w:cs="Times New Roman"/>
          <w:sz w:val="24"/>
          <w:szCs w:val="24"/>
        </w:rPr>
      </w:pPr>
    </w:p>
    <w:p w14:paraId="0B380E7C" w14:textId="691F9148" w:rsidR="00B22416" w:rsidRPr="0091286D" w:rsidRDefault="00B22416" w:rsidP="00164214">
      <w:pPr>
        <w:pStyle w:val="PargrafodaLista"/>
        <w:widowControl w:val="0"/>
        <w:numPr>
          <w:ilvl w:val="0"/>
          <w:numId w:val="7"/>
        </w:numPr>
        <w:suppressAutoHyphens/>
        <w:autoSpaceDN w:val="0"/>
        <w:ind w:left="567" w:firstLine="0"/>
        <w:textAlignment w:val="baseline"/>
        <w:rPr>
          <w:rFonts w:ascii="Times New Roman" w:eastAsiaTheme="minorEastAsia" w:hAnsi="Times New Roman" w:cs="Times New Roman"/>
          <w:color w:val="000000" w:themeColor="text1"/>
          <w:sz w:val="24"/>
          <w:szCs w:val="24"/>
        </w:rPr>
      </w:pPr>
      <w:r w:rsidRPr="0091286D">
        <w:rPr>
          <w:rFonts w:ascii="Times New Roman" w:eastAsiaTheme="minorEastAsia" w:hAnsi="Times New Roman" w:cs="Times New Roman"/>
          <w:color w:val="000000" w:themeColor="text1"/>
          <w:sz w:val="24"/>
          <w:szCs w:val="24"/>
        </w:rPr>
        <w:t xml:space="preserve">Serviço de atendimento de Nível 01: </w:t>
      </w:r>
    </w:p>
    <w:p w14:paraId="28B4AE8D" w14:textId="77777777" w:rsidR="00B22416" w:rsidRPr="0091286D" w:rsidRDefault="00B22416" w:rsidP="009379DA">
      <w:pPr>
        <w:pStyle w:val="PargrafodaLista"/>
        <w:widowControl w:val="0"/>
        <w:suppressAutoHyphens/>
        <w:autoSpaceDN w:val="0"/>
        <w:ind w:left="567"/>
        <w:textAlignment w:val="baseline"/>
        <w:rPr>
          <w:rFonts w:ascii="Times New Roman" w:eastAsiaTheme="minorEastAsia" w:hAnsi="Times New Roman" w:cs="Times New Roman"/>
          <w:color w:val="000000" w:themeColor="text1"/>
          <w:sz w:val="24"/>
          <w:szCs w:val="24"/>
        </w:rPr>
      </w:pPr>
    </w:p>
    <w:p w14:paraId="00905935" w14:textId="77777777" w:rsidR="00B22416" w:rsidRPr="0091286D" w:rsidRDefault="00B22416" w:rsidP="00164214">
      <w:pPr>
        <w:pStyle w:val="PargrafodaLista"/>
        <w:widowControl w:val="0"/>
        <w:numPr>
          <w:ilvl w:val="0"/>
          <w:numId w:val="15"/>
        </w:numPr>
        <w:suppressAutoHyphens/>
        <w:autoSpaceDN w:val="0"/>
        <w:ind w:left="1134" w:firstLine="0"/>
        <w:textAlignment w:val="baseline"/>
        <w:rPr>
          <w:rFonts w:ascii="Times New Roman" w:eastAsiaTheme="minorEastAsia" w:hAnsi="Times New Roman" w:cs="Times New Roman"/>
          <w:color w:val="000000" w:themeColor="text1"/>
          <w:sz w:val="24"/>
          <w:szCs w:val="24"/>
        </w:rPr>
      </w:pPr>
      <w:r w:rsidRPr="0091286D">
        <w:rPr>
          <w:rFonts w:ascii="Times New Roman" w:eastAsiaTheme="minorEastAsia" w:hAnsi="Times New Roman" w:cs="Times New Roman"/>
          <w:color w:val="000000" w:themeColor="text1"/>
          <w:sz w:val="24"/>
          <w:szCs w:val="24"/>
        </w:rPr>
        <w:t xml:space="preserve">Local da prestação do serviço: alocados nas dependências da CONTRATADA; </w:t>
      </w:r>
    </w:p>
    <w:p w14:paraId="1DA3F610" w14:textId="77777777" w:rsidR="00D40533" w:rsidRPr="0091286D" w:rsidRDefault="00B22416" w:rsidP="00D40533">
      <w:pPr>
        <w:pStyle w:val="PargrafodaLista"/>
        <w:widowControl w:val="0"/>
        <w:numPr>
          <w:ilvl w:val="0"/>
          <w:numId w:val="15"/>
        </w:numPr>
        <w:suppressAutoHyphens/>
        <w:autoSpaceDN w:val="0"/>
        <w:ind w:left="1134" w:firstLine="0"/>
        <w:textAlignment w:val="baseline"/>
        <w:rPr>
          <w:rFonts w:ascii="Times New Roman" w:eastAsiaTheme="minorEastAsia" w:hAnsi="Times New Roman" w:cs="Times New Roman"/>
          <w:color w:val="000000" w:themeColor="text1"/>
          <w:sz w:val="24"/>
          <w:szCs w:val="24"/>
        </w:rPr>
      </w:pPr>
      <w:r w:rsidRPr="0091286D">
        <w:rPr>
          <w:rFonts w:ascii="Times New Roman" w:eastAsiaTheme="minorEastAsia" w:hAnsi="Times New Roman" w:cs="Times New Roman"/>
          <w:color w:val="000000" w:themeColor="text1"/>
          <w:sz w:val="24"/>
          <w:szCs w:val="24"/>
        </w:rPr>
        <w:t xml:space="preserve">O modelo de contratação será por </w:t>
      </w:r>
      <w:r w:rsidRPr="0091286D">
        <w:rPr>
          <w:rFonts w:ascii="Times New Roman" w:hAnsi="Times New Roman" w:cs="Times New Roman"/>
          <w:sz w:val="24"/>
          <w:szCs w:val="24"/>
          <w:u w:val="single"/>
        </w:rPr>
        <w:t xml:space="preserve">Contratação dos serviços com remuneração por preço fixo mediante parâmetros de </w:t>
      </w:r>
      <w:r w:rsidR="005A2FC0">
        <w:rPr>
          <w:rFonts w:ascii="Times New Roman" w:hAnsi="Times New Roman" w:cs="Times New Roman"/>
          <w:sz w:val="24"/>
          <w:szCs w:val="24"/>
          <w:u w:val="single"/>
        </w:rPr>
        <w:t>instrumento de medição de resultado</w:t>
      </w:r>
      <w:r w:rsidR="00D40533">
        <w:rPr>
          <w:rFonts w:ascii="Times New Roman" w:hAnsi="Times New Roman" w:cs="Times New Roman"/>
          <w:sz w:val="24"/>
          <w:szCs w:val="24"/>
          <w:u w:val="single"/>
        </w:rPr>
        <w:t xml:space="preserve">, </w:t>
      </w:r>
      <w:r w:rsidR="00D40533" w:rsidRPr="006746D5">
        <w:rPr>
          <w:rFonts w:ascii="Times New Roman" w:hAnsi="Times New Roman" w:cs="Times New Roman"/>
          <w:sz w:val="24"/>
          <w:szCs w:val="24"/>
          <w:u w:val="single"/>
        </w:rPr>
        <w:t>sendo 18 (dezoito) horas por dia e 7 (sete) vezes na semana.</w:t>
      </w:r>
    </w:p>
    <w:p w14:paraId="6B6A53D9" w14:textId="7A170E9B" w:rsidR="00B22416" w:rsidRDefault="00B22416" w:rsidP="00164214">
      <w:pPr>
        <w:pStyle w:val="PargrafodaLista"/>
        <w:widowControl w:val="0"/>
        <w:numPr>
          <w:ilvl w:val="0"/>
          <w:numId w:val="15"/>
        </w:numPr>
        <w:suppressAutoHyphens/>
        <w:autoSpaceDN w:val="0"/>
        <w:ind w:left="1134" w:firstLine="0"/>
        <w:textAlignment w:val="baseline"/>
        <w:rPr>
          <w:rFonts w:ascii="Times New Roman" w:eastAsiaTheme="minorEastAsia" w:hAnsi="Times New Roman" w:cs="Times New Roman"/>
          <w:color w:val="000000" w:themeColor="text1"/>
          <w:sz w:val="24"/>
          <w:szCs w:val="24"/>
        </w:rPr>
      </w:pPr>
      <w:r w:rsidRPr="0091286D">
        <w:rPr>
          <w:rFonts w:ascii="Times New Roman" w:eastAsiaTheme="minorEastAsia" w:hAnsi="Times New Roman" w:cs="Times New Roman"/>
          <w:color w:val="000000" w:themeColor="text1"/>
          <w:sz w:val="24"/>
          <w:szCs w:val="24"/>
        </w:rPr>
        <w:t>Função: recepcionar as ligações telefônicas</w:t>
      </w:r>
      <w:r w:rsidR="006746D5">
        <w:rPr>
          <w:rFonts w:ascii="Times New Roman" w:eastAsiaTheme="minorEastAsia" w:hAnsi="Times New Roman" w:cs="Times New Roman"/>
          <w:color w:val="000000" w:themeColor="text1"/>
          <w:sz w:val="24"/>
          <w:szCs w:val="24"/>
        </w:rPr>
        <w:t>, receber os tickets abertos pelos usuários via sistema de ITSM da CTI</w:t>
      </w:r>
      <w:r w:rsidRPr="0091286D">
        <w:rPr>
          <w:rFonts w:ascii="Times New Roman" w:eastAsiaTheme="minorEastAsia" w:hAnsi="Times New Roman" w:cs="Times New Roman"/>
          <w:color w:val="000000" w:themeColor="text1"/>
          <w:sz w:val="24"/>
          <w:szCs w:val="24"/>
        </w:rPr>
        <w:t xml:space="preserve"> e efetuar o primeiro atendimento;</w:t>
      </w:r>
    </w:p>
    <w:p w14:paraId="513DD341" w14:textId="77777777" w:rsidR="00C3542F" w:rsidRPr="0091286D" w:rsidRDefault="00C3542F" w:rsidP="009379DA">
      <w:pPr>
        <w:pStyle w:val="PargrafodaLista"/>
        <w:widowControl w:val="0"/>
        <w:suppressAutoHyphens/>
        <w:autoSpaceDN w:val="0"/>
        <w:ind w:left="1134"/>
        <w:textAlignment w:val="baseline"/>
        <w:rPr>
          <w:rFonts w:ascii="Times New Roman" w:eastAsiaTheme="minorEastAsia" w:hAnsi="Times New Roman" w:cs="Times New Roman"/>
          <w:color w:val="000000" w:themeColor="text1"/>
          <w:sz w:val="24"/>
          <w:szCs w:val="24"/>
        </w:rPr>
      </w:pPr>
    </w:p>
    <w:p w14:paraId="5FC94675" w14:textId="26BB9FE0" w:rsidR="0063759B" w:rsidRDefault="0063759B" w:rsidP="00164214">
      <w:pPr>
        <w:pStyle w:val="PargrafodaLista"/>
        <w:widowControl w:val="0"/>
        <w:numPr>
          <w:ilvl w:val="0"/>
          <w:numId w:val="7"/>
        </w:numPr>
        <w:suppressAutoHyphens/>
        <w:autoSpaceDN w:val="0"/>
        <w:ind w:left="567" w:firstLine="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Serviços técnicos de monitoramento e operação do ambiente tecnológico do PJMT:</w:t>
      </w:r>
    </w:p>
    <w:p w14:paraId="0DA5A51A" w14:textId="77777777" w:rsidR="0063759B" w:rsidRDefault="0063759B" w:rsidP="0063759B">
      <w:pPr>
        <w:pStyle w:val="PargrafodaLista"/>
        <w:widowControl w:val="0"/>
        <w:suppressAutoHyphens/>
        <w:autoSpaceDN w:val="0"/>
        <w:ind w:left="567"/>
        <w:textAlignment w:val="baseline"/>
        <w:rPr>
          <w:rFonts w:ascii="Times New Roman" w:eastAsiaTheme="minorEastAsia" w:hAnsi="Times New Roman" w:cs="Times New Roman"/>
          <w:color w:val="000000" w:themeColor="text1"/>
          <w:sz w:val="24"/>
          <w:szCs w:val="24"/>
        </w:rPr>
      </w:pPr>
    </w:p>
    <w:p w14:paraId="1CD3FEBE" w14:textId="77777777" w:rsidR="0063759B" w:rsidRPr="0091286D" w:rsidRDefault="0063759B" w:rsidP="0063759B">
      <w:pPr>
        <w:pStyle w:val="PargrafodaLista"/>
        <w:widowControl w:val="0"/>
        <w:numPr>
          <w:ilvl w:val="0"/>
          <w:numId w:val="15"/>
        </w:numPr>
        <w:suppressAutoHyphens/>
        <w:autoSpaceDN w:val="0"/>
        <w:ind w:left="1134" w:firstLine="0"/>
        <w:textAlignment w:val="baseline"/>
        <w:rPr>
          <w:rFonts w:ascii="Times New Roman" w:eastAsiaTheme="minorEastAsia" w:hAnsi="Times New Roman" w:cs="Times New Roman"/>
          <w:color w:val="000000" w:themeColor="text1"/>
          <w:sz w:val="24"/>
          <w:szCs w:val="24"/>
        </w:rPr>
      </w:pPr>
      <w:r w:rsidRPr="0091286D">
        <w:rPr>
          <w:rFonts w:ascii="Times New Roman" w:eastAsiaTheme="minorEastAsia" w:hAnsi="Times New Roman" w:cs="Times New Roman"/>
          <w:color w:val="000000" w:themeColor="text1"/>
          <w:sz w:val="24"/>
          <w:szCs w:val="24"/>
        </w:rPr>
        <w:t xml:space="preserve">Local da prestação do serviço: alocados nas dependências da CONTRATADA; </w:t>
      </w:r>
    </w:p>
    <w:p w14:paraId="0BE0708E" w14:textId="77777777" w:rsidR="0063759B" w:rsidRPr="0091286D" w:rsidRDefault="0063759B" w:rsidP="0063759B">
      <w:pPr>
        <w:pStyle w:val="PargrafodaLista"/>
        <w:widowControl w:val="0"/>
        <w:numPr>
          <w:ilvl w:val="0"/>
          <w:numId w:val="15"/>
        </w:numPr>
        <w:suppressAutoHyphens/>
        <w:autoSpaceDN w:val="0"/>
        <w:ind w:left="1134" w:firstLine="0"/>
        <w:textAlignment w:val="baseline"/>
        <w:rPr>
          <w:rFonts w:ascii="Times New Roman" w:eastAsiaTheme="minorEastAsia" w:hAnsi="Times New Roman" w:cs="Times New Roman"/>
          <w:color w:val="000000" w:themeColor="text1"/>
          <w:sz w:val="24"/>
          <w:szCs w:val="24"/>
        </w:rPr>
      </w:pPr>
      <w:r w:rsidRPr="0091286D">
        <w:rPr>
          <w:rFonts w:ascii="Times New Roman" w:eastAsiaTheme="minorEastAsia" w:hAnsi="Times New Roman" w:cs="Times New Roman"/>
          <w:color w:val="000000" w:themeColor="text1"/>
          <w:sz w:val="24"/>
          <w:szCs w:val="24"/>
        </w:rPr>
        <w:t xml:space="preserve">O modelo de contratação será por </w:t>
      </w:r>
      <w:r w:rsidRPr="0091286D">
        <w:rPr>
          <w:rFonts w:ascii="Times New Roman" w:hAnsi="Times New Roman" w:cs="Times New Roman"/>
          <w:sz w:val="24"/>
          <w:szCs w:val="24"/>
          <w:u w:val="single"/>
        </w:rPr>
        <w:t xml:space="preserve">Contratação dos serviços com remuneração por preço fixo mediante parâmetros de </w:t>
      </w:r>
      <w:r>
        <w:rPr>
          <w:rFonts w:ascii="Times New Roman" w:hAnsi="Times New Roman" w:cs="Times New Roman"/>
          <w:sz w:val="24"/>
          <w:szCs w:val="24"/>
          <w:u w:val="single"/>
        </w:rPr>
        <w:t xml:space="preserve">instrumento de medição de resultado, </w:t>
      </w:r>
      <w:r w:rsidRPr="00E660DD">
        <w:rPr>
          <w:rFonts w:ascii="Times New Roman" w:hAnsi="Times New Roman" w:cs="Times New Roman"/>
          <w:sz w:val="24"/>
          <w:szCs w:val="24"/>
          <w:u w:val="single"/>
        </w:rPr>
        <w:t>sendo 18 (dezoito) horas por dia e 7 (sete) vezes na semana.</w:t>
      </w:r>
    </w:p>
    <w:p w14:paraId="61ACED66" w14:textId="263A4DB2" w:rsidR="0063759B" w:rsidRPr="0063759B" w:rsidRDefault="0063759B" w:rsidP="0063759B">
      <w:pPr>
        <w:pStyle w:val="PargrafodaLista"/>
        <w:widowControl w:val="0"/>
        <w:numPr>
          <w:ilvl w:val="0"/>
          <w:numId w:val="15"/>
        </w:numPr>
        <w:suppressAutoHyphens/>
        <w:autoSpaceDN w:val="0"/>
        <w:ind w:left="1276" w:hanging="142"/>
        <w:textAlignment w:val="baseline"/>
        <w:rPr>
          <w:rFonts w:ascii="Times New Roman" w:eastAsiaTheme="minorEastAsia" w:hAnsi="Times New Roman" w:cs="Times New Roman"/>
          <w:color w:val="000000" w:themeColor="text1"/>
          <w:sz w:val="24"/>
          <w:szCs w:val="24"/>
        </w:rPr>
      </w:pPr>
      <w:r w:rsidRPr="0063759B">
        <w:rPr>
          <w:rFonts w:ascii="Times New Roman" w:eastAsiaTheme="minorEastAsia" w:hAnsi="Times New Roman" w:cs="Times New Roman"/>
          <w:color w:val="000000" w:themeColor="text1"/>
          <w:sz w:val="24"/>
          <w:szCs w:val="24"/>
        </w:rPr>
        <w:t>Função: realizar o monitoramento e operação do ambiente tecnológico do PJTM.</w:t>
      </w:r>
    </w:p>
    <w:p w14:paraId="35DAD744" w14:textId="77777777" w:rsidR="0063759B" w:rsidRDefault="0063759B" w:rsidP="0063759B">
      <w:pPr>
        <w:pStyle w:val="PargrafodaLista"/>
        <w:widowControl w:val="0"/>
        <w:suppressAutoHyphens/>
        <w:autoSpaceDN w:val="0"/>
        <w:ind w:left="567"/>
        <w:textAlignment w:val="baseline"/>
        <w:rPr>
          <w:rFonts w:ascii="Times New Roman" w:eastAsiaTheme="minorEastAsia" w:hAnsi="Times New Roman" w:cs="Times New Roman"/>
          <w:color w:val="000000" w:themeColor="text1"/>
          <w:sz w:val="24"/>
          <w:szCs w:val="24"/>
        </w:rPr>
      </w:pPr>
    </w:p>
    <w:p w14:paraId="017C2E7C" w14:textId="764E109A" w:rsidR="00FD436F" w:rsidRPr="0091286D" w:rsidRDefault="00FD436F" w:rsidP="00164214">
      <w:pPr>
        <w:pStyle w:val="PargrafodaLista"/>
        <w:widowControl w:val="0"/>
        <w:numPr>
          <w:ilvl w:val="0"/>
          <w:numId w:val="7"/>
        </w:numPr>
        <w:suppressAutoHyphens/>
        <w:autoSpaceDN w:val="0"/>
        <w:ind w:left="567" w:firstLine="0"/>
        <w:textAlignment w:val="baseline"/>
        <w:rPr>
          <w:rFonts w:ascii="Times New Roman" w:eastAsiaTheme="minorEastAsia" w:hAnsi="Times New Roman" w:cs="Times New Roman"/>
          <w:color w:val="000000" w:themeColor="text1"/>
          <w:sz w:val="24"/>
          <w:szCs w:val="24"/>
        </w:rPr>
      </w:pPr>
      <w:r w:rsidRPr="0091286D">
        <w:rPr>
          <w:rFonts w:ascii="Times New Roman" w:eastAsiaTheme="minorEastAsia" w:hAnsi="Times New Roman" w:cs="Times New Roman"/>
          <w:color w:val="000000" w:themeColor="text1"/>
          <w:sz w:val="24"/>
          <w:szCs w:val="24"/>
        </w:rPr>
        <w:t xml:space="preserve">Serviço de Nível 2 – </w:t>
      </w:r>
      <w:r w:rsidR="00B22416" w:rsidRPr="0091286D">
        <w:rPr>
          <w:rFonts w:ascii="Times New Roman" w:eastAsiaTheme="minorEastAsia" w:hAnsi="Times New Roman" w:cs="Times New Roman"/>
          <w:color w:val="000000" w:themeColor="text1"/>
          <w:sz w:val="24"/>
          <w:szCs w:val="24"/>
        </w:rPr>
        <w:t>Presencial</w:t>
      </w:r>
      <w:r w:rsidR="007D2A0F">
        <w:rPr>
          <w:rFonts w:ascii="Times New Roman" w:eastAsiaTheme="minorEastAsia" w:hAnsi="Times New Roman" w:cs="Times New Roman"/>
          <w:color w:val="000000" w:themeColor="text1"/>
          <w:sz w:val="24"/>
          <w:szCs w:val="24"/>
        </w:rPr>
        <w:t xml:space="preserve"> – Analista de Suporte</w:t>
      </w:r>
      <w:r w:rsidRPr="0091286D">
        <w:rPr>
          <w:rFonts w:ascii="Times New Roman" w:eastAsiaTheme="minorEastAsia" w:hAnsi="Times New Roman" w:cs="Times New Roman"/>
          <w:color w:val="000000" w:themeColor="text1"/>
          <w:sz w:val="24"/>
          <w:szCs w:val="24"/>
        </w:rPr>
        <w:t>:</w:t>
      </w:r>
    </w:p>
    <w:p w14:paraId="11B6B118" w14:textId="77777777" w:rsidR="00B22416" w:rsidRPr="0091286D" w:rsidRDefault="00B22416" w:rsidP="009379DA">
      <w:pPr>
        <w:pStyle w:val="PargrafodaLista"/>
        <w:widowControl w:val="0"/>
        <w:suppressAutoHyphens/>
        <w:autoSpaceDN w:val="0"/>
        <w:ind w:left="567"/>
        <w:textAlignment w:val="baseline"/>
        <w:rPr>
          <w:rFonts w:ascii="Times New Roman" w:eastAsiaTheme="minorEastAsia" w:hAnsi="Times New Roman" w:cs="Times New Roman"/>
          <w:color w:val="000000" w:themeColor="text1"/>
          <w:sz w:val="24"/>
          <w:szCs w:val="24"/>
        </w:rPr>
      </w:pPr>
    </w:p>
    <w:p w14:paraId="140FFE73" w14:textId="77777777" w:rsidR="00FD436F" w:rsidRPr="0091286D" w:rsidRDefault="00FD436F" w:rsidP="00164214">
      <w:pPr>
        <w:pStyle w:val="PargrafodaLista"/>
        <w:widowControl w:val="0"/>
        <w:numPr>
          <w:ilvl w:val="0"/>
          <w:numId w:val="15"/>
        </w:numPr>
        <w:suppressAutoHyphens/>
        <w:autoSpaceDN w:val="0"/>
        <w:ind w:left="1134" w:firstLine="0"/>
        <w:textAlignment w:val="baseline"/>
        <w:rPr>
          <w:rFonts w:ascii="Times New Roman" w:eastAsiaTheme="minorEastAsia" w:hAnsi="Times New Roman" w:cs="Times New Roman"/>
          <w:color w:val="000000" w:themeColor="text1"/>
          <w:sz w:val="24"/>
          <w:szCs w:val="24"/>
        </w:rPr>
      </w:pPr>
      <w:r w:rsidRPr="0091286D">
        <w:rPr>
          <w:rFonts w:ascii="Times New Roman" w:eastAsiaTheme="minorEastAsia" w:hAnsi="Times New Roman" w:cs="Times New Roman"/>
          <w:color w:val="000000" w:themeColor="text1"/>
          <w:sz w:val="24"/>
          <w:szCs w:val="24"/>
        </w:rPr>
        <w:t>Local da prestação do serviço: serão alocados nas dependências da CONTRATANTE;</w:t>
      </w:r>
    </w:p>
    <w:p w14:paraId="44A14C7B" w14:textId="1D587CEF" w:rsidR="00FD436F" w:rsidRPr="00FD31C7" w:rsidRDefault="00FD436F" w:rsidP="00164214">
      <w:pPr>
        <w:pStyle w:val="PargrafodaLista"/>
        <w:widowControl w:val="0"/>
        <w:numPr>
          <w:ilvl w:val="0"/>
          <w:numId w:val="15"/>
        </w:numPr>
        <w:suppressAutoHyphens/>
        <w:autoSpaceDN w:val="0"/>
        <w:ind w:left="1134" w:firstLine="0"/>
        <w:textAlignment w:val="baseline"/>
        <w:rPr>
          <w:rFonts w:ascii="Times New Roman" w:eastAsiaTheme="minorEastAsia" w:hAnsi="Times New Roman" w:cs="Times New Roman"/>
          <w:color w:val="000000" w:themeColor="text1"/>
          <w:sz w:val="24"/>
          <w:szCs w:val="24"/>
        </w:rPr>
      </w:pPr>
      <w:r w:rsidRPr="0091286D">
        <w:rPr>
          <w:rFonts w:ascii="Times New Roman" w:eastAsiaTheme="minorEastAsia" w:hAnsi="Times New Roman" w:cs="Times New Roman"/>
          <w:color w:val="000000" w:themeColor="text1"/>
          <w:sz w:val="24"/>
          <w:szCs w:val="24"/>
        </w:rPr>
        <w:t xml:space="preserve">O modelo de contratação será </w:t>
      </w:r>
      <w:r w:rsidRPr="00FD31C7">
        <w:rPr>
          <w:rFonts w:ascii="Times New Roman" w:eastAsiaTheme="minorEastAsia" w:hAnsi="Times New Roman" w:cs="Times New Roman"/>
          <w:color w:val="000000" w:themeColor="text1"/>
          <w:sz w:val="24"/>
          <w:szCs w:val="24"/>
        </w:rPr>
        <w:t xml:space="preserve">por </w:t>
      </w:r>
      <w:r w:rsidR="00FD31C7" w:rsidRPr="00FD31C7">
        <w:rPr>
          <w:rFonts w:ascii="Times New Roman" w:hAnsi="Times New Roman" w:cs="Times New Roman"/>
          <w:sz w:val="24"/>
          <w:szCs w:val="24"/>
          <w:u w:val="single"/>
        </w:rPr>
        <w:t>Delegação de tarefas com medição de resultados.</w:t>
      </w:r>
    </w:p>
    <w:p w14:paraId="7AFFF3B1" w14:textId="302159FC" w:rsidR="00FD436F" w:rsidRPr="0091286D" w:rsidRDefault="00FD436F" w:rsidP="00164214">
      <w:pPr>
        <w:pStyle w:val="PargrafodaLista"/>
        <w:widowControl w:val="0"/>
        <w:numPr>
          <w:ilvl w:val="0"/>
          <w:numId w:val="15"/>
        </w:numPr>
        <w:suppressAutoHyphens/>
        <w:autoSpaceDN w:val="0"/>
        <w:ind w:left="1134" w:firstLine="0"/>
        <w:textAlignment w:val="baseline"/>
        <w:rPr>
          <w:rFonts w:ascii="Times New Roman" w:eastAsiaTheme="minorEastAsia" w:hAnsi="Times New Roman" w:cs="Times New Roman"/>
          <w:color w:val="000000" w:themeColor="text1"/>
          <w:sz w:val="24"/>
          <w:szCs w:val="24"/>
        </w:rPr>
      </w:pPr>
      <w:r w:rsidRPr="0091286D">
        <w:rPr>
          <w:rFonts w:ascii="Times New Roman" w:eastAsiaTheme="minorEastAsia" w:hAnsi="Times New Roman" w:cs="Times New Roman"/>
          <w:color w:val="000000" w:themeColor="text1"/>
          <w:sz w:val="24"/>
          <w:szCs w:val="24"/>
        </w:rPr>
        <w:t>Função: atendimento avançado, remoto e presencial, não elegível ao nível 01, sendo a todos os sistemas e aplicativos</w:t>
      </w:r>
      <w:r w:rsidR="006227C2">
        <w:rPr>
          <w:rFonts w:ascii="Times New Roman" w:eastAsiaTheme="minorEastAsia" w:hAnsi="Times New Roman" w:cs="Times New Roman"/>
          <w:color w:val="000000" w:themeColor="text1"/>
          <w:sz w:val="24"/>
          <w:szCs w:val="24"/>
        </w:rPr>
        <w:t xml:space="preserve"> </w:t>
      </w:r>
      <w:r w:rsidRPr="0091286D">
        <w:rPr>
          <w:rFonts w:ascii="Times New Roman" w:eastAsiaTheme="minorEastAsia" w:hAnsi="Times New Roman" w:cs="Times New Roman"/>
          <w:color w:val="000000" w:themeColor="text1"/>
          <w:sz w:val="24"/>
          <w:szCs w:val="24"/>
        </w:rPr>
        <w:t>utilizados pelo Poder Judiciário;</w:t>
      </w:r>
    </w:p>
    <w:p w14:paraId="3D2A100E" w14:textId="77777777" w:rsidR="00B22416" w:rsidRPr="0091286D" w:rsidRDefault="00B22416" w:rsidP="009379DA">
      <w:pPr>
        <w:pStyle w:val="PargrafodaLista"/>
        <w:widowControl w:val="0"/>
        <w:suppressAutoHyphens/>
        <w:autoSpaceDN w:val="0"/>
        <w:ind w:left="1134"/>
        <w:textAlignment w:val="baseline"/>
        <w:rPr>
          <w:rFonts w:ascii="Times New Roman" w:eastAsiaTheme="minorEastAsia" w:hAnsi="Times New Roman" w:cs="Times New Roman"/>
          <w:color w:val="000000" w:themeColor="text1"/>
          <w:sz w:val="24"/>
          <w:szCs w:val="24"/>
        </w:rPr>
      </w:pPr>
    </w:p>
    <w:p w14:paraId="49550E69" w14:textId="257F8C6A" w:rsidR="00FD436F" w:rsidRDefault="00C3542F" w:rsidP="00164214">
      <w:pPr>
        <w:pStyle w:val="PargrafodaLista"/>
        <w:widowControl w:val="0"/>
        <w:numPr>
          <w:ilvl w:val="0"/>
          <w:numId w:val="7"/>
        </w:numPr>
        <w:suppressAutoHyphens/>
        <w:autoSpaceDN w:val="0"/>
        <w:ind w:left="1701" w:hanging="1134"/>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Serviço de Nível 2 –</w:t>
      </w:r>
      <w:r w:rsidR="007D2A0F">
        <w:rPr>
          <w:rFonts w:ascii="Times New Roman" w:eastAsiaTheme="minorEastAsia" w:hAnsi="Times New Roman" w:cs="Times New Roman"/>
          <w:color w:val="000000" w:themeColor="text1"/>
          <w:sz w:val="24"/>
          <w:szCs w:val="24"/>
        </w:rPr>
        <w:t>Técnico de</w:t>
      </w:r>
      <w:r>
        <w:rPr>
          <w:rFonts w:ascii="Times New Roman" w:eastAsiaTheme="minorEastAsia" w:hAnsi="Times New Roman" w:cs="Times New Roman"/>
          <w:color w:val="000000" w:themeColor="text1"/>
          <w:sz w:val="24"/>
          <w:szCs w:val="24"/>
        </w:rPr>
        <w:t xml:space="preserve"> </w:t>
      </w:r>
      <w:r w:rsidR="009F77EA">
        <w:rPr>
          <w:rFonts w:ascii="Times New Roman" w:eastAsiaTheme="minorEastAsia" w:hAnsi="Times New Roman" w:cs="Times New Roman"/>
          <w:color w:val="000000" w:themeColor="text1"/>
          <w:sz w:val="24"/>
          <w:szCs w:val="24"/>
        </w:rPr>
        <w:t>Suporte</w:t>
      </w:r>
      <w:r w:rsidR="00BE52AD">
        <w:rPr>
          <w:rFonts w:ascii="Times New Roman" w:eastAsiaTheme="minorEastAsia" w:hAnsi="Times New Roman" w:cs="Times New Roman"/>
          <w:color w:val="000000" w:themeColor="text1"/>
          <w:sz w:val="24"/>
          <w:szCs w:val="24"/>
        </w:rPr>
        <w:t xml:space="preserve"> Sênior</w:t>
      </w:r>
      <w:r w:rsidR="009F77EA">
        <w:rPr>
          <w:rFonts w:ascii="Times New Roman" w:eastAsiaTheme="minorEastAsia" w:hAnsi="Times New Roman" w:cs="Times New Roman"/>
          <w:color w:val="000000" w:themeColor="text1"/>
          <w:sz w:val="24"/>
          <w:szCs w:val="24"/>
        </w:rPr>
        <w:t>:</w:t>
      </w:r>
    </w:p>
    <w:p w14:paraId="5B46865E" w14:textId="77777777" w:rsidR="0087287E" w:rsidRPr="0091286D" w:rsidRDefault="0087287E" w:rsidP="0087287E">
      <w:pPr>
        <w:pStyle w:val="PargrafodaLista"/>
        <w:widowControl w:val="0"/>
        <w:suppressAutoHyphens/>
        <w:autoSpaceDN w:val="0"/>
        <w:ind w:left="1701"/>
        <w:textAlignment w:val="baseline"/>
        <w:rPr>
          <w:rFonts w:ascii="Times New Roman" w:eastAsiaTheme="minorEastAsia" w:hAnsi="Times New Roman" w:cs="Times New Roman"/>
          <w:color w:val="000000" w:themeColor="text1"/>
          <w:sz w:val="24"/>
          <w:szCs w:val="24"/>
        </w:rPr>
      </w:pPr>
    </w:p>
    <w:p w14:paraId="5F16A5C3" w14:textId="77777777" w:rsidR="00FD436F" w:rsidRPr="0091286D" w:rsidRDefault="00FD436F" w:rsidP="00164214">
      <w:pPr>
        <w:pStyle w:val="PargrafodaLista"/>
        <w:widowControl w:val="0"/>
        <w:numPr>
          <w:ilvl w:val="0"/>
          <w:numId w:val="15"/>
        </w:numPr>
        <w:suppressAutoHyphens/>
        <w:autoSpaceDN w:val="0"/>
        <w:ind w:left="1134" w:firstLine="0"/>
        <w:textAlignment w:val="baseline"/>
        <w:rPr>
          <w:rFonts w:ascii="Times New Roman" w:eastAsiaTheme="minorEastAsia" w:hAnsi="Times New Roman" w:cs="Times New Roman"/>
          <w:color w:val="000000" w:themeColor="text1"/>
          <w:sz w:val="24"/>
          <w:szCs w:val="24"/>
        </w:rPr>
      </w:pPr>
      <w:r w:rsidRPr="0091286D">
        <w:rPr>
          <w:rFonts w:ascii="Times New Roman" w:eastAsiaTheme="minorEastAsia" w:hAnsi="Times New Roman" w:cs="Times New Roman"/>
          <w:color w:val="000000" w:themeColor="text1"/>
          <w:sz w:val="24"/>
          <w:szCs w:val="24"/>
        </w:rPr>
        <w:t>Serão alocados nas dependências da CONTRATANTE;</w:t>
      </w:r>
    </w:p>
    <w:p w14:paraId="3ADD4017" w14:textId="77777777" w:rsidR="00475BAE" w:rsidRPr="00FD31C7" w:rsidRDefault="00FD436F" w:rsidP="00164214">
      <w:pPr>
        <w:pStyle w:val="PargrafodaLista"/>
        <w:widowControl w:val="0"/>
        <w:numPr>
          <w:ilvl w:val="0"/>
          <w:numId w:val="15"/>
        </w:numPr>
        <w:suppressAutoHyphens/>
        <w:autoSpaceDN w:val="0"/>
        <w:ind w:left="1134" w:firstLine="0"/>
        <w:textAlignment w:val="baseline"/>
        <w:rPr>
          <w:rFonts w:ascii="Times New Roman" w:eastAsiaTheme="minorEastAsia" w:hAnsi="Times New Roman" w:cs="Times New Roman"/>
          <w:color w:val="000000" w:themeColor="text1"/>
          <w:sz w:val="24"/>
          <w:szCs w:val="24"/>
        </w:rPr>
      </w:pPr>
      <w:r w:rsidRPr="0091286D">
        <w:rPr>
          <w:rFonts w:ascii="Times New Roman" w:eastAsiaTheme="minorEastAsia" w:hAnsi="Times New Roman" w:cs="Times New Roman"/>
          <w:color w:val="000000" w:themeColor="text1"/>
          <w:sz w:val="24"/>
          <w:szCs w:val="24"/>
        </w:rPr>
        <w:t xml:space="preserve">O modelo de contratação será por </w:t>
      </w:r>
      <w:r w:rsidR="00475BAE" w:rsidRPr="00FD31C7">
        <w:rPr>
          <w:rFonts w:ascii="Times New Roman" w:hAnsi="Times New Roman" w:cs="Times New Roman"/>
          <w:sz w:val="24"/>
          <w:szCs w:val="24"/>
          <w:u w:val="single"/>
        </w:rPr>
        <w:t>Delegação de tarefas com medição de resultados.</w:t>
      </w:r>
    </w:p>
    <w:p w14:paraId="37CA4CCF" w14:textId="0AFDA4FD" w:rsidR="00FD436F" w:rsidRDefault="00FD436F" w:rsidP="00164214">
      <w:pPr>
        <w:pStyle w:val="PargrafodaLista"/>
        <w:widowControl w:val="0"/>
        <w:numPr>
          <w:ilvl w:val="0"/>
          <w:numId w:val="15"/>
        </w:numPr>
        <w:suppressAutoHyphens/>
        <w:autoSpaceDN w:val="0"/>
        <w:ind w:left="1134" w:firstLine="0"/>
        <w:textAlignment w:val="baseline"/>
        <w:rPr>
          <w:rFonts w:ascii="Times New Roman" w:eastAsiaTheme="minorEastAsia" w:hAnsi="Times New Roman" w:cs="Times New Roman"/>
          <w:color w:val="000000" w:themeColor="text1"/>
          <w:sz w:val="24"/>
          <w:szCs w:val="24"/>
        </w:rPr>
      </w:pPr>
      <w:r w:rsidRPr="0091286D">
        <w:rPr>
          <w:rFonts w:ascii="Times New Roman" w:eastAsiaTheme="minorEastAsia" w:hAnsi="Times New Roman" w:cs="Times New Roman"/>
          <w:color w:val="000000" w:themeColor="text1"/>
          <w:sz w:val="24"/>
          <w:szCs w:val="24"/>
        </w:rPr>
        <w:lastRenderedPageBreak/>
        <w:t>Função: atendimento remoto e presencial, especializado em manutenção em equipamentos de microinformática;</w:t>
      </w:r>
    </w:p>
    <w:p w14:paraId="5E9714A1" w14:textId="3E74B5F6" w:rsidR="00BB4245" w:rsidRDefault="00BB4245" w:rsidP="00BB4245">
      <w:pPr>
        <w:widowControl w:val="0"/>
        <w:suppressAutoHyphens/>
        <w:autoSpaceDN w:val="0"/>
        <w:textAlignment w:val="baseline"/>
      </w:pPr>
    </w:p>
    <w:p w14:paraId="18AF240E" w14:textId="2946CE77" w:rsidR="0063759B" w:rsidRDefault="0063759B" w:rsidP="0063759B">
      <w:pPr>
        <w:pStyle w:val="PargrafodaLista"/>
        <w:widowControl w:val="0"/>
        <w:numPr>
          <w:ilvl w:val="0"/>
          <w:numId w:val="7"/>
        </w:numPr>
        <w:suppressAutoHyphens/>
        <w:autoSpaceDN w:val="0"/>
        <w:ind w:left="1701" w:hanging="1134"/>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Serviço de Nível 2 –</w:t>
      </w:r>
      <w:r w:rsidR="002B79A7">
        <w:rPr>
          <w:rFonts w:ascii="Times New Roman" w:eastAsiaTheme="minorEastAsia" w:hAnsi="Times New Roman" w:cs="Times New Roman"/>
          <w:color w:val="000000" w:themeColor="text1"/>
          <w:sz w:val="24"/>
          <w:szCs w:val="24"/>
        </w:rPr>
        <w:t>Assistente</w:t>
      </w:r>
      <w:r>
        <w:rPr>
          <w:rFonts w:ascii="Times New Roman" w:eastAsiaTheme="minorEastAsia" w:hAnsi="Times New Roman" w:cs="Times New Roman"/>
          <w:color w:val="000000" w:themeColor="text1"/>
          <w:sz w:val="24"/>
          <w:szCs w:val="24"/>
        </w:rPr>
        <w:t xml:space="preserve"> </w:t>
      </w:r>
      <w:r w:rsidR="00465E68">
        <w:rPr>
          <w:rFonts w:ascii="Times New Roman" w:eastAsiaTheme="minorEastAsia" w:hAnsi="Times New Roman" w:cs="Times New Roman"/>
          <w:color w:val="000000" w:themeColor="text1"/>
          <w:sz w:val="24"/>
          <w:szCs w:val="24"/>
        </w:rPr>
        <w:t>Operacional</w:t>
      </w:r>
      <w:r>
        <w:rPr>
          <w:rFonts w:ascii="Times New Roman" w:eastAsiaTheme="minorEastAsia" w:hAnsi="Times New Roman" w:cs="Times New Roman"/>
          <w:color w:val="000000" w:themeColor="text1"/>
          <w:sz w:val="24"/>
          <w:szCs w:val="24"/>
        </w:rPr>
        <w:t>:</w:t>
      </w:r>
    </w:p>
    <w:p w14:paraId="1206EDD4" w14:textId="77777777" w:rsidR="0063759B" w:rsidRPr="0091286D" w:rsidRDefault="0063759B" w:rsidP="0063759B">
      <w:pPr>
        <w:pStyle w:val="PargrafodaLista"/>
        <w:widowControl w:val="0"/>
        <w:suppressAutoHyphens/>
        <w:autoSpaceDN w:val="0"/>
        <w:ind w:left="1701"/>
        <w:textAlignment w:val="baseline"/>
        <w:rPr>
          <w:rFonts w:ascii="Times New Roman" w:eastAsiaTheme="minorEastAsia" w:hAnsi="Times New Roman" w:cs="Times New Roman"/>
          <w:color w:val="000000" w:themeColor="text1"/>
          <w:sz w:val="24"/>
          <w:szCs w:val="24"/>
        </w:rPr>
      </w:pPr>
    </w:p>
    <w:p w14:paraId="2EDE8F18" w14:textId="77777777" w:rsidR="0063759B" w:rsidRPr="0091286D" w:rsidRDefault="0063759B" w:rsidP="0063759B">
      <w:pPr>
        <w:pStyle w:val="PargrafodaLista"/>
        <w:widowControl w:val="0"/>
        <w:numPr>
          <w:ilvl w:val="0"/>
          <w:numId w:val="15"/>
        </w:numPr>
        <w:suppressAutoHyphens/>
        <w:autoSpaceDN w:val="0"/>
        <w:ind w:left="1134" w:firstLine="0"/>
        <w:textAlignment w:val="baseline"/>
        <w:rPr>
          <w:rFonts w:ascii="Times New Roman" w:eastAsiaTheme="minorEastAsia" w:hAnsi="Times New Roman" w:cs="Times New Roman"/>
          <w:color w:val="000000" w:themeColor="text1"/>
          <w:sz w:val="24"/>
          <w:szCs w:val="24"/>
        </w:rPr>
      </w:pPr>
      <w:r w:rsidRPr="0091286D">
        <w:rPr>
          <w:rFonts w:ascii="Times New Roman" w:eastAsiaTheme="minorEastAsia" w:hAnsi="Times New Roman" w:cs="Times New Roman"/>
          <w:color w:val="000000" w:themeColor="text1"/>
          <w:sz w:val="24"/>
          <w:szCs w:val="24"/>
        </w:rPr>
        <w:t>Serão alocados nas dependências da CONTRATANTE;</w:t>
      </w:r>
    </w:p>
    <w:p w14:paraId="2B246496" w14:textId="77777777" w:rsidR="0063759B" w:rsidRPr="00FD31C7" w:rsidRDefault="0063759B" w:rsidP="0063759B">
      <w:pPr>
        <w:pStyle w:val="PargrafodaLista"/>
        <w:widowControl w:val="0"/>
        <w:numPr>
          <w:ilvl w:val="0"/>
          <w:numId w:val="15"/>
        </w:numPr>
        <w:suppressAutoHyphens/>
        <w:autoSpaceDN w:val="0"/>
        <w:ind w:left="1134" w:firstLine="0"/>
        <w:textAlignment w:val="baseline"/>
        <w:rPr>
          <w:rFonts w:ascii="Times New Roman" w:eastAsiaTheme="minorEastAsia" w:hAnsi="Times New Roman" w:cs="Times New Roman"/>
          <w:color w:val="000000" w:themeColor="text1"/>
          <w:sz w:val="24"/>
          <w:szCs w:val="24"/>
        </w:rPr>
      </w:pPr>
      <w:r w:rsidRPr="0091286D">
        <w:rPr>
          <w:rFonts w:ascii="Times New Roman" w:eastAsiaTheme="minorEastAsia" w:hAnsi="Times New Roman" w:cs="Times New Roman"/>
          <w:color w:val="000000" w:themeColor="text1"/>
          <w:sz w:val="24"/>
          <w:szCs w:val="24"/>
        </w:rPr>
        <w:t xml:space="preserve">O modelo de contratação será por </w:t>
      </w:r>
      <w:r w:rsidRPr="00FD31C7">
        <w:rPr>
          <w:rFonts w:ascii="Times New Roman" w:hAnsi="Times New Roman" w:cs="Times New Roman"/>
          <w:sz w:val="24"/>
          <w:szCs w:val="24"/>
          <w:u w:val="single"/>
        </w:rPr>
        <w:t>Delegação de tarefas com medição de resultados.</w:t>
      </w:r>
    </w:p>
    <w:p w14:paraId="2E33924E" w14:textId="538DD18C" w:rsidR="0063759B" w:rsidRDefault="0063759B" w:rsidP="0063759B">
      <w:pPr>
        <w:pStyle w:val="PargrafodaLista"/>
        <w:widowControl w:val="0"/>
        <w:numPr>
          <w:ilvl w:val="0"/>
          <w:numId w:val="15"/>
        </w:numPr>
        <w:suppressAutoHyphens/>
        <w:autoSpaceDN w:val="0"/>
        <w:ind w:left="1134" w:firstLine="0"/>
        <w:textAlignment w:val="baseline"/>
        <w:rPr>
          <w:rFonts w:ascii="Times New Roman" w:eastAsiaTheme="minorEastAsia" w:hAnsi="Times New Roman" w:cs="Times New Roman"/>
          <w:color w:val="000000" w:themeColor="text1"/>
          <w:sz w:val="24"/>
          <w:szCs w:val="24"/>
        </w:rPr>
      </w:pPr>
      <w:r w:rsidRPr="0091286D">
        <w:rPr>
          <w:rFonts w:ascii="Times New Roman" w:eastAsiaTheme="minorEastAsia" w:hAnsi="Times New Roman" w:cs="Times New Roman"/>
          <w:color w:val="000000" w:themeColor="text1"/>
          <w:sz w:val="24"/>
          <w:szCs w:val="24"/>
        </w:rPr>
        <w:t xml:space="preserve">Função: atendimento </w:t>
      </w:r>
      <w:r w:rsidR="00465E68">
        <w:rPr>
          <w:rFonts w:ascii="Times New Roman" w:eastAsiaTheme="minorEastAsia" w:hAnsi="Times New Roman" w:cs="Times New Roman"/>
          <w:color w:val="000000" w:themeColor="text1"/>
          <w:sz w:val="24"/>
          <w:szCs w:val="24"/>
        </w:rPr>
        <w:t>na pesquisa de satisfação dos usuários, acompanhamento pós-atendimento, receber e tramitar processos, conhecimento do catálogo de serviços da TI.</w:t>
      </w:r>
    </w:p>
    <w:p w14:paraId="1DB712E4" w14:textId="77777777" w:rsidR="0063759B" w:rsidRDefault="0063759B" w:rsidP="00465E68">
      <w:pPr>
        <w:pStyle w:val="PargrafodaLista"/>
        <w:widowControl w:val="0"/>
        <w:suppressAutoHyphens/>
        <w:autoSpaceDN w:val="0"/>
        <w:ind w:left="1418"/>
        <w:textAlignment w:val="baseline"/>
        <w:rPr>
          <w:rFonts w:ascii="Times New Roman" w:eastAsiaTheme="minorEastAsia" w:hAnsi="Times New Roman" w:cs="Times New Roman"/>
          <w:color w:val="000000" w:themeColor="text1"/>
          <w:sz w:val="24"/>
          <w:szCs w:val="24"/>
        </w:rPr>
      </w:pPr>
    </w:p>
    <w:p w14:paraId="1E4E2AC9" w14:textId="6ECF753C" w:rsidR="00FD436F" w:rsidRPr="0091286D" w:rsidRDefault="00FD436F" w:rsidP="00164214">
      <w:pPr>
        <w:pStyle w:val="PargrafodaLista"/>
        <w:widowControl w:val="0"/>
        <w:numPr>
          <w:ilvl w:val="0"/>
          <w:numId w:val="7"/>
        </w:numPr>
        <w:suppressAutoHyphens/>
        <w:autoSpaceDN w:val="0"/>
        <w:ind w:left="1418" w:hanging="851"/>
        <w:textAlignment w:val="baseline"/>
        <w:rPr>
          <w:rFonts w:ascii="Times New Roman" w:eastAsiaTheme="minorEastAsia" w:hAnsi="Times New Roman" w:cs="Times New Roman"/>
          <w:color w:val="000000" w:themeColor="text1"/>
          <w:sz w:val="24"/>
          <w:szCs w:val="24"/>
        </w:rPr>
      </w:pPr>
      <w:r w:rsidRPr="0091286D">
        <w:rPr>
          <w:rFonts w:ascii="Times New Roman" w:eastAsiaTheme="minorEastAsia" w:hAnsi="Times New Roman" w:cs="Times New Roman"/>
          <w:color w:val="000000" w:themeColor="text1"/>
          <w:sz w:val="24"/>
          <w:szCs w:val="24"/>
        </w:rPr>
        <w:t xml:space="preserve">Serviço de Nível 3 – </w:t>
      </w:r>
      <w:r w:rsidR="007D2A0F">
        <w:rPr>
          <w:rFonts w:ascii="Times New Roman" w:eastAsiaTheme="minorEastAsia" w:hAnsi="Times New Roman" w:cs="Times New Roman"/>
          <w:color w:val="000000" w:themeColor="text1"/>
          <w:sz w:val="24"/>
          <w:szCs w:val="24"/>
        </w:rPr>
        <w:t>Analista de Serviço</w:t>
      </w:r>
      <w:r w:rsidRPr="0091286D">
        <w:rPr>
          <w:rFonts w:ascii="Times New Roman" w:eastAsiaTheme="minorEastAsia" w:hAnsi="Times New Roman" w:cs="Times New Roman"/>
          <w:color w:val="000000" w:themeColor="text1"/>
          <w:sz w:val="24"/>
          <w:szCs w:val="24"/>
        </w:rPr>
        <w:t xml:space="preserve">: </w:t>
      </w:r>
    </w:p>
    <w:p w14:paraId="5B17FE6C" w14:textId="77777777" w:rsidR="00EC40CC" w:rsidRPr="0091286D" w:rsidRDefault="00EC40CC" w:rsidP="009379DA">
      <w:pPr>
        <w:pStyle w:val="PargrafodaLista"/>
        <w:widowControl w:val="0"/>
        <w:suppressAutoHyphens/>
        <w:autoSpaceDN w:val="0"/>
        <w:ind w:left="1701"/>
        <w:textAlignment w:val="baseline"/>
        <w:rPr>
          <w:rFonts w:ascii="Times New Roman" w:eastAsiaTheme="minorEastAsia" w:hAnsi="Times New Roman" w:cs="Times New Roman"/>
          <w:color w:val="000000" w:themeColor="text1"/>
          <w:sz w:val="24"/>
          <w:szCs w:val="24"/>
        </w:rPr>
      </w:pPr>
    </w:p>
    <w:p w14:paraId="37CC32D8" w14:textId="77777777" w:rsidR="00FD436F" w:rsidRPr="0091286D" w:rsidRDefault="00FD436F" w:rsidP="00164214">
      <w:pPr>
        <w:pStyle w:val="PargrafodaLista"/>
        <w:widowControl w:val="0"/>
        <w:numPr>
          <w:ilvl w:val="0"/>
          <w:numId w:val="15"/>
        </w:numPr>
        <w:suppressAutoHyphens/>
        <w:autoSpaceDN w:val="0"/>
        <w:ind w:left="1134" w:firstLine="0"/>
        <w:textAlignment w:val="baseline"/>
        <w:rPr>
          <w:rFonts w:ascii="Times New Roman" w:eastAsiaTheme="minorEastAsia" w:hAnsi="Times New Roman" w:cs="Times New Roman"/>
          <w:color w:val="000000" w:themeColor="text1"/>
          <w:sz w:val="24"/>
          <w:szCs w:val="24"/>
        </w:rPr>
      </w:pPr>
      <w:r w:rsidRPr="0091286D">
        <w:rPr>
          <w:rFonts w:ascii="Times New Roman" w:eastAsiaTheme="minorEastAsia" w:hAnsi="Times New Roman" w:cs="Times New Roman"/>
          <w:color w:val="000000" w:themeColor="text1"/>
          <w:sz w:val="24"/>
          <w:szCs w:val="24"/>
        </w:rPr>
        <w:t>Serão alocados nas dependências da CONTRATANTE;</w:t>
      </w:r>
    </w:p>
    <w:p w14:paraId="1941EAF8" w14:textId="77777777" w:rsidR="00B515FC" w:rsidRPr="00FD31C7" w:rsidRDefault="00FD436F" w:rsidP="00164214">
      <w:pPr>
        <w:pStyle w:val="PargrafodaLista"/>
        <w:widowControl w:val="0"/>
        <w:numPr>
          <w:ilvl w:val="0"/>
          <w:numId w:val="15"/>
        </w:numPr>
        <w:suppressAutoHyphens/>
        <w:autoSpaceDN w:val="0"/>
        <w:ind w:left="1134" w:firstLine="0"/>
        <w:textAlignment w:val="baseline"/>
        <w:rPr>
          <w:rFonts w:ascii="Times New Roman" w:eastAsiaTheme="minorEastAsia" w:hAnsi="Times New Roman" w:cs="Times New Roman"/>
          <w:color w:val="000000" w:themeColor="text1"/>
          <w:sz w:val="24"/>
          <w:szCs w:val="24"/>
        </w:rPr>
      </w:pPr>
      <w:r w:rsidRPr="0091286D">
        <w:rPr>
          <w:rFonts w:ascii="Times New Roman" w:eastAsiaTheme="minorEastAsia" w:hAnsi="Times New Roman" w:cs="Times New Roman"/>
          <w:color w:val="000000" w:themeColor="text1"/>
          <w:sz w:val="24"/>
          <w:szCs w:val="24"/>
        </w:rPr>
        <w:t xml:space="preserve">O modelo de contratação será por </w:t>
      </w:r>
      <w:r w:rsidR="00B515FC" w:rsidRPr="00FD31C7">
        <w:rPr>
          <w:rFonts w:ascii="Times New Roman" w:hAnsi="Times New Roman" w:cs="Times New Roman"/>
          <w:sz w:val="24"/>
          <w:szCs w:val="24"/>
          <w:u w:val="single"/>
        </w:rPr>
        <w:t>Delegação de tarefas com medição de resultados.</w:t>
      </w:r>
    </w:p>
    <w:p w14:paraId="0B58ED50" w14:textId="4F08C9FE" w:rsidR="00FD436F" w:rsidRDefault="00FD436F" w:rsidP="00164214">
      <w:pPr>
        <w:pStyle w:val="PargrafodaLista"/>
        <w:widowControl w:val="0"/>
        <w:numPr>
          <w:ilvl w:val="0"/>
          <w:numId w:val="15"/>
        </w:numPr>
        <w:suppressAutoHyphens/>
        <w:autoSpaceDN w:val="0"/>
        <w:ind w:left="1134" w:firstLine="0"/>
        <w:textAlignment w:val="baseline"/>
        <w:rPr>
          <w:rFonts w:ascii="Times New Roman" w:eastAsiaTheme="minorEastAsia" w:hAnsi="Times New Roman" w:cs="Times New Roman"/>
          <w:color w:val="000000" w:themeColor="text1"/>
          <w:sz w:val="24"/>
          <w:szCs w:val="24"/>
        </w:rPr>
      </w:pPr>
      <w:r w:rsidRPr="0091286D">
        <w:rPr>
          <w:rFonts w:ascii="Times New Roman" w:eastAsiaTheme="minorEastAsia" w:hAnsi="Times New Roman" w:cs="Times New Roman"/>
          <w:color w:val="000000" w:themeColor="text1"/>
          <w:sz w:val="24"/>
          <w:szCs w:val="24"/>
        </w:rPr>
        <w:t xml:space="preserve">Função: </w:t>
      </w:r>
      <w:r w:rsidR="006227C2">
        <w:rPr>
          <w:rFonts w:ascii="Times New Roman" w:eastAsiaTheme="minorEastAsia" w:hAnsi="Times New Roman" w:cs="Times New Roman"/>
          <w:color w:val="000000" w:themeColor="text1"/>
          <w:sz w:val="24"/>
          <w:szCs w:val="24"/>
        </w:rPr>
        <w:t xml:space="preserve">modelagem e </w:t>
      </w:r>
      <w:r w:rsidRPr="0091286D">
        <w:rPr>
          <w:rFonts w:ascii="Times New Roman" w:eastAsiaTheme="minorEastAsia" w:hAnsi="Times New Roman" w:cs="Times New Roman"/>
          <w:color w:val="000000" w:themeColor="text1"/>
          <w:sz w:val="24"/>
          <w:szCs w:val="24"/>
        </w:rPr>
        <w:t>implantação</w:t>
      </w:r>
      <w:r w:rsidR="006227C2">
        <w:rPr>
          <w:rFonts w:ascii="Times New Roman" w:eastAsiaTheme="minorEastAsia" w:hAnsi="Times New Roman" w:cs="Times New Roman"/>
          <w:color w:val="000000" w:themeColor="text1"/>
          <w:sz w:val="24"/>
          <w:szCs w:val="24"/>
        </w:rPr>
        <w:t xml:space="preserve"> </w:t>
      </w:r>
      <w:r w:rsidRPr="0091286D">
        <w:rPr>
          <w:rFonts w:ascii="Times New Roman" w:eastAsiaTheme="minorEastAsia" w:hAnsi="Times New Roman" w:cs="Times New Roman"/>
          <w:color w:val="000000" w:themeColor="text1"/>
          <w:sz w:val="24"/>
          <w:szCs w:val="24"/>
        </w:rPr>
        <w:t xml:space="preserve">de processos de </w:t>
      </w:r>
      <w:r w:rsidR="006227C2">
        <w:rPr>
          <w:rFonts w:ascii="Times New Roman" w:eastAsiaTheme="minorEastAsia" w:hAnsi="Times New Roman" w:cs="Times New Roman"/>
          <w:color w:val="000000" w:themeColor="text1"/>
          <w:sz w:val="24"/>
          <w:szCs w:val="24"/>
        </w:rPr>
        <w:t xml:space="preserve">negócio, </w:t>
      </w:r>
      <w:r w:rsidRPr="0091286D">
        <w:rPr>
          <w:rFonts w:ascii="Times New Roman" w:eastAsiaTheme="minorEastAsia" w:hAnsi="Times New Roman" w:cs="Times New Roman"/>
          <w:color w:val="000000" w:themeColor="text1"/>
          <w:sz w:val="24"/>
          <w:szCs w:val="24"/>
        </w:rPr>
        <w:t>gerenciamento da qualidade, gestão d</w:t>
      </w:r>
      <w:r w:rsidR="006227C2">
        <w:rPr>
          <w:rFonts w:ascii="Times New Roman" w:eastAsiaTheme="minorEastAsia" w:hAnsi="Times New Roman" w:cs="Times New Roman"/>
          <w:color w:val="000000" w:themeColor="text1"/>
          <w:sz w:val="24"/>
          <w:szCs w:val="24"/>
        </w:rPr>
        <w:t>os processos de negócio de serviços de TI</w:t>
      </w:r>
      <w:r w:rsidRPr="0091286D">
        <w:rPr>
          <w:rFonts w:ascii="Times New Roman" w:eastAsiaTheme="minorEastAsia" w:hAnsi="Times New Roman" w:cs="Times New Roman"/>
          <w:color w:val="000000" w:themeColor="text1"/>
          <w:sz w:val="24"/>
          <w:szCs w:val="24"/>
        </w:rPr>
        <w:t xml:space="preserve"> e</w:t>
      </w:r>
      <w:r w:rsidR="006227C2">
        <w:rPr>
          <w:rFonts w:ascii="Times New Roman" w:eastAsiaTheme="minorEastAsia" w:hAnsi="Times New Roman" w:cs="Times New Roman"/>
          <w:color w:val="000000" w:themeColor="text1"/>
          <w:sz w:val="24"/>
          <w:szCs w:val="24"/>
        </w:rPr>
        <w:t xml:space="preserve"> de causa raiz, </w:t>
      </w:r>
      <w:r w:rsidRPr="0091286D">
        <w:rPr>
          <w:rFonts w:ascii="Times New Roman" w:eastAsiaTheme="minorEastAsia" w:hAnsi="Times New Roman" w:cs="Times New Roman"/>
          <w:color w:val="000000" w:themeColor="text1"/>
          <w:sz w:val="24"/>
          <w:szCs w:val="24"/>
        </w:rPr>
        <w:t>confecção de projetos e contratos;</w:t>
      </w:r>
    </w:p>
    <w:p w14:paraId="2A88F026" w14:textId="77777777" w:rsidR="0087287E" w:rsidRDefault="0087287E" w:rsidP="0087287E">
      <w:pPr>
        <w:pStyle w:val="PargrafodaLista"/>
        <w:widowControl w:val="0"/>
        <w:suppressAutoHyphens/>
        <w:autoSpaceDN w:val="0"/>
        <w:ind w:left="1134"/>
        <w:textAlignment w:val="baseline"/>
        <w:rPr>
          <w:rFonts w:ascii="Times New Roman" w:eastAsiaTheme="minorEastAsia" w:hAnsi="Times New Roman" w:cs="Times New Roman"/>
          <w:color w:val="000000" w:themeColor="text1"/>
          <w:sz w:val="24"/>
          <w:szCs w:val="24"/>
        </w:rPr>
      </w:pPr>
    </w:p>
    <w:p w14:paraId="6271BC3E" w14:textId="4BC1FB90" w:rsidR="0087287E" w:rsidRDefault="00E660DD" w:rsidP="00164214">
      <w:pPr>
        <w:pStyle w:val="PargrafodaLista"/>
        <w:numPr>
          <w:ilvl w:val="0"/>
          <w:numId w:val="7"/>
        </w:numPr>
        <w:ind w:left="1418" w:hanging="851"/>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Dos S</w:t>
      </w:r>
      <w:r w:rsidR="00FB793A" w:rsidRPr="00FB793A">
        <w:rPr>
          <w:rFonts w:ascii="Times New Roman" w:eastAsiaTheme="minorEastAsia" w:hAnsi="Times New Roman" w:cs="Times New Roman"/>
          <w:color w:val="000000" w:themeColor="text1"/>
          <w:sz w:val="24"/>
          <w:szCs w:val="24"/>
        </w:rPr>
        <w:t>upervisores</w:t>
      </w:r>
      <w:r w:rsidR="0087287E">
        <w:rPr>
          <w:rFonts w:ascii="Times New Roman" w:eastAsiaTheme="minorEastAsia" w:hAnsi="Times New Roman" w:cs="Times New Roman"/>
          <w:color w:val="000000" w:themeColor="text1"/>
          <w:sz w:val="24"/>
          <w:szCs w:val="24"/>
        </w:rPr>
        <w:t>:</w:t>
      </w:r>
    </w:p>
    <w:p w14:paraId="0D70A0F0" w14:textId="404F7994" w:rsidR="00FB793A" w:rsidRPr="00FB793A" w:rsidRDefault="00FB793A" w:rsidP="0087287E">
      <w:pPr>
        <w:pStyle w:val="PargrafodaLista"/>
        <w:ind w:left="1418"/>
        <w:rPr>
          <w:rFonts w:ascii="Times New Roman" w:eastAsiaTheme="minorEastAsia" w:hAnsi="Times New Roman" w:cs="Times New Roman"/>
          <w:color w:val="000000" w:themeColor="text1"/>
          <w:sz w:val="24"/>
          <w:szCs w:val="24"/>
        </w:rPr>
      </w:pPr>
      <w:r w:rsidRPr="00FB793A">
        <w:rPr>
          <w:rFonts w:ascii="Times New Roman" w:eastAsiaTheme="minorEastAsia" w:hAnsi="Times New Roman" w:cs="Times New Roman"/>
          <w:color w:val="000000" w:themeColor="text1"/>
          <w:sz w:val="24"/>
          <w:szCs w:val="24"/>
        </w:rPr>
        <w:t xml:space="preserve"> </w:t>
      </w:r>
    </w:p>
    <w:p w14:paraId="57DA591D" w14:textId="5A9720C1" w:rsidR="00FB793A" w:rsidRPr="0091286D" w:rsidRDefault="00FB793A" w:rsidP="00164214">
      <w:pPr>
        <w:pStyle w:val="PargrafodaLista"/>
        <w:widowControl w:val="0"/>
        <w:numPr>
          <w:ilvl w:val="0"/>
          <w:numId w:val="16"/>
        </w:numPr>
        <w:suppressAutoHyphens/>
        <w:autoSpaceDN w:val="0"/>
        <w:ind w:left="1701" w:firstLine="0"/>
        <w:textAlignment w:val="baseline"/>
        <w:rPr>
          <w:rFonts w:ascii="Times New Roman" w:eastAsiaTheme="minorEastAsia" w:hAnsi="Times New Roman" w:cs="Times New Roman"/>
          <w:color w:val="000000" w:themeColor="text1"/>
          <w:sz w:val="24"/>
          <w:szCs w:val="24"/>
        </w:rPr>
      </w:pPr>
      <w:r w:rsidRPr="0091286D">
        <w:rPr>
          <w:rFonts w:ascii="Times New Roman" w:eastAsiaTheme="minorEastAsia" w:hAnsi="Times New Roman" w:cs="Times New Roman"/>
          <w:color w:val="000000" w:themeColor="text1"/>
          <w:sz w:val="24"/>
          <w:szCs w:val="24"/>
        </w:rPr>
        <w:t>1 (hum) supervisor para o nível 01</w:t>
      </w:r>
      <w:r>
        <w:rPr>
          <w:rFonts w:ascii="Times New Roman" w:eastAsiaTheme="minorEastAsia" w:hAnsi="Times New Roman" w:cs="Times New Roman"/>
          <w:color w:val="000000" w:themeColor="text1"/>
          <w:sz w:val="24"/>
          <w:szCs w:val="24"/>
        </w:rPr>
        <w:t>, dependência da CONTRATA</w:t>
      </w:r>
      <w:r w:rsidR="00BB4245">
        <w:rPr>
          <w:rFonts w:ascii="Times New Roman" w:eastAsiaTheme="minorEastAsia" w:hAnsi="Times New Roman" w:cs="Times New Roman"/>
          <w:color w:val="000000" w:themeColor="text1"/>
          <w:sz w:val="24"/>
          <w:szCs w:val="24"/>
        </w:rPr>
        <w:t>DA</w:t>
      </w:r>
      <w:r w:rsidRPr="0091286D">
        <w:rPr>
          <w:rFonts w:ascii="Times New Roman" w:eastAsiaTheme="minorEastAsia" w:hAnsi="Times New Roman" w:cs="Times New Roman"/>
          <w:color w:val="000000" w:themeColor="text1"/>
          <w:sz w:val="24"/>
          <w:szCs w:val="24"/>
        </w:rPr>
        <w:t>;</w:t>
      </w:r>
    </w:p>
    <w:p w14:paraId="6E999AB4" w14:textId="7651E214" w:rsidR="00FB793A" w:rsidRPr="00FB793A" w:rsidRDefault="00665E9C" w:rsidP="00164214">
      <w:pPr>
        <w:pStyle w:val="PargrafodaLista"/>
        <w:widowControl w:val="0"/>
        <w:numPr>
          <w:ilvl w:val="0"/>
          <w:numId w:val="16"/>
        </w:numPr>
        <w:suppressAutoHyphens/>
        <w:autoSpaceDN w:val="0"/>
        <w:ind w:left="1701" w:firstLine="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2</w:t>
      </w:r>
      <w:r w:rsidR="00FB793A" w:rsidRPr="00FB793A">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dois</w:t>
      </w:r>
      <w:r w:rsidRPr="00FB793A">
        <w:rPr>
          <w:rFonts w:ascii="Times New Roman" w:eastAsiaTheme="minorEastAsia" w:hAnsi="Times New Roman" w:cs="Times New Roman"/>
          <w:color w:val="000000" w:themeColor="text1"/>
          <w:sz w:val="24"/>
          <w:szCs w:val="24"/>
        </w:rPr>
        <w:t>) supervisores</w:t>
      </w:r>
      <w:r>
        <w:rPr>
          <w:rFonts w:ascii="Times New Roman" w:eastAsiaTheme="minorEastAsia" w:hAnsi="Times New Roman" w:cs="Times New Roman"/>
          <w:color w:val="000000" w:themeColor="text1"/>
          <w:sz w:val="24"/>
          <w:szCs w:val="24"/>
        </w:rPr>
        <w:t>, um</w:t>
      </w:r>
      <w:r w:rsidR="00FB793A" w:rsidRPr="00FB793A">
        <w:rPr>
          <w:rFonts w:ascii="Times New Roman" w:eastAsiaTheme="minorEastAsia" w:hAnsi="Times New Roman" w:cs="Times New Roman"/>
          <w:color w:val="000000" w:themeColor="text1"/>
          <w:sz w:val="24"/>
          <w:szCs w:val="24"/>
        </w:rPr>
        <w:t xml:space="preserve"> para o nível 02 </w:t>
      </w:r>
      <w:r>
        <w:rPr>
          <w:rFonts w:ascii="Times New Roman" w:eastAsiaTheme="minorEastAsia" w:hAnsi="Times New Roman" w:cs="Times New Roman"/>
          <w:color w:val="000000" w:themeColor="text1"/>
          <w:sz w:val="24"/>
          <w:szCs w:val="24"/>
        </w:rPr>
        <w:t xml:space="preserve">e outro para o nível </w:t>
      </w:r>
      <w:r w:rsidRPr="00FB793A">
        <w:rPr>
          <w:rFonts w:ascii="Times New Roman" w:eastAsiaTheme="minorEastAsia" w:hAnsi="Times New Roman" w:cs="Times New Roman"/>
          <w:color w:val="000000" w:themeColor="text1"/>
          <w:sz w:val="24"/>
          <w:szCs w:val="24"/>
        </w:rPr>
        <w:t>03</w:t>
      </w:r>
      <w:r w:rsidR="00FB793A" w:rsidRPr="00FB793A">
        <w:rPr>
          <w:rFonts w:ascii="Times New Roman" w:eastAsiaTheme="minorEastAsia" w:hAnsi="Times New Roman" w:cs="Times New Roman"/>
          <w:color w:val="000000" w:themeColor="text1"/>
          <w:sz w:val="24"/>
          <w:szCs w:val="24"/>
        </w:rPr>
        <w:t xml:space="preserve"> – remoto e </w:t>
      </w:r>
      <w:r w:rsidRPr="00FB793A">
        <w:rPr>
          <w:rFonts w:ascii="Times New Roman" w:eastAsiaTheme="minorEastAsia" w:hAnsi="Times New Roman" w:cs="Times New Roman"/>
          <w:color w:val="000000" w:themeColor="text1"/>
          <w:sz w:val="24"/>
          <w:szCs w:val="24"/>
        </w:rPr>
        <w:t>local, dependências</w:t>
      </w:r>
      <w:r w:rsidR="00FB793A" w:rsidRPr="00FB793A">
        <w:rPr>
          <w:rFonts w:ascii="Times New Roman" w:eastAsiaTheme="minorEastAsia" w:hAnsi="Times New Roman" w:cs="Times New Roman"/>
          <w:color w:val="000000" w:themeColor="text1"/>
          <w:sz w:val="24"/>
          <w:szCs w:val="24"/>
        </w:rPr>
        <w:t xml:space="preserve"> da CONTRATA</w:t>
      </w:r>
      <w:r w:rsidR="00BB4245">
        <w:rPr>
          <w:rFonts w:ascii="Times New Roman" w:eastAsiaTheme="minorEastAsia" w:hAnsi="Times New Roman" w:cs="Times New Roman"/>
          <w:color w:val="000000" w:themeColor="text1"/>
          <w:sz w:val="24"/>
          <w:szCs w:val="24"/>
        </w:rPr>
        <w:t>NTE</w:t>
      </w:r>
      <w:r w:rsidR="00FB793A" w:rsidRPr="00FB793A">
        <w:rPr>
          <w:rFonts w:ascii="Times New Roman" w:eastAsiaTheme="minorEastAsia" w:hAnsi="Times New Roman" w:cs="Times New Roman"/>
          <w:color w:val="000000" w:themeColor="text1"/>
          <w:sz w:val="24"/>
          <w:szCs w:val="24"/>
        </w:rPr>
        <w:t>;</w:t>
      </w:r>
    </w:p>
    <w:p w14:paraId="490F0D02" w14:textId="77777777" w:rsidR="00FB793A" w:rsidRPr="0091286D" w:rsidRDefault="00FB793A" w:rsidP="009379DA">
      <w:pPr>
        <w:pStyle w:val="PargrafodaLista"/>
        <w:widowControl w:val="0"/>
        <w:suppressAutoHyphens/>
        <w:autoSpaceDN w:val="0"/>
        <w:ind w:left="1134"/>
        <w:textAlignment w:val="baseline"/>
        <w:rPr>
          <w:rFonts w:ascii="Times New Roman" w:eastAsiaTheme="minorEastAsia" w:hAnsi="Times New Roman" w:cs="Times New Roman"/>
          <w:color w:val="000000" w:themeColor="text1"/>
          <w:sz w:val="24"/>
          <w:szCs w:val="24"/>
        </w:rPr>
      </w:pPr>
    </w:p>
    <w:p w14:paraId="3E507E8D" w14:textId="77777777" w:rsidR="00FD436F" w:rsidRPr="0091286D" w:rsidRDefault="00FD436F" w:rsidP="00A82C58">
      <w:pPr>
        <w:ind w:firstLine="1134"/>
        <w:jc w:val="both"/>
        <w:rPr>
          <w:rFonts w:ascii="Times New Roman" w:eastAsiaTheme="minorEastAsia" w:hAnsi="Times New Roman" w:cs="Times New Roman"/>
          <w:color w:val="000000" w:themeColor="text1"/>
          <w:sz w:val="24"/>
          <w:szCs w:val="24"/>
        </w:rPr>
      </w:pPr>
      <w:r w:rsidRPr="0091286D">
        <w:rPr>
          <w:rFonts w:ascii="Times New Roman" w:eastAsiaTheme="minorEastAsia" w:hAnsi="Times New Roman" w:cs="Times New Roman"/>
          <w:color w:val="000000" w:themeColor="text1"/>
          <w:sz w:val="24"/>
          <w:szCs w:val="24"/>
        </w:rPr>
        <w:t>Para a implantação da central de serviço e execução contratual, a CONTRATADA deverá gerir todos os níveis de atendimento, por meio de supervisão de atendimento, realizado mediante supervisores que atuam monitorando e coordenando os serviços de telessuporte, atendimento remoto e atendimento local, sendo mantido e controlado pela CONTRATADA.</w:t>
      </w:r>
    </w:p>
    <w:p w14:paraId="776D803A" w14:textId="77777777" w:rsidR="00FB793A" w:rsidRDefault="00FB793A" w:rsidP="00A82C58">
      <w:pPr>
        <w:widowControl w:val="0"/>
        <w:suppressAutoHyphens/>
        <w:autoSpaceDN w:val="0"/>
        <w:ind w:firstLine="1134"/>
        <w:jc w:val="both"/>
        <w:textAlignment w:val="baseline"/>
        <w:rPr>
          <w:rFonts w:ascii="Times New Roman" w:hAnsi="Times New Roman" w:cs="Times New Roman"/>
          <w:color w:val="000000" w:themeColor="text1"/>
          <w:sz w:val="24"/>
          <w:szCs w:val="24"/>
        </w:rPr>
      </w:pPr>
      <w:r w:rsidRPr="00FB793A">
        <w:rPr>
          <w:rFonts w:ascii="Times New Roman" w:hAnsi="Times New Roman" w:cs="Times New Roman"/>
          <w:color w:val="000000" w:themeColor="text1"/>
          <w:sz w:val="24"/>
          <w:szCs w:val="24"/>
        </w:rPr>
        <w:t>Serviço de revisão, construção, implantação e aprimoramento dos processos da ITIL V3 e seus processos de gerenciamento, com execução no início do contrato ou em cada renovação. Esse serviço deverá ser realizado em até 30 dias após a assinatura do contrato.</w:t>
      </w:r>
    </w:p>
    <w:p w14:paraId="08A4072F" w14:textId="03158CA8" w:rsidR="00C91544" w:rsidRDefault="00C91544" w:rsidP="00A82C58">
      <w:pPr>
        <w:widowControl w:val="0"/>
        <w:suppressAutoHyphens/>
        <w:autoSpaceDN w:val="0"/>
        <w:ind w:firstLine="1134"/>
        <w:jc w:val="both"/>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Não obstante, a contratada deverá realizar programa de capacitação e treinamento continuado para os colaboradores. </w:t>
      </w:r>
      <w:r w:rsidRPr="00C91544">
        <w:rPr>
          <w:rFonts w:ascii="Times New Roman" w:hAnsi="Times New Roman" w:cs="Times New Roman"/>
          <w:color w:val="000000" w:themeColor="text1"/>
          <w:sz w:val="24"/>
          <w:szCs w:val="24"/>
        </w:rPr>
        <w:t>A capacitação dos novos atendentes é parte integrante do processo seletivo de responsabilidade da contratada, sendo realizado após o recrutamento e seleção, e deverá ser aplicada de acordo com perfis definidos a todos os profissionais alocados nos serviços de hospedagem e operação de telessuporte e nos serviços de suporte local.</w:t>
      </w:r>
    </w:p>
    <w:p w14:paraId="5B6FCA77" w14:textId="77777777" w:rsidR="00094AA4" w:rsidRDefault="00094AA4" w:rsidP="0087287E">
      <w:pPr>
        <w:pStyle w:val="Default"/>
        <w:suppressAutoHyphens/>
        <w:autoSpaceDN/>
        <w:adjustRightInd/>
        <w:spacing w:line="276" w:lineRule="auto"/>
        <w:jc w:val="both"/>
        <w:rPr>
          <w:rFonts w:ascii="Times New Roman" w:eastAsiaTheme="minorEastAsia" w:hAnsi="Times New Roman" w:cs="Times New Roman"/>
          <w:color w:val="000000" w:themeColor="text1"/>
          <w:lang w:val="pt-BR" w:eastAsia="pt-BR"/>
        </w:rPr>
      </w:pPr>
    </w:p>
    <w:p w14:paraId="1C604F73" w14:textId="4E47E6EA" w:rsidR="0087287E" w:rsidRDefault="00A279D2" w:rsidP="00A30D29">
      <w:pPr>
        <w:jc w:val="center"/>
        <w:rPr>
          <w:rFonts w:ascii="Times New Roman" w:hAnsi="Times New Roman" w:cs="Times New Roman"/>
          <w:b/>
          <w:bCs/>
          <w:sz w:val="20"/>
          <w:szCs w:val="20"/>
        </w:rPr>
      </w:pPr>
      <w:r w:rsidRPr="00A30D29">
        <w:rPr>
          <w:rFonts w:ascii="Times New Roman" w:hAnsi="Times New Roman" w:cs="Times New Roman"/>
          <w:b/>
          <w:bCs/>
          <w:sz w:val="20"/>
          <w:szCs w:val="20"/>
        </w:rPr>
        <w:t xml:space="preserve">Tabela </w:t>
      </w:r>
      <w:r w:rsidR="00901A57">
        <w:rPr>
          <w:rFonts w:ascii="Times New Roman" w:hAnsi="Times New Roman" w:cs="Times New Roman"/>
          <w:b/>
          <w:bCs/>
          <w:sz w:val="20"/>
          <w:szCs w:val="20"/>
        </w:rPr>
        <w:t>2</w:t>
      </w:r>
      <w:r w:rsidRPr="00A30D29">
        <w:rPr>
          <w:rFonts w:ascii="Times New Roman" w:hAnsi="Times New Roman" w:cs="Times New Roman"/>
          <w:b/>
          <w:bCs/>
          <w:sz w:val="20"/>
          <w:szCs w:val="20"/>
        </w:rPr>
        <w:t xml:space="preserve"> </w:t>
      </w:r>
      <w:r w:rsidR="001C4B3E">
        <w:rPr>
          <w:rFonts w:ascii="Times New Roman" w:hAnsi="Times New Roman" w:cs="Times New Roman"/>
          <w:b/>
          <w:bCs/>
          <w:sz w:val="20"/>
          <w:szCs w:val="20"/>
        </w:rPr>
        <w:t>– Itens da Solução</w:t>
      </w:r>
      <w:r w:rsidR="00E70120">
        <w:rPr>
          <w:rFonts w:ascii="Times New Roman" w:hAnsi="Times New Roman" w:cs="Times New Roman"/>
          <w:b/>
          <w:bCs/>
          <w:sz w:val="20"/>
          <w:szCs w:val="20"/>
        </w:rPr>
        <w:t xml:space="preserve"> a ser contratada</w:t>
      </w:r>
    </w:p>
    <w:tbl>
      <w:tblPr>
        <w:tblStyle w:val="Tabelacomgrade"/>
        <w:tblW w:w="5507" w:type="pct"/>
        <w:tblInd w:w="-714" w:type="dxa"/>
        <w:tblLayout w:type="fixed"/>
        <w:tblLook w:val="04A0" w:firstRow="1" w:lastRow="0" w:firstColumn="1" w:lastColumn="0" w:noHBand="0" w:noVBand="1"/>
      </w:tblPr>
      <w:tblGrid>
        <w:gridCol w:w="2181"/>
        <w:gridCol w:w="829"/>
        <w:gridCol w:w="3085"/>
        <w:gridCol w:w="2268"/>
        <w:gridCol w:w="992"/>
      </w:tblGrid>
      <w:tr w:rsidR="00C754A0" w14:paraId="6DC2BBC6" w14:textId="77777777" w:rsidTr="00021BA8">
        <w:trPr>
          <w:trHeight w:val="693"/>
        </w:trPr>
        <w:tc>
          <w:tcPr>
            <w:tcW w:w="1166" w:type="pct"/>
          </w:tcPr>
          <w:p w14:paraId="61C4AFF4" w14:textId="77777777" w:rsidR="004769BC" w:rsidRPr="003D2AD2" w:rsidRDefault="004769BC" w:rsidP="0087287E">
            <w:pPr>
              <w:pStyle w:val="Default"/>
              <w:suppressAutoHyphens/>
              <w:autoSpaceDN/>
              <w:adjustRightInd/>
              <w:spacing w:before="100" w:beforeAutospacing="1" w:after="120" w:line="276" w:lineRule="auto"/>
              <w:jc w:val="center"/>
              <w:rPr>
                <w:rFonts w:ascii="Times New Roman" w:eastAsiaTheme="minorEastAsia" w:hAnsi="Times New Roman" w:cs="Times New Roman"/>
                <w:b/>
                <w:color w:val="000000" w:themeColor="text1"/>
                <w:sz w:val="22"/>
                <w:szCs w:val="22"/>
                <w:lang w:val="pt-BR" w:eastAsia="pt-BR"/>
              </w:rPr>
            </w:pPr>
            <w:r>
              <w:rPr>
                <w:rFonts w:ascii="Times New Roman" w:eastAsiaTheme="minorEastAsia" w:hAnsi="Times New Roman" w:cs="Times New Roman"/>
                <w:b/>
                <w:color w:val="000000" w:themeColor="text1"/>
                <w:sz w:val="22"/>
                <w:szCs w:val="22"/>
                <w:lang w:val="pt-BR" w:eastAsia="pt-BR"/>
              </w:rPr>
              <w:t xml:space="preserve">GRUPO </w:t>
            </w:r>
          </w:p>
        </w:tc>
        <w:tc>
          <w:tcPr>
            <w:tcW w:w="443" w:type="pct"/>
          </w:tcPr>
          <w:p w14:paraId="2FF388F9" w14:textId="29133AD4" w:rsidR="004769BC" w:rsidRPr="003D2AD2" w:rsidRDefault="004769BC" w:rsidP="0087287E">
            <w:pPr>
              <w:pStyle w:val="Default"/>
              <w:suppressAutoHyphens/>
              <w:autoSpaceDN/>
              <w:adjustRightInd/>
              <w:spacing w:before="100" w:beforeAutospacing="1" w:after="120" w:line="276" w:lineRule="auto"/>
              <w:jc w:val="center"/>
              <w:rPr>
                <w:rFonts w:ascii="Times New Roman" w:eastAsiaTheme="minorEastAsia" w:hAnsi="Times New Roman" w:cs="Times New Roman"/>
                <w:b/>
                <w:color w:val="000000" w:themeColor="text1"/>
                <w:sz w:val="22"/>
                <w:szCs w:val="22"/>
                <w:lang w:val="pt-BR" w:eastAsia="pt-BR"/>
              </w:rPr>
            </w:pPr>
            <w:r w:rsidRPr="003D2AD2">
              <w:rPr>
                <w:rFonts w:ascii="Times New Roman" w:eastAsiaTheme="minorEastAsia" w:hAnsi="Times New Roman" w:cs="Times New Roman"/>
                <w:b/>
                <w:color w:val="000000" w:themeColor="text1"/>
                <w:sz w:val="22"/>
                <w:szCs w:val="22"/>
                <w:lang w:val="pt-BR" w:eastAsia="pt-BR"/>
              </w:rPr>
              <w:t>ITEM</w:t>
            </w:r>
          </w:p>
        </w:tc>
        <w:tc>
          <w:tcPr>
            <w:tcW w:w="1649" w:type="pct"/>
          </w:tcPr>
          <w:p w14:paraId="2CDA7DD8" w14:textId="37F8ED5C" w:rsidR="004769BC" w:rsidRPr="003D2AD2" w:rsidRDefault="004769BC" w:rsidP="0087287E">
            <w:pPr>
              <w:pStyle w:val="Default"/>
              <w:suppressAutoHyphens/>
              <w:autoSpaceDN/>
              <w:adjustRightInd/>
              <w:spacing w:before="100" w:beforeAutospacing="1" w:after="120" w:line="276" w:lineRule="auto"/>
              <w:jc w:val="center"/>
              <w:rPr>
                <w:rFonts w:ascii="Times New Roman" w:eastAsiaTheme="minorEastAsia" w:hAnsi="Times New Roman" w:cs="Times New Roman"/>
                <w:b/>
                <w:color w:val="000000" w:themeColor="text1"/>
                <w:sz w:val="22"/>
                <w:szCs w:val="22"/>
                <w:lang w:val="pt-BR" w:eastAsia="pt-BR"/>
              </w:rPr>
            </w:pPr>
            <w:r w:rsidRPr="003D2AD2">
              <w:rPr>
                <w:rFonts w:ascii="Times New Roman" w:eastAsiaTheme="minorEastAsia" w:hAnsi="Times New Roman" w:cs="Times New Roman"/>
                <w:b/>
                <w:color w:val="000000" w:themeColor="text1"/>
                <w:sz w:val="22"/>
                <w:szCs w:val="22"/>
                <w:lang w:val="pt-BR" w:eastAsia="pt-BR"/>
              </w:rPr>
              <w:t>SERVIÇO</w:t>
            </w:r>
          </w:p>
        </w:tc>
        <w:tc>
          <w:tcPr>
            <w:tcW w:w="1212" w:type="pct"/>
          </w:tcPr>
          <w:p w14:paraId="551A8296" w14:textId="56A39359" w:rsidR="004769BC" w:rsidRPr="003D2AD2" w:rsidRDefault="004769BC" w:rsidP="0087287E">
            <w:pPr>
              <w:pStyle w:val="Default"/>
              <w:suppressAutoHyphens/>
              <w:autoSpaceDN/>
              <w:adjustRightInd/>
              <w:spacing w:before="100" w:beforeAutospacing="1" w:after="120" w:line="276" w:lineRule="auto"/>
              <w:jc w:val="center"/>
              <w:rPr>
                <w:rFonts w:ascii="Times New Roman" w:eastAsiaTheme="minorEastAsia" w:hAnsi="Times New Roman" w:cs="Times New Roman"/>
                <w:b/>
                <w:color w:val="000000" w:themeColor="text1"/>
                <w:sz w:val="22"/>
                <w:szCs w:val="22"/>
                <w:lang w:val="pt-BR" w:eastAsia="pt-BR"/>
              </w:rPr>
            </w:pPr>
            <w:r>
              <w:rPr>
                <w:rFonts w:ascii="Times New Roman" w:eastAsiaTheme="minorEastAsia" w:hAnsi="Times New Roman" w:cs="Times New Roman"/>
                <w:b/>
                <w:color w:val="000000" w:themeColor="text1"/>
                <w:sz w:val="22"/>
                <w:szCs w:val="22"/>
                <w:lang w:val="pt-BR" w:eastAsia="pt-BR"/>
              </w:rPr>
              <w:t>UNID</w:t>
            </w:r>
          </w:p>
        </w:tc>
        <w:tc>
          <w:tcPr>
            <w:tcW w:w="530" w:type="pct"/>
          </w:tcPr>
          <w:p w14:paraId="75109A64" w14:textId="2964A4AE" w:rsidR="004769BC" w:rsidRPr="003D2AD2" w:rsidRDefault="004769BC" w:rsidP="0087287E">
            <w:pPr>
              <w:pStyle w:val="Default"/>
              <w:suppressAutoHyphens/>
              <w:autoSpaceDN/>
              <w:adjustRightInd/>
              <w:spacing w:before="100" w:beforeAutospacing="1" w:after="120" w:line="276" w:lineRule="auto"/>
              <w:jc w:val="center"/>
              <w:rPr>
                <w:rFonts w:ascii="Times New Roman" w:eastAsiaTheme="minorEastAsia" w:hAnsi="Times New Roman" w:cs="Times New Roman"/>
                <w:b/>
                <w:color w:val="000000" w:themeColor="text1"/>
                <w:sz w:val="22"/>
                <w:szCs w:val="22"/>
                <w:lang w:val="pt-BR" w:eastAsia="pt-BR"/>
              </w:rPr>
            </w:pPr>
            <w:r w:rsidRPr="003D2AD2">
              <w:rPr>
                <w:rFonts w:ascii="Times New Roman" w:eastAsiaTheme="minorEastAsia" w:hAnsi="Times New Roman" w:cs="Times New Roman"/>
                <w:b/>
                <w:color w:val="000000" w:themeColor="text1"/>
                <w:sz w:val="22"/>
                <w:szCs w:val="22"/>
                <w:lang w:val="pt-BR" w:eastAsia="pt-BR"/>
              </w:rPr>
              <w:t>QTD</w:t>
            </w:r>
          </w:p>
        </w:tc>
      </w:tr>
      <w:tr w:rsidR="004A0124" w14:paraId="650E7D64" w14:textId="77777777" w:rsidTr="00123BA3">
        <w:trPr>
          <w:trHeight w:val="404"/>
        </w:trPr>
        <w:tc>
          <w:tcPr>
            <w:tcW w:w="1166" w:type="pct"/>
            <w:vMerge w:val="restart"/>
          </w:tcPr>
          <w:p w14:paraId="1D5D6DF3" w14:textId="77777777" w:rsidR="009922D4" w:rsidRDefault="009922D4" w:rsidP="00B701BA">
            <w:pPr>
              <w:pStyle w:val="Default"/>
              <w:suppressAutoHyphens/>
              <w:autoSpaceDN/>
              <w:adjustRightInd/>
              <w:spacing w:before="100" w:beforeAutospacing="1" w:after="120" w:line="276" w:lineRule="auto"/>
              <w:jc w:val="center"/>
              <w:rPr>
                <w:rFonts w:ascii="Times New Roman" w:eastAsia="Times New Roman" w:hAnsi="Times New Roman" w:cs="Times New Roman"/>
                <w:sz w:val="22"/>
                <w:szCs w:val="22"/>
                <w:lang w:val="pt-BR"/>
              </w:rPr>
            </w:pPr>
          </w:p>
          <w:p w14:paraId="5EED2122" w14:textId="14BC4B0D" w:rsidR="004A0124" w:rsidRPr="00AD1349" w:rsidRDefault="00AD1349" w:rsidP="00B701BA">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2"/>
                <w:szCs w:val="22"/>
                <w:lang w:val="pt-BR" w:eastAsia="pt-BR"/>
              </w:rPr>
            </w:pPr>
            <w:r w:rsidRPr="00AD1349">
              <w:rPr>
                <w:rFonts w:ascii="Times New Roman" w:eastAsia="Times New Roman" w:hAnsi="Times New Roman" w:cs="Times New Roman"/>
                <w:sz w:val="22"/>
                <w:szCs w:val="22"/>
                <w:lang w:val="pt-BR"/>
              </w:rPr>
              <w:t>Prestação de serviços técnicos especializados que envolvam implantação, operação e gestão continuada de Central de Suporte Técnico, contemplando os níveis 1º,2º e 3º</w:t>
            </w:r>
            <w:r w:rsidRPr="00AD1349">
              <w:rPr>
                <w:rFonts w:ascii="Times New Roman" w:eastAsia="Times New Roman" w:hAnsi="Times New Roman" w:cs="Times New Roman"/>
                <w:sz w:val="22"/>
                <w:szCs w:val="22"/>
              </w:rPr>
              <w:t>.</w:t>
            </w:r>
          </w:p>
        </w:tc>
        <w:tc>
          <w:tcPr>
            <w:tcW w:w="443" w:type="pct"/>
            <w:vAlign w:val="center"/>
          </w:tcPr>
          <w:p w14:paraId="62AA9164" w14:textId="519F14C8" w:rsidR="004A0124" w:rsidRPr="003D2AD2" w:rsidRDefault="004A0124" w:rsidP="0087287E">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2"/>
                <w:szCs w:val="22"/>
                <w:lang w:val="pt-BR" w:eastAsia="pt-BR"/>
              </w:rPr>
            </w:pPr>
            <w:r w:rsidRPr="003D2AD2">
              <w:rPr>
                <w:rFonts w:ascii="Times New Roman" w:eastAsiaTheme="minorEastAsia" w:hAnsi="Times New Roman" w:cs="Times New Roman"/>
                <w:color w:val="000000" w:themeColor="text1"/>
                <w:sz w:val="22"/>
                <w:szCs w:val="22"/>
                <w:lang w:val="pt-BR" w:eastAsia="pt-BR"/>
              </w:rPr>
              <w:t>01</w:t>
            </w:r>
          </w:p>
        </w:tc>
        <w:tc>
          <w:tcPr>
            <w:tcW w:w="1649" w:type="pct"/>
            <w:vAlign w:val="center"/>
          </w:tcPr>
          <w:p w14:paraId="449889E9" w14:textId="47B3DA6C" w:rsidR="004A0124" w:rsidRPr="003D2AD2" w:rsidRDefault="004A0124" w:rsidP="0087287E">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2"/>
                <w:szCs w:val="22"/>
                <w:lang w:val="pt-BR" w:eastAsia="pt-BR"/>
              </w:rPr>
            </w:pPr>
            <w:r w:rsidRPr="003D2AD2">
              <w:rPr>
                <w:rFonts w:ascii="Times New Roman" w:eastAsiaTheme="minorEastAsia" w:hAnsi="Times New Roman" w:cs="Times New Roman"/>
                <w:color w:val="000000" w:themeColor="text1"/>
                <w:sz w:val="22"/>
                <w:szCs w:val="22"/>
                <w:lang w:val="pt-BR" w:eastAsia="pt-BR"/>
              </w:rPr>
              <w:t xml:space="preserve">Serviço de </w:t>
            </w:r>
            <w:r>
              <w:rPr>
                <w:rFonts w:ascii="Times New Roman" w:eastAsiaTheme="minorEastAsia" w:hAnsi="Times New Roman" w:cs="Times New Roman"/>
                <w:color w:val="000000" w:themeColor="text1"/>
                <w:sz w:val="22"/>
                <w:szCs w:val="22"/>
                <w:lang w:val="pt-BR" w:eastAsia="pt-BR"/>
              </w:rPr>
              <w:t>Servic</w:t>
            </w:r>
            <w:r w:rsidRPr="003D2AD2">
              <w:rPr>
                <w:rFonts w:ascii="Times New Roman" w:eastAsiaTheme="minorEastAsia" w:hAnsi="Times New Roman" w:cs="Times New Roman"/>
                <w:color w:val="000000" w:themeColor="text1"/>
                <w:sz w:val="22"/>
                <w:szCs w:val="22"/>
                <w:lang w:val="pt-BR" w:eastAsia="pt-BR"/>
              </w:rPr>
              <w:t xml:space="preserve">e </w:t>
            </w:r>
            <w:r>
              <w:rPr>
                <w:rFonts w:ascii="Times New Roman" w:eastAsiaTheme="minorEastAsia" w:hAnsi="Times New Roman" w:cs="Times New Roman"/>
                <w:color w:val="000000" w:themeColor="text1"/>
                <w:sz w:val="22"/>
                <w:szCs w:val="22"/>
                <w:lang w:val="pt-BR" w:eastAsia="pt-BR"/>
              </w:rPr>
              <w:t>Desk 1º nível</w:t>
            </w:r>
          </w:p>
        </w:tc>
        <w:tc>
          <w:tcPr>
            <w:tcW w:w="1212" w:type="pct"/>
            <w:vAlign w:val="center"/>
          </w:tcPr>
          <w:p w14:paraId="2AEF8EA8" w14:textId="1D37F1AA" w:rsidR="004A0124" w:rsidRPr="004769BC" w:rsidRDefault="004A0124" w:rsidP="0087287E">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4769BC">
              <w:rPr>
                <w:rFonts w:ascii="Times New Roman" w:eastAsiaTheme="minorEastAsia" w:hAnsi="Times New Roman" w:cs="Times New Roman"/>
                <w:color w:val="000000" w:themeColor="text1"/>
                <w:sz w:val="20"/>
                <w:szCs w:val="20"/>
                <w:lang w:val="pt-BR" w:eastAsia="pt-BR"/>
              </w:rPr>
              <w:t>MÊS</w:t>
            </w:r>
          </w:p>
        </w:tc>
        <w:tc>
          <w:tcPr>
            <w:tcW w:w="530" w:type="pct"/>
            <w:vAlign w:val="center"/>
          </w:tcPr>
          <w:p w14:paraId="434082CC" w14:textId="29EBF71D" w:rsidR="004A0124" w:rsidRPr="003D2AD2" w:rsidRDefault="0097692A" w:rsidP="0087287E">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2"/>
                <w:szCs w:val="22"/>
                <w:lang w:val="pt-BR" w:eastAsia="pt-BR"/>
              </w:rPr>
            </w:pPr>
            <w:r>
              <w:rPr>
                <w:rFonts w:ascii="Times New Roman" w:eastAsiaTheme="minorEastAsia" w:hAnsi="Times New Roman" w:cs="Times New Roman"/>
                <w:color w:val="000000" w:themeColor="text1"/>
                <w:sz w:val="22"/>
                <w:szCs w:val="22"/>
                <w:lang w:val="pt-BR" w:eastAsia="pt-BR"/>
              </w:rPr>
              <w:t>3</w:t>
            </w:r>
            <w:r w:rsidR="004A0124" w:rsidRPr="003D2AD2">
              <w:rPr>
                <w:rFonts w:ascii="Times New Roman" w:eastAsiaTheme="minorEastAsia" w:hAnsi="Times New Roman" w:cs="Times New Roman"/>
                <w:color w:val="000000" w:themeColor="text1"/>
                <w:sz w:val="22"/>
                <w:szCs w:val="22"/>
                <w:lang w:val="pt-BR" w:eastAsia="pt-BR"/>
              </w:rPr>
              <w:t>0 MESES</w:t>
            </w:r>
          </w:p>
        </w:tc>
      </w:tr>
      <w:tr w:rsidR="00465E68" w14:paraId="6522F903" w14:textId="77777777" w:rsidTr="00123BA3">
        <w:trPr>
          <w:trHeight w:val="404"/>
        </w:trPr>
        <w:tc>
          <w:tcPr>
            <w:tcW w:w="1166" w:type="pct"/>
            <w:vMerge/>
          </w:tcPr>
          <w:p w14:paraId="69F87702" w14:textId="77777777" w:rsidR="00465E68" w:rsidRPr="00AD1349" w:rsidRDefault="00465E68" w:rsidP="00465E68">
            <w:pPr>
              <w:pStyle w:val="Default"/>
              <w:suppressAutoHyphens/>
              <w:autoSpaceDN/>
              <w:adjustRightInd/>
              <w:spacing w:before="100" w:beforeAutospacing="1" w:after="120" w:line="276" w:lineRule="auto"/>
              <w:jc w:val="center"/>
              <w:rPr>
                <w:rFonts w:ascii="Times New Roman" w:eastAsia="Times New Roman" w:hAnsi="Times New Roman" w:cs="Times New Roman"/>
                <w:sz w:val="22"/>
                <w:szCs w:val="22"/>
                <w:lang w:val="pt-BR"/>
              </w:rPr>
            </w:pPr>
          </w:p>
        </w:tc>
        <w:tc>
          <w:tcPr>
            <w:tcW w:w="443" w:type="pct"/>
            <w:vAlign w:val="center"/>
          </w:tcPr>
          <w:p w14:paraId="7BFA7545" w14:textId="7C4146B6" w:rsidR="00465E68" w:rsidRPr="003D2AD2" w:rsidRDefault="00465E68" w:rsidP="00465E68">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2"/>
                <w:szCs w:val="22"/>
                <w:lang w:val="pt-BR" w:eastAsia="pt-BR"/>
              </w:rPr>
            </w:pPr>
            <w:r>
              <w:rPr>
                <w:rFonts w:ascii="Times New Roman" w:eastAsiaTheme="minorEastAsia" w:hAnsi="Times New Roman" w:cs="Times New Roman"/>
                <w:color w:val="000000" w:themeColor="text1"/>
                <w:sz w:val="22"/>
                <w:szCs w:val="22"/>
                <w:lang w:val="pt-BR" w:eastAsia="pt-BR"/>
              </w:rPr>
              <w:t>02</w:t>
            </w:r>
          </w:p>
        </w:tc>
        <w:tc>
          <w:tcPr>
            <w:tcW w:w="1649" w:type="pct"/>
            <w:vAlign w:val="center"/>
          </w:tcPr>
          <w:p w14:paraId="5271C756" w14:textId="168969B8" w:rsidR="00465E68" w:rsidRPr="003D2AD2" w:rsidRDefault="00465E68" w:rsidP="00465E68">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2"/>
                <w:szCs w:val="22"/>
                <w:lang w:val="pt-BR" w:eastAsia="pt-BR"/>
              </w:rPr>
            </w:pPr>
            <w:r>
              <w:rPr>
                <w:rFonts w:ascii="Times New Roman" w:eastAsiaTheme="minorEastAsia" w:hAnsi="Times New Roman" w:cs="Times New Roman"/>
                <w:color w:val="000000" w:themeColor="text1"/>
                <w:sz w:val="22"/>
                <w:szCs w:val="22"/>
                <w:lang w:val="pt-BR" w:eastAsia="pt-BR"/>
              </w:rPr>
              <w:t>Serviço de monitoramento e operação PJMT</w:t>
            </w:r>
          </w:p>
        </w:tc>
        <w:tc>
          <w:tcPr>
            <w:tcW w:w="1212" w:type="pct"/>
            <w:vAlign w:val="center"/>
          </w:tcPr>
          <w:p w14:paraId="71F8FE0A" w14:textId="7ABB8C40" w:rsidR="00465E68" w:rsidRPr="004769BC" w:rsidRDefault="00465E68" w:rsidP="00465E68">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4769BC">
              <w:rPr>
                <w:rFonts w:ascii="Times New Roman" w:eastAsiaTheme="minorEastAsia" w:hAnsi="Times New Roman" w:cs="Times New Roman"/>
                <w:color w:val="000000" w:themeColor="text1"/>
                <w:sz w:val="20"/>
                <w:szCs w:val="20"/>
                <w:lang w:val="pt-BR" w:eastAsia="pt-BR"/>
              </w:rPr>
              <w:t>MÊS</w:t>
            </w:r>
          </w:p>
        </w:tc>
        <w:tc>
          <w:tcPr>
            <w:tcW w:w="530" w:type="pct"/>
            <w:vAlign w:val="center"/>
          </w:tcPr>
          <w:p w14:paraId="7836B0A1" w14:textId="5F0274A2" w:rsidR="00465E68" w:rsidRDefault="00465E68" w:rsidP="00465E68">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2"/>
                <w:szCs w:val="22"/>
                <w:lang w:val="pt-BR" w:eastAsia="pt-BR"/>
              </w:rPr>
            </w:pPr>
            <w:r>
              <w:rPr>
                <w:rFonts w:ascii="Times New Roman" w:eastAsiaTheme="minorEastAsia" w:hAnsi="Times New Roman" w:cs="Times New Roman"/>
                <w:color w:val="000000" w:themeColor="text1"/>
                <w:sz w:val="22"/>
                <w:szCs w:val="22"/>
                <w:lang w:val="pt-BR" w:eastAsia="pt-BR"/>
              </w:rPr>
              <w:t>3</w:t>
            </w:r>
            <w:r w:rsidRPr="003D2AD2">
              <w:rPr>
                <w:rFonts w:ascii="Times New Roman" w:eastAsiaTheme="minorEastAsia" w:hAnsi="Times New Roman" w:cs="Times New Roman"/>
                <w:color w:val="000000" w:themeColor="text1"/>
                <w:sz w:val="22"/>
                <w:szCs w:val="22"/>
                <w:lang w:val="pt-BR" w:eastAsia="pt-BR"/>
              </w:rPr>
              <w:t>0 MESES</w:t>
            </w:r>
          </w:p>
        </w:tc>
      </w:tr>
      <w:tr w:rsidR="00465E68" w14:paraId="6B57EE58" w14:textId="77777777" w:rsidTr="00123BA3">
        <w:trPr>
          <w:trHeight w:val="484"/>
        </w:trPr>
        <w:tc>
          <w:tcPr>
            <w:tcW w:w="1166" w:type="pct"/>
            <w:vMerge/>
          </w:tcPr>
          <w:p w14:paraId="5B7D5E74" w14:textId="77777777" w:rsidR="00465E68" w:rsidRPr="003D2AD2" w:rsidRDefault="00465E68" w:rsidP="00465E68">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2"/>
                <w:szCs w:val="22"/>
                <w:lang w:val="pt-BR" w:eastAsia="pt-BR"/>
              </w:rPr>
            </w:pPr>
          </w:p>
        </w:tc>
        <w:tc>
          <w:tcPr>
            <w:tcW w:w="443" w:type="pct"/>
            <w:vAlign w:val="center"/>
          </w:tcPr>
          <w:p w14:paraId="739D8006" w14:textId="1C901857" w:rsidR="00465E68" w:rsidRDefault="00465E68" w:rsidP="00465E68">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2"/>
                <w:szCs w:val="22"/>
                <w:lang w:val="pt-BR" w:eastAsia="pt-BR"/>
              </w:rPr>
            </w:pPr>
            <w:r>
              <w:rPr>
                <w:rFonts w:ascii="Times New Roman" w:eastAsiaTheme="minorEastAsia" w:hAnsi="Times New Roman" w:cs="Times New Roman"/>
                <w:color w:val="000000" w:themeColor="text1"/>
                <w:sz w:val="22"/>
                <w:szCs w:val="22"/>
                <w:lang w:val="pt-BR" w:eastAsia="pt-BR"/>
              </w:rPr>
              <w:t>03</w:t>
            </w:r>
          </w:p>
        </w:tc>
        <w:tc>
          <w:tcPr>
            <w:tcW w:w="1649" w:type="pct"/>
            <w:vAlign w:val="center"/>
          </w:tcPr>
          <w:p w14:paraId="7C4557FE" w14:textId="196E87E7" w:rsidR="00465E68" w:rsidRDefault="00727A5A" w:rsidP="000C03DE">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2"/>
                <w:szCs w:val="22"/>
                <w:lang w:val="pt-BR" w:eastAsia="pt-BR"/>
              </w:rPr>
            </w:pPr>
            <w:r>
              <w:rPr>
                <w:rFonts w:ascii="Times New Roman" w:eastAsiaTheme="minorEastAsia" w:hAnsi="Times New Roman" w:cs="Times New Roman"/>
                <w:color w:val="000000" w:themeColor="text1"/>
                <w:sz w:val="22"/>
                <w:szCs w:val="22"/>
                <w:lang w:val="pt-BR" w:eastAsia="pt-BR"/>
              </w:rPr>
              <w:t>Assistente</w:t>
            </w:r>
            <w:r w:rsidR="00D761D2">
              <w:rPr>
                <w:rFonts w:ascii="Times New Roman" w:eastAsiaTheme="minorEastAsia" w:hAnsi="Times New Roman" w:cs="Times New Roman"/>
                <w:color w:val="000000" w:themeColor="text1"/>
                <w:sz w:val="22"/>
                <w:szCs w:val="22"/>
                <w:lang w:val="pt-BR" w:eastAsia="pt-BR"/>
              </w:rPr>
              <w:t xml:space="preserve"> Operacional </w:t>
            </w:r>
          </w:p>
        </w:tc>
        <w:tc>
          <w:tcPr>
            <w:tcW w:w="1212" w:type="pct"/>
            <w:vAlign w:val="center"/>
          </w:tcPr>
          <w:p w14:paraId="0B4DA82F" w14:textId="704CBF43" w:rsidR="00465E68" w:rsidRPr="004769BC" w:rsidRDefault="00465E68" w:rsidP="00465E68">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4769BC">
              <w:rPr>
                <w:rFonts w:ascii="Times New Roman" w:eastAsiaTheme="minorEastAsia" w:hAnsi="Times New Roman" w:cs="Times New Roman"/>
                <w:color w:val="000000" w:themeColor="text1"/>
                <w:sz w:val="20"/>
                <w:szCs w:val="20"/>
                <w:lang w:val="pt-BR" w:eastAsia="pt-BR"/>
              </w:rPr>
              <w:t>PROFISSIONAIS</w:t>
            </w:r>
            <w:r>
              <w:rPr>
                <w:rFonts w:ascii="Times New Roman" w:eastAsiaTheme="minorEastAsia" w:hAnsi="Times New Roman" w:cs="Times New Roman"/>
                <w:color w:val="000000" w:themeColor="text1"/>
                <w:sz w:val="20"/>
                <w:szCs w:val="20"/>
                <w:lang w:val="pt-BR" w:eastAsia="pt-BR"/>
              </w:rPr>
              <w:t>/MÊS</w:t>
            </w:r>
          </w:p>
        </w:tc>
        <w:tc>
          <w:tcPr>
            <w:tcW w:w="530" w:type="pct"/>
            <w:vAlign w:val="center"/>
          </w:tcPr>
          <w:p w14:paraId="3D39BEC2" w14:textId="000D62B3" w:rsidR="00465E68" w:rsidRDefault="00465E68" w:rsidP="00465E68">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2"/>
                <w:szCs w:val="22"/>
                <w:lang w:val="pt-BR" w:eastAsia="pt-BR"/>
              </w:rPr>
            </w:pPr>
            <w:r>
              <w:rPr>
                <w:rFonts w:ascii="Times New Roman" w:eastAsiaTheme="minorEastAsia" w:hAnsi="Times New Roman" w:cs="Times New Roman"/>
                <w:color w:val="000000" w:themeColor="text1"/>
                <w:sz w:val="22"/>
                <w:szCs w:val="22"/>
                <w:lang w:val="pt-BR" w:eastAsia="pt-BR"/>
              </w:rPr>
              <w:t>6</w:t>
            </w:r>
          </w:p>
        </w:tc>
      </w:tr>
      <w:tr w:rsidR="00465E68" w14:paraId="57F14B36" w14:textId="77777777" w:rsidTr="00123BA3">
        <w:trPr>
          <w:trHeight w:val="484"/>
        </w:trPr>
        <w:tc>
          <w:tcPr>
            <w:tcW w:w="1166" w:type="pct"/>
            <w:vMerge/>
          </w:tcPr>
          <w:p w14:paraId="19DBECED" w14:textId="77777777" w:rsidR="00465E68" w:rsidRPr="003D2AD2" w:rsidRDefault="00465E68" w:rsidP="00465E68">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2"/>
                <w:szCs w:val="22"/>
                <w:lang w:val="pt-BR" w:eastAsia="pt-BR"/>
              </w:rPr>
            </w:pPr>
          </w:p>
        </w:tc>
        <w:tc>
          <w:tcPr>
            <w:tcW w:w="443" w:type="pct"/>
            <w:vAlign w:val="center"/>
          </w:tcPr>
          <w:p w14:paraId="251CFE71" w14:textId="69230896" w:rsidR="00465E68" w:rsidRDefault="00465E68" w:rsidP="00465E68">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2"/>
                <w:szCs w:val="22"/>
                <w:lang w:val="pt-BR" w:eastAsia="pt-BR"/>
              </w:rPr>
            </w:pPr>
            <w:r>
              <w:rPr>
                <w:rFonts w:ascii="Times New Roman" w:eastAsiaTheme="minorEastAsia" w:hAnsi="Times New Roman" w:cs="Times New Roman"/>
                <w:color w:val="000000" w:themeColor="text1"/>
                <w:sz w:val="22"/>
                <w:szCs w:val="22"/>
                <w:lang w:val="pt-BR" w:eastAsia="pt-BR"/>
              </w:rPr>
              <w:t>04</w:t>
            </w:r>
          </w:p>
        </w:tc>
        <w:tc>
          <w:tcPr>
            <w:tcW w:w="1649" w:type="pct"/>
            <w:vAlign w:val="center"/>
          </w:tcPr>
          <w:p w14:paraId="6459ED52" w14:textId="2BBBC236" w:rsidR="00465E68" w:rsidRDefault="00465E68" w:rsidP="00465E68">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2"/>
                <w:szCs w:val="22"/>
                <w:lang w:val="pt-BR" w:eastAsia="pt-BR"/>
              </w:rPr>
            </w:pPr>
            <w:r>
              <w:rPr>
                <w:rFonts w:ascii="Times New Roman" w:eastAsiaTheme="minorEastAsia" w:hAnsi="Times New Roman" w:cs="Times New Roman"/>
                <w:color w:val="000000" w:themeColor="text1"/>
                <w:sz w:val="22"/>
                <w:szCs w:val="22"/>
                <w:lang w:val="pt-BR" w:eastAsia="pt-BR"/>
              </w:rPr>
              <w:t>Técnico de Suporte Sênior</w:t>
            </w:r>
          </w:p>
        </w:tc>
        <w:tc>
          <w:tcPr>
            <w:tcW w:w="1212" w:type="pct"/>
            <w:vAlign w:val="center"/>
          </w:tcPr>
          <w:p w14:paraId="68F24C70" w14:textId="198D3173" w:rsidR="00465E68" w:rsidRPr="004769BC" w:rsidRDefault="00465E68" w:rsidP="00465E68">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4769BC">
              <w:rPr>
                <w:rFonts w:ascii="Times New Roman" w:eastAsiaTheme="minorEastAsia" w:hAnsi="Times New Roman" w:cs="Times New Roman"/>
                <w:color w:val="000000" w:themeColor="text1"/>
                <w:sz w:val="20"/>
                <w:szCs w:val="20"/>
                <w:lang w:val="pt-BR" w:eastAsia="pt-BR"/>
              </w:rPr>
              <w:t>PROFISSIONAIS</w:t>
            </w:r>
            <w:r>
              <w:rPr>
                <w:rFonts w:ascii="Times New Roman" w:eastAsiaTheme="minorEastAsia" w:hAnsi="Times New Roman" w:cs="Times New Roman"/>
                <w:color w:val="000000" w:themeColor="text1"/>
                <w:sz w:val="20"/>
                <w:szCs w:val="20"/>
                <w:lang w:val="pt-BR" w:eastAsia="pt-BR"/>
              </w:rPr>
              <w:t>/MÊS</w:t>
            </w:r>
          </w:p>
        </w:tc>
        <w:tc>
          <w:tcPr>
            <w:tcW w:w="530" w:type="pct"/>
            <w:vAlign w:val="center"/>
          </w:tcPr>
          <w:p w14:paraId="326B42E0" w14:textId="75766BF5" w:rsidR="00465E68" w:rsidRDefault="00E31E16" w:rsidP="00465E68">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2"/>
                <w:szCs w:val="22"/>
                <w:lang w:val="pt-BR" w:eastAsia="pt-BR"/>
              </w:rPr>
            </w:pPr>
            <w:r>
              <w:rPr>
                <w:rFonts w:ascii="Times New Roman" w:eastAsiaTheme="minorEastAsia" w:hAnsi="Times New Roman" w:cs="Times New Roman"/>
                <w:color w:val="000000" w:themeColor="text1"/>
                <w:sz w:val="22"/>
                <w:szCs w:val="22"/>
                <w:lang w:val="pt-BR" w:eastAsia="pt-BR"/>
              </w:rPr>
              <w:t>20</w:t>
            </w:r>
          </w:p>
        </w:tc>
      </w:tr>
      <w:tr w:rsidR="00465E68" w14:paraId="30EC6D69" w14:textId="77777777" w:rsidTr="00123BA3">
        <w:trPr>
          <w:trHeight w:val="484"/>
        </w:trPr>
        <w:tc>
          <w:tcPr>
            <w:tcW w:w="1166" w:type="pct"/>
            <w:vMerge/>
          </w:tcPr>
          <w:p w14:paraId="4824AFE2" w14:textId="77777777" w:rsidR="00465E68" w:rsidRPr="003D2AD2" w:rsidRDefault="00465E68" w:rsidP="00465E68">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2"/>
                <w:szCs w:val="22"/>
                <w:lang w:val="pt-BR" w:eastAsia="pt-BR"/>
              </w:rPr>
            </w:pPr>
          </w:p>
        </w:tc>
        <w:tc>
          <w:tcPr>
            <w:tcW w:w="443" w:type="pct"/>
            <w:vAlign w:val="center"/>
          </w:tcPr>
          <w:p w14:paraId="427C4CAA" w14:textId="1001D416" w:rsidR="00465E68" w:rsidRPr="003D2AD2" w:rsidRDefault="00465E68" w:rsidP="00465E68">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2"/>
                <w:szCs w:val="22"/>
                <w:lang w:val="pt-BR" w:eastAsia="pt-BR"/>
              </w:rPr>
            </w:pPr>
            <w:r>
              <w:rPr>
                <w:rFonts w:ascii="Times New Roman" w:eastAsiaTheme="minorEastAsia" w:hAnsi="Times New Roman" w:cs="Times New Roman"/>
                <w:color w:val="000000" w:themeColor="text1"/>
                <w:sz w:val="22"/>
                <w:szCs w:val="22"/>
                <w:lang w:val="pt-BR" w:eastAsia="pt-BR"/>
              </w:rPr>
              <w:t>05</w:t>
            </w:r>
          </w:p>
        </w:tc>
        <w:tc>
          <w:tcPr>
            <w:tcW w:w="1649" w:type="pct"/>
            <w:vAlign w:val="center"/>
          </w:tcPr>
          <w:p w14:paraId="3595EE40" w14:textId="29A64B15" w:rsidR="00465E68" w:rsidRPr="003D2AD2" w:rsidRDefault="00465E68" w:rsidP="00465E68">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2"/>
                <w:szCs w:val="22"/>
                <w:lang w:val="pt-BR" w:eastAsia="pt-BR"/>
              </w:rPr>
            </w:pPr>
            <w:r>
              <w:rPr>
                <w:rFonts w:ascii="Times New Roman" w:eastAsiaTheme="minorEastAsia" w:hAnsi="Times New Roman" w:cs="Times New Roman"/>
                <w:color w:val="000000" w:themeColor="text1"/>
                <w:sz w:val="22"/>
                <w:szCs w:val="22"/>
                <w:lang w:val="pt-BR" w:eastAsia="pt-BR"/>
              </w:rPr>
              <w:t>Analista de Suporte</w:t>
            </w:r>
          </w:p>
        </w:tc>
        <w:tc>
          <w:tcPr>
            <w:tcW w:w="1212" w:type="pct"/>
            <w:vAlign w:val="center"/>
          </w:tcPr>
          <w:p w14:paraId="53E1D495" w14:textId="424DBD3A" w:rsidR="00465E68" w:rsidRPr="004769BC" w:rsidRDefault="00465E68" w:rsidP="00465E68">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4769BC">
              <w:rPr>
                <w:rFonts w:ascii="Times New Roman" w:eastAsiaTheme="minorEastAsia" w:hAnsi="Times New Roman" w:cs="Times New Roman"/>
                <w:color w:val="000000" w:themeColor="text1"/>
                <w:sz w:val="20"/>
                <w:szCs w:val="20"/>
                <w:lang w:val="pt-BR" w:eastAsia="pt-BR"/>
              </w:rPr>
              <w:t>PROFISSIONAIS</w:t>
            </w:r>
            <w:r>
              <w:rPr>
                <w:rFonts w:ascii="Times New Roman" w:eastAsiaTheme="minorEastAsia" w:hAnsi="Times New Roman" w:cs="Times New Roman"/>
                <w:color w:val="000000" w:themeColor="text1"/>
                <w:sz w:val="20"/>
                <w:szCs w:val="20"/>
                <w:lang w:val="pt-BR" w:eastAsia="pt-BR"/>
              </w:rPr>
              <w:t>/MÊS</w:t>
            </w:r>
          </w:p>
        </w:tc>
        <w:tc>
          <w:tcPr>
            <w:tcW w:w="530" w:type="pct"/>
            <w:vAlign w:val="center"/>
          </w:tcPr>
          <w:p w14:paraId="19A52EF9" w14:textId="210A3B68" w:rsidR="00465E68" w:rsidRPr="003D2AD2" w:rsidRDefault="001C6546" w:rsidP="00465E68">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2"/>
                <w:szCs w:val="22"/>
                <w:lang w:val="pt-BR" w:eastAsia="pt-BR"/>
              </w:rPr>
            </w:pPr>
            <w:r w:rsidRPr="00123BA3">
              <w:rPr>
                <w:rFonts w:ascii="Times New Roman" w:eastAsiaTheme="minorEastAsia" w:hAnsi="Times New Roman" w:cs="Times New Roman"/>
                <w:color w:val="000000" w:themeColor="text1"/>
                <w:sz w:val="22"/>
                <w:szCs w:val="22"/>
                <w:lang w:val="pt-BR" w:eastAsia="pt-BR"/>
              </w:rPr>
              <w:t>8</w:t>
            </w:r>
          </w:p>
        </w:tc>
      </w:tr>
      <w:tr w:rsidR="00465E68" w14:paraId="6D79FA71" w14:textId="77777777" w:rsidTr="00123BA3">
        <w:tc>
          <w:tcPr>
            <w:tcW w:w="1166" w:type="pct"/>
            <w:vMerge/>
          </w:tcPr>
          <w:p w14:paraId="38C3173E" w14:textId="77777777" w:rsidR="00465E68" w:rsidRPr="003D2AD2" w:rsidRDefault="00465E68" w:rsidP="00465E68">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2"/>
                <w:szCs w:val="22"/>
                <w:lang w:val="pt-BR" w:eastAsia="pt-BR"/>
              </w:rPr>
            </w:pPr>
          </w:p>
        </w:tc>
        <w:tc>
          <w:tcPr>
            <w:tcW w:w="443" w:type="pct"/>
            <w:vAlign w:val="center"/>
          </w:tcPr>
          <w:p w14:paraId="2F5F8642" w14:textId="52EC6B7A" w:rsidR="00465E68" w:rsidRDefault="00465E68" w:rsidP="00465E68">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2"/>
                <w:szCs w:val="22"/>
                <w:lang w:val="pt-BR" w:eastAsia="pt-BR"/>
              </w:rPr>
            </w:pPr>
            <w:r>
              <w:rPr>
                <w:rFonts w:ascii="Times New Roman" w:eastAsiaTheme="minorEastAsia" w:hAnsi="Times New Roman" w:cs="Times New Roman"/>
                <w:color w:val="000000" w:themeColor="text1"/>
                <w:sz w:val="22"/>
                <w:szCs w:val="22"/>
                <w:lang w:val="pt-BR" w:eastAsia="pt-BR"/>
              </w:rPr>
              <w:t>06</w:t>
            </w:r>
          </w:p>
        </w:tc>
        <w:tc>
          <w:tcPr>
            <w:tcW w:w="1649" w:type="pct"/>
            <w:vAlign w:val="center"/>
          </w:tcPr>
          <w:p w14:paraId="7EAE588E" w14:textId="02C8E153" w:rsidR="00465E68" w:rsidRDefault="00465E68" w:rsidP="00465E68">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2"/>
                <w:szCs w:val="22"/>
                <w:lang w:val="pt-BR" w:eastAsia="pt-BR"/>
              </w:rPr>
            </w:pPr>
            <w:r>
              <w:rPr>
                <w:rFonts w:ascii="Times New Roman" w:eastAsiaTheme="minorEastAsia" w:hAnsi="Times New Roman" w:cs="Times New Roman"/>
                <w:color w:val="000000" w:themeColor="text1"/>
                <w:sz w:val="22"/>
                <w:szCs w:val="22"/>
                <w:lang w:val="pt-BR" w:eastAsia="pt-BR"/>
              </w:rPr>
              <w:t>Analista de Serviço</w:t>
            </w:r>
          </w:p>
        </w:tc>
        <w:tc>
          <w:tcPr>
            <w:tcW w:w="1212" w:type="pct"/>
            <w:vAlign w:val="center"/>
          </w:tcPr>
          <w:p w14:paraId="018843D7" w14:textId="18C3FDD5" w:rsidR="00465E68" w:rsidRPr="004769BC" w:rsidRDefault="00465E68" w:rsidP="00465E68">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4769BC">
              <w:rPr>
                <w:rFonts w:ascii="Times New Roman" w:eastAsiaTheme="minorEastAsia" w:hAnsi="Times New Roman" w:cs="Times New Roman"/>
                <w:color w:val="000000" w:themeColor="text1"/>
                <w:sz w:val="20"/>
                <w:szCs w:val="20"/>
                <w:lang w:val="pt-BR" w:eastAsia="pt-BR"/>
              </w:rPr>
              <w:t>PROFISSIONAIS</w:t>
            </w:r>
            <w:r>
              <w:rPr>
                <w:rFonts w:ascii="Times New Roman" w:eastAsiaTheme="minorEastAsia" w:hAnsi="Times New Roman" w:cs="Times New Roman"/>
                <w:color w:val="000000" w:themeColor="text1"/>
                <w:sz w:val="20"/>
                <w:szCs w:val="20"/>
                <w:lang w:val="pt-BR" w:eastAsia="pt-BR"/>
              </w:rPr>
              <w:t>/MÊS</w:t>
            </w:r>
          </w:p>
        </w:tc>
        <w:tc>
          <w:tcPr>
            <w:tcW w:w="530" w:type="pct"/>
            <w:vAlign w:val="center"/>
          </w:tcPr>
          <w:p w14:paraId="639F3325" w14:textId="17F56EB3" w:rsidR="00465E68" w:rsidRPr="003D2AD2" w:rsidRDefault="001C6546" w:rsidP="00465E68">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2"/>
                <w:szCs w:val="22"/>
                <w:lang w:val="pt-BR" w:eastAsia="pt-BR"/>
              </w:rPr>
            </w:pPr>
            <w:r w:rsidRPr="00123BA3">
              <w:rPr>
                <w:rFonts w:ascii="Times New Roman" w:eastAsiaTheme="minorEastAsia" w:hAnsi="Times New Roman" w:cs="Times New Roman"/>
                <w:color w:val="000000" w:themeColor="text1"/>
                <w:sz w:val="22"/>
                <w:szCs w:val="22"/>
                <w:lang w:val="pt-BR" w:eastAsia="pt-BR"/>
              </w:rPr>
              <w:t>3</w:t>
            </w:r>
          </w:p>
        </w:tc>
      </w:tr>
      <w:tr w:rsidR="00465E68" w14:paraId="4E3B45DD" w14:textId="77777777" w:rsidTr="00123BA3">
        <w:trPr>
          <w:trHeight w:val="461"/>
        </w:trPr>
        <w:tc>
          <w:tcPr>
            <w:tcW w:w="1166" w:type="pct"/>
            <w:vMerge/>
          </w:tcPr>
          <w:p w14:paraId="1A19FDB6" w14:textId="77777777" w:rsidR="00465E68" w:rsidRPr="003D2AD2" w:rsidRDefault="00465E68" w:rsidP="00465E68">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2"/>
                <w:szCs w:val="22"/>
                <w:lang w:val="pt-BR" w:eastAsia="pt-BR"/>
              </w:rPr>
            </w:pPr>
          </w:p>
        </w:tc>
        <w:tc>
          <w:tcPr>
            <w:tcW w:w="443" w:type="pct"/>
            <w:vAlign w:val="center"/>
          </w:tcPr>
          <w:p w14:paraId="72270116" w14:textId="2513849C" w:rsidR="00465E68" w:rsidRDefault="00465E68" w:rsidP="00465E68">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2"/>
                <w:szCs w:val="22"/>
                <w:lang w:val="pt-BR" w:eastAsia="pt-BR"/>
              </w:rPr>
            </w:pPr>
            <w:r>
              <w:rPr>
                <w:rFonts w:ascii="Times New Roman" w:eastAsiaTheme="minorEastAsia" w:hAnsi="Times New Roman" w:cs="Times New Roman"/>
                <w:color w:val="000000" w:themeColor="text1"/>
                <w:sz w:val="22"/>
                <w:szCs w:val="22"/>
                <w:lang w:val="pt-BR" w:eastAsia="pt-BR"/>
              </w:rPr>
              <w:t>07</w:t>
            </w:r>
          </w:p>
        </w:tc>
        <w:tc>
          <w:tcPr>
            <w:tcW w:w="1649" w:type="pct"/>
            <w:vAlign w:val="center"/>
          </w:tcPr>
          <w:p w14:paraId="5D619E41" w14:textId="6568D192" w:rsidR="00465E68" w:rsidRDefault="00465E68" w:rsidP="00465E68">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2"/>
                <w:szCs w:val="22"/>
                <w:lang w:val="pt-BR" w:eastAsia="pt-BR"/>
              </w:rPr>
            </w:pPr>
            <w:r>
              <w:rPr>
                <w:rFonts w:ascii="Times New Roman" w:eastAsiaTheme="minorEastAsia" w:hAnsi="Times New Roman" w:cs="Times New Roman"/>
                <w:color w:val="000000" w:themeColor="text1"/>
                <w:sz w:val="22"/>
                <w:szCs w:val="22"/>
                <w:lang w:val="pt-BR" w:eastAsia="pt-BR"/>
              </w:rPr>
              <w:t>Supervisor de Atendimento</w:t>
            </w:r>
          </w:p>
        </w:tc>
        <w:tc>
          <w:tcPr>
            <w:tcW w:w="1212" w:type="pct"/>
            <w:vAlign w:val="center"/>
          </w:tcPr>
          <w:p w14:paraId="050107CC" w14:textId="2FF28BE5" w:rsidR="00465E68" w:rsidRPr="004769BC" w:rsidRDefault="00465E68" w:rsidP="00465E68">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4769BC">
              <w:rPr>
                <w:rFonts w:ascii="Times New Roman" w:eastAsiaTheme="minorEastAsia" w:hAnsi="Times New Roman" w:cs="Times New Roman"/>
                <w:color w:val="000000" w:themeColor="text1"/>
                <w:sz w:val="20"/>
                <w:szCs w:val="20"/>
                <w:lang w:val="pt-BR" w:eastAsia="pt-BR"/>
              </w:rPr>
              <w:t>PROFISSIONAIS</w:t>
            </w:r>
            <w:r>
              <w:rPr>
                <w:rFonts w:ascii="Times New Roman" w:eastAsiaTheme="minorEastAsia" w:hAnsi="Times New Roman" w:cs="Times New Roman"/>
                <w:color w:val="000000" w:themeColor="text1"/>
                <w:sz w:val="20"/>
                <w:szCs w:val="20"/>
                <w:lang w:val="pt-BR" w:eastAsia="pt-BR"/>
              </w:rPr>
              <w:t>/MÊS</w:t>
            </w:r>
          </w:p>
        </w:tc>
        <w:tc>
          <w:tcPr>
            <w:tcW w:w="530" w:type="pct"/>
            <w:vAlign w:val="center"/>
          </w:tcPr>
          <w:p w14:paraId="1394CAF8" w14:textId="74EC3754" w:rsidR="00465E68" w:rsidRPr="003D2AD2" w:rsidRDefault="00465E68" w:rsidP="00465E68">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2"/>
                <w:szCs w:val="22"/>
                <w:lang w:val="pt-BR" w:eastAsia="pt-BR"/>
              </w:rPr>
            </w:pPr>
            <w:r>
              <w:rPr>
                <w:rFonts w:ascii="Times New Roman" w:eastAsiaTheme="minorEastAsia" w:hAnsi="Times New Roman" w:cs="Times New Roman"/>
                <w:color w:val="000000" w:themeColor="text1"/>
                <w:sz w:val="22"/>
                <w:szCs w:val="22"/>
                <w:lang w:val="pt-BR" w:eastAsia="pt-BR"/>
              </w:rPr>
              <w:t>2</w:t>
            </w:r>
          </w:p>
        </w:tc>
      </w:tr>
    </w:tbl>
    <w:p w14:paraId="46D144C8" w14:textId="6737FB42" w:rsidR="000844BF" w:rsidRPr="00201EB3" w:rsidRDefault="001B5C2A" w:rsidP="00201EB3">
      <w:pPr>
        <w:pStyle w:val="Ttulo2"/>
        <w:spacing w:after="120"/>
        <w:ind w:left="578" w:hanging="578"/>
        <w:rPr>
          <w:rFonts w:ascii="Times New Roman" w:hAnsi="Times New Roman" w:cs="Times New Roman"/>
          <w:sz w:val="24"/>
          <w:szCs w:val="24"/>
        </w:rPr>
      </w:pPr>
      <w:bookmarkStart w:id="4" w:name="_Ref488939802"/>
      <w:bookmarkStart w:id="5" w:name="_Toc13822026"/>
      <w:r w:rsidRPr="00201EB3">
        <w:rPr>
          <w:rFonts w:ascii="Times New Roman" w:hAnsi="Times New Roman" w:cs="Times New Roman"/>
          <w:sz w:val="24"/>
          <w:szCs w:val="24"/>
        </w:rPr>
        <w:t xml:space="preserve">Soluções Disponíveis no Mercado de TIC (Art. 14, </w:t>
      </w:r>
      <w:r w:rsidR="00EE0B24" w:rsidRPr="00201EB3">
        <w:rPr>
          <w:rFonts w:ascii="Times New Roman" w:hAnsi="Times New Roman" w:cs="Times New Roman"/>
          <w:sz w:val="24"/>
          <w:szCs w:val="24"/>
        </w:rPr>
        <w:t>I</w:t>
      </w:r>
      <w:r w:rsidRPr="00201EB3">
        <w:rPr>
          <w:rFonts w:ascii="Times New Roman" w:hAnsi="Times New Roman" w:cs="Times New Roman"/>
          <w:sz w:val="24"/>
          <w:szCs w:val="24"/>
        </w:rPr>
        <w:t>, a)</w:t>
      </w:r>
      <w:bookmarkEnd w:id="4"/>
      <w:bookmarkEnd w:id="5"/>
    </w:p>
    <w:p w14:paraId="6420197F" w14:textId="45C27FF4" w:rsidR="00B53582" w:rsidRPr="000B2E91" w:rsidRDefault="00B53582" w:rsidP="00B53582">
      <w:pPr>
        <w:pStyle w:val="Textopadro"/>
        <w:spacing w:line="360" w:lineRule="auto"/>
        <w:ind w:firstLine="1134"/>
        <w:jc w:val="both"/>
        <w:rPr>
          <w:szCs w:val="24"/>
          <w:lang w:val="pt-BR"/>
        </w:rPr>
      </w:pPr>
      <w:r w:rsidRPr="000B2E91">
        <w:rPr>
          <w:szCs w:val="24"/>
          <w:lang w:val="pt-BR"/>
        </w:rPr>
        <w:t xml:space="preserve">Por se tratar de um serviço, a presente contratação terá de se adaptar ao cenário do órgão contratante. Assim, foram analisadas as seguintes </w:t>
      </w:r>
      <w:r w:rsidR="000B2E91" w:rsidRPr="000B2E91">
        <w:rPr>
          <w:szCs w:val="24"/>
          <w:lang w:val="pt-BR"/>
        </w:rPr>
        <w:t>modelos</w:t>
      </w:r>
      <w:r w:rsidRPr="000B2E91">
        <w:rPr>
          <w:szCs w:val="24"/>
          <w:lang w:val="pt-BR"/>
        </w:rPr>
        <w:t>:</w:t>
      </w:r>
    </w:p>
    <w:p w14:paraId="63F3A8E2" w14:textId="77777777" w:rsidR="00B53582" w:rsidRPr="002354FA" w:rsidRDefault="00B53582" w:rsidP="00B53582">
      <w:pPr>
        <w:pStyle w:val="Textopadro"/>
        <w:spacing w:line="276" w:lineRule="auto"/>
        <w:jc w:val="both"/>
        <w:rPr>
          <w:b/>
          <w:szCs w:val="24"/>
          <w:lang w:val="pt-BR"/>
        </w:rPr>
      </w:pPr>
    </w:p>
    <w:p w14:paraId="5C18E7B5" w14:textId="7E6F75DC" w:rsidR="006B1B88" w:rsidRPr="00C04FFA" w:rsidRDefault="006B1B88" w:rsidP="00C04FFA">
      <w:pPr>
        <w:pStyle w:val="Textopadro"/>
        <w:spacing w:line="276" w:lineRule="auto"/>
        <w:ind w:left="284" w:firstLine="425"/>
        <w:jc w:val="both"/>
        <w:rPr>
          <w:b/>
          <w:szCs w:val="24"/>
          <w:lang w:val="pt-BR"/>
        </w:rPr>
      </w:pPr>
      <w:r w:rsidRPr="00C04FFA">
        <w:rPr>
          <w:b/>
          <w:szCs w:val="24"/>
          <w:lang w:val="pt-BR"/>
        </w:rPr>
        <w:t>Execução Indireta (Terceirização dos Serviços)</w:t>
      </w:r>
    </w:p>
    <w:p w14:paraId="427DECAF" w14:textId="77777777" w:rsidR="006B1B88" w:rsidRPr="002354FA" w:rsidRDefault="006B1B88" w:rsidP="00A82C58">
      <w:pPr>
        <w:pStyle w:val="Textopadro"/>
        <w:spacing w:line="276" w:lineRule="auto"/>
        <w:ind w:left="720"/>
        <w:jc w:val="both"/>
        <w:rPr>
          <w:b/>
          <w:szCs w:val="24"/>
          <w:lang w:val="pt-BR"/>
        </w:rPr>
      </w:pPr>
    </w:p>
    <w:p w14:paraId="73EDDEEC" w14:textId="322E4FCF" w:rsidR="006B1B88" w:rsidRPr="009E5601" w:rsidRDefault="006B1B88" w:rsidP="00A82C58">
      <w:pPr>
        <w:pStyle w:val="Textopadro"/>
        <w:spacing w:line="276" w:lineRule="auto"/>
        <w:ind w:left="720"/>
        <w:jc w:val="both"/>
        <w:rPr>
          <w:b/>
          <w:color w:val="FF0000"/>
          <w:szCs w:val="24"/>
          <w:lang w:val="pt-BR"/>
        </w:rPr>
      </w:pPr>
      <w:r w:rsidRPr="002354FA">
        <w:rPr>
          <w:b/>
          <w:szCs w:val="24"/>
          <w:lang w:val="pt-BR"/>
        </w:rPr>
        <w:t>Modelo</w:t>
      </w:r>
      <w:r w:rsidR="004F0A98">
        <w:rPr>
          <w:b/>
          <w:szCs w:val="24"/>
          <w:lang w:val="pt-BR"/>
        </w:rPr>
        <w:t xml:space="preserve"> de remuneração</w:t>
      </w:r>
      <w:r w:rsidRPr="002354FA">
        <w:rPr>
          <w:b/>
          <w:szCs w:val="24"/>
          <w:lang w:val="pt-BR"/>
        </w:rPr>
        <w:t xml:space="preserve"> 01: </w:t>
      </w:r>
      <w:r w:rsidRPr="002354FA">
        <w:rPr>
          <w:szCs w:val="24"/>
          <w:u w:val="single"/>
          <w:lang w:val="pt-BR"/>
        </w:rPr>
        <w:t>Contratação por postos de trabalho</w:t>
      </w:r>
      <w:r w:rsidRPr="002354FA">
        <w:rPr>
          <w:szCs w:val="24"/>
          <w:lang w:val="pt-BR"/>
        </w:rPr>
        <w:t>. Neste modelo de contratação emprega-se a alocação de postos de trabalho, em que os técnicos, em quantidade determinada, são inseridos no órgão para prestar os serviços. Entretanto pela Instrução Normativa nº 04/201</w:t>
      </w:r>
      <w:r w:rsidR="00373B19">
        <w:rPr>
          <w:szCs w:val="24"/>
          <w:lang w:val="pt-BR"/>
        </w:rPr>
        <w:t>4</w:t>
      </w:r>
      <w:r w:rsidRPr="002354FA">
        <w:rPr>
          <w:rStyle w:val="Refdenotaderodap1"/>
          <w:szCs w:val="24"/>
        </w:rPr>
        <w:footnoteReference w:id="2"/>
      </w:r>
      <w:r w:rsidRPr="002354FA">
        <w:rPr>
          <w:szCs w:val="24"/>
          <w:lang w:val="pt-BR"/>
        </w:rPr>
        <w:t xml:space="preserve"> a regra é não contratar por postos de trabalho alocados, salvo nos casos justificados mediante a comprovação obrigatória de resultados compatíveis com o posto previamente definido (art. 15, § 3º). </w:t>
      </w:r>
    </w:p>
    <w:p w14:paraId="078DEC6A" w14:textId="77777777" w:rsidR="006B1B88" w:rsidRPr="002354FA" w:rsidRDefault="006B1B88" w:rsidP="00A82C58">
      <w:pPr>
        <w:pStyle w:val="Textopadro"/>
        <w:spacing w:line="276" w:lineRule="auto"/>
        <w:ind w:left="720"/>
        <w:jc w:val="both"/>
        <w:rPr>
          <w:b/>
          <w:szCs w:val="24"/>
          <w:lang w:val="pt-BR"/>
        </w:rPr>
      </w:pPr>
    </w:p>
    <w:p w14:paraId="35ED53B8" w14:textId="5ED84851" w:rsidR="00914F24" w:rsidRPr="00B62504" w:rsidRDefault="006B1B88" w:rsidP="00A82C58">
      <w:pPr>
        <w:pStyle w:val="Textopadro"/>
        <w:spacing w:line="276" w:lineRule="auto"/>
        <w:ind w:left="720"/>
        <w:jc w:val="both"/>
        <w:rPr>
          <w:szCs w:val="24"/>
          <w:u w:val="single"/>
          <w:lang w:val="pt-BR"/>
        </w:rPr>
      </w:pPr>
      <w:r w:rsidRPr="00B62504">
        <w:rPr>
          <w:b/>
          <w:szCs w:val="24"/>
          <w:lang w:val="pt-BR"/>
        </w:rPr>
        <w:t>Modelo</w:t>
      </w:r>
      <w:r w:rsidR="004F0A98" w:rsidRPr="00B62504">
        <w:rPr>
          <w:b/>
          <w:szCs w:val="24"/>
          <w:lang w:val="pt-BR"/>
        </w:rPr>
        <w:t xml:space="preserve"> de remuneração</w:t>
      </w:r>
      <w:r w:rsidRPr="00B62504">
        <w:rPr>
          <w:b/>
          <w:szCs w:val="24"/>
          <w:lang w:val="pt-BR"/>
        </w:rPr>
        <w:t xml:space="preserve"> 02:</w:t>
      </w:r>
      <w:r w:rsidR="00B10142" w:rsidRPr="00B62504">
        <w:rPr>
          <w:szCs w:val="24"/>
          <w:u w:val="single"/>
          <w:lang w:val="pt-BR"/>
        </w:rPr>
        <w:t xml:space="preserve"> </w:t>
      </w:r>
      <w:r w:rsidR="009533D7" w:rsidRPr="00B62504">
        <w:rPr>
          <w:szCs w:val="24"/>
          <w:u w:val="single"/>
          <w:lang w:val="pt-BR"/>
        </w:rPr>
        <w:t>D</w:t>
      </w:r>
      <w:r w:rsidR="005A1CDF" w:rsidRPr="00B62504">
        <w:rPr>
          <w:szCs w:val="24"/>
          <w:u w:val="single"/>
          <w:lang w:val="pt-BR"/>
        </w:rPr>
        <w:t>elegação de tarefas com medição de resultados</w:t>
      </w:r>
      <w:r w:rsidR="00B10142" w:rsidRPr="00B62504">
        <w:rPr>
          <w:szCs w:val="24"/>
          <w:u w:val="single"/>
          <w:lang w:val="pt-BR"/>
        </w:rPr>
        <w:t>.</w:t>
      </w:r>
    </w:p>
    <w:p w14:paraId="2E2933C9" w14:textId="31710EB6" w:rsidR="00A917CE" w:rsidRPr="00B62504" w:rsidRDefault="00F56A3F" w:rsidP="00A82C58">
      <w:pPr>
        <w:pStyle w:val="Textopadro"/>
        <w:spacing w:line="276" w:lineRule="auto"/>
        <w:ind w:left="720"/>
        <w:jc w:val="both"/>
        <w:rPr>
          <w:szCs w:val="24"/>
          <w:lang w:val="pt-BR"/>
        </w:rPr>
      </w:pPr>
      <w:r w:rsidRPr="00B62504">
        <w:rPr>
          <w:szCs w:val="24"/>
          <w:lang w:val="pt-BR"/>
        </w:rPr>
        <w:t xml:space="preserve">Neste modelo de contratação os serviços de TI são baseados na mensuração </w:t>
      </w:r>
      <w:r w:rsidR="005A1CDF" w:rsidRPr="00B62504">
        <w:rPr>
          <w:szCs w:val="24"/>
          <w:lang w:val="pt-BR"/>
        </w:rPr>
        <w:t>de resultados estipulados através de tarefas que não podem ser estimadas de</w:t>
      </w:r>
      <w:r w:rsidR="000B2E91">
        <w:rPr>
          <w:szCs w:val="24"/>
          <w:lang w:val="pt-BR"/>
        </w:rPr>
        <w:t>ntro de um catálogo de serviços.</w:t>
      </w:r>
      <w:r w:rsidR="00A917CE" w:rsidRPr="00B62504">
        <w:rPr>
          <w:szCs w:val="24"/>
          <w:lang w:val="pt-BR"/>
        </w:rPr>
        <w:t xml:space="preserve"> Com a utilização desse modelo é possível acompanhar a prestação de serviços, identificar deficiências e não conformidades que prejudiquem a qualidade, e consequentemente, definir ajustes necessários aos processos de trabalho. </w:t>
      </w:r>
    </w:p>
    <w:p w14:paraId="739B10D2" w14:textId="1B8A0788" w:rsidR="00914F24" w:rsidRPr="002354FA" w:rsidRDefault="0075473D" w:rsidP="00A82C58">
      <w:pPr>
        <w:pStyle w:val="Textopadro"/>
        <w:spacing w:line="276" w:lineRule="auto"/>
        <w:ind w:left="720"/>
        <w:jc w:val="both"/>
        <w:rPr>
          <w:szCs w:val="24"/>
          <w:lang w:val="pt-BR"/>
        </w:rPr>
      </w:pPr>
      <w:r w:rsidRPr="00B62504">
        <w:rPr>
          <w:szCs w:val="24"/>
          <w:lang w:val="pt-BR"/>
        </w:rPr>
        <w:t>O</w:t>
      </w:r>
      <w:r w:rsidR="00F56A3F" w:rsidRPr="00B62504">
        <w:rPr>
          <w:szCs w:val="24"/>
          <w:lang w:val="pt-BR"/>
        </w:rPr>
        <w:t xml:space="preserve"> pagamento é realizado </w:t>
      </w:r>
      <w:r w:rsidR="00FD31C7">
        <w:rPr>
          <w:szCs w:val="24"/>
          <w:lang w:val="pt-BR"/>
        </w:rPr>
        <w:t xml:space="preserve">mensalmente </w:t>
      </w:r>
      <w:r w:rsidR="00F56A3F" w:rsidRPr="00B62504">
        <w:rPr>
          <w:szCs w:val="24"/>
          <w:lang w:val="pt-BR"/>
        </w:rPr>
        <w:t xml:space="preserve">somente após a aferição de resultados. Ou seja, um modelo de contratação que prioriza a adoção de regime de execução com </w:t>
      </w:r>
      <w:r w:rsidR="00F56A3F" w:rsidRPr="00B62504">
        <w:rPr>
          <w:szCs w:val="24"/>
          <w:lang w:val="pt-BR"/>
        </w:rPr>
        <w:lastRenderedPageBreak/>
        <w:t>base em unidade de medida que permita a quantificação do serviço a ser contratado e a posterior medição dos resultados proporcionados pela contratada.</w:t>
      </w:r>
      <w:r w:rsidR="00F56A3F" w:rsidRPr="002354FA">
        <w:rPr>
          <w:szCs w:val="24"/>
          <w:lang w:val="pt-BR"/>
        </w:rPr>
        <w:t xml:space="preserve"> </w:t>
      </w:r>
    </w:p>
    <w:p w14:paraId="428D2832" w14:textId="77777777" w:rsidR="00914F24" w:rsidRPr="002354FA" w:rsidRDefault="00914F24" w:rsidP="00A82C58">
      <w:pPr>
        <w:pStyle w:val="Textopadro"/>
        <w:spacing w:line="276" w:lineRule="auto"/>
        <w:ind w:left="720"/>
        <w:jc w:val="both"/>
        <w:rPr>
          <w:b/>
          <w:szCs w:val="24"/>
          <w:lang w:val="pt-BR"/>
        </w:rPr>
      </w:pPr>
    </w:p>
    <w:p w14:paraId="553D2D40" w14:textId="379AE276" w:rsidR="000A5CEE" w:rsidRPr="0011035C" w:rsidRDefault="00914F24" w:rsidP="001418EC">
      <w:pPr>
        <w:pStyle w:val="Textopadro"/>
        <w:spacing w:line="276" w:lineRule="auto"/>
        <w:ind w:left="720"/>
        <w:jc w:val="both"/>
        <w:rPr>
          <w:szCs w:val="24"/>
          <w:lang w:val="pt-BR"/>
        </w:rPr>
      </w:pPr>
      <w:r w:rsidRPr="002354FA">
        <w:rPr>
          <w:b/>
          <w:szCs w:val="24"/>
          <w:lang w:val="pt-BR"/>
        </w:rPr>
        <w:t>Modelo</w:t>
      </w:r>
      <w:r w:rsidR="004F0A98">
        <w:rPr>
          <w:b/>
          <w:szCs w:val="24"/>
          <w:lang w:val="pt-BR"/>
        </w:rPr>
        <w:t xml:space="preserve"> de remuneração</w:t>
      </w:r>
      <w:r w:rsidRPr="002354FA">
        <w:rPr>
          <w:b/>
          <w:szCs w:val="24"/>
          <w:lang w:val="pt-BR"/>
        </w:rPr>
        <w:t xml:space="preserve"> 03: </w:t>
      </w:r>
      <w:r w:rsidR="006B1B88" w:rsidRPr="002354FA">
        <w:rPr>
          <w:szCs w:val="24"/>
          <w:u w:val="single"/>
          <w:lang w:val="pt-BR"/>
        </w:rPr>
        <w:t>Prestação de serviços por preço variável</w:t>
      </w:r>
      <w:r w:rsidR="007600CE">
        <w:rPr>
          <w:szCs w:val="24"/>
          <w:lang w:val="pt-BR"/>
        </w:rPr>
        <w:t xml:space="preserve">, </w:t>
      </w:r>
      <w:r w:rsidR="007600CE" w:rsidRPr="007600CE">
        <w:rPr>
          <w:szCs w:val="24"/>
          <w:u w:val="single"/>
          <w:lang w:val="pt-BR"/>
        </w:rPr>
        <w:t>remuneração baseada somente no uso da métrica de Unidade de Serviço Técnico (UST)</w:t>
      </w:r>
      <w:r w:rsidR="004F0A98">
        <w:rPr>
          <w:szCs w:val="24"/>
          <w:u w:val="single"/>
          <w:lang w:val="pt-BR"/>
        </w:rPr>
        <w:t xml:space="preserve"> </w:t>
      </w:r>
      <w:r w:rsidR="00123BA3">
        <w:rPr>
          <w:szCs w:val="24"/>
          <w:u w:val="single"/>
          <w:lang w:val="pt-BR"/>
        </w:rPr>
        <w:t>ou chamados.</w:t>
      </w:r>
      <w:r w:rsidR="006B1B88" w:rsidRPr="002354FA">
        <w:rPr>
          <w:szCs w:val="24"/>
          <w:lang w:val="pt-BR"/>
        </w:rPr>
        <w:t xml:space="preserve"> Neste modelo, a CONTRATANTE fornece o Catálogo de Serviços, especificando as ofertas com classificações de complexidade e tempo de execução. De acordo com a classificação realizada, cada oferta de serviço possui uma respectiva quantidade de Un</w:t>
      </w:r>
      <w:r w:rsidR="00B210F9">
        <w:rPr>
          <w:szCs w:val="24"/>
          <w:lang w:val="pt-BR"/>
        </w:rPr>
        <w:t xml:space="preserve">idade de Serviço Técnico (UST). </w:t>
      </w:r>
      <w:r w:rsidR="006B1B88" w:rsidRPr="002354FA">
        <w:rPr>
          <w:szCs w:val="24"/>
          <w:lang w:val="pt-BR"/>
        </w:rPr>
        <w:t>Assim, para adoção do ANS, é preciso que exista critério objetivo de mensuração, preferencialmente pela utilização de ferramenta informatizada, que possibilite à Administração verificar se os resultados contratados estão sendo realizados nas quantidades e qualidades exigidas, adequando o pagamento aos resultados efetivamente obtidos. </w:t>
      </w:r>
    </w:p>
    <w:p w14:paraId="7AF2D283" w14:textId="77777777" w:rsidR="006B1B88" w:rsidRPr="002354FA" w:rsidRDefault="006B1B88" w:rsidP="00A82C58">
      <w:pPr>
        <w:pStyle w:val="Textopadro"/>
        <w:spacing w:line="276" w:lineRule="auto"/>
        <w:ind w:left="720"/>
        <w:jc w:val="both"/>
        <w:rPr>
          <w:szCs w:val="24"/>
          <w:lang w:val="pt-BR"/>
        </w:rPr>
      </w:pPr>
    </w:p>
    <w:p w14:paraId="5082D982" w14:textId="46C16375" w:rsidR="006B1B88" w:rsidRDefault="006B1B88" w:rsidP="00A82C58">
      <w:pPr>
        <w:pStyle w:val="Textopadro"/>
        <w:spacing w:line="276" w:lineRule="auto"/>
        <w:ind w:left="720"/>
        <w:jc w:val="both"/>
        <w:rPr>
          <w:szCs w:val="24"/>
          <w:lang w:val="pt-BR"/>
        </w:rPr>
      </w:pPr>
      <w:r w:rsidRPr="009533D7">
        <w:rPr>
          <w:b/>
          <w:szCs w:val="24"/>
          <w:lang w:val="pt-BR"/>
        </w:rPr>
        <w:t>Modelo</w:t>
      </w:r>
      <w:r w:rsidR="004F0A98" w:rsidRPr="009533D7">
        <w:rPr>
          <w:b/>
          <w:szCs w:val="24"/>
          <w:lang w:val="pt-BR"/>
        </w:rPr>
        <w:t xml:space="preserve"> de remuneração</w:t>
      </w:r>
      <w:r w:rsidRPr="009533D7">
        <w:rPr>
          <w:b/>
          <w:szCs w:val="24"/>
          <w:lang w:val="pt-BR"/>
        </w:rPr>
        <w:t xml:space="preserve"> 0</w:t>
      </w:r>
      <w:r w:rsidR="00914F24" w:rsidRPr="009533D7">
        <w:rPr>
          <w:b/>
          <w:szCs w:val="24"/>
          <w:lang w:val="pt-BR"/>
        </w:rPr>
        <w:t>4</w:t>
      </w:r>
      <w:r w:rsidRPr="009533D7">
        <w:rPr>
          <w:b/>
          <w:szCs w:val="24"/>
          <w:lang w:val="pt-BR"/>
        </w:rPr>
        <w:t xml:space="preserve">: </w:t>
      </w:r>
      <w:r w:rsidR="000A5CEE" w:rsidRPr="009533D7">
        <w:rPr>
          <w:szCs w:val="24"/>
          <w:u w:val="single"/>
          <w:lang w:val="pt-BR"/>
        </w:rPr>
        <w:t>Contratação dos serviços com remuneração por preço fixo</w:t>
      </w:r>
      <w:r w:rsidR="004F0A98" w:rsidRPr="009533D7">
        <w:rPr>
          <w:szCs w:val="24"/>
          <w:u w:val="single"/>
          <w:lang w:val="pt-BR"/>
        </w:rPr>
        <w:t xml:space="preserve"> mensal</w:t>
      </w:r>
      <w:r w:rsidR="000A5CEE" w:rsidRPr="009533D7">
        <w:rPr>
          <w:szCs w:val="24"/>
          <w:u w:val="single"/>
          <w:lang w:val="pt-BR"/>
        </w:rPr>
        <w:t xml:space="preserve"> mediante parâmetros de níveis mínimos de serviços</w:t>
      </w:r>
      <w:r w:rsidRPr="009533D7">
        <w:rPr>
          <w:szCs w:val="24"/>
          <w:lang w:val="pt-BR"/>
        </w:rPr>
        <w:t xml:space="preserve">. Neste modelo, a CONTRATANTE define em contrato todas as atividades a serem executadas (Catálogo de serviços), os resultados esperados, os padrões de qualidade exigidos, os procedimentos de execução em conformidade com os adotados pela organização (Acordos de Níveis de Serviços – ANS), quantitativo do parque computacional, de usuários, de localidades, estimativa de chamados, dentre outras, para a composição de preços cabendo à pretendente estimar o custo </w:t>
      </w:r>
      <w:r w:rsidR="00BB1F0C" w:rsidRPr="009533D7">
        <w:rPr>
          <w:szCs w:val="24"/>
          <w:lang w:val="pt-BR"/>
        </w:rPr>
        <w:t>mensal fixo para atender toda a necessidade da instituição</w:t>
      </w:r>
      <w:r w:rsidRPr="009533D7">
        <w:rPr>
          <w:szCs w:val="24"/>
          <w:lang w:val="pt-BR"/>
        </w:rPr>
        <w:t xml:space="preserve">. </w:t>
      </w:r>
      <w:r w:rsidR="00BB1F0C" w:rsidRPr="009533D7">
        <w:rPr>
          <w:szCs w:val="24"/>
          <w:lang w:val="pt-BR"/>
        </w:rPr>
        <w:t xml:space="preserve">Com este modelo existe maior qualidade na execução dos serviços. Espera-se que ao realizar a contração </w:t>
      </w:r>
      <w:r w:rsidR="009B7407" w:rsidRPr="009533D7">
        <w:rPr>
          <w:szCs w:val="24"/>
          <w:lang w:val="pt-BR"/>
        </w:rPr>
        <w:t>desta forma</w:t>
      </w:r>
      <w:r w:rsidR="00BB1F0C" w:rsidRPr="009533D7">
        <w:rPr>
          <w:szCs w:val="24"/>
          <w:lang w:val="pt-BR"/>
        </w:rPr>
        <w:t xml:space="preserve"> ocorra a redução da quantidade de incidentes e problemas na medida que o contratado será recompensado pela sua eficiência, pois ao manter o ambiente da contratante livre de incidentes e problemas seu lucro tende a ser maior. Inverte-se a lógica do faturamento por atendimento realizado, à medida que a contratante receberá para manter o ambiente sob controle e o máximo de tempo disponível sem problemas atendendo assim aos interesses da Contratante. Destaca-se como outras vantagens na adoção deste modelo a previsibilidade de faturamento permitindo um melhor planejamento do Contratado e Contratante, simplificação da gestão e fiscalização contratual e a melhoria contínua dos serviços prestados. </w:t>
      </w:r>
      <w:r w:rsidRPr="009533D7">
        <w:rPr>
          <w:szCs w:val="24"/>
          <w:lang w:val="pt-BR"/>
        </w:rPr>
        <w:t>Nesse caso, a empresa que ofertar o menor preço global para a</w:t>
      </w:r>
      <w:r w:rsidR="00BB1F0C" w:rsidRPr="009533D7">
        <w:rPr>
          <w:szCs w:val="24"/>
          <w:lang w:val="pt-BR"/>
        </w:rPr>
        <w:t xml:space="preserve"> prestação do serviço será a vencedora.</w:t>
      </w:r>
    </w:p>
    <w:p w14:paraId="67999B0A" w14:textId="77777777" w:rsidR="00732366" w:rsidRDefault="00732366" w:rsidP="00A82C58">
      <w:pPr>
        <w:pStyle w:val="Textopadro"/>
        <w:spacing w:line="276" w:lineRule="auto"/>
        <w:ind w:left="720"/>
        <w:jc w:val="both"/>
        <w:rPr>
          <w:i/>
          <w:szCs w:val="24"/>
          <w:lang w:val="pt-BR"/>
        </w:rPr>
      </w:pPr>
    </w:p>
    <w:p w14:paraId="4EDF6392" w14:textId="718137C6" w:rsidR="00D757BE" w:rsidRPr="00AE0E36" w:rsidRDefault="00F56A3F" w:rsidP="00A82C58">
      <w:pPr>
        <w:pStyle w:val="Textopadro"/>
        <w:spacing w:line="276" w:lineRule="auto"/>
        <w:ind w:left="720"/>
        <w:jc w:val="both"/>
        <w:rPr>
          <w:color w:val="FF0000"/>
          <w:szCs w:val="24"/>
          <w:lang w:val="pt-BR"/>
        </w:rPr>
      </w:pPr>
      <w:r w:rsidRPr="002354FA">
        <w:rPr>
          <w:b/>
          <w:szCs w:val="24"/>
          <w:lang w:val="pt-BR"/>
        </w:rPr>
        <w:t xml:space="preserve">Modelo </w:t>
      </w:r>
      <w:r w:rsidR="004F0A98">
        <w:rPr>
          <w:b/>
          <w:szCs w:val="24"/>
          <w:lang w:val="pt-BR"/>
        </w:rPr>
        <w:t xml:space="preserve">de remuneração </w:t>
      </w:r>
      <w:r w:rsidRPr="002354FA">
        <w:rPr>
          <w:b/>
          <w:szCs w:val="24"/>
          <w:lang w:val="pt-BR"/>
        </w:rPr>
        <w:t xml:space="preserve">05: </w:t>
      </w:r>
      <w:r w:rsidR="004272DC" w:rsidRPr="002354FA">
        <w:rPr>
          <w:szCs w:val="24"/>
          <w:u w:val="single"/>
          <w:lang w:val="pt-BR"/>
        </w:rPr>
        <w:t>Solução Hibrida</w:t>
      </w:r>
      <w:r w:rsidR="00BD3C16" w:rsidRPr="002354FA">
        <w:rPr>
          <w:szCs w:val="24"/>
          <w:u w:val="single"/>
          <w:lang w:val="pt-BR"/>
        </w:rPr>
        <w:t>:</w:t>
      </w:r>
      <w:r w:rsidR="004272DC" w:rsidRPr="002354FA">
        <w:rPr>
          <w:b/>
          <w:szCs w:val="24"/>
          <w:lang w:val="pt-BR"/>
        </w:rPr>
        <w:t xml:space="preserve"> </w:t>
      </w:r>
      <w:r w:rsidR="004272DC" w:rsidRPr="002354FA">
        <w:rPr>
          <w:szCs w:val="24"/>
          <w:lang w:val="pt-BR"/>
        </w:rPr>
        <w:t xml:space="preserve">Contratação por </w:t>
      </w:r>
      <w:r w:rsidR="007D0A55" w:rsidRPr="002354FA">
        <w:rPr>
          <w:szCs w:val="24"/>
          <w:lang w:val="pt-BR"/>
        </w:rPr>
        <w:t xml:space="preserve">delegação de tarefas com medição de </w:t>
      </w:r>
      <w:r w:rsidR="00C710A7" w:rsidRPr="002354FA">
        <w:rPr>
          <w:szCs w:val="24"/>
          <w:lang w:val="pt-BR"/>
        </w:rPr>
        <w:t>resultados, para</w:t>
      </w:r>
      <w:r w:rsidR="004272DC" w:rsidRPr="002354FA">
        <w:rPr>
          <w:szCs w:val="24"/>
          <w:lang w:val="pt-BR"/>
        </w:rPr>
        <w:t xml:space="preserve"> atendimentos onde não é possível </w:t>
      </w:r>
      <w:r w:rsidR="005A1CDF" w:rsidRPr="002354FA">
        <w:rPr>
          <w:szCs w:val="24"/>
          <w:lang w:val="pt-BR"/>
        </w:rPr>
        <w:t xml:space="preserve">quantificar </w:t>
      </w:r>
      <w:r w:rsidR="00C710A7" w:rsidRPr="002354FA">
        <w:rPr>
          <w:szCs w:val="24"/>
          <w:lang w:val="pt-BR"/>
        </w:rPr>
        <w:t xml:space="preserve">prazos e funções como é o caso do N2 presencial, N3 </w:t>
      </w:r>
      <w:r w:rsidR="00B62504">
        <w:rPr>
          <w:szCs w:val="24"/>
          <w:lang w:val="pt-BR"/>
        </w:rPr>
        <w:t xml:space="preserve">Analista de </w:t>
      </w:r>
      <w:r w:rsidR="00B62504" w:rsidRPr="00C10C07">
        <w:rPr>
          <w:color w:val="000000" w:themeColor="text1"/>
          <w:szCs w:val="24"/>
          <w:lang w:val="pt-BR"/>
        </w:rPr>
        <w:t>Serviço, Analista de Projeto</w:t>
      </w:r>
      <w:r w:rsidR="00C710A7" w:rsidRPr="00C10C07">
        <w:rPr>
          <w:color w:val="000000" w:themeColor="text1"/>
          <w:szCs w:val="24"/>
          <w:lang w:val="pt-BR"/>
        </w:rPr>
        <w:t xml:space="preserve">, Supervisores. </w:t>
      </w:r>
      <w:r w:rsidR="00C10C07" w:rsidRPr="00C10C07">
        <w:rPr>
          <w:color w:val="000000" w:themeColor="text1"/>
          <w:szCs w:val="24"/>
          <w:lang w:val="pt-BR"/>
        </w:rPr>
        <w:t xml:space="preserve"> Modelo de contratação já realizada pelo</w:t>
      </w:r>
      <w:r w:rsidR="00AE0E36" w:rsidRPr="00C10C07">
        <w:rPr>
          <w:color w:val="000000" w:themeColor="text1"/>
          <w:szCs w:val="24"/>
          <w:lang w:val="pt-BR"/>
        </w:rPr>
        <w:t xml:space="preserve"> </w:t>
      </w:r>
      <w:r w:rsidR="00C10C07" w:rsidRPr="00C10C07">
        <w:rPr>
          <w:color w:val="000000" w:themeColor="text1"/>
          <w:szCs w:val="24"/>
          <w:lang w:val="pt-BR"/>
        </w:rPr>
        <w:t>TCU através do Pregão Eletrônico nº 81/2015 e pelo CNJ Pregão Eletrônico nº 22/2017</w:t>
      </w:r>
      <w:r w:rsidR="00C10C07">
        <w:rPr>
          <w:color w:val="FF0000"/>
          <w:szCs w:val="24"/>
          <w:lang w:val="pt-BR"/>
        </w:rPr>
        <w:t>.</w:t>
      </w:r>
    </w:p>
    <w:p w14:paraId="33B51C04" w14:textId="77777777" w:rsidR="00FF3839" w:rsidRDefault="00B401D9" w:rsidP="00C10C07">
      <w:pPr>
        <w:pStyle w:val="Textopadro"/>
        <w:spacing w:line="276" w:lineRule="auto"/>
        <w:ind w:left="720"/>
        <w:jc w:val="both"/>
        <w:rPr>
          <w:color w:val="auto"/>
          <w:lang w:val="pt-BR"/>
        </w:rPr>
      </w:pPr>
      <w:r>
        <w:rPr>
          <w:szCs w:val="24"/>
          <w:lang w:val="pt-BR"/>
        </w:rPr>
        <w:lastRenderedPageBreak/>
        <w:t xml:space="preserve">E a </w:t>
      </w:r>
      <w:r w:rsidRPr="00B401D9">
        <w:rPr>
          <w:szCs w:val="24"/>
          <w:lang w:val="pt-BR"/>
        </w:rPr>
        <w:t xml:space="preserve">contratação dos serviços com remuneração por preço fixo mediante parâmetros de </w:t>
      </w:r>
      <w:r w:rsidR="00CB220D">
        <w:rPr>
          <w:szCs w:val="24"/>
          <w:lang w:val="pt-BR"/>
        </w:rPr>
        <w:t>instrumento de medição de resultado</w:t>
      </w:r>
      <w:r w:rsidR="00C710A7" w:rsidRPr="002354FA">
        <w:rPr>
          <w:szCs w:val="24"/>
          <w:lang w:val="pt-BR"/>
        </w:rPr>
        <w:t xml:space="preserve">, para o N1, onde é possível definir todas as atividades realizadas através </w:t>
      </w:r>
      <w:r w:rsidR="00C710A7" w:rsidRPr="00665D3E">
        <w:rPr>
          <w:szCs w:val="24"/>
          <w:lang w:val="pt-BR"/>
        </w:rPr>
        <w:t xml:space="preserve">do Catálogo de Serviços em conjunto com </w:t>
      </w:r>
      <w:r w:rsidR="00282E3D" w:rsidRPr="00665D3E">
        <w:rPr>
          <w:szCs w:val="24"/>
          <w:lang w:val="pt-BR"/>
        </w:rPr>
        <w:t>Instrumento de Medição de Resultados</w:t>
      </w:r>
      <w:r w:rsidR="00B62504" w:rsidRPr="00665D3E">
        <w:rPr>
          <w:szCs w:val="24"/>
          <w:lang w:val="pt-BR"/>
        </w:rPr>
        <w:t xml:space="preserve"> – </w:t>
      </w:r>
      <w:r w:rsidR="00282E3D" w:rsidRPr="00665D3E">
        <w:rPr>
          <w:szCs w:val="24"/>
          <w:lang w:val="pt-BR"/>
        </w:rPr>
        <w:t>IMR</w:t>
      </w:r>
      <w:r w:rsidR="00C710A7" w:rsidRPr="00665D3E">
        <w:rPr>
          <w:szCs w:val="24"/>
          <w:lang w:val="pt-BR"/>
        </w:rPr>
        <w:t>.</w:t>
      </w:r>
      <w:r w:rsidR="00C10C07">
        <w:rPr>
          <w:szCs w:val="24"/>
          <w:lang w:val="pt-BR"/>
        </w:rPr>
        <w:t xml:space="preserve"> Modelo de contratação já realizada pelo Ministério</w:t>
      </w:r>
      <w:r w:rsidR="00C10C07" w:rsidRPr="00800E48">
        <w:rPr>
          <w:color w:val="auto"/>
          <w:lang w:val="pt-BR"/>
        </w:rPr>
        <w:t xml:space="preserve"> da Transparência e Controladoria-Geral da União,</w:t>
      </w:r>
      <w:r w:rsidR="00FF3839">
        <w:rPr>
          <w:color w:val="auto"/>
          <w:lang w:val="pt-BR"/>
        </w:rPr>
        <w:t xml:space="preserve"> Pregão Eletrônico n. 06/2017.</w:t>
      </w:r>
    </w:p>
    <w:p w14:paraId="680F0868" w14:textId="46008213" w:rsidR="00C3265D" w:rsidRPr="00C10C07" w:rsidRDefault="00C3265D" w:rsidP="00C10C07">
      <w:pPr>
        <w:pStyle w:val="Textopadro"/>
        <w:spacing w:line="276" w:lineRule="auto"/>
        <w:ind w:left="720"/>
        <w:jc w:val="both"/>
        <w:rPr>
          <w:b/>
          <w:szCs w:val="24"/>
          <w:lang w:val="pt-BR"/>
        </w:rPr>
        <w:sectPr w:rsidR="00C3265D" w:rsidRPr="00C10C07" w:rsidSect="005B72CB">
          <w:headerReference w:type="default" r:id="rId15"/>
          <w:footerReference w:type="default" r:id="rId16"/>
          <w:headerReference w:type="first" r:id="rId17"/>
          <w:footerReference w:type="first" r:id="rId18"/>
          <w:pgSz w:w="11906" w:h="16838" w:code="9"/>
          <w:pgMar w:top="1417" w:right="1701" w:bottom="1417" w:left="1701" w:header="708" w:footer="708" w:gutter="0"/>
          <w:cols w:space="708"/>
          <w:titlePg/>
          <w:docGrid w:linePitch="360"/>
        </w:sectPr>
      </w:pPr>
      <w:r>
        <w:rPr>
          <w:rFonts w:eastAsia="TimesNewRomanPS-BoldMT"/>
          <w:color w:val="000000" w:themeColor="text1"/>
          <w:szCs w:val="24"/>
        </w:rPr>
        <w:br w:type="page"/>
      </w:r>
    </w:p>
    <w:p w14:paraId="1CDF0EF0" w14:textId="7E33F0A6" w:rsidR="009F51D1" w:rsidRPr="009D6E1E" w:rsidRDefault="0012134A" w:rsidP="008A3743">
      <w:pPr>
        <w:pStyle w:val="Ttulo2"/>
        <w:spacing w:after="120"/>
        <w:ind w:left="578" w:hanging="578"/>
        <w:rPr>
          <w:rFonts w:ascii="Times New Roman" w:hAnsi="Times New Roman" w:cs="Times New Roman"/>
          <w:sz w:val="24"/>
          <w:szCs w:val="24"/>
        </w:rPr>
      </w:pPr>
      <w:bookmarkStart w:id="6" w:name="_Toc337821675"/>
      <w:bookmarkStart w:id="7" w:name="_Toc13822027"/>
      <w:r w:rsidRPr="009D6E1E">
        <w:rPr>
          <w:rFonts w:ascii="Times New Roman" w:hAnsi="Times New Roman" w:cs="Times New Roman"/>
          <w:sz w:val="24"/>
          <w:szCs w:val="24"/>
        </w:rPr>
        <w:lastRenderedPageBreak/>
        <w:t>Contratações Públicas Similares</w:t>
      </w:r>
      <w:bookmarkEnd w:id="6"/>
      <w:r w:rsidRPr="009D6E1E">
        <w:rPr>
          <w:rFonts w:ascii="Times New Roman" w:hAnsi="Times New Roman" w:cs="Times New Roman"/>
          <w:sz w:val="24"/>
          <w:szCs w:val="24"/>
        </w:rPr>
        <w:t xml:space="preserve"> (Art. </w:t>
      </w:r>
      <w:r w:rsidR="00EE0B24" w:rsidRPr="009D6E1E">
        <w:rPr>
          <w:rFonts w:ascii="Times New Roman" w:hAnsi="Times New Roman" w:cs="Times New Roman"/>
          <w:sz w:val="24"/>
          <w:szCs w:val="24"/>
        </w:rPr>
        <w:t>14, I</w:t>
      </w:r>
      <w:r w:rsidRPr="009D6E1E">
        <w:rPr>
          <w:rFonts w:ascii="Times New Roman" w:hAnsi="Times New Roman" w:cs="Times New Roman"/>
          <w:sz w:val="24"/>
          <w:szCs w:val="24"/>
        </w:rPr>
        <w:t>, b)</w:t>
      </w:r>
      <w:bookmarkEnd w:id="7"/>
    </w:p>
    <w:p w14:paraId="5DB7737A" w14:textId="683875EA" w:rsidR="00C64409" w:rsidRDefault="00C64409" w:rsidP="00A82C58">
      <w:pPr>
        <w:pStyle w:val="Primeirorecuodecorpodetexto"/>
        <w:spacing w:after="0"/>
        <w:ind w:firstLine="1134"/>
        <w:rPr>
          <w:rFonts w:ascii="Times New Roman" w:hAnsi="Times New Roman" w:cs="Times New Roman"/>
          <w:sz w:val="24"/>
          <w:szCs w:val="24"/>
        </w:rPr>
      </w:pPr>
      <w:r w:rsidRPr="002354FA">
        <w:rPr>
          <w:rFonts w:ascii="Times New Roman" w:hAnsi="Times New Roman" w:cs="Times New Roman"/>
          <w:sz w:val="24"/>
          <w:szCs w:val="24"/>
        </w:rPr>
        <w:t xml:space="preserve">Após pesquisa na Internet, foram encontrados os editais de Pregões Eletrônicos a seguir especificados e constantes do </w:t>
      </w:r>
      <w:r w:rsidRPr="002354FA">
        <w:rPr>
          <w:rFonts w:ascii="Times New Roman" w:hAnsi="Times New Roman" w:cs="Times New Roman"/>
          <w:sz w:val="24"/>
          <w:szCs w:val="24"/>
        </w:rPr>
        <w:fldChar w:fldCharType="begin"/>
      </w:r>
      <w:r w:rsidRPr="002354FA">
        <w:rPr>
          <w:rFonts w:ascii="Times New Roman" w:hAnsi="Times New Roman" w:cs="Times New Roman"/>
          <w:sz w:val="24"/>
          <w:szCs w:val="24"/>
        </w:rPr>
        <w:instrText xml:space="preserve"> REF _Ref489287734 \h  \* MERGEFORMAT </w:instrText>
      </w:r>
      <w:r w:rsidRPr="002354FA">
        <w:rPr>
          <w:rFonts w:ascii="Times New Roman" w:hAnsi="Times New Roman" w:cs="Times New Roman"/>
          <w:sz w:val="24"/>
          <w:szCs w:val="24"/>
        </w:rPr>
      </w:r>
      <w:r w:rsidRPr="002354FA">
        <w:rPr>
          <w:rFonts w:ascii="Times New Roman" w:hAnsi="Times New Roman" w:cs="Times New Roman"/>
          <w:sz w:val="24"/>
          <w:szCs w:val="24"/>
        </w:rPr>
        <w:fldChar w:fldCharType="separate"/>
      </w:r>
      <w:r w:rsidR="00971500" w:rsidRPr="002354FA">
        <w:rPr>
          <w:rFonts w:ascii="Times New Roman" w:hAnsi="Times New Roman" w:cs="Times New Roman"/>
          <w:sz w:val="24"/>
          <w:szCs w:val="24"/>
        </w:rPr>
        <w:t>Anexo B</w:t>
      </w:r>
      <w:r w:rsidRPr="002354FA">
        <w:rPr>
          <w:rFonts w:ascii="Times New Roman" w:hAnsi="Times New Roman" w:cs="Times New Roman"/>
          <w:sz w:val="24"/>
          <w:szCs w:val="24"/>
        </w:rPr>
        <w:fldChar w:fldCharType="end"/>
      </w:r>
      <w:r w:rsidRPr="002354FA">
        <w:rPr>
          <w:rFonts w:ascii="Times New Roman" w:hAnsi="Times New Roman" w:cs="Times New Roman"/>
          <w:sz w:val="24"/>
          <w:szCs w:val="24"/>
        </w:rPr>
        <w:t xml:space="preserve"> deste Estudo Preliminar:</w:t>
      </w:r>
      <w:r w:rsidR="003748B0">
        <w:rPr>
          <w:rFonts w:ascii="Times New Roman" w:hAnsi="Times New Roman" w:cs="Times New Roman"/>
          <w:sz w:val="24"/>
          <w:szCs w:val="24"/>
        </w:rPr>
        <w:t xml:space="preserve"> </w:t>
      </w:r>
    </w:p>
    <w:p w14:paraId="7C0EB734" w14:textId="76C7A2D9" w:rsidR="005A2A33" w:rsidRDefault="005A2A33" w:rsidP="005A2A33">
      <w:pPr>
        <w:jc w:val="center"/>
        <w:rPr>
          <w:rFonts w:ascii="Times New Roman" w:hAnsi="Times New Roman" w:cs="Times New Roman"/>
          <w:b/>
          <w:bCs/>
          <w:sz w:val="20"/>
          <w:szCs w:val="20"/>
        </w:rPr>
      </w:pPr>
      <w:r w:rsidRPr="00A30D29">
        <w:rPr>
          <w:rFonts w:ascii="Times New Roman" w:hAnsi="Times New Roman" w:cs="Times New Roman"/>
          <w:b/>
          <w:bCs/>
          <w:sz w:val="20"/>
          <w:szCs w:val="20"/>
        </w:rPr>
        <w:t xml:space="preserve">Tabela </w:t>
      </w:r>
      <w:r w:rsidR="00D33235">
        <w:rPr>
          <w:rFonts w:ascii="Times New Roman" w:hAnsi="Times New Roman" w:cs="Times New Roman"/>
          <w:b/>
          <w:bCs/>
          <w:sz w:val="20"/>
          <w:szCs w:val="20"/>
        </w:rPr>
        <w:t>3</w:t>
      </w:r>
      <w:r w:rsidRPr="00A30D29">
        <w:rPr>
          <w:rFonts w:ascii="Times New Roman" w:hAnsi="Times New Roman" w:cs="Times New Roman"/>
          <w:b/>
          <w:bCs/>
          <w:sz w:val="20"/>
          <w:szCs w:val="20"/>
        </w:rPr>
        <w:t xml:space="preserve"> </w:t>
      </w:r>
      <w:r>
        <w:rPr>
          <w:rFonts w:ascii="Times New Roman" w:hAnsi="Times New Roman" w:cs="Times New Roman"/>
          <w:b/>
          <w:bCs/>
          <w:sz w:val="20"/>
          <w:szCs w:val="20"/>
        </w:rPr>
        <w:t>– Contratações públicas similares</w:t>
      </w:r>
    </w:p>
    <w:p w14:paraId="79E43DD7" w14:textId="77777777" w:rsidR="004B54FE" w:rsidRDefault="004B54FE" w:rsidP="00A82C58">
      <w:pPr>
        <w:pStyle w:val="Primeirorecuodecorpodetexto"/>
        <w:spacing w:after="0"/>
        <w:ind w:firstLine="1134"/>
        <w:rPr>
          <w:rFonts w:ascii="Times New Roman" w:hAnsi="Times New Roman" w:cs="Times New Roman"/>
          <w:sz w:val="24"/>
          <w:szCs w:val="24"/>
        </w:rPr>
      </w:pPr>
    </w:p>
    <w:tbl>
      <w:tblPr>
        <w:tblStyle w:val="Tabelacomgrade"/>
        <w:tblW w:w="4357"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172"/>
        <w:gridCol w:w="1745"/>
        <w:gridCol w:w="1181"/>
        <w:gridCol w:w="3468"/>
        <w:gridCol w:w="1352"/>
        <w:gridCol w:w="1481"/>
        <w:gridCol w:w="1778"/>
      </w:tblGrid>
      <w:tr w:rsidR="00C3265D" w:rsidRPr="0099531B" w14:paraId="55ED57C7" w14:textId="77777777" w:rsidTr="00FF3839">
        <w:trPr>
          <w:jc w:val="center"/>
        </w:trPr>
        <w:tc>
          <w:tcPr>
            <w:tcW w:w="481" w:type="pct"/>
            <w:tcBorders>
              <w:top w:val="double" w:sz="4" w:space="0" w:color="auto"/>
              <w:bottom w:val="single" w:sz="6" w:space="0" w:color="auto"/>
            </w:tcBorders>
            <w:shd w:val="pct12" w:color="auto" w:fill="auto"/>
          </w:tcPr>
          <w:p w14:paraId="10001932" w14:textId="1AE66272" w:rsidR="00C3265D" w:rsidRPr="0099531B" w:rsidRDefault="00C3265D" w:rsidP="00C3265D">
            <w:pPr>
              <w:pStyle w:val="Primeirorecuodecorpodetexto"/>
              <w:spacing w:after="0"/>
              <w:ind w:firstLine="0"/>
              <w:jc w:val="center"/>
              <w:rPr>
                <w:rFonts w:ascii="Times New Roman" w:hAnsi="Times New Roman" w:cs="Times New Roman"/>
                <w:b/>
                <w:sz w:val="21"/>
                <w:szCs w:val="21"/>
              </w:rPr>
            </w:pPr>
            <w:r w:rsidRPr="0099531B">
              <w:rPr>
                <w:rFonts w:ascii="Times New Roman" w:hAnsi="Times New Roman" w:cs="Times New Roman"/>
                <w:b/>
                <w:sz w:val="21"/>
                <w:szCs w:val="21"/>
              </w:rPr>
              <w:t>Código UASG</w:t>
            </w:r>
          </w:p>
        </w:tc>
        <w:tc>
          <w:tcPr>
            <w:tcW w:w="716" w:type="pct"/>
            <w:tcBorders>
              <w:top w:val="double" w:sz="4" w:space="0" w:color="auto"/>
              <w:bottom w:val="single" w:sz="6" w:space="0" w:color="auto"/>
            </w:tcBorders>
            <w:shd w:val="pct12" w:color="auto" w:fill="auto"/>
          </w:tcPr>
          <w:p w14:paraId="6ED35074" w14:textId="040ED7AB" w:rsidR="00C3265D" w:rsidRPr="0099531B" w:rsidRDefault="00C3265D" w:rsidP="00C3265D">
            <w:pPr>
              <w:pStyle w:val="Primeirorecuodecorpodetexto"/>
              <w:spacing w:after="0"/>
              <w:ind w:firstLine="0"/>
              <w:jc w:val="center"/>
              <w:rPr>
                <w:rFonts w:ascii="Times New Roman" w:hAnsi="Times New Roman" w:cs="Times New Roman"/>
                <w:b/>
                <w:sz w:val="21"/>
                <w:szCs w:val="21"/>
              </w:rPr>
            </w:pPr>
            <w:r w:rsidRPr="0099531B">
              <w:rPr>
                <w:rFonts w:ascii="Times New Roman" w:hAnsi="Times New Roman" w:cs="Times New Roman"/>
                <w:b/>
                <w:sz w:val="21"/>
                <w:szCs w:val="21"/>
              </w:rPr>
              <w:t>Órgão</w:t>
            </w:r>
          </w:p>
        </w:tc>
        <w:tc>
          <w:tcPr>
            <w:tcW w:w="485" w:type="pct"/>
            <w:tcBorders>
              <w:top w:val="double" w:sz="4" w:space="0" w:color="auto"/>
              <w:bottom w:val="single" w:sz="6" w:space="0" w:color="auto"/>
            </w:tcBorders>
            <w:shd w:val="pct12" w:color="auto" w:fill="auto"/>
          </w:tcPr>
          <w:p w14:paraId="3BC2624F" w14:textId="06C6627D" w:rsidR="00C3265D" w:rsidRPr="0099531B" w:rsidRDefault="00C3265D" w:rsidP="00C3265D">
            <w:pPr>
              <w:pStyle w:val="Primeirorecuodecorpodetexto"/>
              <w:spacing w:after="0"/>
              <w:ind w:firstLine="0"/>
              <w:jc w:val="center"/>
              <w:rPr>
                <w:rFonts w:ascii="Times New Roman" w:hAnsi="Times New Roman" w:cs="Times New Roman"/>
                <w:b/>
                <w:sz w:val="21"/>
                <w:szCs w:val="21"/>
              </w:rPr>
            </w:pPr>
            <w:r w:rsidRPr="0099531B">
              <w:rPr>
                <w:rFonts w:ascii="Times New Roman" w:hAnsi="Times New Roman" w:cs="Times New Roman"/>
                <w:b/>
                <w:sz w:val="21"/>
                <w:szCs w:val="21"/>
              </w:rPr>
              <w:t>Pregão</w:t>
            </w:r>
          </w:p>
        </w:tc>
        <w:tc>
          <w:tcPr>
            <w:tcW w:w="1424" w:type="pct"/>
            <w:tcBorders>
              <w:top w:val="double" w:sz="4" w:space="0" w:color="auto"/>
              <w:bottom w:val="single" w:sz="6" w:space="0" w:color="auto"/>
            </w:tcBorders>
            <w:shd w:val="pct12" w:color="auto" w:fill="auto"/>
          </w:tcPr>
          <w:p w14:paraId="2B424765" w14:textId="03BD1447" w:rsidR="00C3265D" w:rsidRPr="0099531B" w:rsidRDefault="00C3265D" w:rsidP="00C3265D">
            <w:pPr>
              <w:pStyle w:val="Primeirorecuodecorpodetexto"/>
              <w:spacing w:after="0"/>
              <w:ind w:firstLine="0"/>
              <w:jc w:val="center"/>
              <w:rPr>
                <w:rFonts w:ascii="Times New Roman" w:hAnsi="Times New Roman" w:cs="Times New Roman"/>
                <w:b/>
                <w:sz w:val="21"/>
                <w:szCs w:val="21"/>
              </w:rPr>
            </w:pPr>
            <w:r w:rsidRPr="0099531B">
              <w:rPr>
                <w:rFonts w:ascii="Times New Roman" w:hAnsi="Times New Roman" w:cs="Times New Roman"/>
                <w:b/>
                <w:sz w:val="21"/>
                <w:szCs w:val="21"/>
              </w:rPr>
              <w:t>Objeto</w:t>
            </w:r>
          </w:p>
        </w:tc>
        <w:tc>
          <w:tcPr>
            <w:tcW w:w="555" w:type="pct"/>
            <w:tcBorders>
              <w:top w:val="double" w:sz="4" w:space="0" w:color="auto"/>
              <w:bottom w:val="single" w:sz="6" w:space="0" w:color="auto"/>
            </w:tcBorders>
            <w:shd w:val="pct12" w:color="auto" w:fill="auto"/>
          </w:tcPr>
          <w:p w14:paraId="32E19B77" w14:textId="6B81241A" w:rsidR="00C3265D" w:rsidRPr="0099531B" w:rsidRDefault="00C3265D" w:rsidP="00C3265D">
            <w:pPr>
              <w:pStyle w:val="Primeirorecuodecorpodetexto"/>
              <w:spacing w:after="0"/>
              <w:ind w:firstLine="0"/>
              <w:jc w:val="center"/>
              <w:rPr>
                <w:rFonts w:ascii="Times New Roman" w:hAnsi="Times New Roman" w:cs="Times New Roman"/>
                <w:b/>
                <w:sz w:val="21"/>
                <w:szCs w:val="21"/>
              </w:rPr>
            </w:pPr>
            <w:r w:rsidRPr="0099531B">
              <w:rPr>
                <w:rFonts w:ascii="Times New Roman" w:hAnsi="Times New Roman" w:cs="Times New Roman"/>
                <w:b/>
                <w:sz w:val="21"/>
                <w:szCs w:val="21"/>
              </w:rPr>
              <w:t>Medição da Contratação</w:t>
            </w:r>
          </w:p>
        </w:tc>
        <w:tc>
          <w:tcPr>
            <w:tcW w:w="608" w:type="pct"/>
            <w:tcBorders>
              <w:top w:val="double" w:sz="4" w:space="0" w:color="auto"/>
              <w:bottom w:val="single" w:sz="6" w:space="0" w:color="auto"/>
            </w:tcBorders>
            <w:shd w:val="pct12" w:color="auto" w:fill="auto"/>
          </w:tcPr>
          <w:p w14:paraId="28B9A73D" w14:textId="5BD26E62" w:rsidR="00C3265D" w:rsidRPr="0099531B" w:rsidRDefault="00C3265D" w:rsidP="00C3265D">
            <w:pPr>
              <w:pStyle w:val="Primeirorecuodecorpodetexto"/>
              <w:spacing w:after="0"/>
              <w:ind w:firstLine="0"/>
              <w:jc w:val="center"/>
              <w:rPr>
                <w:rFonts w:ascii="Times New Roman" w:hAnsi="Times New Roman" w:cs="Times New Roman"/>
                <w:b/>
                <w:sz w:val="21"/>
                <w:szCs w:val="21"/>
              </w:rPr>
            </w:pPr>
            <w:r w:rsidRPr="0099531B">
              <w:rPr>
                <w:rFonts w:ascii="Times New Roman" w:hAnsi="Times New Roman" w:cs="Times New Roman"/>
                <w:b/>
                <w:sz w:val="21"/>
                <w:szCs w:val="21"/>
              </w:rPr>
              <w:t>Valor global</w:t>
            </w:r>
          </w:p>
        </w:tc>
        <w:tc>
          <w:tcPr>
            <w:tcW w:w="730" w:type="pct"/>
            <w:tcBorders>
              <w:top w:val="double" w:sz="4" w:space="0" w:color="auto"/>
              <w:bottom w:val="single" w:sz="6" w:space="0" w:color="auto"/>
            </w:tcBorders>
            <w:shd w:val="pct12" w:color="auto" w:fill="auto"/>
          </w:tcPr>
          <w:p w14:paraId="755195D1" w14:textId="5EFBFD7C" w:rsidR="00C3265D" w:rsidRPr="0099531B" w:rsidRDefault="00C3265D" w:rsidP="00C3265D">
            <w:pPr>
              <w:pStyle w:val="Primeirorecuodecorpodetexto"/>
              <w:spacing w:after="0"/>
              <w:ind w:firstLine="0"/>
              <w:jc w:val="center"/>
              <w:rPr>
                <w:rFonts w:ascii="Times New Roman" w:hAnsi="Times New Roman" w:cs="Times New Roman"/>
                <w:b/>
                <w:sz w:val="21"/>
                <w:szCs w:val="21"/>
              </w:rPr>
            </w:pPr>
            <w:r w:rsidRPr="0099531B">
              <w:rPr>
                <w:rFonts w:ascii="Times New Roman" w:hAnsi="Times New Roman" w:cs="Times New Roman"/>
                <w:b/>
                <w:sz w:val="21"/>
                <w:szCs w:val="21"/>
              </w:rPr>
              <w:t>Fornecedor</w:t>
            </w:r>
          </w:p>
        </w:tc>
      </w:tr>
      <w:tr w:rsidR="00C3265D" w:rsidRPr="0099531B" w14:paraId="7A8E11B0" w14:textId="77777777" w:rsidTr="00FF3839">
        <w:trPr>
          <w:trHeight w:val="1113"/>
          <w:jc w:val="center"/>
        </w:trPr>
        <w:tc>
          <w:tcPr>
            <w:tcW w:w="481" w:type="pct"/>
            <w:tcBorders>
              <w:top w:val="single" w:sz="6" w:space="0" w:color="auto"/>
            </w:tcBorders>
          </w:tcPr>
          <w:p w14:paraId="0D4D5A04" w14:textId="170BCC81" w:rsidR="00C3265D" w:rsidRPr="0099531B" w:rsidRDefault="00C3265D" w:rsidP="00C3265D">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50001</w:t>
            </w:r>
          </w:p>
        </w:tc>
        <w:tc>
          <w:tcPr>
            <w:tcW w:w="716" w:type="pct"/>
            <w:tcBorders>
              <w:top w:val="single" w:sz="6" w:space="0" w:color="auto"/>
            </w:tcBorders>
          </w:tcPr>
          <w:p w14:paraId="6B83146E" w14:textId="637CC4C6" w:rsidR="00C3265D" w:rsidRPr="0099531B" w:rsidRDefault="00C3265D" w:rsidP="00C3265D">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Superior Tribunal de Justiça</w:t>
            </w:r>
          </w:p>
        </w:tc>
        <w:tc>
          <w:tcPr>
            <w:tcW w:w="485" w:type="pct"/>
            <w:tcBorders>
              <w:top w:val="single" w:sz="6" w:space="0" w:color="auto"/>
            </w:tcBorders>
          </w:tcPr>
          <w:p w14:paraId="1EB3BD05" w14:textId="5E4906DA" w:rsidR="00C3265D" w:rsidRPr="0099531B" w:rsidRDefault="00C3265D" w:rsidP="00C3265D">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PE nº 17/2018</w:t>
            </w:r>
          </w:p>
        </w:tc>
        <w:tc>
          <w:tcPr>
            <w:tcW w:w="1424" w:type="pct"/>
            <w:tcBorders>
              <w:top w:val="single" w:sz="6" w:space="0" w:color="auto"/>
            </w:tcBorders>
          </w:tcPr>
          <w:p w14:paraId="7067226F" w14:textId="23786F88" w:rsidR="00C3265D" w:rsidRPr="0099531B" w:rsidRDefault="00C3265D" w:rsidP="00C3265D">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Prestação de serviços para atendimento de 1º e 2º níveis de Service Desk e Help Desk.</w:t>
            </w:r>
          </w:p>
        </w:tc>
        <w:tc>
          <w:tcPr>
            <w:tcW w:w="555" w:type="pct"/>
            <w:tcBorders>
              <w:top w:val="single" w:sz="6" w:space="0" w:color="auto"/>
            </w:tcBorders>
          </w:tcPr>
          <w:p w14:paraId="2925BCB5" w14:textId="764C55A1" w:rsidR="00C3265D" w:rsidRPr="0099531B" w:rsidRDefault="007207B2" w:rsidP="005A2FC0">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 xml:space="preserve">Delegação de tarefas    (com indicativo de salário e </w:t>
            </w:r>
            <w:r w:rsidR="005A2FC0" w:rsidRPr="0099531B">
              <w:rPr>
                <w:rFonts w:ascii="Times New Roman" w:hAnsi="Times New Roman" w:cs="Times New Roman"/>
                <w:sz w:val="21"/>
                <w:szCs w:val="21"/>
              </w:rPr>
              <w:t>IMR</w:t>
            </w:r>
            <w:r w:rsidRPr="0099531B">
              <w:rPr>
                <w:rFonts w:ascii="Times New Roman" w:hAnsi="Times New Roman" w:cs="Times New Roman"/>
                <w:sz w:val="21"/>
                <w:szCs w:val="21"/>
              </w:rPr>
              <w:t>)</w:t>
            </w:r>
          </w:p>
        </w:tc>
        <w:tc>
          <w:tcPr>
            <w:tcW w:w="608" w:type="pct"/>
            <w:tcBorders>
              <w:top w:val="single" w:sz="6" w:space="0" w:color="auto"/>
            </w:tcBorders>
          </w:tcPr>
          <w:p w14:paraId="3FA0F050" w14:textId="1415F35C" w:rsidR="00C3265D" w:rsidRPr="0099531B" w:rsidRDefault="00C3265D" w:rsidP="00504B81">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R$ 8.857.982,40</w:t>
            </w:r>
          </w:p>
        </w:tc>
        <w:tc>
          <w:tcPr>
            <w:tcW w:w="730" w:type="pct"/>
            <w:tcBorders>
              <w:top w:val="single" w:sz="6" w:space="0" w:color="auto"/>
            </w:tcBorders>
          </w:tcPr>
          <w:p w14:paraId="1C300DCC" w14:textId="313D2595" w:rsidR="00C3265D" w:rsidRPr="0099531B" w:rsidRDefault="00C3265D" w:rsidP="00C3265D">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Connectcom Teleinformática Comércio e Serviços LTDA</w:t>
            </w:r>
          </w:p>
        </w:tc>
      </w:tr>
      <w:tr w:rsidR="00C3265D" w:rsidRPr="0099531B" w14:paraId="1729DC03" w14:textId="77777777" w:rsidTr="00FF3839">
        <w:trPr>
          <w:jc w:val="center"/>
        </w:trPr>
        <w:tc>
          <w:tcPr>
            <w:tcW w:w="481" w:type="pct"/>
          </w:tcPr>
          <w:p w14:paraId="37499130" w14:textId="4ED9D268" w:rsidR="00C3265D" w:rsidRPr="0099531B" w:rsidRDefault="00C3265D" w:rsidP="00C3265D">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925814</w:t>
            </w:r>
          </w:p>
        </w:tc>
        <w:tc>
          <w:tcPr>
            <w:tcW w:w="716" w:type="pct"/>
          </w:tcPr>
          <w:p w14:paraId="1C53A8D8" w14:textId="30FF57D8" w:rsidR="00C3265D" w:rsidRPr="0099531B" w:rsidRDefault="00C3265D" w:rsidP="00C3265D">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Tribunal de Justiça do Estado do Tocantins</w:t>
            </w:r>
          </w:p>
        </w:tc>
        <w:tc>
          <w:tcPr>
            <w:tcW w:w="485" w:type="pct"/>
          </w:tcPr>
          <w:p w14:paraId="5081281B" w14:textId="4E0482C4" w:rsidR="00C3265D" w:rsidRPr="0099531B" w:rsidRDefault="00C3265D" w:rsidP="00C3265D">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PE nº 7/2018</w:t>
            </w:r>
          </w:p>
        </w:tc>
        <w:tc>
          <w:tcPr>
            <w:tcW w:w="1424" w:type="pct"/>
          </w:tcPr>
          <w:p w14:paraId="05EC7226" w14:textId="66C5407D" w:rsidR="00C3265D" w:rsidRPr="0099531B" w:rsidRDefault="00C3265D" w:rsidP="00C3265D">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Registro de preços visando a contratação de empresa especializada para aquisição de Solução para Implantação de Central de Serviços, incluindo Software de Gestão da Central de Serviços, Serviços de Implantação, Configuração, Manutenção, Suporte Técnico, Atendimento e suporte técnico Nível 1 e Nível 2 aos usuários de soluções de TIC.</w:t>
            </w:r>
          </w:p>
        </w:tc>
        <w:tc>
          <w:tcPr>
            <w:tcW w:w="555" w:type="pct"/>
          </w:tcPr>
          <w:p w14:paraId="524E74F5" w14:textId="78A8110C" w:rsidR="00C3265D" w:rsidRPr="0099531B" w:rsidRDefault="00435500" w:rsidP="00435500">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Posto de Trabalho</w:t>
            </w:r>
          </w:p>
        </w:tc>
        <w:tc>
          <w:tcPr>
            <w:tcW w:w="608" w:type="pct"/>
          </w:tcPr>
          <w:p w14:paraId="5AE3C337" w14:textId="27C52CA5" w:rsidR="00C3265D" w:rsidRPr="0099531B" w:rsidRDefault="00C3265D" w:rsidP="00504B81">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R$ 1.184.694,72</w:t>
            </w:r>
          </w:p>
        </w:tc>
        <w:tc>
          <w:tcPr>
            <w:tcW w:w="730" w:type="pct"/>
          </w:tcPr>
          <w:p w14:paraId="6EC503A6" w14:textId="7E656D51" w:rsidR="00C3265D" w:rsidRPr="0099531B" w:rsidRDefault="00C3265D" w:rsidP="00C3265D">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DSS Serviços de Tecnologia da Informação LTDA</w:t>
            </w:r>
          </w:p>
        </w:tc>
      </w:tr>
      <w:tr w:rsidR="00C3265D" w:rsidRPr="0099531B" w14:paraId="2B49B24B" w14:textId="77777777" w:rsidTr="00FF3839">
        <w:trPr>
          <w:jc w:val="center"/>
        </w:trPr>
        <w:tc>
          <w:tcPr>
            <w:tcW w:w="481" w:type="pct"/>
          </w:tcPr>
          <w:p w14:paraId="3BEA175D" w14:textId="5401FD25" w:rsidR="00C3265D" w:rsidRPr="0099531B" w:rsidRDefault="00C3265D" w:rsidP="00C3265D">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40003</w:t>
            </w:r>
          </w:p>
        </w:tc>
        <w:tc>
          <w:tcPr>
            <w:tcW w:w="716" w:type="pct"/>
          </w:tcPr>
          <w:p w14:paraId="1E8F0E13" w14:textId="69B2D5C8" w:rsidR="00C3265D" w:rsidRPr="0099531B" w:rsidRDefault="00C3265D" w:rsidP="00C3265D">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Conselho Nacional de Justiça</w:t>
            </w:r>
          </w:p>
        </w:tc>
        <w:tc>
          <w:tcPr>
            <w:tcW w:w="485" w:type="pct"/>
          </w:tcPr>
          <w:p w14:paraId="711BA6B9" w14:textId="10CA6216" w:rsidR="00C3265D" w:rsidRPr="0099531B" w:rsidRDefault="00C3265D" w:rsidP="00C3265D">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PE nº 22/2017</w:t>
            </w:r>
          </w:p>
        </w:tc>
        <w:tc>
          <w:tcPr>
            <w:tcW w:w="1424" w:type="pct"/>
          </w:tcPr>
          <w:p w14:paraId="4CD7ED69" w14:textId="5F5C900D" w:rsidR="00C3265D" w:rsidRPr="0099531B" w:rsidRDefault="00C3265D" w:rsidP="00C3265D">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Prestação de serviços técnicos de atendimento remoto e presencial aos usuários de soluções de tecnologia da informação e comunicação</w:t>
            </w:r>
          </w:p>
        </w:tc>
        <w:tc>
          <w:tcPr>
            <w:tcW w:w="555" w:type="pct"/>
          </w:tcPr>
          <w:p w14:paraId="6D6A040C" w14:textId="7FBE8AB1" w:rsidR="00C3265D" w:rsidRPr="0099531B" w:rsidRDefault="0099314E" w:rsidP="00C3265D">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 xml:space="preserve">Delegação de tarefas  </w:t>
            </w:r>
            <w:r w:rsidR="00504B81" w:rsidRPr="0099531B">
              <w:rPr>
                <w:rFonts w:ascii="Times New Roman" w:hAnsi="Times New Roman" w:cs="Times New Roman"/>
                <w:sz w:val="21"/>
                <w:szCs w:val="21"/>
              </w:rPr>
              <w:t xml:space="preserve">  (</w:t>
            </w:r>
            <w:r w:rsidRPr="0099531B">
              <w:rPr>
                <w:rFonts w:ascii="Times New Roman" w:hAnsi="Times New Roman" w:cs="Times New Roman"/>
                <w:sz w:val="21"/>
                <w:szCs w:val="21"/>
              </w:rPr>
              <w:t xml:space="preserve">com indicativo de salário e </w:t>
            </w:r>
            <w:r w:rsidR="005A2FC0" w:rsidRPr="0099531B">
              <w:rPr>
                <w:rFonts w:ascii="Times New Roman" w:hAnsi="Times New Roman" w:cs="Times New Roman"/>
                <w:sz w:val="21"/>
                <w:szCs w:val="21"/>
              </w:rPr>
              <w:t>IMR</w:t>
            </w:r>
            <w:r w:rsidRPr="0099531B">
              <w:rPr>
                <w:rFonts w:ascii="Times New Roman" w:hAnsi="Times New Roman" w:cs="Times New Roman"/>
                <w:sz w:val="21"/>
                <w:szCs w:val="21"/>
              </w:rPr>
              <w:t>)</w:t>
            </w:r>
          </w:p>
        </w:tc>
        <w:tc>
          <w:tcPr>
            <w:tcW w:w="608" w:type="pct"/>
          </w:tcPr>
          <w:p w14:paraId="12BBA5B2" w14:textId="26E9ABA1" w:rsidR="00C3265D" w:rsidRPr="0099531B" w:rsidRDefault="00C3265D" w:rsidP="00504B81">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R$ 1.879.666,80</w:t>
            </w:r>
          </w:p>
        </w:tc>
        <w:tc>
          <w:tcPr>
            <w:tcW w:w="730" w:type="pct"/>
          </w:tcPr>
          <w:p w14:paraId="43D05B41" w14:textId="5EBCEB23" w:rsidR="00C3265D" w:rsidRPr="0099531B" w:rsidRDefault="00C3265D" w:rsidP="00C3265D">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Algar TI Consultoria S/A</w:t>
            </w:r>
          </w:p>
        </w:tc>
      </w:tr>
      <w:tr w:rsidR="00C3265D" w:rsidRPr="0099531B" w14:paraId="43055AC6" w14:textId="77777777" w:rsidTr="00FF3839">
        <w:trPr>
          <w:jc w:val="center"/>
        </w:trPr>
        <w:tc>
          <w:tcPr>
            <w:tcW w:w="481" w:type="pct"/>
          </w:tcPr>
          <w:p w14:paraId="4549AD61" w14:textId="5883BB03" w:rsidR="00C3265D" w:rsidRPr="0099531B" w:rsidRDefault="00C3265D" w:rsidP="00C3265D">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lastRenderedPageBreak/>
              <w:t>40003</w:t>
            </w:r>
          </w:p>
        </w:tc>
        <w:tc>
          <w:tcPr>
            <w:tcW w:w="716" w:type="pct"/>
          </w:tcPr>
          <w:p w14:paraId="368D3CAD" w14:textId="25E3D6FF" w:rsidR="00C3265D" w:rsidRPr="0099531B" w:rsidRDefault="00C3265D" w:rsidP="00C3265D">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Conselho Nacional de Justiça</w:t>
            </w:r>
          </w:p>
        </w:tc>
        <w:tc>
          <w:tcPr>
            <w:tcW w:w="485" w:type="pct"/>
          </w:tcPr>
          <w:p w14:paraId="635D9BE7" w14:textId="20FE73B1" w:rsidR="00C3265D" w:rsidRPr="0099531B" w:rsidRDefault="00C3265D" w:rsidP="00C3265D">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PE nº 10/2017</w:t>
            </w:r>
          </w:p>
        </w:tc>
        <w:tc>
          <w:tcPr>
            <w:tcW w:w="1424" w:type="pct"/>
          </w:tcPr>
          <w:p w14:paraId="1932CBB4" w14:textId="482202E3" w:rsidR="00C3265D" w:rsidRPr="0099531B" w:rsidRDefault="00C3265D" w:rsidP="00C3265D">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Contratação de prestação de serviços técnicos em Tecnologia da Informação para manutenção em ativos de microinformática e execução continuada de atividades de suporte técnico pelo período de 20 (vinte) meses.</w:t>
            </w:r>
          </w:p>
        </w:tc>
        <w:tc>
          <w:tcPr>
            <w:tcW w:w="555" w:type="pct"/>
          </w:tcPr>
          <w:p w14:paraId="4663FB07" w14:textId="449A1182" w:rsidR="00C3265D" w:rsidRPr="0099531B" w:rsidRDefault="0099314E" w:rsidP="00C3265D">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 xml:space="preserve">Delegação de tarefas </w:t>
            </w:r>
            <w:r w:rsidR="00B02319" w:rsidRPr="0099531B">
              <w:rPr>
                <w:rFonts w:ascii="Times New Roman" w:hAnsi="Times New Roman" w:cs="Times New Roman"/>
                <w:sz w:val="21"/>
                <w:szCs w:val="21"/>
              </w:rPr>
              <w:t xml:space="preserve">  (</w:t>
            </w:r>
            <w:r w:rsidRPr="0099531B">
              <w:rPr>
                <w:rFonts w:ascii="Times New Roman" w:hAnsi="Times New Roman" w:cs="Times New Roman"/>
                <w:sz w:val="21"/>
                <w:szCs w:val="21"/>
              </w:rPr>
              <w:t xml:space="preserve">com indicativo de salário e </w:t>
            </w:r>
            <w:r w:rsidR="005A2FC0" w:rsidRPr="0099531B">
              <w:rPr>
                <w:rFonts w:ascii="Times New Roman" w:hAnsi="Times New Roman" w:cs="Times New Roman"/>
                <w:sz w:val="21"/>
                <w:szCs w:val="21"/>
              </w:rPr>
              <w:t>IMR</w:t>
            </w:r>
            <w:r w:rsidRPr="0099531B">
              <w:rPr>
                <w:rFonts w:ascii="Times New Roman" w:hAnsi="Times New Roman" w:cs="Times New Roman"/>
                <w:sz w:val="21"/>
                <w:szCs w:val="21"/>
              </w:rPr>
              <w:t>)</w:t>
            </w:r>
          </w:p>
        </w:tc>
        <w:tc>
          <w:tcPr>
            <w:tcW w:w="608" w:type="pct"/>
          </w:tcPr>
          <w:p w14:paraId="4CBD899D" w14:textId="172A21EB" w:rsidR="00C3265D" w:rsidRPr="0099531B" w:rsidRDefault="00C3265D" w:rsidP="00504B81">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R$ 337.710,20</w:t>
            </w:r>
          </w:p>
        </w:tc>
        <w:tc>
          <w:tcPr>
            <w:tcW w:w="730" w:type="pct"/>
          </w:tcPr>
          <w:p w14:paraId="1E5521FB" w14:textId="224DA33A" w:rsidR="00C3265D" w:rsidRPr="0099531B" w:rsidRDefault="00C3265D" w:rsidP="00C3265D">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Unic Solutions</w:t>
            </w:r>
          </w:p>
        </w:tc>
      </w:tr>
      <w:tr w:rsidR="00C3265D" w:rsidRPr="0099531B" w14:paraId="2320A30F" w14:textId="77777777" w:rsidTr="00FF3839">
        <w:trPr>
          <w:jc w:val="center"/>
        </w:trPr>
        <w:tc>
          <w:tcPr>
            <w:tcW w:w="481" w:type="pct"/>
          </w:tcPr>
          <w:p w14:paraId="3F78276F" w14:textId="100D4E57" w:rsidR="00C3265D" w:rsidRPr="0099531B" w:rsidRDefault="00C3265D" w:rsidP="00C3265D">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370003</w:t>
            </w:r>
          </w:p>
        </w:tc>
        <w:tc>
          <w:tcPr>
            <w:tcW w:w="716" w:type="pct"/>
          </w:tcPr>
          <w:p w14:paraId="7F8DAE6D" w14:textId="5296A69A" w:rsidR="00C3265D" w:rsidRPr="0099531B" w:rsidRDefault="00C3265D" w:rsidP="00C3265D">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Ministério da Transparência e Controladoria Geral da União</w:t>
            </w:r>
          </w:p>
        </w:tc>
        <w:tc>
          <w:tcPr>
            <w:tcW w:w="485" w:type="pct"/>
          </w:tcPr>
          <w:p w14:paraId="79699B62" w14:textId="0DB6166F" w:rsidR="00C3265D" w:rsidRPr="0099531B" w:rsidRDefault="00C3265D" w:rsidP="00C3265D">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PE nº 06/2017</w:t>
            </w:r>
          </w:p>
        </w:tc>
        <w:tc>
          <w:tcPr>
            <w:tcW w:w="1424" w:type="pct"/>
          </w:tcPr>
          <w:p w14:paraId="637AEE51" w14:textId="45800A42" w:rsidR="00C3265D" w:rsidRPr="0099531B" w:rsidRDefault="00C3265D" w:rsidP="00C3265D">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Contratação de serviços técnicos especializados de TI para operação e gestão de Central de Serviços (Service Desk), contemplando atendimentos de 1º nível, telefônico, e de</w:t>
            </w:r>
            <w:r w:rsidR="00FF3839">
              <w:rPr>
                <w:rFonts w:ascii="Times New Roman" w:hAnsi="Times New Roman" w:cs="Times New Roman"/>
                <w:sz w:val="21"/>
                <w:szCs w:val="21"/>
              </w:rPr>
              <w:t xml:space="preserve"> 2º nível, presencial e remoto.</w:t>
            </w:r>
          </w:p>
        </w:tc>
        <w:tc>
          <w:tcPr>
            <w:tcW w:w="555" w:type="pct"/>
          </w:tcPr>
          <w:p w14:paraId="5AC1AF43" w14:textId="4596FFC7" w:rsidR="00C3265D" w:rsidRPr="0099531B" w:rsidRDefault="007207B2" w:rsidP="00C41FAD">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Preço fixo mensal (sem indicação de salário)</w:t>
            </w:r>
          </w:p>
        </w:tc>
        <w:tc>
          <w:tcPr>
            <w:tcW w:w="608" w:type="pct"/>
          </w:tcPr>
          <w:p w14:paraId="7E159308" w14:textId="04A22067" w:rsidR="00C3265D" w:rsidRPr="0099531B" w:rsidRDefault="00C3265D" w:rsidP="00C3265D">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R$ 1.178.364,00</w:t>
            </w:r>
          </w:p>
        </w:tc>
        <w:tc>
          <w:tcPr>
            <w:tcW w:w="730" w:type="pct"/>
          </w:tcPr>
          <w:p w14:paraId="1CB6928B" w14:textId="64FB78BD" w:rsidR="00C3265D" w:rsidRPr="0099531B" w:rsidRDefault="00C3265D" w:rsidP="00C3265D">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Globalweb Outsourcing do Brasil LTDA.</w:t>
            </w:r>
          </w:p>
        </w:tc>
      </w:tr>
      <w:tr w:rsidR="00C3265D" w:rsidRPr="0099531B" w14:paraId="001E004E" w14:textId="77777777" w:rsidTr="00FF3839">
        <w:trPr>
          <w:jc w:val="center"/>
        </w:trPr>
        <w:tc>
          <w:tcPr>
            <w:tcW w:w="481" w:type="pct"/>
          </w:tcPr>
          <w:p w14:paraId="361C31A5" w14:textId="6154480D" w:rsidR="00C3265D" w:rsidRPr="0099531B" w:rsidRDefault="00C3265D" w:rsidP="00C3265D">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Licitações BB</w:t>
            </w:r>
          </w:p>
        </w:tc>
        <w:tc>
          <w:tcPr>
            <w:tcW w:w="716" w:type="pct"/>
          </w:tcPr>
          <w:p w14:paraId="72A94D72" w14:textId="2DFE2979" w:rsidR="00C3265D" w:rsidRPr="0099531B" w:rsidRDefault="00C3265D" w:rsidP="00C3265D">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Tribunal de Justiça do Estado do Rio de Janeiro</w:t>
            </w:r>
          </w:p>
        </w:tc>
        <w:tc>
          <w:tcPr>
            <w:tcW w:w="485" w:type="pct"/>
          </w:tcPr>
          <w:p w14:paraId="640D0BB1" w14:textId="592FBEC9" w:rsidR="00C3265D" w:rsidRPr="0099531B" w:rsidRDefault="00C3265D" w:rsidP="00C3265D">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PE nº 178/2016</w:t>
            </w:r>
          </w:p>
        </w:tc>
        <w:tc>
          <w:tcPr>
            <w:tcW w:w="1424" w:type="pct"/>
          </w:tcPr>
          <w:p w14:paraId="63867A1D" w14:textId="18A7536C" w:rsidR="00C3265D" w:rsidRPr="0099531B" w:rsidRDefault="00C3265D" w:rsidP="00C3265D">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Prestação de serviços técnicos especializados continuados na área de Tecnologia da Informação, com atividades de atendimento e suporte aos usuários de TI, gerenciamento de acesso, gerenciamento técnico, gerenciamento de aplicativo, suporte à solução corporativa na nuvem, suporte à gestão de TI e apoio técnico, fundamentadas nas melhores práticas de gerenciamento corporativo de serviços de TI no âmbito do Poder Judiciário do Estado do Rio de Janeiro</w:t>
            </w:r>
          </w:p>
        </w:tc>
        <w:tc>
          <w:tcPr>
            <w:tcW w:w="555" w:type="pct"/>
          </w:tcPr>
          <w:p w14:paraId="68424350" w14:textId="77777777" w:rsidR="003748B0" w:rsidRPr="0099531B" w:rsidRDefault="003748B0" w:rsidP="00C41FAD">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 xml:space="preserve">Quantidade de Chamados </w:t>
            </w:r>
          </w:p>
          <w:p w14:paraId="2AA44453" w14:textId="0F941976" w:rsidR="00C3265D" w:rsidRPr="0099531B" w:rsidRDefault="003748B0" w:rsidP="00C41FAD">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 xml:space="preserve">(Com </w:t>
            </w:r>
            <w:r w:rsidR="005A2FC0" w:rsidRPr="0099531B">
              <w:rPr>
                <w:rFonts w:ascii="Times New Roman" w:hAnsi="Times New Roman" w:cs="Times New Roman"/>
                <w:sz w:val="21"/>
                <w:szCs w:val="21"/>
              </w:rPr>
              <w:t>IMR</w:t>
            </w:r>
            <w:r w:rsidR="00B02319" w:rsidRPr="0099531B">
              <w:rPr>
                <w:rFonts w:ascii="Times New Roman" w:hAnsi="Times New Roman" w:cs="Times New Roman"/>
                <w:sz w:val="21"/>
                <w:szCs w:val="21"/>
              </w:rPr>
              <w:t xml:space="preserve">) </w:t>
            </w:r>
          </w:p>
        </w:tc>
        <w:tc>
          <w:tcPr>
            <w:tcW w:w="608" w:type="pct"/>
          </w:tcPr>
          <w:p w14:paraId="39078B32" w14:textId="536D7EBF" w:rsidR="00C3265D" w:rsidRPr="0099531B" w:rsidRDefault="00C3265D" w:rsidP="00C3265D">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R$ 31.366.993,43</w:t>
            </w:r>
          </w:p>
        </w:tc>
        <w:tc>
          <w:tcPr>
            <w:tcW w:w="730" w:type="pct"/>
          </w:tcPr>
          <w:p w14:paraId="7173BCC7" w14:textId="58650D26" w:rsidR="00C3265D" w:rsidRPr="0099531B" w:rsidRDefault="00C3265D" w:rsidP="00C3265D">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CTIS Tecnologia S/A</w:t>
            </w:r>
          </w:p>
        </w:tc>
      </w:tr>
      <w:tr w:rsidR="00C3265D" w:rsidRPr="0099531B" w14:paraId="6C710BDE" w14:textId="77777777" w:rsidTr="00FF3839">
        <w:trPr>
          <w:trHeight w:val="941"/>
          <w:jc w:val="center"/>
        </w:trPr>
        <w:tc>
          <w:tcPr>
            <w:tcW w:w="481" w:type="pct"/>
          </w:tcPr>
          <w:p w14:paraId="19FE53EE" w14:textId="511D34A5" w:rsidR="00C3265D" w:rsidRPr="0099531B" w:rsidRDefault="00C3265D" w:rsidP="00C3265D">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925968</w:t>
            </w:r>
          </w:p>
        </w:tc>
        <w:tc>
          <w:tcPr>
            <w:tcW w:w="716" w:type="pct"/>
          </w:tcPr>
          <w:p w14:paraId="4CE68FA7" w14:textId="51ED112A" w:rsidR="00C3265D" w:rsidRPr="0099531B" w:rsidRDefault="00C3265D" w:rsidP="00C3265D">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Tribunal de Justiça do Estado do Espírito Santo</w:t>
            </w:r>
          </w:p>
        </w:tc>
        <w:tc>
          <w:tcPr>
            <w:tcW w:w="485" w:type="pct"/>
          </w:tcPr>
          <w:p w14:paraId="4421D8BC" w14:textId="525BBAAF" w:rsidR="00C3265D" w:rsidRPr="0099531B" w:rsidRDefault="00C3265D" w:rsidP="00C3265D">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PE nº 83/2016</w:t>
            </w:r>
          </w:p>
        </w:tc>
        <w:tc>
          <w:tcPr>
            <w:tcW w:w="1424" w:type="pct"/>
          </w:tcPr>
          <w:p w14:paraId="618472E5" w14:textId="5BDC4732" w:rsidR="00C3265D" w:rsidRPr="0099531B" w:rsidRDefault="00C3265D" w:rsidP="00C3265D">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 xml:space="preserve">Contratação de empresa para prestação de serviços de Service Desk (atendimento ao usuário), suporte tecnológico a ambiente computacional de infraestrutura de redes e execução de serviços operacionais demandadas pelo Poder Judiciário do Estado do Espírito Santo – PJ/ES, de forma </w:t>
            </w:r>
            <w:r w:rsidRPr="0099531B">
              <w:rPr>
                <w:rFonts w:ascii="Times New Roman" w:hAnsi="Times New Roman" w:cs="Times New Roman"/>
                <w:sz w:val="21"/>
                <w:szCs w:val="21"/>
              </w:rPr>
              <w:lastRenderedPageBreak/>
              <w:t>remota e presencial, este quando necessário, abrangendo a função de Central de Serviços e a operação dos seguintes processos: Cumprimento de Requisição, Gerenciamento de Incidente, Gerenciamento de Problema, Gerenciamento de Mudanças, Gerenciamento de Liberação e Implementação, Gerenciamento do Conhecimento, Gerenciamento de Nível de Serviço, Gerenciamento do Catálogo de Serviço e Gerenciamento de Configuração e Ativo de Serviço, segundo as melhores práticas preconizadas pela ITIL (Information Technology Infrastructure</w:t>
            </w:r>
            <w:r w:rsidR="00FF3839">
              <w:rPr>
                <w:rFonts w:ascii="Times New Roman" w:hAnsi="Times New Roman" w:cs="Times New Roman"/>
                <w:sz w:val="21"/>
                <w:szCs w:val="21"/>
              </w:rPr>
              <w:t xml:space="preserve"> Library) V3 2011, ou superior.</w:t>
            </w:r>
          </w:p>
        </w:tc>
        <w:tc>
          <w:tcPr>
            <w:tcW w:w="555" w:type="pct"/>
          </w:tcPr>
          <w:p w14:paraId="310A9D71" w14:textId="77777777" w:rsidR="003748B0" w:rsidRPr="0099531B" w:rsidRDefault="003748B0" w:rsidP="003748B0">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lastRenderedPageBreak/>
              <w:t xml:space="preserve">Quantidade de Chamados </w:t>
            </w:r>
          </w:p>
          <w:p w14:paraId="2C7223FB" w14:textId="2EF3AD95" w:rsidR="00C3265D" w:rsidRPr="0099531B" w:rsidRDefault="003748B0" w:rsidP="003748B0">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 xml:space="preserve">(Com </w:t>
            </w:r>
            <w:r w:rsidR="005A2FC0" w:rsidRPr="0099531B">
              <w:rPr>
                <w:rFonts w:ascii="Times New Roman" w:hAnsi="Times New Roman" w:cs="Times New Roman"/>
                <w:sz w:val="21"/>
                <w:szCs w:val="21"/>
              </w:rPr>
              <w:t>IMR</w:t>
            </w:r>
            <w:r w:rsidRPr="0099531B">
              <w:rPr>
                <w:rFonts w:ascii="Times New Roman" w:hAnsi="Times New Roman" w:cs="Times New Roman"/>
                <w:sz w:val="21"/>
                <w:szCs w:val="21"/>
              </w:rPr>
              <w:t>)</w:t>
            </w:r>
          </w:p>
        </w:tc>
        <w:tc>
          <w:tcPr>
            <w:tcW w:w="608" w:type="pct"/>
          </w:tcPr>
          <w:p w14:paraId="3138A9C9" w14:textId="7ADDDCF2" w:rsidR="00C3265D" w:rsidRPr="0099531B" w:rsidRDefault="00C3265D" w:rsidP="00C3265D">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R$ 1.781.964,00</w:t>
            </w:r>
          </w:p>
        </w:tc>
        <w:tc>
          <w:tcPr>
            <w:tcW w:w="730" w:type="pct"/>
          </w:tcPr>
          <w:p w14:paraId="65D661C1" w14:textId="3E8356DE" w:rsidR="00C3265D" w:rsidRPr="0099531B" w:rsidRDefault="00C3265D" w:rsidP="00C3265D">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Nexa Tecnologia &amp; Outsourcing LTDA</w:t>
            </w:r>
          </w:p>
        </w:tc>
      </w:tr>
      <w:tr w:rsidR="00C3265D" w:rsidRPr="0099531B" w14:paraId="47B5D3EA" w14:textId="77777777" w:rsidTr="00FF3839">
        <w:trPr>
          <w:jc w:val="center"/>
        </w:trPr>
        <w:tc>
          <w:tcPr>
            <w:tcW w:w="481" w:type="pct"/>
          </w:tcPr>
          <w:p w14:paraId="455A5656" w14:textId="46649686" w:rsidR="00C3265D" w:rsidRPr="0099531B" w:rsidRDefault="00C3265D" w:rsidP="00C3265D">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30001</w:t>
            </w:r>
          </w:p>
        </w:tc>
        <w:tc>
          <w:tcPr>
            <w:tcW w:w="716" w:type="pct"/>
          </w:tcPr>
          <w:p w14:paraId="35AEEDE5" w14:textId="3882FFB3" w:rsidR="00C3265D" w:rsidRPr="0099531B" w:rsidRDefault="00C3265D" w:rsidP="00C3265D">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Tribunal de Contas da União</w:t>
            </w:r>
          </w:p>
        </w:tc>
        <w:tc>
          <w:tcPr>
            <w:tcW w:w="485" w:type="pct"/>
          </w:tcPr>
          <w:p w14:paraId="12E93D11" w14:textId="110DD8E5" w:rsidR="00C3265D" w:rsidRPr="0099531B" w:rsidRDefault="00C3265D" w:rsidP="00C3265D">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PE nº 81/2015</w:t>
            </w:r>
          </w:p>
        </w:tc>
        <w:tc>
          <w:tcPr>
            <w:tcW w:w="1424" w:type="pct"/>
          </w:tcPr>
          <w:p w14:paraId="18D8649C" w14:textId="5CBB4B55" w:rsidR="00C3265D" w:rsidRPr="0099531B" w:rsidRDefault="00C3265D" w:rsidP="00C3265D">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Serviços técnicos especializados na área de tecnologia da informação para organização, desenvolvimento, implantação e execução continuada de atividades de suporte técnico remoto e presencial a usuários de tecnologia da informação.</w:t>
            </w:r>
          </w:p>
        </w:tc>
        <w:tc>
          <w:tcPr>
            <w:tcW w:w="555" w:type="pct"/>
          </w:tcPr>
          <w:p w14:paraId="3CD85803" w14:textId="070C45C3" w:rsidR="00C3265D" w:rsidRPr="0099531B" w:rsidRDefault="003748B0" w:rsidP="003748B0">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 xml:space="preserve">Delegação de tarefas    (Com indicativo de salário e </w:t>
            </w:r>
            <w:r w:rsidR="005A2FC0" w:rsidRPr="0099531B">
              <w:rPr>
                <w:rFonts w:ascii="Times New Roman" w:hAnsi="Times New Roman" w:cs="Times New Roman"/>
                <w:sz w:val="21"/>
                <w:szCs w:val="21"/>
              </w:rPr>
              <w:t>IMR</w:t>
            </w:r>
            <w:r w:rsidRPr="0099531B">
              <w:rPr>
                <w:rFonts w:ascii="Times New Roman" w:hAnsi="Times New Roman" w:cs="Times New Roman"/>
                <w:sz w:val="21"/>
                <w:szCs w:val="21"/>
              </w:rPr>
              <w:t>)</w:t>
            </w:r>
          </w:p>
        </w:tc>
        <w:tc>
          <w:tcPr>
            <w:tcW w:w="608" w:type="pct"/>
          </w:tcPr>
          <w:p w14:paraId="40986753" w14:textId="31DB1599" w:rsidR="00C3265D" w:rsidRPr="0099531B" w:rsidRDefault="00C3265D" w:rsidP="00C3265D">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R$ 4.469.824,53</w:t>
            </w:r>
          </w:p>
        </w:tc>
        <w:tc>
          <w:tcPr>
            <w:tcW w:w="730" w:type="pct"/>
          </w:tcPr>
          <w:p w14:paraId="31C0ACE6" w14:textId="58C6C437" w:rsidR="00C3265D" w:rsidRPr="0099531B" w:rsidRDefault="00C3265D" w:rsidP="00C3265D">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Connectcom Teleinformática Comércio e Serviços LTDA</w:t>
            </w:r>
          </w:p>
        </w:tc>
      </w:tr>
      <w:tr w:rsidR="00C3265D" w:rsidRPr="0099531B" w14:paraId="2987BC2B" w14:textId="77777777" w:rsidTr="00FF3839">
        <w:trPr>
          <w:jc w:val="center"/>
        </w:trPr>
        <w:tc>
          <w:tcPr>
            <w:tcW w:w="481" w:type="pct"/>
          </w:tcPr>
          <w:p w14:paraId="380FF600" w14:textId="31814FCF" w:rsidR="00C3265D" w:rsidRPr="0099531B" w:rsidRDefault="00C3265D" w:rsidP="00C3265D">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925942</w:t>
            </w:r>
          </w:p>
        </w:tc>
        <w:tc>
          <w:tcPr>
            <w:tcW w:w="716" w:type="pct"/>
          </w:tcPr>
          <w:p w14:paraId="575D415B" w14:textId="6420D097" w:rsidR="00C3265D" w:rsidRPr="0099531B" w:rsidRDefault="00C3265D" w:rsidP="00C3265D">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Tribunal de Justiça do Estado do Pará</w:t>
            </w:r>
          </w:p>
        </w:tc>
        <w:tc>
          <w:tcPr>
            <w:tcW w:w="485" w:type="pct"/>
          </w:tcPr>
          <w:p w14:paraId="2FA1145B" w14:textId="2E2484BA" w:rsidR="00C3265D" w:rsidRPr="0099531B" w:rsidRDefault="00C3265D" w:rsidP="00C3265D">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PE nº 124/2014</w:t>
            </w:r>
          </w:p>
        </w:tc>
        <w:tc>
          <w:tcPr>
            <w:tcW w:w="1424" w:type="pct"/>
          </w:tcPr>
          <w:p w14:paraId="5196A7CC" w14:textId="34C62B8B" w:rsidR="00C3265D" w:rsidRPr="0099531B" w:rsidRDefault="00C3265D" w:rsidP="00FF3839">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 xml:space="preserve">Contratação de empresa especializada para a prestação de suporte técnico e suporte a operações de tecnologia da informação, visando à disponibilidade dos recursos e serviços de TIC (Tecnologia da Informação e Comunicação) no âmbito do Tribunal de Justiça do Estado do Pará, incluindo manutenções preventivas, corretivas, </w:t>
            </w:r>
            <w:r w:rsidRPr="0099531B">
              <w:rPr>
                <w:rFonts w:ascii="Times New Roman" w:hAnsi="Times New Roman" w:cs="Times New Roman"/>
                <w:sz w:val="21"/>
                <w:szCs w:val="21"/>
              </w:rPr>
              <w:lastRenderedPageBreak/>
              <w:t>reserva técnica e inventário físico dos ativos de TI em todos os locais de instalação, pelo prazo de 24(vinte e quatro) meses.</w:t>
            </w:r>
          </w:p>
        </w:tc>
        <w:tc>
          <w:tcPr>
            <w:tcW w:w="555" w:type="pct"/>
          </w:tcPr>
          <w:p w14:paraId="68C90429" w14:textId="77777777" w:rsidR="003748B0" w:rsidRPr="0099531B" w:rsidRDefault="003748B0" w:rsidP="003748B0">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lastRenderedPageBreak/>
              <w:t xml:space="preserve">Quantidade de Chamados </w:t>
            </w:r>
          </w:p>
          <w:p w14:paraId="0F2DAF9E" w14:textId="46D32D65" w:rsidR="00C3265D" w:rsidRPr="0099531B" w:rsidRDefault="00C3265D" w:rsidP="003748B0">
            <w:pPr>
              <w:pStyle w:val="Primeirorecuodecorpodetexto"/>
              <w:spacing w:after="0"/>
              <w:ind w:firstLine="0"/>
              <w:jc w:val="center"/>
              <w:rPr>
                <w:rFonts w:ascii="Times New Roman" w:hAnsi="Times New Roman" w:cs="Times New Roman"/>
                <w:sz w:val="21"/>
                <w:szCs w:val="21"/>
              </w:rPr>
            </w:pPr>
          </w:p>
        </w:tc>
        <w:tc>
          <w:tcPr>
            <w:tcW w:w="608" w:type="pct"/>
          </w:tcPr>
          <w:p w14:paraId="1BB0148E" w14:textId="52B5453A" w:rsidR="00C3265D" w:rsidRPr="0099531B" w:rsidRDefault="00C3265D" w:rsidP="00C3265D">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R$ 12.641.238,48</w:t>
            </w:r>
          </w:p>
        </w:tc>
        <w:tc>
          <w:tcPr>
            <w:tcW w:w="730" w:type="pct"/>
          </w:tcPr>
          <w:p w14:paraId="4D113E16" w14:textId="627E5588" w:rsidR="00C3265D" w:rsidRPr="0099531B" w:rsidRDefault="00C3265D" w:rsidP="00C3265D">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M.I Montreal Informática S.A</w:t>
            </w:r>
          </w:p>
        </w:tc>
      </w:tr>
      <w:tr w:rsidR="00C3265D" w:rsidRPr="0099531B" w14:paraId="39115AE4" w14:textId="77777777" w:rsidTr="00FF3839">
        <w:trPr>
          <w:jc w:val="center"/>
        </w:trPr>
        <w:tc>
          <w:tcPr>
            <w:tcW w:w="481" w:type="pct"/>
          </w:tcPr>
          <w:p w14:paraId="12F14231" w14:textId="5819590E" w:rsidR="00C3265D" w:rsidRPr="0099531B" w:rsidRDefault="00C3265D" w:rsidP="00C3265D">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925007</w:t>
            </w:r>
          </w:p>
        </w:tc>
        <w:tc>
          <w:tcPr>
            <w:tcW w:w="716" w:type="pct"/>
          </w:tcPr>
          <w:p w14:paraId="4C851D2E" w14:textId="206A1EDB" w:rsidR="00C3265D" w:rsidRPr="0099531B" w:rsidRDefault="00C3265D" w:rsidP="00C3265D">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Tribunal de Justiça do Estado de Mato Grosso</w:t>
            </w:r>
          </w:p>
        </w:tc>
        <w:tc>
          <w:tcPr>
            <w:tcW w:w="485" w:type="pct"/>
          </w:tcPr>
          <w:p w14:paraId="29BD3D36" w14:textId="0FA933C4" w:rsidR="00C3265D" w:rsidRPr="0099531B" w:rsidRDefault="00C3265D" w:rsidP="00C3265D">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PE nº 68/2013</w:t>
            </w:r>
          </w:p>
        </w:tc>
        <w:tc>
          <w:tcPr>
            <w:tcW w:w="1424" w:type="pct"/>
          </w:tcPr>
          <w:p w14:paraId="5BE20FBD" w14:textId="6ECD0823" w:rsidR="00C3265D" w:rsidRPr="0099531B" w:rsidRDefault="00C3265D" w:rsidP="00C3265D">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CONTRATAÇÃO de empresa especializada para prestação de serviços de atendimento a usuários de Tecnologia da Informação englobando os serviços de Call Center (com fornecimento de equipamentos), suporte técnico especializado e sustentação às atividades referente ao ambiente computacional, seus meios de comunicação, sistemas funcionais e processos de execução. Termo de Referência n. 8/2013-DSI.</w:t>
            </w:r>
          </w:p>
        </w:tc>
        <w:tc>
          <w:tcPr>
            <w:tcW w:w="555" w:type="pct"/>
          </w:tcPr>
          <w:p w14:paraId="16ECC510" w14:textId="42F7D4BB" w:rsidR="00C3265D" w:rsidRPr="0099531B" w:rsidRDefault="003748B0" w:rsidP="00C3265D">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 xml:space="preserve">Delegação de tarefas    (com indicativo de salário e </w:t>
            </w:r>
            <w:r w:rsidR="005A2FC0" w:rsidRPr="0099531B">
              <w:rPr>
                <w:rFonts w:ascii="Times New Roman" w:hAnsi="Times New Roman" w:cs="Times New Roman"/>
                <w:sz w:val="21"/>
                <w:szCs w:val="21"/>
              </w:rPr>
              <w:t>IMR</w:t>
            </w:r>
            <w:r w:rsidRPr="0099531B">
              <w:rPr>
                <w:rFonts w:ascii="Times New Roman" w:hAnsi="Times New Roman" w:cs="Times New Roman"/>
                <w:sz w:val="21"/>
                <w:szCs w:val="21"/>
              </w:rPr>
              <w:t>)</w:t>
            </w:r>
          </w:p>
        </w:tc>
        <w:tc>
          <w:tcPr>
            <w:tcW w:w="608" w:type="pct"/>
          </w:tcPr>
          <w:p w14:paraId="0A82BEAC" w14:textId="66B7094D" w:rsidR="00C3265D" w:rsidRPr="0099531B" w:rsidRDefault="00C3265D" w:rsidP="00C3265D">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R$ 3.617.319,01</w:t>
            </w:r>
          </w:p>
        </w:tc>
        <w:tc>
          <w:tcPr>
            <w:tcW w:w="730" w:type="pct"/>
          </w:tcPr>
          <w:p w14:paraId="54D98D5F" w14:textId="7EAE07C2" w:rsidR="00C3265D" w:rsidRPr="0099531B" w:rsidRDefault="00C3265D" w:rsidP="00C3265D">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DSS Serviços de Tecnologia da Informação LTDA</w:t>
            </w:r>
          </w:p>
        </w:tc>
      </w:tr>
      <w:tr w:rsidR="00FF77D9" w:rsidRPr="0099531B" w14:paraId="32F4AC77" w14:textId="77777777" w:rsidTr="00FF3839">
        <w:trPr>
          <w:jc w:val="center"/>
        </w:trPr>
        <w:tc>
          <w:tcPr>
            <w:tcW w:w="481" w:type="pct"/>
          </w:tcPr>
          <w:p w14:paraId="6C855CFA" w14:textId="75508A48" w:rsidR="00FF77D9" w:rsidRPr="0099531B" w:rsidRDefault="00FF77D9" w:rsidP="00FF77D9">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40003</w:t>
            </w:r>
          </w:p>
        </w:tc>
        <w:tc>
          <w:tcPr>
            <w:tcW w:w="716" w:type="pct"/>
          </w:tcPr>
          <w:p w14:paraId="534CCD11" w14:textId="02986468" w:rsidR="00FF77D9" w:rsidRPr="0099531B" w:rsidRDefault="00FF77D9" w:rsidP="00FF77D9">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Conselho Nacional de Justiça</w:t>
            </w:r>
          </w:p>
        </w:tc>
        <w:tc>
          <w:tcPr>
            <w:tcW w:w="485" w:type="pct"/>
          </w:tcPr>
          <w:p w14:paraId="4463F4E5" w14:textId="18129086" w:rsidR="00FF77D9" w:rsidRPr="0099531B" w:rsidRDefault="00FF77D9" w:rsidP="00FF77D9">
            <w:pPr>
              <w:pStyle w:val="Primeirorecuodecorpodetexto"/>
              <w:spacing w:after="0"/>
              <w:ind w:firstLine="0"/>
              <w:jc w:val="center"/>
              <w:rPr>
                <w:rFonts w:ascii="Times New Roman" w:hAnsi="Times New Roman" w:cs="Times New Roman"/>
                <w:sz w:val="21"/>
                <w:szCs w:val="21"/>
              </w:rPr>
            </w:pPr>
            <w:r w:rsidRPr="0099531B">
              <w:rPr>
                <w:rFonts w:ascii="Times New Roman" w:hAnsi="Times New Roman" w:cs="Times New Roman"/>
                <w:sz w:val="21"/>
                <w:szCs w:val="21"/>
              </w:rPr>
              <w:t>PE nº 39/2018</w:t>
            </w:r>
          </w:p>
        </w:tc>
        <w:tc>
          <w:tcPr>
            <w:tcW w:w="1424" w:type="pct"/>
          </w:tcPr>
          <w:p w14:paraId="49B6C85D" w14:textId="00A08261" w:rsidR="00FF77D9" w:rsidRPr="0099531B" w:rsidRDefault="00FF77D9" w:rsidP="00FF77D9">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Prestação de serviços técnicos de monitoramento, operação e controle do ambiente tecnológico do CNJ, a serem prestados 24 (vinte e quatro) horas por dia 7 (sete) dias por semana, inclusive feriados.</w:t>
            </w:r>
          </w:p>
        </w:tc>
        <w:tc>
          <w:tcPr>
            <w:tcW w:w="555" w:type="pct"/>
          </w:tcPr>
          <w:p w14:paraId="04316318" w14:textId="7A17C61C" w:rsidR="00FF77D9" w:rsidRPr="0099531B" w:rsidRDefault="00FF77D9" w:rsidP="00FF77D9">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Preço fixo mensal (sem indicação de salário)</w:t>
            </w:r>
          </w:p>
        </w:tc>
        <w:tc>
          <w:tcPr>
            <w:tcW w:w="608" w:type="pct"/>
          </w:tcPr>
          <w:p w14:paraId="75B331E2" w14:textId="468A461B" w:rsidR="00FF77D9" w:rsidRPr="0099531B" w:rsidRDefault="00475F7D" w:rsidP="00FF77D9">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R$ 250.000,00</w:t>
            </w:r>
          </w:p>
        </w:tc>
        <w:tc>
          <w:tcPr>
            <w:tcW w:w="730" w:type="pct"/>
          </w:tcPr>
          <w:p w14:paraId="768DA4B5" w14:textId="0F68E79E" w:rsidR="00FF77D9" w:rsidRPr="0099531B" w:rsidRDefault="00475F7D" w:rsidP="00FF77D9">
            <w:pPr>
              <w:pStyle w:val="Primeirorecuodecorpodetexto"/>
              <w:spacing w:after="0"/>
              <w:ind w:firstLine="0"/>
              <w:rPr>
                <w:rFonts w:ascii="Times New Roman" w:hAnsi="Times New Roman" w:cs="Times New Roman"/>
                <w:sz w:val="21"/>
                <w:szCs w:val="21"/>
              </w:rPr>
            </w:pPr>
            <w:r w:rsidRPr="0099531B">
              <w:rPr>
                <w:rFonts w:ascii="Times New Roman" w:hAnsi="Times New Roman" w:cs="Times New Roman"/>
                <w:sz w:val="21"/>
                <w:szCs w:val="21"/>
              </w:rPr>
              <w:t>Algar TI Consultoria S/A</w:t>
            </w:r>
          </w:p>
        </w:tc>
      </w:tr>
    </w:tbl>
    <w:p w14:paraId="26793C86" w14:textId="77777777" w:rsidR="00C3265D" w:rsidRDefault="00C3265D" w:rsidP="00A82C58">
      <w:pPr>
        <w:pStyle w:val="Primeirorecuodecorpodetexto"/>
        <w:spacing w:after="0"/>
        <w:ind w:firstLine="1134"/>
        <w:rPr>
          <w:rFonts w:ascii="Times New Roman" w:hAnsi="Times New Roman" w:cs="Times New Roman"/>
          <w:sz w:val="24"/>
          <w:szCs w:val="24"/>
        </w:rPr>
        <w:sectPr w:rsidR="00C3265D" w:rsidSect="00C3265D">
          <w:pgSz w:w="16838" w:h="11906" w:orient="landscape" w:code="9"/>
          <w:pgMar w:top="1701" w:right="1417" w:bottom="1701" w:left="1417" w:header="708" w:footer="708" w:gutter="0"/>
          <w:cols w:space="708"/>
          <w:titlePg/>
          <w:docGrid w:linePitch="360"/>
        </w:sectPr>
      </w:pPr>
    </w:p>
    <w:p w14:paraId="2676EE9C" w14:textId="7547C342" w:rsidR="000B0D18" w:rsidRDefault="000B0D18" w:rsidP="00412890">
      <w:pPr>
        <w:pStyle w:val="Ttulo2"/>
        <w:spacing w:after="120"/>
        <w:ind w:left="578" w:hanging="578"/>
        <w:rPr>
          <w:rFonts w:ascii="Times New Roman" w:hAnsi="Times New Roman" w:cs="Times New Roman"/>
          <w:sz w:val="24"/>
          <w:szCs w:val="24"/>
        </w:rPr>
      </w:pPr>
      <w:bookmarkStart w:id="8" w:name="_Toc13822028"/>
      <w:r w:rsidRPr="00957B94">
        <w:rPr>
          <w:rFonts w:ascii="Times New Roman" w:hAnsi="Times New Roman" w:cs="Times New Roman"/>
          <w:sz w:val="24"/>
          <w:szCs w:val="24"/>
        </w:rPr>
        <w:lastRenderedPageBreak/>
        <w:t>Outras Soluções Disponíveis (Art. 14, II, a)</w:t>
      </w:r>
      <w:bookmarkEnd w:id="8"/>
    </w:p>
    <w:p w14:paraId="66ECDCD7" w14:textId="77777777" w:rsidR="00A82C58" w:rsidRPr="00A82C58" w:rsidRDefault="00A82C58" w:rsidP="00A82C58"/>
    <w:p w14:paraId="566DA832" w14:textId="77777777" w:rsidR="00B57D90" w:rsidRPr="000D1864" w:rsidRDefault="00415DAE" w:rsidP="00B57D90">
      <w:pPr>
        <w:pStyle w:val="Primeirorecuodecorpodetexto"/>
        <w:spacing w:after="120"/>
        <w:ind w:firstLine="1134"/>
        <w:rPr>
          <w:rFonts w:ascii="Times New Roman" w:hAnsi="Times New Roman" w:cs="Times New Roman"/>
          <w:sz w:val="24"/>
          <w:szCs w:val="24"/>
        </w:rPr>
      </w:pPr>
      <w:r w:rsidRPr="009D618D">
        <w:rPr>
          <w:rFonts w:ascii="Times New Roman" w:hAnsi="Times New Roman" w:cs="Times New Roman"/>
          <w:sz w:val="24"/>
          <w:szCs w:val="24"/>
        </w:rPr>
        <w:t xml:space="preserve">Não há contexto em que se possa considerar </w:t>
      </w:r>
      <w:r w:rsidR="009D618D">
        <w:rPr>
          <w:rFonts w:ascii="Times New Roman" w:hAnsi="Times New Roman" w:cs="Times New Roman"/>
          <w:sz w:val="24"/>
          <w:szCs w:val="24"/>
        </w:rPr>
        <w:t xml:space="preserve">a continuidade das atividades desta coordenadoria sem a contratação pretendida, </w:t>
      </w:r>
      <w:r w:rsidRPr="009D618D">
        <w:rPr>
          <w:rFonts w:ascii="Times New Roman" w:hAnsi="Times New Roman" w:cs="Times New Roman"/>
          <w:sz w:val="24"/>
          <w:szCs w:val="24"/>
        </w:rPr>
        <w:t xml:space="preserve">já que realizar o serviço internamente, sem terceirização, é impraticável nas atuais condições, </w:t>
      </w:r>
      <w:r w:rsidR="00B57D90" w:rsidRPr="00983DC3">
        <w:rPr>
          <w:rFonts w:ascii="Times New Roman" w:hAnsi="Times New Roman" w:cs="Times New Roman"/>
          <w:sz w:val="24"/>
          <w:szCs w:val="24"/>
        </w:rPr>
        <w:t xml:space="preserve">dado o quadro inexistente de técnicos na Coordenadoria de Tecnologia da Informação. </w:t>
      </w:r>
    </w:p>
    <w:p w14:paraId="6A9CC724" w14:textId="3BD86A3A" w:rsidR="00665D3E" w:rsidRPr="00E55650" w:rsidRDefault="00665D3E" w:rsidP="00ED4F9B">
      <w:pPr>
        <w:pStyle w:val="Primeirorecuodecorpodetexto"/>
        <w:spacing w:after="0"/>
        <w:ind w:firstLine="1134"/>
        <w:rPr>
          <w:rFonts w:ascii="Times New Roman" w:hAnsi="Times New Roman" w:cs="Times New Roman"/>
          <w:sz w:val="24"/>
          <w:szCs w:val="24"/>
        </w:rPr>
      </w:pPr>
      <w:r w:rsidRPr="00E55650">
        <w:rPr>
          <w:rFonts w:ascii="Times New Roman" w:hAnsi="Times New Roman" w:cs="Times New Roman"/>
          <w:sz w:val="24"/>
          <w:szCs w:val="24"/>
        </w:rPr>
        <w:t xml:space="preserve">Com relação à mão-de-obra, o quadro de servidores </w:t>
      </w:r>
      <w:r w:rsidR="00B210F9" w:rsidRPr="00E142FF">
        <w:rPr>
          <w:rFonts w:ascii="Times New Roman" w:hAnsi="Times New Roman" w:cs="Times New Roman"/>
          <w:sz w:val="24"/>
          <w:szCs w:val="24"/>
        </w:rPr>
        <w:t>efetivos</w:t>
      </w:r>
      <w:r w:rsidR="008F26F7" w:rsidRPr="00E142FF">
        <w:rPr>
          <w:rFonts w:ascii="Times New Roman" w:hAnsi="Times New Roman" w:cs="Times New Roman"/>
          <w:sz w:val="24"/>
          <w:szCs w:val="24"/>
        </w:rPr>
        <w:t>/</w:t>
      </w:r>
      <w:r w:rsidR="00B210F9" w:rsidRPr="00E142FF">
        <w:rPr>
          <w:rFonts w:ascii="Times New Roman" w:hAnsi="Times New Roman" w:cs="Times New Roman"/>
          <w:sz w:val="24"/>
          <w:szCs w:val="24"/>
        </w:rPr>
        <w:t>comissionados</w:t>
      </w:r>
      <w:r w:rsidR="008F26F7">
        <w:rPr>
          <w:rFonts w:ascii="Times New Roman" w:hAnsi="Times New Roman" w:cs="Times New Roman"/>
          <w:sz w:val="24"/>
          <w:szCs w:val="24"/>
        </w:rPr>
        <w:t xml:space="preserve"> </w:t>
      </w:r>
      <w:r w:rsidRPr="00E55650">
        <w:rPr>
          <w:rFonts w:ascii="Times New Roman" w:hAnsi="Times New Roman" w:cs="Times New Roman"/>
          <w:sz w:val="24"/>
          <w:szCs w:val="24"/>
        </w:rPr>
        <w:t>do D</w:t>
      </w:r>
      <w:r w:rsidR="00E55650">
        <w:rPr>
          <w:rFonts w:ascii="Times New Roman" w:hAnsi="Times New Roman" w:cs="Times New Roman"/>
          <w:sz w:val="24"/>
          <w:szCs w:val="24"/>
        </w:rPr>
        <w:t>SI</w:t>
      </w:r>
      <w:r w:rsidRPr="00E55650">
        <w:rPr>
          <w:rFonts w:ascii="Times New Roman" w:hAnsi="Times New Roman" w:cs="Times New Roman"/>
          <w:sz w:val="24"/>
          <w:szCs w:val="24"/>
        </w:rPr>
        <w:t xml:space="preserve"> do </w:t>
      </w:r>
      <w:r w:rsidR="00767974">
        <w:rPr>
          <w:rFonts w:ascii="Times New Roman" w:hAnsi="Times New Roman" w:cs="Times New Roman"/>
          <w:sz w:val="24"/>
          <w:szCs w:val="24"/>
        </w:rPr>
        <w:t>PJMT</w:t>
      </w:r>
      <w:r w:rsidRPr="00E55650">
        <w:rPr>
          <w:rFonts w:ascii="Times New Roman" w:hAnsi="Times New Roman" w:cs="Times New Roman"/>
          <w:sz w:val="24"/>
          <w:szCs w:val="24"/>
        </w:rPr>
        <w:t>, apesar de ter aumentado nos últimos anos, ainda não é suficiente para o atendimento d</w:t>
      </w:r>
      <w:r w:rsidR="00FF3839">
        <w:rPr>
          <w:rFonts w:ascii="Times New Roman" w:hAnsi="Times New Roman" w:cs="Times New Roman"/>
          <w:sz w:val="24"/>
          <w:szCs w:val="24"/>
        </w:rPr>
        <w:t>a</w:t>
      </w:r>
      <w:r w:rsidRPr="00E55650">
        <w:rPr>
          <w:rFonts w:ascii="Times New Roman" w:hAnsi="Times New Roman" w:cs="Times New Roman"/>
          <w:sz w:val="24"/>
          <w:szCs w:val="24"/>
        </w:rPr>
        <w:t xml:space="preserve"> alt</w:t>
      </w:r>
      <w:r w:rsidR="00AA3FA1">
        <w:rPr>
          <w:rFonts w:ascii="Times New Roman" w:hAnsi="Times New Roman" w:cs="Times New Roman"/>
          <w:sz w:val="24"/>
          <w:szCs w:val="24"/>
        </w:rPr>
        <w:t>a demanda como a definida neste</w:t>
      </w:r>
      <w:r w:rsidRPr="00E55650">
        <w:rPr>
          <w:rFonts w:ascii="Times New Roman" w:hAnsi="Times New Roman" w:cs="Times New Roman"/>
          <w:sz w:val="24"/>
          <w:szCs w:val="24"/>
        </w:rPr>
        <w:t xml:space="preserve"> estudo. </w:t>
      </w:r>
      <w:r w:rsidR="00ED4F9B">
        <w:rPr>
          <w:rFonts w:ascii="Times New Roman" w:hAnsi="Times New Roman" w:cs="Times New Roman"/>
          <w:sz w:val="24"/>
          <w:szCs w:val="24"/>
        </w:rPr>
        <w:t>Ainda que o DS</w:t>
      </w:r>
      <w:r w:rsidRPr="00E55650">
        <w:rPr>
          <w:rFonts w:ascii="Times New Roman" w:hAnsi="Times New Roman" w:cs="Times New Roman"/>
          <w:sz w:val="24"/>
          <w:szCs w:val="24"/>
        </w:rPr>
        <w:t>I</w:t>
      </w:r>
      <w:r w:rsidR="00FF3839">
        <w:rPr>
          <w:rFonts w:ascii="Times New Roman" w:hAnsi="Times New Roman" w:cs="Times New Roman"/>
          <w:sz w:val="24"/>
          <w:szCs w:val="24"/>
        </w:rPr>
        <w:t xml:space="preserve"> – Departamento de Suporte e Informação</w:t>
      </w:r>
      <w:r w:rsidRPr="00E55650">
        <w:rPr>
          <w:rFonts w:ascii="Times New Roman" w:hAnsi="Times New Roman" w:cs="Times New Roman"/>
          <w:sz w:val="24"/>
          <w:szCs w:val="24"/>
        </w:rPr>
        <w:t xml:space="preserve"> dispusesse de quadro próprio suficiente para o atendimento da demanda de atendimento aos usuários de TIC, as atribuições dos servidores não englobam atividades técnicas típicas de atendimento aos usuários, o que torna incompatível o modelo. </w:t>
      </w:r>
    </w:p>
    <w:p w14:paraId="18501308" w14:textId="1BAFDD34" w:rsidR="00B57D90" w:rsidRPr="000D1864" w:rsidRDefault="00B57D90" w:rsidP="00B57D90">
      <w:pPr>
        <w:pStyle w:val="Primeirorecuodecorpodetexto"/>
        <w:spacing w:after="120"/>
        <w:ind w:firstLine="1134"/>
        <w:rPr>
          <w:rFonts w:ascii="Times New Roman" w:hAnsi="Times New Roman" w:cs="Times New Roman"/>
          <w:sz w:val="24"/>
          <w:szCs w:val="24"/>
        </w:rPr>
      </w:pPr>
      <w:r>
        <w:rPr>
          <w:rFonts w:ascii="Times New Roman" w:hAnsi="Times New Roman" w:cs="Times New Roman"/>
          <w:sz w:val="24"/>
          <w:szCs w:val="24"/>
        </w:rPr>
        <w:t>Há de se c</w:t>
      </w:r>
      <w:r w:rsidRPr="000D1864">
        <w:rPr>
          <w:rFonts w:ascii="Times New Roman" w:hAnsi="Times New Roman" w:cs="Times New Roman"/>
          <w:sz w:val="24"/>
          <w:szCs w:val="24"/>
        </w:rPr>
        <w:t>onsidera</w:t>
      </w:r>
      <w:r>
        <w:rPr>
          <w:rFonts w:ascii="Times New Roman" w:hAnsi="Times New Roman" w:cs="Times New Roman"/>
          <w:sz w:val="24"/>
          <w:szCs w:val="24"/>
        </w:rPr>
        <w:t>r,</w:t>
      </w:r>
      <w:r w:rsidRPr="000D1864">
        <w:rPr>
          <w:rFonts w:ascii="Times New Roman" w:hAnsi="Times New Roman" w:cs="Times New Roman"/>
          <w:sz w:val="24"/>
          <w:szCs w:val="24"/>
        </w:rPr>
        <w:t xml:space="preserve"> também, a orientação </w:t>
      </w:r>
      <w:r>
        <w:rPr>
          <w:rFonts w:ascii="Times New Roman" w:hAnsi="Times New Roman" w:cs="Times New Roman"/>
          <w:sz w:val="24"/>
          <w:szCs w:val="24"/>
        </w:rPr>
        <w:t>P</w:t>
      </w:r>
      <w:r w:rsidRPr="000D1864">
        <w:rPr>
          <w:rFonts w:ascii="Times New Roman" w:hAnsi="Times New Roman" w:cs="Times New Roman"/>
          <w:sz w:val="24"/>
          <w:szCs w:val="24"/>
        </w:rPr>
        <w:t>olítico-</w:t>
      </w:r>
      <w:r>
        <w:rPr>
          <w:rFonts w:ascii="Times New Roman" w:hAnsi="Times New Roman" w:cs="Times New Roman"/>
          <w:sz w:val="24"/>
          <w:szCs w:val="24"/>
        </w:rPr>
        <w:t>Administrativa B</w:t>
      </w:r>
      <w:r w:rsidRPr="000D1864">
        <w:rPr>
          <w:rFonts w:ascii="Times New Roman" w:hAnsi="Times New Roman" w:cs="Times New Roman"/>
          <w:sz w:val="24"/>
          <w:szCs w:val="24"/>
        </w:rPr>
        <w:t>rasileira</w:t>
      </w:r>
      <w:r>
        <w:rPr>
          <w:rFonts w:ascii="Times New Roman" w:hAnsi="Times New Roman" w:cs="Times New Roman"/>
          <w:sz w:val="24"/>
          <w:szCs w:val="24"/>
        </w:rPr>
        <w:t xml:space="preserve"> </w:t>
      </w:r>
      <w:r w:rsidRPr="003F7A86">
        <w:rPr>
          <w:rFonts w:ascii="Times New Roman" w:hAnsi="Times New Roman" w:cs="Times New Roman"/>
          <w:sz w:val="24"/>
          <w:szCs w:val="24"/>
        </w:rPr>
        <w:t xml:space="preserve">– </w:t>
      </w:r>
      <w:r w:rsidR="00860AAE" w:rsidRPr="009F2B19">
        <w:rPr>
          <w:rFonts w:ascii="Times New Roman" w:hAnsi="Times New Roman" w:cs="Times New Roman"/>
          <w:sz w:val="24"/>
          <w:szCs w:val="24"/>
        </w:rPr>
        <w:t>Decreto 9.507/2018</w:t>
      </w:r>
      <w:r>
        <w:rPr>
          <w:rFonts w:ascii="Times New Roman" w:hAnsi="Times New Roman" w:cs="Times New Roman"/>
          <w:sz w:val="24"/>
          <w:szCs w:val="24"/>
        </w:rPr>
        <w:t>–</w:t>
      </w:r>
      <w:r w:rsidRPr="000D1864">
        <w:rPr>
          <w:rFonts w:ascii="Times New Roman" w:hAnsi="Times New Roman" w:cs="Times New Roman"/>
          <w:sz w:val="24"/>
          <w:szCs w:val="24"/>
        </w:rPr>
        <w:t xml:space="preserve"> </w:t>
      </w:r>
      <w:r>
        <w:rPr>
          <w:rFonts w:ascii="Times New Roman" w:hAnsi="Times New Roman" w:cs="Times New Roman"/>
          <w:sz w:val="24"/>
          <w:szCs w:val="24"/>
        </w:rPr>
        <w:t>que rege à</w:t>
      </w:r>
      <w:r w:rsidRPr="000D1864">
        <w:rPr>
          <w:rFonts w:ascii="Times New Roman" w:hAnsi="Times New Roman" w:cs="Times New Roman"/>
          <w:sz w:val="24"/>
          <w:szCs w:val="24"/>
        </w:rPr>
        <w:t xml:space="preserve"> Administração Pública que as tarefas de planejamento, coordenação, supervisão e controle, bem como as atividades de alto nível devam ficar sob a responsabilidade de servidores do quadro permanente do órgão, sendo que as tarefas acessórias</w:t>
      </w:r>
      <w:r w:rsidR="00FF3839">
        <w:rPr>
          <w:rFonts w:ascii="Times New Roman" w:hAnsi="Times New Roman" w:cs="Times New Roman"/>
          <w:sz w:val="24"/>
          <w:szCs w:val="24"/>
        </w:rPr>
        <w:t>, operacionais</w:t>
      </w:r>
      <w:r w:rsidRPr="000D1864">
        <w:rPr>
          <w:rFonts w:ascii="Times New Roman" w:hAnsi="Times New Roman" w:cs="Times New Roman"/>
          <w:sz w:val="24"/>
          <w:szCs w:val="24"/>
        </w:rPr>
        <w:t xml:space="preserve"> e complementares devem ser, sempre que possível</w:t>
      </w:r>
      <w:r w:rsidR="00FF3839">
        <w:rPr>
          <w:rFonts w:ascii="Times New Roman" w:hAnsi="Times New Roman" w:cs="Times New Roman"/>
          <w:sz w:val="24"/>
          <w:szCs w:val="24"/>
        </w:rPr>
        <w:t>,</w:t>
      </w:r>
      <w:r w:rsidRPr="000D1864">
        <w:rPr>
          <w:rFonts w:ascii="Times New Roman" w:hAnsi="Times New Roman" w:cs="Times New Roman"/>
          <w:sz w:val="24"/>
          <w:szCs w:val="24"/>
        </w:rPr>
        <w:t xml:space="preserve"> executadas de forma indireta. </w:t>
      </w:r>
    </w:p>
    <w:p w14:paraId="6872C07D" w14:textId="73EB9C00" w:rsidR="000B0D18" w:rsidRPr="00957B94" w:rsidRDefault="000B0D18" w:rsidP="009D6800">
      <w:pPr>
        <w:pStyle w:val="Ttulo2"/>
        <w:spacing w:after="120"/>
        <w:ind w:left="578" w:hanging="578"/>
        <w:rPr>
          <w:rFonts w:ascii="Times New Roman" w:hAnsi="Times New Roman" w:cs="Times New Roman"/>
          <w:sz w:val="24"/>
          <w:szCs w:val="24"/>
        </w:rPr>
      </w:pPr>
      <w:bookmarkStart w:id="9" w:name="_Toc13822029"/>
      <w:r w:rsidRPr="00957B94">
        <w:rPr>
          <w:rFonts w:ascii="Times New Roman" w:hAnsi="Times New Roman" w:cs="Times New Roman"/>
          <w:sz w:val="24"/>
          <w:szCs w:val="24"/>
        </w:rPr>
        <w:t>Portal do Software Público Brasileiro (Art. 14, II, b)</w:t>
      </w:r>
      <w:bookmarkEnd w:id="9"/>
    </w:p>
    <w:p w14:paraId="60F8242C" w14:textId="2EEE157A" w:rsidR="001A459E" w:rsidRPr="00957B94" w:rsidRDefault="001A459E" w:rsidP="0083229B">
      <w:pPr>
        <w:pStyle w:val="Primeirorecuodecorpodetexto"/>
        <w:spacing w:after="0"/>
        <w:ind w:firstLine="1134"/>
        <w:rPr>
          <w:rFonts w:ascii="Times New Roman" w:hAnsi="Times New Roman" w:cs="Times New Roman"/>
          <w:sz w:val="24"/>
          <w:szCs w:val="24"/>
        </w:rPr>
      </w:pPr>
      <w:r w:rsidRPr="00957B94">
        <w:rPr>
          <w:rFonts w:ascii="Times New Roman" w:hAnsi="Times New Roman" w:cs="Times New Roman"/>
          <w:sz w:val="24"/>
          <w:szCs w:val="24"/>
        </w:rPr>
        <w:t>Não se aplica ao contexto destes Estudos Preliminares, uma vez que a demanda está relacionada à contratação de serviços</w:t>
      </w:r>
      <w:r w:rsidR="005236E8">
        <w:rPr>
          <w:rFonts w:ascii="Times New Roman" w:hAnsi="Times New Roman" w:cs="Times New Roman"/>
          <w:sz w:val="24"/>
          <w:szCs w:val="24"/>
        </w:rPr>
        <w:t xml:space="preserve"> de suporte técnico</w:t>
      </w:r>
      <w:r w:rsidRPr="00957B94">
        <w:rPr>
          <w:rFonts w:ascii="Times New Roman" w:hAnsi="Times New Roman" w:cs="Times New Roman"/>
          <w:sz w:val="24"/>
          <w:szCs w:val="24"/>
        </w:rPr>
        <w:t xml:space="preserve"> e não de aquisição de solução de </w:t>
      </w:r>
      <w:r w:rsidRPr="00957B94">
        <w:rPr>
          <w:rFonts w:ascii="Times New Roman" w:hAnsi="Times New Roman" w:cs="Times New Roman"/>
          <w:i/>
          <w:sz w:val="24"/>
          <w:szCs w:val="24"/>
        </w:rPr>
        <w:t>software</w:t>
      </w:r>
      <w:r w:rsidRPr="00957B94">
        <w:rPr>
          <w:rFonts w:ascii="Times New Roman" w:hAnsi="Times New Roman" w:cs="Times New Roman"/>
          <w:sz w:val="24"/>
          <w:szCs w:val="24"/>
        </w:rPr>
        <w:t>.</w:t>
      </w:r>
    </w:p>
    <w:p w14:paraId="210D3856" w14:textId="6E29ECC8" w:rsidR="000B0D18" w:rsidRPr="00957B94" w:rsidRDefault="000B0D18" w:rsidP="009D6800">
      <w:pPr>
        <w:pStyle w:val="Ttulo2"/>
        <w:spacing w:after="120"/>
        <w:ind w:left="578" w:hanging="578"/>
        <w:rPr>
          <w:rFonts w:ascii="Times New Roman" w:hAnsi="Times New Roman" w:cs="Times New Roman"/>
          <w:sz w:val="24"/>
          <w:szCs w:val="24"/>
        </w:rPr>
      </w:pPr>
      <w:bookmarkStart w:id="10" w:name="_Toc13822030"/>
      <w:r w:rsidRPr="00957B94">
        <w:rPr>
          <w:rFonts w:ascii="Times New Roman" w:hAnsi="Times New Roman" w:cs="Times New Roman"/>
          <w:sz w:val="24"/>
          <w:szCs w:val="24"/>
        </w:rPr>
        <w:t>Alternativa no Mercado de TIC (Art. 14, II, c)</w:t>
      </w:r>
      <w:bookmarkEnd w:id="10"/>
    </w:p>
    <w:p w14:paraId="6211FB79" w14:textId="53FAB978" w:rsidR="007F5D6E" w:rsidRPr="00957B94" w:rsidRDefault="007F5D6E" w:rsidP="0083229B">
      <w:pPr>
        <w:pStyle w:val="Primeirorecuodecorpodetexto"/>
        <w:spacing w:after="0"/>
        <w:ind w:firstLine="1134"/>
        <w:rPr>
          <w:rFonts w:ascii="Times New Roman" w:hAnsi="Times New Roman" w:cs="Times New Roman"/>
          <w:sz w:val="24"/>
          <w:szCs w:val="24"/>
        </w:rPr>
      </w:pPr>
      <w:r w:rsidRPr="00957B94">
        <w:rPr>
          <w:rFonts w:ascii="Times New Roman" w:hAnsi="Times New Roman" w:cs="Times New Roman"/>
          <w:sz w:val="24"/>
          <w:szCs w:val="24"/>
        </w:rPr>
        <w:t>Não há alternativa no mercado de TIC que não as já explicitadas neste Estudo Preliminar, no</w:t>
      </w:r>
      <w:r w:rsidR="000F2A77" w:rsidRPr="00957B94">
        <w:rPr>
          <w:rFonts w:ascii="Times New Roman" w:hAnsi="Times New Roman" w:cs="Times New Roman"/>
          <w:sz w:val="24"/>
          <w:szCs w:val="24"/>
        </w:rPr>
        <w:t>s itens</w:t>
      </w:r>
      <w:r w:rsidRPr="00957B94">
        <w:rPr>
          <w:rFonts w:ascii="Times New Roman" w:hAnsi="Times New Roman" w:cs="Times New Roman"/>
          <w:sz w:val="24"/>
          <w:szCs w:val="24"/>
        </w:rPr>
        <w:t xml:space="preserve"> </w:t>
      </w:r>
      <w:r w:rsidR="009D6800">
        <w:rPr>
          <w:rFonts w:ascii="Times New Roman" w:hAnsi="Times New Roman" w:cs="Times New Roman"/>
          <w:sz w:val="24"/>
          <w:szCs w:val="24"/>
        </w:rPr>
        <w:t>1.3.</w:t>
      </w:r>
    </w:p>
    <w:p w14:paraId="3F9E816D" w14:textId="5450D6E7" w:rsidR="000B0D18" w:rsidRPr="00957B94" w:rsidRDefault="000B0D18" w:rsidP="009D6800">
      <w:pPr>
        <w:pStyle w:val="Ttulo2"/>
        <w:spacing w:after="120"/>
        <w:ind w:left="578" w:hanging="578"/>
        <w:rPr>
          <w:rFonts w:ascii="Times New Roman" w:hAnsi="Times New Roman" w:cs="Times New Roman"/>
          <w:sz w:val="24"/>
          <w:szCs w:val="24"/>
        </w:rPr>
      </w:pPr>
      <w:bookmarkStart w:id="11" w:name="_Toc13822031"/>
      <w:r w:rsidRPr="00957B94">
        <w:rPr>
          <w:rFonts w:ascii="Times New Roman" w:hAnsi="Times New Roman" w:cs="Times New Roman"/>
          <w:sz w:val="24"/>
          <w:szCs w:val="24"/>
        </w:rPr>
        <w:t>Modelo Nacional de Interoperabilidade – MNI (Art. 14, II, d)</w:t>
      </w:r>
      <w:bookmarkEnd w:id="11"/>
    </w:p>
    <w:p w14:paraId="2C1D8141" w14:textId="2F61B69E" w:rsidR="004B54FE" w:rsidRDefault="001A459E" w:rsidP="0083229B">
      <w:pPr>
        <w:pStyle w:val="Primeirorecuodecorpodetexto"/>
        <w:spacing w:after="0"/>
        <w:ind w:firstLine="1134"/>
        <w:rPr>
          <w:rFonts w:ascii="Times New Roman" w:hAnsi="Times New Roman" w:cs="Times New Roman"/>
          <w:sz w:val="24"/>
          <w:szCs w:val="24"/>
        </w:rPr>
      </w:pPr>
      <w:r w:rsidRPr="00957B94">
        <w:rPr>
          <w:rFonts w:ascii="Times New Roman" w:hAnsi="Times New Roman" w:cs="Times New Roman"/>
          <w:sz w:val="24"/>
          <w:szCs w:val="24"/>
        </w:rPr>
        <w:t xml:space="preserve">Não se aplica ao contexto destes Estudos Preliminares, uma vez que a demanda está relacionada à contratação de serviços e não de aquisição de solução de </w:t>
      </w:r>
      <w:r w:rsidRPr="00957B94">
        <w:rPr>
          <w:rFonts w:ascii="Times New Roman" w:hAnsi="Times New Roman" w:cs="Times New Roman"/>
          <w:i/>
          <w:sz w:val="24"/>
          <w:szCs w:val="24"/>
        </w:rPr>
        <w:t>software</w:t>
      </w:r>
      <w:r w:rsidRPr="00957B94">
        <w:rPr>
          <w:rFonts w:ascii="Times New Roman" w:hAnsi="Times New Roman" w:cs="Times New Roman"/>
          <w:sz w:val="24"/>
          <w:szCs w:val="24"/>
        </w:rPr>
        <w:t>.</w:t>
      </w:r>
    </w:p>
    <w:p w14:paraId="023C6C89" w14:textId="29EFA4D0" w:rsidR="000B0D18" w:rsidRPr="00957B94" w:rsidRDefault="000B0D18" w:rsidP="00F7221F">
      <w:pPr>
        <w:pStyle w:val="Ttulo2"/>
        <w:spacing w:after="120"/>
        <w:ind w:left="578" w:hanging="578"/>
        <w:rPr>
          <w:rFonts w:ascii="Times New Roman" w:hAnsi="Times New Roman" w:cs="Times New Roman"/>
          <w:sz w:val="24"/>
          <w:szCs w:val="24"/>
        </w:rPr>
      </w:pPr>
      <w:bookmarkStart w:id="12" w:name="_Toc13822032"/>
      <w:r w:rsidRPr="00957B94">
        <w:rPr>
          <w:rFonts w:ascii="Times New Roman" w:hAnsi="Times New Roman" w:cs="Times New Roman"/>
          <w:sz w:val="24"/>
          <w:szCs w:val="24"/>
        </w:rPr>
        <w:t>Inf</w:t>
      </w:r>
      <w:r w:rsidR="005B0DFA" w:rsidRPr="00957B94">
        <w:rPr>
          <w:rFonts w:ascii="Times New Roman" w:hAnsi="Times New Roman" w:cs="Times New Roman"/>
          <w:sz w:val="24"/>
          <w:szCs w:val="24"/>
        </w:rPr>
        <w:t>r</w:t>
      </w:r>
      <w:r w:rsidRPr="00957B94">
        <w:rPr>
          <w:rFonts w:ascii="Times New Roman" w:hAnsi="Times New Roman" w:cs="Times New Roman"/>
          <w:sz w:val="24"/>
          <w:szCs w:val="24"/>
        </w:rPr>
        <w:t>aestrutura de Chaves Públicas Brasileira – ICP-Brasil (Art. 14, II, e)</w:t>
      </w:r>
      <w:bookmarkEnd w:id="12"/>
    </w:p>
    <w:p w14:paraId="1787D996" w14:textId="1293643C" w:rsidR="000A11CA" w:rsidRPr="00957B94" w:rsidRDefault="000A11CA" w:rsidP="0083229B">
      <w:pPr>
        <w:pStyle w:val="Primeirorecuodecorpodetexto"/>
        <w:spacing w:after="0"/>
        <w:ind w:firstLine="1134"/>
        <w:rPr>
          <w:rFonts w:ascii="Times New Roman" w:hAnsi="Times New Roman" w:cs="Times New Roman"/>
          <w:sz w:val="24"/>
          <w:szCs w:val="24"/>
        </w:rPr>
      </w:pPr>
      <w:r w:rsidRPr="00957B94">
        <w:rPr>
          <w:rFonts w:ascii="Times New Roman" w:hAnsi="Times New Roman" w:cs="Times New Roman"/>
          <w:sz w:val="24"/>
          <w:szCs w:val="24"/>
        </w:rPr>
        <w:t xml:space="preserve">Não se aplica ao contexto deste Estudo Preliminar, vez que a demanda está relacionada </w:t>
      </w:r>
      <w:r w:rsidR="00634130" w:rsidRPr="00957B94">
        <w:rPr>
          <w:rFonts w:ascii="Times New Roman" w:hAnsi="Times New Roman" w:cs="Times New Roman"/>
          <w:sz w:val="24"/>
          <w:szCs w:val="24"/>
        </w:rPr>
        <w:t>com a</w:t>
      </w:r>
      <w:r w:rsidR="001A459E" w:rsidRPr="00957B94">
        <w:rPr>
          <w:rFonts w:ascii="Times New Roman" w:hAnsi="Times New Roman" w:cs="Times New Roman"/>
          <w:sz w:val="24"/>
          <w:szCs w:val="24"/>
        </w:rPr>
        <w:t xml:space="preserve"> contratação de</w:t>
      </w:r>
      <w:r w:rsidR="00634130" w:rsidRPr="00957B94">
        <w:rPr>
          <w:rFonts w:ascii="Times New Roman" w:hAnsi="Times New Roman" w:cs="Times New Roman"/>
          <w:sz w:val="24"/>
          <w:szCs w:val="24"/>
        </w:rPr>
        <w:t xml:space="preserve"> serviço</w:t>
      </w:r>
      <w:r w:rsidR="001A459E" w:rsidRPr="00957B94">
        <w:rPr>
          <w:rFonts w:ascii="Times New Roman" w:hAnsi="Times New Roman" w:cs="Times New Roman"/>
          <w:sz w:val="24"/>
          <w:szCs w:val="24"/>
        </w:rPr>
        <w:t>s</w:t>
      </w:r>
      <w:r w:rsidRPr="00957B94">
        <w:rPr>
          <w:rFonts w:ascii="Times New Roman" w:hAnsi="Times New Roman" w:cs="Times New Roman"/>
          <w:sz w:val="24"/>
          <w:szCs w:val="24"/>
        </w:rPr>
        <w:t>, o qual não apresenta relação direta com sistema de chaves públicas.</w:t>
      </w:r>
    </w:p>
    <w:p w14:paraId="5514C933" w14:textId="3EA85EC7" w:rsidR="000B0D18" w:rsidRPr="00957B94" w:rsidRDefault="000B0D18" w:rsidP="00F7221F">
      <w:pPr>
        <w:pStyle w:val="Ttulo2"/>
        <w:spacing w:after="120"/>
        <w:ind w:left="578" w:hanging="578"/>
        <w:rPr>
          <w:rFonts w:ascii="Times New Roman" w:hAnsi="Times New Roman" w:cs="Times New Roman"/>
          <w:sz w:val="24"/>
          <w:szCs w:val="24"/>
        </w:rPr>
      </w:pPr>
      <w:bookmarkStart w:id="13" w:name="_Toc13822033"/>
      <w:r w:rsidRPr="00957B94">
        <w:rPr>
          <w:rFonts w:ascii="Times New Roman" w:hAnsi="Times New Roman" w:cs="Times New Roman"/>
          <w:sz w:val="24"/>
          <w:szCs w:val="24"/>
        </w:rPr>
        <w:lastRenderedPageBreak/>
        <w:t xml:space="preserve">Modelo de Requisitos Moreq-Jus (Art. 14, II, </w:t>
      </w:r>
      <w:r w:rsidR="008C299C" w:rsidRPr="00957B94">
        <w:rPr>
          <w:rFonts w:ascii="Times New Roman" w:hAnsi="Times New Roman" w:cs="Times New Roman"/>
          <w:sz w:val="24"/>
          <w:szCs w:val="24"/>
        </w:rPr>
        <w:t>f</w:t>
      </w:r>
      <w:r w:rsidRPr="00957B94">
        <w:rPr>
          <w:rFonts w:ascii="Times New Roman" w:hAnsi="Times New Roman" w:cs="Times New Roman"/>
          <w:sz w:val="24"/>
          <w:szCs w:val="24"/>
        </w:rPr>
        <w:t>)</w:t>
      </w:r>
      <w:bookmarkEnd w:id="13"/>
    </w:p>
    <w:p w14:paraId="163D0AAA" w14:textId="77777777" w:rsidR="00A01641" w:rsidRPr="002354FA" w:rsidRDefault="00A01641" w:rsidP="0083229B">
      <w:pPr>
        <w:pStyle w:val="Primeirorecuodecorpodetexto"/>
        <w:spacing w:after="0"/>
        <w:ind w:firstLine="1134"/>
        <w:rPr>
          <w:rFonts w:ascii="Times New Roman" w:hAnsi="Times New Roman" w:cs="Times New Roman"/>
          <w:sz w:val="24"/>
          <w:szCs w:val="24"/>
        </w:rPr>
      </w:pPr>
      <w:bookmarkStart w:id="14" w:name="_Toc359341411"/>
      <w:bookmarkStart w:id="15" w:name="_Toc359341518"/>
      <w:bookmarkStart w:id="16" w:name="_Toc359946174"/>
      <w:bookmarkStart w:id="17" w:name="_Toc359946276"/>
      <w:bookmarkStart w:id="18" w:name="_Toc359340270"/>
      <w:bookmarkStart w:id="19" w:name="_Toc359341413"/>
      <w:bookmarkStart w:id="20" w:name="_Toc359341520"/>
      <w:bookmarkStart w:id="21" w:name="_Toc359946176"/>
      <w:bookmarkStart w:id="22" w:name="_Toc359946278"/>
      <w:bookmarkStart w:id="23" w:name="_Toc359340271"/>
      <w:bookmarkStart w:id="24" w:name="_Toc359341414"/>
      <w:bookmarkStart w:id="25" w:name="_Toc359341521"/>
      <w:bookmarkStart w:id="26" w:name="_Toc359946177"/>
      <w:bookmarkStart w:id="27" w:name="_Toc359946279"/>
      <w:bookmarkStart w:id="28" w:name="_Toc359340272"/>
      <w:bookmarkStart w:id="29" w:name="_Toc359341415"/>
      <w:bookmarkStart w:id="30" w:name="_Toc359341522"/>
      <w:bookmarkStart w:id="31" w:name="_Toc359946178"/>
      <w:bookmarkStart w:id="32" w:name="_Toc359946280"/>
      <w:bookmarkStart w:id="33" w:name="_Toc345580226"/>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2354FA">
        <w:rPr>
          <w:rFonts w:ascii="Times New Roman" w:hAnsi="Times New Roman" w:cs="Times New Roman"/>
          <w:sz w:val="24"/>
          <w:szCs w:val="24"/>
        </w:rPr>
        <w:t xml:space="preserve">Não se aplica ao contexto destes Estudos Preliminares, uma vez que a demanda está relacionada à contratação de serviços e não de aquisição de solução de </w:t>
      </w:r>
      <w:r w:rsidRPr="002354FA">
        <w:rPr>
          <w:rFonts w:ascii="Times New Roman" w:hAnsi="Times New Roman" w:cs="Times New Roman"/>
          <w:i/>
          <w:sz w:val="24"/>
          <w:szCs w:val="24"/>
        </w:rPr>
        <w:t>software</w:t>
      </w:r>
      <w:r w:rsidRPr="002354FA">
        <w:rPr>
          <w:rFonts w:ascii="Times New Roman" w:hAnsi="Times New Roman" w:cs="Times New Roman"/>
          <w:sz w:val="24"/>
          <w:szCs w:val="24"/>
        </w:rPr>
        <w:t>.</w:t>
      </w:r>
    </w:p>
    <w:p w14:paraId="1A700DE2" w14:textId="22B2F4EB" w:rsidR="009F51D1" w:rsidRPr="00751265" w:rsidRDefault="00734E2D" w:rsidP="00BD00CE">
      <w:pPr>
        <w:pStyle w:val="Ttulo2"/>
        <w:spacing w:after="120"/>
        <w:ind w:left="578" w:hanging="578"/>
        <w:rPr>
          <w:rFonts w:ascii="Times New Roman" w:hAnsi="Times New Roman" w:cs="Times New Roman"/>
          <w:sz w:val="24"/>
          <w:szCs w:val="24"/>
        </w:rPr>
      </w:pPr>
      <w:bookmarkStart w:id="34" w:name="_Toc13822034"/>
      <w:r w:rsidRPr="00751265">
        <w:rPr>
          <w:rFonts w:ascii="Times New Roman" w:hAnsi="Times New Roman" w:cs="Times New Roman"/>
          <w:sz w:val="24"/>
          <w:szCs w:val="24"/>
        </w:rPr>
        <w:t>Análise dos Custos Totais</w:t>
      </w:r>
      <w:bookmarkEnd w:id="33"/>
      <w:r w:rsidRPr="00751265">
        <w:rPr>
          <w:rFonts w:ascii="Times New Roman" w:hAnsi="Times New Roman" w:cs="Times New Roman"/>
          <w:sz w:val="24"/>
          <w:szCs w:val="24"/>
        </w:rPr>
        <w:t xml:space="preserve"> da Demanda</w:t>
      </w:r>
      <w:r w:rsidR="00F6596E" w:rsidRPr="00751265">
        <w:rPr>
          <w:rFonts w:ascii="Times New Roman" w:hAnsi="Times New Roman" w:cs="Times New Roman"/>
          <w:sz w:val="24"/>
          <w:szCs w:val="24"/>
        </w:rPr>
        <w:t xml:space="preserve"> (Art. 14, III)</w:t>
      </w:r>
      <w:bookmarkEnd w:id="34"/>
    </w:p>
    <w:p w14:paraId="56A7AA3D" w14:textId="77777777" w:rsidR="00C763EF" w:rsidRPr="002354FA" w:rsidRDefault="00C763EF" w:rsidP="0083229B">
      <w:pPr>
        <w:pStyle w:val="Primeirorecuodecorpodetexto"/>
        <w:spacing w:after="0"/>
        <w:ind w:firstLine="1134"/>
        <w:rPr>
          <w:rFonts w:ascii="Times New Roman" w:hAnsi="Times New Roman" w:cs="Times New Roman"/>
          <w:sz w:val="24"/>
          <w:szCs w:val="24"/>
        </w:rPr>
      </w:pPr>
      <w:r w:rsidRPr="002354FA">
        <w:rPr>
          <w:rFonts w:ascii="Times New Roman" w:hAnsi="Times New Roman" w:cs="Times New Roman"/>
          <w:sz w:val="24"/>
          <w:szCs w:val="24"/>
        </w:rPr>
        <w:t>Os serviços de atendimento técnico remoto e presencial aos usuários de soluções de TIC, conforme estão sendo especificados, são, geralmente, comercializados por meio de pagamentos mensais, a partir do valor da proposta vencedora da licitação. O valor a ser pago está atrelado ao atingimento de níveis de serviço exigidos contratualmente, de modo que deve ocorrer uma avaliação mensal para ajustar o valor de acordo com o atingimento, ou não atingimento, das metas exigidas.</w:t>
      </w:r>
    </w:p>
    <w:p w14:paraId="793AB728" w14:textId="7D31142F" w:rsidR="00C763EF" w:rsidRPr="002354FA" w:rsidRDefault="00C763EF" w:rsidP="0083229B">
      <w:pPr>
        <w:pStyle w:val="Primeirorecuodecorpodetexto"/>
        <w:spacing w:after="0"/>
        <w:ind w:firstLine="1134"/>
        <w:rPr>
          <w:rFonts w:ascii="Times New Roman" w:hAnsi="Times New Roman" w:cs="Times New Roman"/>
          <w:sz w:val="24"/>
          <w:szCs w:val="24"/>
        </w:rPr>
      </w:pPr>
      <w:r w:rsidRPr="002354FA">
        <w:rPr>
          <w:rFonts w:ascii="Times New Roman" w:hAnsi="Times New Roman" w:cs="Times New Roman"/>
          <w:sz w:val="24"/>
          <w:szCs w:val="24"/>
        </w:rPr>
        <w:t>Apesar do custo estar diretamente ligado ao valor global da proposta vencedora do certame e aos níveis de serviço exigidos, o insumo principa</w:t>
      </w:r>
      <w:r w:rsidR="00050B9C">
        <w:rPr>
          <w:rFonts w:ascii="Times New Roman" w:hAnsi="Times New Roman" w:cs="Times New Roman"/>
          <w:sz w:val="24"/>
          <w:szCs w:val="24"/>
        </w:rPr>
        <w:t>l</w:t>
      </w:r>
      <w:r w:rsidRPr="002354FA">
        <w:rPr>
          <w:rFonts w:ascii="Times New Roman" w:hAnsi="Times New Roman" w:cs="Times New Roman"/>
          <w:sz w:val="24"/>
          <w:szCs w:val="24"/>
        </w:rPr>
        <w:t xml:space="preserve"> desta contratação</w:t>
      </w:r>
      <w:r w:rsidR="001E05BB">
        <w:rPr>
          <w:rFonts w:ascii="Times New Roman" w:hAnsi="Times New Roman" w:cs="Times New Roman"/>
          <w:sz w:val="24"/>
          <w:szCs w:val="24"/>
        </w:rPr>
        <w:t xml:space="preserve"> </w:t>
      </w:r>
      <w:r w:rsidR="00050B9C">
        <w:rPr>
          <w:rFonts w:ascii="Times New Roman" w:hAnsi="Times New Roman" w:cs="Times New Roman"/>
          <w:sz w:val="24"/>
          <w:szCs w:val="24"/>
        </w:rPr>
        <w:t>será a</w:t>
      </w:r>
      <w:r w:rsidR="00282E06">
        <w:rPr>
          <w:rFonts w:ascii="Times New Roman" w:hAnsi="Times New Roman" w:cs="Times New Roman"/>
          <w:sz w:val="24"/>
          <w:szCs w:val="24"/>
        </w:rPr>
        <w:t xml:space="preserve"> </w:t>
      </w:r>
      <w:r w:rsidR="001E05BB" w:rsidRPr="002354FA">
        <w:rPr>
          <w:rFonts w:ascii="Times New Roman" w:hAnsi="Times New Roman" w:cs="Times New Roman"/>
          <w:sz w:val="24"/>
          <w:szCs w:val="24"/>
        </w:rPr>
        <w:t>mão</w:t>
      </w:r>
      <w:r w:rsidRPr="002354FA">
        <w:rPr>
          <w:rFonts w:ascii="Times New Roman" w:hAnsi="Times New Roman" w:cs="Times New Roman"/>
          <w:sz w:val="24"/>
          <w:szCs w:val="24"/>
        </w:rPr>
        <w:t>-de-obra. Os principais custos da empresa contratada serão direcionados para o pagamento dos profissionais que prestarão o serviço.</w:t>
      </w:r>
    </w:p>
    <w:p w14:paraId="5C9160EE" w14:textId="0A78D9FF" w:rsidR="00C763EF" w:rsidRDefault="00C763EF" w:rsidP="0083229B">
      <w:pPr>
        <w:pStyle w:val="Primeirorecuodecorpodetexto"/>
        <w:spacing w:after="0"/>
        <w:ind w:firstLine="1134"/>
        <w:rPr>
          <w:rFonts w:ascii="Times New Roman" w:hAnsi="Times New Roman" w:cs="Times New Roman"/>
          <w:sz w:val="24"/>
          <w:szCs w:val="24"/>
        </w:rPr>
      </w:pPr>
      <w:r w:rsidRPr="002354FA">
        <w:rPr>
          <w:rFonts w:ascii="Times New Roman" w:hAnsi="Times New Roman" w:cs="Times New Roman"/>
          <w:sz w:val="24"/>
          <w:szCs w:val="24"/>
        </w:rPr>
        <w:t xml:space="preserve">Assim, para facilitar esta análise de custos inicial, iremos nos ater </w:t>
      </w:r>
      <w:r w:rsidR="001E05BB">
        <w:rPr>
          <w:rFonts w:ascii="Times New Roman" w:hAnsi="Times New Roman" w:cs="Times New Roman"/>
          <w:sz w:val="24"/>
          <w:szCs w:val="24"/>
        </w:rPr>
        <w:t xml:space="preserve">a duas </w:t>
      </w:r>
      <w:r w:rsidR="003351CE">
        <w:rPr>
          <w:rFonts w:ascii="Times New Roman" w:hAnsi="Times New Roman" w:cs="Times New Roman"/>
          <w:sz w:val="24"/>
          <w:szCs w:val="24"/>
        </w:rPr>
        <w:t>vertentes, os</w:t>
      </w:r>
      <w:r w:rsidRPr="002354FA">
        <w:rPr>
          <w:rFonts w:ascii="Times New Roman" w:hAnsi="Times New Roman" w:cs="Times New Roman"/>
          <w:sz w:val="24"/>
          <w:szCs w:val="24"/>
        </w:rPr>
        <w:t xml:space="preserve"> insumo</w:t>
      </w:r>
      <w:r w:rsidR="001E05BB">
        <w:rPr>
          <w:rFonts w:ascii="Times New Roman" w:hAnsi="Times New Roman" w:cs="Times New Roman"/>
          <w:sz w:val="24"/>
          <w:szCs w:val="24"/>
        </w:rPr>
        <w:t>s</w:t>
      </w:r>
      <w:r w:rsidR="003351CE">
        <w:rPr>
          <w:rFonts w:ascii="Times New Roman" w:hAnsi="Times New Roman" w:cs="Times New Roman"/>
          <w:sz w:val="24"/>
          <w:szCs w:val="24"/>
        </w:rPr>
        <w:t xml:space="preserve"> de</w:t>
      </w:r>
      <w:r w:rsidRPr="002354FA">
        <w:rPr>
          <w:rFonts w:ascii="Times New Roman" w:hAnsi="Times New Roman" w:cs="Times New Roman"/>
          <w:sz w:val="24"/>
          <w:szCs w:val="24"/>
        </w:rPr>
        <w:t xml:space="preserve"> mão-de-obra</w:t>
      </w:r>
      <w:r w:rsidR="003351CE">
        <w:rPr>
          <w:rFonts w:ascii="Times New Roman" w:hAnsi="Times New Roman" w:cs="Times New Roman"/>
          <w:sz w:val="24"/>
          <w:szCs w:val="24"/>
        </w:rPr>
        <w:t xml:space="preserve"> e o preço fixo baseado no volume de chamados estimados, catálogo de serviços, parque computacional </w:t>
      </w:r>
      <w:r w:rsidR="003351CE" w:rsidRPr="00404063">
        <w:rPr>
          <w:rFonts w:ascii="Times New Roman" w:hAnsi="Times New Roman" w:cs="Times New Roman"/>
          <w:sz w:val="24"/>
          <w:szCs w:val="24"/>
        </w:rPr>
        <w:t xml:space="preserve">e </w:t>
      </w:r>
      <w:r w:rsidR="00735C04" w:rsidRPr="00404063">
        <w:rPr>
          <w:rFonts w:ascii="Times New Roman" w:hAnsi="Times New Roman" w:cs="Times New Roman"/>
          <w:sz w:val="24"/>
          <w:szCs w:val="24"/>
        </w:rPr>
        <w:t>Instrumento de Medicação de Resultados</w:t>
      </w:r>
      <w:r w:rsidRPr="00404063">
        <w:rPr>
          <w:rFonts w:ascii="Times New Roman" w:hAnsi="Times New Roman" w:cs="Times New Roman"/>
          <w:sz w:val="24"/>
          <w:szCs w:val="24"/>
        </w:rPr>
        <w:t xml:space="preserve">. Entende-se que, </w:t>
      </w:r>
      <w:r w:rsidRPr="00404063">
        <w:rPr>
          <w:rFonts w:ascii="Times New Roman" w:hAnsi="Times New Roman" w:cs="Times New Roman"/>
          <w:b/>
          <w:sz w:val="24"/>
          <w:szCs w:val="24"/>
        </w:rPr>
        <w:t>estimar</w:t>
      </w:r>
      <w:r w:rsidRPr="00404063">
        <w:rPr>
          <w:rFonts w:ascii="Times New Roman" w:hAnsi="Times New Roman" w:cs="Times New Roman"/>
          <w:sz w:val="24"/>
          <w:szCs w:val="24"/>
        </w:rPr>
        <w:t xml:space="preserve"> o custo total </w:t>
      </w:r>
      <w:r w:rsidR="003351CE" w:rsidRPr="00404063">
        <w:rPr>
          <w:rFonts w:ascii="Times New Roman" w:hAnsi="Times New Roman" w:cs="Times New Roman"/>
          <w:sz w:val="24"/>
          <w:szCs w:val="24"/>
        </w:rPr>
        <w:t>por preço fixo</w:t>
      </w:r>
      <w:r w:rsidR="003351CE">
        <w:rPr>
          <w:rFonts w:ascii="Times New Roman" w:hAnsi="Times New Roman" w:cs="Times New Roman"/>
          <w:sz w:val="24"/>
          <w:szCs w:val="24"/>
        </w:rPr>
        <w:t xml:space="preserve"> mensal </w:t>
      </w:r>
      <w:r w:rsidR="001E05BB">
        <w:rPr>
          <w:rFonts w:ascii="Times New Roman" w:hAnsi="Times New Roman" w:cs="Times New Roman"/>
          <w:sz w:val="24"/>
          <w:szCs w:val="24"/>
        </w:rPr>
        <w:t>e da mão-de-obra do contrato serão</w:t>
      </w:r>
      <w:r w:rsidRPr="002354FA">
        <w:rPr>
          <w:rFonts w:ascii="Times New Roman" w:hAnsi="Times New Roman" w:cs="Times New Roman"/>
          <w:sz w:val="24"/>
          <w:szCs w:val="24"/>
        </w:rPr>
        <w:t xml:space="preserve"> o</w:t>
      </w:r>
      <w:r w:rsidR="00813DBD">
        <w:rPr>
          <w:rFonts w:ascii="Times New Roman" w:hAnsi="Times New Roman" w:cs="Times New Roman"/>
          <w:sz w:val="24"/>
          <w:szCs w:val="24"/>
        </w:rPr>
        <w:t>s</w:t>
      </w:r>
      <w:r w:rsidRPr="002354FA">
        <w:rPr>
          <w:rFonts w:ascii="Times New Roman" w:hAnsi="Times New Roman" w:cs="Times New Roman"/>
          <w:sz w:val="24"/>
          <w:szCs w:val="24"/>
        </w:rPr>
        <w:t xml:space="preserve"> suficiente</w:t>
      </w:r>
      <w:r w:rsidR="001E05BB">
        <w:rPr>
          <w:rFonts w:ascii="Times New Roman" w:hAnsi="Times New Roman" w:cs="Times New Roman"/>
          <w:sz w:val="24"/>
          <w:szCs w:val="24"/>
        </w:rPr>
        <w:t>s</w:t>
      </w:r>
      <w:r w:rsidRPr="002354FA">
        <w:rPr>
          <w:rFonts w:ascii="Times New Roman" w:hAnsi="Times New Roman" w:cs="Times New Roman"/>
          <w:sz w:val="24"/>
          <w:szCs w:val="24"/>
        </w:rPr>
        <w:t xml:space="preserve"> para embasarmos os custos totais da demanda tratada por este Estudo Preliminar</w:t>
      </w:r>
      <w:r w:rsidR="009C587D">
        <w:rPr>
          <w:rFonts w:ascii="Times New Roman" w:hAnsi="Times New Roman" w:cs="Times New Roman"/>
          <w:sz w:val="24"/>
          <w:szCs w:val="24"/>
        </w:rPr>
        <w:t>.</w:t>
      </w:r>
    </w:p>
    <w:p w14:paraId="6C56781B" w14:textId="5395A722" w:rsidR="00F47D86" w:rsidRDefault="009C587D" w:rsidP="00C115C4">
      <w:pPr>
        <w:ind w:firstLine="1134"/>
        <w:jc w:val="both"/>
        <w:rPr>
          <w:rFonts w:ascii="Times New Roman" w:hAnsi="Times New Roman" w:cs="Times New Roman"/>
          <w:sz w:val="24"/>
          <w:szCs w:val="24"/>
        </w:rPr>
      </w:pPr>
      <w:r w:rsidRPr="00404063">
        <w:rPr>
          <w:rFonts w:ascii="Times New Roman" w:hAnsi="Times New Roman" w:cs="Times New Roman"/>
          <w:sz w:val="24"/>
          <w:szCs w:val="24"/>
        </w:rPr>
        <w:t xml:space="preserve">Para a demonstração dos custos da nova contratação, </w:t>
      </w:r>
      <w:r w:rsidR="00EF7529">
        <w:rPr>
          <w:rFonts w:ascii="Times New Roman" w:hAnsi="Times New Roman" w:cs="Times New Roman"/>
          <w:sz w:val="24"/>
          <w:szCs w:val="24"/>
        </w:rPr>
        <w:t>no Anexo D – c</w:t>
      </w:r>
      <w:r w:rsidR="00C115C4" w:rsidRPr="00404063">
        <w:rPr>
          <w:rFonts w:ascii="Times New Roman" w:hAnsi="Times New Roman" w:cs="Times New Roman"/>
          <w:sz w:val="24"/>
          <w:szCs w:val="24"/>
        </w:rPr>
        <w:t xml:space="preserve">omposição da </w:t>
      </w:r>
      <w:r w:rsidR="00404063" w:rsidRPr="00404063">
        <w:rPr>
          <w:rFonts w:ascii="Times New Roman" w:hAnsi="Times New Roman" w:cs="Times New Roman"/>
          <w:sz w:val="24"/>
          <w:szCs w:val="24"/>
        </w:rPr>
        <w:t>formação de preços salariais</w:t>
      </w:r>
      <w:r w:rsidR="00C115C4" w:rsidRPr="00404063">
        <w:rPr>
          <w:rFonts w:ascii="Times New Roman" w:hAnsi="Times New Roman" w:cs="Times New Roman"/>
          <w:sz w:val="24"/>
          <w:szCs w:val="24"/>
        </w:rPr>
        <w:t xml:space="preserve"> dos profissionais, demonstramos como chegamos no valor </w:t>
      </w:r>
      <w:r w:rsidR="00404063" w:rsidRPr="00404063">
        <w:rPr>
          <w:rFonts w:ascii="Times New Roman" w:hAnsi="Times New Roman" w:cs="Times New Roman"/>
          <w:sz w:val="24"/>
          <w:szCs w:val="24"/>
        </w:rPr>
        <w:t xml:space="preserve">da remuneração </w:t>
      </w:r>
      <w:r w:rsidR="00F46E89" w:rsidRPr="00404063">
        <w:rPr>
          <w:rFonts w:ascii="Times New Roman" w:hAnsi="Times New Roman" w:cs="Times New Roman"/>
          <w:sz w:val="24"/>
          <w:szCs w:val="24"/>
        </w:rPr>
        <w:t>dos profissionais, baseada</w:t>
      </w:r>
      <w:r w:rsidR="00C115C4" w:rsidRPr="00404063">
        <w:rPr>
          <w:rFonts w:ascii="Times New Roman" w:hAnsi="Times New Roman" w:cs="Times New Roman"/>
          <w:sz w:val="24"/>
          <w:szCs w:val="24"/>
        </w:rPr>
        <w:t xml:space="preserve"> em </w:t>
      </w:r>
      <w:r w:rsidR="00F46E89" w:rsidRPr="00404063">
        <w:rPr>
          <w:rFonts w:ascii="Times New Roman" w:hAnsi="Times New Roman" w:cs="Times New Roman"/>
          <w:sz w:val="24"/>
          <w:szCs w:val="24"/>
        </w:rPr>
        <w:t>diversas fontes conceituadas de guias salariais.</w:t>
      </w:r>
      <w:r w:rsidR="00C115C4" w:rsidRPr="00404063">
        <w:rPr>
          <w:rFonts w:ascii="Times New Roman" w:hAnsi="Times New Roman" w:cs="Times New Roman"/>
          <w:sz w:val="24"/>
          <w:szCs w:val="24"/>
        </w:rPr>
        <w:t xml:space="preserve"> No Anexo E, constam os orçamentos com </w:t>
      </w:r>
      <w:r w:rsidRPr="00404063">
        <w:rPr>
          <w:rFonts w:ascii="Times New Roman" w:hAnsi="Times New Roman" w:cs="Times New Roman"/>
          <w:sz w:val="24"/>
          <w:szCs w:val="24"/>
        </w:rPr>
        <w:t>a projeção</w:t>
      </w:r>
      <w:r w:rsidR="00C115C4" w:rsidRPr="00404063">
        <w:rPr>
          <w:rFonts w:ascii="Times New Roman" w:hAnsi="Times New Roman" w:cs="Times New Roman"/>
          <w:sz w:val="24"/>
          <w:szCs w:val="24"/>
        </w:rPr>
        <w:t xml:space="preserve"> dos salários</w:t>
      </w:r>
      <w:r w:rsidRPr="00404063">
        <w:rPr>
          <w:rFonts w:ascii="Times New Roman" w:hAnsi="Times New Roman" w:cs="Times New Roman"/>
          <w:sz w:val="24"/>
          <w:szCs w:val="24"/>
        </w:rPr>
        <w:t xml:space="preserve">, de acordo com </w:t>
      </w:r>
      <w:r w:rsidR="001F01DC" w:rsidRPr="00404063">
        <w:rPr>
          <w:rFonts w:ascii="Times New Roman" w:hAnsi="Times New Roman" w:cs="Times New Roman"/>
          <w:sz w:val="24"/>
          <w:szCs w:val="24"/>
        </w:rPr>
        <w:t>o aumento exigido no perfil profissional</w:t>
      </w:r>
      <w:r w:rsidRPr="00404063">
        <w:rPr>
          <w:rFonts w:ascii="Times New Roman" w:hAnsi="Times New Roman" w:cs="Times New Roman"/>
          <w:sz w:val="24"/>
          <w:szCs w:val="24"/>
        </w:rPr>
        <w:t>.</w:t>
      </w:r>
    </w:p>
    <w:p w14:paraId="2AD1A5B2" w14:textId="77777777" w:rsidR="00B927CD" w:rsidRDefault="00F10F7D" w:rsidP="0083229B">
      <w:pPr>
        <w:ind w:firstLine="1134"/>
        <w:jc w:val="both"/>
        <w:rPr>
          <w:rFonts w:ascii="Times New Roman" w:hAnsi="Times New Roman" w:cs="Times New Roman"/>
          <w:color w:val="000000" w:themeColor="text1"/>
          <w:sz w:val="24"/>
          <w:szCs w:val="24"/>
        </w:rPr>
      </w:pPr>
      <w:r w:rsidRPr="00DF7D14">
        <w:rPr>
          <w:rFonts w:ascii="Times New Roman" w:hAnsi="Times New Roman" w:cs="Times New Roman"/>
          <w:color w:val="000000" w:themeColor="text1"/>
          <w:sz w:val="24"/>
          <w:szCs w:val="24"/>
        </w:rPr>
        <w:t xml:space="preserve">Quanto a utilização do </w:t>
      </w:r>
      <w:r w:rsidRPr="003E46E5">
        <w:rPr>
          <w:rFonts w:ascii="Times New Roman" w:hAnsi="Times New Roman" w:cs="Times New Roman"/>
          <w:b/>
          <w:color w:val="000000" w:themeColor="text1"/>
          <w:sz w:val="24"/>
          <w:szCs w:val="24"/>
          <w:u w:val="single"/>
        </w:rPr>
        <w:t>Preço Fixo mensal</w:t>
      </w:r>
      <w:r w:rsidR="009F16C4">
        <w:rPr>
          <w:rFonts w:ascii="Times New Roman" w:hAnsi="Times New Roman" w:cs="Times New Roman"/>
          <w:b/>
          <w:color w:val="000000" w:themeColor="text1"/>
          <w:sz w:val="24"/>
          <w:szCs w:val="24"/>
          <w:u w:val="single"/>
        </w:rPr>
        <w:t xml:space="preserve"> para o serviço de service desk 1º nível</w:t>
      </w:r>
      <w:r w:rsidRPr="00DF7D14">
        <w:rPr>
          <w:rFonts w:ascii="Times New Roman" w:hAnsi="Times New Roman" w:cs="Times New Roman"/>
          <w:color w:val="000000" w:themeColor="text1"/>
          <w:sz w:val="24"/>
          <w:szCs w:val="24"/>
        </w:rPr>
        <w:t xml:space="preserve">, o valor determinado pela contratada será baseado </w:t>
      </w:r>
      <w:r w:rsidR="00CE4C0E" w:rsidRPr="00DF7D14">
        <w:rPr>
          <w:rFonts w:ascii="Times New Roman" w:hAnsi="Times New Roman" w:cs="Times New Roman"/>
          <w:color w:val="000000" w:themeColor="text1"/>
          <w:sz w:val="24"/>
          <w:szCs w:val="24"/>
        </w:rPr>
        <w:t xml:space="preserve">no volume de </w:t>
      </w:r>
      <w:r w:rsidRPr="00DF7D14">
        <w:rPr>
          <w:rFonts w:ascii="Times New Roman" w:hAnsi="Times New Roman" w:cs="Times New Roman"/>
          <w:color w:val="000000" w:themeColor="text1"/>
          <w:sz w:val="24"/>
          <w:szCs w:val="24"/>
        </w:rPr>
        <w:t>atendimentos, ligações</w:t>
      </w:r>
      <w:r w:rsidR="00CE4C0E" w:rsidRPr="00DF7D14">
        <w:rPr>
          <w:rFonts w:ascii="Times New Roman" w:hAnsi="Times New Roman" w:cs="Times New Roman"/>
          <w:color w:val="000000" w:themeColor="text1"/>
          <w:sz w:val="24"/>
          <w:szCs w:val="24"/>
        </w:rPr>
        <w:t xml:space="preserve"> telefônicas</w:t>
      </w:r>
      <w:r w:rsidRPr="00DF7D14">
        <w:rPr>
          <w:rFonts w:ascii="Times New Roman" w:hAnsi="Times New Roman" w:cs="Times New Roman"/>
          <w:color w:val="000000" w:themeColor="text1"/>
          <w:sz w:val="24"/>
          <w:szCs w:val="24"/>
        </w:rPr>
        <w:t>, catálogo de serviç</w:t>
      </w:r>
      <w:r w:rsidR="00735C04">
        <w:rPr>
          <w:rFonts w:ascii="Times New Roman" w:hAnsi="Times New Roman" w:cs="Times New Roman"/>
          <w:color w:val="000000" w:themeColor="text1"/>
          <w:sz w:val="24"/>
          <w:szCs w:val="24"/>
        </w:rPr>
        <w:t xml:space="preserve">os, parque computacional, </w:t>
      </w:r>
      <w:r w:rsidR="00735C04" w:rsidRPr="00404063">
        <w:rPr>
          <w:rFonts w:ascii="Times New Roman" w:hAnsi="Times New Roman" w:cs="Times New Roman"/>
          <w:color w:val="000000" w:themeColor="text1"/>
          <w:sz w:val="24"/>
          <w:szCs w:val="24"/>
        </w:rPr>
        <w:t>instrumento de medição de resultados</w:t>
      </w:r>
      <w:r w:rsidRPr="00404063">
        <w:rPr>
          <w:rFonts w:ascii="Times New Roman" w:hAnsi="Times New Roman" w:cs="Times New Roman"/>
          <w:color w:val="000000" w:themeColor="text1"/>
          <w:sz w:val="24"/>
          <w:szCs w:val="24"/>
        </w:rPr>
        <w:t>, enfim todos</w:t>
      </w:r>
      <w:r w:rsidRPr="00DF7D14">
        <w:rPr>
          <w:rFonts w:ascii="Times New Roman" w:hAnsi="Times New Roman" w:cs="Times New Roman"/>
          <w:color w:val="000000" w:themeColor="text1"/>
          <w:sz w:val="24"/>
          <w:szCs w:val="24"/>
        </w:rPr>
        <w:t xml:space="preserve"> os dados dos anos de 2016</w:t>
      </w:r>
      <w:r w:rsidR="00B56D44">
        <w:rPr>
          <w:rFonts w:ascii="Times New Roman" w:hAnsi="Times New Roman" w:cs="Times New Roman"/>
          <w:color w:val="000000" w:themeColor="text1"/>
          <w:sz w:val="24"/>
          <w:szCs w:val="24"/>
        </w:rPr>
        <w:t>,</w:t>
      </w:r>
      <w:r w:rsidRPr="00DF7D14">
        <w:rPr>
          <w:rFonts w:ascii="Times New Roman" w:hAnsi="Times New Roman" w:cs="Times New Roman"/>
          <w:color w:val="000000" w:themeColor="text1"/>
          <w:sz w:val="24"/>
          <w:szCs w:val="24"/>
        </w:rPr>
        <w:t xml:space="preserve"> 2017</w:t>
      </w:r>
      <w:r w:rsidR="00B56D44">
        <w:rPr>
          <w:rFonts w:ascii="Times New Roman" w:hAnsi="Times New Roman" w:cs="Times New Roman"/>
          <w:color w:val="000000" w:themeColor="text1"/>
          <w:sz w:val="24"/>
          <w:szCs w:val="24"/>
        </w:rPr>
        <w:t xml:space="preserve"> </w:t>
      </w:r>
      <w:r w:rsidR="00B56D44" w:rsidRPr="00B927CD">
        <w:rPr>
          <w:rFonts w:ascii="Times New Roman" w:hAnsi="Times New Roman" w:cs="Times New Roman"/>
          <w:color w:val="000000" w:themeColor="text1"/>
          <w:sz w:val="24"/>
          <w:szCs w:val="24"/>
        </w:rPr>
        <w:t>e 2018</w:t>
      </w:r>
      <w:r w:rsidRPr="00DF7D14">
        <w:rPr>
          <w:rFonts w:ascii="Times New Roman" w:hAnsi="Times New Roman" w:cs="Times New Roman"/>
          <w:color w:val="000000" w:themeColor="text1"/>
          <w:sz w:val="24"/>
          <w:szCs w:val="24"/>
        </w:rPr>
        <w:t xml:space="preserve">. </w:t>
      </w:r>
    </w:p>
    <w:p w14:paraId="2FDAA72F" w14:textId="03C390B1" w:rsidR="00CE4C0E" w:rsidRPr="009E5601" w:rsidRDefault="00F10F7D" w:rsidP="0083229B">
      <w:pPr>
        <w:ind w:firstLine="1134"/>
        <w:jc w:val="both"/>
        <w:rPr>
          <w:rFonts w:ascii="Times New Roman" w:hAnsi="Times New Roman" w:cs="Times New Roman"/>
          <w:color w:val="FF0000"/>
          <w:sz w:val="24"/>
          <w:szCs w:val="24"/>
        </w:rPr>
      </w:pPr>
      <w:r w:rsidRPr="00DF7D14">
        <w:rPr>
          <w:rFonts w:ascii="Times New Roman" w:hAnsi="Times New Roman" w:cs="Times New Roman"/>
          <w:color w:val="000000" w:themeColor="text1"/>
          <w:sz w:val="24"/>
          <w:szCs w:val="24"/>
        </w:rPr>
        <w:t xml:space="preserve">A empresa deverá considerar um aumento possível de </w:t>
      </w:r>
      <w:r w:rsidR="00EA6064">
        <w:rPr>
          <w:rFonts w:ascii="Times New Roman" w:hAnsi="Times New Roman" w:cs="Times New Roman"/>
          <w:color w:val="000000" w:themeColor="text1"/>
          <w:sz w:val="24"/>
          <w:szCs w:val="24"/>
        </w:rPr>
        <w:t>20</w:t>
      </w:r>
      <w:r w:rsidRPr="00DF7D14">
        <w:rPr>
          <w:rFonts w:ascii="Times New Roman" w:hAnsi="Times New Roman" w:cs="Times New Roman"/>
          <w:color w:val="000000" w:themeColor="text1"/>
          <w:sz w:val="24"/>
          <w:szCs w:val="24"/>
        </w:rPr>
        <w:t xml:space="preserve"> a 30% dos dados fornecidos </w:t>
      </w:r>
      <w:r w:rsidR="00CE4C0E" w:rsidRPr="00DF7D14">
        <w:rPr>
          <w:rFonts w:ascii="Times New Roman" w:hAnsi="Times New Roman" w:cs="Times New Roman"/>
          <w:color w:val="000000" w:themeColor="text1"/>
          <w:sz w:val="24"/>
          <w:szCs w:val="24"/>
        </w:rPr>
        <w:t xml:space="preserve">em razão do crescimento orgânico das novas implantações </w:t>
      </w:r>
      <w:r w:rsidR="00B927CD">
        <w:rPr>
          <w:rFonts w:ascii="Times New Roman" w:hAnsi="Times New Roman" w:cs="Times New Roman"/>
          <w:color w:val="000000" w:themeColor="text1"/>
          <w:sz w:val="24"/>
          <w:szCs w:val="24"/>
        </w:rPr>
        <w:t>d</w:t>
      </w:r>
      <w:r w:rsidR="00CE4C0E" w:rsidRPr="00DF7D14">
        <w:rPr>
          <w:rFonts w:ascii="Times New Roman" w:hAnsi="Times New Roman" w:cs="Times New Roman"/>
          <w:color w:val="000000" w:themeColor="text1"/>
          <w:sz w:val="24"/>
          <w:szCs w:val="24"/>
        </w:rPr>
        <w:t>e</w:t>
      </w:r>
      <w:r w:rsidR="00B927CD">
        <w:rPr>
          <w:rFonts w:ascii="Times New Roman" w:hAnsi="Times New Roman" w:cs="Times New Roman"/>
          <w:color w:val="000000" w:themeColor="text1"/>
          <w:sz w:val="24"/>
          <w:szCs w:val="24"/>
        </w:rPr>
        <w:t xml:space="preserve"> produtos e</w:t>
      </w:r>
      <w:r w:rsidR="00CE4C0E" w:rsidRPr="00DF7D14">
        <w:rPr>
          <w:rFonts w:ascii="Times New Roman" w:hAnsi="Times New Roman" w:cs="Times New Roman"/>
          <w:color w:val="000000" w:themeColor="text1"/>
          <w:sz w:val="24"/>
          <w:szCs w:val="24"/>
        </w:rPr>
        <w:t xml:space="preserve"> serviços</w:t>
      </w:r>
      <w:r w:rsidR="00B927CD">
        <w:rPr>
          <w:rFonts w:ascii="Times New Roman" w:hAnsi="Times New Roman" w:cs="Times New Roman"/>
          <w:color w:val="000000" w:themeColor="text1"/>
          <w:sz w:val="24"/>
          <w:szCs w:val="24"/>
        </w:rPr>
        <w:t>,</w:t>
      </w:r>
      <w:r w:rsidR="00CE4C0E" w:rsidRPr="00DF7D14">
        <w:rPr>
          <w:rFonts w:ascii="Times New Roman" w:hAnsi="Times New Roman" w:cs="Times New Roman"/>
          <w:color w:val="000000" w:themeColor="text1"/>
          <w:sz w:val="24"/>
          <w:szCs w:val="24"/>
        </w:rPr>
        <w:t xml:space="preserve"> a serem disponibilizados durante a</w:t>
      </w:r>
      <w:r w:rsidR="00B927CD">
        <w:rPr>
          <w:rFonts w:ascii="Times New Roman" w:hAnsi="Times New Roman" w:cs="Times New Roman"/>
          <w:color w:val="000000" w:themeColor="text1"/>
          <w:sz w:val="24"/>
          <w:szCs w:val="24"/>
        </w:rPr>
        <w:t xml:space="preserve"> gestão.</w:t>
      </w:r>
      <w:r w:rsidR="00CE4C0E" w:rsidRPr="00DF7D14">
        <w:rPr>
          <w:rFonts w:ascii="Times New Roman" w:hAnsi="Times New Roman" w:cs="Times New Roman"/>
          <w:color w:val="000000" w:themeColor="text1"/>
          <w:sz w:val="24"/>
          <w:szCs w:val="24"/>
        </w:rPr>
        <w:t xml:space="preserve"> </w:t>
      </w:r>
      <w:r w:rsidR="00B927CD">
        <w:rPr>
          <w:rFonts w:ascii="Times New Roman" w:hAnsi="Times New Roman" w:cs="Times New Roman"/>
          <w:color w:val="000000" w:themeColor="text1"/>
          <w:sz w:val="24"/>
          <w:szCs w:val="24"/>
        </w:rPr>
        <w:t>C</w:t>
      </w:r>
      <w:r w:rsidR="00CE4C0E" w:rsidRPr="00DF7D14">
        <w:rPr>
          <w:rFonts w:ascii="Times New Roman" w:hAnsi="Times New Roman" w:cs="Times New Roman"/>
          <w:color w:val="000000" w:themeColor="text1"/>
          <w:sz w:val="24"/>
          <w:szCs w:val="24"/>
        </w:rPr>
        <w:t xml:space="preserve">omo </w:t>
      </w:r>
      <w:r w:rsidR="00B927CD">
        <w:rPr>
          <w:rFonts w:ascii="Times New Roman" w:hAnsi="Times New Roman" w:cs="Times New Roman"/>
          <w:color w:val="000000" w:themeColor="text1"/>
          <w:sz w:val="24"/>
          <w:szCs w:val="24"/>
        </w:rPr>
        <w:t>exemplo temos a</w:t>
      </w:r>
      <w:r w:rsidR="00CE4C0E" w:rsidRPr="00DF7D14">
        <w:rPr>
          <w:rFonts w:ascii="Times New Roman" w:hAnsi="Times New Roman" w:cs="Times New Roman"/>
          <w:color w:val="000000" w:themeColor="text1"/>
          <w:sz w:val="24"/>
          <w:szCs w:val="24"/>
        </w:rPr>
        <w:t xml:space="preserve"> implantação do PJE, estimada em </w:t>
      </w:r>
      <w:r w:rsidR="00FA19F2" w:rsidRPr="00DF7D14">
        <w:rPr>
          <w:rFonts w:ascii="Times New Roman" w:hAnsi="Times New Roman" w:cs="Times New Roman"/>
          <w:color w:val="000000" w:themeColor="text1"/>
          <w:sz w:val="24"/>
          <w:szCs w:val="24"/>
        </w:rPr>
        <w:t>153</w:t>
      </w:r>
      <w:r w:rsidR="00CE4C0E" w:rsidRPr="00DF7D14">
        <w:rPr>
          <w:rFonts w:ascii="Times New Roman" w:hAnsi="Times New Roman" w:cs="Times New Roman"/>
          <w:color w:val="000000" w:themeColor="text1"/>
          <w:sz w:val="24"/>
          <w:szCs w:val="24"/>
        </w:rPr>
        <w:t xml:space="preserve"> (</w:t>
      </w:r>
      <w:r w:rsidR="00FA19F2" w:rsidRPr="00DF7D14">
        <w:rPr>
          <w:rFonts w:ascii="Times New Roman" w:hAnsi="Times New Roman" w:cs="Times New Roman"/>
          <w:color w:val="000000" w:themeColor="text1"/>
          <w:sz w:val="24"/>
          <w:szCs w:val="24"/>
        </w:rPr>
        <w:t>cento e cinquenta e três</w:t>
      </w:r>
      <w:r w:rsidR="00CE4C0E" w:rsidRPr="00DF7D14">
        <w:rPr>
          <w:rFonts w:ascii="Times New Roman" w:hAnsi="Times New Roman" w:cs="Times New Roman"/>
          <w:color w:val="000000" w:themeColor="text1"/>
          <w:sz w:val="24"/>
          <w:szCs w:val="24"/>
        </w:rPr>
        <w:t>) novas unidades</w:t>
      </w:r>
      <w:r w:rsidR="00FA19F2" w:rsidRPr="00DF7D14">
        <w:rPr>
          <w:rFonts w:ascii="Times New Roman" w:hAnsi="Times New Roman" w:cs="Times New Roman"/>
          <w:color w:val="000000" w:themeColor="text1"/>
          <w:sz w:val="24"/>
          <w:szCs w:val="24"/>
        </w:rPr>
        <w:t xml:space="preserve"> até 2019</w:t>
      </w:r>
      <w:r w:rsidR="00CE4C0E" w:rsidRPr="00DF7D14">
        <w:rPr>
          <w:rFonts w:ascii="Times New Roman" w:hAnsi="Times New Roman" w:cs="Times New Roman"/>
          <w:color w:val="000000" w:themeColor="text1"/>
          <w:sz w:val="24"/>
          <w:szCs w:val="24"/>
        </w:rPr>
        <w:t xml:space="preserve">. </w:t>
      </w:r>
    </w:p>
    <w:p w14:paraId="774FB68A" w14:textId="34F7FBA8" w:rsidR="00C407EB" w:rsidRPr="00FD75AC" w:rsidRDefault="00F90A71" w:rsidP="0083229B">
      <w:pPr>
        <w:ind w:firstLine="1134"/>
        <w:jc w:val="both"/>
        <w:rPr>
          <w:rFonts w:ascii="Times New Roman" w:hAnsi="Times New Roman" w:cs="Times New Roman"/>
          <w:color w:val="000000" w:themeColor="text1"/>
          <w:sz w:val="24"/>
          <w:szCs w:val="24"/>
        </w:rPr>
      </w:pPr>
      <w:r w:rsidRPr="00FD75AC">
        <w:rPr>
          <w:rFonts w:ascii="Times New Roman" w:hAnsi="Times New Roman" w:cs="Times New Roman"/>
          <w:color w:val="000000" w:themeColor="text1"/>
          <w:sz w:val="24"/>
          <w:szCs w:val="24"/>
        </w:rPr>
        <w:t>A</w:t>
      </w:r>
      <w:r w:rsidR="00A84C25" w:rsidRPr="00FD75AC">
        <w:rPr>
          <w:rFonts w:ascii="Times New Roman" w:hAnsi="Times New Roman" w:cs="Times New Roman"/>
          <w:color w:val="000000" w:themeColor="text1"/>
          <w:sz w:val="24"/>
          <w:szCs w:val="24"/>
        </w:rPr>
        <w:t xml:space="preserve"> contratação da Central de Serviços </w:t>
      </w:r>
      <w:r w:rsidRPr="00FD75AC">
        <w:rPr>
          <w:rFonts w:ascii="Times New Roman" w:hAnsi="Times New Roman" w:cs="Times New Roman"/>
          <w:color w:val="000000" w:themeColor="text1"/>
          <w:sz w:val="24"/>
          <w:szCs w:val="24"/>
        </w:rPr>
        <w:t>terá</w:t>
      </w:r>
      <w:r w:rsidR="00A84C25" w:rsidRPr="00FD75AC">
        <w:rPr>
          <w:rFonts w:ascii="Times New Roman" w:hAnsi="Times New Roman" w:cs="Times New Roman"/>
          <w:color w:val="000000" w:themeColor="text1"/>
          <w:sz w:val="24"/>
          <w:szCs w:val="24"/>
        </w:rPr>
        <w:t xml:space="preserve"> modelo de funcionamento com horário estendido para os usuários, com prestação de serviço</w:t>
      </w:r>
      <w:r w:rsidR="00EA6064" w:rsidRPr="00FD75AC">
        <w:rPr>
          <w:rFonts w:ascii="Times New Roman" w:hAnsi="Times New Roman" w:cs="Times New Roman"/>
          <w:color w:val="000000" w:themeColor="text1"/>
          <w:sz w:val="24"/>
          <w:szCs w:val="24"/>
        </w:rPr>
        <w:t xml:space="preserve"> d</w:t>
      </w:r>
      <w:r w:rsidR="00C407EB" w:rsidRPr="00FD75AC">
        <w:rPr>
          <w:rFonts w:ascii="Times New Roman" w:hAnsi="Times New Roman" w:cs="Times New Roman"/>
          <w:color w:val="000000" w:themeColor="text1"/>
          <w:sz w:val="24"/>
          <w:szCs w:val="24"/>
        </w:rPr>
        <w:t xml:space="preserve">o primeiro nível de atendimento de segunda a </w:t>
      </w:r>
      <w:r w:rsidR="00614E5E" w:rsidRPr="00FD75AC">
        <w:rPr>
          <w:rFonts w:ascii="Times New Roman" w:hAnsi="Times New Roman" w:cs="Times New Roman"/>
          <w:color w:val="000000" w:themeColor="text1"/>
          <w:sz w:val="24"/>
          <w:szCs w:val="24"/>
        </w:rPr>
        <w:t xml:space="preserve">domingo </w:t>
      </w:r>
      <w:r w:rsidR="00966A87" w:rsidRPr="00FD75AC">
        <w:rPr>
          <w:rFonts w:ascii="Times New Roman" w:hAnsi="Times New Roman" w:cs="Times New Roman"/>
          <w:color w:val="000000" w:themeColor="text1"/>
          <w:sz w:val="24"/>
          <w:szCs w:val="24"/>
        </w:rPr>
        <w:t>das 06:00 a 24</w:t>
      </w:r>
      <w:r w:rsidR="00C407EB" w:rsidRPr="00FD75AC">
        <w:rPr>
          <w:rFonts w:ascii="Times New Roman" w:hAnsi="Times New Roman" w:cs="Times New Roman"/>
          <w:color w:val="000000" w:themeColor="text1"/>
          <w:sz w:val="24"/>
          <w:szCs w:val="24"/>
        </w:rPr>
        <w:t>:00 h</w:t>
      </w:r>
      <w:r w:rsidR="00FD75AC" w:rsidRPr="00FD75AC">
        <w:rPr>
          <w:rFonts w:ascii="Times New Roman" w:hAnsi="Times New Roman" w:cs="Times New Roman"/>
          <w:color w:val="000000" w:themeColor="text1"/>
          <w:sz w:val="24"/>
          <w:szCs w:val="24"/>
        </w:rPr>
        <w:t>o</w:t>
      </w:r>
      <w:r w:rsidR="00C407EB" w:rsidRPr="00FD75AC">
        <w:rPr>
          <w:rFonts w:ascii="Times New Roman" w:hAnsi="Times New Roman" w:cs="Times New Roman"/>
          <w:color w:val="000000" w:themeColor="text1"/>
          <w:sz w:val="24"/>
          <w:szCs w:val="24"/>
        </w:rPr>
        <w:t>r</w:t>
      </w:r>
      <w:r w:rsidR="00FD75AC" w:rsidRPr="00FD75AC">
        <w:rPr>
          <w:rFonts w:ascii="Times New Roman" w:hAnsi="Times New Roman" w:cs="Times New Roman"/>
          <w:color w:val="000000" w:themeColor="text1"/>
          <w:sz w:val="24"/>
          <w:szCs w:val="24"/>
        </w:rPr>
        <w:t>a</w:t>
      </w:r>
      <w:r w:rsidR="00C407EB" w:rsidRPr="00FD75AC">
        <w:rPr>
          <w:rFonts w:ascii="Times New Roman" w:hAnsi="Times New Roman" w:cs="Times New Roman"/>
          <w:color w:val="000000" w:themeColor="text1"/>
          <w:sz w:val="24"/>
          <w:szCs w:val="24"/>
        </w:rPr>
        <w:t>s. Utilizando o método de preço fixo mensal</w:t>
      </w:r>
      <w:r w:rsidR="00FD75AC" w:rsidRPr="00FD75AC">
        <w:rPr>
          <w:rFonts w:ascii="Times New Roman" w:hAnsi="Times New Roman" w:cs="Times New Roman"/>
          <w:color w:val="000000" w:themeColor="text1"/>
          <w:sz w:val="24"/>
          <w:szCs w:val="24"/>
        </w:rPr>
        <w:t>. A</w:t>
      </w:r>
      <w:r w:rsidR="00C407EB" w:rsidRPr="00FD75AC">
        <w:rPr>
          <w:rFonts w:ascii="Times New Roman" w:hAnsi="Times New Roman" w:cs="Times New Roman"/>
          <w:color w:val="000000" w:themeColor="text1"/>
          <w:sz w:val="24"/>
          <w:szCs w:val="24"/>
        </w:rPr>
        <w:t xml:space="preserve"> contratada deverá incluir os custos dos profissionais com seu quantitativo necessário para o atendimento da demanda.</w:t>
      </w:r>
    </w:p>
    <w:p w14:paraId="02E2E69F" w14:textId="1E573A6A" w:rsidR="00B56D44" w:rsidRPr="00FD75AC" w:rsidRDefault="00C407EB" w:rsidP="0083229B">
      <w:pPr>
        <w:ind w:firstLine="1134"/>
        <w:jc w:val="both"/>
        <w:rPr>
          <w:rFonts w:ascii="Times New Roman" w:hAnsi="Times New Roman" w:cs="Times New Roman"/>
          <w:color w:val="000000" w:themeColor="text1"/>
          <w:sz w:val="24"/>
          <w:szCs w:val="24"/>
        </w:rPr>
      </w:pPr>
      <w:r w:rsidRPr="00FD75AC">
        <w:rPr>
          <w:rFonts w:ascii="Times New Roman" w:hAnsi="Times New Roman" w:cs="Times New Roman"/>
          <w:color w:val="000000" w:themeColor="text1"/>
          <w:sz w:val="24"/>
          <w:szCs w:val="24"/>
        </w:rPr>
        <w:lastRenderedPageBreak/>
        <w:t xml:space="preserve">Teremos também a contratação de serviços técnicos de monitoramento e operação do ambiente tecnológico, </w:t>
      </w:r>
      <w:r w:rsidR="00A84C25" w:rsidRPr="00FD75AC">
        <w:rPr>
          <w:rFonts w:ascii="Times New Roman" w:hAnsi="Times New Roman" w:cs="Times New Roman"/>
          <w:color w:val="000000" w:themeColor="text1"/>
          <w:sz w:val="24"/>
          <w:szCs w:val="24"/>
        </w:rPr>
        <w:t>todos os dias da semana</w:t>
      </w:r>
      <w:r w:rsidR="00FD75AC" w:rsidRPr="00FD75AC">
        <w:rPr>
          <w:rFonts w:ascii="Times New Roman" w:hAnsi="Times New Roman" w:cs="Times New Roman"/>
          <w:color w:val="000000" w:themeColor="text1"/>
          <w:sz w:val="24"/>
          <w:szCs w:val="24"/>
        </w:rPr>
        <w:t>,</w:t>
      </w:r>
      <w:r w:rsidR="00A84C25" w:rsidRPr="00FD75AC">
        <w:rPr>
          <w:rFonts w:ascii="Times New Roman" w:hAnsi="Times New Roman" w:cs="Times New Roman"/>
          <w:color w:val="000000" w:themeColor="text1"/>
          <w:sz w:val="24"/>
          <w:szCs w:val="24"/>
        </w:rPr>
        <w:t xml:space="preserve"> e</w:t>
      </w:r>
      <w:r w:rsidR="00FD75AC" w:rsidRPr="00FD75AC">
        <w:rPr>
          <w:rFonts w:ascii="Times New Roman" w:hAnsi="Times New Roman" w:cs="Times New Roman"/>
          <w:color w:val="000000" w:themeColor="text1"/>
          <w:sz w:val="24"/>
          <w:szCs w:val="24"/>
        </w:rPr>
        <w:t>m</w:t>
      </w:r>
      <w:r w:rsidR="00A84C25" w:rsidRPr="00FD75AC">
        <w:rPr>
          <w:rFonts w:ascii="Times New Roman" w:hAnsi="Times New Roman" w:cs="Times New Roman"/>
          <w:color w:val="000000" w:themeColor="text1"/>
          <w:sz w:val="24"/>
          <w:szCs w:val="24"/>
        </w:rPr>
        <w:t xml:space="preserve"> dezoito horas por dia (chamado modelo 18x7), compreendendo o horário das 06:00hrs a 00:00hrs. </w:t>
      </w:r>
    </w:p>
    <w:p w14:paraId="742F4B93" w14:textId="50DEBF87" w:rsidR="00873CDF" w:rsidRPr="00FD75AC" w:rsidRDefault="00FB21BE" w:rsidP="0083229B">
      <w:pPr>
        <w:ind w:firstLine="1134"/>
        <w:jc w:val="both"/>
        <w:rPr>
          <w:rFonts w:ascii="Times New Roman" w:hAnsi="Times New Roman" w:cs="Times New Roman"/>
          <w:color w:val="000000" w:themeColor="text1"/>
          <w:sz w:val="24"/>
          <w:szCs w:val="24"/>
        </w:rPr>
      </w:pPr>
      <w:r w:rsidRPr="00FD75AC">
        <w:rPr>
          <w:rFonts w:ascii="Times New Roman" w:hAnsi="Times New Roman" w:cs="Times New Roman"/>
          <w:color w:val="000000" w:themeColor="text1"/>
          <w:sz w:val="24"/>
          <w:szCs w:val="24"/>
        </w:rPr>
        <w:t xml:space="preserve">Quanto a utilização do </w:t>
      </w:r>
      <w:r w:rsidRPr="00FD75AC">
        <w:rPr>
          <w:rFonts w:ascii="Times New Roman" w:hAnsi="Times New Roman" w:cs="Times New Roman"/>
          <w:b/>
          <w:color w:val="000000" w:themeColor="text1"/>
          <w:sz w:val="24"/>
          <w:szCs w:val="24"/>
          <w:u w:val="single"/>
        </w:rPr>
        <w:t xml:space="preserve">Preço Fixo mensal para o serviço de monitoramento e operação do ambiente tecnológico, </w:t>
      </w:r>
      <w:r w:rsidRPr="00FD75AC">
        <w:rPr>
          <w:rFonts w:ascii="Times New Roman" w:hAnsi="Times New Roman" w:cs="Times New Roman"/>
          <w:color w:val="000000" w:themeColor="text1"/>
          <w:sz w:val="24"/>
          <w:szCs w:val="24"/>
        </w:rPr>
        <w:t>o valor determinado pela contratada será baseado nos detalhamentos dos serviços, na composição do ambiente e nos indicadores de nível de serviço.</w:t>
      </w:r>
    </w:p>
    <w:p w14:paraId="2DAE448E" w14:textId="423535AA" w:rsidR="00AB4C1C" w:rsidRPr="000926E7" w:rsidRDefault="00CE4C0E" w:rsidP="000926E7">
      <w:pPr>
        <w:ind w:firstLine="1134"/>
        <w:jc w:val="both"/>
        <w:rPr>
          <w:rFonts w:ascii="Times New Roman" w:hAnsi="Times New Roman" w:cs="Times New Roman"/>
          <w:b/>
          <w:color w:val="000000" w:themeColor="text1"/>
          <w:sz w:val="24"/>
          <w:szCs w:val="24"/>
        </w:rPr>
      </w:pPr>
      <w:r w:rsidRPr="00DF7D14">
        <w:rPr>
          <w:rFonts w:ascii="Times New Roman" w:hAnsi="Times New Roman" w:cs="Times New Roman"/>
          <w:color w:val="000000" w:themeColor="text1"/>
          <w:sz w:val="24"/>
          <w:szCs w:val="24"/>
        </w:rPr>
        <w:t xml:space="preserve">Referente </w:t>
      </w:r>
      <w:r w:rsidR="00FA19F2" w:rsidRPr="00DF7D14">
        <w:rPr>
          <w:rFonts w:ascii="Times New Roman" w:hAnsi="Times New Roman" w:cs="Times New Roman"/>
          <w:color w:val="000000" w:themeColor="text1"/>
          <w:sz w:val="24"/>
          <w:szCs w:val="24"/>
        </w:rPr>
        <w:t xml:space="preserve">a </w:t>
      </w:r>
      <w:r w:rsidR="00FA19F2" w:rsidRPr="00DF7D14">
        <w:rPr>
          <w:rFonts w:ascii="Times New Roman" w:hAnsi="Times New Roman" w:cs="Times New Roman"/>
          <w:b/>
          <w:color w:val="000000" w:themeColor="text1"/>
          <w:sz w:val="24"/>
          <w:szCs w:val="24"/>
          <w:u w:val="single"/>
        </w:rPr>
        <w:t>delegação</w:t>
      </w:r>
      <w:r w:rsidR="00F73611" w:rsidRPr="00DF7D14">
        <w:rPr>
          <w:rFonts w:ascii="Times New Roman" w:hAnsi="Times New Roman" w:cs="Times New Roman"/>
          <w:b/>
          <w:color w:val="000000" w:themeColor="text1"/>
          <w:sz w:val="24"/>
          <w:szCs w:val="24"/>
          <w:u w:val="single"/>
        </w:rPr>
        <w:t xml:space="preserve"> de tarefas</w:t>
      </w:r>
      <w:r w:rsidRPr="00DF7D14">
        <w:rPr>
          <w:rFonts w:ascii="Times New Roman" w:hAnsi="Times New Roman" w:cs="Times New Roman"/>
          <w:color w:val="000000" w:themeColor="text1"/>
          <w:sz w:val="24"/>
          <w:szCs w:val="24"/>
        </w:rPr>
        <w:t xml:space="preserve">, os salários praticados atualmente no Contrato 01/2014, </w:t>
      </w:r>
      <w:r w:rsidR="00735C04" w:rsidRPr="00404063">
        <w:rPr>
          <w:rFonts w:ascii="Times New Roman" w:hAnsi="Times New Roman" w:cs="Times New Roman"/>
          <w:color w:val="000000" w:themeColor="text1"/>
          <w:sz w:val="24"/>
          <w:szCs w:val="24"/>
        </w:rPr>
        <w:t>não</w:t>
      </w:r>
      <w:r w:rsidR="00735C04">
        <w:rPr>
          <w:rFonts w:ascii="Times New Roman" w:hAnsi="Times New Roman" w:cs="Times New Roman"/>
          <w:color w:val="000000" w:themeColor="text1"/>
          <w:sz w:val="24"/>
          <w:szCs w:val="24"/>
        </w:rPr>
        <w:t xml:space="preserve"> </w:t>
      </w:r>
      <w:r w:rsidRPr="00DF7D14">
        <w:rPr>
          <w:rFonts w:ascii="Times New Roman" w:hAnsi="Times New Roman" w:cs="Times New Roman"/>
          <w:color w:val="000000" w:themeColor="text1"/>
          <w:sz w:val="24"/>
          <w:szCs w:val="24"/>
        </w:rPr>
        <w:t>serviram como referência para a estimativa de custos da nova contrataçã</w:t>
      </w:r>
      <w:r w:rsidRPr="00404063">
        <w:rPr>
          <w:rFonts w:ascii="Times New Roman" w:hAnsi="Times New Roman" w:cs="Times New Roman"/>
          <w:sz w:val="24"/>
          <w:szCs w:val="24"/>
        </w:rPr>
        <w:t>o</w:t>
      </w:r>
      <w:r w:rsidR="00404063" w:rsidRPr="00404063">
        <w:rPr>
          <w:rFonts w:ascii="Times New Roman" w:hAnsi="Times New Roman" w:cs="Times New Roman"/>
          <w:sz w:val="24"/>
          <w:szCs w:val="24"/>
        </w:rPr>
        <w:t>.</w:t>
      </w:r>
      <w:r w:rsidR="00404063">
        <w:rPr>
          <w:rFonts w:ascii="Times New Roman" w:hAnsi="Times New Roman" w:cs="Times New Roman"/>
          <w:sz w:val="24"/>
          <w:szCs w:val="24"/>
        </w:rPr>
        <w:t xml:space="preserve"> </w:t>
      </w:r>
      <w:r w:rsidRPr="00DF7D14">
        <w:rPr>
          <w:rFonts w:ascii="Times New Roman" w:hAnsi="Times New Roman" w:cs="Times New Roman"/>
          <w:color w:val="000000" w:themeColor="text1"/>
          <w:sz w:val="24"/>
          <w:szCs w:val="24"/>
        </w:rPr>
        <w:t xml:space="preserve">Percebeu-se durante a contratação atual, que houve </w:t>
      </w:r>
      <w:r w:rsidRPr="00DF7D14">
        <w:rPr>
          <w:rFonts w:ascii="Times New Roman" w:hAnsi="Times New Roman" w:cs="Times New Roman"/>
          <w:b/>
          <w:color w:val="000000" w:themeColor="text1"/>
          <w:sz w:val="24"/>
          <w:szCs w:val="24"/>
          <w:u w:val="single"/>
        </w:rPr>
        <w:t>rotatividade dos profissionais</w:t>
      </w:r>
      <w:r w:rsidRPr="00DF7D14">
        <w:rPr>
          <w:rFonts w:ascii="Times New Roman" w:hAnsi="Times New Roman" w:cs="Times New Roman"/>
          <w:color w:val="000000" w:themeColor="text1"/>
          <w:sz w:val="24"/>
          <w:szCs w:val="24"/>
        </w:rPr>
        <w:t xml:space="preserve">, influenciada pelo valor salarial </w:t>
      </w:r>
      <w:r w:rsidR="00735C04">
        <w:rPr>
          <w:rFonts w:ascii="Times New Roman" w:hAnsi="Times New Roman" w:cs="Times New Roman"/>
          <w:color w:val="000000" w:themeColor="text1"/>
          <w:sz w:val="24"/>
          <w:szCs w:val="24"/>
        </w:rPr>
        <w:t>praticado</w:t>
      </w:r>
      <w:r w:rsidRPr="00DF7D14">
        <w:rPr>
          <w:rFonts w:ascii="Times New Roman" w:hAnsi="Times New Roman" w:cs="Times New Roman"/>
          <w:color w:val="000000" w:themeColor="text1"/>
          <w:sz w:val="24"/>
          <w:szCs w:val="24"/>
        </w:rPr>
        <w:t xml:space="preserve">, que possivelmente não seja a adequada para o nível de qualificação exigido. A rotatividade se tornaria ainda maior na contratação pretendida, pois </w:t>
      </w:r>
      <w:r w:rsidR="00DF7D14" w:rsidRPr="00DF7D14">
        <w:rPr>
          <w:rFonts w:ascii="Times New Roman" w:hAnsi="Times New Roman" w:cs="Times New Roman"/>
          <w:color w:val="000000" w:themeColor="text1"/>
          <w:sz w:val="24"/>
          <w:szCs w:val="24"/>
        </w:rPr>
        <w:t>está sendo efetuada alterações</w:t>
      </w:r>
      <w:r w:rsidRPr="00DF7D14">
        <w:rPr>
          <w:rFonts w:ascii="Times New Roman" w:hAnsi="Times New Roman" w:cs="Times New Roman"/>
          <w:color w:val="000000" w:themeColor="text1"/>
          <w:sz w:val="24"/>
          <w:szCs w:val="24"/>
        </w:rPr>
        <w:t xml:space="preserve"> nos requisitos profissionais exigidos, visando contratação de profissionais melhores qualificados, além de possuir experiência em atendimento técnico, conhecimento nas melhores práticas de funcionamento e gerenciamento de </w:t>
      </w:r>
      <w:r w:rsidRPr="00DF7D14">
        <w:rPr>
          <w:rFonts w:ascii="Times New Roman" w:hAnsi="Times New Roman" w:cs="Times New Roman"/>
          <w:b/>
          <w:color w:val="000000" w:themeColor="text1"/>
          <w:sz w:val="24"/>
          <w:szCs w:val="24"/>
          <w:u w:val="single"/>
        </w:rPr>
        <w:t>Central de Serviço</w:t>
      </w:r>
      <w:r w:rsidR="000926E7">
        <w:rPr>
          <w:rFonts w:ascii="Times New Roman" w:hAnsi="Times New Roman" w:cs="Times New Roman"/>
          <w:b/>
          <w:color w:val="000000" w:themeColor="text1"/>
          <w:sz w:val="24"/>
          <w:szCs w:val="24"/>
        </w:rPr>
        <w:t xml:space="preserve">, </w:t>
      </w:r>
      <w:r w:rsidR="00AB4C1C" w:rsidRPr="00AB4C1C">
        <w:rPr>
          <w:rFonts w:ascii="Times New Roman" w:hAnsi="Times New Roman" w:cs="Times New Roman"/>
          <w:sz w:val="24"/>
          <w:szCs w:val="24"/>
        </w:rPr>
        <w:t>alinhada</w:t>
      </w:r>
      <w:r w:rsidR="000926E7">
        <w:rPr>
          <w:rFonts w:ascii="Times New Roman" w:hAnsi="Times New Roman" w:cs="Times New Roman"/>
          <w:sz w:val="24"/>
          <w:szCs w:val="24"/>
        </w:rPr>
        <w:t>s</w:t>
      </w:r>
      <w:r w:rsidR="00AB4C1C" w:rsidRPr="00AB4C1C">
        <w:rPr>
          <w:rFonts w:ascii="Times New Roman" w:hAnsi="Times New Roman" w:cs="Times New Roman"/>
          <w:sz w:val="24"/>
          <w:szCs w:val="24"/>
        </w:rPr>
        <w:t xml:space="preserve"> às metodologias atuais de gerenciamento de serviços de TIC. Entende-se que profissionais melhor</w:t>
      </w:r>
      <w:r w:rsidR="00735C04">
        <w:rPr>
          <w:rFonts w:ascii="Times New Roman" w:hAnsi="Times New Roman" w:cs="Times New Roman"/>
          <w:sz w:val="24"/>
          <w:szCs w:val="24"/>
        </w:rPr>
        <w:t>es</w:t>
      </w:r>
      <w:r w:rsidR="00AB4C1C" w:rsidRPr="00AB4C1C">
        <w:rPr>
          <w:rFonts w:ascii="Times New Roman" w:hAnsi="Times New Roman" w:cs="Times New Roman"/>
          <w:sz w:val="24"/>
          <w:szCs w:val="24"/>
        </w:rPr>
        <w:t xml:space="preserve"> capacitados e, portanto, mais raros no mercado atual, demandarão um salário superior, ou, caso contratados com os salários </w:t>
      </w:r>
      <w:r w:rsidR="00735C04">
        <w:rPr>
          <w:rFonts w:ascii="Times New Roman" w:hAnsi="Times New Roman" w:cs="Times New Roman"/>
          <w:sz w:val="24"/>
          <w:szCs w:val="24"/>
        </w:rPr>
        <w:t>praticados atualmente</w:t>
      </w:r>
      <w:r w:rsidR="00AB4C1C" w:rsidRPr="00AB4C1C">
        <w:rPr>
          <w:rFonts w:ascii="Times New Roman" w:hAnsi="Times New Roman" w:cs="Times New Roman"/>
          <w:sz w:val="24"/>
          <w:szCs w:val="24"/>
        </w:rPr>
        <w:t>, permaneceriam na empresa por um curto período e</w:t>
      </w:r>
      <w:r w:rsidR="000926E7">
        <w:rPr>
          <w:rFonts w:ascii="Times New Roman" w:hAnsi="Times New Roman" w:cs="Times New Roman"/>
          <w:sz w:val="24"/>
          <w:szCs w:val="24"/>
        </w:rPr>
        <w:t>m decorrência de possíveis propostas</w:t>
      </w:r>
      <w:r w:rsidR="00AB4C1C" w:rsidRPr="00AB4C1C">
        <w:rPr>
          <w:rFonts w:ascii="Times New Roman" w:hAnsi="Times New Roman" w:cs="Times New Roman"/>
          <w:sz w:val="24"/>
          <w:szCs w:val="24"/>
        </w:rPr>
        <w:t xml:space="preserve"> salariais superiores, aumentando a rotatividade, efeito que se pretende diminuir com esta contratação.</w:t>
      </w:r>
    </w:p>
    <w:p w14:paraId="1188D487" w14:textId="26CAD455" w:rsidR="00AB4C1C" w:rsidRDefault="00AB4C1C" w:rsidP="0083229B">
      <w:pPr>
        <w:pStyle w:val="Primeirorecuodecorpodetexto"/>
        <w:spacing w:after="0"/>
        <w:ind w:firstLine="1134"/>
        <w:rPr>
          <w:rFonts w:ascii="Times New Roman" w:hAnsi="Times New Roman" w:cs="Times New Roman"/>
          <w:sz w:val="24"/>
          <w:szCs w:val="24"/>
        </w:rPr>
      </w:pPr>
      <w:r w:rsidRPr="00AB4C1C">
        <w:rPr>
          <w:rFonts w:ascii="Times New Roman" w:hAnsi="Times New Roman" w:cs="Times New Roman"/>
          <w:sz w:val="24"/>
          <w:szCs w:val="24"/>
        </w:rPr>
        <w:t xml:space="preserve">Esta necessidade é, também, fruto de análise </w:t>
      </w:r>
      <w:r w:rsidR="003805B1">
        <w:rPr>
          <w:rFonts w:ascii="Times New Roman" w:hAnsi="Times New Roman" w:cs="Times New Roman"/>
          <w:sz w:val="24"/>
          <w:szCs w:val="24"/>
        </w:rPr>
        <w:t>da operação do Contrato nº 1</w:t>
      </w:r>
      <w:r w:rsidRPr="00AB4C1C">
        <w:rPr>
          <w:rFonts w:ascii="Times New Roman" w:hAnsi="Times New Roman" w:cs="Times New Roman"/>
          <w:sz w:val="24"/>
          <w:szCs w:val="24"/>
        </w:rPr>
        <w:t xml:space="preserve">/2014, desde o seu início, em </w:t>
      </w:r>
      <w:r w:rsidR="003805B1">
        <w:rPr>
          <w:rFonts w:ascii="Times New Roman" w:hAnsi="Times New Roman" w:cs="Times New Roman"/>
          <w:sz w:val="24"/>
          <w:szCs w:val="24"/>
        </w:rPr>
        <w:t>março</w:t>
      </w:r>
      <w:r w:rsidRPr="00AB4C1C">
        <w:rPr>
          <w:rFonts w:ascii="Times New Roman" w:hAnsi="Times New Roman" w:cs="Times New Roman"/>
          <w:sz w:val="24"/>
          <w:szCs w:val="24"/>
        </w:rPr>
        <w:t xml:space="preserve"> de 2014, até o momento atual. O </w:t>
      </w:r>
      <w:r w:rsidR="00735C04">
        <w:rPr>
          <w:rFonts w:ascii="Times New Roman" w:hAnsi="Times New Roman" w:cs="Times New Roman"/>
          <w:sz w:val="24"/>
          <w:szCs w:val="24"/>
        </w:rPr>
        <w:t xml:space="preserve">não </w:t>
      </w:r>
      <w:r w:rsidRPr="00AB4C1C">
        <w:rPr>
          <w:rFonts w:ascii="Times New Roman" w:hAnsi="Times New Roman" w:cs="Times New Roman"/>
          <w:sz w:val="24"/>
          <w:szCs w:val="24"/>
        </w:rPr>
        <w:t xml:space="preserve">conhecimento </w:t>
      </w:r>
      <w:r w:rsidR="00735C04">
        <w:rPr>
          <w:rFonts w:ascii="Times New Roman" w:hAnsi="Times New Roman" w:cs="Times New Roman"/>
          <w:sz w:val="24"/>
          <w:szCs w:val="24"/>
        </w:rPr>
        <w:t xml:space="preserve">especializado </w:t>
      </w:r>
      <w:r w:rsidRPr="00AB4C1C">
        <w:rPr>
          <w:rFonts w:ascii="Times New Roman" w:hAnsi="Times New Roman" w:cs="Times New Roman"/>
          <w:sz w:val="24"/>
          <w:szCs w:val="24"/>
        </w:rPr>
        <w:t>dos profissionais das melhores práticas em Gerenciamento de Serviços de TIC e do funcionamento de uma Central de Serviços, traz problemas diretos para a operação, como demora no tempo de adaptação do profissional aos processos de trabalho. Este problema em específico, é agravado, novamente, pela alta rotatividade da equipe, podendo gerar situações críticas para toda a operação.</w:t>
      </w:r>
    </w:p>
    <w:p w14:paraId="695D2D3E" w14:textId="77777777" w:rsidR="007E14E4" w:rsidRPr="007E14E4" w:rsidRDefault="007E14E4" w:rsidP="007E14E4">
      <w:pPr>
        <w:pStyle w:val="Primeirorecuodecorpodetexto"/>
        <w:spacing w:after="0"/>
        <w:ind w:firstLine="1134"/>
        <w:rPr>
          <w:rFonts w:ascii="Times New Roman" w:hAnsi="Times New Roman" w:cs="Times New Roman"/>
          <w:sz w:val="24"/>
          <w:szCs w:val="24"/>
        </w:rPr>
      </w:pPr>
      <w:r w:rsidRPr="007E14E4">
        <w:rPr>
          <w:rFonts w:ascii="Times New Roman" w:hAnsi="Times New Roman" w:cs="Times New Roman"/>
          <w:sz w:val="24"/>
          <w:szCs w:val="24"/>
        </w:rPr>
        <w:t xml:space="preserve">Elaboramos a tabela abaixo com os dados dos profissionais que se desligaram durante toda a vigência do contrato até o momento, e nos deparamos com a informação da rotatividade de 102,3%, ou seja, todos os cargos já sofreram desistência dos profissionais. Portanto, a estipulação de valores salariais mínimos na contratação se mostra necessária para manter profissionais a contento com os serviços a serem prestados ao PJMT.  </w:t>
      </w:r>
    </w:p>
    <w:tbl>
      <w:tblPr>
        <w:tblW w:w="9408" w:type="dxa"/>
        <w:tblBorders>
          <w:top w:val="none" w:sz="0" w:space="0" w:color="000000"/>
          <w:left w:val="none" w:sz="0" w:space="0" w:color="000000"/>
          <w:bottom w:val="none" w:sz="0" w:space="0" w:color="000000"/>
          <w:right w:val="none" w:sz="0" w:space="0" w:color="000000"/>
        </w:tblBorders>
        <w:tblLayout w:type="fixed"/>
        <w:tblCellMar>
          <w:left w:w="0" w:type="dxa"/>
          <w:right w:w="0" w:type="dxa"/>
        </w:tblCellMar>
        <w:tblLook w:val="0000" w:firstRow="0" w:lastRow="0" w:firstColumn="0" w:lastColumn="0" w:noHBand="0" w:noVBand="0"/>
      </w:tblPr>
      <w:tblGrid>
        <w:gridCol w:w="2231"/>
        <w:gridCol w:w="929"/>
        <w:gridCol w:w="795"/>
        <w:gridCol w:w="693"/>
        <w:gridCol w:w="1006"/>
        <w:gridCol w:w="686"/>
        <w:gridCol w:w="722"/>
        <w:gridCol w:w="800"/>
        <w:gridCol w:w="680"/>
        <w:gridCol w:w="866"/>
      </w:tblGrid>
      <w:tr w:rsidR="007E14E4" w:rsidRPr="007D2502" w14:paraId="5870EA4F" w14:textId="77777777" w:rsidTr="007E14E4">
        <w:trPr>
          <w:trHeight w:val="315"/>
        </w:trPr>
        <w:tc>
          <w:tcPr>
            <w:tcW w:w="9408" w:type="dxa"/>
            <w:gridSpan w:val="10"/>
            <w:tcBorders>
              <w:top w:val="single" w:sz="8" w:space="0" w:color="000000"/>
              <w:left w:val="single" w:sz="8" w:space="0" w:color="000000"/>
              <w:bottom w:val="single" w:sz="8" w:space="0" w:color="000000"/>
              <w:right w:val="single" w:sz="8" w:space="0" w:color="000000"/>
            </w:tcBorders>
            <w:shd w:val="clear" w:color="auto" w:fill="BFBFBF"/>
            <w:noWrap/>
            <w:tcMar>
              <w:top w:w="15" w:type="dxa"/>
              <w:left w:w="15" w:type="dxa"/>
              <w:right w:w="15" w:type="dxa"/>
            </w:tcMar>
            <w:vAlign w:val="bottom"/>
          </w:tcPr>
          <w:p w14:paraId="369DA287" w14:textId="77777777" w:rsidR="007E14E4" w:rsidRPr="007D2502" w:rsidRDefault="007E14E4" w:rsidP="007E14E4">
            <w:pPr>
              <w:shd w:val="clear" w:color="auto" w:fill="BFBFBF"/>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b/>
                <w:bCs/>
                <w:color w:val="000000"/>
              </w:rPr>
              <w:t>Quantidade de profissionais que saíram do Contrato 1/2014 anualmente</w:t>
            </w:r>
          </w:p>
        </w:tc>
      </w:tr>
      <w:tr w:rsidR="007E14E4" w:rsidRPr="007D2502" w14:paraId="1868302D" w14:textId="77777777" w:rsidTr="007E14E4">
        <w:trPr>
          <w:trHeight w:val="840"/>
        </w:trPr>
        <w:tc>
          <w:tcPr>
            <w:tcW w:w="2236" w:type="dxa"/>
            <w:tcBorders>
              <w:top w:val="none" w:sz="0" w:space="0" w:color="000000"/>
              <w:left w:val="single" w:sz="8" w:space="0" w:color="000000"/>
              <w:bottom w:val="single" w:sz="4" w:space="0" w:color="000000"/>
              <w:right w:val="single" w:sz="4" w:space="0" w:color="000000"/>
            </w:tcBorders>
            <w:tcMar>
              <w:top w:w="15" w:type="dxa"/>
              <w:left w:w="15" w:type="dxa"/>
              <w:right w:w="15" w:type="dxa"/>
            </w:tcMar>
            <w:vAlign w:val="bottom"/>
          </w:tcPr>
          <w:p w14:paraId="7ED9CDA9"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b/>
                <w:bCs/>
                <w:color w:val="000000"/>
              </w:rPr>
              <w:t>Contrato n. 1/2014</w:t>
            </w:r>
          </w:p>
        </w:tc>
        <w:tc>
          <w:tcPr>
            <w:tcW w:w="931" w:type="dxa"/>
            <w:tcBorders>
              <w:top w:val="none" w:sz="0" w:space="0" w:color="000000"/>
              <w:left w:val="none" w:sz="4" w:space="0" w:color="000000"/>
              <w:bottom w:val="single" w:sz="4" w:space="0" w:color="000000"/>
              <w:right w:val="single" w:sz="4" w:space="0" w:color="000000"/>
            </w:tcBorders>
            <w:tcMar>
              <w:top w:w="15" w:type="dxa"/>
              <w:left w:w="15" w:type="dxa"/>
              <w:right w:w="15" w:type="dxa"/>
            </w:tcMar>
            <w:vAlign w:val="bottom"/>
          </w:tcPr>
          <w:p w14:paraId="04B3BAFE"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b/>
                <w:bCs/>
                <w:color w:val="000000"/>
              </w:rPr>
              <w:t>Qtde de cargos inicial</w:t>
            </w:r>
          </w:p>
        </w:tc>
        <w:tc>
          <w:tcPr>
            <w:tcW w:w="797" w:type="dxa"/>
            <w:tcBorders>
              <w:top w:val="none" w:sz="0"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7E1959A4"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b/>
                <w:bCs/>
                <w:color w:val="000000"/>
              </w:rPr>
              <w:t>2014</w:t>
            </w:r>
          </w:p>
        </w:tc>
        <w:tc>
          <w:tcPr>
            <w:tcW w:w="695" w:type="dxa"/>
            <w:tcBorders>
              <w:top w:val="none" w:sz="0"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2D90F1B3"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b/>
                <w:bCs/>
                <w:color w:val="000000"/>
              </w:rPr>
              <w:t>2015</w:t>
            </w:r>
          </w:p>
        </w:tc>
        <w:tc>
          <w:tcPr>
            <w:tcW w:w="1008" w:type="dxa"/>
            <w:tcBorders>
              <w:top w:val="none" w:sz="0" w:space="0" w:color="000000"/>
              <w:left w:val="none" w:sz="4" w:space="0" w:color="000000"/>
              <w:bottom w:val="single" w:sz="4" w:space="0" w:color="000000"/>
              <w:right w:val="single" w:sz="4" w:space="0" w:color="000000"/>
            </w:tcBorders>
            <w:tcMar>
              <w:top w:w="15" w:type="dxa"/>
              <w:left w:w="15" w:type="dxa"/>
              <w:right w:w="15" w:type="dxa"/>
            </w:tcMar>
            <w:vAlign w:val="bottom"/>
          </w:tcPr>
          <w:p w14:paraId="2C952317"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b/>
                <w:bCs/>
                <w:color w:val="000000"/>
              </w:rPr>
              <w:t>Qtde de cargos após aditivo</w:t>
            </w:r>
          </w:p>
        </w:tc>
        <w:tc>
          <w:tcPr>
            <w:tcW w:w="687" w:type="dxa"/>
            <w:tcBorders>
              <w:top w:val="none" w:sz="0"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706FF2A2"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b/>
                <w:bCs/>
                <w:color w:val="000000"/>
              </w:rPr>
              <w:t>2016</w:t>
            </w:r>
          </w:p>
        </w:tc>
        <w:tc>
          <w:tcPr>
            <w:tcW w:w="724" w:type="dxa"/>
            <w:tcBorders>
              <w:top w:val="none" w:sz="0"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11BC236C"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b/>
                <w:bCs/>
                <w:color w:val="000000"/>
              </w:rPr>
              <w:t>2017</w:t>
            </w:r>
          </w:p>
        </w:tc>
        <w:tc>
          <w:tcPr>
            <w:tcW w:w="802" w:type="dxa"/>
            <w:tcBorders>
              <w:top w:val="none" w:sz="0"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79A78F5E"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b/>
                <w:bCs/>
                <w:color w:val="000000"/>
              </w:rPr>
              <w:t>2018</w:t>
            </w:r>
          </w:p>
        </w:tc>
        <w:tc>
          <w:tcPr>
            <w:tcW w:w="681" w:type="dxa"/>
            <w:tcBorders>
              <w:top w:val="none" w:sz="0"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2C33FEA3"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b/>
                <w:bCs/>
                <w:color w:val="000000"/>
              </w:rPr>
              <w:t>2019</w:t>
            </w:r>
          </w:p>
        </w:tc>
        <w:tc>
          <w:tcPr>
            <w:tcW w:w="868" w:type="dxa"/>
            <w:tcBorders>
              <w:top w:val="none" w:sz="0" w:space="0" w:color="000000"/>
              <w:left w:val="none" w:sz="4" w:space="0" w:color="000000"/>
              <w:bottom w:val="single" w:sz="4" w:space="0" w:color="000000"/>
              <w:right w:val="single" w:sz="8" w:space="0" w:color="000000"/>
            </w:tcBorders>
            <w:noWrap/>
            <w:tcMar>
              <w:top w:w="15" w:type="dxa"/>
              <w:left w:w="15" w:type="dxa"/>
              <w:right w:w="15" w:type="dxa"/>
            </w:tcMar>
            <w:vAlign w:val="bottom"/>
          </w:tcPr>
          <w:p w14:paraId="61BC85DC"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b/>
                <w:bCs/>
                <w:color w:val="000000"/>
              </w:rPr>
              <w:t>TOTAL</w:t>
            </w:r>
          </w:p>
        </w:tc>
      </w:tr>
      <w:tr w:rsidR="007E14E4" w:rsidRPr="007D2502" w14:paraId="0B72BE54" w14:textId="77777777" w:rsidTr="007E14E4">
        <w:trPr>
          <w:trHeight w:val="600"/>
        </w:trPr>
        <w:tc>
          <w:tcPr>
            <w:tcW w:w="2236" w:type="dxa"/>
            <w:tcBorders>
              <w:top w:val="none" w:sz="4" w:space="0" w:color="000000"/>
              <w:left w:val="single" w:sz="8" w:space="0" w:color="000000"/>
              <w:bottom w:val="single" w:sz="4" w:space="0" w:color="000000"/>
              <w:right w:val="single" w:sz="4" w:space="0" w:color="000000"/>
            </w:tcBorders>
            <w:tcMar>
              <w:top w:w="15" w:type="dxa"/>
              <w:left w:w="15" w:type="dxa"/>
              <w:right w:w="15" w:type="dxa"/>
            </w:tcMar>
            <w:vAlign w:val="bottom"/>
          </w:tcPr>
          <w:p w14:paraId="700CED5C"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Supervisor Call center</w:t>
            </w:r>
          </w:p>
        </w:tc>
        <w:tc>
          <w:tcPr>
            <w:tcW w:w="931"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3AFAD969"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1</w:t>
            </w:r>
          </w:p>
        </w:tc>
        <w:tc>
          <w:tcPr>
            <w:tcW w:w="797"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447355B4"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1</w:t>
            </w:r>
          </w:p>
        </w:tc>
        <w:tc>
          <w:tcPr>
            <w:tcW w:w="695"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17ABBBF3"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1</w:t>
            </w:r>
          </w:p>
        </w:tc>
        <w:tc>
          <w:tcPr>
            <w:tcW w:w="1008"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32561FC9"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1</w:t>
            </w:r>
          </w:p>
        </w:tc>
        <w:tc>
          <w:tcPr>
            <w:tcW w:w="687"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2D0E38F0"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0</w:t>
            </w:r>
          </w:p>
        </w:tc>
        <w:tc>
          <w:tcPr>
            <w:tcW w:w="724"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15AB1DA4"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0</w:t>
            </w:r>
          </w:p>
        </w:tc>
        <w:tc>
          <w:tcPr>
            <w:tcW w:w="802"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609CD6DF"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1</w:t>
            </w:r>
          </w:p>
        </w:tc>
        <w:tc>
          <w:tcPr>
            <w:tcW w:w="681"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7BEC0EFC"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0</w:t>
            </w:r>
          </w:p>
        </w:tc>
        <w:tc>
          <w:tcPr>
            <w:tcW w:w="868" w:type="dxa"/>
            <w:tcBorders>
              <w:top w:val="none" w:sz="4" w:space="0" w:color="000000"/>
              <w:left w:val="none" w:sz="4" w:space="0" w:color="000000"/>
              <w:bottom w:val="single" w:sz="4" w:space="0" w:color="000000"/>
              <w:right w:val="single" w:sz="8" w:space="0" w:color="000000"/>
            </w:tcBorders>
            <w:noWrap/>
            <w:tcMar>
              <w:top w:w="15" w:type="dxa"/>
              <w:left w:w="15" w:type="dxa"/>
              <w:right w:w="15" w:type="dxa"/>
            </w:tcMar>
            <w:vAlign w:val="bottom"/>
          </w:tcPr>
          <w:p w14:paraId="2A07E1EB"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3</w:t>
            </w:r>
          </w:p>
        </w:tc>
      </w:tr>
      <w:tr w:rsidR="007E14E4" w:rsidRPr="007D2502" w14:paraId="7D8CEBE4" w14:textId="77777777" w:rsidTr="007E14E4">
        <w:trPr>
          <w:trHeight w:val="600"/>
        </w:trPr>
        <w:tc>
          <w:tcPr>
            <w:tcW w:w="2236" w:type="dxa"/>
            <w:tcBorders>
              <w:top w:val="none" w:sz="4" w:space="0" w:color="000000"/>
              <w:left w:val="single" w:sz="8" w:space="0" w:color="000000"/>
              <w:bottom w:val="single" w:sz="4" w:space="0" w:color="000000"/>
              <w:right w:val="single" w:sz="4" w:space="0" w:color="000000"/>
            </w:tcBorders>
            <w:tcMar>
              <w:top w:w="15" w:type="dxa"/>
              <w:left w:w="15" w:type="dxa"/>
              <w:right w:w="15" w:type="dxa"/>
            </w:tcMar>
            <w:vAlign w:val="bottom"/>
          </w:tcPr>
          <w:p w14:paraId="4BFC5AB5"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Analista de Projetos de TIC e Controller</w:t>
            </w:r>
          </w:p>
        </w:tc>
        <w:tc>
          <w:tcPr>
            <w:tcW w:w="931"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2B30A274"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2</w:t>
            </w:r>
          </w:p>
        </w:tc>
        <w:tc>
          <w:tcPr>
            <w:tcW w:w="797"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03D507AC"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0</w:t>
            </w:r>
          </w:p>
        </w:tc>
        <w:tc>
          <w:tcPr>
            <w:tcW w:w="695"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1E94088F"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2</w:t>
            </w:r>
          </w:p>
        </w:tc>
        <w:tc>
          <w:tcPr>
            <w:tcW w:w="1008"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30191CD5"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2</w:t>
            </w:r>
          </w:p>
        </w:tc>
        <w:tc>
          <w:tcPr>
            <w:tcW w:w="687"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4E73EAC6"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0</w:t>
            </w:r>
          </w:p>
        </w:tc>
        <w:tc>
          <w:tcPr>
            <w:tcW w:w="724"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50028E23"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1</w:t>
            </w:r>
          </w:p>
        </w:tc>
        <w:tc>
          <w:tcPr>
            <w:tcW w:w="802"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0D13B740"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0</w:t>
            </w:r>
          </w:p>
        </w:tc>
        <w:tc>
          <w:tcPr>
            <w:tcW w:w="681"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4869C041"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0</w:t>
            </w:r>
          </w:p>
        </w:tc>
        <w:tc>
          <w:tcPr>
            <w:tcW w:w="868" w:type="dxa"/>
            <w:tcBorders>
              <w:top w:val="none" w:sz="4" w:space="0" w:color="000000"/>
              <w:left w:val="none" w:sz="4" w:space="0" w:color="000000"/>
              <w:bottom w:val="single" w:sz="4" w:space="0" w:color="000000"/>
              <w:right w:val="single" w:sz="8" w:space="0" w:color="000000"/>
            </w:tcBorders>
            <w:noWrap/>
            <w:tcMar>
              <w:top w:w="15" w:type="dxa"/>
              <w:left w:w="15" w:type="dxa"/>
              <w:right w:w="15" w:type="dxa"/>
            </w:tcMar>
            <w:vAlign w:val="bottom"/>
          </w:tcPr>
          <w:p w14:paraId="1C016BAF"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3</w:t>
            </w:r>
          </w:p>
        </w:tc>
      </w:tr>
      <w:tr w:rsidR="007E14E4" w:rsidRPr="007D2502" w14:paraId="5779049C" w14:textId="77777777" w:rsidTr="007E14E4">
        <w:trPr>
          <w:trHeight w:val="422"/>
        </w:trPr>
        <w:tc>
          <w:tcPr>
            <w:tcW w:w="2236" w:type="dxa"/>
            <w:tcBorders>
              <w:top w:val="none" w:sz="4" w:space="0" w:color="000000"/>
              <w:left w:val="single" w:sz="8" w:space="0" w:color="000000"/>
              <w:bottom w:val="single" w:sz="4" w:space="0" w:color="000000"/>
              <w:right w:val="single" w:sz="4" w:space="0" w:color="000000"/>
            </w:tcBorders>
            <w:tcMar>
              <w:top w:w="15" w:type="dxa"/>
              <w:left w:w="15" w:type="dxa"/>
              <w:right w:w="15" w:type="dxa"/>
            </w:tcMar>
            <w:vAlign w:val="bottom"/>
          </w:tcPr>
          <w:p w14:paraId="2242896F"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lastRenderedPageBreak/>
              <w:t>Analista de Informação</w:t>
            </w:r>
          </w:p>
        </w:tc>
        <w:tc>
          <w:tcPr>
            <w:tcW w:w="931"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6D9F27AF"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6</w:t>
            </w:r>
          </w:p>
        </w:tc>
        <w:tc>
          <w:tcPr>
            <w:tcW w:w="797"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0DC265E7"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0</w:t>
            </w:r>
          </w:p>
        </w:tc>
        <w:tc>
          <w:tcPr>
            <w:tcW w:w="695"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75CC162C"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3</w:t>
            </w:r>
          </w:p>
        </w:tc>
        <w:tc>
          <w:tcPr>
            <w:tcW w:w="1008"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317B8C39"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7</w:t>
            </w:r>
          </w:p>
        </w:tc>
        <w:tc>
          <w:tcPr>
            <w:tcW w:w="687"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6BBF3275"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1</w:t>
            </w:r>
          </w:p>
        </w:tc>
        <w:tc>
          <w:tcPr>
            <w:tcW w:w="724"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20FFA4D9"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0</w:t>
            </w:r>
          </w:p>
        </w:tc>
        <w:tc>
          <w:tcPr>
            <w:tcW w:w="802"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0A63D381"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1</w:t>
            </w:r>
          </w:p>
        </w:tc>
        <w:tc>
          <w:tcPr>
            <w:tcW w:w="681"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32B5B7F5"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0</w:t>
            </w:r>
          </w:p>
        </w:tc>
        <w:tc>
          <w:tcPr>
            <w:tcW w:w="868" w:type="dxa"/>
            <w:tcBorders>
              <w:top w:val="none" w:sz="4" w:space="0" w:color="000000"/>
              <w:left w:val="none" w:sz="4" w:space="0" w:color="000000"/>
              <w:bottom w:val="single" w:sz="4" w:space="0" w:color="000000"/>
              <w:right w:val="single" w:sz="8" w:space="0" w:color="000000"/>
            </w:tcBorders>
            <w:noWrap/>
            <w:tcMar>
              <w:top w:w="15" w:type="dxa"/>
              <w:left w:w="15" w:type="dxa"/>
              <w:right w:w="15" w:type="dxa"/>
            </w:tcMar>
            <w:vAlign w:val="bottom"/>
          </w:tcPr>
          <w:p w14:paraId="005EFF69"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5</w:t>
            </w:r>
          </w:p>
        </w:tc>
      </w:tr>
      <w:tr w:rsidR="007E14E4" w:rsidRPr="007D2502" w14:paraId="6AC09647" w14:textId="77777777" w:rsidTr="007E14E4">
        <w:trPr>
          <w:trHeight w:val="600"/>
        </w:trPr>
        <w:tc>
          <w:tcPr>
            <w:tcW w:w="2236" w:type="dxa"/>
            <w:tcBorders>
              <w:top w:val="none" w:sz="4" w:space="0" w:color="000000"/>
              <w:left w:val="single" w:sz="8" w:space="0" w:color="000000"/>
              <w:bottom w:val="single" w:sz="4" w:space="0" w:color="000000"/>
              <w:right w:val="single" w:sz="4" w:space="0" w:color="000000"/>
            </w:tcBorders>
            <w:tcMar>
              <w:top w:w="15" w:type="dxa"/>
              <w:left w:w="15" w:type="dxa"/>
              <w:right w:w="15" w:type="dxa"/>
            </w:tcMar>
            <w:vAlign w:val="bottom"/>
          </w:tcPr>
          <w:p w14:paraId="58B2A79E"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Técnico de Suporte/Hardware</w:t>
            </w:r>
          </w:p>
        </w:tc>
        <w:tc>
          <w:tcPr>
            <w:tcW w:w="931"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58D5438B"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12</w:t>
            </w:r>
          </w:p>
        </w:tc>
        <w:tc>
          <w:tcPr>
            <w:tcW w:w="797"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088D21F6"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3</w:t>
            </w:r>
          </w:p>
        </w:tc>
        <w:tc>
          <w:tcPr>
            <w:tcW w:w="695"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295C9483"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1</w:t>
            </w:r>
          </w:p>
        </w:tc>
        <w:tc>
          <w:tcPr>
            <w:tcW w:w="1008"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5FBA3DA1"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15</w:t>
            </w:r>
          </w:p>
        </w:tc>
        <w:tc>
          <w:tcPr>
            <w:tcW w:w="687"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06DB33BE"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1</w:t>
            </w:r>
          </w:p>
        </w:tc>
        <w:tc>
          <w:tcPr>
            <w:tcW w:w="724"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225CA2DE"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2</w:t>
            </w:r>
          </w:p>
        </w:tc>
        <w:tc>
          <w:tcPr>
            <w:tcW w:w="802"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56E0E3E2"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4</w:t>
            </w:r>
          </w:p>
        </w:tc>
        <w:tc>
          <w:tcPr>
            <w:tcW w:w="681"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0C9328A6"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1</w:t>
            </w:r>
          </w:p>
        </w:tc>
        <w:tc>
          <w:tcPr>
            <w:tcW w:w="868" w:type="dxa"/>
            <w:tcBorders>
              <w:top w:val="none" w:sz="4" w:space="0" w:color="000000"/>
              <w:left w:val="none" w:sz="4" w:space="0" w:color="000000"/>
              <w:bottom w:val="single" w:sz="4" w:space="0" w:color="000000"/>
              <w:right w:val="single" w:sz="8" w:space="0" w:color="000000"/>
            </w:tcBorders>
            <w:noWrap/>
            <w:tcMar>
              <w:top w:w="15" w:type="dxa"/>
              <w:left w:w="15" w:type="dxa"/>
              <w:right w:w="15" w:type="dxa"/>
            </w:tcMar>
            <w:vAlign w:val="bottom"/>
          </w:tcPr>
          <w:p w14:paraId="048B3017"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12</w:t>
            </w:r>
          </w:p>
        </w:tc>
      </w:tr>
      <w:tr w:rsidR="007E14E4" w:rsidRPr="007D2502" w14:paraId="76E3C825" w14:textId="77777777" w:rsidTr="007E14E4">
        <w:trPr>
          <w:trHeight w:val="600"/>
        </w:trPr>
        <w:tc>
          <w:tcPr>
            <w:tcW w:w="2236" w:type="dxa"/>
            <w:tcBorders>
              <w:top w:val="none" w:sz="4" w:space="0" w:color="000000"/>
              <w:left w:val="single" w:sz="8" w:space="0" w:color="000000"/>
              <w:bottom w:val="single" w:sz="4" w:space="0" w:color="000000"/>
              <w:right w:val="single" w:sz="4" w:space="0" w:color="000000"/>
            </w:tcBorders>
            <w:tcMar>
              <w:top w:w="15" w:type="dxa"/>
              <w:left w:w="15" w:type="dxa"/>
              <w:right w:w="15" w:type="dxa"/>
            </w:tcMar>
            <w:vAlign w:val="bottom"/>
          </w:tcPr>
          <w:p w14:paraId="79521D46"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Técnico de Call Center 2º Nível</w:t>
            </w:r>
          </w:p>
        </w:tc>
        <w:tc>
          <w:tcPr>
            <w:tcW w:w="931"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5E39ED74"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6</w:t>
            </w:r>
          </w:p>
        </w:tc>
        <w:tc>
          <w:tcPr>
            <w:tcW w:w="797"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6F57720D"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1</w:t>
            </w:r>
          </w:p>
        </w:tc>
        <w:tc>
          <w:tcPr>
            <w:tcW w:w="695"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08BF40AE"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1</w:t>
            </w:r>
          </w:p>
        </w:tc>
        <w:tc>
          <w:tcPr>
            <w:tcW w:w="1008"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2C2112AD"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7</w:t>
            </w:r>
          </w:p>
        </w:tc>
        <w:tc>
          <w:tcPr>
            <w:tcW w:w="687"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0BD64AEC"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0</w:t>
            </w:r>
          </w:p>
        </w:tc>
        <w:tc>
          <w:tcPr>
            <w:tcW w:w="724"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3704EB91"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2</w:t>
            </w:r>
          </w:p>
        </w:tc>
        <w:tc>
          <w:tcPr>
            <w:tcW w:w="802"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52CDFD7B"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1</w:t>
            </w:r>
          </w:p>
        </w:tc>
        <w:tc>
          <w:tcPr>
            <w:tcW w:w="681"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43822F6D"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1</w:t>
            </w:r>
          </w:p>
        </w:tc>
        <w:tc>
          <w:tcPr>
            <w:tcW w:w="868" w:type="dxa"/>
            <w:tcBorders>
              <w:top w:val="none" w:sz="4" w:space="0" w:color="000000"/>
              <w:left w:val="none" w:sz="4" w:space="0" w:color="000000"/>
              <w:bottom w:val="single" w:sz="4" w:space="0" w:color="000000"/>
              <w:right w:val="single" w:sz="8" w:space="0" w:color="000000"/>
            </w:tcBorders>
            <w:noWrap/>
            <w:tcMar>
              <w:top w:w="15" w:type="dxa"/>
              <w:left w:w="15" w:type="dxa"/>
              <w:right w:w="15" w:type="dxa"/>
            </w:tcMar>
            <w:vAlign w:val="bottom"/>
          </w:tcPr>
          <w:p w14:paraId="746236F8"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6</w:t>
            </w:r>
          </w:p>
        </w:tc>
      </w:tr>
      <w:tr w:rsidR="007E14E4" w:rsidRPr="007D2502" w14:paraId="77EBAD2E" w14:textId="77777777" w:rsidTr="007E14E4">
        <w:trPr>
          <w:trHeight w:val="600"/>
        </w:trPr>
        <w:tc>
          <w:tcPr>
            <w:tcW w:w="2236" w:type="dxa"/>
            <w:tcBorders>
              <w:top w:val="none" w:sz="4" w:space="0" w:color="000000"/>
              <w:left w:val="single" w:sz="8" w:space="0" w:color="000000"/>
              <w:bottom w:val="single" w:sz="4" w:space="0" w:color="000000"/>
              <w:right w:val="single" w:sz="4" w:space="0" w:color="000000"/>
            </w:tcBorders>
            <w:tcMar>
              <w:top w:w="15" w:type="dxa"/>
              <w:left w:w="15" w:type="dxa"/>
              <w:right w:w="15" w:type="dxa"/>
            </w:tcMar>
            <w:vAlign w:val="bottom"/>
          </w:tcPr>
          <w:p w14:paraId="1B821D9E"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Técnico de Call Center 1º Nível</w:t>
            </w:r>
          </w:p>
        </w:tc>
        <w:tc>
          <w:tcPr>
            <w:tcW w:w="931"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69B6F8B5"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10</w:t>
            </w:r>
          </w:p>
        </w:tc>
        <w:tc>
          <w:tcPr>
            <w:tcW w:w="797"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2B702E71"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2</w:t>
            </w:r>
          </w:p>
        </w:tc>
        <w:tc>
          <w:tcPr>
            <w:tcW w:w="695"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09B2741B"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1</w:t>
            </w:r>
          </w:p>
        </w:tc>
        <w:tc>
          <w:tcPr>
            <w:tcW w:w="1008"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1E1CD520"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12</w:t>
            </w:r>
          </w:p>
        </w:tc>
        <w:tc>
          <w:tcPr>
            <w:tcW w:w="687"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5328F1A2"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2</w:t>
            </w:r>
          </w:p>
        </w:tc>
        <w:tc>
          <w:tcPr>
            <w:tcW w:w="724"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64CAB8DA"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6</w:t>
            </w:r>
          </w:p>
        </w:tc>
        <w:tc>
          <w:tcPr>
            <w:tcW w:w="802"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50227DB4"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1</w:t>
            </w:r>
          </w:p>
        </w:tc>
        <w:tc>
          <w:tcPr>
            <w:tcW w:w="681"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563D3B8E"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1</w:t>
            </w:r>
          </w:p>
        </w:tc>
        <w:tc>
          <w:tcPr>
            <w:tcW w:w="868" w:type="dxa"/>
            <w:tcBorders>
              <w:top w:val="none" w:sz="4" w:space="0" w:color="000000"/>
              <w:left w:val="none" w:sz="4" w:space="0" w:color="000000"/>
              <w:bottom w:val="single" w:sz="4" w:space="0" w:color="000000"/>
              <w:right w:val="single" w:sz="8" w:space="0" w:color="000000"/>
            </w:tcBorders>
            <w:noWrap/>
            <w:tcMar>
              <w:top w:w="15" w:type="dxa"/>
              <w:left w:w="15" w:type="dxa"/>
              <w:right w:w="15" w:type="dxa"/>
            </w:tcMar>
            <w:vAlign w:val="bottom"/>
          </w:tcPr>
          <w:p w14:paraId="06229646"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13</w:t>
            </w:r>
          </w:p>
        </w:tc>
      </w:tr>
      <w:tr w:rsidR="007E14E4" w:rsidRPr="007D2502" w14:paraId="70DB910F" w14:textId="77777777" w:rsidTr="007E14E4">
        <w:trPr>
          <w:trHeight w:val="300"/>
        </w:trPr>
        <w:tc>
          <w:tcPr>
            <w:tcW w:w="2236" w:type="dxa"/>
            <w:tcBorders>
              <w:top w:val="none" w:sz="4" w:space="0" w:color="000000"/>
              <w:left w:val="single" w:sz="8" w:space="0" w:color="000000"/>
              <w:bottom w:val="single" w:sz="4" w:space="0" w:color="000000"/>
              <w:right w:val="single" w:sz="4" w:space="0" w:color="000000"/>
            </w:tcBorders>
            <w:tcMar>
              <w:top w:w="15" w:type="dxa"/>
              <w:left w:w="15" w:type="dxa"/>
              <w:right w:w="15" w:type="dxa"/>
            </w:tcMar>
            <w:vAlign w:val="bottom"/>
          </w:tcPr>
          <w:p w14:paraId="275FAEEE"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b/>
                <w:bCs/>
                <w:color w:val="000000"/>
              </w:rPr>
              <w:t>Total</w:t>
            </w:r>
          </w:p>
        </w:tc>
        <w:tc>
          <w:tcPr>
            <w:tcW w:w="931"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1CC6A59F"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b/>
                <w:bCs/>
                <w:color w:val="000000"/>
              </w:rPr>
              <w:t>37</w:t>
            </w:r>
          </w:p>
        </w:tc>
        <w:tc>
          <w:tcPr>
            <w:tcW w:w="797"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0BCC9158"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b/>
                <w:bCs/>
                <w:color w:val="000000"/>
              </w:rPr>
              <w:t>7</w:t>
            </w:r>
          </w:p>
        </w:tc>
        <w:tc>
          <w:tcPr>
            <w:tcW w:w="695"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41F08282"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b/>
                <w:bCs/>
                <w:color w:val="000000"/>
              </w:rPr>
              <w:t>9</w:t>
            </w:r>
          </w:p>
        </w:tc>
        <w:tc>
          <w:tcPr>
            <w:tcW w:w="1008"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42CB8F24"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b/>
                <w:bCs/>
                <w:color w:val="000000"/>
              </w:rPr>
              <w:t>44</w:t>
            </w:r>
          </w:p>
        </w:tc>
        <w:tc>
          <w:tcPr>
            <w:tcW w:w="687"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163F30B9"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b/>
                <w:bCs/>
                <w:color w:val="000000"/>
              </w:rPr>
              <w:t>4</w:t>
            </w:r>
          </w:p>
        </w:tc>
        <w:tc>
          <w:tcPr>
            <w:tcW w:w="724"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113CD81E"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b/>
                <w:bCs/>
                <w:color w:val="000000"/>
              </w:rPr>
              <w:t>11</w:t>
            </w:r>
          </w:p>
        </w:tc>
        <w:tc>
          <w:tcPr>
            <w:tcW w:w="802"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663B9F22"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b/>
                <w:bCs/>
                <w:color w:val="000000"/>
              </w:rPr>
              <w:t>8</w:t>
            </w:r>
          </w:p>
        </w:tc>
        <w:tc>
          <w:tcPr>
            <w:tcW w:w="681" w:type="dxa"/>
            <w:tcBorders>
              <w:top w:val="none" w:sz="4" w:space="0" w:color="000000"/>
              <w:left w:val="none" w:sz="4" w:space="0" w:color="000000"/>
              <w:bottom w:val="single" w:sz="4" w:space="0" w:color="000000"/>
              <w:right w:val="single" w:sz="4" w:space="0" w:color="000000"/>
            </w:tcBorders>
            <w:noWrap/>
            <w:tcMar>
              <w:top w:w="15" w:type="dxa"/>
              <w:left w:w="15" w:type="dxa"/>
              <w:right w:w="15" w:type="dxa"/>
            </w:tcMar>
            <w:vAlign w:val="bottom"/>
          </w:tcPr>
          <w:p w14:paraId="1854C9F3"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b/>
                <w:bCs/>
                <w:color w:val="000000"/>
              </w:rPr>
              <w:t>3</w:t>
            </w:r>
          </w:p>
        </w:tc>
        <w:tc>
          <w:tcPr>
            <w:tcW w:w="868" w:type="dxa"/>
            <w:tcBorders>
              <w:top w:val="none" w:sz="4" w:space="0" w:color="000000"/>
              <w:left w:val="none" w:sz="4" w:space="0" w:color="000000"/>
              <w:bottom w:val="single" w:sz="4" w:space="0" w:color="000000"/>
              <w:right w:val="single" w:sz="8" w:space="0" w:color="000000"/>
            </w:tcBorders>
            <w:noWrap/>
            <w:tcMar>
              <w:top w:w="15" w:type="dxa"/>
              <w:left w:w="15" w:type="dxa"/>
              <w:right w:w="15" w:type="dxa"/>
            </w:tcMar>
            <w:vAlign w:val="bottom"/>
          </w:tcPr>
          <w:p w14:paraId="07D426A7"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42</w:t>
            </w:r>
          </w:p>
        </w:tc>
      </w:tr>
      <w:tr w:rsidR="007E14E4" w:rsidRPr="007D2502" w14:paraId="186248EE" w14:textId="77777777" w:rsidTr="007E14E4">
        <w:trPr>
          <w:trHeight w:val="615"/>
        </w:trPr>
        <w:tc>
          <w:tcPr>
            <w:tcW w:w="2236" w:type="dxa"/>
            <w:tcBorders>
              <w:top w:val="none" w:sz="4" w:space="0" w:color="000000"/>
              <w:left w:val="single" w:sz="8" w:space="0" w:color="000000"/>
              <w:bottom w:val="single" w:sz="8" w:space="0" w:color="000000"/>
              <w:right w:val="single" w:sz="4" w:space="0" w:color="000000"/>
            </w:tcBorders>
            <w:tcMar>
              <w:top w:w="15" w:type="dxa"/>
              <w:left w:w="15" w:type="dxa"/>
              <w:right w:w="15" w:type="dxa"/>
            </w:tcMar>
            <w:vAlign w:val="bottom"/>
          </w:tcPr>
          <w:p w14:paraId="3258D5BA"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b/>
                <w:bCs/>
                <w:color w:val="000000"/>
              </w:rPr>
              <w:t>Porcentagem de rotatividade</w:t>
            </w:r>
          </w:p>
        </w:tc>
        <w:tc>
          <w:tcPr>
            <w:tcW w:w="931" w:type="dxa"/>
            <w:tcBorders>
              <w:top w:val="none" w:sz="4" w:space="0" w:color="000000"/>
              <w:left w:val="none" w:sz="4" w:space="0" w:color="000000"/>
              <w:bottom w:val="single" w:sz="8" w:space="0" w:color="000000"/>
              <w:right w:val="single" w:sz="4" w:space="0" w:color="000000"/>
            </w:tcBorders>
            <w:noWrap/>
            <w:tcMar>
              <w:top w:w="15" w:type="dxa"/>
              <w:left w:w="15" w:type="dxa"/>
              <w:right w:w="15" w:type="dxa"/>
            </w:tcMar>
            <w:vAlign w:val="bottom"/>
          </w:tcPr>
          <w:p w14:paraId="150BFBFE"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100%</w:t>
            </w:r>
          </w:p>
        </w:tc>
        <w:tc>
          <w:tcPr>
            <w:tcW w:w="797" w:type="dxa"/>
            <w:tcBorders>
              <w:top w:val="none" w:sz="4" w:space="0" w:color="000000"/>
              <w:left w:val="none" w:sz="4" w:space="0" w:color="000000"/>
              <w:bottom w:val="single" w:sz="8" w:space="0" w:color="000000"/>
              <w:right w:val="single" w:sz="4" w:space="0" w:color="000000"/>
            </w:tcBorders>
            <w:noWrap/>
            <w:tcMar>
              <w:top w:w="15" w:type="dxa"/>
              <w:left w:w="15" w:type="dxa"/>
              <w:right w:w="15" w:type="dxa"/>
            </w:tcMar>
            <w:vAlign w:val="bottom"/>
          </w:tcPr>
          <w:p w14:paraId="07CEF454"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18,9%</w:t>
            </w:r>
          </w:p>
        </w:tc>
        <w:tc>
          <w:tcPr>
            <w:tcW w:w="695" w:type="dxa"/>
            <w:tcBorders>
              <w:top w:val="none" w:sz="4" w:space="0" w:color="000000"/>
              <w:left w:val="none" w:sz="4" w:space="0" w:color="000000"/>
              <w:bottom w:val="single" w:sz="8" w:space="0" w:color="000000"/>
              <w:right w:val="single" w:sz="4" w:space="0" w:color="000000"/>
            </w:tcBorders>
            <w:noWrap/>
            <w:tcMar>
              <w:top w:w="15" w:type="dxa"/>
              <w:left w:w="15" w:type="dxa"/>
              <w:right w:w="15" w:type="dxa"/>
            </w:tcMar>
            <w:vAlign w:val="bottom"/>
          </w:tcPr>
          <w:p w14:paraId="297FDEB5"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24,3%</w:t>
            </w:r>
          </w:p>
        </w:tc>
        <w:tc>
          <w:tcPr>
            <w:tcW w:w="1008" w:type="dxa"/>
            <w:tcBorders>
              <w:top w:val="none" w:sz="4" w:space="0" w:color="000000"/>
              <w:left w:val="none" w:sz="4" w:space="0" w:color="000000"/>
              <w:bottom w:val="single" w:sz="8" w:space="0" w:color="000000"/>
              <w:right w:val="single" w:sz="4" w:space="0" w:color="000000"/>
            </w:tcBorders>
            <w:noWrap/>
            <w:tcMar>
              <w:top w:w="15" w:type="dxa"/>
              <w:left w:w="15" w:type="dxa"/>
              <w:right w:w="15" w:type="dxa"/>
            </w:tcMar>
            <w:vAlign w:val="bottom"/>
          </w:tcPr>
          <w:p w14:paraId="298F9554"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100%</w:t>
            </w:r>
          </w:p>
        </w:tc>
        <w:tc>
          <w:tcPr>
            <w:tcW w:w="687" w:type="dxa"/>
            <w:tcBorders>
              <w:top w:val="none" w:sz="4" w:space="0" w:color="000000"/>
              <w:left w:val="none" w:sz="4" w:space="0" w:color="000000"/>
              <w:bottom w:val="single" w:sz="8" w:space="0" w:color="000000"/>
              <w:right w:val="single" w:sz="4" w:space="0" w:color="000000"/>
            </w:tcBorders>
            <w:noWrap/>
            <w:tcMar>
              <w:top w:w="15" w:type="dxa"/>
              <w:left w:w="15" w:type="dxa"/>
              <w:right w:w="15" w:type="dxa"/>
            </w:tcMar>
            <w:vAlign w:val="bottom"/>
          </w:tcPr>
          <w:p w14:paraId="04608D9D"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9,1%</w:t>
            </w:r>
          </w:p>
        </w:tc>
        <w:tc>
          <w:tcPr>
            <w:tcW w:w="724" w:type="dxa"/>
            <w:tcBorders>
              <w:top w:val="none" w:sz="4" w:space="0" w:color="000000"/>
              <w:left w:val="none" w:sz="4" w:space="0" w:color="000000"/>
              <w:bottom w:val="single" w:sz="8" w:space="0" w:color="000000"/>
              <w:right w:val="single" w:sz="4" w:space="0" w:color="000000"/>
            </w:tcBorders>
            <w:noWrap/>
            <w:tcMar>
              <w:top w:w="15" w:type="dxa"/>
              <w:left w:w="15" w:type="dxa"/>
              <w:right w:w="15" w:type="dxa"/>
            </w:tcMar>
            <w:vAlign w:val="bottom"/>
          </w:tcPr>
          <w:p w14:paraId="07256833"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25,0%</w:t>
            </w:r>
          </w:p>
        </w:tc>
        <w:tc>
          <w:tcPr>
            <w:tcW w:w="802" w:type="dxa"/>
            <w:tcBorders>
              <w:top w:val="none" w:sz="4" w:space="0" w:color="000000"/>
              <w:left w:val="none" w:sz="4" w:space="0" w:color="000000"/>
              <w:bottom w:val="single" w:sz="8" w:space="0" w:color="000000"/>
              <w:right w:val="single" w:sz="4" w:space="0" w:color="000000"/>
            </w:tcBorders>
            <w:noWrap/>
            <w:tcMar>
              <w:top w:w="15" w:type="dxa"/>
              <w:left w:w="15" w:type="dxa"/>
              <w:right w:w="15" w:type="dxa"/>
            </w:tcMar>
            <w:vAlign w:val="bottom"/>
          </w:tcPr>
          <w:p w14:paraId="411B2DCA"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18,2%</w:t>
            </w:r>
          </w:p>
        </w:tc>
        <w:tc>
          <w:tcPr>
            <w:tcW w:w="681" w:type="dxa"/>
            <w:tcBorders>
              <w:top w:val="none" w:sz="4" w:space="0" w:color="000000"/>
              <w:left w:val="none" w:sz="4" w:space="0" w:color="000000"/>
              <w:bottom w:val="single" w:sz="8" w:space="0" w:color="000000"/>
              <w:right w:val="single" w:sz="4" w:space="0" w:color="000000"/>
            </w:tcBorders>
            <w:noWrap/>
            <w:tcMar>
              <w:top w:w="15" w:type="dxa"/>
              <w:left w:w="15" w:type="dxa"/>
              <w:right w:w="15" w:type="dxa"/>
            </w:tcMar>
            <w:vAlign w:val="bottom"/>
          </w:tcPr>
          <w:p w14:paraId="4AB8803D"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6,8%</w:t>
            </w:r>
          </w:p>
        </w:tc>
        <w:tc>
          <w:tcPr>
            <w:tcW w:w="868" w:type="dxa"/>
            <w:tcBorders>
              <w:top w:val="none" w:sz="4" w:space="0" w:color="000000"/>
              <w:left w:val="none" w:sz="4" w:space="0" w:color="000000"/>
              <w:bottom w:val="single" w:sz="8" w:space="0" w:color="000000"/>
              <w:right w:val="single" w:sz="8" w:space="0" w:color="000000"/>
            </w:tcBorders>
            <w:noWrap/>
            <w:tcMar>
              <w:top w:w="15" w:type="dxa"/>
              <w:left w:w="15" w:type="dxa"/>
              <w:right w:w="15" w:type="dxa"/>
            </w:tcMar>
            <w:vAlign w:val="bottom"/>
          </w:tcPr>
          <w:p w14:paraId="231C868B" w14:textId="77777777" w:rsidR="007E14E4" w:rsidRPr="007D2502" w:rsidRDefault="007E14E4" w:rsidP="007E14E4">
            <w:pPr>
              <w:autoSpaceDE w:val="0"/>
              <w:autoSpaceDN w:val="0"/>
              <w:adjustRightInd w:val="0"/>
              <w:spacing w:line="240" w:lineRule="auto"/>
              <w:jc w:val="center"/>
              <w:rPr>
                <w:rFonts w:ascii="Times New Roman" w:hAnsi="Times New Roman" w:cs="Times New Roman"/>
                <w:color w:val="000000"/>
                <w:sz w:val="24"/>
                <w:szCs w:val="24"/>
              </w:rPr>
            </w:pPr>
            <w:r w:rsidRPr="007D2502">
              <w:rPr>
                <w:rFonts w:ascii="Times New Roman" w:hAnsi="Times New Roman" w:cs="Times New Roman"/>
                <w:color w:val="000000"/>
              </w:rPr>
              <w:t>102,3%</w:t>
            </w:r>
          </w:p>
        </w:tc>
      </w:tr>
    </w:tbl>
    <w:p w14:paraId="5993B93D" w14:textId="77777777" w:rsidR="007E14E4" w:rsidRPr="00AB4C1C" w:rsidRDefault="007E14E4" w:rsidP="0083229B">
      <w:pPr>
        <w:pStyle w:val="Primeirorecuodecorpodetexto"/>
        <w:spacing w:after="0"/>
        <w:ind w:firstLine="1134"/>
        <w:rPr>
          <w:rFonts w:ascii="Times New Roman" w:hAnsi="Times New Roman" w:cs="Times New Roman"/>
          <w:sz w:val="24"/>
          <w:szCs w:val="24"/>
        </w:rPr>
      </w:pPr>
    </w:p>
    <w:p w14:paraId="494E09D2" w14:textId="1061C505" w:rsidR="00AB4C1C" w:rsidRPr="00AB4C1C" w:rsidRDefault="00AB4C1C" w:rsidP="0083229B">
      <w:pPr>
        <w:pStyle w:val="Primeirorecuodecorpodetexto"/>
        <w:spacing w:after="0"/>
        <w:ind w:firstLine="1134"/>
        <w:rPr>
          <w:rFonts w:ascii="Times New Roman" w:hAnsi="Times New Roman" w:cs="Times New Roman"/>
          <w:sz w:val="24"/>
          <w:szCs w:val="24"/>
        </w:rPr>
      </w:pPr>
      <w:r w:rsidRPr="00DF7D14">
        <w:rPr>
          <w:rFonts w:ascii="Times New Roman" w:hAnsi="Times New Roman" w:cs="Times New Roman"/>
          <w:sz w:val="24"/>
          <w:szCs w:val="24"/>
        </w:rPr>
        <w:t>Visando superar as dificuldades atuais, avalia-se a exigência de não apenas certificações técnicas, mas também específicas para atribuições voltadas à atuação em Central de Serviços, e ao conhecimento das melhores práticas de Gerenciamento de Serviços de TIC, como o ITIL. O Edital elaborado pelo TCU para o Pregão Eletrônico nº 81/2015</w:t>
      </w:r>
      <w:r w:rsidR="00DF7D14" w:rsidRPr="00DF7D14">
        <w:rPr>
          <w:rFonts w:ascii="Times New Roman" w:hAnsi="Times New Roman" w:cs="Times New Roman"/>
          <w:sz w:val="24"/>
          <w:szCs w:val="24"/>
        </w:rPr>
        <w:t xml:space="preserve"> e pelo CNJ para o Pregão Eletrônico nº 22/2017</w:t>
      </w:r>
      <w:r w:rsidRPr="00DF7D14">
        <w:rPr>
          <w:rFonts w:ascii="Times New Roman" w:hAnsi="Times New Roman" w:cs="Times New Roman"/>
          <w:sz w:val="24"/>
          <w:szCs w:val="24"/>
        </w:rPr>
        <w:t xml:space="preserve"> aborda</w:t>
      </w:r>
      <w:r w:rsidR="00DF7D14" w:rsidRPr="00DF7D14">
        <w:rPr>
          <w:rFonts w:ascii="Times New Roman" w:hAnsi="Times New Roman" w:cs="Times New Roman"/>
          <w:sz w:val="24"/>
          <w:szCs w:val="24"/>
        </w:rPr>
        <w:t>m</w:t>
      </w:r>
      <w:r w:rsidRPr="00DF7D14">
        <w:rPr>
          <w:rFonts w:ascii="Times New Roman" w:hAnsi="Times New Roman" w:cs="Times New Roman"/>
          <w:sz w:val="24"/>
          <w:szCs w:val="24"/>
        </w:rPr>
        <w:t xml:space="preserve"> as questões levantadas diretamente com exigências de certificações específicas para atuação em Central de Serviços nos requisitos dos profissionais.</w:t>
      </w:r>
    </w:p>
    <w:p w14:paraId="3F58E47C" w14:textId="7835C29B" w:rsidR="004412F0" w:rsidRPr="00A27C91" w:rsidRDefault="004412F0" w:rsidP="001A1E5B">
      <w:pPr>
        <w:pStyle w:val="Primeirorecuodecorpodetexto"/>
        <w:spacing w:after="0"/>
        <w:ind w:firstLine="1134"/>
        <w:rPr>
          <w:rFonts w:ascii="Times New Roman" w:hAnsi="Times New Roman" w:cs="Times New Roman"/>
          <w:sz w:val="24"/>
          <w:szCs w:val="24"/>
        </w:rPr>
      </w:pPr>
      <w:r w:rsidRPr="00A27C91">
        <w:rPr>
          <w:rFonts w:ascii="Times New Roman" w:hAnsi="Times New Roman" w:cs="Times New Roman"/>
          <w:sz w:val="24"/>
          <w:szCs w:val="24"/>
        </w:rPr>
        <w:t xml:space="preserve">O serviço de Service Desk N1, será realizado no ambiente da Contratada, portanto dentro do preço fixo mensal deverá estar incluso </w:t>
      </w:r>
      <w:r w:rsidR="0037535F">
        <w:rPr>
          <w:rFonts w:ascii="Times New Roman" w:hAnsi="Times New Roman" w:cs="Times New Roman"/>
          <w:sz w:val="24"/>
          <w:szCs w:val="24"/>
        </w:rPr>
        <w:t>n</w:t>
      </w:r>
      <w:r w:rsidRPr="00A27C91">
        <w:rPr>
          <w:rFonts w:ascii="Times New Roman" w:hAnsi="Times New Roman" w:cs="Times New Roman"/>
          <w:sz w:val="24"/>
          <w:szCs w:val="24"/>
        </w:rPr>
        <w:t>os custos com profissionais,</w:t>
      </w:r>
      <w:r w:rsidR="00D82BCE" w:rsidRPr="00A27C91">
        <w:rPr>
          <w:rFonts w:ascii="Times New Roman" w:hAnsi="Times New Roman" w:cs="Times New Roman"/>
          <w:sz w:val="24"/>
          <w:szCs w:val="24"/>
        </w:rPr>
        <w:t xml:space="preserve"> instalações físicas e mobiliárias, headset</w:t>
      </w:r>
      <w:r w:rsidR="00A27C91">
        <w:rPr>
          <w:rFonts w:ascii="Times New Roman" w:hAnsi="Times New Roman" w:cs="Times New Roman"/>
          <w:sz w:val="24"/>
          <w:szCs w:val="24"/>
        </w:rPr>
        <w:t>s</w:t>
      </w:r>
      <w:r w:rsidR="00D82BCE" w:rsidRPr="00A27C91">
        <w:rPr>
          <w:rFonts w:ascii="Times New Roman" w:hAnsi="Times New Roman" w:cs="Times New Roman"/>
          <w:sz w:val="24"/>
          <w:szCs w:val="24"/>
        </w:rPr>
        <w:t xml:space="preserve"> e aparelho de telefone fixo, </w:t>
      </w:r>
      <w:r w:rsidR="00A27C91" w:rsidRPr="00A27C91">
        <w:rPr>
          <w:rFonts w:ascii="Times New Roman" w:hAnsi="Times New Roman" w:cs="Times New Roman"/>
          <w:sz w:val="24"/>
          <w:szCs w:val="24"/>
        </w:rPr>
        <w:t>infraestrutura</w:t>
      </w:r>
      <w:r w:rsidR="00D82BCE" w:rsidRPr="00A27C91">
        <w:rPr>
          <w:rFonts w:ascii="Times New Roman" w:hAnsi="Times New Roman" w:cs="Times New Roman"/>
          <w:sz w:val="24"/>
          <w:szCs w:val="24"/>
        </w:rPr>
        <w:t xml:space="preserve"> de hardware, acesso </w:t>
      </w:r>
      <w:r w:rsidR="00A27C91" w:rsidRPr="00A27C91">
        <w:rPr>
          <w:rFonts w:ascii="Times New Roman" w:hAnsi="Times New Roman" w:cs="Times New Roman"/>
          <w:sz w:val="24"/>
          <w:szCs w:val="24"/>
        </w:rPr>
        <w:t>à</w:t>
      </w:r>
      <w:r w:rsidR="00D82BCE" w:rsidRPr="00A27C91">
        <w:rPr>
          <w:rFonts w:ascii="Times New Roman" w:hAnsi="Times New Roman" w:cs="Times New Roman"/>
          <w:sz w:val="24"/>
          <w:szCs w:val="24"/>
        </w:rPr>
        <w:t xml:space="preserve"> internet, link de internet para</w:t>
      </w:r>
      <w:r w:rsidR="0037535F">
        <w:rPr>
          <w:rFonts w:ascii="Times New Roman" w:hAnsi="Times New Roman" w:cs="Times New Roman"/>
          <w:sz w:val="24"/>
          <w:szCs w:val="24"/>
        </w:rPr>
        <w:t xml:space="preserve"> acesso ao sistema da Contratante</w:t>
      </w:r>
      <w:r w:rsidR="00D82BCE" w:rsidRPr="00A27C91">
        <w:rPr>
          <w:rFonts w:ascii="Times New Roman" w:hAnsi="Times New Roman" w:cs="Times New Roman"/>
          <w:sz w:val="24"/>
          <w:szCs w:val="24"/>
        </w:rPr>
        <w:t>.</w:t>
      </w:r>
      <w:r w:rsidRPr="00A27C91">
        <w:rPr>
          <w:rFonts w:ascii="Times New Roman" w:hAnsi="Times New Roman" w:cs="Times New Roman"/>
          <w:sz w:val="24"/>
          <w:szCs w:val="24"/>
        </w:rPr>
        <w:t xml:space="preserve"> </w:t>
      </w:r>
    </w:p>
    <w:p w14:paraId="0BCCDE0E" w14:textId="63B02250" w:rsidR="004412F0" w:rsidRPr="00A27C91" w:rsidRDefault="00D82BCE" w:rsidP="001A1E5B">
      <w:pPr>
        <w:pStyle w:val="Primeirorecuodecorpodetexto"/>
        <w:spacing w:after="0"/>
        <w:ind w:firstLine="1134"/>
        <w:rPr>
          <w:rFonts w:ascii="Times New Roman" w:hAnsi="Times New Roman" w:cs="Times New Roman"/>
          <w:sz w:val="24"/>
          <w:szCs w:val="24"/>
        </w:rPr>
      </w:pPr>
      <w:r w:rsidRPr="00A27C91">
        <w:rPr>
          <w:rFonts w:ascii="Times New Roman" w:hAnsi="Times New Roman" w:cs="Times New Roman"/>
          <w:sz w:val="24"/>
          <w:szCs w:val="24"/>
        </w:rPr>
        <w:t>Para o serviço da C</w:t>
      </w:r>
      <w:r w:rsidR="004412F0" w:rsidRPr="00A27C91">
        <w:rPr>
          <w:rFonts w:ascii="Times New Roman" w:hAnsi="Times New Roman" w:cs="Times New Roman"/>
          <w:sz w:val="24"/>
          <w:szCs w:val="24"/>
        </w:rPr>
        <w:t>ontratada realizado dentro do ambiente da Contratante, a mesma deverá fornecer headsets</w:t>
      </w:r>
      <w:r w:rsidRPr="00A27C91">
        <w:rPr>
          <w:rFonts w:ascii="Times New Roman" w:hAnsi="Times New Roman" w:cs="Times New Roman"/>
          <w:sz w:val="24"/>
          <w:szCs w:val="24"/>
        </w:rPr>
        <w:t xml:space="preserve"> e aparelho de telefone fixo</w:t>
      </w:r>
      <w:r w:rsidR="004412F0" w:rsidRPr="00A27C91">
        <w:rPr>
          <w:rFonts w:ascii="Times New Roman" w:hAnsi="Times New Roman" w:cs="Times New Roman"/>
          <w:sz w:val="24"/>
          <w:szCs w:val="24"/>
        </w:rPr>
        <w:t xml:space="preserve"> para os técnicos de </w:t>
      </w:r>
      <w:r w:rsidRPr="00A27C91">
        <w:rPr>
          <w:rFonts w:ascii="Times New Roman" w:hAnsi="Times New Roman" w:cs="Times New Roman"/>
          <w:sz w:val="24"/>
          <w:szCs w:val="24"/>
        </w:rPr>
        <w:t xml:space="preserve">atendimento envolvidos na prestação de serviços, e </w:t>
      </w:r>
      <w:r w:rsidR="004412F0" w:rsidRPr="00A27C91">
        <w:rPr>
          <w:rFonts w:ascii="Times New Roman" w:hAnsi="Times New Roman" w:cs="Times New Roman"/>
          <w:sz w:val="24"/>
          <w:szCs w:val="24"/>
        </w:rPr>
        <w:t>aparelho celular</w:t>
      </w:r>
      <w:r w:rsidRPr="00A27C91">
        <w:rPr>
          <w:rFonts w:ascii="Times New Roman" w:hAnsi="Times New Roman" w:cs="Times New Roman"/>
          <w:sz w:val="24"/>
          <w:szCs w:val="24"/>
        </w:rPr>
        <w:t xml:space="preserve"> individualizado para o Preposto, </w:t>
      </w:r>
      <w:r w:rsidR="004412F0" w:rsidRPr="00A27C91">
        <w:rPr>
          <w:rFonts w:ascii="Times New Roman" w:hAnsi="Times New Roman" w:cs="Times New Roman"/>
          <w:sz w:val="24"/>
          <w:szCs w:val="24"/>
        </w:rPr>
        <w:t xml:space="preserve">Supervisor </w:t>
      </w:r>
      <w:r w:rsidR="00A27C91" w:rsidRPr="00A27C91">
        <w:rPr>
          <w:rFonts w:ascii="Times New Roman" w:hAnsi="Times New Roman" w:cs="Times New Roman"/>
          <w:sz w:val="24"/>
          <w:szCs w:val="24"/>
        </w:rPr>
        <w:t>e Plantonista com a respectiva linha de comunicação.</w:t>
      </w:r>
    </w:p>
    <w:p w14:paraId="5D88B519" w14:textId="77777777" w:rsidR="00B83414" w:rsidRDefault="00662A08" w:rsidP="001A1E5B">
      <w:pPr>
        <w:pStyle w:val="Primeirorecuodecorpodetexto"/>
        <w:spacing w:after="0"/>
        <w:ind w:firstLine="1134"/>
        <w:rPr>
          <w:rFonts w:ascii="Times New Roman" w:hAnsi="Times New Roman" w:cs="Times New Roman"/>
          <w:sz w:val="24"/>
          <w:szCs w:val="24"/>
        </w:rPr>
      </w:pPr>
      <w:r w:rsidRPr="0037535F">
        <w:rPr>
          <w:rFonts w:ascii="Times New Roman" w:hAnsi="Times New Roman" w:cs="Times New Roman"/>
          <w:sz w:val="24"/>
          <w:szCs w:val="24"/>
        </w:rPr>
        <w:t xml:space="preserve">Pertinente ao custo de viagem técnica, </w:t>
      </w:r>
      <w:r w:rsidR="00B84AD8" w:rsidRPr="0037535F">
        <w:rPr>
          <w:rFonts w:ascii="Times New Roman" w:hAnsi="Times New Roman" w:cs="Times New Roman"/>
          <w:sz w:val="24"/>
          <w:szCs w:val="24"/>
        </w:rPr>
        <w:t>determinou-se um custo</w:t>
      </w:r>
      <w:r w:rsidR="00077591" w:rsidRPr="0037535F">
        <w:rPr>
          <w:rFonts w:ascii="Times New Roman" w:hAnsi="Times New Roman" w:cs="Times New Roman"/>
          <w:sz w:val="24"/>
          <w:szCs w:val="24"/>
        </w:rPr>
        <w:t xml:space="preserve"> de </w:t>
      </w:r>
      <w:r w:rsidR="00FF00F4">
        <w:rPr>
          <w:rFonts w:ascii="Times New Roman" w:hAnsi="Times New Roman" w:cs="Times New Roman"/>
          <w:sz w:val="24"/>
          <w:szCs w:val="24"/>
        </w:rPr>
        <w:t>3</w:t>
      </w:r>
      <w:r w:rsidR="00B84AD8" w:rsidRPr="0037535F">
        <w:rPr>
          <w:rFonts w:ascii="Times New Roman" w:hAnsi="Times New Roman" w:cs="Times New Roman"/>
          <w:sz w:val="24"/>
          <w:szCs w:val="24"/>
        </w:rPr>
        <w:t xml:space="preserve"> % sobre o valor total da contratação </w:t>
      </w:r>
      <w:r w:rsidRPr="0037535F">
        <w:rPr>
          <w:rFonts w:ascii="Times New Roman" w:hAnsi="Times New Roman" w:cs="Times New Roman"/>
          <w:sz w:val="24"/>
          <w:szCs w:val="24"/>
        </w:rPr>
        <w:t xml:space="preserve">a ser dimensionado durante a vigência contratual, para viagens a serem realizadas </w:t>
      </w:r>
      <w:r w:rsidR="00511A97" w:rsidRPr="0037535F">
        <w:rPr>
          <w:rFonts w:ascii="Times New Roman" w:hAnsi="Times New Roman" w:cs="Times New Roman"/>
          <w:sz w:val="24"/>
          <w:szCs w:val="24"/>
        </w:rPr>
        <w:t>nas</w:t>
      </w:r>
      <w:r w:rsidRPr="0037535F">
        <w:rPr>
          <w:rFonts w:ascii="Times New Roman" w:hAnsi="Times New Roman" w:cs="Times New Roman"/>
          <w:sz w:val="24"/>
          <w:szCs w:val="24"/>
        </w:rPr>
        <w:t xml:space="preserve"> Comarcas do Interior do Estado</w:t>
      </w:r>
      <w:r w:rsidR="006B0916" w:rsidRPr="0037535F">
        <w:rPr>
          <w:rFonts w:ascii="Times New Roman" w:hAnsi="Times New Roman" w:cs="Times New Roman"/>
          <w:sz w:val="24"/>
          <w:szCs w:val="24"/>
        </w:rPr>
        <w:t>, sobretudo nas Comarcas de Segunda e Primeira Entrância,</w:t>
      </w:r>
      <w:r w:rsidRPr="0037535F">
        <w:rPr>
          <w:rFonts w:ascii="Times New Roman" w:hAnsi="Times New Roman" w:cs="Times New Roman"/>
          <w:sz w:val="24"/>
          <w:szCs w:val="24"/>
        </w:rPr>
        <w:t xml:space="preserve"> </w:t>
      </w:r>
      <w:r w:rsidR="002A3CF1" w:rsidRPr="0037535F">
        <w:rPr>
          <w:rFonts w:ascii="Times New Roman" w:hAnsi="Times New Roman" w:cs="Times New Roman"/>
          <w:sz w:val="24"/>
          <w:szCs w:val="24"/>
        </w:rPr>
        <w:t>para instalação de equipamentos, ou mudança de prédio dos Fóruns das Comarcas, ou ainda mutirões.</w:t>
      </w:r>
    </w:p>
    <w:p w14:paraId="7163D64C" w14:textId="33AEDA7E" w:rsidR="007E14E4" w:rsidRDefault="00B83414" w:rsidP="001A1E5B">
      <w:pPr>
        <w:pStyle w:val="Primeirorecuodecorpodetexto"/>
        <w:spacing w:after="0"/>
        <w:ind w:firstLine="1134"/>
        <w:rPr>
          <w:rFonts w:ascii="Times New Roman" w:hAnsi="Times New Roman" w:cs="Times New Roman"/>
          <w:sz w:val="24"/>
          <w:szCs w:val="24"/>
        </w:rPr>
      </w:pPr>
      <w:r>
        <w:rPr>
          <w:rFonts w:ascii="Times New Roman" w:hAnsi="Times New Roman" w:cs="Times New Roman"/>
          <w:sz w:val="24"/>
          <w:szCs w:val="24"/>
        </w:rPr>
        <w:t>No entanto, estamos realizando a alteração para 2% em detrimento de repassar este 1% para a</w:t>
      </w:r>
      <w:r w:rsidR="00781EB5">
        <w:rPr>
          <w:rFonts w:ascii="Times New Roman" w:hAnsi="Times New Roman" w:cs="Times New Roman"/>
          <w:sz w:val="24"/>
          <w:szCs w:val="24"/>
        </w:rPr>
        <w:t>s</w:t>
      </w:r>
      <w:r>
        <w:rPr>
          <w:rFonts w:ascii="Times New Roman" w:hAnsi="Times New Roman" w:cs="Times New Roman"/>
          <w:sz w:val="24"/>
          <w:szCs w:val="24"/>
        </w:rPr>
        <w:t xml:space="preserve"> hora</w:t>
      </w:r>
      <w:r w:rsidR="00781EB5">
        <w:rPr>
          <w:rFonts w:ascii="Times New Roman" w:hAnsi="Times New Roman" w:cs="Times New Roman"/>
          <w:sz w:val="24"/>
          <w:szCs w:val="24"/>
        </w:rPr>
        <w:t>s</w:t>
      </w:r>
      <w:r>
        <w:rPr>
          <w:rFonts w:ascii="Times New Roman" w:hAnsi="Times New Roman" w:cs="Times New Roman"/>
          <w:sz w:val="24"/>
          <w:szCs w:val="24"/>
        </w:rPr>
        <w:t xml:space="preserve"> extras. O serviço de viagem técnica pode ser realizado por servidores do PJMT também.</w:t>
      </w:r>
      <w:r w:rsidR="002A3CF1" w:rsidRPr="0037535F">
        <w:rPr>
          <w:rFonts w:ascii="Times New Roman" w:hAnsi="Times New Roman" w:cs="Times New Roman"/>
          <w:sz w:val="24"/>
          <w:szCs w:val="24"/>
        </w:rPr>
        <w:t xml:space="preserve"> </w:t>
      </w:r>
      <w:r w:rsidR="007E14E4">
        <w:rPr>
          <w:rFonts w:ascii="Times New Roman" w:hAnsi="Times New Roman" w:cs="Times New Roman"/>
          <w:sz w:val="24"/>
          <w:szCs w:val="24"/>
        </w:rPr>
        <w:t xml:space="preserve"> No termo de referência, Anexo F- Reembolso de despesas com deslocamento, que ocorrerá nos termos que dispõe a Convenção Coletiva vigente da categoria na época, ou, caso não possua valor correspondente a diária, ficará estabelecido o valor de R$ 250,00 (duzentos e cinquenta reais</w:t>
      </w:r>
      <w:r w:rsidR="0037621C">
        <w:rPr>
          <w:rFonts w:ascii="Times New Roman" w:hAnsi="Times New Roman" w:cs="Times New Roman"/>
          <w:sz w:val="24"/>
          <w:szCs w:val="24"/>
        </w:rPr>
        <w:t xml:space="preserve">). Este valor foi determinado com o seguinte fundamento: </w:t>
      </w:r>
    </w:p>
    <w:p w14:paraId="158F5A7E" w14:textId="77777777" w:rsidR="0037621C" w:rsidRPr="007D2502" w:rsidRDefault="0037621C" w:rsidP="0037621C">
      <w:pPr>
        <w:numPr>
          <w:ilvl w:val="0"/>
          <w:numId w:val="42"/>
        </w:numPr>
        <w:autoSpaceDE w:val="0"/>
        <w:autoSpaceDN w:val="0"/>
        <w:adjustRightInd w:val="0"/>
        <w:spacing w:after="200" w:line="312" w:lineRule="auto"/>
        <w:jc w:val="both"/>
        <w:rPr>
          <w:rFonts w:ascii="Times New Roman" w:hAnsi="Times New Roman" w:cs="Times New Roman"/>
          <w:color w:val="000000"/>
          <w:sz w:val="24"/>
          <w:szCs w:val="24"/>
        </w:rPr>
      </w:pPr>
      <w:r w:rsidRPr="007D2502">
        <w:rPr>
          <w:rFonts w:ascii="Times New Roman" w:hAnsi="Times New Roman" w:cs="Times New Roman"/>
          <w:color w:val="000000"/>
          <w:sz w:val="24"/>
          <w:szCs w:val="24"/>
        </w:rPr>
        <w:t>Considerando o valor de R$ 250,00 (duzentos e cinquenta reais) já praticado para diária de outra categoria que realizará o deslocamento para as comarcas;</w:t>
      </w:r>
    </w:p>
    <w:p w14:paraId="378F4FF1" w14:textId="77777777" w:rsidR="0037621C" w:rsidRPr="007D2502" w:rsidRDefault="0037621C" w:rsidP="0037621C">
      <w:pPr>
        <w:numPr>
          <w:ilvl w:val="0"/>
          <w:numId w:val="42"/>
        </w:numPr>
        <w:autoSpaceDE w:val="0"/>
        <w:autoSpaceDN w:val="0"/>
        <w:adjustRightInd w:val="0"/>
        <w:spacing w:after="200" w:line="312" w:lineRule="auto"/>
        <w:jc w:val="both"/>
        <w:rPr>
          <w:rFonts w:ascii="Times New Roman" w:hAnsi="Times New Roman" w:cs="Times New Roman"/>
          <w:color w:val="000000"/>
          <w:sz w:val="24"/>
          <w:szCs w:val="24"/>
        </w:rPr>
      </w:pPr>
      <w:r w:rsidRPr="007D2502">
        <w:rPr>
          <w:rFonts w:ascii="Times New Roman" w:hAnsi="Times New Roman" w:cs="Times New Roman"/>
          <w:color w:val="000000"/>
          <w:sz w:val="24"/>
          <w:szCs w:val="24"/>
        </w:rPr>
        <w:lastRenderedPageBreak/>
        <w:t>Considerando que a convenção coletiva do SINDPD-MT não possui esta temática com valor;</w:t>
      </w:r>
    </w:p>
    <w:p w14:paraId="0FFAA4EC" w14:textId="77777777" w:rsidR="0037621C" w:rsidRPr="007D2502" w:rsidRDefault="0037621C" w:rsidP="0037621C">
      <w:pPr>
        <w:numPr>
          <w:ilvl w:val="0"/>
          <w:numId w:val="42"/>
        </w:numPr>
        <w:autoSpaceDE w:val="0"/>
        <w:autoSpaceDN w:val="0"/>
        <w:adjustRightInd w:val="0"/>
        <w:spacing w:after="200" w:line="312" w:lineRule="auto"/>
        <w:jc w:val="both"/>
        <w:rPr>
          <w:rFonts w:ascii="Times New Roman" w:hAnsi="Times New Roman" w:cs="Times New Roman"/>
          <w:color w:val="000000"/>
          <w:sz w:val="24"/>
          <w:szCs w:val="24"/>
        </w:rPr>
      </w:pPr>
      <w:r w:rsidRPr="007D2502">
        <w:rPr>
          <w:rFonts w:ascii="Times New Roman" w:hAnsi="Times New Roman" w:cs="Times New Roman"/>
          <w:color w:val="000000"/>
          <w:sz w:val="24"/>
          <w:szCs w:val="24"/>
        </w:rPr>
        <w:t>Considerando que a Portaria n. 511/2019-PRES veda o pagamento de diárias para terceirizados;</w:t>
      </w:r>
    </w:p>
    <w:p w14:paraId="1D95B971" w14:textId="77777777" w:rsidR="0037621C" w:rsidRPr="007D2502" w:rsidRDefault="0037621C" w:rsidP="0037621C">
      <w:pPr>
        <w:numPr>
          <w:ilvl w:val="0"/>
          <w:numId w:val="42"/>
        </w:numPr>
        <w:autoSpaceDE w:val="0"/>
        <w:autoSpaceDN w:val="0"/>
        <w:adjustRightInd w:val="0"/>
        <w:spacing w:after="200" w:line="312" w:lineRule="auto"/>
        <w:jc w:val="both"/>
        <w:rPr>
          <w:rFonts w:ascii="Times New Roman" w:hAnsi="Times New Roman" w:cs="Times New Roman"/>
          <w:color w:val="000000"/>
          <w:sz w:val="24"/>
          <w:szCs w:val="24"/>
        </w:rPr>
      </w:pPr>
      <w:r w:rsidRPr="007D2502">
        <w:rPr>
          <w:rFonts w:ascii="Times New Roman" w:hAnsi="Times New Roman" w:cs="Times New Roman"/>
          <w:color w:val="000000"/>
          <w:sz w:val="24"/>
          <w:szCs w:val="24"/>
        </w:rPr>
        <w:t xml:space="preserve">Considerando que atualmente, o valor da diária paga aos servidores do PJMT é de R$ 270,10 (duzentos e setenta reais e dez centavos). </w:t>
      </w:r>
    </w:p>
    <w:p w14:paraId="6642B27A" w14:textId="22F91909" w:rsidR="00077591" w:rsidRDefault="00077591" w:rsidP="00077591">
      <w:pPr>
        <w:pStyle w:val="Primeirorecuodecorpodetexto"/>
        <w:spacing w:after="120"/>
        <w:ind w:firstLine="1134"/>
        <w:rPr>
          <w:rFonts w:ascii="Times New Roman" w:hAnsi="Times New Roman" w:cs="Times New Roman"/>
          <w:sz w:val="24"/>
          <w:szCs w:val="24"/>
        </w:rPr>
      </w:pPr>
      <w:r w:rsidRPr="0037535F">
        <w:rPr>
          <w:rFonts w:ascii="Times New Roman" w:hAnsi="Times New Roman" w:cs="Times New Roman"/>
          <w:sz w:val="24"/>
          <w:szCs w:val="24"/>
        </w:rPr>
        <w:t>Quanto às horas extras, estabeleceu-se um custo</w:t>
      </w:r>
      <w:r w:rsidR="00791005">
        <w:rPr>
          <w:rFonts w:ascii="Times New Roman" w:hAnsi="Times New Roman" w:cs="Times New Roman"/>
          <w:sz w:val="24"/>
          <w:szCs w:val="24"/>
        </w:rPr>
        <w:t xml:space="preserve"> inicial</w:t>
      </w:r>
      <w:r w:rsidRPr="0037535F">
        <w:rPr>
          <w:rFonts w:ascii="Times New Roman" w:hAnsi="Times New Roman" w:cs="Times New Roman"/>
          <w:sz w:val="24"/>
          <w:szCs w:val="24"/>
        </w:rPr>
        <w:t xml:space="preserve"> de </w:t>
      </w:r>
      <w:r w:rsidR="00FF00F4">
        <w:rPr>
          <w:rFonts w:ascii="Times New Roman" w:hAnsi="Times New Roman" w:cs="Times New Roman"/>
          <w:sz w:val="24"/>
          <w:szCs w:val="24"/>
        </w:rPr>
        <w:t>3</w:t>
      </w:r>
      <w:r w:rsidRPr="0037535F">
        <w:rPr>
          <w:rFonts w:ascii="Times New Roman" w:hAnsi="Times New Roman" w:cs="Times New Roman"/>
          <w:sz w:val="24"/>
          <w:szCs w:val="24"/>
        </w:rPr>
        <w:t>% sobre o valor total da contratação, a serem utilizados em demandas excepcionais, co</w:t>
      </w:r>
      <w:r w:rsidR="00791005">
        <w:rPr>
          <w:rFonts w:ascii="Times New Roman" w:hAnsi="Times New Roman" w:cs="Times New Roman"/>
          <w:sz w:val="24"/>
          <w:szCs w:val="24"/>
        </w:rPr>
        <w:t xml:space="preserve">m autorização do fiscal técnico, no entanto alteramos este custo para 4%, considerando a Portaria n. 1131/2018 que instituiu o Plantão Extraordinário da TI, onde é necessário a realização de atendimento semanal após as 19:00 hrs até 00:00, o servidor efetivo realiza o primeiro atendimento e caso necessite de presença in loco o técnico fica de sobreaviso, o mesmo ocorre nos finais de semana e feriados, além de serviços externos como acompanhamento em realização de jogos, eventos em conferências da Corregedoria/Presidência/Escola dos Servidores. </w:t>
      </w:r>
    </w:p>
    <w:p w14:paraId="7B7DC4F0" w14:textId="72ED9AC1" w:rsidR="00791005" w:rsidRPr="0037535F" w:rsidRDefault="00791005" w:rsidP="00077591">
      <w:pPr>
        <w:pStyle w:val="Primeirorecuodecorpodetexto"/>
        <w:spacing w:after="120"/>
        <w:ind w:firstLine="1134"/>
        <w:rPr>
          <w:rFonts w:ascii="Times New Roman" w:hAnsi="Times New Roman" w:cs="Times New Roman"/>
          <w:sz w:val="24"/>
          <w:szCs w:val="24"/>
        </w:rPr>
      </w:pPr>
      <w:r>
        <w:rPr>
          <w:rFonts w:ascii="Times New Roman" w:hAnsi="Times New Roman" w:cs="Times New Roman"/>
          <w:sz w:val="24"/>
          <w:szCs w:val="24"/>
        </w:rPr>
        <w:t>Importante salientar que o valor final da contratação não sofreu alteração.</w:t>
      </w:r>
    </w:p>
    <w:p w14:paraId="2D82CC31" w14:textId="1179AF90" w:rsidR="00465A39" w:rsidRPr="002354FA" w:rsidRDefault="00706271" w:rsidP="006349BB">
      <w:pPr>
        <w:pStyle w:val="Ttulo2"/>
        <w:spacing w:after="120"/>
        <w:ind w:left="578" w:hanging="578"/>
        <w:rPr>
          <w:rFonts w:ascii="Times New Roman" w:hAnsi="Times New Roman" w:cs="Times New Roman"/>
          <w:sz w:val="24"/>
          <w:szCs w:val="24"/>
        </w:rPr>
      </w:pPr>
      <w:bookmarkStart w:id="35" w:name="_Ref506821420"/>
      <w:bookmarkStart w:id="36" w:name="_Toc13822035"/>
      <w:r w:rsidRPr="002354FA">
        <w:rPr>
          <w:rFonts w:ascii="Times New Roman" w:hAnsi="Times New Roman" w:cs="Times New Roman"/>
          <w:sz w:val="24"/>
          <w:szCs w:val="24"/>
        </w:rPr>
        <w:t xml:space="preserve">Escolha </w:t>
      </w:r>
      <w:r w:rsidR="002D0FD3" w:rsidRPr="002354FA">
        <w:rPr>
          <w:rFonts w:ascii="Times New Roman" w:hAnsi="Times New Roman" w:cs="Times New Roman"/>
          <w:sz w:val="24"/>
          <w:szCs w:val="24"/>
        </w:rPr>
        <w:t xml:space="preserve">e Justificativa </w:t>
      </w:r>
      <w:r w:rsidRPr="002354FA">
        <w:rPr>
          <w:rFonts w:ascii="Times New Roman" w:hAnsi="Times New Roman" w:cs="Times New Roman"/>
          <w:sz w:val="24"/>
          <w:szCs w:val="24"/>
        </w:rPr>
        <w:t>da Solução</w:t>
      </w:r>
      <w:r w:rsidR="00AD538B" w:rsidRPr="002354FA">
        <w:rPr>
          <w:rFonts w:ascii="Times New Roman" w:hAnsi="Times New Roman" w:cs="Times New Roman"/>
          <w:sz w:val="24"/>
          <w:szCs w:val="24"/>
        </w:rPr>
        <w:t xml:space="preserve"> (Art. 14, IV)</w:t>
      </w:r>
      <w:bookmarkEnd w:id="35"/>
      <w:bookmarkEnd w:id="36"/>
    </w:p>
    <w:p w14:paraId="247DC3A1" w14:textId="77777777" w:rsidR="00044907" w:rsidRDefault="00044907" w:rsidP="00FF2CC3">
      <w:pPr>
        <w:ind w:firstLine="1134"/>
        <w:jc w:val="both"/>
        <w:rPr>
          <w:rFonts w:ascii="Times New Roman" w:hAnsi="Times New Roman" w:cs="Times New Roman"/>
          <w:sz w:val="24"/>
          <w:szCs w:val="24"/>
        </w:rPr>
      </w:pPr>
    </w:p>
    <w:p w14:paraId="7B4062A0" w14:textId="0F4B13C7" w:rsidR="002A3B9E" w:rsidRPr="009E0873" w:rsidRDefault="002A3B9E" w:rsidP="002A3B9E">
      <w:pPr>
        <w:ind w:firstLine="1134"/>
        <w:jc w:val="both"/>
        <w:rPr>
          <w:rFonts w:ascii="Times New Roman" w:hAnsi="Times New Roman" w:cs="Times New Roman"/>
          <w:color w:val="FF0000"/>
          <w:sz w:val="24"/>
          <w:szCs w:val="24"/>
        </w:rPr>
      </w:pPr>
      <w:r w:rsidRPr="009E0873">
        <w:rPr>
          <w:rFonts w:ascii="Times New Roman" w:hAnsi="Times New Roman" w:cs="Times New Roman"/>
          <w:sz w:val="24"/>
          <w:szCs w:val="24"/>
        </w:rPr>
        <w:t>Conforme já explicitado na contextualização desta contratação, o Departamento de Suporte e Informação</w:t>
      </w:r>
      <w:r w:rsidR="00443991" w:rsidRPr="009E0873">
        <w:rPr>
          <w:rFonts w:ascii="Times New Roman" w:hAnsi="Times New Roman" w:cs="Times New Roman"/>
          <w:sz w:val="24"/>
          <w:szCs w:val="24"/>
        </w:rPr>
        <w:t xml:space="preserve"> </w:t>
      </w:r>
      <w:r w:rsidRPr="009E0873">
        <w:rPr>
          <w:rFonts w:ascii="Times New Roman" w:hAnsi="Times New Roman" w:cs="Times New Roman"/>
          <w:sz w:val="24"/>
          <w:szCs w:val="24"/>
        </w:rPr>
        <w:t xml:space="preserve">- DSI – não dispõe de quadro permanente de servidores deste PJMT para o desempenho das funções embarcadas nos contratos atuais. </w:t>
      </w:r>
    </w:p>
    <w:p w14:paraId="701493F3" w14:textId="5893C0ED" w:rsidR="002A3B9E" w:rsidRPr="00E76589" w:rsidRDefault="002A3B9E" w:rsidP="002A3B9E">
      <w:pPr>
        <w:ind w:firstLine="1134"/>
        <w:jc w:val="both"/>
        <w:rPr>
          <w:rFonts w:ascii="Times New Roman" w:hAnsi="Times New Roman" w:cs="Times New Roman"/>
          <w:sz w:val="24"/>
          <w:szCs w:val="24"/>
        </w:rPr>
      </w:pPr>
      <w:r w:rsidRPr="00E76589">
        <w:rPr>
          <w:rFonts w:ascii="Times New Roman" w:hAnsi="Times New Roman" w:cs="Times New Roman"/>
          <w:sz w:val="24"/>
          <w:szCs w:val="24"/>
        </w:rPr>
        <w:t>Das soluções apresentas no Item 1.3 – Soluções Disponíveis no Mercado</w:t>
      </w:r>
      <w:r w:rsidR="009E0873" w:rsidRPr="00E76589">
        <w:rPr>
          <w:rFonts w:ascii="Times New Roman" w:hAnsi="Times New Roman" w:cs="Times New Roman"/>
          <w:sz w:val="24"/>
          <w:szCs w:val="24"/>
        </w:rPr>
        <w:t>,</w:t>
      </w:r>
      <w:r w:rsidRPr="00E76589">
        <w:rPr>
          <w:rFonts w:ascii="Times New Roman" w:hAnsi="Times New Roman" w:cs="Times New Roman"/>
          <w:sz w:val="24"/>
          <w:szCs w:val="24"/>
        </w:rPr>
        <w:t xml:space="preserve"> abaixo esclarecemos porque os modelos de remunerações 01 e 03 não estão condizentes com nosso cenário de suporte: </w:t>
      </w:r>
    </w:p>
    <w:p w14:paraId="3FA380A1" w14:textId="77777777" w:rsidR="00FE0EC2" w:rsidRPr="00E76589" w:rsidRDefault="00FE0EC2" w:rsidP="002A3B9E">
      <w:pPr>
        <w:ind w:firstLine="1134"/>
        <w:jc w:val="both"/>
        <w:rPr>
          <w:rFonts w:ascii="Times New Roman" w:hAnsi="Times New Roman" w:cs="Times New Roman"/>
          <w:sz w:val="24"/>
          <w:szCs w:val="24"/>
        </w:rPr>
      </w:pPr>
    </w:p>
    <w:p w14:paraId="38D26454" w14:textId="77777777" w:rsidR="00FE0EC2" w:rsidRPr="00E76589" w:rsidRDefault="00FE0EC2" w:rsidP="00FE0EC2">
      <w:pPr>
        <w:pStyle w:val="Textopadro"/>
        <w:spacing w:line="276" w:lineRule="auto"/>
        <w:ind w:left="720"/>
        <w:jc w:val="both"/>
        <w:rPr>
          <w:b/>
          <w:color w:val="FF0000"/>
          <w:szCs w:val="24"/>
          <w:lang w:val="pt-BR"/>
        </w:rPr>
      </w:pPr>
      <w:r w:rsidRPr="00E76589">
        <w:rPr>
          <w:b/>
          <w:szCs w:val="24"/>
          <w:lang w:val="pt-BR"/>
        </w:rPr>
        <w:t xml:space="preserve">Modelo de remuneração 01: </w:t>
      </w:r>
      <w:r w:rsidRPr="00E76589">
        <w:rPr>
          <w:szCs w:val="24"/>
          <w:u w:val="single"/>
          <w:lang w:val="pt-BR"/>
        </w:rPr>
        <w:t>Contratação por postos de trabalho</w:t>
      </w:r>
      <w:r w:rsidRPr="00E76589">
        <w:rPr>
          <w:szCs w:val="24"/>
          <w:lang w:val="pt-BR"/>
        </w:rPr>
        <w:t xml:space="preserve">. Neste modelo de contratação emprega-se a alocação de postos de trabalho, sem a medição de resultados. Ou seja, será pago o valor integral dos salários independentemente se os postos estão trabalhando a contento ou não. </w:t>
      </w:r>
    </w:p>
    <w:p w14:paraId="7A5FACD3" w14:textId="77777777" w:rsidR="00FE0EC2" w:rsidRPr="009E0873" w:rsidRDefault="00FE0EC2" w:rsidP="00FE0EC2">
      <w:pPr>
        <w:pStyle w:val="Textopadro"/>
        <w:spacing w:line="276" w:lineRule="auto"/>
        <w:ind w:left="720"/>
        <w:jc w:val="both"/>
        <w:rPr>
          <w:b/>
          <w:strike/>
          <w:szCs w:val="24"/>
          <w:highlight w:val="yellow"/>
          <w:lang w:val="pt-BR"/>
        </w:rPr>
      </w:pPr>
    </w:p>
    <w:p w14:paraId="391E6706" w14:textId="74D25119" w:rsidR="00E76589" w:rsidRPr="009B7865" w:rsidRDefault="00FE0EC2" w:rsidP="00FE0EC2">
      <w:pPr>
        <w:pStyle w:val="Textopadro"/>
        <w:spacing w:line="276" w:lineRule="auto"/>
        <w:ind w:left="720"/>
        <w:jc w:val="both"/>
        <w:rPr>
          <w:color w:val="auto"/>
          <w:szCs w:val="24"/>
          <w:lang w:val="pt-BR"/>
        </w:rPr>
      </w:pPr>
      <w:r w:rsidRPr="00E76589">
        <w:rPr>
          <w:b/>
          <w:szCs w:val="24"/>
          <w:lang w:val="pt-BR"/>
        </w:rPr>
        <w:t xml:space="preserve">Modelo de remuneração 03: </w:t>
      </w:r>
      <w:r w:rsidRPr="00E76589">
        <w:rPr>
          <w:szCs w:val="24"/>
          <w:u w:val="single"/>
          <w:lang w:val="pt-BR"/>
        </w:rPr>
        <w:t>Prestação de serviços por preço variável</w:t>
      </w:r>
      <w:r w:rsidRPr="00E76589">
        <w:rPr>
          <w:szCs w:val="24"/>
          <w:lang w:val="pt-BR"/>
        </w:rPr>
        <w:t xml:space="preserve">, </w:t>
      </w:r>
      <w:r w:rsidRPr="00E76589">
        <w:rPr>
          <w:szCs w:val="24"/>
          <w:u w:val="single"/>
          <w:lang w:val="pt-BR"/>
        </w:rPr>
        <w:t>remuneração baseada somente no uso da métrica de Unidade de Serviço Técnico (UST) ou Chamados:</w:t>
      </w:r>
      <w:r w:rsidR="00443991" w:rsidRPr="00E76589">
        <w:rPr>
          <w:szCs w:val="24"/>
          <w:lang w:val="pt-BR"/>
        </w:rPr>
        <w:t xml:space="preserve"> </w:t>
      </w:r>
      <w:r w:rsidRPr="00E76589">
        <w:rPr>
          <w:szCs w:val="24"/>
          <w:lang w:val="pt-BR"/>
        </w:rPr>
        <w:t xml:space="preserve">Neste modelo, a CONTRATANTE fornece o Catálogo de Serviços, especificando as ofertas com classificações de complexidade e tempo de </w:t>
      </w:r>
      <w:r w:rsidRPr="00E76589">
        <w:rPr>
          <w:color w:val="auto"/>
          <w:szCs w:val="24"/>
          <w:lang w:val="pt-BR"/>
        </w:rPr>
        <w:t>execução.</w:t>
      </w:r>
      <w:r w:rsidR="00E76589">
        <w:rPr>
          <w:color w:val="auto"/>
          <w:szCs w:val="24"/>
          <w:lang w:val="pt-BR"/>
        </w:rPr>
        <w:t xml:space="preserve"> </w:t>
      </w:r>
      <w:r w:rsidR="00E76589" w:rsidRPr="009B7865">
        <w:rPr>
          <w:color w:val="auto"/>
          <w:szCs w:val="24"/>
          <w:lang w:val="pt-BR"/>
        </w:rPr>
        <w:t>Apesar da CTI dispor de informações referente a prazos de atendimento, critérios para priorização, número real de atendimentos realizados, dentre outros, par</w:t>
      </w:r>
      <w:r w:rsidR="009B7865" w:rsidRPr="009B7865">
        <w:rPr>
          <w:color w:val="auto"/>
          <w:szCs w:val="24"/>
          <w:lang w:val="pt-BR"/>
        </w:rPr>
        <w:t>a</w:t>
      </w:r>
      <w:r w:rsidR="00E76589" w:rsidRPr="009B7865">
        <w:rPr>
          <w:color w:val="auto"/>
          <w:szCs w:val="24"/>
          <w:lang w:val="pt-BR"/>
        </w:rPr>
        <w:t xml:space="preserve"> aplicação da métrica de UST, seriam necessários níveis de detalhamento mais aprofundados destas informações, de modo a aferir o índice de atingimento de cada demanda a ser mensurada.</w:t>
      </w:r>
    </w:p>
    <w:p w14:paraId="1EBAC6DE" w14:textId="22E519F4" w:rsidR="00E76589" w:rsidRPr="00E76589" w:rsidRDefault="00E76589" w:rsidP="00FE0EC2">
      <w:pPr>
        <w:pStyle w:val="Textopadro"/>
        <w:spacing w:line="276" w:lineRule="auto"/>
        <w:ind w:left="720"/>
        <w:jc w:val="both"/>
        <w:rPr>
          <w:color w:val="auto"/>
          <w:szCs w:val="24"/>
          <w:lang w:val="pt-BR"/>
        </w:rPr>
      </w:pPr>
      <w:r w:rsidRPr="009B7865">
        <w:rPr>
          <w:szCs w:val="24"/>
          <w:lang w:val="pt-BR"/>
        </w:rPr>
        <w:lastRenderedPageBreak/>
        <w:t>Tal modalidade se mostra mais aderente para prestação de serviço de desenvolvimento de sistemas, justamente pela possibilidade de mensuração de percentual de execução das atividades.</w:t>
      </w:r>
    </w:p>
    <w:p w14:paraId="151D14AF" w14:textId="77777777" w:rsidR="00B93F6F" w:rsidRPr="003E46E5" w:rsidRDefault="00B93F6F" w:rsidP="00B93F6F">
      <w:pPr>
        <w:pStyle w:val="Primeirorecuodecorpodetexto"/>
        <w:spacing w:after="0"/>
        <w:ind w:firstLine="1134"/>
        <w:rPr>
          <w:rFonts w:ascii="Times New Roman" w:hAnsi="Times New Roman" w:cs="Times New Roman"/>
          <w:sz w:val="24"/>
          <w:szCs w:val="24"/>
        </w:rPr>
      </w:pPr>
      <w:r w:rsidRPr="003E46E5">
        <w:rPr>
          <w:rFonts w:ascii="Times New Roman" w:hAnsi="Times New Roman" w:cs="Times New Roman"/>
          <w:sz w:val="24"/>
          <w:szCs w:val="24"/>
        </w:rPr>
        <w:t>O modelo de contratação por serviço baseado na entrega de seus indicadores e resultados foi escolhido pois permite definir medição através do Instrumento de Medição de Resultados (IMR) que garantam a qualidade desejada, como por exemplo, tempos para atendimento ao usuário e metas para instalação de atualizações de segurança em estações de trabalho.</w:t>
      </w:r>
    </w:p>
    <w:p w14:paraId="0A6603BD" w14:textId="00CF2D47" w:rsidR="00581648" w:rsidRDefault="00581648" w:rsidP="00F4073B">
      <w:pPr>
        <w:pStyle w:val="Primeirorecuodecorpodetexto"/>
        <w:spacing w:after="0"/>
        <w:ind w:firstLine="1134"/>
        <w:rPr>
          <w:rFonts w:ascii="Times New Roman" w:hAnsi="Times New Roman" w:cs="Times New Roman"/>
          <w:sz w:val="24"/>
          <w:szCs w:val="24"/>
        </w:rPr>
      </w:pPr>
      <w:r w:rsidRPr="008D6B86">
        <w:rPr>
          <w:rFonts w:ascii="Times New Roman" w:hAnsi="Times New Roman" w:cs="Times New Roman"/>
          <w:sz w:val="24"/>
          <w:szCs w:val="24"/>
        </w:rPr>
        <w:t>O serviço de atendimento ao usuário por meio de Central de Serviços (Service Desk), assim como o atendimento local, são atividades comumente destinadas a terceirização em vários órgãos da Administração Pública.</w:t>
      </w:r>
    </w:p>
    <w:p w14:paraId="00FACC42" w14:textId="7F06F2E0" w:rsidR="00F660CA" w:rsidRDefault="00EE2763" w:rsidP="00F4073B">
      <w:pPr>
        <w:pStyle w:val="Primeirorecuodecorpodetexto"/>
        <w:spacing w:after="0"/>
        <w:ind w:firstLine="1134"/>
        <w:rPr>
          <w:rFonts w:ascii="Times New Roman" w:hAnsi="Times New Roman" w:cs="Times New Roman"/>
          <w:sz w:val="24"/>
          <w:szCs w:val="24"/>
        </w:rPr>
      </w:pPr>
      <w:r w:rsidRPr="00557CCA">
        <w:rPr>
          <w:rFonts w:ascii="Times New Roman" w:hAnsi="Times New Roman" w:cs="Times New Roman"/>
          <w:sz w:val="24"/>
          <w:szCs w:val="24"/>
        </w:rPr>
        <w:t>O</w:t>
      </w:r>
      <w:r>
        <w:rPr>
          <w:rFonts w:ascii="Times New Roman" w:hAnsi="Times New Roman" w:cs="Times New Roman"/>
          <w:sz w:val="24"/>
          <w:szCs w:val="24"/>
        </w:rPr>
        <w:t xml:space="preserve"> principal </w:t>
      </w:r>
      <w:r w:rsidRPr="00557CCA">
        <w:rPr>
          <w:rFonts w:ascii="Times New Roman" w:hAnsi="Times New Roman" w:cs="Times New Roman"/>
          <w:sz w:val="24"/>
          <w:szCs w:val="24"/>
        </w:rPr>
        <w:t>motivo para que estas atividades sejam realizadas por empresas</w:t>
      </w:r>
      <w:r w:rsidR="00581648" w:rsidRPr="008D6B86">
        <w:rPr>
          <w:rFonts w:ascii="Times New Roman" w:hAnsi="Times New Roman" w:cs="Times New Roman"/>
          <w:sz w:val="24"/>
          <w:szCs w:val="24"/>
        </w:rPr>
        <w:t xml:space="preserve"> contratadas, variam desde o custo: o “preço” final pago por cada profissional dedicado para as atividades em questão, geralmente é bem inferior ao custo de um servidor público, que pode ser utilizado em atividades que precisem ser desempenhadas por profissionais do órgão, ou atividad</w:t>
      </w:r>
      <w:r w:rsidR="00B93F6F">
        <w:rPr>
          <w:rFonts w:ascii="Times New Roman" w:hAnsi="Times New Roman" w:cs="Times New Roman"/>
          <w:sz w:val="24"/>
          <w:szCs w:val="24"/>
        </w:rPr>
        <w:t>es mais complexas e gerenciais.</w:t>
      </w:r>
    </w:p>
    <w:p w14:paraId="472C9963" w14:textId="23AF74C5" w:rsidR="00581648" w:rsidRPr="008D6B86" w:rsidRDefault="00581648" w:rsidP="00F4073B">
      <w:pPr>
        <w:pStyle w:val="Primeirorecuodecorpodetexto"/>
        <w:spacing w:after="0"/>
        <w:ind w:firstLine="1134"/>
        <w:rPr>
          <w:rFonts w:ascii="Times New Roman" w:hAnsi="Times New Roman" w:cs="Times New Roman"/>
          <w:sz w:val="24"/>
          <w:szCs w:val="24"/>
        </w:rPr>
      </w:pPr>
      <w:r w:rsidRPr="008D6B86">
        <w:rPr>
          <w:rFonts w:ascii="Times New Roman" w:hAnsi="Times New Roman" w:cs="Times New Roman"/>
          <w:sz w:val="24"/>
          <w:szCs w:val="24"/>
        </w:rPr>
        <w:t>Cabe ressaltar que as atividades de atendimento aos usuários, apesar de proporcionarem um serviço de natureza continuada para o TJMT, não fazem parte do rol de atrib</w:t>
      </w:r>
      <w:r w:rsidR="0039692E">
        <w:rPr>
          <w:rFonts w:ascii="Times New Roman" w:hAnsi="Times New Roman" w:cs="Times New Roman"/>
          <w:sz w:val="24"/>
          <w:szCs w:val="24"/>
        </w:rPr>
        <w:t>uições da</w:t>
      </w:r>
      <w:r w:rsidRPr="008D6B86">
        <w:rPr>
          <w:rFonts w:ascii="Times New Roman" w:hAnsi="Times New Roman" w:cs="Times New Roman"/>
          <w:sz w:val="24"/>
          <w:szCs w:val="24"/>
        </w:rPr>
        <w:t>s</w:t>
      </w:r>
      <w:r w:rsidR="0039692E">
        <w:rPr>
          <w:rFonts w:ascii="Times New Roman" w:hAnsi="Times New Roman" w:cs="Times New Roman"/>
          <w:sz w:val="24"/>
          <w:szCs w:val="24"/>
        </w:rPr>
        <w:t xml:space="preserve"> funções dos</w:t>
      </w:r>
      <w:r w:rsidRPr="008D6B86">
        <w:rPr>
          <w:rFonts w:ascii="Times New Roman" w:hAnsi="Times New Roman" w:cs="Times New Roman"/>
          <w:sz w:val="24"/>
          <w:szCs w:val="24"/>
        </w:rPr>
        <w:t xml:space="preserve"> servidores</w:t>
      </w:r>
      <w:r w:rsidR="0039692E">
        <w:rPr>
          <w:rFonts w:ascii="Times New Roman" w:hAnsi="Times New Roman" w:cs="Times New Roman"/>
          <w:sz w:val="24"/>
          <w:szCs w:val="24"/>
        </w:rPr>
        <w:t xml:space="preserve"> </w:t>
      </w:r>
      <w:r w:rsidRPr="008D6B86">
        <w:rPr>
          <w:rFonts w:ascii="Times New Roman" w:hAnsi="Times New Roman" w:cs="Times New Roman"/>
          <w:sz w:val="24"/>
          <w:szCs w:val="24"/>
        </w:rPr>
        <w:t>do Tribunal, sendo, portanto, passível de terceirização.</w:t>
      </w:r>
    </w:p>
    <w:p w14:paraId="1505445B" w14:textId="7E48447C" w:rsidR="00581648" w:rsidRPr="008D6B86" w:rsidRDefault="00581648" w:rsidP="00F4073B">
      <w:pPr>
        <w:pStyle w:val="Primeirorecuodecorpodetexto"/>
        <w:spacing w:after="0"/>
        <w:ind w:firstLine="1134"/>
        <w:rPr>
          <w:rFonts w:ascii="Times New Roman" w:hAnsi="Times New Roman" w:cs="Times New Roman"/>
          <w:sz w:val="24"/>
          <w:szCs w:val="24"/>
        </w:rPr>
      </w:pPr>
      <w:r w:rsidRPr="008D6B86">
        <w:rPr>
          <w:rFonts w:ascii="Times New Roman" w:hAnsi="Times New Roman" w:cs="Times New Roman"/>
          <w:sz w:val="24"/>
          <w:szCs w:val="24"/>
        </w:rPr>
        <w:t xml:space="preserve">Desta forma, o modelo de terceirização é adequado ao escopo da contratação pretendida, </w:t>
      </w:r>
      <w:r w:rsidR="0039692E">
        <w:rPr>
          <w:rFonts w:ascii="Times New Roman" w:hAnsi="Times New Roman" w:cs="Times New Roman"/>
          <w:sz w:val="24"/>
          <w:szCs w:val="24"/>
        </w:rPr>
        <w:t xml:space="preserve">tendo </w:t>
      </w:r>
      <w:r w:rsidRPr="008D6B86">
        <w:rPr>
          <w:rFonts w:ascii="Times New Roman" w:hAnsi="Times New Roman" w:cs="Times New Roman"/>
          <w:sz w:val="24"/>
          <w:szCs w:val="24"/>
        </w:rPr>
        <w:t>bem definid</w:t>
      </w:r>
      <w:r w:rsidR="0039692E">
        <w:rPr>
          <w:rFonts w:ascii="Times New Roman" w:hAnsi="Times New Roman" w:cs="Times New Roman"/>
          <w:sz w:val="24"/>
          <w:szCs w:val="24"/>
        </w:rPr>
        <w:t>o</w:t>
      </w:r>
      <w:r w:rsidRPr="008D6B86">
        <w:rPr>
          <w:rFonts w:ascii="Times New Roman" w:hAnsi="Times New Roman" w:cs="Times New Roman"/>
          <w:sz w:val="24"/>
          <w:szCs w:val="24"/>
        </w:rPr>
        <w:t xml:space="preserve"> formas de mensuração do desempenho da contratada na prestação do serviço. A intenção desta contratação é </w:t>
      </w:r>
      <w:r w:rsidRPr="00665D3E">
        <w:rPr>
          <w:rFonts w:ascii="Times New Roman" w:hAnsi="Times New Roman" w:cs="Times New Roman"/>
          <w:color w:val="000000" w:themeColor="text1"/>
          <w:sz w:val="24"/>
          <w:szCs w:val="24"/>
        </w:rPr>
        <w:t xml:space="preserve">utilizar </w:t>
      </w:r>
      <w:r w:rsidR="00665D3E" w:rsidRPr="00665D3E">
        <w:rPr>
          <w:rFonts w:ascii="Times New Roman" w:hAnsi="Times New Roman" w:cs="Times New Roman"/>
          <w:color w:val="000000" w:themeColor="text1"/>
          <w:sz w:val="24"/>
          <w:szCs w:val="24"/>
        </w:rPr>
        <w:t>Instrumento de Medição de Resultados para os serviços contratados, assim podemos mensurar os</w:t>
      </w:r>
      <w:r w:rsidRPr="00665D3E">
        <w:rPr>
          <w:rFonts w:ascii="Times New Roman" w:hAnsi="Times New Roman" w:cs="Times New Roman"/>
          <w:color w:val="000000" w:themeColor="text1"/>
          <w:sz w:val="24"/>
          <w:szCs w:val="24"/>
        </w:rPr>
        <w:t xml:space="preserve"> pontos </w:t>
      </w:r>
      <w:r w:rsidRPr="008D6B86">
        <w:rPr>
          <w:rFonts w:ascii="Times New Roman" w:hAnsi="Times New Roman" w:cs="Times New Roman"/>
          <w:sz w:val="24"/>
          <w:szCs w:val="24"/>
        </w:rPr>
        <w:t>relevantes no serviço prestado, de modo que o pagamento mensal seja condicionado de acordo com o atingimento das metas estipuladas.</w:t>
      </w:r>
    </w:p>
    <w:p w14:paraId="195A2802" w14:textId="77777777" w:rsidR="008D6B86" w:rsidRPr="003E46E5" w:rsidRDefault="008D6B86" w:rsidP="00F4073B">
      <w:pPr>
        <w:pStyle w:val="Primeirorecuodecorpodetexto"/>
        <w:spacing w:after="0"/>
        <w:ind w:firstLine="1134"/>
        <w:rPr>
          <w:rFonts w:ascii="Times New Roman" w:hAnsi="Times New Roman" w:cs="Times New Roman"/>
          <w:sz w:val="24"/>
          <w:szCs w:val="24"/>
        </w:rPr>
      </w:pPr>
      <w:r w:rsidRPr="003E46E5">
        <w:rPr>
          <w:rFonts w:ascii="Times New Roman" w:hAnsi="Times New Roman" w:cs="Times New Roman"/>
          <w:sz w:val="24"/>
          <w:szCs w:val="24"/>
        </w:rPr>
        <w:t>Com a utilização desse modelo é possível acompanhar a prestação de serviços, identificar deficiências e não conformidades que prejudiquem a qualidade e, consequentemente, definir ajustes necessários aos processos de trabalho e implementar ações para a melhoria contínua.</w:t>
      </w:r>
    </w:p>
    <w:p w14:paraId="2E582AF5" w14:textId="19FE0018" w:rsidR="008D6B86" w:rsidRPr="003E46E5" w:rsidRDefault="008D6B86" w:rsidP="00F4073B">
      <w:pPr>
        <w:pStyle w:val="Primeirorecuodecorpodetexto"/>
        <w:spacing w:after="0"/>
        <w:ind w:firstLine="1134"/>
        <w:rPr>
          <w:rFonts w:ascii="Times New Roman" w:hAnsi="Times New Roman" w:cs="Times New Roman"/>
          <w:sz w:val="24"/>
          <w:szCs w:val="24"/>
        </w:rPr>
      </w:pPr>
      <w:r w:rsidRPr="003E46E5">
        <w:rPr>
          <w:rFonts w:ascii="Times New Roman" w:hAnsi="Times New Roman" w:cs="Times New Roman"/>
          <w:sz w:val="24"/>
          <w:szCs w:val="24"/>
        </w:rPr>
        <w:t>O mo</w:t>
      </w:r>
      <w:r w:rsidR="005A2FC0" w:rsidRPr="003E46E5">
        <w:rPr>
          <w:rFonts w:ascii="Times New Roman" w:hAnsi="Times New Roman" w:cs="Times New Roman"/>
          <w:sz w:val="24"/>
          <w:szCs w:val="24"/>
        </w:rPr>
        <w:t>delo permite ainda, com base no</w:t>
      </w:r>
      <w:r w:rsidRPr="003E46E5">
        <w:rPr>
          <w:rFonts w:ascii="Times New Roman" w:hAnsi="Times New Roman" w:cs="Times New Roman"/>
          <w:sz w:val="24"/>
          <w:szCs w:val="24"/>
        </w:rPr>
        <w:t xml:space="preserve"> </w:t>
      </w:r>
      <w:r w:rsidR="005A2FC0" w:rsidRPr="003E46E5">
        <w:rPr>
          <w:rFonts w:ascii="Times New Roman" w:hAnsi="Times New Roman" w:cs="Times New Roman"/>
          <w:sz w:val="24"/>
          <w:szCs w:val="24"/>
        </w:rPr>
        <w:t>IMR</w:t>
      </w:r>
      <w:r w:rsidRPr="003E46E5">
        <w:rPr>
          <w:rFonts w:ascii="Times New Roman" w:hAnsi="Times New Roman" w:cs="Times New Roman"/>
          <w:sz w:val="24"/>
          <w:szCs w:val="24"/>
        </w:rPr>
        <w:t>, definir descontos progressivos nos pagamentos, proporcionais aos serviços não entregues através da análise de indicadores como índices de atendimentos concluídos no prazo acordado, taxa de abandono de ligações para a Central de Atendimento, quantidade de solicitações pendentes e outros.</w:t>
      </w:r>
    </w:p>
    <w:p w14:paraId="262B8CC4" w14:textId="77777777" w:rsidR="008D6B86" w:rsidRPr="00B76648" w:rsidRDefault="008D6B86" w:rsidP="00F4073B">
      <w:pPr>
        <w:pStyle w:val="Primeirorecuodecorpodetexto"/>
        <w:spacing w:after="0"/>
        <w:ind w:firstLine="1134"/>
        <w:rPr>
          <w:rFonts w:ascii="Times New Roman" w:hAnsi="Times New Roman" w:cs="Times New Roman"/>
          <w:sz w:val="24"/>
          <w:szCs w:val="24"/>
        </w:rPr>
      </w:pPr>
      <w:r w:rsidRPr="00B76648">
        <w:rPr>
          <w:rFonts w:ascii="Times New Roman" w:hAnsi="Times New Roman" w:cs="Times New Roman"/>
          <w:sz w:val="24"/>
          <w:szCs w:val="24"/>
        </w:rPr>
        <w:t>Os usuários podem ser atendidos mais rapidamente e a infraestrutura da</w:t>
      </w:r>
      <w:r>
        <w:rPr>
          <w:rFonts w:ascii="Times New Roman" w:hAnsi="Times New Roman" w:cs="Times New Roman"/>
          <w:sz w:val="24"/>
          <w:szCs w:val="24"/>
        </w:rPr>
        <w:t xml:space="preserve"> </w:t>
      </w:r>
      <w:r w:rsidRPr="00B76648">
        <w:rPr>
          <w:rFonts w:ascii="Times New Roman" w:hAnsi="Times New Roman" w:cs="Times New Roman"/>
          <w:sz w:val="24"/>
          <w:szCs w:val="24"/>
        </w:rPr>
        <w:t xml:space="preserve">microinformática pode ser monitorada com mais </w:t>
      </w:r>
      <w:r>
        <w:rPr>
          <w:rFonts w:ascii="Times New Roman" w:hAnsi="Times New Roman" w:cs="Times New Roman"/>
          <w:sz w:val="24"/>
          <w:szCs w:val="24"/>
        </w:rPr>
        <w:t xml:space="preserve">precisão permitindo minimizar a </w:t>
      </w:r>
      <w:r w:rsidRPr="00B76648">
        <w:rPr>
          <w:rFonts w:ascii="Times New Roman" w:hAnsi="Times New Roman" w:cs="Times New Roman"/>
          <w:sz w:val="24"/>
          <w:szCs w:val="24"/>
        </w:rPr>
        <w:t>incidência de falhas e indisponibilidade</w:t>
      </w:r>
      <w:r>
        <w:rPr>
          <w:rFonts w:ascii="Times New Roman" w:hAnsi="Times New Roman" w:cs="Times New Roman"/>
          <w:sz w:val="24"/>
          <w:szCs w:val="24"/>
        </w:rPr>
        <w:t xml:space="preserve">s ou eventuais interrupções das </w:t>
      </w:r>
      <w:r w:rsidRPr="00B76648">
        <w:rPr>
          <w:rFonts w:ascii="Times New Roman" w:hAnsi="Times New Roman" w:cs="Times New Roman"/>
          <w:sz w:val="24"/>
          <w:szCs w:val="24"/>
        </w:rPr>
        <w:t>atividades.</w:t>
      </w:r>
    </w:p>
    <w:p w14:paraId="4D48FC9F" w14:textId="77777777" w:rsidR="008D6B86" w:rsidRPr="00B76648" w:rsidRDefault="008D6B86" w:rsidP="00F4073B">
      <w:pPr>
        <w:pStyle w:val="Primeirorecuodecorpodetexto"/>
        <w:spacing w:after="0"/>
        <w:ind w:firstLine="1134"/>
        <w:rPr>
          <w:rFonts w:ascii="Times New Roman" w:hAnsi="Times New Roman" w:cs="Times New Roman"/>
          <w:sz w:val="24"/>
          <w:szCs w:val="24"/>
        </w:rPr>
      </w:pPr>
      <w:r w:rsidRPr="00B76648">
        <w:rPr>
          <w:rFonts w:ascii="Times New Roman" w:hAnsi="Times New Roman" w:cs="Times New Roman"/>
          <w:sz w:val="24"/>
          <w:szCs w:val="24"/>
        </w:rPr>
        <w:t>Essas características evidenciam que o mo</w:t>
      </w:r>
      <w:r>
        <w:rPr>
          <w:rFonts w:ascii="Times New Roman" w:hAnsi="Times New Roman" w:cs="Times New Roman"/>
          <w:sz w:val="24"/>
          <w:szCs w:val="24"/>
        </w:rPr>
        <w:t xml:space="preserve">delo de contratação por serviço </w:t>
      </w:r>
      <w:r w:rsidRPr="00B76648">
        <w:rPr>
          <w:rFonts w:ascii="Times New Roman" w:hAnsi="Times New Roman" w:cs="Times New Roman"/>
          <w:sz w:val="24"/>
          <w:szCs w:val="24"/>
        </w:rPr>
        <w:t xml:space="preserve">baseado na entrega de resultados é </w:t>
      </w:r>
      <w:r>
        <w:rPr>
          <w:rFonts w:ascii="Times New Roman" w:hAnsi="Times New Roman" w:cs="Times New Roman"/>
          <w:sz w:val="24"/>
          <w:szCs w:val="24"/>
        </w:rPr>
        <w:t xml:space="preserve">a solução mais vantajosa para a </w:t>
      </w:r>
      <w:r w:rsidRPr="00B76648">
        <w:rPr>
          <w:rFonts w:ascii="Times New Roman" w:hAnsi="Times New Roman" w:cs="Times New Roman"/>
          <w:sz w:val="24"/>
          <w:szCs w:val="24"/>
        </w:rPr>
        <w:t>Administração.</w:t>
      </w:r>
    </w:p>
    <w:p w14:paraId="504A7695" w14:textId="586BF81D" w:rsidR="00CE4C0E" w:rsidRDefault="00463557" w:rsidP="00F4073B">
      <w:pPr>
        <w:pStyle w:val="Corpodotexto"/>
        <w:spacing w:after="0" w:line="276" w:lineRule="auto"/>
        <w:ind w:firstLine="714"/>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00CE4C0E" w:rsidRPr="008D6B86">
        <w:rPr>
          <w:rFonts w:ascii="Times New Roman" w:hAnsi="Times New Roman" w:cs="Times New Roman"/>
          <w:color w:val="000000" w:themeColor="text1"/>
          <w:sz w:val="24"/>
          <w:szCs w:val="24"/>
        </w:rPr>
        <w:t xml:space="preserve">Sendo assim, sugere-se a contratação da </w:t>
      </w:r>
      <w:r w:rsidR="00F442B5" w:rsidRPr="008D6B86">
        <w:rPr>
          <w:rFonts w:ascii="Times New Roman" w:hAnsi="Times New Roman" w:cs="Times New Roman"/>
          <w:color w:val="000000" w:themeColor="text1"/>
          <w:sz w:val="24"/>
          <w:szCs w:val="24"/>
          <w:u w:val="single"/>
        </w:rPr>
        <w:t>solução hibrida</w:t>
      </w:r>
      <w:r w:rsidR="00CE4C0E" w:rsidRPr="008D6B86">
        <w:rPr>
          <w:rFonts w:ascii="Times New Roman" w:hAnsi="Times New Roman" w:cs="Times New Roman"/>
          <w:color w:val="000000" w:themeColor="text1"/>
          <w:sz w:val="24"/>
          <w:szCs w:val="24"/>
        </w:rPr>
        <w:t xml:space="preserve">, envolvendo </w:t>
      </w:r>
      <w:r w:rsidR="00F67FF8" w:rsidRPr="008D6B86">
        <w:rPr>
          <w:rFonts w:ascii="Times New Roman" w:hAnsi="Times New Roman" w:cs="Times New Roman"/>
          <w:sz w:val="24"/>
          <w:szCs w:val="24"/>
          <w:u w:val="single"/>
        </w:rPr>
        <w:t xml:space="preserve">serviços com remuneração por preço fixo mediante parâmetros de </w:t>
      </w:r>
      <w:r w:rsidR="005A2FC0">
        <w:rPr>
          <w:rFonts w:ascii="Times New Roman" w:hAnsi="Times New Roman" w:cs="Times New Roman"/>
          <w:sz w:val="24"/>
          <w:szCs w:val="24"/>
          <w:u w:val="single"/>
        </w:rPr>
        <w:t>instrumento de medição de resultado</w:t>
      </w:r>
      <w:r w:rsidR="00F67FF8" w:rsidRPr="008D6B86">
        <w:rPr>
          <w:rFonts w:ascii="Times New Roman" w:hAnsi="Times New Roman" w:cs="Times New Roman"/>
          <w:color w:val="000000" w:themeColor="text1"/>
          <w:sz w:val="24"/>
          <w:szCs w:val="24"/>
        </w:rPr>
        <w:t xml:space="preserve"> </w:t>
      </w:r>
      <w:r w:rsidR="00CE4C0E" w:rsidRPr="008D6B86">
        <w:rPr>
          <w:rFonts w:ascii="Times New Roman" w:hAnsi="Times New Roman" w:cs="Times New Roman"/>
          <w:color w:val="000000" w:themeColor="text1"/>
          <w:sz w:val="24"/>
          <w:szCs w:val="24"/>
        </w:rPr>
        <w:t xml:space="preserve">para </w:t>
      </w:r>
      <w:r w:rsidR="00FC0EC2" w:rsidRPr="008D6B86">
        <w:rPr>
          <w:rFonts w:ascii="Times New Roman" w:hAnsi="Times New Roman" w:cs="Times New Roman"/>
          <w:color w:val="000000" w:themeColor="text1"/>
          <w:sz w:val="24"/>
          <w:szCs w:val="24"/>
        </w:rPr>
        <w:t xml:space="preserve">o </w:t>
      </w:r>
      <w:r w:rsidR="00FC0EC2">
        <w:rPr>
          <w:rFonts w:ascii="Times New Roman" w:hAnsi="Times New Roman" w:cs="Times New Roman"/>
          <w:color w:val="000000" w:themeColor="text1"/>
          <w:sz w:val="24"/>
          <w:szCs w:val="24"/>
        </w:rPr>
        <w:t>serviço</w:t>
      </w:r>
      <w:r w:rsidR="00346252">
        <w:rPr>
          <w:rFonts w:ascii="Times New Roman" w:hAnsi="Times New Roman" w:cs="Times New Roman"/>
          <w:color w:val="000000" w:themeColor="text1"/>
          <w:sz w:val="24"/>
          <w:szCs w:val="24"/>
        </w:rPr>
        <w:t xml:space="preserve"> de Service Desk 1º nível e serviço de monitoramento e operação, </w:t>
      </w:r>
      <w:r w:rsidR="00BF6D3B">
        <w:rPr>
          <w:rFonts w:ascii="Times New Roman" w:hAnsi="Times New Roman" w:cs="Times New Roman"/>
          <w:color w:val="000000" w:themeColor="text1"/>
          <w:sz w:val="24"/>
          <w:szCs w:val="24"/>
        </w:rPr>
        <w:lastRenderedPageBreak/>
        <w:t xml:space="preserve">e </w:t>
      </w:r>
      <w:r w:rsidR="00BF6D3B" w:rsidRPr="00ED74AB">
        <w:rPr>
          <w:rFonts w:ascii="Times New Roman" w:hAnsi="Times New Roman" w:cs="Times New Roman"/>
          <w:color w:val="000000" w:themeColor="text1"/>
          <w:sz w:val="24"/>
          <w:szCs w:val="24"/>
          <w:u w:val="single"/>
        </w:rPr>
        <w:t>D</w:t>
      </w:r>
      <w:r w:rsidR="00F67FF8" w:rsidRPr="008D6B86">
        <w:rPr>
          <w:rFonts w:ascii="Times New Roman" w:hAnsi="Times New Roman" w:cs="Times New Roman"/>
          <w:sz w:val="24"/>
          <w:szCs w:val="24"/>
          <w:u w:val="single"/>
        </w:rPr>
        <w:t xml:space="preserve">elegação de tarefas com medição de resultados </w:t>
      </w:r>
      <w:r w:rsidR="00F9347B">
        <w:rPr>
          <w:rFonts w:ascii="Times New Roman" w:hAnsi="Times New Roman" w:cs="Times New Roman"/>
          <w:sz w:val="24"/>
          <w:szCs w:val="24"/>
        </w:rPr>
        <w:t xml:space="preserve">para </w:t>
      </w:r>
      <w:r w:rsidR="00F67FF8" w:rsidRPr="00F9347B">
        <w:rPr>
          <w:rFonts w:ascii="Times New Roman" w:eastAsiaTheme="minorHAnsi" w:hAnsi="Times New Roman" w:cs="Times New Roman"/>
          <w:sz w:val="24"/>
          <w:szCs w:val="24"/>
        </w:rPr>
        <w:t xml:space="preserve">o N2 </w:t>
      </w:r>
      <w:r w:rsidR="00F35A1A" w:rsidRPr="00F9347B">
        <w:rPr>
          <w:rFonts w:ascii="Times New Roman" w:eastAsiaTheme="minorHAnsi" w:hAnsi="Times New Roman" w:cs="Times New Roman"/>
          <w:sz w:val="24"/>
          <w:szCs w:val="24"/>
        </w:rPr>
        <w:t xml:space="preserve">presencial, </w:t>
      </w:r>
      <w:r w:rsidR="00F35A1A">
        <w:rPr>
          <w:rFonts w:ascii="Times New Roman" w:eastAsiaTheme="minorHAnsi" w:hAnsi="Times New Roman" w:cs="Times New Roman"/>
          <w:sz w:val="24"/>
          <w:szCs w:val="24"/>
        </w:rPr>
        <w:t xml:space="preserve">Técnicos de Suporte e </w:t>
      </w:r>
      <w:r w:rsidR="00F67FF8" w:rsidRPr="00F9347B">
        <w:rPr>
          <w:rFonts w:ascii="Times New Roman" w:eastAsiaTheme="minorHAnsi" w:hAnsi="Times New Roman" w:cs="Times New Roman"/>
          <w:sz w:val="24"/>
          <w:szCs w:val="24"/>
        </w:rPr>
        <w:t xml:space="preserve">Hardware, </w:t>
      </w:r>
      <w:r w:rsidR="00F35A1A">
        <w:rPr>
          <w:rFonts w:ascii="Times New Roman" w:eastAsiaTheme="minorHAnsi" w:hAnsi="Times New Roman" w:cs="Times New Roman"/>
          <w:sz w:val="24"/>
          <w:szCs w:val="24"/>
        </w:rPr>
        <w:t>Analista de Serviços</w:t>
      </w:r>
      <w:r w:rsidR="00CE4C0E" w:rsidRPr="00F9347B">
        <w:rPr>
          <w:rFonts w:ascii="Times New Roman" w:eastAsiaTheme="minorHAnsi" w:hAnsi="Times New Roman" w:cs="Times New Roman"/>
          <w:sz w:val="24"/>
          <w:szCs w:val="24"/>
        </w:rPr>
        <w:t xml:space="preserve">, </w:t>
      </w:r>
      <w:r w:rsidR="00F35A1A">
        <w:rPr>
          <w:rFonts w:ascii="Times New Roman" w:eastAsiaTheme="minorHAnsi" w:hAnsi="Times New Roman" w:cs="Times New Roman"/>
          <w:sz w:val="24"/>
          <w:szCs w:val="24"/>
        </w:rPr>
        <w:t xml:space="preserve">e </w:t>
      </w:r>
      <w:r w:rsidR="00F35A1A" w:rsidRPr="00F9347B">
        <w:rPr>
          <w:rFonts w:ascii="Times New Roman" w:eastAsiaTheme="minorHAnsi" w:hAnsi="Times New Roman" w:cs="Times New Roman"/>
          <w:sz w:val="24"/>
          <w:szCs w:val="24"/>
        </w:rPr>
        <w:t>Supervisor</w:t>
      </w:r>
      <w:r w:rsidR="00F35A1A">
        <w:rPr>
          <w:rFonts w:ascii="Times New Roman" w:eastAsiaTheme="minorHAnsi" w:hAnsi="Times New Roman" w:cs="Times New Roman"/>
          <w:sz w:val="24"/>
          <w:szCs w:val="24"/>
        </w:rPr>
        <w:t>es</w:t>
      </w:r>
      <w:r w:rsidR="00F35A1A" w:rsidRPr="00F9347B">
        <w:rPr>
          <w:rFonts w:ascii="Times New Roman" w:eastAsiaTheme="minorHAnsi" w:hAnsi="Times New Roman" w:cs="Times New Roman"/>
          <w:sz w:val="24"/>
          <w:szCs w:val="24"/>
        </w:rPr>
        <w:t xml:space="preserve"> </w:t>
      </w:r>
      <w:r w:rsidR="00CE4C0E" w:rsidRPr="00F9347B">
        <w:rPr>
          <w:rFonts w:ascii="Times New Roman" w:eastAsiaTheme="minorHAnsi" w:hAnsi="Times New Roman" w:cs="Times New Roman"/>
          <w:sz w:val="24"/>
          <w:szCs w:val="24"/>
        </w:rPr>
        <w:t>em razão da especificidade dos atendimentos e dos serviços que serão prestados. Os quais atuarão como suporte avançado aos níveis 01 e 02, serviços de qualidade, monitoramento, padronizações e projetos. Assim, podendo ser extraído ao máximo as melhores características de ambos os modelos, para tornar a contratação ainda mais eficiente e célere</w:t>
      </w:r>
      <w:r w:rsidR="00CE4C0E" w:rsidRPr="00F9347B">
        <w:rPr>
          <w:rFonts w:ascii="Times New Roman" w:hAnsi="Times New Roman" w:cs="Times New Roman"/>
          <w:sz w:val="24"/>
          <w:szCs w:val="24"/>
        </w:rPr>
        <w:t>.</w:t>
      </w:r>
      <w:r w:rsidR="009E5601">
        <w:rPr>
          <w:rFonts w:ascii="Times New Roman" w:hAnsi="Times New Roman" w:cs="Times New Roman"/>
          <w:sz w:val="24"/>
          <w:szCs w:val="24"/>
        </w:rPr>
        <w:t xml:space="preserve"> </w:t>
      </w:r>
    </w:p>
    <w:p w14:paraId="1C168647" w14:textId="77777777" w:rsidR="00B93F6F" w:rsidRDefault="00B93F6F" w:rsidP="00F4073B">
      <w:pPr>
        <w:pStyle w:val="Corpodotexto"/>
        <w:spacing w:after="0" w:line="276" w:lineRule="auto"/>
        <w:ind w:firstLine="714"/>
        <w:rPr>
          <w:rFonts w:ascii="Times New Roman" w:hAnsi="Times New Roman" w:cs="Times New Roman"/>
          <w:color w:val="FF0000"/>
          <w:sz w:val="24"/>
          <w:szCs w:val="24"/>
        </w:rPr>
      </w:pPr>
    </w:p>
    <w:p w14:paraId="74DA1929" w14:textId="7F2E4E88" w:rsidR="005B3314" w:rsidRDefault="005B3314" w:rsidP="005B3314">
      <w:pPr>
        <w:pStyle w:val="Corpodotexto"/>
        <w:spacing w:line="240" w:lineRule="auto"/>
        <w:ind w:firstLine="0"/>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Tabela 0</w:t>
      </w:r>
      <w:r w:rsidR="00D33235">
        <w:rPr>
          <w:rFonts w:ascii="Times New Roman" w:hAnsi="Times New Roman" w:cs="Times New Roman"/>
          <w:b/>
          <w:color w:val="000000" w:themeColor="text1"/>
          <w:sz w:val="20"/>
          <w:szCs w:val="20"/>
        </w:rPr>
        <w:t>4</w:t>
      </w:r>
      <w:r w:rsidRPr="00EA0CBD">
        <w:rPr>
          <w:rFonts w:ascii="Times New Roman" w:hAnsi="Times New Roman" w:cs="Times New Roman"/>
          <w:b/>
          <w:color w:val="000000" w:themeColor="text1"/>
          <w:sz w:val="20"/>
          <w:szCs w:val="20"/>
        </w:rPr>
        <w:t xml:space="preserve"> – </w:t>
      </w:r>
      <w:r>
        <w:rPr>
          <w:rFonts w:ascii="Times New Roman" w:hAnsi="Times New Roman" w:cs="Times New Roman"/>
          <w:b/>
          <w:color w:val="000000" w:themeColor="text1"/>
          <w:sz w:val="20"/>
          <w:szCs w:val="20"/>
        </w:rPr>
        <w:t>Unidades de Medição para a contratação</w:t>
      </w:r>
    </w:p>
    <w:tbl>
      <w:tblPr>
        <w:tblStyle w:val="Tabelacomgrade"/>
        <w:tblW w:w="5078" w:type="pct"/>
        <w:jc w:val="center"/>
        <w:tblLayout w:type="fixed"/>
        <w:tblLook w:val="04A0" w:firstRow="1" w:lastRow="0" w:firstColumn="1" w:lastColumn="0" w:noHBand="0" w:noVBand="1"/>
      </w:tblPr>
      <w:tblGrid>
        <w:gridCol w:w="1975"/>
        <w:gridCol w:w="818"/>
        <w:gridCol w:w="2312"/>
        <w:gridCol w:w="2250"/>
        <w:gridCol w:w="1272"/>
      </w:tblGrid>
      <w:tr w:rsidR="002C1F7B" w:rsidRPr="00513719" w14:paraId="3593980C" w14:textId="77777777" w:rsidTr="0084741E">
        <w:trPr>
          <w:trHeight w:val="224"/>
          <w:jc w:val="center"/>
        </w:trPr>
        <w:tc>
          <w:tcPr>
            <w:tcW w:w="1145" w:type="pct"/>
          </w:tcPr>
          <w:p w14:paraId="74F50187" w14:textId="77777777" w:rsidR="002C1F7B" w:rsidRPr="00513719" w:rsidRDefault="002C1F7B" w:rsidP="00032B57">
            <w:pPr>
              <w:pStyle w:val="Default"/>
              <w:suppressAutoHyphens/>
              <w:autoSpaceDN/>
              <w:adjustRightInd/>
              <w:spacing w:before="100" w:beforeAutospacing="1" w:after="120" w:line="276" w:lineRule="auto"/>
              <w:jc w:val="center"/>
              <w:rPr>
                <w:rFonts w:ascii="Times New Roman" w:eastAsiaTheme="minorEastAsia" w:hAnsi="Times New Roman" w:cs="Times New Roman"/>
                <w:b/>
                <w:color w:val="000000" w:themeColor="text1"/>
                <w:sz w:val="20"/>
                <w:szCs w:val="20"/>
                <w:lang w:val="pt-BR" w:eastAsia="pt-BR"/>
              </w:rPr>
            </w:pPr>
            <w:r w:rsidRPr="00513719">
              <w:rPr>
                <w:rFonts w:ascii="Times New Roman" w:eastAsiaTheme="minorEastAsia" w:hAnsi="Times New Roman" w:cs="Times New Roman"/>
                <w:b/>
                <w:color w:val="000000" w:themeColor="text1"/>
                <w:sz w:val="20"/>
                <w:szCs w:val="20"/>
                <w:lang w:val="pt-BR" w:eastAsia="pt-BR"/>
              </w:rPr>
              <w:t xml:space="preserve">GRUPO </w:t>
            </w:r>
          </w:p>
        </w:tc>
        <w:tc>
          <w:tcPr>
            <w:tcW w:w="474" w:type="pct"/>
          </w:tcPr>
          <w:p w14:paraId="764887C2" w14:textId="77777777" w:rsidR="002C1F7B" w:rsidRPr="00513719" w:rsidRDefault="002C1F7B" w:rsidP="00032B57">
            <w:pPr>
              <w:pStyle w:val="Default"/>
              <w:suppressAutoHyphens/>
              <w:autoSpaceDN/>
              <w:adjustRightInd/>
              <w:spacing w:before="100" w:beforeAutospacing="1" w:after="120" w:line="276" w:lineRule="auto"/>
              <w:jc w:val="center"/>
              <w:rPr>
                <w:rFonts w:ascii="Times New Roman" w:eastAsiaTheme="minorEastAsia" w:hAnsi="Times New Roman" w:cs="Times New Roman"/>
                <w:b/>
                <w:color w:val="000000" w:themeColor="text1"/>
                <w:sz w:val="20"/>
                <w:szCs w:val="20"/>
                <w:lang w:val="pt-BR" w:eastAsia="pt-BR"/>
              </w:rPr>
            </w:pPr>
            <w:r w:rsidRPr="00513719">
              <w:rPr>
                <w:rFonts w:ascii="Times New Roman" w:eastAsiaTheme="minorEastAsia" w:hAnsi="Times New Roman" w:cs="Times New Roman"/>
                <w:b/>
                <w:color w:val="000000" w:themeColor="text1"/>
                <w:sz w:val="20"/>
                <w:szCs w:val="20"/>
                <w:lang w:val="pt-BR" w:eastAsia="pt-BR"/>
              </w:rPr>
              <w:t>ITEM</w:t>
            </w:r>
          </w:p>
        </w:tc>
        <w:tc>
          <w:tcPr>
            <w:tcW w:w="1340" w:type="pct"/>
          </w:tcPr>
          <w:p w14:paraId="578D1716" w14:textId="77777777" w:rsidR="002C1F7B" w:rsidRPr="00513719" w:rsidRDefault="002C1F7B" w:rsidP="00032B57">
            <w:pPr>
              <w:pStyle w:val="Default"/>
              <w:suppressAutoHyphens/>
              <w:autoSpaceDN/>
              <w:adjustRightInd/>
              <w:spacing w:before="100" w:beforeAutospacing="1" w:after="120" w:line="276" w:lineRule="auto"/>
              <w:jc w:val="center"/>
              <w:rPr>
                <w:rFonts w:ascii="Times New Roman" w:eastAsiaTheme="minorEastAsia" w:hAnsi="Times New Roman" w:cs="Times New Roman"/>
                <w:b/>
                <w:color w:val="000000" w:themeColor="text1"/>
                <w:sz w:val="20"/>
                <w:szCs w:val="20"/>
                <w:lang w:val="pt-BR" w:eastAsia="pt-BR"/>
              </w:rPr>
            </w:pPr>
            <w:r w:rsidRPr="00513719">
              <w:rPr>
                <w:rFonts w:ascii="Times New Roman" w:eastAsiaTheme="minorEastAsia" w:hAnsi="Times New Roman" w:cs="Times New Roman"/>
                <w:b/>
                <w:color w:val="000000" w:themeColor="text1"/>
                <w:sz w:val="20"/>
                <w:szCs w:val="20"/>
                <w:lang w:val="pt-BR" w:eastAsia="pt-BR"/>
              </w:rPr>
              <w:t>SERVIÇO</w:t>
            </w:r>
          </w:p>
        </w:tc>
        <w:tc>
          <w:tcPr>
            <w:tcW w:w="1304" w:type="pct"/>
          </w:tcPr>
          <w:p w14:paraId="5ABB7956" w14:textId="77777777" w:rsidR="002C1F7B" w:rsidRPr="00513719" w:rsidRDefault="002C1F7B" w:rsidP="00032B57">
            <w:pPr>
              <w:pStyle w:val="Default"/>
              <w:suppressAutoHyphens/>
              <w:autoSpaceDN/>
              <w:adjustRightInd/>
              <w:spacing w:before="100" w:beforeAutospacing="1" w:after="120" w:line="276" w:lineRule="auto"/>
              <w:jc w:val="center"/>
              <w:rPr>
                <w:rFonts w:ascii="Times New Roman" w:eastAsiaTheme="minorEastAsia" w:hAnsi="Times New Roman" w:cs="Times New Roman"/>
                <w:b/>
                <w:color w:val="000000" w:themeColor="text1"/>
                <w:sz w:val="20"/>
                <w:szCs w:val="20"/>
                <w:lang w:val="pt-BR" w:eastAsia="pt-BR"/>
              </w:rPr>
            </w:pPr>
            <w:r w:rsidRPr="00513719">
              <w:rPr>
                <w:rFonts w:ascii="Times New Roman" w:eastAsiaTheme="minorEastAsia" w:hAnsi="Times New Roman" w:cs="Times New Roman"/>
                <w:b/>
                <w:color w:val="000000" w:themeColor="text1"/>
                <w:sz w:val="20"/>
                <w:szCs w:val="20"/>
                <w:lang w:val="pt-BR" w:eastAsia="pt-BR"/>
              </w:rPr>
              <w:t>UNID</w:t>
            </w:r>
          </w:p>
        </w:tc>
        <w:tc>
          <w:tcPr>
            <w:tcW w:w="737" w:type="pct"/>
          </w:tcPr>
          <w:p w14:paraId="652AC9FB" w14:textId="77777777" w:rsidR="002C1F7B" w:rsidRPr="00513719" w:rsidRDefault="002C1F7B" w:rsidP="00032B57">
            <w:pPr>
              <w:pStyle w:val="Default"/>
              <w:suppressAutoHyphens/>
              <w:autoSpaceDN/>
              <w:adjustRightInd/>
              <w:spacing w:before="100" w:beforeAutospacing="1" w:after="120" w:line="276" w:lineRule="auto"/>
              <w:jc w:val="center"/>
              <w:rPr>
                <w:rFonts w:ascii="Times New Roman" w:eastAsiaTheme="minorEastAsia" w:hAnsi="Times New Roman" w:cs="Times New Roman"/>
                <w:b/>
                <w:color w:val="000000" w:themeColor="text1"/>
                <w:sz w:val="20"/>
                <w:szCs w:val="20"/>
                <w:lang w:val="pt-BR" w:eastAsia="pt-BR"/>
              </w:rPr>
            </w:pPr>
            <w:r w:rsidRPr="00513719">
              <w:rPr>
                <w:rFonts w:ascii="Times New Roman" w:eastAsiaTheme="minorEastAsia" w:hAnsi="Times New Roman" w:cs="Times New Roman"/>
                <w:b/>
                <w:color w:val="000000" w:themeColor="text1"/>
                <w:sz w:val="20"/>
                <w:szCs w:val="20"/>
                <w:lang w:val="pt-BR" w:eastAsia="pt-BR"/>
              </w:rPr>
              <w:t>QTD</w:t>
            </w:r>
          </w:p>
        </w:tc>
      </w:tr>
      <w:tr w:rsidR="002C1F7B" w:rsidRPr="00513719" w14:paraId="47666029" w14:textId="77777777" w:rsidTr="007A6B30">
        <w:trPr>
          <w:trHeight w:val="498"/>
          <w:jc w:val="center"/>
        </w:trPr>
        <w:tc>
          <w:tcPr>
            <w:tcW w:w="1145" w:type="pct"/>
            <w:vMerge w:val="restart"/>
          </w:tcPr>
          <w:p w14:paraId="262934F2" w14:textId="77777777" w:rsidR="00AB3E13" w:rsidRDefault="00AB3E13" w:rsidP="00032B57">
            <w:pPr>
              <w:pStyle w:val="Default"/>
              <w:suppressAutoHyphens/>
              <w:autoSpaceDN/>
              <w:adjustRightInd/>
              <w:spacing w:before="100" w:beforeAutospacing="1" w:after="120" w:line="276" w:lineRule="auto"/>
              <w:jc w:val="center"/>
              <w:rPr>
                <w:rFonts w:ascii="Times New Roman" w:eastAsia="Times New Roman" w:hAnsi="Times New Roman" w:cs="Times New Roman"/>
                <w:sz w:val="20"/>
                <w:szCs w:val="20"/>
                <w:lang w:val="pt-BR"/>
              </w:rPr>
            </w:pPr>
          </w:p>
          <w:p w14:paraId="0A8A0EB2" w14:textId="59458BA8" w:rsidR="002C1F7B" w:rsidRPr="00513719" w:rsidRDefault="00935AEA" w:rsidP="00032B57">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513719">
              <w:rPr>
                <w:rFonts w:ascii="Times New Roman" w:eastAsia="Times New Roman" w:hAnsi="Times New Roman" w:cs="Times New Roman"/>
                <w:sz w:val="20"/>
                <w:szCs w:val="20"/>
                <w:lang w:val="pt-BR"/>
              </w:rPr>
              <w:t>Prestação de serviços técnicos especializados que envolvam implantação, operação e gestão continuada de Central de Suporte Técnico, contemplando os níveis 1º,2º e 3º</w:t>
            </w:r>
            <w:r w:rsidRPr="00513719">
              <w:rPr>
                <w:rFonts w:ascii="Times New Roman" w:eastAsia="Times New Roman" w:hAnsi="Times New Roman" w:cs="Times New Roman"/>
                <w:sz w:val="20"/>
                <w:szCs w:val="20"/>
              </w:rPr>
              <w:t>.</w:t>
            </w:r>
          </w:p>
        </w:tc>
        <w:tc>
          <w:tcPr>
            <w:tcW w:w="474" w:type="pct"/>
          </w:tcPr>
          <w:p w14:paraId="6D6283A0" w14:textId="77777777" w:rsidR="002C1F7B" w:rsidRPr="00513719" w:rsidRDefault="002C1F7B" w:rsidP="00032B57">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513719">
              <w:rPr>
                <w:rFonts w:ascii="Times New Roman" w:eastAsiaTheme="minorEastAsia" w:hAnsi="Times New Roman" w:cs="Times New Roman"/>
                <w:color w:val="000000" w:themeColor="text1"/>
                <w:sz w:val="20"/>
                <w:szCs w:val="20"/>
                <w:lang w:val="pt-BR" w:eastAsia="pt-BR"/>
              </w:rPr>
              <w:t>01</w:t>
            </w:r>
          </w:p>
        </w:tc>
        <w:tc>
          <w:tcPr>
            <w:tcW w:w="1340" w:type="pct"/>
          </w:tcPr>
          <w:p w14:paraId="77607D78" w14:textId="77777777" w:rsidR="002C1F7B" w:rsidRPr="00513719" w:rsidRDefault="002C1F7B" w:rsidP="00032B57">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513719">
              <w:rPr>
                <w:rFonts w:ascii="Times New Roman" w:eastAsiaTheme="minorEastAsia" w:hAnsi="Times New Roman" w:cs="Times New Roman"/>
                <w:color w:val="000000" w:themeColor="text1"/>
                <w:sz w:val="20"/>
                <w:szCs w:val="20"/>
                <w:lang w:val="pt-BR" w:eastAsia="pt-BR"/>
              </w:rPr>
              <w:t>Serviço de Service Desk 1º nível</w:t>
            </w:r>
          </w:p>
        </w:tc>
        <w:tc>
          <w:tcPr>
            <w:tcW w:w="1304" w:type="pct"/>
          </w:tcPr>
          <w:p w14:paraId="4BBA579C" w14:textId="77777777" w:rsidR="002C1F7B" w:rsidRPr="00513719" w:rsidRDefault="002C1F7B" w:rsidP="00032B57">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513719">
              <w:rPr>
                <w:rFonts w:ascii="Times New Roman" w:eastAsiaTheme="minorEastAsia" w:hAnsi="Times New Roman" w:cs="Times New Roman"/>
                <w:color w:val="000000" w:themeColor="text1"/>
                <w:sz w:val="20"/>
                <w:szCs w:val="20"/>
                <w:lang w:val="pt-BR" w:eastAsia="pt-BR"/>
              </w:rPr>
              <w:t>MÊS</w:t>
            </w:r>
          </w:p>
        </w:tc>
        <w:tc>
          <w:tcPr>
            <w:tcW w:w="737" w:type="pct"/>
          </w:tcPr>
          <w:p w14:paraId="46BFCE9E" w14:textId="77777777" w:rsidR="002C1F7B" w:rsidRPr="00513719" w:rsidRDefault="002C1F7B" w:rsidP="00032B57">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513719">
              <w:rPr>
                <w:rFonts w:ascii="Times New Roman" w:eastAsiaTheme="minorEastAsia" w:hAnsi="Times New Roman" w:cs="Times New Roman"/>
                <w:color w:val="000000" w:themeColor="text1"/>
                <w:sz w:val="20"/>
                <w:szCs w:val="20"/>
                <w:lang w:val="pt-BR" w:eastAsia="pt-BR"/>
              </w:rPr>
              <w:t>30 MESES</w:t>
            </w:r>
          </w:p>
        </w:tc>
      </w:tr>
      <w:tr w:rsidR="002B4775" w:rsidRPr="00513719" w14:paraId="05F543EA" w14:textId="77777777" w:rsidTr="007A6B30">
        <w:trPr>
          <w:trHeight w:val="498"/>
          <w:jc w:val="center"/>
        </w:trPr>
        <w:tc>
          <w:tcPr>
            <w:tcW w:w="1145" w:type="pct"/>
            <w:vMerge/>
          </w:tcPr>
          <w:p w14:paraId="4C9D4281" w14:textId="77777777" w:rsidR="002B4775" w:rsidRDefault="002B4775" w:rsidP="002B4775">
            <w:pPr>
              <w:pStyle w:val="Default"/>
              <w:suppressAutoHyphens/>
              <w:autoSpaceDN/>
              <w:adjustRightInd/>
              <w:spacing w:before="100" w:beforeAutospacing="1" w:after="120" w:line="276" w:lineRule="auto"/>
              <w:jc w:val="center"/>
              <w:rPr>
                <w:rFonts w:ascii="Times New Roman" w:eastAsia="Times New Roman" w:hAnsi="Times New Roman" w:cs="Times New Roman"/>
                <w:sz w:val="20"/>
                <w:szCs w:val="20"/>
                <w:lang w:val="pt-BR"/>
              </w:rPr>
            </w:pPr>
          </w:p>
        </w:tc>
        <w:tc>
          <w:tcPr>
            <w:tcW w:w="474" w:type="pct"/>
          </w:tcPr>
          <w:p w14:paraId="480D3CDC" w14:textId="39934EE9" w:rsidR="002B4775" w:rsidRPr="00513719" w:rsidRDefault="002B4775" w:rsidP="002B4775">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513719">
              <w:rPr>
                <w:rFonts w:ascii="Times New Roman" w:eastAsiaTheme="minorEastAsia" w:hAnsi="Times New Roman" w:cs="Times New Roman"/>
                <w:color w:val="000000" w:themeColor="text1"/>
                <w:sz w:val="20"/>
                <w:szCs w:val="20"/>
                <w:lang w:val="pt-BR" w:eastAsia="pt-BR"/>
              </w:rPr>
              <w:t>02</w:t>
            </w:r>
          </w:p>
        </w:tc>
        <w:tc>
          <w:tcPr>
            <w:tcW w:w="1340" w:type="pct"/>
          </w:tcPr>
          <w:p w14:paraId="3EE49046" w14:textId="6D7D6651" w:rsidR="002B4775" w:rsidRPr="002B4775" w:rsidRDefault="002B4775" w:rsidP="002B4775">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2B4775">
              <w:rPr>
                <w:rFonts w:ascii="Times New Roman" w:eastAsiaTheme="minorEastAsia" w:hAnsi="Times New Roman" w:cs="Times New Roman"/>
                <w:color w:val="000000" w:themeColor="text1"/>
                <w:sz w:val="20"/>
                <w:szCs w:val="20"/>
                <w:lang w:val="pt-BR" w:eastAsia="pt-BR"/>
              </w:rPr>
              <w:t>Serviço de monitoramento e operação PJMT</w:t>
            </w:r>
          </w:p>
        </w:tc>
        <w:tc>
          <w:tcPr>
            <w:tcW w:w="1304" w:type="pct"/>
          </w:tcPr>
          <w:p w14:paraId="617FAACA" w14:textId="639C0FDC" w:rsidR="002B4775" w:rsidRPr="00513719" w:rsidRDefault="002B4775" w:rsidP="002B4775">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513719">
              <w:rPr>
                <w:rFonts w:ascii="Times New Roman" w:eastAsiaTheme="minorEastAsia" w:hAnsi="Times New Roman" w:cs="Times New Roman"/>
                <w:color w:val="000000" w:themeColor="text1"/>
                <w:sz w:val="20"/>
                <w:szCs w:val="20"/>
                <w:lang w:val="pt-BR" w:eastAsia="pt-BR"/>
              </w:rPr>
              <w:t>MÊS</w:t>
            </w:r>
          </w:p>
        </w:tc>
        <w:tc>
          <w:tcPr>
            <w:tcW w:w="737" w:type="pct"/>
          </w:tcPr>
          <w:p w14:paraId="79C7EDA8" w14:textId="00683A5A" w:rsidR="002B4775" w:rsidRPr="00513719" w:rsidRDefault="002B4775" w:rsidP="002B4775">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513719">
              <w:rPr>
                <w:rFonts w:ascii="Times New Roman" w:eastAsiaTheme="minorEastAsia" w:hAnsi="Times New Roman" w:cs="Times New Roman"/>
                <w:color w:val="000000" w:themeColor="text1"/>
                <w:sz w:val="20"/>
                <w:szCs w:val="20"/>
                <w:lang w:val="pt-BR" w:eastAsia="pt-BR"/>
              </w:rPr>
              <w:t>30 MESES</w:t>
            </w:r>
          </w:p>
        </w:tc>
      </w:tr>
      <w:tr w:rsidR="002B4775" w:rsidRPr="00513719" w14:paraId="1D6DF93B" w14:textId="77777777" w:rsidTr="0084741E">
        <w:trPr>
          <w:trHeight w:val="484"/>
          <w:jc w:val="center"/>
        </w:trPr>
        <w:tc>
          <w:tcPr>
            <w:tcW w:w="1145" w:type="pct"/>
            <w:vMerge/>
          </w:tcPr>
          <w:p w14:paraId="3D83D9CA" w14:textId="77777777" w:rsidR="002B4775" w:rsidRPr="00513719" w:rsidRDefault="002B4775" w:rsidP="002B4775">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p>
        </w:tc>
        <w:tc>
          <w:tcPr>
            <w:tcW w:w="474" w:type="pct"/>
          </w:tcPr>
          <w:p w14:paraId="0646EC82" w14:textId="2DBB2ADD" w:rsidR="002B4775" w:rsidRPr="00513719" w:rsidRDefault="002B4775" w:rsidP="002B4775">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513719">
              <w:rPr>
                <w:rFonts w:ascii="Times New Roman" w:eastAsiaTheme="minorEastAsia" w:hAnsi="Times New Roman" w:cs="Times New Roman"/>
                <w:color w:val="000000" w:themeColor="text1"/>
                <w:sz w:val="20"/>
                <w:szCs w:val="20"/>
                <w:lang w:val="pt-BR" w:eastAsia="pt-BR"/>
              </w:rPr>
              <w:t>03</w:t>
            </w:r>
          </w:p>
        </w:tc>
        <w:tc>
          <w:tcPr>
            <w:tcW w:w="1340" w:type="pct"/>
          </w:tcPr>
          <w:p w14:paraId="69EBEDB2" w14:textId="1C6B78D5" w:rsidR="002B4775" w:rsidRPr="00513719" w:rsidRDefault="00727A5A" w:rsidP="002B79A7">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Pr>
                <w:rFonts w:ascii="Times New Roman" w:eastAsiaTheme="minorEastAsia" w:hAnsi="Times New Roman" w:cs="Times New Roman"/>
                <w:color w:val="000000" w:themeColor="text1"/>
                <w:sz w:val="20"/>
                <w:szCs w:val="20"/>
                <w:lang w:val="pt-BR" w:eastAsia="pt-BR"/>
              </w:rPr>
              <w:t>Assistente</w:t>
            </w:r>
            <w:r w:rsidR="002B4775" w:rsidRPr="00513719">
              <w:rPr>
                <w:rFonts w:ascii="Times New Roman" w:eastAsiaTheme="minorEastAsia" w:hAnsi="Times New Roman" w:cs="Times New Roman"/>
                <w:color w:val="000000" w:themeColor="text1"/>
                <w:sz w:val="20"/>
                <w:szCs w:val="20"/>
                <w:lang w:val="pt-BR" w:eastAsia="pt-BR"/>
              </w:rPr>
              <w:t xml:space="preserve"> </w:t>
            </w:r>
            <w:r w:rsidR="002A7C1C">
              <w:rPr>
                <w:rFonts w:ascii="Times New Roman" w:eastAsiaTheme="minorEastAsia" w:hAnsi="Times New Roman" w:cs="Times New Roman"/>
                <w:color w:val="000000" w:themeColor="text1"/>
                <w:sz w:val="20"/>
                <w:szCs w:val="20"/>
                <w:lang w:val="pt-BR" w:eastAsia="pt-BR"/>
              </w:rPr>
              <w:t xml:space="preserve">Operacional </w:t>
            </w:r>
          </w:p>
        </w:tc>
        <w:tc>
          <w:tcPr>
            <w:tcW w:w="1304" w:type="pct"/>
          </w:tcPr>
          <w:p w14:paraId="1B0AC7E4" w14:textId="58ACD59C" w:rsidR="002B4775" w:rsidRPr="00513719" w:rsidRDefault="002B4775" w:rsidP="002B4775">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513719">
              <w:rPr>
                <w:rFonts w:ascii="Times New Roman" w:eastAsiaTheme="minorEastAsia" w:hAnsi="Times New Roman" w:cs="Times New Roman"/>
                <w:color w:val="000000" w:themeColor="text1"/>
                <w:sz w:val="20"/>
                <w:szCs w:val="20"/>
                <w:lang w:val="pt-BR" w:eastAsia="pt-BR"/>
              </w:rPr>
              <w:t>PROFISSIONAIS/MÊS</w:t>
            </w:r>
          </w:p>
        </w:tc>
        <w:tc>
          <w:tcPr>
            <w:tcW w:w="737" w:type="pct"/>
          </w:tcPr>
          <w:p w14:paraId="07A343D5" w14:textId="6765214B" w:rsidR="002B4775" w:rsidRPr="00513719" w:rsidRDefault="002B4775" w:rsidP="002B4775">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513719">
              <w:rPr>
                <w:rFonts w:ascii="Times New Roman" w:eastAsiaTheme="minorEastAsia" w:hAnsi="Times New Roman" w:cs="Times New Roman"/>
                <w:color w:val="000000" w:themeColor="text1"/>
                <w:sz w:val="20"/>
                <w:szCs w:val="20"/>
                <w:lang w:val="pt-BR" w:eastAsia="pt-BR"/>
              </w:rPr>
              <w:t>6</w:t>
            </w:r>
          </w:p>
        </w:tc>
      </w:tr>
      <w:tr w:rsidR="002B4775" w:rsidRPr="00513719" w14:paraId="44BEC195" w14:textId="77777777" w:rsidTr="0084741E">
        <w:trPr>
          <w:trHeight w:val="484"/>
          <w:jc w:val="center"/>
        </w:trPr>
        <w:tc>
          <w:tcPr>
            <w:tcW w:w="1145" w:type="pct"/>
            <w:vMerge/>
          </w:tcPr>
          <w:p w14:paraId="1EFEFE6A" w14:textId="77777777" w:rsidR="002B4775" w:rsidRPr="00513719" w:rsidRDefault="002B4775" w:rsidP="002B4775">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p>
        </w:tc>
        <w:tc>
          <w:tcPr>
            <w:tcW w:w="474" w:type="pct"/>
          </w:tcPr>
          <w:p w14:paraId="3772E1E7" w14:textId="69C9378E" w:rsidR="002B4775" w:rsidRPr="00513719" w:rsidRDefault="002B4775" w:rsidP="002B4775">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513719">
              <w:rPr>
                <w:rFonts w:ascii="Times New Roman" w:eastAsiaTheme="minorEastAsia" w:hAnsi="Times New Roman" w:cs="Times New Roman"/>
                <w:color w:val="000000" w:themeColor="text1"/>
                <w:sz w:val="20"/>
                <w:szCs w:val="20"/>
                <w:lang w:val="pt-BR" w:eastAsia="pt-BR"/>
              </w:rPr>
              <w:t>04</w:t>
            </w:r>
          </w:p>
        </w:tc>
        <w:tc>
          <w:tcPr>
            <w:tcW w:w="1340" w:type="pct"/>
          </w:tcPr>
          <w:p w14:paraId="4D513A00" w14:textId="77777777" w:rsidR="002B4775" w:rsidRPr="00513719" w:rsidRDefault="002B4775" w:rsidP="002B4775">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513719">
              <w:rPr>
                <w:rFonts w:ascii="Times New Roman" w:eastAsiaTheme="minorEastAsia" w:hAnsi="Times New Roman" w:cs="Times New Roman"/>
                <w:color w:val="000000" w:themeColor="text1"/>
                <w:sz w:val="20"/>
                <w:szCs w:val="20"/>
                <w:lang w:val="pt-BR" w:eastAsia="pt-BR"/>
              </w:rPr>
              <w:t>Técnico de Suporte Sênior</w:t>
            </w:r>
          </w:p>
        </w:tc>
        <w:tc>
          <w:tcPr>
            <w:tcW w:w="1304" w:type="pct"/>
          </w:tcPr>
          <w:p w14:paraId="402AFF19" w14:textId="693C7785" w:rsidR="002B4775" w:rsidRPr="00513719" w:rsidRDefault="002B4775" w:rsidP="002B4775">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513719">
              <w:rPr>
                <w:rFonts w:ascii="Times New Roman" w:eastAsiaTheme="minorEastAsia" w:hAnsi="Times New Roman" w:cs="Times New Roman"/>
                <w:color w:val="000000" w:themeColor="text1"/>
                <w:sz w:val="20"/>
                <w:szCs w:val="20"/>
                <w:lang w:val="pt-BR" w:eastAsia="pt-BR"/>
              </w:rPr>
              <w:t>PROFISSIONAIS/MÊS</w:t>
            </w:r>
          </w:p>
        </w:tc>
        <w:tc>
          <w:tcPr>
            <w:tcW w:w="737" w:type="pct"/>
          </w:tcPr>
          <w:p w14:paraId="4C89278A" w14:textId="181EE825" w:rsidR="002B4775" w:rsidRPr="00513719" w:rsidRDefault="00E31E16" w:rsidP="002B4775">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Pr>
                <w:rFonts w:ascii="Times New Roman" w:eastAsiaTheme="minorEastAsia" w:hAnsi="Times New Roman" w:cs="Times New Roman"/>
                <w:color w:val="000000" w:themeColor="text1"/>
                <w:sz w:val="20"/>
                <w:szCs w:val="20"/>
                <w:lang w:val="pt-BR" w:eastAsia="pt-BR"/>
              </w:rPr>
              <w:t>2</w:t>
            </w:r>
            <w:r w:rsidR="002B4775" w:rsidRPr="00513719">
              <w:rPr>
                <w:rFonts w:ascii="Times New Roman" w:eastAsiaTheme="minorEastAsia" w:hAnsi="Times New Roman" w:cs="Times New Roman"/>
                <w:color w:val="000000" w:themeColor="text1"/>
                <w:sz w:val="20"/>
                <w:szCs w:val="20"/>
                <w:lang w:val="pt-BR" w:eastAsia="pt-BR"/>
              </w:rPr>
              <w:t>0</w:t>
            </w:r>
          </w:p>
        </w:tc>
      </w:tr>
      <w:tr w:rsidR="002B4775" w:rsidRPr="00513719" w14:paraId="6A4E9A92" w14:textId="77777777" w:rsidTr="0084741E">
        <w:trPr>
          <w:trHeight w:val="484"/>
          <w:jc w:val="center"/>
        </w:trPr>
        <w:tc>
          <w:tcPr>
            <w:tcW w:w="1145" w:type="pct"/>
            <w:vMerge/>
          </w:tcPr>
          <w:p w14:paraId="651552E9" w14:textId="77777777" w:rsidR="002B4775" w:rsidRPr="00513719" w:rsidRDefault="002B4775" w:rsidP="002B4775">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p>
        </w:tc>
        <w:tc>
          <w:tcPr>
            <w:tcW w:w="474" w:type="pct"/>
          </w:tcPr>
          <w:p w14:paraId="7E1A900E" w14:textId="0936A5DB" w:rsidR="002B4775" w:rsidRPr="00513719" w:rsidRDefault="002B4775" w:rsidP="002B4775">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513719">
              <w:rPr>
                <w:rFonts w:ascii="Times New Roman" w:eastAsiaTheme="minorEastAsia" w:hAnsi="Times New Roman" w:cs="Times New Roman"/>
                <w:color w:val="000000" w:themeColor="text1"/>
                <w:sz w:val="20"/>
                <w:szCs w:val="20"/>
                <w:lang w:val="pt-BR" w:eastAsia="pt-BR"/>
              </w:rPr>
              <w:t>05</w:t>
            </w:r>
          </w:p>
        </w:tc>
        <w:tc>
          <w:tcPr>
            <w:tcW w:w="1340" w:type="pct"/>
          </w:tcPr>
          <w:p w14:paraId="5C155A00" w14:textId="77777777" w:rsidR="002B4775" w:rsidRPr="00513719" w:rsidRDefault="002B4775" w:rsidP="002B4775">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513719">
              <w:rPr>
                <w:rFonts w:ascii="Times New Roman" w:eastAsiaTheme="minorEastAsia" w:hAnsi="Times New Roman" w:cs="Times New Roman"/>
                <w:color w:val="000000" w:themeColor="text1"/>
                <w:sz w:val="20"/>
                <w:szCs w:val="20"/>
                <w:lang w:val="pt-BR" w:eastAsia="pt-BR"/>
              </w:rPr>
              <w:t>Analista de Suporte</w:t>
            </w:r>
          </w:p>
        </w:tc>
        <w:tc>
          <w:tcPr>
            <w:tcW w:w="1304" w:type="pct"/>
          </w:tcPr>
          <w:p w14:paraId="3A2AA803" w14:textId="62E2D179" w:rsidR="002B4775" w:rsidRPr="00513719" w:rsidRDefault="002B4775" w:rsidP="002B4775">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513719">
              <w:rPr>
                <w:rFonts w:ascii="Times New Roman" w:eastAsiaTheme="minorEastAsia" w:hAnsi="Times New Roman" w:cs="Times New Roman"/>
                <w:color w:val="000000" w:themeColor="text1"/>
                <w:sz w:val="20"/>
                <w:szCs w:val="20"/>
                <w:lang w:val="pt-BR" w:eastAsia="pt-BR"/>
              </w:rPr>
              <w:t>PROFISSIONAIS/MÊS</w:t>
            </w:r>
          </w:p>
        </w:tc>
        <w:tc>
          <w:tcPr>
            <w:tcW w:w="737" w:type="pct"/>
          </w:tcPr>
          <w:p w14:paraId="117C5827" w14:textId="71D9919D" w:rsidR="002B4775" w:rsidRPr="00513719" w:rsidRDefault="001C6546" w:rsidP="002B4775">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ED74AB">
              <w:rPr>
                <w:rFonts w:ascii="Times New Roman" w:eastAsiaTheme="minorEastAsia" w:hAnsi="Times New Roman" w:cs="Times New Roman"/>
                <w:color w:val="000000" w:themeColor="text1"/>
                <w:sz w:val="20"/>
                <w:szCs w:val="20"/>
                <w:lang w:val="pt-BR" w:eastAsia="pt-BR"/>
              </w:rPr>
              <w:t>8</w:t>
            </w:r>
          </w:p>
        </w:tc>
      </w:tr>
      <w:tr w:rsidR="002B4775" w:rsidRPr="00513719" w14:paraId="57FD827E" w14:textId="77777777" w:rsidTr="0084741E">
        <w:trPr>
          <w:jc w:val="center"/>
        </w:trPr>
        <w:tc>
          <w:tcPr>
            <w:tcW w:w="1145" w:type="pct"/>
            <w:vMerge/>
          </w:tcPr>
          <w:p w14:paraId="648CBB0A" w14:textId="77777777" w:rsidR="002B4775" w:rsidRPr="00513719" w:rsidRDefault="002B4775" w:rsidP="002B4775">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p>
        </w:tc>
        <w:tc>
          <w:tcPr>
            <w:tcW w:w="474" w:type="pct"/>
          </w:tcPr>
          <w:p w14:paraId="05F04CF9" w14:textId="74F38AA0" w:rsidR="002B4775" w:rsidRPr="00513719" w:rsidRDefault="002B4775" w:rsidP="002B4775">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513719">
              <w:rPr>
                <w:rFonts w:ascii="Times New Roman" w:eastAsiaTheme="minorEastAsia" w:hAnsi="Times New Roman" w:cs="Times New Roman"/>
                <w:color w:val="000000" w:themeColor="text1"/>
                <w:sz w:val="20"/>
                <w:szCs w:val="20"/>
                <w:lang w:val="pt-BR" w:eastAsia="pt-BR"/>
              </w:rPr>
              <w:t>06</w:t>
            </w:r>
          </w:p>
        </w:tc>
        <w:tc>
          <w:tcPr>
            <w:tcW w:w="1340" w:type="pct"/>
          </w:tcPr>
          <w:p w14:paraId="6EC593DE" w14:textId="77777777" w:rsidR="002B4775" w:rsidRPr="00513719" w:rsidRDefault="002B4775" w:rsidP="002B4775">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513719">
              <w:rPr>
                <w:rFonts w:ascii="Times New Roman" w:eastAsiaTheme="minorEastAsia" w:hAnsi="Times New Roman" w:cs="Times New Roman"/>
                <w:color w:val="000000" w:themeColor="text1"/>
                <w:sz w:val="20"/>
                <w:szCs w:val="20"/>
                <w:lang w:val="pt-BR" w:eastAsia="pt-BR"/>
              </w:rPr>
              <w:t>Analista de Serviço</w:t>
            </w:r>
          </w:p>
        </w:tc>
        <w:tc>
          <w:tcPr>
            <w:tcW w:w="1304" w:type="pct"/>
          </w:tcPr>
          <w:p w14:paraId="2CC69A52" w14:textId="1B7B2D73" w:rsidR="002B4775" w:rsidRPr="00513719" w:rsidRDefault="002B4775" w:rsidP="002B4775">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513719">
              <w:rPr>
                <w:rFonts w:ascii="Times New Roman" w:eastAsiaTheme="minorEastAsia" w:hAnsi="Times New Roman" w:cs="Times New Roman"/>
                <w:color w:val="000000" w:themeColor="text1"/>
                <w:sz w:val="20"/>
                <w:szCs w:val="20"/>
                <w:lang w:val="pt-BR" w:eastAsia="pt-BR"/>
              </w:rPr>
              <w:t>PROFISSIONAIS/MÊS</w:t>
            </w:r>
          </w:p>
        </w:tc>
        <w:tc>
          <w:tcPr>
            <w:tcW w:w="737" w:type="pct"/>
          </w:tcPr>
          <w:p w14:paraId="5A1AFA34" w14:textId="275E88E8" w:rsidR="002B4775" w:rsidRPr="00513719" w:rsidRDefault="001C6546" w:rsidP="002B4775">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ED74AB">
              <w:rPr>
                <w:rFonts w:ascii="Times New Roman" w:eastAsiaTheme="minorEastAsia" w:hAnsi="Times New Roman" w:cs="Times New Roman"/>
                <w:color w:val="000000" w:themeColor="text1"/>
                <w:sz w:val="20"/>
                <w:szCs w:val="20"/>
                <w:lang w:val="pt-BR" w:eastAsia="pt-BR"/>
              </w:rPr>
              <w:t>3</w:t>
            </w:r>
          </w:p>
        </w:tc>
      </w:tr>
      <w:tr w:rsidR="002B4775" w:rsidRPr="00513719" w14:paraId="62EC68C1" w14:textId="77777777" w:rsidTr="0084741E">
        <w:trPr>
          <w:trHeight w:val="60"/>
          <w:jc w:val="center"/>
        </w:trPr>
        <w:tc>
          <w:tcPr>
            <w:tcW w:w="1145" w:type="pct"/>
            <w:vMerge/>
          </w:tcPr>
          <w:p w14:paraId="3384014D" w14:textId="77777777" w:rsidR="002B4775" w:rsidRPr="00513719" w:rsidRDefault="002B4775" w:rsidP="002B4775">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p>
        </w:tc>
        <w:tc>
          <w:tcPr>
            <w:tcW w:w="474" w:type="pct"/>
          </w:tcPr>
          <w:p w14:paraId="6A32C588" w14:textId="63915BFF" w:rsidR="002B4775" w:rsidRPr="00513719" w:rsidRDefault="002B4775" w:rsidP="002B4775">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Pr>
                <w:rFonts w:ascii="Times New Roman" w:eastAsiaTheme="minorEastAsia" w:hAnsi="Times New Roman" w:cs="Times New Roman"/>
                <w:color w:val="000000" w:themeColor="text1"/>
                <w:sz w:val="20"/>
                <w:szCs w:val="20"/>
                <w:lang w:val="pt-BR" w:eastAsia="pt-BR"/>
              </w:rPr>
              <w:t>07</w:t>
            </w:r>
          </w:p>
        </w:tc>
        <w:tc>
          <w:tcPr>
            <w:tcW w:w="1340" w:type="pct"/>
          </w:tcPr>
          <w:p w14:paraId="38D0D516" w14:textId="27616F1D" w:rsidR="002B4775" w:rsidRPr="00513719" w:rsidRDefault="002B4775" w:rsidP="002B4775">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513719">
              <w:rPr>
                <w:rFonts w:ascii="Times New Roman" w:eastAsiaTheme="minorEastAsia" w:hAnsi="Times New Roman" w:cs="Times New Roman"/>
                <w:color w:val="000000" w:themeColor="text1"/>
                <w:sz w:val="20"/>
                <w:szCs w:val="20"/>
                <w:lang w:val="pt-BR" w:eastAsia="pt-BR"/>
              </w:rPr>
              <w:t>Supervisor de Atendimento</w:t>
            </w:r>
          </w:p>
        </w:tc>
        <w:tc>
          <w:tcPr>
            <w:tcW w:w="1304" w:type="pct"/>
          </w:tcPr>
          <w:p w14:paraId="3E8B8F4C" w14:textId="27D51596" w:rsidR="002B4775" w:rsidRPr="00513719" w:rsidRDefault="002B4775" w:rsidP="002B4775">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513719">
              <w:rPr>
                <w:rFonts w:ascii="Times New Roman" w:eastAsiaTheme="minorEastAsia" w:hAnsi="Times New Roman" w:cs="Times New Roman"/>
                <w:color w:val="000000" w:themeColor="text1"/>
                <w:sz w:val="20"/>
                <w:szCs w:val="20"/>
                <w:lang w:val="pt-BR" w:eastAsia="pt-BR"/>
              </w:rPr>
              <w:t>PROFISSIONAIS/MÊS</w:t>
            </w:r>
          </w:p>
        </w:tc>
        <w:tc>
          <w:tcPr>
            <w:tcW w:w="737" w:type="pct"/>
          </w:tcPr>
          <w:p w14:paraId="0B053C71" w14:textId="7F4A61A8" w:rsidR="002B4775" w:rsidRPr="00513719" w:rsidRDefault="002B4775" w:rsidP="002B4775">
            <w:pPr>
              <w:pStyle w:val="Default"/>
              <w:suppressAutoHyphens/>
              <w:autoSpaceDN/>
              <w:adjustRightInd/>
              <w:spacing w:before="100" w:beforeAutospacing="1" w:after="120" w:line="276" w:lineRule="auto"/>
              <w:jc w:val="center"/>
              <w:rPr>
                <w:rFonts w:ascii="Times New Roman" w:eastAsiaTheme="minorEastAsia" w:hAnsi="Times New Roman" w:cs="Times New Roman"/>
                <w:color w:val="000000" w:themeColor="text1"/>
                <w:sz w:val="20"/>
                <w:szCs w:val="20"/>
                <w:lang w:val="pt-BR" w:eastAsia="pt-BR"/>
              </w:rPr>
            </w:pPr>
            <w:r w:rsidRPr="00513719">
              <w:rPr>
                <w:rFonts w:ascii="Times New Roman" w:eastAsiaTheme="minorEastAsia" w:hAnsi="Times New Roman" w:cs="Times New Roman"/>
                <w:color w:val="000000" w:themeColor="text1"/>
                <w:sz w:val="20"/>
                <w:szCs w:val="20"/>
                <w:lang w:val="pt-BR" w:eastAsia="pt-BR"/>
              </w:rPr>
              <w:t>2</w:t>
            </w:r>
          </w:p>
        </w:tc>
      </w:tr>
    </w:tbl>
    <w:p w14:paraId="7ADF188A" w14:textId="77777777" w:rsidR="00F442B5" w:rsidRDefault="00F442B5" w:rsidP="00F4073B">
      <w:pPr>
        <w:pStyle w:val="Primeirorecuodecorpodetexto"/>
        <w:spacing w:after="0"/>
        <w:ind w:firstLine="1134"/>
        <w:rPr>
          <w:rFonts w:ascii="Times New Roman" w:hAnsi="Times New Roman" w:cs="Times New Roman"/>
          <w:sz w:val="24"/>
          <w:szCs w:val="24"/>
        </w:rPr>
      </w:pPr>
    </w:p>
    <w:p w14:paraId="3A112A5D" w14:textId="664DD459" w:rsidR="00075DC8" w:rsidRDefault="00F442B5" w:rsidP="00F4073B">
      <w:pPr>
        <w:pStyle w:val="Primeirorecuodecorpodetexto"/>
        <w:spacing w:after="0"/>
        <w:ind w:firstLine="1134"/>
        <w:rPr>
          <w:rFonts w:ascii="Times New Roman" w:hAnsi="Times New Roman" w:cs="Times New Roman"/>
          <w:sz w:val="24"/>
          <w:szCs w:val="24"/>
        </w:rPr>
      </w:pPr>
      <w:r>
        <w:rPr>
          <w:rFonts w:ascii="Times New Roman" w:hAnsi="Times New Roman" w:cs="Times New Roman"/>
          <w:sz w:val="24"/>
          <w:szCs w:val="24"/>
        </w:rPr>
        <w:t xml:space="preserve">A solução prevê também, a disponibilização de técnicos para as comarcas de entrância especial. </w:t>
      </w:r>
      <w:r w:rsidR="00075DC8">
        <w:rPr>
          <w:rFonts w:ascii="Times New Roman" w:hAnsi="Times New Roman" w:cs="Times New Roman"/>
          <w:sz w:val="24"/>
          <w:szCs w:val="24"/>
        </w:rPr>
        <w:t>O</w:t>
      </w:r>
      <w:r>
        <w:rPr>
          <w:rFonts w:ascii="Times New Roman" w:hAnsi="Times New Roman" w:cs="Times New Roman"/>
          <w:sz w:val="24"/>
          <w:szCs w:val="24"/>
        </w:rPr>
        <w:t xml:space="preserve"> quantitativo</w:t>
      </w:r>
      <w:r w:rsidR="00007615">
        <w:rPr>
          <w:rFonts w:ascii="Times New Roman" w:hAnsi="Times New Roman" w:cs="Times New Roman"/>
          <w:sz w:val="24"/>
          <w:szCs w:val="24"/>
        </w:rPr>
        <w:t xml:space="preserve"> de técnicos,</w:t>
      </w:r>
      <w:r>
        <w:rPr>
          <w:rFonts w:ascii="Times New Roman" w:hAnsi="Times New Roman" w:cs="Times New Roman"/>
          <w:sz w:val="24"/>
          <w:szCs w:val="24"/>
        </w:rPr>
        <w:t xml:space="preserve"> </w:t>
      </w:r>
      <w:r w:rsidR="00075DC8">
        <w:rPr>
          <w:rFonts w:ascii="Times New Roman" w:hAnsi="Times New Roman" w:cs="Times New Roman"/>
          <w:sz w:val="24"/>
          <w:szCs w:val="24"/>
        </w:rPr>
        <w:t xml:space="preserve">foi </w:t>
      </w:r>
      <w:r>
        <w:rPr>
          <w:rFonts w:ascii="Times New Roman" w:hAnsi="Times New Roman" w:cs="Times New Roman"/>
          <w:sz w:val="24"/>
          <w:szCs w:val="24"/>
        </w:rPr>
        <w:t xml:space="preserve">definido pela quantidade de equipamento existente em cada </w:t>
      </w:r>
      <w:r w:rsidR="00075DC8">
        <w:rPr>
          <w:rFonts w:ascii="Times New Roman" w:hAnsi="Times New Roman" w:cs="Times New Roman"/>
          <w:sz w:val="24"/>
          <w:szCs w:val="24"/>
        </w:rPr>
        <w:t xml:space="preserve">uma das </w:t>
      </w:r>
      <w:r>
        <w:rPr>
          <w:rFonts w:ascii="Times New Roman" w:hAnsi="Times New Roman" w:cs="Times New Roman"/>
          <w:sz w:val="24"/>
          <w:szCs w:val="24"/>
        </w:rPr>
        <w:t>unidade</w:t>
      </w:r>
      <w:r w:rsidR="00075DC8">
        <w:rPr>
          <w:rFonts w:ascii="Times New Roman" w:hAnsi="Times New Roman" w:cs="Times New Roman"/>
          <w:sz w:val="24"/>
          <w:szCs w:val="24"/>
        </w:rPr>
        <w:t>s dessas entrâncias</w:t>
      </w:r>
      <w:r w:rsidR="006163E9">
        <w:rPr>
          <w:rFonts w:ascii="Times New Roman" w:hAnsi="Times New Roman" w:cs="Times New Roman"/>
          <w:sz w:val="24"/>
          <w:szCs w:val="24"/>
        </w:rPr>
        <w:t xml:space="preserve">, </w:t>
      </w:r>
      <w:r w:rsidR="008D6BA3">
        <w:rPr>
          <w:rFonts w:ascii="Times New Roman" w:hAnsi="Times New Roman" w:cs="Times New Roman"/>
          <w:sz w:val="24"/>
          <w:szCs w:val="24"/>
        </w:rPr>
        <w:t xml:space="preserve">sendo definido por métrica que deve ser disponibilizado 01 (hum) técnico a cada </w:t>
      </w:r>
      <w:r w:rsidR="006163E9">
        <w:rPr>
          <w:rFonts w:ascii="Times New Roman" w:hAnsi="Times New Roman" w:cs="Times New Roman"/>
          <w:sz w:val="24"/>
          <w:szCs w:val="24"/>
        </w:rPr>
        <w:t>24</w:t>
      </w:r>
      <w:r w:rsidR="008D6BA3">
        <w:rPr>
          <w:rFonts w:ascii="Times New Roman" w:hAnsi="Times New Roman" w:cs="Times New Roman"/>
          <w:sz w:val="24"/>
          <w:szCs w:val="24"/>
        </w:rPr>
        <w:t>0 equipamento</w:t>
      </w:r>
      <w:r w:rsidR="00513719">
        <w:rPr>
          <w:rFonts w:ascii="Times New Roman" w:hAnsi="Times New Roman" w:cs="Times New Roman"/>
          <w:sz w:val="24"/>
          <w:szCs w:val="24"/>
        </w:rPr>
        <w:t>. Essa definição foi feita com base nas pesquisas do Gartner, conforme demonstrado abaixo:</w:t>
      </w:r>
      <w:r>
        <w:rPr>
          <w:rFonts w:ascii="Times New Roman" w:hAnsi="Times New Roman" w:cs="Times New Roman"/>
          <w:sz w:val="24"/>
          <w:szCs w:val="24"/>
        </w:rPr>
        <w:t xml:space="preserve"> </w:t>
      </w:r>
    </w:p>
    <w:p w14:paraId="08A9B346" w14:textId="77777777" w:rsidR="005A61C9" w:rsidRDefault="00513719" w:rsidP="00164214">
      <w:pPr>
        <w:pStyle w:val="Primeirorecuodecorpodetexto"/>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Título: </w:t>
      </w:r>
    </w:p>
    <w:p w14:paraId="1945002C" w14:textId="714F27F1" w:rsidR="00513719" w:rsidRDefault="00F954D4" w:rsidP="004C7AD3">
      <w:pPr>
        <w:pStyle w:val="Primeirorecuodecorpodetexto"/>
        <w:spacing w:after="0"/>
        <w:ind w:left="2124" w:firstLine="0"/>
        <w:rPr>
          <w:rFonts w:ascii="Times New Roman" w:hAnsi="Times New Roman" w:cs="Times New Roman"/>
          <w:sz w:val="24"/>
          <w:szCs w:val="24"/>
        </w:rPr>
      </w:pPr>
      <w:hyperlink r:id="rId19" w:tgtFrame="_blank" w:history="1">
        <w:r w:rsidR="00513719" w:rsidRPr="00513719">
          <w:rPr>
            <w:rFonts w:ascii="Times New Roman" w:hAnsi="Times New Roman" w:cs="Times New Roman"/>
            <w:sz w:val="24"/>
            <w:szCs w:val="24"/>
          </w:rPr>
          <w:t>Dados de métricas de chave de TI 2018: Principais medidas de infra-estrutura: análise de computação do usuário final: ano atual</w:t>
        </w:r>
      </w:hyperlink>
    </w:p>
    <w:p w14:paraId="149AD2D8" w14:textId="77777777" w:rsidR="004C7AD3" w:rsidRDefault="0008523D" w:rsidP="00164214">
      <w:pPr>
        <w:pStyle w:val="Primeirorecuodecorpodetexto"/>
        <w:numPr>
          <w:ilvl w:val="0"/>
          <w:numId w:val="27"/>
        </w:numPr>
        <w:spacing w:after="0"/>
        <w:rPr>
          <w:rFonts w:ascii="Times New Roman" w:hAnsi="Times New Roman" w:cs="Times New Roman"/>
          <w:sz w:val="24"/>
          <w:szCs w:val="24"/>
        </w:rPr>
      </w:pPr>
      <w:r>
        <w:rPr>
          <w:rFonts w:ascii="Times New Roman" w:hAnsi="Times New Roman" w:cs="Times New Roman"/>
          <w:sz w:val="24"/>
          <w:szCs w:val="24"/>
        </w:rPr>
        <w:t>Link</w:t>
      </w:r>
      <w:r w:rsidR="00513719">
        <w:rPr>
          <w:rFonts w:ascii="Times New Roman" w:hAnsi="Times New Roman" w:cs="Times New Roman"/>
          <w:sz w:val="24"/>
          <w:szCs w:val="24"/>
        </w:rPr>
        <w:t>:</w:t>
      </w:r>
    </w:p>
    <w:p w14:paraId="08FDB61C" w14:textId="12976982" w:rsidR="00075DC8" w:rsidRDefault="005A61C9" w:rsidP="004C7AD3">
      <w:pPr>
        <w:pStyle w:val="Primeirorecuodecorpodetexto"/>
        <w:spacing w:after="0"/>
        <w:ind w:left="2124" w:firstLine="0"/>
        <w:rPr>
          <w:rFonts w:ascii="Times New Roman" w:hAnsi="Times New Roman" w:cs="Times New Roman"/>
          <w:sz w:val="24"/>
          <w:szCs w:val="24"/>
        </w:rPr>
      </w:pPr>
      <w:r w:rsidRPr="005A61C9">
        <w:rPr>
          <w:rFonts w:ascii="Times New Roman" w:hAnsi="Times New Roman" w:cs="Times New Roman"/>
          <w:sz w:val="24"/>
          <w:szCs w:val="24"/>
        </w:rPr>
        <w:t>https://www.gartner.com/document/3833265?ref=solrAll&amp;refval=205170723&amp;qid=91a23d7d2a11099af200d036d5163e24</w:t>
      </w:r>
    </w:p>
    <w:p w14:paraId="7B0E8359" w14:textId="6184F462" w:rsidR="00513719" w:rsidRPr="000C59D2" w:rsidRDefault="00513719" w:rsidP="000C59D2">
      <w:pPr>
        <w:spacing w:line="240" w:lineRule="auto"/>
        <w:ind w:left="2124"/>
        <w:jc w:val="both"/>
        <w:rPr>
          <w:rFonts w:ascii="Times New Roman" w:hAnsi="Times New Roman" w:cs="Times New Roman"/>
          <w:i/>
          <w:sz w:val="24"/>
          <w:szCs w:val="24"/>
        </w:rPr>
      </w:pPr>
      <w:r w:rsidRPr="00513719">
        <w:rPr>
          <w:rFonts w:ascii="Times New Roman" w:hAnsi="Times New Roman" w:cs="Times New Roman"/>
          <w:i/>
          <w:sz w:val="24"/>
          <w:szCs w:val="24"/>
        </w:rPr>
        <w:t>Dispositivos de Computação Pessoal Suportados por FTE de Computação do Usuário Final.</w:t>
      </w:r>
    </w:p>
    <w:p w14:paraId="6C566C2D" w14:textId="613DF071" w:rsidR="00513719" w:rsidRDefault="004C7AD3" w:rsidP="008D6BA3">
      <w:pPr>
        <w:spacing w:line="240" w:lineRule="auto"/>
        <w:ind w:left="2124" w:firstLine="708"/>
        <w:jc w:val="both"/>
        <w:rPr>
          <w:rFonts w:ascii="Times New Roman" w:hAnsi="Times New Roman" w:cs="Times New Roman"/>
          <w:i/>
          <w:sz w:val="24"/>
          <w:szCs w:val="24"/>
        </w:rPr>
      </w:pPr>
      <w:r>
        <w:rPr>
          <w:rFonts w:ascii="Times New Roman" w:hAnsi="Times New Roman" w:cs="Times New Roman"/>
          <w:i/>
          <w:sz w:val="24"/>
          <w:szCs w:val="24"/>
        </w:rPr>
        <w:t xml:space="preserve">- </w:t>
      </w:r>
      <w:r w:rsidR="00513719" w:rsidRPr="00513719">
        <w:rPr>
          <w:rFonts w:ascii="Times New Roman" w:hAnsi="Times New Roman" w:cs="Times New Roman"/>
          <w:i/>
          <w:sz w:val="24"/>
          <w:szCs w:val="24"/>
        </w:rPr>
        <w:t xml:space="preserve">Dispositivos de computação pessoal suportados </w:t>
      </w:r>
      <w:r w:rsidR="008D6BA3">
        <w:rPr>
          <w:rFonts w:ascii="Times New Roman" w:hAnsi="Times New Roman" w:cs="Times New Roman"/>
          <w:i/>
          <w:sz w:val="24"/>
          <w:szCs w:val="24"/>
        </w:rPr>
        <w:t>por computação de usuário final</w:t>
      </w:r>
      <w:r w:rsidR="00513719" w:rsidRPr="00513719">
        <w:rPr>
          <w:rFonts w:ascii="Times New Roman" w:hAnsi="Times New Roman" w:cs="Times New Roman"/>
          <w:i/>
          <w:sz w:val="24"/>
          <w:szCs w:val="24"/>
        </w:rPr>
        <w:t xml:space="preserve"> (Figura 10 e Tabela 3) fornece uma visão dos níveis de produtividade </w:t>
      </w:r>
      <w:r w:rsidR="008D6BA3">
        <w:rPr>
          <w:rFonts w:ascii="Times New Roman" w:hAnsi="Times New Roman" w:cs="Times New Roman"/>
          <w:i/>
          <w:sz w:val="24"/>
          <w:szCs w:val="24"/>
        </w:rPr>
        <w:t xml:space="preserve">de </w:t>
      </w:r>
      <w:r w:rsidR="00513719" w:rsidRPr="00513719">
        <w:rPr>
          <w:rFonts w:ascii="Times New Roman" w:hAnsi="Times New Roman" w:cs="Times New Roman"/>
          <w:i/>
          <w:sz w:val="24"/>
          <w:szCs w:val="24"/>
        </w:rPr>
        <w:t>FTE dedicados.</w:t>
      </w:r>
      <w:r w:rsidR="008D6BA3">
        <w:rPr>
          <w:rFonts w:ascii="Times New Roman" w:hAnsi="Times New Roman" w:cs="Times New Roman"/>
          <w:i/>
          <w:sz w:val="24"/>
          <w:szCs w:val="24"/>
        </w:rPr>
        <w:t xml:space="preserve"> </w:t>
      </w:r>
      <w:r w:rsidR="00513719" w:rsidRPr="00513719">
        <w:rPr>
          <w:rFonts w:ascii="Times New Roman" w:hAnsi="Times New Roman" w:cs="Times New Roman"/>
          <w:i/>
          <w:sz w:val="24"/>
          <w:szCs w:val="24"/>
        </w:rPr>
        <w:t xml:space="preserve">Entender o nível de produtividade da sua equipe de TI em termos de unidades suportadas pode ser muito útil para estabelecer um fluxo de trabalho eficiente e eficaz, além de garantir que sua equipe de </w:t>
      </w:r>
      <w:r w:rsidR="0084741E">
        <w:rPr>
          <w:rFonts w:ascii="Times New Roman" w:hAnsi="Times New Roman" w:cs="Times New Roman"/>
          <w:i/>
          <w:sz w:val="24"/>
          <w:szCs w:val="24"/>
        </w:rPr>
        <w:t>suporte tenha o “tamanho certo”.</w:t>
      </w:r>
    </w:p>
    <w:p w14:paraId="16C51B7E" w14:textId="77777777" w:rsidR="00513719" w:rsidRDefault="00513719" w:rsidP="00513719">
      <w:pPr>
        <w:spacing w:line="240" w:lineRule="auto"/>
        <w:ind w:left="2124"/>
        <w:jc w:val="both"/>
        <w:rPr>
          <w:rFonts w:ascii="Times New Roman" w:hAnsi="Times New Roman" w:cs="Times New Roman"/>
          <w:i/>
          <w:sz w:val="24"/>
          <w:szCs w:val="24"/>
        </w:rPr>
      </w:pPr>
    </w:p>
    <w:p w14:paraId="22BC68BF" w14:textId="683A218C" w:rsidR="00513719" w:rsidRDefault="00513719" w:rsidP="00513719">
      <w:pPr>
        <w:spacing w:line="240" w:lineRule="auto"/>
        <w:ind w:left="2124"/>
        <w:jc w:val="both"/>
        <w:rPr>
          <w:rFonts w:ascii="Times New Roman" w:hAnsi="Times New Roman" w:cs="Times New Roman"/>
          <w:i/>
          <w:sz w:val="24"/>
          <w:szCs w:val="24"/>
        </w:rPr>
      </w:pPr>
      <w:r>
        <w:rPr>
          <w:rFonts w:ascii="Times New Roman" w:hAnsi="Times New Roman" w:cs="Times New Roman"/>
          <w:i/>
          <w:sz w:val="24"/>
          <w:szCs w:val="24"/>
        </w:rPr>
        <w:t xml:space="preserve">Tabela: dispositivos de computação pessoal suportados por FTE </w:t>
      </w:r>
      <w:r w:rsidR="008D6BA3">
        <w:rPr>
          <w:rFonts w:ascii="Times New Roman" w:hAnsi="Times New Roman" w:cs="Times New Roman"/>
          <w:i/>
          <w:sz w:val="24"/>
          <w:szCs w:val="24"/>
        </w:rPr>
        <w:t>para</w:t>
      </w:r>
      <w:r>
        <w:rPr>
          <w:rFonts w:ascii="Times New Roman" w:hAnsi="Times New Roman" w:cs="Times New Roman"/>
          <w:i/>
          <w:sz w:val="24"/>
          <w:szCs w:val="24"/>
        </w:rPr>
        <w:t xml:space="preserve"> </w:t>
      </w:r>
      <w:r w:rsidR="008D6BA3">
        <w:rPr>
          <w:rFonts w:ascii="Times New Roman" w:hAnsi="Times New Roman" w:cs="Times New Roman"/>
          <w:i/>
          <w:sz w:val="24"/>
          <w:szCs w:val="24"/>
        </w:rPr>
        <w:t>o usuário final.</w:t>
      </w:r>
    </w:p>
    <w:p w14:paraId="431CA573" w14:textId="3CF4B063" w:rsidR="00513719" w:rsidRPr="00513719" w:rsidRDefault="00513719" w:rsidP="00164214">
      <w:pPr>
        <w:pStyle w:val="PargrafodaLista"/>
        <w:numPr>
          <w:ilvl w:val="0"/>
          <w:numId w:val="26"/>
        </w:numPr>
        <w:spacing w:line="240" w:lineRule="auto"/>
        <w:rPr>
          <w:rFonts w:ascii="Times New Roman" w:hAnsi="Times New Roman" w:cs="Times New Roman"/>
          <w:i/>
          <w:sz w:val="24"/>
          <w:szCs w:val="24"/>
        </w:rPr>
      </w:pPr>
      <w:r w:rsidRPr="00513719">
        <w:rPr>
          <w:rFonts w:ascii="Times New Roman" w:hAnsi="Times New Roman" w:cs="Times New Roman"/>
          <w:i/>
          <w:sz w:val="24"/>
          <w:szCs w:val="24"/>
        </w:rPr>
        <w:t>O full-time equivalent (FTE) ou equivalente a tempo completo</w:t>
      </w:r>
      <w:r>
        <w:rPr>
          <w:rFonts w:ascii="Times New Roman" w:hAnsi="Times New Roman" w:cs="Times New Roman"/>
          <w:i/>
          <w:sz w:val="24"/>
          <w:szCs w:val="24"/>
        </w:rPr>
        <w:t>:</w:t>
      </w:r>
      <w:r w:rsidRPr="00513719">
        <w:rPr>
          <w:rFonts w:ascii="Times New Roman" w:hAnsi="Times New Roman" w:cs="Times New Roman"/>
          <w:i/>
          <w:sz w:val="24"/>
          <w:szCs w:val="24"/>
        </w:rPr>
        <w:t xml:space="preserve"> é um método de mensuração do grau de envolvimento de um colaborador nas atividades de uma organização ou unicamente em um determinado projeto</w:t>
      </w:r>
      <w:r>
        <w:rPr>
          <w:rFonts w:ascii="Times New Roman" w:hAnsi="Times New Roman" w:cs="Times New Roman"/>
          <w:i/>
          <w:sz w:val="24"/>
          <w:szCs w:val="24"/>
        </w:rPr>
        <w:t>.</w:t>
      </w:r>
    </w:p>
    <w:p w14:paraId="083FFC02" w14:textId="7438A6FE" w:rsidR="00075DC8" w:rsidRDefault="00513719" w:rsidP="007B1630">
      <w:pPr>
        <w:pStyle w:val="Primeirorecuodecorpodetexto"/>
        <w:spacing w:after="0"/>
        <w:ind w:firstLine="0"/>
        <w:rPr>
          <w:rFonts w:ascii="Times New Roman" w:hAnsi="Times New Roman" w:cs="Times New Roman"/>
          <w:sz w:val="24"/>
          <w:szCs w:val="24"/>
        </w:rPr>
      </w:pPr>
      <w:r>
        <w:rPr>
          <w:noProof/>
        </w:rPr>
        <w:drawing>
          <wp:inline distT="0" distB="0" distL="0" distR="0" wp14:anchorId="05BB86ED" wp14:editId="6D454DC3">
            <wp:extent cx="5399362" cy="2425148"/>
            <wp:effectExtent l="0" t="0" r="0" b="0"/>
            <wp:docPr id="2" name="Imagem 2" descr="Personal Computing Devices Supported per End-User Computing 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al Computing Devices Supported per End-User Computing F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4346" cy="2427386"/>
                    </a:xfrm>
                    <a:prstGeom prst="rect">
                      <a:avLst/>
                    </a:prstGeom>
                    <a:noFill/>
                    <a:ln>
                      <a:noFill/>
                    </a:ln>
                  </pic:spPr>
                </pic:pic>
              </a:graphicData>
            </a:graphic>
          </wp:inline>
        </w:drawing>
      </w:r>
    </w:p>
    <w:p w14:paraId="19B3962C" w14:textId="77777777" w:rsidR="00075DC8" w:rsidRDefault="00075DC8" w:rsidP="00F4073B">
      <w:pPr>
        <w:pStyle w:val="Primeirorecuodecorpodetexto"/>
        <w:spacing w:after="0"/>
        <w:ind w:firstLine="1134"/>
        <w:rPr>
          <w:rFonts w:ascii="Times New Roman" w:hAnsi="Times New Roman" w:cs="Times New Roman"/>
          <w:sz w:val="24"/>
          <w:szCs w:val="24"/>
        </w:rPr>
      </w:pPr>
    </w:p>
    <w:p w14:paraId="01C351F9" w14:textId="6DBA595E" w:rsidR="006163E9" w:rsidRPr="00A26DD4" w:rsidRDefault="006163E9" w:rsidP="00A26DD4">
      <w:pPr>
        <w:pStyle w:val="Corpodotexto"/>
        <w:spacing w:line="240" w:lineRule="auto"/>
        <w:ind w:firstLine="0"/>
        <w:jc w:val="center"/>
        <w:rPr>
          <w:rFonts w:ascii="Times New Roman" w:hAnsi="Times New Roman" w:cs="Times New Roman"/>
          <w:b/>
          <w:color w:val="000000" w:themeColor="text1"/>
          <w:sz w:val="20"/>
          <w:szCs w:val="20"/>
        </w:rPr>
      </w:pPr>
      <w:r w:rsidRPr="00A26DD4">
        <w:rPr>
          <w:rFonts w:ascii="Times New Roman" w:hAnsi="Times New Roman" w:cs="Times New Roman"/>
          <w:b/>
          <w:color w:val="000000" w:themeColor="text1"/>
          <w:sz w:val="20"/>
          <w:szCs w:val="20"/>
        </w:rPr>
        <w:t>Tabela</w:t>
      </w:r>
      <w:r w:rsidR="00A26DD4">
        <w:rPr>
          <w:rFonts w:ascii="Times New Roman" w:hAnsi="Times New Roman" w:cs="Times New Roman"/>
          <w:b/>
          <w:color w:val="000000" w:themeColor="text1"/>
          <w:sz w:val="20"/>
          <w:szCs w:val="20"/>
        </w:rPr>
        <w:t xml:space="preserve"> 0</w:t>
      </w:r>
      <w:r w:rsidR="00D33235">
        <w:rPr>
          <w:rFonts w:ascii="Times New Roman" w:hAnsi="Times New Roman" w:cs="Times New Roman"/>
          <w:b/>
          <w:color w:val="000000" w:themeColor="text1"/>
          <w:sz w:val="20"/>
          <w:szCs w:val="20"/>
        </w:rPr>
        <w:t>5</w:t>
      </w:r>
      <w:r w:rsidR="00A26DD4">
        <w:rPr>
          <w:rFonts w:ascii="Times New Roman" w:hAnsi="Times New Roman" w:cs="Times New Roman"/>
          <w:b/>
          <w:color w:val="000000" w:themeColor="text1"/>
          <w:sz w:val="20"/>
          <w:szCs w:val="20"/>
        </w:rPr>
        <w:t>- Q</w:t>
      </w:r>
      <w:r w:rsidRPr="00A26DD4">
        <w:rPr>
          <w:rFonts w:ascii="Times New Roman" w:hAnsi="Times New Roman" w:cs="Times New Roman"/>
          <w:b/>
          <w:color w:val="000000" w:themeColor="text1"/>
          <w:sz w:val="20"/>
          <w:szCs w:val="20"/>
        </w:rPr>
        <w:t>uantitativo de computadores por comarca:</w:t>
      </w:r>
    </w:p>
    <w:tbl>
      <w:tblPr>
        <w:tblW w:w="6501" w:type="dxa"/>
        <w:jc w:val="center"/>
        <w:tblCellMar>
          <w:left w:w="70" w:type="dxa"/>
          <w:right w:w="70" w:type="dxa"/>
        </w:tblCellMar>
        <w:tblLook w:val="04A0" w:firstRow="1" w:lastRow="0" w:firstColumn="1" w:lastColumn="0" w:noHBand="0" w:noVBand="1"/>
      </w:tblPr>
      <w:tblGrid>
        <w:gridCol w:w="649"/>
        <w:gridCol w:w="4275"/>
        <w:gridCol w:w="1577"/>
      </w:tblGrid>
      <w:tr w:rsidR="006163E9" w:rsidRPr="007224DB" w14:paraId="49C362F8" w14:textId="77777777" w:rsidTr="006163E9">
        <w:trPr>
          <w:trHeight w:val="300"/>
          <w:jc w:val="center"/>
        </w:trPr>
        <w:tc>
          <w:tcPr>
            <w:tcW w:w="6501" w:type="dxa"/>
            <w:gridSpan w:val="3"/>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3FE83198" w14:textId="77777777" w:rsidR="006163E9" w:rsidRPr="007224DB" w:rsidRDefault="006163E9" w:rsidP="006163E9">
            <w:pPr>
              <w:spacing w:line="240" w:lineRule="auto"/>
              <w:jc w:val="center"/>
              <w:rPr>
                <w:rFonts w:ascii="Times New Roman" w:eastAsia="Times New Roman" w:hAnsi="Times New Roman" w:cs="Times New Roman"/>
                <w:color w:val="FFFFFF"/>
              </w:rPr>
            </w:pPr>
            <w:r w:rsidRPr="007224DB">
              <w:rPr>
                <w:rFonts w:ascii="Times New Roman" w:eastAsia="Times New Roman" w:hAnsi="Times New Roman" w:cs="Times New Roman"/>
                <w:color w:val="FFFFFF"/>
              </w:rPr>
              <w:t xml:space="preserve">Entrância Especial </w:t>
            </w:r>
          </w:p>
        </w:tc>
      </w:tr>
      <w:tr w:rsidR="006163E9" w:rsidRPr="007224DB" w14:paraId="568CAF55" w14:textId="77777777" w:rsidTr="006163E9">
        <w:trPr>
          <w:trHeight w:val="300"/>
          <w:jc w:val="center"/>
        </w:trPr>
        <w:tc>
          <w:tcPr>
            <w:tcW w:w="649" w:type="dxa"/>
            <w:tcBorders>
              <w:top w:val="nil"/>
              <w:left w:val="single" w:sz="4" w:space="0" w:color="auto"/>
              <w:bottom w:val="single" w:sz="4" w:space="0" w:color="auto"/>
              <w:right w:val="single" w:sz="4" w:space="0" w:color="auto"/>
            </w:tcBorders>
            <w:shd w:val="clear" w:color="000000" w:fill="1F4E78"/>
            <w:noWrap/>
            <w:vAlign w:val="bottom"/>
            <w:hideMark/>
          </w:tcPr>
          <w:p w14:paraId="67B89A42" w14:textId="77777777" w:rsidR="006163E9" w:rsidRPr="007224DB" w:rsidRDefault="006163E9" w:rsidP="006163E9">
            <w:pPr>
              <w:spacing w:line="240" w:lineRule="auto"/>
              <w:rPr>
                <w:rFonts w:ascii="Times New Roman" w:eastAsia="Times New Roman" w:hAnsi="Times New Roman" w:cs="Times New Roman"/>
                <w:color w:val="FFFFFF"/>
              </w:rPr>
            </w:pPr>
            <w:r w:rsidRPr="007224DB">
              <w:rPr>
                <w:rFonts w:ascii="Times New Roman" w:eastAsia="Times New Roman" w:hAnsi="Times New Roman" w:cs="Times New Roman"/>
                <w:color w:val="FFFFFF"/>
              </w:rPr>
              <w:t>Nº</w:t>
            </w:r>
          </w:p>
        </w:tc>
        <w:tc>
          <w:tcPr>
            <w:tcW w:w="4275" w:type="dxa"/>
            <w:tcBorders>
              <w:top w:val="nil"/>
              <w:left w:val="nil"/>
              <w:bottom w:val="single" w:sz="4" w:space="0" w:color="auto"/>
              <w:right w:val="single" w:sz="4" w:space="0" w:color="auto"/>
            </w:tcBorders>
            <w:shd w:val="clear" w:color="000000" w:fill="1F4E78"/>
            <w:noWrap/>
            <w:vAlign w:val="center"/>
            <w:hideMark/>
          </w:tcPr>
          <w:p w14:paraId="3002D1D6" w14:textId="77777777" w:rsidR="006163E9" w:rsidRPr="007224DB" w:rsidRDefault="006163E9" w:rsidP="006163E9">
            <w:pPr>
              <w:spacing w:line="240" w:lineRule="auto"/>
              <w:jc w:val="center"/>
              <w:rPr>
                <w:rFonts w:ascii="Times New Roman" w:eastAsia="Times New Roman" w:hAnsi="Times New Roman" w:cs="Times New Roman"/>
                <w:color w:val="FFFFFF"/>
              </w:rPr>
            </w:pPr>
            <w:r w:rsidRPr="007224DB">
              <w:rPr>
                <w:rFonts w:ascii="Times New Roman" w:eastAsia="Times New Roman" w:hAnsi="Times New Roman" w:cs="Times New Roman"/>
                <w:color w:val="FFFFFF"/>
              </w:rPr>
              <w:t>Comarcas</w:t>
            </w:r>
          </w:p>
        </w:tc>
        <w:tc>
          <w:tcPr>
            <w:tcW w:w="1577" w:type="dxa"/>
            <w:tcBorders>
              <w:top w:val="nil"/>
              <w:left w:val="nil"/>
              <w:bottom w:val="single" w:sz="4" w:space="0" w:color="auto"/>
              <w:right w:val="single" w:sz="4" w:space="0" w:color="auto"/>
            </w:tcBorders>
            <w:shd w:val="clear" w:color="000000" w:fill="1F4E78"/>
            <w:noWrap/>
            <w:vAlign w:val="center"/>
            <w:hideMark/>
          </w:tcPr>
          <w:p w14:paraId="7738BBE1" w14:textId="77777777" w:rsidR="006163E9" w:rsidRPr="007224DB" w:rsidRDefault="006163E9" w:rsidP="006163E9">
            <w:pPr>
              <w:spacing w:line="240" w:lineRule="auto"/>
              <w:jc w:val="center"/>
              <w:rPr>
                <w:rFonts w:ascii="Times New Roman" w:eastAsia="Times New Roman" w:hAnsi="Times New Roman" w:cs="Times New Roman"/>
                <w:color w:val="FFFFFF"/>
              </w:rPr>
            </w:pPr>
            <w:r w:rsidRPr="007224DB">
              <w:rPr>
                <w:rFonts w:ascii="Times New Roman" w:eastAsia="Times New Roman" w:hAnsi="Times New Roman" w:cs="Times New Roman"/>
                <w:color w:val="FFFFFF"/>
              </w:rPr>
              <w:t>Quant.</w:t>
            </w:r>
          </w:p>
        </w:tc>
      </w:tr>
      <w:tr w:rsidR="006163E9" w:rsidRPr="007224DB" w14:paraId="38A3D9B9" w14:textId="77777777" w:rsidTr="006163E9">
        <w:trPr>
          <w:trHeight w:val="300"/>
          <w:jc w:val="center"/>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14:paraId="6E2F2ED0" w14:textId="77777777" w:rsidR="006163E9" w:rsidRPr="007224DB" w:rsidRDefault="006163E9" w:rsidP="006163E9">
            <w:pPr>
              <w:spacing w:line="240" w:lineRule="auto"/>
              <w:jc w:val="right"/>
              <w:rPr>
                <w:rFonts w:ascii="Times New Roman" w:eastAsia="Times New Roman" w:hAnsi="Times New Roman" w:cs="Times New Roman"/>
                <w:color w:val="000000"/>
              </w:rPr>
            </w:pPr>
            <w:r w:rsidRPr="007224DB">
              <w:rPr>
                <w:rFonts w:ascii="Times New Roman" w:eastAsia="Times New Roman" w:hAnsi="Times New Roman" w:cs="Times New Roman"/>
                <w:color w:val="000000"/>
              </w:rPr>
              <w:t>1</w:t>
            </w:r>
          </w:p>
        </w:tc>
        <w:tc>
          <w:tcPr>
            <w:tcW w:w="4275" w:type="dxa"/>
            <w:tcBorders>
              <w:top w:val="nil"/>
              <w:left w:val="nil"/>
              <w:bottom w:val="single" w:sz="4" w:space="0" w:color="auto"/>
              <w:right w:val="single" w:sz="4" w:space="0" w:color="auto"/>
            </w:tcBorders>
            <w:shd w:val="clear" w:color="auto" w:fill="auto"/>
            <w:noWrap/>
            <w:vAlign w:val="bottom"/>
            <w:hideMark/>
          </w:tcPr>
          <w:p w14:paraId="2323C0B9" w14:textId="77777777" w:rsidR="006163E9" w:rsidRPr="007224DB" w:rsidRDefault="006163E9" w:rsidP="006163E9">
            <w:pPr>
              <w:spacing w:line="240" w:lineRule="auto"/>
              <w:rPr>
                <w:rFonts w:ascii="Times New Roman" w:eastAsia="Times New Roman" w:hAnsi="Times New Roman" w:cs="Times New Roman"/>
                <w:color w:val="000000"/>
              </w:rPr>
            </w:pPr>
            <w:r w:rsidRPr="007224DB">
              <w:rPr>
                <w:rFonts w:ascii="Times New Roman" w:eastAsia="Times New Roman" w:hAnsi="Times New Roman" w:cs="Times New Roman"/>
                <w:color w:val="000000"/>
              </w:rPr>
              <w:t>Cuiabá</w:t>
            </w:r>
          </w:p>
        </w:tc>
        <w:tc>
          <w:tcPr>
            <w:tcW w:w="1577" w:type="dxa"/>
            <w:tcBorders>
              <w:top w:val="nil"/>
              <w:left w:val="nil"/>
              <w:bottom w:val="single" w:sz="4" w:space="0" w:color="auto"/>
              <w:right w:val="single" w:sz="4" w:space="0" w:color="auto"/>
            </w:tcBorders>
            <w:shd w:val="clear" w:color="auto" w:fill="auto"/>
            <w:noWrap/>
            <w:vAlign w:val="bottom"/>
            <w:hideMark/>
          </w:tcPr>
          <w:p w14:paraId="2DA5470F" w14:textId="77777777" w:rsidR="006163E9" w:rsidRPr="007224DB" w:rsidRDefault="006163E9" w:rsidP="006163E9">
            <w:pPr>
              <w:spacing w:line="240" w:lineRule="auto"/>
              <w:jc w:val="right"/>
              <w:rPr>
                <w:rFonts w:ascii="Times New Roman" w:eastAsia="Times New Roman" w:hAnsi="Times New Roman" w:cs="Times New Roman"/>
                <w:color w:val="000000"/>
              </w:rPr>
            </w:pPr>
            <w:r w:rsidRPr="007224DB">
              <w:rPr>
                <w:rFonts w:ascii="Times New Roman" w:eastAsia="Times New Roman" w:hAnsi="Times New Roman" w:cs="Times New Roman"/>
                <w:color w:val="000000"/>
              </w:rPr>
              <w:t>1370</w:t>
            </w:r>
          </w:p>
        </w:tc>
      </w:tr>
      <w:tr w:rsidR="006163E9" w:rsidRPr="007224DB" w14:paraId="23786EB6" w14:textId="77777777" w:rsidTr="006163E9">
        <w:trPr>
          <w:trHeight w:val="300"/>
          <w:jc w:val="center"/>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14:paraId="2B6D1A76" w14:textId="5205DD61" w:rsidR="006163E9" w:rsidRPr="007224DB" w:rsidRDefault="00FD2046" w:rsidP="006163E9">
            <w:pPr>
              <w:spacing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4275" w:type="dxa"/>
            <w:tcBorders>
              <w:top w:val="nil"/>
              <w:left w:val="nil"/>
              <w:bottom w:val="single" w:sz="4" w:space="0" w:color="auto"/>
              <w:right w:val="single" w:sz="4" w:space="0" w:color="auto"/>
            </w:tcBorders>
            <w:shd w:val="clear" w:color="auto" w:fill="auto"/>
            <w:noWrap/>
            <w:vAlign w:val="bottom"/>
            <w:hideMark/>
          </w:tcPr>
          <w:p w14:paraId="139CFCF5" w14:textId="77777777" w:rsidR="006163E9" w:rsidRPr="007224DB" w:rsidRDefault="006163E9" w:rsidP="006163E9">
            <w:pPr>
              <w:spacing w:line="240" w:lineRule="auto"/>
              <w:rPr>
                <w:rFonts w:ascii="Times New Roman" w:eastAsia="Times New Roman" w:hAnsi="Times New Roman" w:cs="Times New Roman"/>
                <w:color w:val="000000"/>
              </w:rPr>
            </w:pPr>
            <w:r w:rsidRPr="007224DB">
              <w:rPr>
                <w:rFonts w:ascii="Times New Roman" w:eastAsia="Times New Roman" w:hAnsi="Times New Roman" w:cs="Times New Roman"/>
                <w:color w:val="000000"/>
              </w:rPr>
              <w:t>Várzea Grande</w:t>
            </w:r>
          </w:p>
        </w:tc>
        <w:tc>
          <w:tcPr>
            <w:tcW w:w="1577" w:type="dxa"/>
            <w:tcBorders>
              <w:top w:val="nil"/>
              <w:left w:val="nil"/>
              <w:bottom w:val="single" w:sz="4" w:space="0" w:color="auto"/>
              <w:right w:val="single" w:sz="4" w:space="0" w:color="auto"/>
            </w:tcBorders>
            <w:shd w:val="clear" w:color="auto" w:fill="auto"/>
            <w:noWrap/>
            <w:vAlign w:val="bottom"/>
            <w:hideMark/>
          </w:tcPr>
          <w:p w14:paraId="08A0FF8D" w14:textId="77777777" w:rsidR="006163E9" w:rsidRPr="007224DB" w:rsidRDefault="006163E9" w:rsidP="006163E9">
            <w:pPr>
              <w:spacing w:line="240" w:lineRule="auto"/>
              <w:jc w:val="right"/>
              <w:rPr>
                <w:rFonts w:ascii="Times New Roman" w:eastAsia="Times New Roman" w:hAnsi="Times New Roman" w:cs="Times New Roman"/>
                <w:color w:val="000000"/>
              </w:rPr>
            </w:pPr>
            <w:r w:rsidRPr="007224DB">
              <w:rPr>
                <w:rFonts w:ascii="Times New Roman" w:eastAsia="Times New Roman" w:hAnsi="Times New Roman" w:cs="Times New Roman"/>
                <w:color w:val="000000"/>
              </w:rPr>
              <w:t>224</w:t>
            </w:r>
          </w:p>
        </w:tc>
      </w:tr>
    </w:tbl>
    <w:p w14:paraId="211FB9C4" w14:textId="77777777" w:rsidR="006163E9" w:rsidRDefault="006163E9" w:rsidP="00F4073B">
      <w:pPr>
        <w:pStyle w:val="Primeirorecuodecorpodetexto"/>
        <w:spacing w:after="0"/>
        <w:ind w:firstLine="1134"/>
        <w:rPr>
          <w:rFonts w:ascii="Times New Roman" w:hAnsi="Times New Roman" w:cs="Times New Roman"/>
          <w:sz w:val="24"/>
          <w:szCs w:val="24"/>
        </w:rPr>
      </w:pPr>
    </w:p>
    <w:p w14:paraId="5BBD5866" w14:textId="54B4AF20" w:rsidR="00F442B5" w:rsidRDefault="00B204C7" w:rsidP="00F4073B">
      <w:pPr>
        <w:pStyle w:val="Primeirorecuodecorpodetexto"/>
        <w:spacing w:after="0"/>
        <w:ind w:firstLine="1134"/>
        <w:rPr>
          <w:rFonts w:ascii="Times New Roman" w:hAnsi="Times New Roman" w:cs="Times New Roman"/>
          <w:sz w:val="24"/>
          <w:szCs w:val="24"/>
        </w:rPr>
      </w:pPr>
      <w:r>
        <w:rPr>
          <w:rFonts w:ascii="Times New Roman" w:hAnsi="Times New Roman" w:cs="Times New Roman"/>
          <w:sz w:val="24"/>
          <w:szCs w:val="24"/>
        </w:rPr>
        <w:t xml:space="preserve">Com o dimensionamento das unidades de entrância especial, a </w:t>
      </w:r>
      <w:r w:rsidR="00FC4C19">
        <w:rPr>
          <w:rFonts w:ascii="Times New Roman" w:hAnsi="Times New Roman" w:cs="Times New Roman"/>
          <w:sz w:val="24"/>
          <w:szCs w:val="24"/>
        </w:rPr>
        <w:t>distribuição dos técnicos</w:t>
      </w:r>
      <w:r>
        <w:rPr>
          <w:rFonts w:ascii="Times New Roman" w:hAnsi="Times New Roman" w:cs="Times New Roman"/>
          <w:sz w:val="24"/>
          <w:szCs w:val="24"/>
        </w:rPr>
        <w:t xml:space="preserve"> fica assim:</w:t>
      </w:r>
    </w:p>
    <w:p w14:paraId="218567DF" w14:textId="77777777" w:rsidR="007A6B30" w:rsidRDefault="007A6B30" w:rsidP="00F4073B">
      <w:pPr>
        <w:pStyle w:val="Primeirorecuodecorpodetexto"/>
        <w:spacing w:after="0"/>
        <w:ind w:firstLine="1134"/>
        <w:rPr>
          <w:rFonts w:ascii="Times New Roman" w:hAnsi="Times New Roman" w:cs="Times New Roman"/>
          <w:sz w:val="24"/>
          <w:szCs w:val="24"/>
        </w:rPr>
      </w:pPr>
    </w:p>
    <w:p w14:paraId="3C174DCC" w14:textId="460AA8B5" w:rsidR="00FC4C19" w:rsidRPr="00A26DD4" w:rsidRDefault="00D33235" w:rsidP="00FD2046">
      <w:pPr>
        <w:pStyle w:val="Primeirorecuodecorpodetexto"/>
        <w:spacing w:after="0"/>
        <w:ind w:firstLine="0"/>
        <w:jc w:val="center"/>
        <w:rPr>
          <w:rFonts w:ascii="Times New Roman" w:hAnsi="Times New Roman" w:cs="Times New Roman"/>
          <w:sz w:val="20"/>
          <w:szCs w:val="20"/>
        </w:rPr>
      </w:pPr>
      <w:r>
        <w:rPr>
          <w:rFonts w:ascii="Times New Roman" w:hAnsi="Times New Roman" w:cs="Times New Roman"/>
          <w:b/>
          <w:sz w:val="20"/>
          <w:szCs w:val="20"/>
        </w:rPr>
        <w:t xml:space="preserve"> Tabela </w:t>
      </w:r>
      <w:r w:rsidR="000C373C">
        <w:rPr>
          <w:rFonts w:ascii="Times New Roman" w:hAnsi="Times New Roman" w:cs="Times New Roman"/>
          <w:b/>
          <w:sz w:val="20"/>
          <w:szCs w:val="20"/>
        </w:rPr>
        <w:t>0</w:t>
      </w:r>
      <w:r>
        <w:rPr>
          <w:rFonts w:ascii="Times New Roman" w:hAnsi="Times New Roman" w:cs="Times New Roman"/>
          <w:b/>
          <w:sz w:val="20"/>
          <w:szCs w:val="20"/>
        </w:rPr>
        <w:t>6</w:t>
      </w:r>
      <w:r w:rsidR="00A26DD4" w:rsidRPr="00A26DD4">
        <w:rPr>
          <w:rFonts w:ascii="Times New Roman" w:hAnsi="Times New Roman" w:cs="Times New Roman"/>
          <w:b/>
          <w:sz w:val="20"/>
          <w:szCs w:val="20"/>
        </w:rPr>
        <w:t>-</w:t>
      </w:r>
      <w:r w:rsidR="00A26DD4" w:rsidRPr="00A26DD4">
        <w:rPr>
          <w:rFonts w:ascii="Times New Roman" w:hAnsi="Times New Roman" w:cs="Times New Roman"/>
          <w:sz w:val="20"/>
          <w:szCs w:val="20"/>
        </w:rPr>
        <w:t xml:space="preserve"> </w:t>
      </w:r>
      <w:r w:rsidR="00075DC8" w:rsidRPr="00A26DD4">
        <w:rPr>
          <w:rFonts w:ascii="Times New Roman" w:eastAsiaTheme="minorEastAsia" w:hAnsi="Times New Roman" w:cs="Times New Roman"/>
          <w:b/>
          <w:color w:val="000000" w:themeColor="text1"/>
          <w:sz w:val="20"/>
          <w:szCs w:val="20"/>
        </w:rPr>
        <w:t>Distribuição</w:t>
      </w:r>
      <w:r w:rsidR="00FC4C19" w:rsidRPr="00A26DD4">
        <w:rPr>
          <w:rFonts w:ascii="Times New Roman" w:eastAsiaTheme="minorEastAsia" w:hAnsi="Times New Roman" w:cs="Times New Roman"/>
          <w:b/>
          <w:color w:val="000000" w:themeColor="text1"/>
          <w:sz w:val="20"/>
          <w:szCs w:val="20"/>
        </w:rPr>
        <w:t xml:space="preserve"> de técnicos nas comarcas de Entrância Especial </w:t>
      </w:r>
    </w:p>
    <w:tbl>
      <w:tblPr>
        <w:tblW w:w="6033" w:type="dxa"/>
        <w:jc w:val="center"/>
        <w:tblCellMar>
          <w:left w:w="70" w:type="dxa"/>
          <w:right w:w="70" w:type="dxa"/>
        </w:tblCellMar>
        <w:tblLook w:val="04A0" w:firstRow="1" w:lastRow="0" w:firstColumn="1" w:lastColumn="0" w:noHBand="0" w:noVBand="1"/>
      </w:tblPr>
      <w:tblGrid>
        <w:gridCol w:w="3151"/>
        <w:gridCol w:w="2410"/>
        <w:gridCol w:w="472"/>
      </w:tblGrid>
      <w:tr w:rsidR="00FC4C19" w:rsidRPr="00FC4C19" w14:paraId="2ECAAEE4" w14:textId="77777777" w:rsidTr="00075DC8">
        <w:trPr>
          <w:trHeight w:val="315"/>
          <w:jc w:val="center"/>
        </w:trPr>
        <w:tc>
          <w:tcPr>
            <w:tcW w:w="6033"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3437ACB" w14:textId="77777777" w:rsidR="00FC4C19" w:rsidRPr="00A26DD4" w:rsidRDefault="00FC4C19" w:rsidP="00FC4C19">
            <w:pPr>
              <w:spacing w:line="240" w:lineRule="auto"/>
              <w:jc w:val="center"/>
              <w:rPr>
                <w:rFonts w:ascii="Times New Roman" w:hAnsi="Times New Roman" w:cs="Times New Roman"/>
                <w:sz w:val="20"/>
                <w:szCs w:val="20"/>
              </w:rPr>
            </w:pPr>
            <w:r w:rsidRPr="00A26DD4">
              <w:rPr>
                <w:rFonts w:ascii="Times New Roman" w:hAnsi="Times New Roman" w:cs="Times New Roman"/>
                <w:sz w:val="20"/>
                <w:szCs w:val="20"/>
              </w:rPr>
              <w:t xml:space="preserve">TÉCNICOS DE SUPORTE SÊNIOR </w:t>
            </w:r>
          </w:p>
        </w:tc>
      </w:tr>
      <w:tr w:rsidR="00FC4C19" w:rsidRPr="00FC4C19" w14:paraId="31DD0DEB" w14:textId="77777777" w:rsidTr="00075DC8">
        <w:trPr>
          <w:trHeight w:val="465"/>
          <w:jc w:val="center"/>
        </w:trPr>
        <w:tc>
          <w:tcPr>
            <w:tcW w:w="3151" w:type="dxa"/>
            <w:tcBorders>
              <w:top w:val="nil"/>
              <w:left w:val="single" w:sz="8" w:space="0" w:color="auto"/>
              <w:bottom w:val="single" w:sz="8" w:space="0" w:color="auto"/>
              <w:right w:val="single" w:sz="8" w:space="0" w:color="auto"/>
            </w:tcBorders>
            <w:shd w:val="clear" w:color="auto" w:fill="auto"/>
            <w:noWrap/>
            <w:vAlign w:val="center"/>
            <w:hideMark/>
          </w:tcPr>
          <w:p w14:paraId="30A41EF2" w14:textId="77777777" w:rsidR="00FC4C19" w:rsidRPr="00A26DD4" w:rsidRDefault="00FC4C19" w:rsidP="00FC4C19">
            <w:pPr>
              <w:spacing w:line="240" w:lineRule="auto"/>
              <w:jc w:val="center"/>
              <w:rPr>
                <w:rFonts w:ascii="Times New Roman" w:hAnsi="Times New Roman" w:cs="Times New Roman"/>
                <w:sz w:val="20"/>
                <w:szCs w:val="20"/>
              </w:rPr>
            </w:pPr>
            <w:r w:rsidRPr="00A26DD4">
              <w:rPr>
                <w:rFonts w:ascii="Times New Roman" w:hAnsi="Times New Roman" w:cs="Times New Roman"/>
                <w:sz w:val="20"/>
                <w:szCs w:val="20"/>
              </w:rPr>
              <w:t>FÓRUM DE CUIABÁ</w:t>
            </w:r>
          </w:p>
        </w:tc>
        <w:tc>
          <w:tcPr>
            <w:tcW w:w="2410" w:type="dxa"/>
            <w:tcBorders>
              <w:top w:val="nil"/>
              <w:left w:val="nil"/>
              <w:bottom w:val="single" w:sz="8" w:space="0" w:color="auto"/>
              <w:right w:val="single" w:sz="8" w:space="0" w:color="auto"/>
            </w:tcBorders>
            <w:shd w:val="clear" w:color="auto" w:fill="auto"/>
            <w:vAlign w:val="center"/>
            <w:hideMark/>
          </w:tcPr>
          <w:p w14:paraId="2343F3A5" w14:textId="77777777" w:rsidR="00FC4C19" w:rsidRPr="00A26DD4" w:rsidRDefault="00FC4C19" w:rsidP="00FC4C19">
            <w:pPr>
              <w:spacing w:line="240" w:lineRule="auto"/>
              <w:jc w:val="center"/>
              <w:rPr>
                <w:rFonts w:ascii="Times New Roman" w:hAnsi="Times New Roman" w:cs="Times New Roman"/>
                <w:sz w:val="20"/>
                <w:szCs w:val="20"/>
              </w:rPr>
            </w:pPr>
            <w:r w:rsidRPr="00A26DD4">
              <w:rPr>
                <w:rFonts w:ascii="Times New Roman" w:hAnsi="Times New Roman" w:cs="Times New Roman"/>
                <w:sz w:val="20"/>
                <w:szCs w:val="20"/>
              </w:rPr>
              <w:t>Técnico de Suporte Sênior</w:t>
            </w:r>
          </w:p>
        </w:tc>
        <w:tc>
          <w:tcPr>
            <w:tcW w:w="472" w:type="dxa"/>
            <w:tcBorders>
              <w:top w:val="nil"/>
              <w:left w:val="nil"/>
              <w:bottom w:val="single" w:sz="8" w:space="0" w:color="auto"/>
              <w:right w:val="single" w:sz="8" w:space="0" w:color="auto"/>
            </w:tcBorders>
            <w:shd w:val="clear" w:color="auto" w:fill="auto"/>
            <w:noWrap/>
            <w:vAlign w:val="center"/>
            <w:hideMark/>
          </w:tcPr>
          <w:p w14:paraId="00E6D098" w14:textId="77777777" w:rsidR="00FC4C19" w:rsidRPr="00A26DD4" w:rsidRDefault="00FC4C19" w:rsidP="00FC4C19">
            <w:pPr>
              <w:spacing w:line="240" w:lineRule="auto"/>
              <w:jc w:val="center"/>
              <w:rPr>
                <w:rFonts w:ascii="Times New Roman" w:hAnsi="Times New Roman" w:cs="Times New Roman"/>
                <w:sz w:val="20"/>
                <w:szCs w:val="20"/>
              </w:rPr>
            </w:pPr>
            <w:r w:rsidRPr="00A26DD4">
              <w:rPr>
                <w:rFonts w:ascii="Times New Roman" w:hAnsi="Times New Roman" w:cs="Times New Roman"/>
                <w:sz w:val="20"/>
                <w:szCs w:val="20"/>
              </w:rPr>
              <w:t>4</w:t>
            </w:r>
          </w:p>
        </w:tc>
      </w:tr>
      <w:tr w:rsidR="00FC4C19" w:rsidRPr="00FC4C19" w14:paraId="6094531A" w14:textId="77777777" w:rsidTr="00075DC8">
        <w:trPr>
          <w:trHeight w:val="480"/>
          <w:jc w:val="center"/>
        </w:trPr>
        <w:tc>
          <w:tcPr>
            <w:tcW w:w="3151" w:type="dxa"/>
            <w:tcBorders>
              <w:top w:val="nil"/>
              <w:left w:val="single" w:sz="8" w:space="0" w:color="auto"/>
              <w:bottom w:val="single" w:sz="8" w:space="0" w:color="auto"/>
              <w:right w:val="single" w:sz="8" w:space="0" w:color="auto"/>
            </w:tcBorders>
            <w:shd w:val="clear" w:color="auto" w:fill="auto"/>
            <w:noWrap/>
            <w:vAlign w:val="center"/>
            <w:hideMark/>
          </w:tcPr>
          <w:p w14:paraId="086BBAC8" w14:textId="77777777" w:rsidR="00FC4C19" w:rsidRPr="00A26DD4" w:rsidRDefault="00FC4C19" w:rsidP="00FC4C19">
            <w:pPr>
              <w:spacing w:line="240" w:lineRule="auto"/>
              <w:jc w:val="center"/>
              <w:rPr>
                <w:rFonts w:ascii="Times New Roman" w:hAnsi="Times New Roman" w:cs="Times New Roman"/>
                <w:sz w:val="20"/>
                <w:szCs w:val="20"/>
              </w:rPr>
            </w:pPr>
            <w:r w:rsidRPr="00A26DD4">
              <w:rPr>
                <w:rFonts w:ascii="Times New Roman" w:hAnsi="Times New Roman" w:cs="Times New Roman"/>
                <w:sz w:val="20"/>
                <w:szCs w:val="20"/>
              </w:rPr>
              <w:t>FÓRUM DE VÁRZEA GRANDE</w:t>
            </w:r>
          </w:p>
        </w:tc>
        <w:tc>
          <w:tcPr>
            <w:tcW w:w="2410" w:type="dxa"/>
            <w:tcBorders>
              <w:top w:val="nil"/>
              <w:left w:val="nil"/>
              <w:bottom w:val="single" w:sz="8" w:space="0" w:color="auto"/>
              <w:right w:val="single" w:sz="8" w:space="0" w:color="auto"/>
            </w:tcBorders>
            <w:shd w:val="clear" w:color="auto" w:fill="auto"/>
            <w:vAlign w:val="center"/>
            <w:hideMark/>
          </w:tcPr>
          <w:p w14:paraId="27E9316F" w14:textId="77777777" w:rsidR="00FC4C19" w:rsidRPr="00A26DD4" w:rsidRDefault="00FC4C19" w:rsidP="00FC4C19">
            <w:pPr>
              <w:spacing w:line="240" w:lineRule="auto"/>
              <w:jc w:val="center"/>
              <w:rPr>
                <w:rFonts w:ascii="Times New Roman" w:hAnsi="Times New Roman" w:cs="Times New Roman"/>
                <w:sz w:val="20"/>
                <w:szCs w:val="20"/>
              </w:rPr>
            </w:pPr>
            <w:r w:rsidRPr="00A26DD4">
              <w:rPr>
                <w:rFonts w:ascii="Times New Roman" w:hAnsi="Times New Roman" w:cs="Times New Roman"/>
                <w:sz w:val="20"/>
                <w:szCs w:val="20"/>
              </w:rPr>
              <w:t>Técnico de Suporte Sênior</w:t>
            </w:r>
          </w:p>
        </w:tc>
        <w:tc>
          <w:tcPr>
            <w:tcW w:w="472" w:type="dxa"/>
            <w:tcBorders>
              <w:top w:val="nil"/>
              <w:left w:val="nil"/>
              <w:bottom w:val="single" w:sz="8" w:space="0" w:color="auto"/>
              <w:right w:val="single" w:sz="8" w:space="0" w:color="auto"/>
            </w:tcBorders>
            <w:shd w:val="clear" w:color="auto" w:fill="auto"/>
            <w:noWrap/>
            <w:vAlign w:val="center"/>
            <w:hideMark/>
          </w:tcPr>
          <w:p w14:paraId="381A35F2" w14:textId="77777777" w:rsidR="00FC4C19" w:rsidRPr="00A26DD4" w:rsidRDefault="00FC4C19" w:rsidP="00FC4C19">
            <w:pPr>
              <w:spacing w:line="240" w:lineRule="auto"/>
              <w:jc w:val="center"/>
              <w:rPr>
                <w:rFonts w:ascii="Times New Roman" w:hAnsi="Times New Roman" w:cs="Times New Roman"/>
                <w:sz w:val="20"/>
                <w:szCs w:val="20"/>
              </w:rPr>
            </w:pPr>
            <w:r w:rsidRPr="00A26DD4">
              <w:rPr>
                <w:rFonts w:ascii="Times New Roman" w:hAnsi="Times New Roman" w:cs="Times New Roman"/>
                <w:sz w:val="20"/>
                <w:szCs w:val="20"/>
              </w:rPr>
              <w:t>2</w:t>
            </w:r>
          </w:p>
        </w:tc>
      </w:tr>
      <w:tr w:rsidR="00F77F30" w:rsidRPr="00FC4C19" w14:paraId="5675BEAA" w14:textId="77777777" w:rsidTr="00E41227">
        <w:trPr>
          <w:trHeight w:val="315"/>
          <w:jc w:val="center"/>
        </w:trPr>
        <w:tc>
          <w:tcPr>
            <w:tcW w:w="55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1C47282" w14:textId="7F0AD747" w:rsidR="00F77F30" w:rsidRPr="00A26DD4" w:rsidRDefault="00F77F30" w:rsidP="00FC4C19">
            <w:pPr>
              <w:spacing w:line="240" w:lineRule="auto"/>
              <w:jc w:val="center"/>
              <w:rPr>
                <w:rFonts w:ascii="Times New Roman" w:hAnsi="Times New Roman" w:cs="Times New Roman"/>
                <w:sz w:val="20"/>
                <w:szCs w:val="20"/>
              </w:rPr>
            </w:pPr>
            <w:r w:rsidRPr="00A26DD4">
              <w:rPr>
                <w:rFonts w:ascii="Times New Roman" w:hAnsi="Times New Roman" w:cs="Times New Roman"/>
                <w:sz w:val="20"/>
                <w:szCs w:val="20"/>
              </w:rPr>
              <w:t>TOTAL</w:t>
            </w:r>
          </w:p>
        </w:tc>
        <w:tc>
          <w:tcPr>
            <w:tcW w:w="4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699B41" w14:textId="70D3FB3A" w:rsidR="00F77F30" w:rsidRPr="00A26DD4" w:rsidRDefault="00F77F30" w:rsidP="00FC4C19">
            <w:pPr>
              <w:spacing w:line="240" w:lineRule="auto"/>
              <w:jc w:val="center"/>
              <w:rPr>
                <w:rFonts w:ascii="Times New Roman" w:hAnsi="Times New Roman" w:cs="Times New Roman"/>
                <w:sz w:val="20"/>
                <w:szCs w:val="20"/>
              </w:rPr>
            </w:pPr>
            <w:r w:rsidRPr="00A26DD4">
              <w:rPr>
                <w:rFonts w:ascii="Times New Roman" w:hAnsi="Times New Roman" w:cs="Times New Roman"/>
                <w:sz w:val="20"/>
                <w:szCs w:val="20"/>
              </w:rPr>
              <w:t>6</w:t>
            </w:r>
          </w:p>
        </w:tc>
      </w:tr>
    </w:tbl>
    <w:p w14:paraId="3E9982D6" w14:textId="77777777" w:rsidR="00075DC8" w:rsidRDefault="00075DC8" w:rsidP="00F4073B">
      <w:pPr>
        <w:pStyle w:val="Primeirorecuodecorpodetexto"/>
        <w:spacing w:after="0"/>
        <w:ind w:firstLine="1134"/>
        <w:rPr>
          <w:rFonts w:ascii="Times New Roman" w:hAnsi="Times New Roman" w:cs="Times New Roman"/>
          <w:sz w:val="24"/>
          <w:szCs w:val="24"/>
        </w:rPr>
      </w:pPr>
    </w:p>
    <w:p w14:paraId="498E6213" w14:textId="27EE0452" w:rsidR="00007615" w:rsidRDefault="00007615" w:rsidP="00F4073B">
      <w:pPr>
        <w:pStyle w:val="Primeirorecuodecorpodetexto"/>
        <w:spacing w:after="0"/>
        <w:ind w:firstLine="1134"/>
        <w:rPr>
          <w:rFonts w:ascii="Times New Roman" w:hAnsi="Times New Roman" w:cs="Times New Roman"/>
          <w:sz w:val="24"/>
          <w:szCs w:val="24"/>
        </w:rPr>
      </w:pPr>
      <w:r>
        <w:rPr>
          <w:rFonts w:ascii="Times New Roman" w:hAnsi="Times New Roman" w:cs="Times New Roman"/>
          <w:sz w:val="24"/>
          <w:szCs w:val="24"/>
        </w:rPr>
        <w:t xml:space="preserve">As demais comarcas, pela quantidade de ativos de microinformática, permaneceram com o atendimento remoto </w:t>
      </w:r>
      <w:r w:rsidRPr="00FF00F4">
        <w:rPr>
          <w:rFonts w:ascii="Times New Roman" w:hAnsi="Times New Roman" w:cs="Times New Roman"/>
          <w:sz w:val="24"/>
          <w:szCs w:val="24"/>
        </w:rPr>
        <w:t xml:space="preserve">e </w:t>
      </w:r>
      <w:r w:rsidRPr="00FF00F4">
        <w:rPr>
          <w:rFonts w:ascii="Times New Roman" w:hAnsi="Times New Roman" w:cs="Times New Roman"/>
          <w:i/>
          <w:sz w:val="24"/>
          <w:szCs w:val="24"/>
        </w:rPr>
        <w:t>in loco</w:t>
      </w:r>
      <w:r w:rsidR="00287290" w:rsidRPr="00FF00F4">
        <w:rPr>
          <w:rFonts w:ascii="Times New Roman" w:hAnsi="Times New Roman" w:cs="Times New Roman"/>
          <w:sz w:val="24"/>
          <w:szCs w:val="24"/>
        </w:rPr>
        <w:t>, sempre que necessário, ou por credenciamento, caso o Presidente autorize.</w:t>
      </w:r>
    </w:p>
    <w:p w14:paraId="65A08456" w14:textId="1279B02F" w:rsidR="008D6B86" w:rsidRDefault="008D6B86" w:rsidP="00F4073B">
      <w:pPr>
        <w:pStyle w:val="Primeirorecuodecorpodetexto"/>
        <w:spacing w:after="0"/>
        <w:ind w:firstLine="1134"/>
        <w:rPr>
          <w:rFonts w:ascii="Times New Roman" w:hAnsi="Times New Roman" w:cs="Times New Roman"/>
          <w:sz w:val="24"/>
          <w:szCs w:val="24"/>
        </w:rPr>
      </w:pPr>
      <w:r w:rsidRPr="008D6B86">
        <w:rPr>
          <w:rFonts w:ascii="Times New Roman" w:hAnsi="Times New Roman" w:cs="Times New Roman"/>
          <w:sz w:val="24"/>
          <w:szCs w:val="24"/>
        </w:rPr>
        <w:t xml:space="preserve">A adoção destes modelos facilitará a contabilização dos serviços, definição do grau de complexidade dos atendimentos, tempo e periodicidade de demanda. Com as informações do cenário atual, permitirá à pretendente programar-se quantos aos recursos </w:t>
      </w:r>
      <w:r w:rsidRPr="008D6B86">
        <w:rPr>
          <w:rFonts w:ascii="Times New Roman" w:hAnsi="Times New Roman" w:cs="Times New Roman"/>
          <w:sz w:val="24"/>
          <w:szCs w:val="24"/>
        </w:rPr>
        <w:lastRenderedPageBreak/>
        <w:t>técnicos necessários de acordo com as futuras demandas e suas especificidades, preparando assim as estratégias necessárias para atendimento e suporte exigidos.</w:t>
      </w:r>
    </w:p>
    <w:p w14:paraId="4D013C44" w14:textId="5BC30367" w:rsidR="00F518CF" w:rsidRPr="00F518CF" w:rsidRDefault="00F518CF" w:rsidP="00F4073B">
      <w:pPr>
        <w:ind w:firstLine="1276"/>
        <w:jc w:val="both"/>
        <w:rPr>
          <w:rFonts w:ascii="Times New Roman" w:hAnsi="Times New Roman" w:cs="Times New Roman"/>
          <w:sz w:val="24"/>
          <w:szCs w:val="24"/>
        </w:rPr>
      </w:pPr>
      <w:r w:rsidRPr="00F518CF">
        <w:rPr>
          <w:rFonts w:ascii="Times New Roman" w:hAnsi="Times New Roman" w:cs="Times New Roman"/>
          <w:sz w:val="24"/>
          <w:szCs w:val="24"/>
        </w:rPr>
        <w:t xml:space="preserve">Por fim, em ressalva sobre o modelo com delegação de tarefas com medição de resultados observou-se as contratações públicas similares, em especial a realizada pelo </w:t>
      </w:r>
      <w:r w:rsidRPr="00900B4C">
        <w:rPr>
          <w:rFonts w:ascii="Times New Roman" w:hAnsi="Times New Roman" w:cs="Times New Roman"/>
          <w:b/>
          <w:sz w:val="24"/>
          <w:szCs w:val="24"/>
        </w:rPr>
        <w:t>Tribunal de Contas da União, Pregão Eletrônico 81/2015 e Conselho Nacional de Justiça Pregão Eletrônico 22/2017</w:t>
      </w:r>
      <w:r w:rsidRPr="00257DEB">
        <w:rPr>
          <w:rFonts w:ascii="Times New Roman" w:hAnsi="Times New Roman" w:cs="Times New Roman"/>
          <w:sz w:val="24"/>
          <w:szCs w:val="24"/>
        </w:rPr>
        <w:t>. Em leitura do edital bem como do Termo de Referência dos referidos Pregões</w:t>
      </w:r>
      <w:r w:rsidRPr="00F518CF">
        <w:rPr>
          <w:rFonts w:ascii="Times New Roman" w:hAnsi="Times New Roman" w:cs="Times New Roman"/>
          <w:sz w:val="24"/>
          <w:szCs w:val="24"/>
        </w:rPr>
        <w:t>, constatou-se que houve a indicação de remuneração mínima para os técnicos a serem contratados, em nítido objetivo de nivelamento entre os profissionais a serem disponibilizados, bem como para a conveniente e necessária diminuição da rotatividade dos profissionais dedicados à</w:t>
      </w:r>
      <w:r>
        <w:rPr>
          <w:sz w:val="24"/>
          <w:szCs w:val="24"/>
        </w:rPr>
        <w:t xml:space="preserve"> </w:t>
      </w:r>
      <w:r w:rsidRPr="00F518CF">
        <w:rPr>
          <w:rFonts w:ascii="Times New Roman" w:hAnsi="Times New Roman" w:cs="Times New Roman"/>
          <w:sz w:val="24"/>
          <w:szCs w:val="24"/>
        </w:rPr>
        <w:t xml:space="preserve">sustentação de sistemas estratégicos, nos quais </w:t>
      </w:r>
      <w:r w:rsidR="00E17798">
        <w:rPr>
          <w:rFonts w:ascii="Times New Roman" w:hAnsi="Times New Roman" w:cs="Times New Roman"/>
          <w:sz w:val="24"/>
          <w:szCs w:val="24"/>
        </w:rPr>
        <w:t xml:space="preserve">o </w:t>
      </w:r>
      <w:r w:rsidRPr="00F518CF">
        <w:rPr>
          <w:rFonts w:ascii="Times New Roman" w:hAnsi="Times New Roman" w:cs="Times New Roman"/>
          <w:sz w:val="24"/>
          <w:szCs w:val="24"/>
        </w:rPr>
        <w:t>atendimento deve ser ágil e célere, pressupondo conhecimento acerca de sistemas e infraestrutura existentes.</w:t>
      </w:r>
    </w:p>
    <w:p w14:paraId="4371D33F" w14:textId="77777777" w:rsidR="00F518CF" w:rsidRPr="00F518CF" w:rsidRDefault="00F518CF" w:rsidP="00F4073B">
      <w:pPr>
        <w:pStyle w:val="Primeirorecuodecorpodetexto"/>
        <w:spacing w:after="0"/>
        <w:ind w:firstLine="1134"/>
        <w:rPr>
          <w:rFonts w:ascii="Times New Roman" w:hAnsi="Times New Roman" w:cs="Times New Roman"/>
          <w:sz w:val="24"/>
          <w:szCs w:val="24"/>
        </w:rPr>
      </w:pPr>
      <w:r w:rsidRPr="00F518CF">
        <w:rPr>
          <w:rFonts w:ascii="Times New Roman" w:hAnsi="Times New Roman" w:cs="Times New Roman"/>
          <w:sz w:val="24"/>
          <w:szCs w:val="24"/>
        </w:rPr>
        <w:t>De fato, para os profissionais de sustentação não será bastante ter um elevado grau de conhecimento técnico (aferido mediante certificados) para ter o desempenho desejado em suas atribuições. A verificação da experiência prévia desses profissionais também não é tarefa fácil somente mediante currículo por tratar-se de conhecimentos tácitos dependentes da personalidade e intensidade de suas vivências.</w:t>
      </w:r>
    </w:p>
    <w:p w14:paraId="00C1E9DD" w14:textId="1CC1954D" w:rsidR="00F518CF" w:rsidRPr="00F518CF" w:rsidRDefault="00F518CF" w:rsidP="00F4073B">
      <w:pPr>
        <w:pStyle w:val="Primeirorecuodecorpodetexto"/>
        <w:spacing w:after="0"/>
        <w:ind w:firstLine="1134"/>
        <w:rPr>
          <w:rFonts w:ascii="Times New Roman" w:hAnsi="Times New Roman" w:cs="Times New Roman"/>
          <w:sz w:val="24"/>
          <w:szCs w:val="24"/>
        </w:rPr>
      </w:pPr>
      <w:r w:rsidRPr="00F518CF">
        <w:rPr>
          <w:rFonts w:ascii="Times New Roman" w:hAnsi="Times New Roman" w:cs="Times New Roman"/>
          <w:sz w:val="24"/>
          <w:szCs w:val="24"/>
        </w:rPr>
        <w:t xml:space="preserve"> Assim, considerando que a aquisição de experiência por novos profissionais em nossas instalações, será sempre penosa e onerosa para o PJMT e serão pagas com desempenho inferior de toda a equipe em que o profissional for alocado, até que sua curva de aprendizado sobre nossos sistemas e nossa infraestrutura dispense acompanhamento e supervisão de outros técnicos, faz-se, como no TCU e CNJ, a opção pela fixação de remunerações mínimas para o modelo </w:t>
      </w:r>
      <w:r w:rsidRPr="0044524F">
        <w:rPr>
          <w:rFonts w:ascii="Times New Roman" w:hAnsi="Times New Roman" w:cs="Times New Roman"/>
          <w:sz w:val="24"/>
          <w:szCs w:val="24"/>
        </w:rPr>
        <w:t xml:space="preserve">remunerado </w:t>
      </w:r>
      <w:r w:rsidR="0044524F" w:rsidRPr="0044524F">
        <w:rPr>
          <w:rFonts w:ascii="Times New Roman" w:hAnsi="Times New Roman" w:cs="Times New Roman"/>
          <w:sz w:val="24"/>
          <w:szCs w:val="24"/>
        </w:rPr>
        <w:t>por delegação de tarefas</w:t>
      </w:r>
      <w:r w:rsidRPr="0044524F">
        <w:rPr>
          <w:rFonts w:ascii="Times New Roman" w:hAnsi="Times New Roman" w:cs="Times New Roman"/>
          <w:sz w:val="24"/>
          <w:szCs w:val="24"/>
        </w:rPr>
        <w:t>,</w:t>
      </w:r>
      <w:r w:rsidRPr="00F518CF">
        <w:rPr>
          <w:rFonts w:ascii="Times New Roman" w:hAnsi="Times New Roman" w:cs="Times New Roman"/>
          <w:sz w:val="24"/>
          <w:szCs w:val="24"/>
        </w:rPr>
        <w:t xml:space="preserve"> como forma de prevenir a evasão excessiva dos técnicos e analistas envolvidos no projeto.</w:t>
      </w:r>
    </w:p>
    <w:p w14:paraId="5BA1A671" w14:textId="1939A4BF" w:rsidR="008D6B86" w:rsidRPr="008D6B86" w:rsidRDefault="008D6B86" w:rsidP="00F4073B">
      <w:pPr>
        <w:pStyle w:val="Primeirorecuodecorpodetexto"/>
        <w:spacing w:after="0"/>
        <w:ind w:firstLine="1134"/>
        <w:rPr>
          <w:rFonts w:ascii="Times New Roman" w:hAnsi="Times New Roman" w:cs="Times New Roman"/>
          <w:sz w:val="24"/>
          <w:szCs w:val="24"/>
        </w:rPr>
      </w:pPr>
      <w:r w:rsidRPr="008D6B86">
        <w:rPr>
          <w:rFonts w:ascii="Times New Roman" w:hAnsi="Times New Roman" w:cs="Times New Roman"/>
          <w:sz w:val="24"/>
          <w:szCs w:val="24"/>
        </w:rPr>
        <w:t>A contratação permitirá que o PJMT exerça uma Gestão de TI mais eficiente e contribuirá de maneira decisiva para a qualidade da prestação jurisdicional, já que os usuários do PJMT poderão beneficiar-se dos recursos computacionais de modo mais seguro e produtivo.</w:t>
      </w:r>
    </w:p>
    <w:p w14:paraId="03861EC7" w14:textId="77777777" w:rsidR="009E64FE" w:rsidRPr="000241E2" w:rsidRDefault="009E64FE" w:rsidP="00F4073B">
      <w:pPr>
        <w:pStyle w:val="Primeirorecuodecorpodetexto"/>
        <w:spacing w:after="0"/>
        <w:ind w:firstLine="1134"/>
        <w:rPr>
          <w:rFonts w:ascii="Times New Roman" w:hAnsi="Times New Roman" w:cs="Times New Roman"/>
          <w:sz w:val="24"/>
          <w:szCs w:val="24"/>
        </w:rPr>
      </w:pPr>
      <w:r w:rsidRPr="000241E2">
        <w:rPr>
          <w:rFonts w:ascii="Times New Roman" w:hAnsi="Times New Roman" w:cs="Times New Roman"/>
          <w:sz w:val="24"/>
          <w:szCs w:val="24"/>
        </w:rPr>
        <w:t xml:space="preserve">Essa nova contratação, sugere a descentralização dos serviços, colocando o primeiro nível de atendimento na responsabilidade da contratada, quanto ao quantitativo de técnicos necessários para cumprimento das metas e prazos exigidos, e toda infraestrutura de funcionamento. </w:t>
      </w:r>
    </w:p>
    <w:p w14:paraId="4781D871" w14:textId="5266518F" w:rsidR="009E64FE" w:rsidRPr="00D25353" w:rsidRDefault="009E64FE" w:rsidP="00F4073B">
      <w:pPr>
        <w:pStyle w:val="Corpodotexto"/>
        <w:spacing w:after="0" w:line="276" w:lineRule="auto"/>
        <w:ind w:firstLine="1134"/>
        <w:rPr>
          <w:rFonts w:ascii="Times New Roman" w:eastAsiaTheme="minorHAnsi" w:hAnsi="Times New Roman" w:cs="Times New Roman"/>
          <w:sz w:val="24"/>
          <w:szCs w:val="24"/>
        </w:rPr>
      </w:pPr>
      <w:r w:rsidRPr="00D25353">
        <w:rPr>
          <w:rFonts w:ascii="Times New Roman" w:eastAsiaTheme="minorHAnsi" w:hAnsi="Times New Roman" w:cs="Times New Roman"/>
          <w:sz w:val="24"/>
          <w:szCs w:val="24"/>
        </w:rPr>
        <w:t xml:space="preserve">Com a experiência no contrato atual, foi observado a necessidade de incluir o atendimento e disponibilização de serviço nos plantões e em viagens técnicas. Para suprir essa necessidade existente, será planejado cota anual para realização de plantões e viagens técnicas. </w:t>
      </w:r>
    </w:p>
    <w:p w14:paraId="5B593054" w14:textId="77777777" w:rsidR="009E64FE" w:rsidRPr="000241E2" w:rsidRDefault="009E64FE" w:rsidP="00F4073B">
      <w:pPr>
        <w:pStyle w:val="Primeirorecuodecorpodetexto"/>
        <w:spacing w:after="0"/>
        <w:ind w:firstLine="1134"/>
        <w:rPr>
          <w:rFonts w:ascii="Times New Roman" w:hAnsi="Times New Roman" w:cs="Times New Roman"/>
          <w:sz w:val="24"/>
          <w:szCs w:val="24"/>
        </w:rPr>
      </w:pPr>
      <w:r w:rsidRPr="000241E2">
        <w:rPr>
          <w:rFonts w:ascii="Times New Roman" w:hAnsi="Times New Roman" w:cs="Times New Roman"/>
          <w:sz w:val="24"/>
          <w:szCs w:val="24"/>
        </w:rPr>
        <w:t>Para aprimorar o atendimento, com as melhores práticas baseadas na biblioteca ITIL, está sendo sugerida criação de um nível (nível 03) responsável pelo controle de qualidade, padronização, monitoramento e identificação de causa de problemas e incidentes.</w:t>
      </w:r>
    </w:p>
    <w:p w14:paraId="079FF916" w14:textId="7D7BF8C4" w:rsidR="009E64FE" w:rsidRPr="000241E2" w:rsidRDefault="009E64FE" w:rsidP="00F4073B">
      <w:pPr>
        <w:pStyle w:val="Primeirorecuodecorpodetexto"/>
        <w:spacing w:after="0"/>
        <w:ind w:firstLine="1134"/>
        <w:rPr>
          <w:rFonts w:ascii="Times New Roman" w:hAnsi="Times New Roman" w:cs="Times New Roman"/>
          <w:sz w:val="24"/>
          <w:szCs w:val="24"/>
        </w:rPr>
      </w:pPr>
      <w:r w:rsidRPr="000241E2">
        <w:rPr>
          <w:rFonts w:ascii="Times New Roman" w:hAnsi="Times New Roman" w:cs="Times New Roman"/>
          <w:sz w:val="24"/>
          <w:szCs w:val="24"/>
        </w:rPr>
        <w:t xml:space="preserve">Visando </w:t>
      </w:r>
      <w:r w:rsidR="002A4100">
        <w:rPr>
          <w:rFonts w:ascii="Times New Roman" w:hAnsi="Times New Roman" w:cs="Times New Roman"/>
          <w:sz w:val="24"/>
          <w:szCs w:val="24"/>
        </w:rPr>
        <w:t xml:space="preserve">dispor e </w:t>
      </w:r>
      <w:r w:rsidRPr="000241E2">
        <w:rPr>
          <w:rFonts w:ascii="Times New Roman" w:hAnsi="Times New Roman" w:cs="Times New Roman"/>
          <w:sz w:val="24"/>
          <w:szCs w:val="24"/>
        </w:rPr>
        <w:t xml:space="preserve">manter a constante capacitação dos colaboradores, está sendo </w:t>
      </w:r>
      <w:r w:rsidR="002A4100">
        <w:rPr>
          <w:rFonts w:ascii="Times New Roman" w:hAnsi="Times New Roman" w:cs="Times New Roman"/>
          <w:sz w:val="24"/>
          <w:szCs w:val="24"/>
        </w:rPr>
        <w:t>solicitado</w:t>
      </w:r>
      <w:r w:rsidRPr="000241E2">
        <w:rPr>
          <w:rFonts w:ascii="Times New Roman" w:hAnsi="Times New Roman" w:cs="Times New Roman"/>
          <w:sz w:val="24"/>
          <w:szCs w:val="24"/>
        </w:rPr>
        <w:t xml:space="preserve"> o </w:t>
      </w:r>
      <w:r w:rsidR="002A4100">
        <w:rPr>
          <w:rFonts w:ascii="Times New Roman" w:hAnsi="Times New Roman" w:cs="Times New Roman"/>
          <w:sz w:val="24"/>
          <w:szCs w:val="24"/>
        </w:rPr>
        <w:t>programa de capacitação e treinamento continuado</w:t>
      </w:r>
      <w:r w:rsidRPr="000241E2">
        <w:rPr>
          <w:rFonts w:ascii="Times New Roman" w:hAnsi="Times New Roman" w:cs="Times New Roman"/>
          <w:sz w:val="24"/>
          <w:szCs w:val="24"/>
        </w:rPr>
        <w:t xml:space="preserve">, de responsabilidade e custos da contratada, com foco nas melhores práticas de </w:t>
      </w:r>
      <w:r w:rsidRPr="000241E2">
        <w:rPr>
          <w:rFonts w:ascii="Times New Roman" w:hAnsi="Times New Roman" w:cs="Times New Roman"/>
          <w:sz w:val="24"/>
          <w:szCs w:val="24"/>
        </w:rPr>
        <w:lastRenderedPageBreak/>
        <w:t xml:space="preserve">gerenciamento de serviço e atendimento, e nos procedimentos existentes na Central de Serviço. O pouco conhecimento dos atuais profissionais nas melhores práticas em Gerenciamento de Serviços de TIC e do funcionamento de uma Central de Serviços traz problemas diretos para a operação, como demora no tempo de adaptação do profissional aos processos de trabalho. </w:t>
      </w:r>
    </w:p>
    <w:p w14:paraId="1F236A0E" w14:textId="1F130502" w:rsidR="009E64FE" w:rsidRPr="000241E2" w:rsidRDefault="009E64FE" w:rsidP="00F4073B">
      <w:pPr>
        <w:pStyle w:val="Primeirorecuodecorpodetexto"/>
        <w:spacing w:after="0"/>
        <w:ind w:firstLine="1134"/>
        <w:rPr>
          <w:rFonts w:ascii="Times New Roman" w:hAnsi="Times New Roman" w:cs="Times New Roman"/>
          <w:sz w:val="24"/>
          <w:szCs w:val="24"/>
        </w:rPr>
      </w:pPr>
      <w:r w:rsidRPr="000241E2">
        <w:rPr>
          <w:rFonts w:ascii="Times New Roman" w:hAnsi="Times New Roman" w:cs="Times New Roman"/>
          <w:sz w:val="24"/>
          <w:szCs w:val="24"/>
        </w:rPr>
        <w:t xml:space="preserve">Visando superar as dificuldades atuais, avalia-se a exigência de não apenas </w:t>
      </w:r>
      <w:r w:rsidR="00320FBF">
        <w:rPr>
          <w:rFonts w:ascii="Times New Roman" w:hAnsi="Times New Roman" w:cs="Times New Roman"/>
          <w:sz w:val="24"/>
          <w:szCs w:val="24"/>
        </w:rPr>
        <w:t xml:space="preserve">terem </w:t>
      </w:r>
      <w:r w:rsidRPr="000241E2">
        <w:rPr>
          <w:rFonts w:ascii="Times New Roman" w:hAnsi="Times New Roman" w:cs="Times New Roman"/>
          <w:sz w:val="24"/>
          <w:szCs w:val="24"/>
        </w:rPr>
        <w:t>certificações técnicas, mas também específicas para atribuições voltadas à atuação em Central de Serviços, e ao conhecimento das melhores práticas de Gerenciamento de Serviços de TIC, como o ITIL. O Edital elaborado pelo TCU para o Pregão Eletrônico nº 81/2015</w:t>
      </w:r>
      <w:r w:rsidR="001A30F3" w:rsidRPr="000241E2">
        <w:rPr>
          <w:rFonts w:ascii="Times New Roman" w:hAnsi="Times New Roman" w:cs="Times New Roman"/>
          <w:sz w:val="24"/>
          <w:szCs w:val="24"/>
        </w:rPr>
        <w:t xml:space="preserve"> e pelo Conselho Nacional de Justiça – CNJ Pregão Eletrônico nº 22/2017 abordam</w:t>
      </w:r>
      <w:r w:rsidRPr="000241E2">
        <w:rPr>
          <w:rFonts w:ascii="Times New Roman" w:hAnsi="Times New Roman" w:cs="Times New Roman"/>
          <w:sz w:val="24"/>
          <w:szCs w:val="24"/>
        </w:rPr>
        <w:t xml:space="preserve"> significativamente essa questão dos requisitos dos profissionais.</w:t>
      </w:r>
    </w:p>
    <w:p w14:paraId="1C76D0E3" w14:textId="0BE9D442" w:rsidR="00A83FF5" w:rsidRPr="002354FA" w:rsidRDefault="00A83FF5" w:rsidP="00711CB5">
      <w:pPr>
        <w:pStyle w:val="Ttulo3"/>
        <w:spacing w:after="120"/>
        <w:rPr>
          <w:rFonts w:ascii="Times New Roman" w:hAnsi="Times New Roman" w:cs="Times New Roman"/>
          <w:sz w:val="24"/>
          <w:szCs w:val="24"/>
        </w:rPr>
      </w:pPr>
      <w:bookmarkStart w:id="37" w:name="_Ref488940731"/>
      <w:bookmarkStart w:id="38" w:name="_Ref496103411"/>
      <w:bookmarkStart w:id="39" w:name="_Toc13822036"/>
      <w:r w:rsidRPr="002354FA">
        <w:rPr>
          <w:rFonts w:ascii="Times New Roman" w:hAnsi="Times New Roman" w:cs="Times New Roman"/>
          <w:sz w:val="24"/>
          <w:szCs w:val="24"/>
        </w:rPr>
        <w:t>Descrição d</w:t>
      </w:r>
      <w:r w:rsidR="00941FD7" w:rsidRPr="002354FA">
        <w:rPr>
          <w:rFonts w:ascii="Times New Roman" w:hAnsi="Times New Roman" w:cs="Times New Roman"/>
          <w:sz w:val="24"/>
          <w:szCs w:val="24"/>
        </w:rPr>
        <w:t>a Solução</w:t>
      </w:r>
      <w:r w:rsidRPr="002354FA">
        <w:rPr>
          <w:rFonts w:ascii="Times New Roman" w:hAnsi="Times New Roman" w:cs="Times New Roman"/>
          <w:sz w:val="24"/>
          <w:szCs w:val="24"/>
        </w:rPr>
        <w:t xml:space="preserve"> (Art. 14, IV,</w:t>
      </w:r>
      <w:r w:rsidR="00B662E0" w:rsidRPr="002354FA">
        <w:rPr>
          <w:rFonts w:ascii="Times New Roman" w:hAnsi="Times New Roman" w:cs="Times New Roman"/>
          <w:sz w:val="24"/>
          <w:szCs w:val="24"/>
        </w:rPr>
        <w:t xml:space="preserve"> </w:t>
      </w:r>
      <w:r w:rsidRPr="002354FA">
        <w:rPr>
          <w:rFonts w:ascii="Times New Roman" w:hAnsi="Times New Roman" w:cs="Times New Roman"/>
          <w:sz w:val="24"/>
          <w:szCs w:val="24"/>
        </w:rPr>
        <w:t>a)</w:t>
      </w:r>
      <w:bookmarkEnd w:id="37"/>
      <w:bookmarkEnd w:id="38"/>
      <w:bookmarkEnd w:id="39"/>
    </w:p>
    <w:p w14:paraId="1B81B0F7" w14:textId="77777777" w:rsidR="00F21DB0" w:rsidRDefault="00F21DB0" w:rsidP="00DF00B1">
      <w:pPr>
        <w:ind w:firstLine="708"/>
        <w:jc w:val="both"/>
        <w:rPr>
          <w:rFonts w:ascii="Times New Roman" w:hAnsi="Times New Roman" w:cs="Times New Roman"/>
          <w:sz w:val="24"/>
          <w:szCs w:val="24"/>
          <w:highlight w:val="yellow"/>
        </w:rPr>
      </w:pPr>
    </w:p>
    <w:p w14:paraId="2B8DBCBC" w14:textId="2DC75415" w:rsidR="00F21DB0" w:rsidRPr="00F21DB0" w:rsidRDefault="00F21DB0" w:rsidP="005C0B8F">
      <w:pPr>
        <w:ind w:firstLine="708"/>
        <w:jc w:val="both"/>
        <w:rPr>
          <w:rFonts w:ascii="Times New Roman" w:hAnsi="Times New Roman" w:cs="Times New Roman"/>
          <w:sz w:val="24"/>
          <w:szCs w:val="24"/>
        </w:rPr>
      </w:pPr>
      <w:r w:rsidRPr="00F21DB0">
        <w:rPr>
          <w:rFonts w:ascii="Times New Roman" w:hAnsi="Times New Roman" w:cs="Times New Roman"/>
          <w:sz w:val="24"/>
          <w:szCs w:val="24"/>
        </w:rPr>
        <w:t>A solução de TIC abrange a implantação e opera</w:t>
      </w:r>
      <w:r>
        <w:rPr>
          <w:rFonts w:ascii="Times New Roman" w:hAnsi="Times New Roman" w:cs="Times New Roman"/>
          <w:sz w:val="24"/>
          <w:szCs w:val="24"/>
        </w:rPr>
        <w:t xml:space="preserve">ção de uma Central de Suporte </w:t>
      </w:r>
      <w:r w:rsidR="006C27EE">
        <w:rPr>
          <w:rFonts w:ascii="Times New Roman" w:hAnsi="Times New Roman" w:cs="Times New Roman"/>
          <w:sz w:val="24"/>
          <w:szCs w:val="24"/>
        </w:rPr>
        <w:t>Técnico</w:t>
      </w:r>
      <w:r w:rsidRPr="00F21DB0">
        <w:rPr>
          <w:rFonts w:ascii="Times New Roman" w:hAnsi="Times New Roman" w:cs="Times New Roman"/>
          <w:sz w:val="24"/>
          <w:szCs w:val="24"/>
        </w:rPr>
        <w:t xml:space="preserve"> (Service Desk), com a finalidade de atender</w:t>
      </w:r>
      <w:r>
        <w:rPr>
          <w:rFonts w:ascii="Times New Roman" w:hAnsi="Times New Roman" w:cs="Times New Roman"/>
          <w:sz w:val="24"/>
          <w:szCs w:val="24"/>
        </w:rPr>
        <w:t xml:space="preserve"> às demandas de TIC dos </w:t>
      </w:r>
      <w:r w:rsidRPr="00F21DB0">
        <w:rPr>
          <w:rFonts w:ascii="Times New Roman" w:hAnsi="Times New Roman" w:cs="Times New Roman"/>
          <w:sz w:val="24"/>
          <w:szCs w:val="24"/>
        </w:rPr>
        <w:t>usuários da CONTRATANTE.</w:t>
      </w:r>
    </w:p>
    <w:p w14:paraId="7C343A0C" w14:textId="32A7EFA1" w:rsidR="00F21DB0" w:rsidRPr="00F21DB0" w:rsidRDefault="00F21DB0" w:rsidP="005C0B8F">
      <w:pPr>
        <w:ind w:firstLine="708"/>
        <w:jc w:val="both"/>
        <w:rPr>
          <w:rFonts w:ascii="Times New Roman" w:hAnsi="Times New Roman" w:cs="Times New Roman"/>
          <w:sz w:val="24"/>
          <w:szCs w:val="24"/>
        </w:rPr>
      </w:pPr>
      <w:r w:rsidRPr="00F21DB0">
        <w:rPr>
          <w:rFonts w:ascii="Times New Roman" w:hAnsi="Times New Roman" w:cs="Times New Roman"/>
          <w:sz w:val="24"/>
          <w:szCs w:val="24"/>
        </w:rPr>
        <w:t xml:space="preserve">A Central de Suporte </w:t>
      </w:r>
      <w:r w:rsidR="006C27EE">
        <w:rPr>
          <w:rFonts w:ascii="Times New Roman" w:hAnsi="Times New Roman" w:cs="Times New Roman"/>
          <w:sz w:val="24"/>
          <w:szCs w:val="24"/>
        </w:rPr>
        <w:t>Técnico</w:t>
      </w:r>
      <w:r w:rsidRPr="00F21DB0">
        <w:rPr>
          <w:rFonts w:ascii="Times New Roman" w:hAnsi="Times New Roman" w:cs="Times New Roman"/>
          <w:sz w:val="24"/>
          <w:szCs w:val="24"/>
        </w:rPr>
        <w:t xml:space="preserve"> deverá ser estruturada</w:t>
      </w:r>
      <w:r>
        <w:rPr>
          <w:rFonts w:ascii="Times New Roman" w:hAnsi="Times New Roman" w:cs="Times New Roman"/>
          <w:sz w:val="24"/>
          <w:szCs w:val="24"/>
        </w:rPr>
        <w:t xml:space="preserve"> na forma de múltiplos serviços </w:t>
      </w:r>
      <w:r w:rsidRPr="00F21DB0">
        <w:rPr>
          <w:rFonts w:ascii="Times New Roman" w:hAnsi="Times New Roman" w:cs="Times New Roman"/>
          <w:sz w:val="24"/>
          <w:szCs w:val="24"/>
        </w:rPr>
        <w:t>distintos, mas integrados entre si, relacionados a</w:t>
      </w:r>
      <w:r>
        <w:rPr>
          <w:rFonts w:ascii="Times New Roman" w:hAnsi="Times New Roman" w:cs="Times New Roman"/>
          <w:sz w:val="24"/>
          <w:szCs w:val="24"/>
        </w:rPr>
        <w:t xml:space="preserve"> seguir, e cujas especificações </w:t>
      </w:r>
      <w:r w:rsidRPr="00F21DB0">
        <w:rPr>
          <w:rFonts w:ascii="Times New Roman" w:hAnsi="Times New Roman" w:cs="Times New Roman"/>
          <w:sz w:val="24"/>
          <w:szCs w:val="24"/>
        </w:rPr>
        <w:t>encontram-se detalhadas neste Termo de Referência.</w:t>
      </w:r>
    </w:p>
    <w:p w14:paraId="7D789B8C" w14:textId="6D3BDAA7" w:rsidR="00F21DB0" w:rsidRPr="00F21DB0" w:rsidRDefault="00F21DB0" w:rsidP="005C0B8F">
      <w:pPr>
        <w:ind w:firstLine="708"/>
        <w:jc w:val="both"/>
        <w:rPr>
          <w:rFonts w:ascii="Times New Roman" w:hAnsi="Times New Roman" w:cs="Times New Roman"/>
          <w:sz w:val="24"/>
          <w:szCs w:val="24"/>
        </w:rPr>
      </w:pPr>
      <w:r w:rsidRPr="00F21DB0">
        <w:rPr>
          <w:rFonts w:ascii="Times New Roman" w:hAnsi="Times New Roman" w:cs="Times New Roman"/>
          <w:sz w:val="24"/>
          <w:szCs w:val="24"/>
        </w:rPr>
        <w:t>a) Serviço de estruturação, implantação e o</w:t>
      </w:r>
      <w:r>
        <w:rPr>
          <w:rFonts w:ascii="Times New Roman" w:hAnsi="Times New Roman" w:cs="Times New Roman"/>
          <w:sz w:val="24"/>
          <w:szCs w:val="24"/>
        </w:rPr>
        <w:t xml:space="preserve">peração da Central de Suporte </w:t>
      </w:r>
      <w:r w:rsidR="006C27EE">
        <w:rPr>
          <w:rFonts w:ascii="Times New Roman" w:hAnsi="Times New Roman" w:cs="Times New Roman"/>
          <w:sz w:val="24"/>
          <w:szCs w:val="24"/>
        </w:rPr>
        <w:t>Técnico</w:t>
      </w:r>
      <w:r w:rsidRPr="00F21DB0">
        <w:rPr>
          <w:rFonts w:ascii="Times New Roman" w:hAnsi="Times New Roman" w:cs="Times New Roman"/>
          <w:sz w:val="24"/>
          <w:szCs w:val="24"/>
        </w:rPr>
        <w:t xml:space="preserve"> (Service Desk) de acordo co</w:t>
      </w:r>
      <w:r>
        <w:rPr>
          <w:rFonts w:ascii="Times New Roman" w:hAnsi="Times New Roman" w:cs="Times New Roman"/>
          <w:sz w:val="24"/>
          <w:szCs w:val="24"/>
        </w:rPr>
        <w:t xml:space="preserve">m as boas práticas recomendadas </w:t>
      </w:r>
      <w:r w:rsidRPr="00F21DB0">
        <w:rPr>
          <w:rFonts w:ascii="Times New Roman" w:hAnsi="Times New Roman" w:cs="Times New Roman"/>
          <w:sz w:val="24"/>
          <w:szCs w:val="24"/>
        </w:rPr>
        <w:t xml:space="preserve">pelo modelo </w:t>
      </w:r>
      <w:r w:rsidRPr="003A5CE4">
        <w:rPr>
          <w:rFonts w:ascii="Times New Roman" w:hAnsi="Times New Roman" w:cs="Times New Roman"/>
          <w:i/>
          <w:sz w:val="24"/>
          <w:szCs w:val="24"/>
        </w:rPr>
        <w:t>Information Technology Infrastructure Library</w:t>
      </w:r>
      <w:r>
        <w:rPr>
          <w:rFonts w:ascii="Times New Roman" w:hAnsi="Times New Roman" w:cs="Times New Roman"/>
          <w:sz w:val="24"/>
          <w:szCs w:val="24"/>
        </w:rPr>
        <w:t xml:space="preserve"> – ITIL versão 3.0 ou </w:t>
      </w:r>
      <w:r w:rsidRPr="00F21DB0">
        <w:rPr>
          <w:rFonts w:ascii="Times New Roman" w:hAnsi="Times New Roman" w:cs="Times New Roman"/>
          <w:sz w:val="24"/>
          <w:szCs w:val="24"/>
        </w:rPr>
        <w:t>superior.</w:t>
      </w:r>
    </w:p>
    <w:p w14:paraId="7BF74140" w14:textId="02C38631" w:rsidR="00BB38C2" w:rsidRDefault="00F21DB0" w:rsidP="005C0B8F">
      <w:pPr>
        <w:ind w:firstLine="708"/>
        <w:jc w:val="both"/>
        <w:rPr>
          <w:rFonts w:ascii="Times New Roman" w:hAnsi="Times New Roman" w:cs="Times New Roman"/>
          <w:sz w:val="24"/>
          <w:szCs w:val="24"/>
        </w:rPr>
      </w:pPr>
      <w:r w:rsidRPr="009A3081">
        <w:rPr>
          <w:rFonts w:ascii="Times New Roman" w:hAnsi="Times New Roman" w:cs="Times New Roman"/>
          <w:sz w:val="24"/>
          <w:szCs w:val="24"/>
        </w:rPr>
        <w:t xml:space="preserve">b) </w:t>
      </w:r>
      <w:r w:rsidR="00BB38C2" w:rsidRPr="009A3081">
        <w:rPr>
          <w:rFonts w:ascii="Times New Roman" w:hAnsi="Times New Roman" w:cs="Times New Roman"/>
          <w:sz w:val="24"/>
          <w:szCs w:val="24"/>
        </w:rPr>
        <w:t>Serviço de monitoramento e operação.</w:t>
      </w:r>
    </w:p>
    <w:p w14:paraId="32E44F7E" w14:textId="578F35CD" w:rsidR="00F21DB0" w:rsidRPr="00F21DB0" w:rsidRDefault="00F21DB0" w:rsidP="005C0B8F">
      <w:pPr>
        <w:ind w:firstLine="708"/>
        <w:jc w:val="both"/>
        <w:rPr>
          <w:rFonts w:ascii="Times New Roman" w:hAnsi="Times New Roman" w:cs="Times New Roman"/>
          <w:sz w:val="24"/>
          <w:szCs w:val="24"/>
        </w:rPr>
      </w:pPr>
      <w:r w:rsidRPr="00F21DB0">
        <w:rPr>
          <w:rFonts w:ascii="Times New Roman" w:hAnsi="Times New Roman" w:cs="Times New Roman"/>
          <w:sz w:val="24"/>
          <w:szCs w:val="24"/>
        </w:rPr>
        <w:t>Serviço de atendimento e suporte técnico especia</w:t>
      </w:r>
      <w:r>
        <w:rPr>
          <w:rFonts w:ascii="Times New Roman" w:hAnsi="Times New Roman" w:cs="Times New Roman"/>
          <w:sz w:val="24"/>
          <w:szCs w:val="24"/>
        </w:rPr>
        <w:t xml:space="preserve">lizado de 1º (primeiro nível) – </w:t>
      </w:r>
      <w:r w:rsidRPr="00F21DB0">
        <w:rPr>
          <w:rFonts w:ascii="Times New Roman" w:hAnsi="Times New Roman" w:cs="Times New Roman"/>
          <w:sz w:val="24"/>
          <w:szCs w:val="24"/>
        </w:rPr>
        <w:t>telefônico e remoto.</w:t>
      </w:r>
    </w:p>
    <w:p w14:paraId="1D2B0F6E" w14:textId="25DF1220" w:rsidR="00F21DB0" w:rsidRDefault="00F21DB0" w:rsidP="005C0B8F">
      <w:pPr>
        <w:ind w:firstLine="708"/>
        <w:jc w:val="both"/>
        <w:rPr>
          <w:rFonts w:ascii="Times New Roman" w:hAnsi="Times New Roman" w:cs="Times New Roman"/>
          <w:sz w:val="24"/>
          <w:szCs w:val="24"/>
        </w:rPr>
      </w:pPr>
      <w:r w:rsidRPr="00F21DB0">
        <w:rPr>
          <w:rFonts w:ascii="Times New Roman" w:hAnsi="Times New Roman" w:cs="Times New Roman"/>
          <w:sz w:val="24"/>
          <w:szCs w:val="24"/>
        </w:rPr>
        <w:t>c) Serviço de atendimento e suporte técnico especi</w:t>
      </w:r>
      <w:r>
        <w:rPr>
          <w:rFonts w:ascii="Times New Roman" w:hAnsi="Times New Roman" w:cs="Times New Roman"/>
          <w:sz w:val="24"/>
          <w:szCs w:val="24"/>
        </w:rPr>
        <w:t xml:space="preserve">alizado de 2º (segundo nível) – </w:t>
      </w:r>
      <w:r w:rsidRPr="00F21DB0">
        <w:rPr>
          <w:rFonts w:ascii="Times New Roman" w:hAnsi="Times New Roman" w:cs="Times New Roman"/>
          <w:sz w:val="24"/>
          <w:szCs w:val="24"/>
        </w:rPr>
        <w:t>remoto e presencial.</w:t>
      </w:r>
    </w:p>
    <w:p w14:paraId="043EB4D9" w14:textId="6616E112" w:rsidR="00B96F98" w:rsidRPr="00F21DB0" w:rsidRDefault="00B96F98" w:rsidP="005C0B8F">
      <w:pPr>
        <w:ind w:firstLine="708"/>
        <w:jc w:val="both"/>
        <w:rPr>
          <w:rFonts w:ascii="Times New Roman" w:hAnsi="Times New Roman" w:cs="Times New Roman"/>
          <w:sz w:val="24"/>
          <w:szCs w:val="24"/>
        </w:rPr>
      </w:pPr>
      <w:r>
        <w:rPr>
          <w:rFonts w:ascii="Times New Roman" w:hAnsi="Times New Roman" w:cs="Times New Roman"/>
          <w:sz w:val="24"/>
          <w:szCs w:val="24"/>
        </w:rPr>
        <w:t xml:space="preserve">d) </w:t>
      </w:r>
      <w:r w:rsidRPr="00F21DB0">
        <w:rPr>
          <w:rFonts w:ascii="Times New Roman" w:hAnsi="Times New Roman" w:cs="Times New Roman"/>
          <w:sz w:val="24"/>
          <w:szCs w:val="24"/>
        </w:rPr>
        <w:t xml:space="preserve">Serviço </w:t>
      </w:r>
      <w:r>
        <w:rPr>
          <w:rFonts w:ascii="Times New Roman" w:hAnsi="Times New Roman" w:cs="Times New Roman"/>
          <w:sz w:val="24"/>
          <w:szCs w:val="24"/>
        </w:rPr>
        <w:t xml:space="preserve">especializado </w:t>
      </w:r>
      <w:r w:rsidRPr="00F21DB0">
        <w:rPr>
          <w:rFonts w:ascii="Times New Roman" w:hAnsi="Times New Roman" w:cs="Times New Roman"/>
          <w:sz w:val="24"/>
          <w:szCs w:val="24"/>
        </w:rPr>
        <w:t>de at</w:t>
      </w:r>
      <w:r>
        <w:rPr>
          <w:rFonts w:ascii="Times New Roman" w:hAnsi="Times New Roman" w:cs="Times New Roman"/>
          <w:sz w:val="24"/>
          <w:szCs w:val="24"/>
        </w:rPr>
        <w:t xml:space="preserve">endimento, projetos, monitoramento de 3º (terceiro nível) – </w:t>
      </w:r>
      <w:r w:rsidRPr="00F21DB0">
        <w:rPr>
          <w:rFonts w:ascii="Times New Roman" w:hAnsi="Times New Roman" w:cs="Times New Roman"/>
          <w:sz w:val="24"/>
          <w:szCs w:val="24"/>
        </w:rPr>
        <w:t>remoto e presencial</w:t>
      </w:r>
      <w:r>
        <w:rPr>
          <w:rFonts w:ascii="Times New Roman" w:hAnsi="Times New Roman" w:cs="Times New Roman"/>
          <w:sz w:val="24"/>
          <w:szCs w:val="24"/>
        </w:rPr>
        <w:t>.</w:t>
      </w:r>
    </w:p>
    <w:p w14:paraId="2C8AA93D" w14:textId="4CFFA844" w:rsidR="00F21DB0" w:rsidRPr="00F21DB0" w:rsidRDefault="00F21DB0" w:rsidP="005C0B8F">
      <w:pPr>
        <w:ind w:firstLine="708"/>
        <w:jc w:val="both"/>
        <w:rPr>
          <w:rFonts w:ascii="Times New Roman" w:hAnsi="Times New Roman" w:cs="Times New Roman"/>
          <w:sz w:val="24"/>
          <w:szCs w:val="24"/>
        </w:rPr>
      </w:pPr>
      <w:r w:rsidRPr="00F21DB0">
        <w:rPr>
          <w:rFonts w:ascii="Times New Roman" w:hAnsi="Times New Roman" w:cs="Times New Roman"/>
          <w:sz w:val="24"/>
          <w:szCs w:val="24"/>
        </w:rPr>
        <w:t>e) Serviços de Gestão da</w:t>
      </w:r>
      <w:r w:rsidR="00B96F98">
        <w:rPr>
          <w:rFonts w:ascii="Times New Roman" w:hAnsi="Times New Roman" w:cs="Times New Roman"/>
          <w:sz w:val="24"/>
          <w:szCs w:val="24"/>
        </w:rPr>
        <w:t>s áreas de conhecimento do ITIL (requisição, incidente, catálogo de serviço, Acordo de nível de serviço, ativos de microinformática, conhecimento, problemas)</w:t>
      </w:r>
      <w:r w:rsidRPr="00F21DB0">
        <w:rPr>
          <w:rFonts w:ascii="Times New Roman" w:hAnsi="Times New Roman" w:cs="Times New Roman"/>
          <w:sz w:val="24"/>
          <w:szCs w:val="24"/>
        </w:rPr>
        <w:t>.</w:t>
      </w:r>
    </w:p>
    <w:p w14:paraId="22F1D93A" w14:textId="344256BF" w:rsidR="00F21DB0" w:rsidRPr="00F21DB0" w:rsidRDefault="00F21DB0" w:rsidP="005C0B8F">
      <w:pPr>
        <w:ind w:firstLine="708"/>
        <w:jc w:val="both"/>
        <w:rPr>
          <w:rFonts w:ascii="Times New Roman" w:hAnsi="Times New Roman" w:cs="Times New Roman"/>
          <w:sz w:val="24"/>
          <w:szCs w:val="24"/>
        </w:rPr>
      </w:pPr>
      <w:r w:rsidRPr="00F21DB0">
        <w:rPr>
          <w:rFonts w:ascii="Times New Roman" w:hAnsi="Times New Roman" w:cs="Times New Roman"/>
          <w:sz w:val="24"/>
          <w:szCs w:val="24"/>
        </w:rPr>
        <w:t>f) Serviço de Supervisão da Central de Supo</w:t>
      </w:r>
      <w:r>
        <w:rPr>
          <w:rFonts w:ascii="Times New Roman" w:hAnsi="Times New Roman" w:cs="Times New Roman"/>
          <w:sz w:val="24"/>
          <w:szCs w:val="24"/>
        </w:rPr>
        <w:t xml:space="preserve">rte </w:t>
      </w:r>
      <w:r w:rsidR="006C27EE">
        <w:rPr>
          <w:rFonts w:ascii="Times New Roman" w:hAnsi="Times New Roman" w:cs="Times New Roman"/>
          <w:sz w:val="24"/>
          <w:szCs w:val="24"/>
        </w:rPr>
        <w:t>Técnico (Service Desk)</w:t>
      </w:r>
      <w:r w:rsidRPr="00F21DB0">
        <w:rPr>
          <w:rFonts w:ascii="Times New Roman" w:hAnsi="Times New Roman" w:cs="Times New Roman"/>
          <w:sz w:val="24"/>
          <w:szCs w:val="24"/>
        </w:rPr>
        <w:t>.</w:t>
      </w:r>
    </w:p>
    <w:p w14:paraId="4FCAFB6B" w14:textId="127F2497" w:rsidR="00F21DB0" w:rsidRPr="00F21DB0" w:rsidRDefault="00F21DB0" w:rsidP="005C0B8F">
      <w:pPr>
        <w:ind w:firstLine="708"/>
        <w:jc w:val="both"/>
        <w:rPr>
          <w:rFonts w:ascii="Times New Roman" w:hAnsi="Times New Roman" w:cs="Times New Roman"/>
          <w:sz w:val="24"/>
          <w:szCs w:val="24"/>
        </w:rPr>
      </w:pPr>
      <w:r w:rsidRPr="00F21DB0">
        <w:rPr>
          <w:rFonts w:ascii="Times New Roman" w:hAnsi="Times New Roman" w:cs="Times New Roman"/>
          <w:sz w:val="24"/>
          <w:szCs w:val="24"/>
        </w:rPr>
        <w:t>Os serviços deverão ser executados atuando sobre a plataforma</w:t>
      </w:r>
      <w:r>
        <w:rPr>
          <w:rFonts w:ascii="Times New Roman" w:hAnsi="Times New Roman" w:cs="Times New Roman"/>
          <w:sz w:val="24"/>
          <w:szCs w:val="24"/>
        </w:rPr>
        <w:t xml:space="preserve"> tecnológica existente </w:t>
      </w:r>
      <w:r w:rsidRPr="00F21DB0">
        <w:rPr>
          <w:rFonts w:ascii="Times New Roman" w:hAnsi="Times New Roman" w:cs="Times New Roman"/>
          <w:sz w:val="24"/>
          <w:szCs w:val="24"/>
        </w:rPr>
        <w:t>da CONTRATANTE descrit</w:t>
      </w:r>
      <w:r w:rsidR="00301B7A">
        <w:rPr>
          <w:rFonts w:ascii="Times New Roman" w:hAnsi="Times New Roman" w:cs="Times New Roman"/>
          <w:sz w:val="24"/>
          <w:szCs w:val="24"/>
        </w:rPr>
        <w:t>o neste</w:t>
      </w:r>
      <w:r w:rsidRPr="00F21DB0">
        <w:rPr>
          <w:rFonts w:ascii="Times New Roman" w:hAnsi="Times New Roman" w:cs="Times New Roman"/>
          <w:sz w:val="24"/>
          <w:szCs w:val="24"/>
        </w:rPr>
        <w:t xml:space="preserve"> Termo de Referência. Esta plataforma tecnológica</w:t>
      </w:r>
      <w:r>
        <w:rPr>
          <w:rFonts w:ascii="Times New Roman" w:hAnsi="Times New Roman" w:cs="Times New Roman"/>
          <w:sz w:val="24"/>
          <w:szCs w:val="24"/>
        </w:rPr>
        <w:t xml:space="preserve"> </w:t>
      </w:r>
      <w:r w:rsidRPr="00F21DB0">
        <w:rPr>
          <w:rFonts w:ascii="Times New Roman" w:hAnsi="Times New Roman" w:cs="Times New Roman"/>
          <w:sz w:val="24"/>
          <w:szCs w:val="24"/>
        </w:rPr>
        <w:t>poderá ser alterada a qualquer tempo e a exclusivo critério da CONTRATANTE.</w:t>
      </w:r>
    </w:p>
    <w:p w14:paraId="74C04B6F" w14:textId="3C2304B2" w:rsidR="00F21DB0" w:rsidRDefault="00F21DB0" w:rsidP="005C0B8F">
      <w:pPr>
        <w:ind w:firstLine="708"/>
        <w:jc w:val="both"/>
        <w:rPr>
          <w:rFonts w:ascii="Times New Roman" w:hAnsi="Times New Roman" w:cs="Times New Roman"/>
          <w:sz w:val="24"/>
          <w:szCs w:val="24"/>
        </w:rPr>
      </w:pPr>
      <w:r w:rsidRPr="00F21DB0">
        <w:rPr>
          <w:rFonts w:ascii="Times New Roman" w:hAnsi="Times New Roman" w:cs="Times New Roman"/>
          <w:sz w:val="24"/>
          <w:szCs w:val="24"/>
        </w:rPr>
        <w:t xml:space="preserve">A Central de Suporte </w:t>
      </w:r>
      <w:r w:rsidR="004D4D7B">
        <w:rPr>
          <w:rFonts w:ascii="Times New Roman" w:hAnsi="Times New Roman" w:cs="Times New Roman"/>
          <w:sz w:val="24"/>
          <w:szCs w:val="24"/>
        </w:rPr>
        <w:t>Técnico</w:t>
      </w:r>
      <w:r w:rsidRPr="00F21DB0">
        <w:rPr>
          <w:rFonts w:ascii="Times New Roman" w:hAnsi="Times New Roman" w:cs="Times New Roman"/>
          <w:sz w:val="24"/>
          <w:szCs w:val="24"/>
        </w:rPr>
        <w:t xml:space="preserve"> deverá ser o agente centralizado</w:t>
      </w:r>
      <w:r>
        <w:rPr>
          <w:rFonts w:ascii="Times New Roman" w:hAnsi="Times New Roman" w:cs="Times New Roman"/>
          <w:sz w:val="24"/>
          <w:szCs w:val="24"/>
        </w:rPr>
        <w:t xml:space="preserve">r das ações e </w:t>
      </w:r>
      <w:r w:rsidRPr="00F21DB0">
        <w:rPr>
          <w:rFonts w:ascii="Times New Roman" w:hAnsi="Times New Roman" w:cs="Times New Roman"/>
          <w:sz w:val="24"/>
          <w:szCs w:val="24"/>
        </w:rPr>
        <w:t>interações entre os usuários e os prestadores de se</w:t>
      </w:r>
      <w:r>
        <w:rPr>
          <w:rFonts w:ascii="Times New Roman" w:hAnsi="Times New Roman" w:cs="Times New Roman"/>
          <w:sz w:val="24"/>
          <w:szCs w:val="24"/>
        </w:rPr>
        <w:t xml:space="preserve">rviços de TIC. Ela deverá ser o </w:t>
      </w:r>
      <w:r w:rsidRPr="00F21DB0">
        <w:rPr>
          <w:rFonts w:ascii="Times New Roman" w:hAnsi="Times New Roman" w:cs="Times New Roman"/>
          <w:sz w:val="24"/>
          <w:szCs w:val="24"/>
        </w:rPr>
        <w:t>ponto central de contato entre os usuários de TIC</w:t>
      </w:r>
      <w:r>
        <w:rPr>
          <w:rFonts w:ascii="Times New Roman" w:hAnsi="Times New Roman" w:cs="Times New Roman"/>
          <w:sz w:val="24"/>
          <w:szCs w:val="24"/>
        </w:rPr>
        <w:t xml:space="preserve"> e os diversos fornecedores das </w:t>
      </w:r>
      <w:r w:rsidRPr="00F21DB0">
        <w:rPr>
          <w:rFonts w:ascii="Times New Roman" w:hAnsi="Times New Roman" w:cs="Times New Roman"/>
          <w:sz w:val="24"/>
          <w:szCs w:val="24"/>
        </w:rPr>
        <w:t>soluções de tecnologia para a CONTRATANTE.</w:t>
      </w:r>
    </w:p>
    <w:p w14:paraId="4F324380" w14:textId="4F3ACA10" w:rsidR="009F56DB" w:rsidRDefault="009F56DB" w:rsidP="005C0B8F">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Para o funcionamento da central de serviço, em ambos nos níveis de atendimento, utilizarão os sistemas de VoIP e de ITSM da contratante.</w:t>
      </w:r>
    </w:p>
    <w:p w14:paraId="7926E977" w14:textId="4E0AFC79" w:rsidR="00452CAA" w:rsidRDefault="00B9443A" w:rsidP="005C0B8F">
      <w:pPr>
        <w:ind w:firstLine="708"/>
        <w:jc w:val="both"/>
        <w:rPr>
          <w:rFonts w:ascii="Times New Roman" w:hAnsi="Times New Roman" w:cs="Times New Roman"/>
          <w:sz w:val="24"/>
          <w:szCs w:val="24"/>
        </w:rPr>
      </w:pPr>
      <w:r>
        <w:rPr>
          <w:rFonts w:ascii="Times New Roman" w:hAnsi="Times New Roman" w:cs="Times New Roman"/>
          <w:sz w:val="24"/>
          <w:szCs w:val="24"/>
        </w:rPr>
        <w:t>E, visando melhor produtividade, a Central de Serviço que atenderá o primeiro nível de atendimento, será solicito que seja disponibilizada nesta capital, em razão de:</w:t>
      </w:r>
    </w:p>
    <w:p w14:paraId="07226861" w14:textId="09A0281D" w:rsidR="00B9443A" w:rsidRPr="000C5006" w:rsidRDefault="00B9443A" w:rsidP="00164214">
      <w:pPr>
        <w:pStyle w:val="PargrafodaLista"/>
        <w:numPr>
          <w:ilvl w:val="0"/>
          <w:numId w:val="26"/>
        </w:numPr>
        <w:ind w:left="1418" w:hanging="425"/>
        <w:rPr>
          <w:rFonts w:ascii="Times New Roman" w:hAnsi="Times New Roman" w:cs="Times New Roman"/>
          <w:sz w:val="24"/>
          <w:szCs w:val="24"/>
        </w:rPr>
      </w:pPr>
      <w:r w:rsidRPr="000C5006">
        <w:rPr>
          <w:rFonts w:ascii="Times New Roman" w:hAnsi="Times New Roman" w:cs="Times New Roman"/>
          <w:sz w:val="24"/>
          <w:szCs w:val="24"/>
        </w:rPr>
        <w:t xml:space="preserve">Para que seja melhor estruturada a infraestrutura de utilização </w:t>
      </w:r>
      <w:r w:rsidR="0073147E">
        <w:rPr>
          <w:rFonts w:ascii="Times New Roman" w:hAnsi="Times New Roman" w:cs="Times New Roman"/>
          <w:sz w:val="24"/>
          <w:szCs w:val="24"/>
        </w:rPr>
        <w:t>do aplicativo Vo</w:t>
      </w:r>
      <w:r w:rsidRPr="000C5006">
        <w:rPr>
          <w:rFonts w:ascii="Times New Roman" w:hAnsi="Times New Roman" w:cs="Times New Roman"/>
          <w:sz w:val="24"/>
          <w:szCs w:val="24"/>
        </w:rPr>
        <w:t>I</w:t>
      </w:r>
      <w:r w:rsidR="0073147E">
        <w:rPr>
          <w:rFonts w:ascii="Times New Roman" w:hAnsi="Times New Roman" w:cs="Times New Roman"/>
          <w:sz w:val="24"/>
          <w:szCs w:val="24"/>
        </w:rPr>
        <w:t>P</w:t>
      </w:r>
      <w:r w:rsidRPr="000C5006">
        <w:rPr>
          <w:rFonts w:ascii="Times New Roman" w:hAnsi="Times New Roman" w:cs="Times New Roman"/>
          <w:sz w:val="24"/>
          <w:szCs w:val="24"/>
        </w:rPr>
        <w:t xml:space="preserve"> do TJMT;</w:t>
      </w:r>
    </w:p>
    <w:p w14:paraId="186EF10A" w14:textId="77777777" w:rsidR="000C5006" w:rsidRPr="000C5006" w:rsidRDefault="00B9443A" w:rsidP="00164214">
      <w:pPr>
        <w:pStyle w:val="PargrafodaLista"/>
        <w:numPr>
          <w:ilvl w:val="0"/>
          <w:numId w:val="26"/>
        </w:numPr>
        <w:ind w:left="1418" w:hanging="425"/>
        <w:rPr>
          <w:rFonts w:ascii="Times New Roman" w:hAnsi="Times New Roman" w:cs="Times New Roman"/>
          <w:sz w:val="24"/>
          <w:szCs w:val="24"/>
        </w:rPr>
      </w:pPr>
      <w:r w:rsidRPr="000C5006">
        <w:rPr>
          <w:rFonts w:ascii="Times New Roman" w:hAnsi="Times New Roman" w:cs="Times New Roman"/>
          <w:sz w:val="24"/>
          <w:szCs w:val="24"/>
        </w:rPr>
        <w:t>Para melhor utilizaç</w:t>
      </w:r>
      <w:r w:rsidR="000C5006" w:rsidRPr="000C5006">
        <w:rPr>
          <w:rFonts w:ascii="Times New Roman" w:hAnsi="Times New Roman" w:cs="Times New Roman"/>
          <w:sz w:val="24"/>
          <w:szCs w:val="24"/>
        </w:rPr>
        <w:t>ão do sistema de ITSM do TJMT;</w:t>
      </w:r>
    </w:p>
    <w:p w14:paraId="447CB675" w14:textId="474DB1D2" w:rsidR="00B9443A" w:rsidRDefault="000C5006" w:rsidP="00164214">
      <w:pPr>
        <w:pStyle w:val="PargrafodaLista"/>
        <w:numPr>
          <w:ilvl w:val="0"/>
          <w:numId w:val="26"/>
        </w:numPr>
        <w:ind w:left="1418" w:hanging="425"/>
        <w:rPr>
          <w:rFonts w:ascii="Times New Roman" w:hAnsi="Times New Roman" w:cs="Times New Roman"/>
          <w:sz w:val="24"/>
          <w:szCs w:val="24"/>
        </w:rPr>
      </w:pPr>
      <w:r w:rsidRPr="000C5006">
        <w:rPr>
          <w:rFonts w:ascii="Times New Roman" w:hAnsi="Times New Roman" w:cs="Times New Roman"/>
          <w:sz w:val="24"/>
          <w:szCs w:val="24"/>
        </w:rPr>
        <w:t>Para criação da VPN (virtual Private Network), para que seja possível efetuar a conexão remota nos atendimentos aos usuários;</w:t>
      </w:r>
    </w:p>
    <w:p w14:paraId="6B9EB8B0" w14:textId="1A4A552B" w:rsidR="0073147E" w:rsidRDefault="0073147E" w:rsidP="00164214">
      <w:pPr>
        <w:pStyle w:val="PargrafodaLista"/>
        <w:numPr>
          <w:ilvl w:val="0"/>
          <w:numId w:val="26"/>
        </w:numPr>
        <w:ind w:left="1418" w:hanging="425"/>
        <w:rPr>
          <w:rFonts w:ascii="Times New Roman" w:hAnsi="Times New Roman" w:cs="Times New Roman"/>
          <w:sz w:val="24"/>
          <w:szCs w:val="24"/>
        </w:rPr>
      </w:pPr>
      <w:r>
        <w:rPr>
          <w:rFonts w:ascii="Times New Roman" w:hAnsi="Times New Roman" w:cs="Times New Roman"/>
          <w:sz w:val="24"/>
          <w:szCs w:val="24"/>
        </w:rPr>
        <w:t>Para realização da vistoria da infraestrutura solicita</w:t>
      </w:r>
      <w:r w:rsidR="008233AE">
        <w:rPr>
          <w:rFonts w:ascii="Times New Roman" w:hAnsi="Times New Roman" w:cs="Times New Roman"/>
          <w:sz w:val="24"/>
          <w:szCs w:val="24"/>
        </w:rPr>
        <w:t>da</w:t>
      </w:r>
      <w:r>
        <w:rPr>
          <w:rFonts w:ascii="Times New Roman" w:hAnsi="Times New Roman" w:cs="Times New Roman"/>
          <w:sz w:val="24"/>
          <w:szCs w:val="24"/>
        </w:rPr>
        <w:t>, visando evitar contaminação da rede, em razão da conexão remota que os atendentes do primeiro nível poderão realizar;</w:t>
      </w:r>
    </w:p>
    <w:p w14:paraId="7E908DC7" w14:textId="40F7D3AB" w:rsidR="0073147E" w:rsidRPr="000C5006" w:rsidRDefault="0073147E" w:rsidP="00164214">
      <w:pPr>
        <w:pStyle w:val="PargrafodaLista"/>
        <w:numPr>
          <w:ilvl w:val="0"/>
          <w:numId w:val="26"/>
        </w:numPr>
        <w:ind w:left="1418" w:hanging="425"/>
        <w:rPr>
          <w:rFonts w:ascii="Times New Roman" w:hAnsi="Times New Roman" w:cs="Times New Roman"/>
          <w:sz w:val="24"/>
          <w:szCs w:val="24"/>
        </w:rPr>
      </w:pPr>
      <w:r>
        <w:rPr>
          <w:rFonts w:ascii="Times New Roman" w:hAnsi="Times New Roman" w:cs="Times New Roman"/>
          <w:sz w:val="24"/>
          <w:szCs w:val="24"/>
        </w:rPr>
        <w:t>Para ministrar treinamentos aos atendentes de primeiro nível afim de dinamizar e ampliar o conhecimento, e assim, melhor atender as demandas existentes e serem finalizadas ainda no primeiro nível e atendimento;</w:t>
      </w:r>
    </w:p>
    <w:p w14:paraId="6FE0C584" w14:textId="1B30EDE1" w:rsidR="00F21DB0" w:rsidRPr="00F21DB0" w:rsidRDefault="00F21DB0" w:rsidP="005C0B8F">
      <w:pPr>
        <w:ind w:firstLine="708"/>
        <w:jc w:val="both"/>
        <w:rPr>
          <w:rFonts w:ascii="Times New Roman" w:hAnsi="Times New Roman" w:cs="Times New Roman"/>
          <w:sz w:val="24"/>
          <w:szCs w:val="24"/>
        </w:rPr>
      </w:pPr>
      <w:r w:rsidRPr="00F21DB0">
        <w:rPr>
          <w:rFonts w:ascii="Times New Roman" w:hAnsi="Times New Roman" w:cs="Times New Roman"/>
          <w:sz w:val="24"/>
          <w:szCs w:val="24"/>
        </w:rPr>
        <w:t xml:space="preserve"> A CONTRATADA deverá estruturar, implantar e operacionalizar a Central de Suporte</w:t>
      </w:r>
      <w:r>
        <w:rPr>
          <w:rFonts w:ascii="Times New Roman" w:hAnsi="Times New Roman" w:cs="Times New Roman"/>
          <w:sz w:val="24"/>
          <w:szCs w:val="24"/>
        </w:rPr>
        <w:t xml:space="preserve"> </w:t>
      </w:r>
      <w:r w:rsidR="006C27EE">
        <w:rPr>
          <w:rFonts w:ascii="Times New Roman" w:hAnsi="Times New Roman" w:cs="Times New Roman"/>
          <w:sz w:val="24"/>
          <w:szCs w:val="24"/>
        </w:rPr>
        <w:t>Técnico</w:t>
      </w:r>
      <w:r w:rsidRPr="00F21DB0">
        <w:rPr>
          <w:rFonts w:ascii="Times New Roman" w:hAnsi="Times New Roman" w:cs="Times New Roman"/>
          <w:sz w:val="24"/>
          <w:szCs w:val="24"/>
        </w:rPr>
        <w:t xml:space="preserve"> com os seguintes objetivos:</w:t>
      </w:r>
    </w:p>
    <w:p w14:paraId="234A85E2" w14:textId="6B997AD4" w:rsidR="00F21DB0" w:rsidRPr="00F21DB0" w:rsidRDefault="00EF243B" w:rsidP="005C0B8F">
      <w:pPr>
        <w:ind w:firstLine="708"/>
        <w:jc w:val="both"/>
        <w:rPr>
          <w:rFonts w:ascii="Times New Roman" w:hAnsi="Times New Roman" w:cs="Times New Roman"/>
          <w:sz w:val="24"/>
          <w:szCs w:val="24"/>
        </w:rPr>
      </w:pPr>
      <w:r w:rsidRPr="00F21DB0">
        <w:rPr>
          <w:rFonts w:ascii="Times New Roman" w:hAnsi="Times New Roman" w:cs="Times New Roman"/>
          <w:sz w:val="24"/>
          <w:szCs w:val="24"/>
        </w:rPr>
        <w:t>a) ser</w:t>
      </w:r>
      <w:r w:rsidR="00F21DB0" w:rsidRPr="00F21DB0">
        <w:rPr>
          <w:rFonts w:ascii="Times New Roman" w:hAnsi="Times New Roman" w:cs="Times New Roman"/>
          <w:sz w:val="24"/>
          <w:szCs w:val="24"/>
        </w:rPr>
        <w:t xml:space="preserve"> o ponto único de contato com os usuá</w:t>
      </w:r>
      <w:r w:rsidR="00F21DB0">
        <w:rPr>
          <w:rFonts w:ascii="Times New Roman" w:hAnsi="Times New Roman" w:cs="Times New Roman"/>
          <w:sz w:val="24"/>
          <w:szCs w:val="24"/>
        </w:rPr>
        <w:t xml:space="preserve">rios de TIC da CONTRATANTE para </w:t>
      </w:r>
      <w:r w:rsidR="00F21DB0" w:rsidRPr="00F21DB0">
        <w:rPr>
          <w:rFonts w:ascii="Times New Roman" w:hAnsi="Times New Roman" w:cs="Times New Roman"/>
          <w:sz w:val="24"/>
          <w:szCs w:val="24"/>
        </w:rPr>
        <w:t>registro de incidentes, problemas, dúvid</w:t>
      </w:r>
      <w:r w:rsidR="00F21DB0">
        <w:rPr>
          <w:rFonts w:ascii="Times New Roman" w:hAnsi="Times New Roman" w:cs="Times New Roman"/>
          <w:sz w:val="24"/>
          <w:szCs w:val="24"/>
        </w:rPr>
        <w:t xml:space="preserve">as e requisições relacionadas à </w:t>
      </w:r>
      <w:r w:rsidR="00F21DB0" w:rsidRPr="00F21DB0">
        <w:rPr>
          <w:rFonts w:ascii="Times New Roman" w:hAnsi="Times New Roman" w:cs="Times New Roman"/>
          <w:sz w:val="24"/>
          <w:szCs w:val="24"/>
        </w:rPr>
        <w:t>utilização dos serviços de TIC, atuan</w:t>
      </w:r>
      <w:r w:rsidR="00F21DB0">
        <w:rPr>
          <w:rFonts w:ascii="Times New Roman" w:hAnsi="Times New Roman" w:cs="Times New Roman"/>
          <w:sz w:val="24"/>
          <w:szCs w:val="24"/>
        </w:rPr>
        <w:t xml:space="preserve">do como a primeira instância de </w:t>
      </w:r>
      <w:r w:rsidR="00F21DB0" w:rsidRPr="00F21DB0">
        <w:rPr>
          <w:rFonts w:ascii="Times New Roman" w:hAnsi="Times New Roman" w:cs="Times New Roman"/>
          <w:sz w:val="24"/>
          <w:szCs w:val="24"/>
        </w:rPr>
        <w:t>atendimento aos usuários;</w:t>
      </w:r>
    </w:p>
    <w:p w14:paraId="18F309AF" w14:textId="5ED906FA" w:rsidR="00F21DB0" w:rsidRPr="00F21DB0" w:rsidRDefault="00EF243B" w:rsidP="005C0B8F">
      <w:pPr>
        <w:ind w:firstLine="708"/>
        <w:jc w:val="both"/>
        <w:rPr>
          <w:rFonts w:ascii="Times New Roman" w:hAnsi="Times New Roman" w:cs="Times New Roman"/>
          <w:sz w:val="24"/>
          <w:szCs w:val="24"/>
        </w:rPr>
      </w:pPr>
      <w:r w:rsidRPr="00F21DB0">
        <w:rPr>
          <w:rFonts w:ascii="Times New Roman" w:hAnsi="Times New Roman" w:cs="Times New Roman"/>
          <w:sz w:val="24"/>
          <w:szCs w:val="24"/>
        </w:rPr>
        <w:t>b) registrar e classificar</w:t>
      </w:r>
      <w:r w:rsidR="00F21DB0" w:rsidRPr="00F21DB0">
        <w:rPr>
          <w:rFonts w:ascii="Times New Roman" w:hAnsi="Times New Roman" w:cs="Times New Roman"/>
          <w:sz w:val="24"/>
          <w:szCs w:val="24"/>
        </w:rPr>
        <w:t xml:space="preserve"> as informações sobre os c</w:t>
      </w:r>
      <w:r w:rsidR="00F21DB0">
        <w:rPr>
          <w:rFonts w:ascii="Times New Roman" w:hAnsi="Times New Roman" w:cs="Times New Roman"/>
          <w:sz w:val="24"/>
          <w:szCs w:val="24"/>
        </w:rPr>
        <w:t xml:space="preserve">hamados de forma a possibilitar </w:t>
      </w:r>
      <w:r w:rsidR="00F21DB0" w:rsidRPr="00F21DB0">
        <w:rPr>
          <w:rFonts w:ascii="Times New Roman" w:hAnsi="Times New Roman" w:cs="Times New Roman"/>
          <w:sz w:val="24"/>
          <w:szCs w:val="24"/>
        </w:rPr>
        <w:t>a resolução adequada, a obtenção de dados e</w:t>
      </w:r>
      <w:r w:rsidR="00F21DB0">
        <w:rPr>
          <w:rFonts w:ascii="Times New Roman" w:hAnsi="Times New Roman" w:cs="Times New Roman"/>
          <w:sz w:val="24"/>
          <w:szCs w:val="24"/>
        </w:rPr>
        <w:t xml:space="preserve">statísticos e tomada de decisão </w:t>
      </w:r>
      <w:r w:rsidR="00F21DB0" w:rsidRPr="00F21DB0">
        <w:rPr>
          <w:rFonts w:ascii="Times New Roman" w:hAnsi="Times New Roman" w:cs="Times New Roman"/>
          <w:sz w:val="24"/>
          <w:szCs w:val="24"/>
        </w:rPr>
        <w:t>gerencial;</w:t>
      </w:r>
    </w:p>
    <w:p w14:paraId="73D11172" w14:textId="49094F93" w:rsidR="00F21DB0" w:rsidRPr="00F21DB0" w:rsidRDefault="00EF243B" w:rsidP="005C0B8F">
      <w:pPr>
        <w:ind w:firstLine="708"/>
        <w:jc w:val="both"/>
        <w:rPr>
          <w:rFonts w:ascii="Times New Roman" w:hAnsi="Times New Roman" w:cs="Times New Roman"/>
          <w:sz w:val="24"/>
          <w:szCs w:val="24"/>
        </w:rPr>
      </w:pPr>
      <w:r w:rsidRPr="00F21DB0">
        <w:rPr>
          <w:rFonts w:ascii="Times New Roman" w:hAnsi="Times New Roman" w:cs="Times New Roman"/>
          <w:sz w:val="24"/>
          <w:szCs w:val="24"/>
        </w:rPr>
        <w:t>c) coordenar</w:t>
      </w:r>
      <w:r w:rsidR="00F21DB0" w:rsidRPr="00F21DB0">
        <w:rPr>
          <w:rFonts w:ascii="Times New Roman" w:hAnsi="Times New Roman" w:cs="Times New Roman"/>
          <w:sz w:val="24"/>
          <w:szCs w:val="24"/>
        </w:rPr>
        <w:t xml:space="preserve"> as atividades necessárias para </w:t>
      </w:r>
      <w:r w:rsidR="00F21DB0">
        <w:rPr>
          <w:rFonts w:ascii="Times New Roman" w:hAnsi="Times New Roman" w:cs="Times New Roman"/>
          <w:sz w:val="24"/>
          <w:szCs w:val="24"/>
        </w:rPr>
        <w:t xml:space="preserve">restaurar a operação normal dos </w:t>
      </w:r>
      <w:r w:rsidR="00F21DB0" w:rsidRPr="00F21DB0">
        <w:rPr>
          <w:rFonts w:ascii="Times New Roman" w:hAnsi="Times New Roman" w:cs="Times New Roman"/>
          <w:sz w:val="24"/>
          <w:szCs w:val="24"/>
        </w:rPr>
        <w:t>serviços de TIC dentro das metas estabele</w:t>
      </w:r>
      <w:r w:rsidR="00F21DB0">
        <w:rPr>
          <w:rFonts w:ascii="Times New Roman" w:hAnsi="Times New Roman" w:cs="Times New Roman"/>
          <w:sz w:val="24"/>
          <w:szCs w:val="24"/>
        </w:rPr>
        <w:t xml:space="preserve">cidas no </w:t>
      </w:r>
      <w:r w:rsidR="005A2FC0">
        <w:rPr>
          <w:rFonts w:ascii="Times New Roman" w:hAnsi="Times New Roman" w:cs="Times New Roman"/>
          <w:sz w:val="24"/>
          <w:szCs w:val="24"/>
        </w:rPr>
        <w:t>Instrumento de Medição de Resultado - IMR</w:t>
      </w:r>
      <w:r w:rsidR="00F21DB0" w:rsidRPr="00F21DB0">
        <w:rPr>
          <w:rFonts w:ascii="Times New Roman" w:hAnsi="Times New Roman" w:cs="Times New Roman"/>
          <w:sz w:val="24"/>
          <w:szCs w:val="24"/>
        </w:rPr>
        <w:t xml:space="preserve"> definidos neste Termo de Referência;</w:t>
      </w:r>
    </w:p>
    <w:p w14:paraId="210FD08C" w14:textId="7E7A3A1E" w:rsidR="00F21DB0" w:rsidRPr="00F21DB0" w:rsidRDefault="00EF243B" w:rsidP="005C0B8F">
      <w:pPr>
        <w:ind w:firstLine="708"/>
        <w:jc w:val="both"/>
        <w:rPr>
          <w:rFonts w:ascii="Times New Roman" w:hAnsi="Times New Roman" w:cs="Times New Roman"/>
          <w:sz w:val="24"/>
          <w:szCs w:val="24"/>
        </w:rPr>
      </w:pPr>
      <w:r w:rsidRPr="00F21DB0">
        <w:rPr>
          <w:rFonts w:ascii="Times New Roman" w:hAnsi="Times New Roman" w:cs="Times New Roman"/>
          <w:sz w:val="24"/>
          <w:szCs w:val="24"/>
        </w:rPr>
        <w:t>d) registrar</w:t>
      </w:r>
      <w:r w:rsidR="00F21DB0" w:rsidRPr="00F21DB0">
        <w:rPr>
          <w:rFonts w:ascii="Times New Roman" w:hAnsi="Times New Roman" w:cs="Times New Roman"/>
          <w:sz w:val="24"/>
          <w:szCs w:val="24"/>
        </w:rPr>
        <w:t>, acompanhar e solucionar todos</w:t>
      </w:r>
      <w:r w:rsidR="00F21DB0">
        <w:rPr>
          <w:rFonts w:ascii="Times New Roman" w:hAnsi="Times New Roman" w:cs="Times New Roman"/>
          <w:sz w:val="24"/>
          <w:szCs w:val="24"/>
        </w:rPr>
        <w:t xml:space="preserve"> os problemas, incidentes e </w:t>
      </w:r>
      <w:r w:rsidR="00F21DB0" w:rsidRPr="00F21DB0">
        <w:rPr>
          <w:rFonts w:ascii="Times New Roman" w:hAnsi="Times New Roman" w:cs="Times New Roman"/>
          <w:sz w:val="24"/>
          <w:szCs w:val="24"/>
        </w:rPr>
        <w:t>solicitações de serviços de TIC dentro das meta</w:t>
      </w:r>
      <w:r w:rsidR="00F21DB0">
        <w:rPr>
          <w:rFonts w:ascii="Times New Roman" w:hAnsi="Times New Roman" w:cs="Times New Roman"/>
          <w:sz w:val="24"/>
          <w:szCs w:val="24"/>
        </w:rPr>
        <w:t>s estabelec</w:t>
      </w:r>
      <w:r w:rsidR="005A2FC0">
        <w:rPr>
          <w:rFonts w:ascii="Times New Roman" w:hAnsi="Times New Roman" w:cs="Times New Roman"/>
          <w:sz w:val="24"/>
          <w:szCs w:val="24"/>
        </w:rPr>
        <w:t>idas no</w:t>
      </w:r>
      <w:r w:rsidR="00F21DB0">
        <w:rPr>
          <w:rFonts w:ascii="Times New Roman" w:hAnsi="Times New Roman" w:cs="Times New Roman"/>
          <w:sz w:val="24"/>
          <w:szCs w:val="24"/>
        </w:rPr>
        <w:t xml:space="preserve"> </w:t>
      </w:r>
      <w:r w:rsidR="005A2FC0">
        <w:rPr>
          <w:rFonts w:ascii="Times New Roman" w:hAnsi="Times New Roman" w:cs="Times New Roman"/>
          <w:sz w:val="24"/>
          <w:szCs w:val="24"/>
        </w:rPr>
        <w:t>Instrumento de Medição de Resultado - IMR</w:t>
      </w:r>
      <w:r w:rsidR="00F21DB0" w:rsidRPr="00F21DB0">
        <w:rPr>
          <w:rFonts w:ascii="Times New Roman" w:hAnsi="Times New Roman" w:cs="Times New Roman"/>
          <w:sz w:val="24"/>
          <w:szCs w:val="24"/>
        </w:rPr>
        <w:t xml:space="preserve"> definidos neste Termo de Referência;</w:t>
      </w:r>
    </w:p>
    <w:p w14:paraId="612AE198" w14:textId="545901CF" w:rsidR="00F21DB0" w:rsidRPr="00F21DB0" w:rsidRDefault="00EF243B" w:rsidP="005C0B8F">
      <w:pPr>
        <w:ind w:firstLine="708"/>
        <w:jc w:val="both"/>
        <w:rPr>
          <w:rFonts w:ascii="Times New Roman" w:hAnsi="Times New Roman" w:cs="Times New Roman"/>
          <w:sz w:val="24"/>
          <w:szCs w:val="24"/>
        </w:rPr>
      </w:pPr>
      <w:r w:rsidRPr="00F21DB0">
        <w:rPr>
          <w:rFonts w:ascii="Times New Roman" w:hAnsi="Times New Roman" w:cs="Times New Roman"/>
          <w:sz w:val="24"/>
          <w:szCs w:val="24"/>
        </w:rPr>
        <w:t>e) supervisionar</w:t>
      </w:r>
      <w:r w:rsidR="00F21DB0" w:rsidRPr="00F21DB0">
        <w:rPr>
          <w:rFonts w:ascii="Times New Roman" w:hAnsi="Times New Roman" w:cs="Times New Roman"/>
          <w:sz w:val="24"/>
          <w:szCs w:val="24"/>
        </w:rPr>
        <w:t xml:space="preserve"> a resolução de todos os problemas, incidentes e requisiçõe</w:t>
      </w:r>
      <w:r w:rsidR="00F21DB0">
        <w:rPr>
          <w:rFonts w:ascii="Times New Roman" w:hAnsi="Times New Roman" w:cs="Times New Roman"/>
          <w:sz w:val="24"/>
          <w:szCs w:val="24"/>
        </w:rPr>
        <w:t xml:space="preserve">s, </w:t>
      </w:r>
      <w:r w:rsidR="00F21DB0" w:rsidRPr="00F21DB0">
        <w:rPr>
          <w:rFonts w:ascii="Times New Roman" w:hAnsi="Times New Roman" w:cs="Times New Roman"/>
          <w:sz w:val="24"/>
          <w:szCs w:val="24"/>
        </w:rPr>
        <w:t>qualquer que seja a fonte inicial. Quando o proble</w:t>
      </w:r>
      <w:r w:rsidR="00F21DB0">
        <w:rPr>
          <w:rFonts w:ascii="Times New Roman" w:hAnsi="Times New Roman" w:cs="Times New Roman"/>
          <w:sz w:val="24"/>
          <w:szCs w:val="24"/>
        </w:rPr>
        <w:t xml:space="preserve">ma, incidente ou requisição for </w:t>
      </w:r>
      <w:r w:rsidR="00F21DB0" w:rsidRPr="00F21DB0">
        <w:rPr>
          <w:rFonts w:ascii="Times New Roman" w:hAnsi="Times New Roman" w:cs="Times New Roman"/>
          <w:sz w:val="24"/>
          <w:szCs w:val="24"/>
        </w:rPr>
        <w:t xml:space="preserve">resolvido/atendido, a Central de Suporte </w:t>
      </w:r>
      <w:r w:rsidR="00F21DB0">
        <w:rPr>
          <w:rFonts w:ascii="Times New Roman" w:hAnsi="Times New Roman" w:cs="Times New Roman"/>
          <w:sz w:val="24"/>
          <w:szCs w:val="24"/>
        </w:rPr>
        <w:t xml:space="preserve">e Serviços deve assegurar que o </w:t>
      </w:r>
      <w:r w:rsidR="00F21DB0" w:rsidRPr="00F21DB0">
        <w:rPr>
          <w:rFonts w:ascii="Times New Roman" w:hAnsi="Times New Roman" w:cs="Times New Roman"/>
          <w:sz w:val="24"/>
          <w:szCs w:val="24"/>
        </w:rPr>
        <w:t>registro do chamado tenha sido completado, e</w:t>
      </w:r>
      <w:r w:rsidR="00F21DB0">
        <w:rPr>
          <w:rFonts w:ascii="Times New Roman" w:hAnsi="Times New Roman" w:cs="Times New Roman"/>
          <w:sz w:val="24"/>
          <w:szCs w:val="24"/>
        </w:rPr>
        <w:t xml:space="preserve">steja correto e que a resolução </w:t>
      </w:r>
      <w:r w:rsidR="00F21DB0" w:rsidRPr="00F21DB0">
        <w:rPr>
          <w:rFonts w:ascii="Times New Roman" w:hAnsi="Times New Roman" w:cs="Times New Roman"/>
          <w:sz w:val="24"/>
          <w:szCs w:val="24"/>
        </w:rPr>
        <w:t>tenha sido homologada pelo usuário;</w:t>
      </w:r>
    </w:p>
    <w:p w14:paraId="138E6D09" w14:textId="4AD51003" w:rsidR="00F21DB0" w:rsidRPr="00F21DB0" w:rsidRDefault="00EF243B" w:rsidP="005C0B8F">
      <w:pPr>
        <w:ind w:firstLine="708"/>
        <w:jc w:val="both"/>
        <w:rPr>
          <w:rFonts w:ascii="Times New Roman" w:hAnsi="Times New Roman" w:cs="Times New Roman"/>
          <w:sz w:val="24"/>
          <w:szCs w:val="24"/>
        </w:rPr>
      </w:pPr>
      <w:r w:rsidRPr="00F21DB0">
        <w:rPr>
          <w:rFonts w:ascii="Times New Roman" w:hAnsi="Times New Roman" w:cs="Times New Roman"/>
          <w:sz w:val="24"/>
          <w:szCs w:val="24"/>
        </w:rPr>
        <w:t xml:space="preserve">f) </w:t>
      </w:r>
      <w:r>
        <w:rPr>
          <w:rFonts w:ascii="Times New Roman" w:hAnsi="Times New Roman" w:cs="Times New Roman"/>
          <w:sz w:val="24"/>
          <w:szCs w:val="24"/>
        </w:rPr>
        <w:t>disponibilizar</w:t>
      </w:r>
      <w:r w:rsidR="00F21DB0" w:rsidRPr="00F21DB0">
        <w:rPr>
          <w:rFonts w:ascii="Times New Roman" w:hAnsi="Times New Roman" w:cs="Times New Roman"/>
          <w:sz w:val="24"/>
          <w:szCs w:val="24"/>
        </w:rPr>
        <w:t xml:space="preserve"> ao usuário informações sobre o</w:t>
      </w:r>
      <w:r w:rsidR="00F21DB0">
        <w:rPr>
          <w:rFonts w:ascii="Times New Roman" w:hAnsi="Times New Roman" w:cs="Times New Roman"/>
          <w:sz w:val="24"/>
          <w:szCs w:val="24"/>
        </w:rPr>
        <w:t xml:space="preserve"> andamento dos chamados por ele </w:t>
      </w:r>
      <w:r w:rsidR="00F21DB0" w:rsidRPr="00F21DB0">
        <w:rPr>
          <w:rFonts w:ascii="Times New Roman" w:hAnsi="Times New Roman" w:cs="Times New Roman"/>
          <w:sz w:val="24"/>
          <w:szCs w:val="24"/>
        </w:rPr>
        <w:t>aberto.</w:t>
      </w:r>
    </w:p>
    <w:p w14:paraId="5CD939B5" w14:textId="4C763E7B" w:rsidR="00F21DB0" w:rsidRDefault="00F21DB0" w:rsidP="005C0B8F">
      <w:pPr>
        <w:ind w:firstLine="708"/>
        <w:jc w:val="both"/>
        <w:rPr>
          <w:rFonts w:ascii="Times New Roman" w:hAnsi="Times New Roman" w:cs="Times New Roman"/>
          <w:sz w:val="24"/>
          <w:szCs w:val="24"/>
        </w:rPr>
      </w:pPr>
      <w:r w:rsidRPr="00F21DB0">
        <w:rPr>
          <w:rFonts w:ascii="Times New Roman" w:hAnsi="Times New Roman" w:cs="Times New Roman"/>
          <w:sz w:val="24"/>
          <w:szCs w:val="24"/>
        </w:rPr>
        <w:t>São considerados como parte integrante da solu</w:t>
      </w:r>
      <w:r>
        <w:rPr>
          <w:rFonts w:ascii="Times New Roman" w:hAnsi="Times New Roman" w:cs="Times New Roman"/>
          <w:sz w:val="24"/>
          <w:szCs w:val="24"/>
        </w:rPr>
        <w:t xml:space="preserve">ção e deverão ser providos pela </w:t>
      </w:r>
      <w:r w:rsidRPr="00F21DB0">
        <w:rPr>
          <w:rFonts w:ascii="Times New Roman" w:hAnsi="Times New Roman" w:cs="Times New Roman"/>
          <w:sz w:val="24"/>
          <w:szCs w:val="24"/>
        </w:rPr>
        <w:t>CONTRATADA as suas expensas os seguintes recursos</w:t>
      </w:r>
      <w:r w:rsidR="00826D63">
        <w:rPr>
          <w:rFonts w:ascii="Times New Roman" w:hAnsi="Times New Roman" w:cs="Times New Roman"/>
          <w:sz w:val="24"/>
          <w:szCs w:val="24"/>
        </w:rPr>
        <w:t xml:space="preserve"> relacionados ao Service Desk N1, externo ao ambiente da CONTRATANTE</w:t>
      </w:r>
      <w:r w:rsidRPr="00F21DB0">
        <w:rPr>
          <w:rFonts w:ascii="Times New Roman" w:hAnsi="Times New Roman" w:cs="Times New Roman"/>
          <w:sz w:val="24"/>
          <w:szCs w:val="24"/>
        </w:rPr>
        <w:t>:</w:t>
      </w:r>
    </w:p>
    <w:p w14:paraId="2799C855" w14:textId="77777777" w:rsidR="00826D63" w:rsidRPr="00826D63" w:rsidRDefault="00826D63" w:rsidP="00164214">
      <w:pPr>
        <w:pStyle w:val="PargrafodaLista"/>
        <w:numPr>
          <w:ilvl w:val="0"/>
          <w:numId w:val="13"/>
        </w:numPr>
        <w:rPr>
          <w:rFonts w:ascii="Times New Roman" w:hAnsi="Times New Roman" w:cs="Times New Roman"/>
          <w:sz w:val="24"/>
          <w:szCs w:val="24"/>
        </w:rPr>
      </w:pPr>
      <w:r w:rsidRPr="00826D63">
        <w:rPr>
          <w:rFonts w:ascii="Times New Roman" w:hAnsi="Times New Roman" w:cs="Times New Roman"/>
          <w:sz w:val="24"/>
          <w:szCs w:val="24"/>
        </w:rPr>
        <w:t>Instalações físicas e mobiliárias adequadas;</w:t>
      </w:r>
    </w:p>
    <w:p w14:paraId="51A727DD" w14:textId="12D38E7E" w:rsidR="00826D63" w:rsidRPr="00826D63" w:rsidRDefault="00826D63" w:rsidP="00164214">
      <w:pPr>
        <w:pStyle w:val="PargrafodaLista"/>
        <w:numPr>
          <w:ilvl w:val="0"/>
          <w:numId w:val="13"/>
        </w:numPr>
        <w:rPr>
          <w:rFonts w:ascii="Times New Roman" w:hAnsi="Times New Roman" w:cs="Times New Roman"/>
          <w:sz w:val="24"/>
          <w:szCs w:val="24"/>
        </w:rPr>
      </w:pPr>
      <w:r w:rsidRPr="00826D63">
        <w:rPr>
          <w:rFonts w:ascii="Times New Roman" w:hAnsi="Times New Roman" w:cs="Times New Roman"/>
          <w:sz w:val="24"/>
          <w:szCs w:val="24"/>
        </w:rPr>
        <w:t>Headset e aparelho de telefone fixo para cada um dos Técnicos de atendimento de 1º (primeiro) Nível envolvidos na prestação de serviços;</w:t>
      </w:r>
    </w:p>
    <w:p w14:paraId="14B131F7" w14:textId="77777777" w:rsidR="00826D63" w:rsidRPr="00826D63" w:rsidRDefault="00826D63" w:rsidP="00164214">
      <w:pPr>
        <w:pStyle w:val="PargrafodaLista"/>
        <w:numPr>
          <w:ilvl w:val="0"/>
          <w:numId w:val="13"/>
        </w:numPr>
        <w:rPr>
          <w:rFonts w:ascii="Times New Roman" w:hAnsi="Times New Roman" w:cs="Times New Roman"/>
          <w:sz w:val="24"/>
          <w:szCs w:val="24"/>
        </w:rPr>
      </w:pPr>
      <w:r w:rsidRPr="00826D63">
        <w:rPr>
          <w:rFonts w:ascii="Times New Roman" w:hAnsi="Times New Roman" w:cs="Times New Roman"/>
          <w:sz w:val="24"/>
          <w:szCs w:val="24"/>
        </w:rPr>
        <w:lastRenderedPageBreak/>
        <w:t>Infraestrutura de hardware (estações de trabalho, etc.), conectados em rede, com acesso à internet, dimensionados de forma a suportar as aplicações a serem utilizadas na prestação do serviço;</w:t>
      </w:r>
    </w:p>
    <w:p w14:paraId="6CD67AB0" w14:textId="084602DF" w:rsidR="00826D63" w:rsidRDefault="00826D63" w:rsidP="00164214">
      <w:pPr>
        <w:pStyle w:val="PargrafodaLista"/>
        <w:numPr>
          <w:ilvl w:val="0"/>
          <w:numId w:val="13"/>
        </w:numPr>
        <w:rPr>
          <w:rFonts w:ascii="Times New Roman" w:hAnsi="Times New Roman" w:cs="Times New Roman"/>
          <w:sz w:val="24"/>
          <w:szCs w:val="24"/>
        </w:rPr>
      </w:pPr>
      <w:r w:rsidRPr="00826D63">
        <w:rPr>
          <w:rFonts w:ascii="Times New Roman" w:hAnsi="Times New Roman" w:cs="Times New Roman"/>
          <w:sz w:val="24"/>
          <w:szCs w:val="24"/>
        </w:rPr>
        <w:t>Link de internet para acesso ao Sistema de Requisições e incidentes da CONTRATANTE;</w:t>
      </w:r>
    </w:p>
    <w:p w14:paraId="21FFBFDF" w14:textId="77777777" w:rsidR="00BB38C2" w:rsidRDefault="00BB38C2" w:rsidP="004D44B6">
      <w:pPr>
        <w:ind w:firstLine="709"/>
        <w:jc w:val="both"/>
        <w:rPr>
          <w:rFonts w:ascii="Times New Roman" w:hAnsi="Times New Roman" w:cs="Times New Roman"/>
          <w:sz w:val="24"/>
          <w:szCs w:val="24"/>
        </w:rPr>
      </w:pPr>
    </w:p>
    <w:p w14:paraId="19742018" w14:textId="306D43B4" w:rsidR="00BB38C2" w:rsidRPr="00E8698A" w:rsidRDefault="00BB38C2" w:rsidP="00BB38C2">
      <w:pPr>
        <w:autoSpaceDE w:val="0"/>
        <w:autoSpaceDN w:val="0"/>
        <w:adjustRightInd w:val="0"/>
        <w:ind w:firstLine="1134"/>
        <w:jc w:val="both"/>
        <w:rPr>
          <w:rFonts w:ascii="Times New Roman" w:hAnsi="Times New Roman" w:cs="Times New Roman"/>
          <w:color w:val="000000"/>
          <w:sz w:val="24"/>
          <w:szCs w:val="24"/>
        </w:rPr>
      </w:pPr>
      <w:r w:rsidRPr="00E8698A">
        <w:rPr>
          <w:rFonts w:ascii="Times New Roman" w:hAnsi="Times New Roman" w:cs="Times New Roman"/>
          <w:color w:val="000000"/>
          <w:sz w:val="24"/>
          <w:szCs w:val="24"/>
        </w:rPr>
        <w:t xml:space="preserve">Serviço técnico de monitoramento e operação: monitoramento dos serviços e sistemas críticos do PJMT como: PJe, SEEU, CIA, Primus, links de internet, consumo de armazenamento de </w:t>
      </w:r>
      <w:r w:rsidRPr="00E8698A">
        <w:rPr>
          <w:rFonts w:ascii="Times New Roman" w:hAnsi="Times New Roman" w:cs="Times New Roman"/>
          <w:sz w:val="24"/>
          <w:szCs w:val="24"/>
        </w:rPr>
        <w:t xml:space="preserve">dados, dentre outros. </w:t>
      </w:r>
      <w:r w:rsidRPr="00E8698A">
        <w:rPr>
          <w:rFonts w:ascii="Times New Roman" w:hAnsi="Times New Roman" w:cs="Times New Roman"/>
          <w:color w:val="000000"/>
          <w:sz w:val="24"/>
          <w:szCs w:val="24"/>
        </w:rPr>
        <w:t>Assim, será escalonado o atendimento da camada de monitoramento através do sistema SDM com a indisponibilidade dos produtos/serviços para os níveis competentes de resolução.</w:t>
      </w:r>
    </w:p>
    <w:p w14:paraId="170000A7" w14:textId="77777777" w:rsidR="00BB38C2" w:rsidRPr="00E8698A" w:rsidRDefault="00BB38C2" w:rsidP="00BB38C2">
      <w:pPr>
        <w:autoSpaceDE w:val="0"/>
        <w:autoSpaceDN w:val="0"/>
        <w:adjustRightInd w:val="0"/>
        <w:ind w:firstLine="1134"/>
        <w:jc w:val="both"/>
        <w:rPr>
          <w:rFonts w:ascii="Times New Roman" w:hAnsi="Times New Roman" w:cs="Times New Roman"/>
          <w:color w:val="000000"/>
          <w:sz w:val="24"/>
          <w:szCs w:val="24"/>
        </w:rPr>
      </w:pPr>
      <w:r w:rsidRPr="00E8698A">
        <w:rPr>
          <w:rFonts w:ascii="Times New Roman" w:hAnsi="Times New Roman" w:cs="Times New Roman"/>
          <w:color w:val="000000"/>
          <w:sz w:val="24"/>
          <w:szCs w:val="24"/>
        </w:rPr>
        <w:t>São considerados como parte integrante da solução e deverão ser providos pela CONTRATADA, às suas expensas, os seguintes recursos relacionados ao Serviço Técnico de monitoramento e operação, externo ao ambiente da CONTRATANTE:</w:t>
      </w:r>
    </w:p>
    <w:p w14:paraId="7625C887" w14:textId="77777777" w:rsidR="00BB38C2" w:rsidRPr="00E8698A" w:rsidRDefault="00BB38C2" w:rsidP="00BB38C2">
      <w:pPr>
        <w:autoSpaceDE w:val="0"/>
        <w:autoSpaceDN w:val="0"/>
        <w:adjustRightInd w:val="0"/>
        <w:ind w:firstLine="1134"/>
        <w:jc w:val="both"/>
        <w:rPr>
          <w:rFonts w:ascii="Times New Roman" w:hAnsi="Times New Roman" w:cs="Times New Roman"/>
          <w:color w:val="000000"/>
          <w:sz w:val="24"/>
          <w:szCs w:val="24"/>
        </w:rPr>
      </w:pPr>
      <w:r w:rsidRPr="00E8698A">
        <w:rPr>
          <w:rFonts w:ascii="Times New Roman" w:hAnsi="Times New Roman" w:cs="Times New Roman"/>
          <w:color w:val="000000"/>
          <w:sz w:val="24"/>
          <w:szCs w:val="24"/>
        </w:rPr>
        <w:t>a) Instalações físicas e mobiliárias adequadas;</w:t>
      </w:r>
    </w:p>
    <w:p w14:paraId="228AD649" w14:textId="77777777" w:rsidR="00BB38C2" w:rsidRPr="00E8698A" w:rsidRDefault="00BB38C2" w:rsidP="00BB38C2">
      <w:pPr>
        <w:autoSpaceDE w:val="0"/>
        <w:autoSpaceDN w:val="0"/>
        <w:adjustRightInd w:val="0"/>
        <w:ind w:firstLine="1134"/>
        <w:jc w:val="both"/>
        <w:rPr>
          <w:rFonts w:ascii="Times New Roman" w:hAnsi="Times New Roman" w:cs="Times New Roman"/>
          <w:color w:val="000000"/>
          <w:sz w:val="24"/>
          <w:szCs w:val="24"/>
        </w:rPr>
      </w:pPr>
      <w:r w:rsidRPr="00E8698A">
        <w:rPr>
          <w:rFonts w:ascii="Times New Roman" w:hAnsi="Times New Roman" w:cs="Times New Roman"/>
          <w:color w:val="000000"/>
          <w:sz w:val="24"/>
          <w:szCs w:val="24"/>
        </w:rPr>
        <w:t>b) Infraestrutura de hardware (estações de trabalho, etc) e TVs, Telas ou Video-Wall adequados para o serviço, conectados à rede, internet, dimensionados de forma a suportar as aplicações a serem utilizadas na prestação do serviço;</w:t>
      </w:r>
    </w:p>
    <w:p w14:paraId="434B7015" w14:textId="77777777" w:rsidR="00BB38C2" w:rsidRPr="00CB5EFC" w:rsidRDefault="00BB38C2" w:rsidP="00BB38C2">
      <w:pPr>
        <w:autoSpaceDE w:val="0"/>
        <w:autoSpaceDN w:val="0"/>
        <w:adjustRightInd w:val="0"/>
        <w:ind w:firstLine="1134"/>
        <w:jc w:val="both"/>
        <w:rPr>
          <w:rFonts w:ascii="Times New Roman" w:hAnsi="Times New Roman" w:cs="Times New Roman"/>
          <w:color w:val="000000"/>
          <w:sz w:val="24"/>
          <w:szCs w:val="24"/>
        </w:rPr>
      </w:pPr>
      <w:r w:rsidRPr="00E8698A">
        <w:rPr>
          <w:rFonts w:ascii="Times New Roman" w:hAnsi="Times New Roman" w:cs="Times New Roman"/>
          <w:color w:val="000000"/>
          <w:sz w:val="24"/>
          <w:szCs w:val="24"/>
        </w:rPr>
        <w:t>c) Link de internet para acesso ao Sistema de Monitoramento da CONTRATANTE;</w:t>
      </w:r>
    </w:p>
    <w:p w14:paraId="781E5C20" w14:textId="77777777" w:rsidR="00BB38C2" w:rsidRDefault="00BB38C2" w:rsidP="004D44B6">
      <w:pPr>
        <w:ind w:firstLine="709"/>
        <w:jc w:val="both"/>
        <w:rPr>
          <w:rFonts w:ascii="Times New Roman" w:hAnsi="Times New Roman" w:cs="Times New Roman"/>
          <w:sz w:val="24"/>
          <w:szCs w:val="24"/>
        </w:rPr>
      </w:pPr>
    </w:p>
    <w:p w14:paraId="3A9CC0F4" w14:textId="62E45AE7" w:rsidR="00826D63" w:rsidRPr="00826D63" w:rsidRDefault="00826D63" w:rsidP="004D44B6">
      <w:pPr>
        <w:ind w:firstLine="709"/>
        <w:jc w:val="both"/>
        <w:rPr>
          <w:rFonts w:ascii="Times New Roman" w:hAnsi="Times New Roman" w:cs="Times New Roman"/>
          <w:sz w:val="24"/>
          <w:szCs w:val="24"/>
        </w:rPr>
      </w:pPr>
      <w:r w:rsidRPr="00826D63">
        <w:rPr>
          <w:rFonts w:ascii="Times New Roman" w:hAnsi="Times New Roman" w:cs="Times New Roman"/>
          <w:sz w:val="24"/>
          <w:szCs w:val="24"/>
        </w:rPr>
        <w:t xml:space="preserve">São considerados como parte integrante da solução e deverão ser providos pela CONTRATADA as suas expensas os seguintes recursos relacionados </w:t>
      </w:r>
      <w:r w:rsidR="004D44B6" w:rsidRPr="00826D63">
        <w:rPr>
          <w:rFonts w:ascii="Times New Roman" w:hAnsi="Times New Roman" w:cs="Times New Roman"/>
          <w:sz w:val="24"/>
          <w:szCs w:val="24"/>
        </w:rPr>
        <w:t>aos serviços prestados</w:t>
      </w:r>
      <w:r>
        <w:rPr>
          <w:rFonts w:ascii="Times New Roman" w:hAnsi="Times New Roman" w:cs="Times New Roman"/>
          <w:sz w:val="24"/>
          <w:szCs w:val="24"/>
        </w:rPr>
        <w:t xml:space="preserve"> para o N2 e N3</w:t>
      </w:r>
      <w:r w:rsidR="00A5015F">
        <w:rPr>
          <w:rFonts w:ascii="Times New Roman" w:hAnsi="Times New Roman" w:cs="Times New Roman"/>
          <w:sz w:val="24"/>
          <w:szCs w:val="24"/>
        </w:rPr>
        <w:t>, in</w:t>
      </w:r>
      <w:r w:rsidRPr="00826D63">
        <w:rPr>
          <w:rFonts w:ascii="Times New Roman" w:hAnsi="Times New Roman" w:cs="Times New Roman"/>
          <w:sz w:val="24"/>
          <w:szCs w:val="24"/>
        </w:rPr>
        <w:t>terno ao ambiente da CONTRATANTE:</w:t>
      </w:r>
    </w:p>
    <w:p w14:paraId="37648D9E" w14:textId="77777777" w:rsidR="00826D63" w:rsidRPr="00F21DB0" w:rsidRDefault="00826D63" w:rsidP="005C0B8F">
      <w:pPr>
        <w:ind w:firstLine="708"/>
        <w:jc w:val="both"/>
        <w:rPr>
          <w:rFonts w:ascii="Times New Roman" w:hAnsi="Times New Roman" w:cs="Times New Roman"/>
          <w:sz w:val="24"/>
          <w:szCs w:val="24"/>
        </w:rPr>
      </w:pPr>
    </w:p>
    <w:p w14:paraId="2642FB88" w14:textId="0ED212CB" w:rsidR="00F21DB0" w:rsidRPr="00622762" w:rsidRDefault="00F21DB0" w:rsidP="00164214">
      <w:pPr>
        <w:pStyle w:val="PargrafodaLista"/>
        <w:numPr>
          <w:ilvl w:val="0"/>
          <w:numId w:val="19"/>
        </w:numPr>
        <w:ind w:left="1134" w:hanging="283"/>
        <w:rPr>
          <w:rFonts w:ascii="Times New Roman" w:hAnsi="Times New Roman" w:cs="Times New Roman"/>
          <w:sz w:val="24"/>
          <w:szCs w:val="24"/>
        </w:rPr>
      </w:pPr>
      <w:r w:rsidRPr="00622762">
        <w:rPr>
          <w:rFonts w:ascii="Times New Roman" w:hAnsi="Times New Roman" w:cs="Times New Roman"/>
          <w:sz w:val="24"/>
          <w:szCs w:val="24"/>
        </w:rPr>
        <w:t>Headset e aparelho de telefone fixo, compatível com o padrão tecnológico do sistema de telefonia adotado pela CONTRATANTE, para cada um dos Técnicos de atendimento envolvidos na prestação de serviços;</w:t>
      </w:r>
    </w:p>
    <w:p w14:paraId="25A03DC7" w14:textId="0D8CCEA5" w:rsidR="00F21DB0" w:rsidRPr="00622762" w:rsidRDefault="00F21DB0" w:rsidP="00164214">
      <w:pPr>
        <w:pStyle w:val="PargrafodaLista"/>
        <w:numPr>
          <w:ilvl w:val="0"/>
          <w:numId w:val="19"/>
        </w:numPr>
        <w:ind w:left="1134" w:hanging="283"/>
        <w:rPr>
          <w:rFonts w:ascii="Times New Roman" w:hAnsi="Times New Roman" w:cs="Times New Roman"/>
          <w:sz w:val="24"/>
          <w:szCs w:val="24"/>
        </w:rPr>
      </w:pPr>
      <w:r w:rsidRPr="00622762">
        <w:rPr>
          <w:rFonts w:ascii="Times New Roman" w:hAnsi="Times New Roman" w:cs="Times New Roman"/>
          <w:sz w:val="24"/>
          <w:szCs w:val="24"/>
        </w:rPr>
        <w:t xml:space="preserve">Aparelho celular individualizado para o </w:t>
      </w:r>
      <w:r w:rsidR="007A3907" w:rsidRPr="00622762">
        <w:rPr>
          <w:rFonts w:ascii="Times New Roman" w:hAnsi="Times New Roman" w:cs="Times New Roman"/>
          <w:sz w:val="24"/>
          <w:szCs w:val="24"/>
        </w:rPr>
        <w:t>Preposto, Supervisor e</w:t>
      </w:r>
      <w:r w:rsidR="00A5015F" w:rsidRPr="00622762">
        <w:rPr>
          <w:rFonts w:ascii="Times New Roman" w:hAnsi="Times New Roman" w:cs="Times New Roman"/>
          <w:sz w:val="24"/>
          <w:szCs w:val="24"/>
        </w:rPr>
        <w:t xml:space="preserve"> Plantonista </w:t>
      </w:r>
      <w:r w:rsidRPr="00622762">
        <w:rPr>
          <w:rFonts w:ascii="Times New Roman" w:hAnsi="Times New Roman" w:cs="Times New Roman"/>
          <w:sz w:val="24"/>
          <w:szCs w:val="24"/>
        </w:rPr>
        <w:t>com a respectiva linha de comunicação;</w:t>
      </w:r>
    </w:p>
    <w:p w14:paraId="6ECAF1EF" w14:textId="6B2F2C7A" w:rsidR="00F21DB0" w:rsidRPr="00622762" w:rsidRDefault="00F21DB0" w:rsidP="00164214">
      <w:pPr>
        <w:pStyle w:val="PargrafodaLista"/>
        <w:numPr>
          <w:ilvl w:val="0"/>
          <w:numId w:val="19"/>
        </w:numPr>
        <w:ind w:left="1134" w:hanging="283"/>
        <w:rPr>
          <w:rFonts w:ascii="Times New Roman" w:hAnsi="Times New Roman" w:cs="Times New Roman"/>
          <w:sz w:val="24"/>
          <w:szCs w:val="24"/>
        </w:rPr>
      </w:pPr>
      <w:r w:rsidRPr="00622762">
        <w:rPr>
          <w:rFonts w:ascii="Times New Roman" w:hAnsi="Times New Roman" w:cs="Times New Roman"/>
          <w:sz w:val="24"/>
          <w:szCs w:val="24"/>
        </w:rPr>
        <w:t>No mínimo 3 (três) jogos de uniforme completo para cada um dos seus funcionários. Os modelos de uniforme deverão ter aprovação prévia da CONTRATANTE em reunião de alinhamento;</w:t>
      </w:r>
    </w:p>
    <w:p w14:paraId="057EA904" w14:textId="77777777" w:rsidR="00F21DB0" w:rsidRPr="006C27EE" w:rsidRDefault="00F21DB0" w:rsidP="005C0B8F">
      <w:pPr>
        <w:ind w:firstLine="708"/>
        <w:jc w:val="both"/>
        <w:rPr>
          <w:rFonts w:ascii="Times New Roman" w:hAnsi="Times New Roman" w:cs="Times New Roman"/>
          <w:sz w:val="24"/>
          <w:szCs w:val="24"/>
          <w:highlight w:val="red"/>
        </w:rPr>
      </w:pPr>
    </w:p>
    <w:p w14:paraId="0B9EE35F" w14:textId="4C956C60" w:rsidR="00D524A9" w:rsidRPr="00D13663" w:rsidRDefault="00D524A9" w:rsidP="005C0B8F">
      <w:pPr>
        <w:ind w:firstLine="708"/>
        <w:jc w:val="both"/>
        <w:rPr>
          <w:rFonts w:ascii="Times New Roman" w:hAnsi="Times New Roman" w:cs="Times New Roman"/>
          <w:sz w:val="24"/>
          <w:szCs w:val="24"/>
        </w:rPr>
      </w:pPr>
      <w:r w:rsidRPr="00D13663">
        <w:rPr>
          <w:rFonts w:ascii="Times New Roman" w:hAnsi="Times New Roman" w:cs="Times New Roman"/>
          <w:sz w:val="24"/>
          <w:szCs w:val="24"/>
        </w:rPr>
        <w:t>Deverá ser adotado o Gerenciamento de Incidentes, um dos processos ITIL que tem como objetivo principal o restabelecimento do serviço o mais rápido possível minimizando o impacto negativo ao negócio, seja por meio da uma solução de contorno ou definitiva.</w:t>
      </w:r>
    </w:p>
    <w:p w14:paraId="775EAACF" w14:textId="2CDC763B" w:rsidR="00465A39" w:rsidRPr="008A5220" w:rsidRDefault="00B662E0" w:rsidP="004B7089">
      <w:pPr>
        <w:pStyle w:val="Ttulo2"/>
        <w:spacing w:after="120"/>
        <w:ind w:left="578" w:hanging="578"/>
        <w:rPr>
          <w:rFonts w:ascii="Times New Roman" w:hAnsi="Times New Roman" w:cs="Times New Roman"/>
          <w:sz w:val="24"/>
          <w:szCs w:val="24"/>
        </w:rPr>
      </w:pPr>
      <w:bookmarkStart w:id="40" w:name="_Toc13822037"/>
      <w:r w:rsidRPr="008A5220">
        <w:rPr>
          <w:rFonts w:ascii="Times New Roman" w:hAnsi="Times New Roman" w:cs="Times New Roman"/>
          <w:sz w:val="24"/>
          <w:szCs w:val="24"/>
        </w:rPr>
        <w:t xml:space="preserve">Alinhamento da </w:t>
      </w:r>
      <w:r w:rsidR="0059041B" w:rsidRPr="008A5220">
        <w:rPr>
          <w:rFonts w:ascii="Times New Roman" w:hAnsi="Times New Roman" w:cs="Times New Roman"/>
          <w:sz w:val="24"/>
          <w:szCs w:val="24"/>
        </w:rPr>
        <w:t>Solução</w:t>
      </w:r>
      <w:r w:rsidRPr="008A5220">
        <w:rPr>
          <w:rFonts w:ascii="Times New Roman" w:hAnsi="Times New Roman" w:cs="Times New Roman"/>
          <w:sz w:val="24"/>
          <w:szCs w:val="24"/>
        </w:rPr>
        <w:t xml:space="preserve"> (Art. 14, IV, b)</w:t>
      </w:r>
      <w:bookmarkEnd w:id="40"/>
    </w:p>
    <w:p w14:paraId="51286F52" w14:textId="6540DB0E" w:rsidR="002F70A1" w:rsidRPr="008C4588" w:rsidRDefault="005544A7" w:rsidP="004F401C">
      <w:pPr>
        <w:ind w:firstLine="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Atender as metas do Planejamento Estratégico Participativo (PEP) e Plano Diretor de </w:t>
      </w:r>
      <w:r w:rsidRPr="008C4588">
        <w:rPr>
          <w:rFonts w:ascii="Times New Roman" w:hAnsi="Times New Roman" w:cs="Times New Roman"/>
          <w:color w:val="000000" w:themeColor="text1"/>
          <w:sz w:val="24"/>
          <w:szCs w:val="24"/>
        </w:rPr>
        <w:t xml:space="preserve">Tecnologia da Informação (PDTI) </w:t>
      </w:r>
      <w:r w:rsidR="002620A5" w:rsidRPr="008C4588">
        <w:rPr>
          <w:rFonts w:ascii="Times New Roman" w:hAnsi="Times New Roman" w:cs="Times New Roman"/>
          <w:b/>
          <w:color w:val="000000" w:themeColor="text1"/>
          <w:sz w:val="24"/>
          <w:szCs w:val="24"/>
        </w:rPr>
        <w:t>PEP</w:t>
      </w:r>
      <w:r w:rsidR="002620A5" w:rsidRPr="008C4588">
        <w:rPr>
          <w:rFonts w:ascii="Times New Roman" w:hAnsi="Times New Roman" w:cs="Times New Roman"/>
          <w:color w:val="000000" w:themeColor="text1"/>
          <w:sz w:val="24"/>
          <w:szCs w:val="24"/>
        </w:rPr>
        <w:t>4.2 e</w:t>
      </w:r>
      <w:r w:rsidRPr="008C4588">
        <w:rPr>
          <w:rFonts w:ascii="Times New Roman" w:hAnsi="Times New Roman" w:cs="Times New Roman"/>
          <w:color w:val="000000" w:themeColor="text1"/>
          <w:sz w:val="24"/>
          <w:szCs w:val="24"/>
        </w:rPr>
        <w:t xml:space="preserve"> </w:t>
      </w:r>
      <w:r w:rsidRPr="008C4588">
        <w:rPr>
          <w:rFonts w:ascii="Times New Roman" w:hAnsi="Times New Roman" w:cs="Times New Roman"/>
          <w:b/>
          <w:color w:val="000000" w:themeColor="text1"/>
          <w:sz w:val="24"/>
          <w:szCs w:val="24"/>
        </w:rPr>
        <w:t>PAE</w:t>
      </w:r>
      <w:r w:rsidRPr="008C4588">
        <w:rPr>
          <w:rFonts w:ascii="Times New Roman" w:hAnsi="Times New Roman" w:cs="Times New Roman"/>
          <w:color w:val="000000" w:themeColor="text1"/>
          <w:sz w:val="24"/>
          <w:szCs w:val="24"/>
        </w:rPr>
        <w:t xml:space="preserve"> 1</w:t>
      </w:r>
      <w:r w:rsidR="002F70A1" w:rsidRPr="008C4588">
        <w:rPr>
          <w:rFonts w:ascii="Times New Roman" w:hAnsi="Times New Roman" w:cs="Times New Roman"/>
          <w:color w:val="000000" w:themeColor="text1"/>
          <w:sz w:val="24"/>
          <w:szCs w:val="24"/>
        </w:rPr>
        <w:t>:</w:t>
      </w:r>
    </w:p>
    <w:p w14:paraId="11869C97" w14:textId="1FD79A3E" w:rsidR="00834D6C" w:rsidRPr="008C4588" w:rsidRDefault="00834D6C" w:rsidP="004F401C">
      <w:pPr>
        <w:ind w:firstLine="1134"/>
        <w:rPr>
          <w:rFonts w:ascii="Times New Roman" w:hAnsi="Times New Roman" w:cs="Times New Roman"/>
          <w:sz w:val="24"/>
          <w:szCs w:val="24"/>
        </w:rPr>
      </w:pPr>
      <w:r w:rsidRPr="008C4588">
        <w:rPr>
          <w:rFonts w:ascii="Times New Roman" w:hAnsi="Times New Roman" w:cs="Times New Roman"/>
          <w:b/>
          <w:sz w:val="24"/>
          <w:szCs w:val="24"/>
        </w:rPr>
        <w:t>PEP4.</w:t>
      </w:r>
      <w:r w:rsidR="003F103A">
        <w:rPr>
          <w:rFonts w:ascii="Times New Roman" w:hAnsi="Times New Roman" w:cs="Times New Roman"/>
          <w:b/>
          <w:sz w:val="24"/>
          <w:szCs w:val="24"/>
        </w:rPr>
        <w:t>1</w:t>
      </w:r>
      <w:r w:rsidRPr="008C4588">
        <w:rPr>
          <w:rFonts w:ascii="Times New Roman" w:hAnsi="Times New Roman" w:cs="Times New Roman"/>
          <w:sz w:val="24"/>
          <w:szCs w:val="24"/>
        </w:rPr>
        <w:t xml:space="preserve"> e </w:t>
      </w:r>
      <w:r w:rsidR="00F8093B" w:rsidRPr="008C4588">
        <w:rPr>
          <w:rFonts w:ascii="Times New Roman" w:hAnsi="Times New Roman" w:cs="Times New Roman"/>
          <w:b/>
          <w:color w:val="000000" w:themeColor="text1"/>
          <w:sz w:val="24"/>
          <w:szCs w:val="24"/>
        </w:rPr>
        <w:t>PAE</w:t>
      </w:r>
      <w:r w:rsidR="00F8093B" w:rsidRPr="008C4588">
        <w:rPr>
          <w:rFonts w:ascii="Times New Roman" w:hAnsi="Times New Roman" w:cs="Times New Roman"/>
          <w:color w:val="000000" w:themeColor="text1"/>
          <w:sz w:val="24"/>
          <w:szCs w:val="24"/>
        </w:rPr>
        <w:t xml:space="preserve"> 1</w:t>
      </w:r>
      <w:r w:rsidR="002456F5" w:rsidRPr="008C4588">
        <w:rPr>
          <w:rFonts w:ascii="Times New Roman" w:hAnsi="Times New Roman" w:cs="Times New Roman"/>
          <w:sz w:val="24"/>
          <w:szCs w:val="24"/>
        </w:rPr>
        <w:t>;</w:t>
      </w:r>
    </w:p>
    <w:p w14:paraId="743200A1" w14:textId="664CDEA0" w:rsidR="00834D6C" w:rsidRPr="008C4588" w:rsidRDefault="00834D6C" w:rsidP="004F401C">
      <w:pPr>
        <w:ind w:firstLine="1134"/>
        <w:jc w:val="both"/>
        <w:rPr>
          <w:rFonts w:ascii="Times New Roman" w:hAnsi="Times New Roman" w:cs="Times New Roman"/>
          <w:sz w:val="24"/>
          <w:szCs w:val="24"/>
        </w:rPr>
      </w:pPr>
      <w:r w:rsidRPr="008C4588">
        <w:rPr>
          <w:rFonts w:ascii="Times New Roman" w:hAnsi="Times New Roman" w:cs="Times New Roman"/>
          <w:b/>
          <w:sz w:val="24"/>
          <w:szCs w:val="24"/>
        </w:rPr>
        <w:lastRenderedPageBreak/>
        <w:t>Tema</w:t>
      </w:r>
      <w:r w:rsidRPr="008C4588">
        <w:rPr>
          <w:rFonts w:ascii="Times New Roman" w:hAnsi="Times New Roman" w:cs="Times New Roman"/>
          <w:sz w:val="24"/>
          <w:szCs w:val="24"/>
        </w:rPr>
        <w:t xml:space="preserve">: </w:t>
      </w:r>
      <w:r w:rsidR="003F103A">
        <w:rPr>
          <w:rFonts w:ascii="Times New Roman" w:hAnsi="Times New Roman" w:cs="Times New Roman"/>
          <w:sz w:val="24"/>
          <w:szCs w:val="24"/>
        </w:rPr>
        <w:t>Infraestrutura e Tecnologia.</w:t>
      </w:r>
    </w:p>
    <w:p w14:paraId="3D4F0E09" w14:textId="70C48773" w:rsidR="00834D6C" w:rsidRPr="000936D1" w:rsidRDefault="00834D6C" w:rsidP="000936D1">
      <w:pPr>
        <w:ind w:firstLine="1134"/>
        <w:jc w:val="both"/>
        <w:rPr>
          <w:rFonts w:ascii="Times New Roman" w:hAnsi="Times New Roman" w:cs="Times New Roman"/>
          <w:sz w:val="24"/>
          <w:szCs w:val="24"/>
        </w:rPr>
      </w:pPr>
      <w:r w:rsidRPr="008C4588">
        <w:rPr>
          <w:rFonts w:ascii="Times New Roman" w:hAnsi="Times New Roman" w:cs="Times New Roman"/>
          <w:b/>
          <w:sz w:val="24"/>
          <w:szCs w:val="24"/>
        </w:rPr>
        <w:t>Objetivo Estratégico</w:t>
      </w:r>
      <w:r w:rsidRPr="008C4588">
        <w:rPr>
          <w:rFonts w:ascii="Times New Roman" w:hAnsi="Times New Roman" w:cs="Times New Roman"/>
          <w:sz w:val="24"/>
          <w:szCs w:val="24"/>
        </w:rPr>
        <w:t xml:space="preserve">: </w:t>
      </w:r>
      <w:r w:rsidR="005B21E5" w:rsidRPr="008C4588">
        <w:rPr>
          <w:rFonts w:ascii="Times New Roman" w:hAnsi="Times New Roman" w:cs="Times New Roman"/>
          <w:sz w:val="24"/>
          <w:szCs w:val="24"/>
        </w:rPr>
        <w:t xml:space="preserve">Garantir a confiabilidade, integridade e </w:t>
      </w:r>
      <w:r w:rsidR="005B21E5" w:rsidRPr="000936D1">
        <w:rPr>
          <w:rFonts w:ascii="Times New Roman" w:hAnsi="Times New Roman" w:cs="Times New Roman"/>
          <w:sz w:val="24"/>
          <w:szCs w:val="24"/>
        </w:rPr>
        <w:t>disponibilidade das informações, serviços e sistemas</w:t>
      </w:r>
      <w:r w:rsidRPr="000936D1">
        <w:rPr>
          <w:rFonts w:ascii="Times New Roman" w:hAnsi="Times New Roman" w:cs="Times New Roman"/>
          <w:sz w:val="24"/>
          <w:szCs w:val="24"/>
        </w:rPr>
        <w:t>.</w:t>
      </w:r>
    </w:p>
    <w:p w14:paraId="1CDA3854" w14:textId="4669F7DF" w:rsidR="00834D6C" w:rsidRPr="000936D1" w:rsidRDefault="00834D6C" w:rsidP="000936D1">
      <w:pPr>
        <w:ind w:firstLine="1134"/>
        <w:jc w:val="both"/>
        <w:rPr>
          <w:rFonts w:ascii="Times New Roman" w:hAnsi="Times New Roman" w:cs="Times New Roman"/>
          <w:sz w:val="24"/>
          <w:szCs w:val="24"/>
        </w:rPr>
      </w:pPr>
      <w:r w:rsidRPr="000936D1">
        <w:rPr>
          <w:rFonts w:ascii="Times New Roman" w:hAnsi="Times New Roman" w:cs="Times New Roman"/>
          <w:b/>
          <w:sz w:val="24"/>
          <w:szCs w:val="24"/>
        </w:rPr>
        <w:t>Iniciativa Estratégica</w:t>
      </w:r>
      <w:r w:rsidRPr="000936D1">
        <w:rPr>
          <w:rFonts w:ascii="Times New Roman" w:hAnsi="Times New Roman" w:cs="Times New Roman"/>
          <w:sz w:val="24"/>
          <w:szCs w:val="24"/>
        </w:rPr>
        <w:t xml:space="preserve">: </w:t>
      </w:r>
      <w:r w:rsidR="002F70A1" w:rsidRPr="000936D1">
        <w:rPr>
          <w:rFonts w:ascii="Times New Roman" w:hAnsi="Times New Roman" w:cs="Times New Roman"/>
          <w:color w:val="000000"/>
          <w:sz w:val="24"/>
          <w:szCs w:val="24"/>
        </w:rPr>
        <w:t xml:space="preserve">Contratação de empresa para prestação de serviço continuado de </w:t>
      </w:r>
      <w:r w:rsidR="002F70A1" w:rsidRPr="000936D1">
        <w:rPr>
          <w:rFonts w:ascii="Times New Roman" w:hAnsi="Times New Roman" w:cs="Times New Roman"/>
          <w:i/>
          <w:color w:val="000000"/>
          <w:sz w:val="24"/>
          <w:szCs w:val="24"/>
        </w:rPr>
        <w:t>Service Desk</w:t>
      </w:r>
      <w:r w:rsidR="002F70A1" w:rsidRPr="000936D1">
        <w:rPr>
          <w:rFonts w:ascii="Times New Roman" w:hAnsi="Times New Roman" w:cs="Times New Roman"/>
          <w:color w:val="000000"/>
          <w:sz w:val="24"/>
          <w:szCs w:val="24"/>
        </w:rPr>
        <w:t>.</w:t>
      </w:r>
    </w:p>
    <w:p w14:paraId="2E057D30" w14:textId="24FFD587" w:rsidR="003F103A" w:rsidRPr="00EF243B" w:rsidRDefault="003F103A" w:rsidP="004F401C">
      <w:pPr>
        <w:ind w:firstLine="1134"/>
        <w:jc w:val="both"/>
        <w:rPr>
          <w:rFonts w:ascii="Times New Roman" w:hAnsi="Times New Roman" w:cs="Times New Roman"/>
          <w:sz w:val="24"/>
          <w:szCs w:val="24"/>
        </w:rPr>
      </w:pPr>
      <w:r w:rsidRPr="00EF243B">
        <w:rPr>
          <w:rFonts w:ascii="Times New Roman" w:hAnsi="Times New Roman" w:cs="Times New Roman"/>
          <w:b/>
          <w:sz w:val="24"/>
          <w:szCs w:val="24"/>
        </w:rPr>
        <w:t xml:space="preserve">Projeto PEP: </w:t>
      </w:r>
      <w:r w:rsidRPr="00EF243B">
        <w:rPr>
          <w:rFonts w:ascii="Times New Roman" w:hAnsi="Times New Roman" w:cs="Times New Roman"/>
          <w:sz w:val="24"/>
          <w:szCs w:val="24"/>
        </w:rPr>
        <w:t>4.1 – Melhoria da infraestrutura e serviços de TI.</w:t>
      </w:r>
    </w:p>
    <w:p w14:paraId="45A6A474" w14:textId="4208ED6F" w:rsidR="003F103A" w:rsidRPr="00EF243B" w:rsidRDefault="003F103A" w:rsidP="004F401C">
      <w:pPr>
        <w:ind w:firstLine="1134"/>
        <w:jc w:val="both"/>
        <w:rPr>
          <w:rFonts w:ascii="Times New Roman" w:hAnsi="Times New Roman" w:cs="Times New Roman"/>
          <w:b/>
          <w:sz w:val="24"/>
          <w:szCs w:val="24"/>
        </w:rPr>
      </w:pPr>
      <w:r w:rsidRPr="00EF243B">
        <w:rPr>
          <w:rFonts w:ascii="Times New Roman" w:hAnsi="Times New Roman" w:cs="Times New Roman"/>
          <w:sz w:val="24"/>
          <w:szCs w:val="24"/>
        </w:rPr>
        <w:t>Justificativa PEP: Assegurar as necessidades de atendimento aos usuários internos e externos aos sistemas do Poder Judiciário do Estado de Mato Grosso.</w:t>
      </w:r>
    </w:p>
    <w:p w14:paraId="7AAFA5CF" w14:textId="2CCC0F48" w:rsidR="00834D6C" w:rsidRPr="00EF243B" w:rsidRDefault="00834D6C" w:rsidP="004F401C">
      <w:pPr>
        <w:ind w:firstLine="1134"/>
        <w:jc w:val="both"/>
        <w:rPr>
          <w:rFonts w:ascii="Times New Roman" w:hAnsi="Times New Roman" w:cs="Times New Roman"/>
          <w:sz w:val="24"/>
          <w:szCs w:val="24"/>
        </w:rPr>
      </w:pPr>
      <w:r w:rsidRPr="00EF243B">
        <w:rPr>
          <w:rFonts w:ascii="Times New Roman" w:hAnsi="Times New Roman" w:cs="Times New Roman"/>
          <w:b/>
          <w:sz w:val="24"/>
          <w:szCs w:val="24"/>
        </w:rPr>
        <w:t>Projeto</w:t>
      </w:r>
      <w:r w:rsidR="006B6A7C" w:rsidRPr="00EF243B">
        <w:rPr>
          <w:rFonts w:ascii="Times New Roman" w:hAnsi="Times New Roman" w:cs="Times New Roman"/>
          <w:b/>
          <w:sz w:val="24"/>
          <w:szCs w:val="24"/>
        </w:rPr>
        <w:t xml:space="preserve"> PDTI</w:t>
      </w:r>
      <w:r w:rsidRPr="00EF243B">
        <w:rPr>
          <w:rFonts w:ascii="Times New Roman" w:hAnsi="Times New Roman" w:cs="Times New Roman"/>
          <w:sz w:val="24"/>
          <w:szCs w:val="24"/>
        </w:rPr>
        <w:t xml:space="preserve">: </w:t>
      </w:r>
      <w:r w:rsidR="008C4588" w:rsidRPr="00EF243B">
        <w:rPr>
          <w:rFonts w:ascii="Times New Roman" w:hAnsi="Times New Roman" w:cs="Times New Roman"/>
          <w:sz w:val="24"/>
          <w:szCs w:val="24"/>
        </w:rPr>
        <w:t>Reestruturação da Central de Serviços.</w:t>
      </w:r>
    </w:p>
    <w:p w14:paraId="3F78F85A" w14:textId="6AD40D31" w:rsidR="00834D6C" w:rsidRPr="00EF243B" w:rsidRDefault="00834D6C" w:rsidP="004F401C">
      <w:pPr>
        <w:ind w:firstLine="1134"/>
        <w:jc w:val="both"/>
        <w:rPr>
          <w:rFonts w:ascii="Times New Roman" w:hAnsi="Times New Roman" w:cs="Times New Roman"/>
          <w:sz w:val="24"/>
          <w:szCs w:val="24"/>
        </w:rPr>
      </w:pPr>
      <w:r w:rsidRPr="00EF243B">
        <w:rPr>
          <w:rFonts w:ascii="Times New Roman" w:hAnsi="Times New Roman" w:cs="Times New Roman"/>
          <w:b/>
          <w:sz w:val="24"/>
          <w:szCs w:val="24"/>
        </w:rPr>
        <w:t>Justificativa</w:t>
      </w:r>
      <w:r w:rsidR="006B6A7C" w:rsidRPr="00EF243B">
        <w:rPr>
          <w:rFonts w:ascii="Times New Roman" w:hAnsi="Times New Roman" w:cs="Times New Roman"/>
          <w:b/>
          <w:sz w:val="24"/>
          <w:szCs w:val="24"/>
        </w:rPr>
        <w:t xml:space="preserve"> PDTI</w:t>
      </w:r>
      <w:r w:rsidRPr="00EF243B">
        <w:rPr>
          <w:rFonts w:ascii="Times New Roman" w:hAnsi="Times New Roman" w:cs="Times New Roman"/>
          <w:sz w:val="24"/>
          <w:szCs w:val="24"/>
        </w:rPr>
        <w:t xml:space="preserve">: </w:t>
      </w:r>
      <w:r w:rsidR="008C4588" w:rsidRPr="00EF243B">
        <w:rPr>
          <w:rFonts w:ascii="Times New Roman" w:hAnsi="Times New Roman" w:cs="Times New Roman"/>
          <w:sz w:val="24"/>
          <w:szCs w:val="24"/>
        </w:rPr>
        <w:t>Reestrutura</w:t>
      </w:r>
      <w:r w:rsidR="003512D4" w:rsidRPr="00EF243B">
        <w:rPr>
          <w:rFonts w:ascii="Times New Roman" w:hAnsi="Times New Roman" w:cs="Times New Roman"/>
          <w:sz w:val="24"/>
          <w:szCs w:val="24"/>
        </w:rPr>
        <w:t>ção da Central de Serviços de TI</w:t>
      </w:r>
      <w:r w:rsidR="008C4588" w:rsidRPr="00EF243B">
        <w:rPr>
          <w:rFonts w:ascii="Times New Roman" w:hAnsi="Times New Roman" w:cs="Times New Roman"/>
          <w:sz w:val="24"/>
          <w:szCs w:val="24"/>
        </w:rPr>
        <w:t xml:space="preserve"> e a adoção dos processos de gerenciamento de incidentes, gerenciamento de requisição e gerenciamento de acesso com</w:t>
      </w:r>
      <w:r w:rsidR="00EF243B" w:rsidRPr="00EF243B">
        <w:rPr>
          <w:rFonts w:ascii="Times New Roman" w:hAnsi="Times New Roman" w:cs="Times New Roman"/>
          <w:sz w:val="24"/>
          <w:szCs w:val="24"/>
        </w:rPr>
        <w:t>o</w:t>
      </w:r>
      <w:r w:rsidR="008C4588" w:rsidRPr="00EF243B">
        <w:rPr>
          <w:rFonts w:ascii="Times New Roman" w:hAnsi="Times New Roman" w:cs="Times New Roman"/>
          <w:sz w:val="24"/>
          <w:szCs w:val="24"/>
        </w:rPr>
        <w:t xml:space="preserve"> preconiza a ITIL e COBIT 5.</w:t>
      </w:r>
    </w:p>
    <w:p w14:paraId="1EDC5BCE" w14:textId="6184093F" w:rsidR="00834D6C" w:rsidRDefault="00834D6C" w:rsidP="004F401C">
      <w:pPr>
        <w:ind w:firstLine="1134"/>
        <w:jc w:val="both"/>
        <w:rPr>
          <w:rFonts w:ascii="Times New Roman" w:hAnsi="Times New Roman" w:cs="Times New Roman"/>
          <w:sz w:val="24"/>
          <w:szCs w:val="24"/>
        </w:rPr>
      </w:pPr>
      <w:r w:rsidRPr="00EF243B">
        <w:rPr>
          <w:rFonts w:ascii="Times New Roman" w:hAnsi="Times New Roman" w:cs="Times New Roman"/>
          <w:b/>
          <w:sz w:val="24"/>
          <w:szCs w:val="24"/>
        </w:rPr>
        <w:t xml:space="preserve">Plano de contratação TIC – </w:t>
      </w:r>
      <w:r w:rsidR="003F103A" w:rsidRPr="00EF243B">
        <w:rPr>
          <w:rFonts w:ascii="Times New Roman" w:hAnsi="Times New Roman" w:cs="Times New Roman"/>
          <w:b/>
          <w:sz w:val="24"/>
          <w:szCs w:val="24"/>
        </w:rPr>
        <w:t>2019</w:t>
      </w:r>
      <w:r w:rsidR="00EB7925" w:rsidRPr="00EF243B">
        <w:rPr>
          <w:rFonts w:ascii="Times New Roman" w:hAnsi="Times New Roman" w:cs="Times New Roman"/>
          <w:sz w:val="24"/>
          <w:szCs w:val="24"/>
        </w:rPr>
        <w:t>: Esta ação está prevista no P</w:t>
      </w:r>
      <w:r w:rsidR="005B21E5" w:rsidRPr="00EF243B">
        <w:rPr>
          <w:rFonts w:ascii="Times New Roman" w:hAnsi="Times New Roman" w:cs="Times New Roman"/>
          <w:sz w:val="24"/>
          <w:szCs w:val="24"/>
        </w:rPr>
        <w:t xml:space="preserve">lano de </w:t>
      </w:r>
      <w:r w:rsidR="00EB7925" w:rsidRPr="00EF243B">
        <w:rPr>
          <w:rFonts w:ascii="Times New Roman" w:hAnsi="Times New Roman" w:cs="Times New Roman"/>
          <w:sz w:val="24"/>
          <w:szCs w:val="24"/>
        </w:rPr>
        <w:t>C</w:t>
      </w:r>
      <w:r w:rsidR="002F70A1" w:rsidRPr="00EF243B">
        <w:rPr>
          <w:rFonts w:ascii="Times New Roman" w:hAnsi="Times New Roman" w:cs="Times New Roman"/>
          <w:sz w:val="24"/>
          <w:szCs w:val="24"/>
        </w:rPr>
        <w:t>ontratações de 201</w:t>
      </w:r>
      <w:r w:rsidR="006B6A7C" w:rsidRPr="00EF243B">
        <w:rPr>
          <w:rFonts w:ascii="Times New Roman" w:hAnsi="Times New Roman" w:cs="Times New Roman"/>
          <w:sz w:val="24"/>
          <w:szCs w:val="24"/>
        </w:rPr>
        <w:t>9</w:t>
      </w:r>
      <w:r w:rsidR="002F70A1" w:rsidRPr="00EF243B">
        <w:rPr>
          <w:rFonts w:ascii="Times New Roman" w:hAnsi="Times New Roman" w:cs="Times New Roman"/>
          <w:sz w:val="24"/>
          <w:szCs w:val="24"/>
        </w:rPr>
        <w:t xml:space="preserve">, item </w:t>
      </w:r>
      <w:r w:rsidR="00C41432" w:rsidRPr="00EF243B">
        <w:rPr>
          <w:rFonts w:ascii="Times New Roman" w:hAnsi="Times New Roman" w:cs="Times New Roman"/>
          <w:sz w:val="24"/>
          <w:szCs w:val="24"/>
        </w:rPr>
        <w:t>5, Crítico</w:t>
      </w:r>
      <w:r w:rsidR="005B21E5" w:rsidRPr="00EF243B">
        <w:rPr>
          <w:rFonts w:ascii="Times New Roman" w:hAnsi="Times New Roman" w:cs="Times New Roman"/>
          <w:sz w:val="24"/>
          <w:szCs w:val="24"/>
        </w:rPr>
        <w:t xml:space="preserve"> – </w:t>
      </w:r>
      <w:r w:rsidR="002F70A1" w:rsidRPr="00EF243B">
        <w:rPr>
          <w:rFonts w:ascii="Times New Roman" w:hAnsi="Times New Roman" w:cs="Times New Roman"/>
          <w:sz w:val="24"/>
          <w:szCs w:val="24"/>
        </w:rPr>
        <w:t>Serviços terceirizados de suporte e Call Center.</w:t>
      </w:r>
    </w:p>
    <w:p w14:paraId="1CCD427A" w14:textId="12BEA8B2" w:rsidR="00465A39" w:rsidRPr="008A5220" w:rsidRDefault="008134F3" w:rsidP="004B7089">
      <w:pPr>
        <w:pStyle w:val="Ttulo2"/>
        <w:spacing w:after="120"/>
        <w:ind w:left="578" w:hanging="578"/>
        <w:rPr>
          <w:rFonts w:ascii="Times New Roman" w:hAnsi="Times New Roman" w:cs="Times New Roman"/>
          <w:sz w:val="24"/>
          <w:szCs w:val="24"/>
        </w:rPr>
      </w:pPr>
      <w:bookmarkStart w:id="41" w:name="_Toc13822038"/>
      <w:r w:rsidRPr="008A5220">
        <w:rPr>
          <w:rFonts w:ascii="Times New Roman" w:hAnsi="Times New Roman" w:cs="Times New Roman"/>
          <w:sz w:val="24"/>
          <w:szCs w:val="24"/>
        </w:rPr>
        <w:t xml:space="preserve">Benefícios </w:t>
      </w:r>
      <w:r w:rsidR="00F638AE" w:rsidRPr="008A5220">
        <w:rPr>
          <w:rFonts w:ascii="Times New Roman" w:hAnsi="Times New Roman" w:cs="Times New Roman"/>
          <w:sz w:val="24"/>
          <w:szCs w:val="24"/>
        </w:rPr>
        <w:t>Esperados</w:t>
      </w:r>
      <w:r w:rsidR="00D11FE3" w:rsidRPr="008A5220">
        <w:rPr>
          <w:rFonts w:ascii="Times New Roman" w:hAnsi="Times New Roman" w:cs="Times New Roman"/>
          <w:sz w:val="24"/>
          <w:szCs w:val="24"/>
        </w:rPr>
        <w:t xml:space="preserve"> (Art. 14, IV, c)</w:t>
      </w:r>
      <w:bookmarkEnd w:id="41"/>
    </w:p>
    <w:p w14:paraId="4F9FD174" w14:textId="77777777" w:rsidR="00030B54" w:rsidRDefault="00030B54" w:rsidP="00030B54">
      <w:pPr>
        <w:pStyle w:val="PargrafodaLista"/>
        <w:autoSpaceDE w:val="0"/>
        <w:autoSpaceDN w:val="0"/>
        <w:adjustRightInd w:val="0"/>
        <w:ind w:left="1418"/>
        <w:rPr>
          <w:rFonts w:ascii="Times New Roman" w:hAnsi="Times New Roman" w:cs="Times New Roman"/>
          <w:sz w:val="24"/>
          <w:szCs w:val="24"/>
        </w:rPr>
      </w:pPr>
    </w:p>
    <w:p w14:paraId="32AF96C6" w14:textId="566FC14F" w:rsidR="003A5B4B" w:rsidRPr="003A5B4B" w:rsidRDefault="003A5B4B" w:rsidP="00164214">
      <w:pPr>
        <w:pStyle w:val="Primeirorecuodecorpodetexto"/>
        <w:numPr>
          <w:ilvl w:val="0"/>
          <w:numId w:val="12"/>
        </w:numPr>
        <w:spacing w:after="0"/>
        <w:ind w:left="1134" w:hanging="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Possibilitar</w:t>
      </w:r>
      <w:r w:rsidRPr="003A5B4B">
        <w:rPr>
          <w:rFonts w:ascii="Times New Roman" w:hAnsi="Times New Roman" w:cs="Times New Roman"/>
          <w:color w:val="000000" w:themeColor="text1"/>
          <w:sz w:val="24"/>
          <w:szCs w:val="24"/>
        </w:rPr>
        <w:t xml:space="preserve"> ao quadro técnico interno dedicar-se às principais tarefas de gestão e desenvolvimento do negócio. </w:t>
      </w:r>
    </w:p>
    <w:p w14:paraId="101BA5A3" w14:textId="77777777" w:rsidR="00030B54" w:rsidRPr="006F25BF" w:rsidRDefault="00030B54" w:rsidP="00164214">
      <w:pPr>
        <w:pStyle w:val="Primeirorecuodecorpodetexto"/>
        <w:numPr>
          <w:ilvl w:val="0"/>
          <w:numId w:val="12"/>
        </w:numPr>
        <w:spacing w:after="0"/>
        <w:ind w:left="1134" w:hanging="567"/>
        <w:rPr>
          <w:rFonts w:ascii="Times New Roman" w:hAnsi="Times New Roman" w:cs="Times New Roman"/>
          <w:color w:val="000000" w:themeColor="text1"/>
          <w:sz w:val="24"/>
          <w:szCs w:val="24"/>
        </w:rPr>
      </w:pPr>
      <w:r w:rsidRPr="006F25BF">
        <w:rPr>
          <w:rFonts w:ascii="Times New Roman" w:hAnsi="Times New Roman" w:cs="Times New Roman"/>
          <w:color w:val="000000" w:themeColor="text1"/>
          <w:sz w:val="24"/>
          <w:szCs w:val="24"/>
        </w:rPr>
        <w:t>Aumentar a qualidade dos serviços de Tecnologia da Informação e Comunicação (TIC), conferindo maior celeridade ao atendimento de requisições de serviço e à solução de incidentes relacionados ao tema;</w:t>
      </w:r>
    </w:p>
    <w:p w14:paraId="0B034EC0" w14:textId="77777777" w:rsidR="006F25BF" w:rsidRPr="006F25BF" w:rsidRDefault="006F25BF" w:rsidP="00164214">
      <w:pPr>
        <w:pStyle w:val="PargrafodaLista"/>
        <w:widowControl w:val="0"/>
        <w:numPr>
          <w:ilvl w:val="0"/>
          <w:numId w:val="12"/>
        </w:numPr>
        <w:suppressAutoHyphens/>
        <w:autoSpaceDN w:val="0"/>
        <w:ind w:left="1134" w:hanging="567"/>
        <w:textAlignment w:val="baseline"/>
        <w:rPr>
          <w:rFonts w:ascii="Times New Roman" w:hAnsi="Times New Roman" w:cs="Times New Roman"/>
          <w:color w:val="000000" w:themeColor="text1"/>
          <w:sz w:val="24"/>
          <w:szCs w:val="24"/>
        </w:rPr>
      </w:pPr>
      <w:r w:rsidRPr="006F25BF">
        <w:rPr>
          <w:rFonts w:ascii="Times New Roman" w:hAnsi="Times New Roman" w:cs="Times New Roman"/>
          <w:color w:val="000000" w:themeColor="text1"/>
          <w:sz w:val="24"/>
          <w:szCs w:val="24"/>
        </w:rPr>
        <w:t>Identificação, mapeamento e melhoria dos processos de trabalho, gestão de produtos e serviços de TI;</w:t>
      </w:r>
    </w:p>
    <w:p w14:paraId="6C10B5CC" w14:textId="77777777" w:rsidR="006F25BF" w:rsidRPr="006F25BF" w:rsidRDefault="006F25BF" w:rsidP="00164214">
      <w:pPr>
        <w:pStyle w:val="PargrafodaLista"/>
        <w:widowControl w:val="0"/>
        <w:numPr>
          <w:ilvl w:val="0"/>
          <w:numId w:val="12"/>
        </w:numPr>
        <w:suppressAutoHyphens/>
        <w:autoSpaceDN w:val="0"/>
        <w:ind w:left="1134" w:hanging="567"/>
        <w:textAlignment w:val="baseline"/>
        <w:rPr>
          <w:rFonts w:ascii="Times New Roman" w:hAnsi="Times New Roman" w:cs="Times New Roman"/>
          <w:color w:val="000000" w:themeColor="text1"/>
          <w:sz w:val="24"/>
          <w:szCs w:val="24"/>
        </w:rPr>
      </w:pPr>
      <w:r w:rsidRPr="006F25BF">
        <w:rPr>
          <w:rFonts w:ascii="Times New Roman" w:hAnsi="Times New Roman" w:cs="Times New Roman"/>
          <w:color w:val="000000" w:themeColor="text1"/>
          <w:sz w:val="24"/>
          <w:szCs w:val="24"/>
        </w:rPr>
        <w:t>Aumento na capacidade de atendimento aos usuários e redução do tempo e custos operacionais, com estruturação e manutenção de quadro de pessoal adequado;</w:t>
      </w:r>
    </w:p>
    <w:p w14:paraId="7BEC1488" w14:textId="77777777" w:rsidR="00030B54" w:rsidRPr="006F25BF" w:rsidRDefault="00030B54" w:rsidP="00164214">
      <w:pPr>
        <w:pStyle w:val="Primeirorecuodecorpodetexto"/>
        <w:numPr>
          <w:ilvl w:val="0"/>
          <w:numId w:val="12"/>
        </w:numPr>
        <w:spacing w:after="0"/>
        <w:ind w:left="1134" w:hanging="567"/>
        <w:rPr>
          <w:rFonts w:ascii="Times New Roman" w:hAnsi="Times New Roman" w:cs="Times New Roman"/>
          <w:color w:val="000000" w:themeColor="text1"/>
          <w:sz w:val="24"/>
          <w:szCs w:val="24"/>
        </w:rPr>
      </w:pPr>
      <w:r w:rsidRPr="006F25BF">
        <w:rPr>
          <w:rFonts w:ascii="Times New Roman" w:hAnsi="Times New Roman" w:cs="Times New Roman"/>
          <w:color w:val="000000" w:themeColor="text1"/>
          <w:sz w:val="24"/>
          <w:szCs w:val="24"/>
        </w:rPr>
        <w:t>Racionalizar os processos de atendimento e aos usuários de TIC pela delegação de funções à empresa contratada;</w:t>
      </w:r>
    </w:p>
    <w:p w14:paraId="6CB90FA1" w14:textId="08C3EB2D" w:rsidR="00030B54" w:rsidRPr="006F25BF" w:rsidRDefault="00030B54" w:rsidP="00164214">
      <w:pPr>
        <w:pStyle w:val="Primeirorecuodecorpodetexto"/>
        <w:numPr>
          <w:ilvl w:val="0"/>
          <w:numId w:val="12"/>
        </w:numPr>
        <w:spacing w:after="0"/>
        <w:ind w:left="1134" w:hanging="567"/>
        <w:rPr>
          <w:rFonts w:ascii="Times New Roman" w:hAnsi="Times New Roman" w:cs="Times New Roman"/>
          <w:color w:val="000000" w:themeColor="text1"/>
          <w:sz w:val="24"/>
          <w:szCs w:val="24"/>
        </w:rPr>
      </w:pPr>
      <w:r w:rsidRPr="006F25BF">
        <w:rPr>
          <w:rFonts w:ascii="Times New Roman" w:hAnsi="Times New Roman" w:cs="Times New Roman"/>
          <w:color w:val="000000" w:themeColor="text1"/>
          <w:sz w:val="24"/>
          <w:szCs w:val="24"/>
        </w:rPr>
        <w:t xml:space="preserve">Proporcionar serviços especializados de qualidade aos usuários de TIC do </w:t>
      </w:r>
      <w:r w:rsidR="006F25BF" w:rsidRPr="006F25BF">
        <w:rPr>
          <w:rFonts w:ascii="Times New Roman" w:hAnsi="Times New Roman" w:cs="Times New Roman"/>
          <w:color w:val="000000" w:themeColor="text1"/>
          <w:sz w:val="24"/>
          <w:szCs w:val="24"/>
        </w:rPr>
        <w:t>PJMT</w:t>
      </w:r>
      <w:r w:rsidRPr="006F25BF">
        <w:rPr>
          <w:rFonts w:ascii="Times New Roman" w:hAnsi="Times New Roman" w:cs="Times New Roman"/>
          <w:color w:val="000000" w:themeColor="text1"/>
          <w:sz w:val="24"/>
          <w:szCs w:val="24"/>
        </w:rPr>
        <w:t>, proporcionando aumento na satisfação dos usuários;</w:t>
      </w:r>
    </w:p>
    <w:p w14:paraId="3FE1D619" w14:textId="66964BBB" w:rsidR="00030B54" w:rsidRPr="006F25BF" w:rsidRDefault="00030B54" w:rsidP="00164214">
      <w:pPr>
        <w:pStyle w:val="Primeirorecuodecorpodetexto"/>
        <w:numPr>
          <w:ilvl w:val="0"/>
          <w:numId w:val="12"/>
        </w:numPr>
        <w:spacing w:after="0"/>
        <w:ind w:left="1134" w:hanging="567"/>
        <w:rPr>
          <w:rFonts w:ascii="Times New Roman" w:hAnsi="Times New Roman" w:cs="Times New Roman"/>
          <w:color w:val="000000" w:themeColor="text1"/>
          <w:sz w:val="24"/>
          <w:szCs w:val="24"/>
        </w:rPr>
      </w:pPr>
      <w:r w:rsidRPr="006F25BF">
        <w:rPr>
          <w:rFonts w:ascii="Times New Roman" w:hAnsi="Times New Roman" w:cs="Times New Roman"/>
          <w:color w:val="000000" w:themeColor="text1"/>
          <w:sz w:val="24"/>
          <w:szCs w:val="24"/>
        </w:rPr>
        <w:t>Garantir a continuidade e disponibilidade dos recursos de TI com o objetivo de alcançar os melhores resultados na</w:t>
      </w:r>
      <w:r w:rsidR="00537044">
        <w:rPr>
          <w:rFonts w:ascii="Times New Roman" w:hAnsi="Times New Roman" w:cs="Times New Roman"/>
          <w:color w:val="000000" w:themeColor="text1"/>
          <w:sz w:val="24"/>
          <w:szCs w:val="24"/>
        </w:rPr>
        <w:t>s prestações jurisdicionais</w:t>
      </w:r>
      <w:r w:rsidRPr="006F25BF">
        <w:rPr>
          <w:rFonts w:ascii="Times New Roman" w:hAnsi="Times New Roman" w:cs="Times New Roman"/>
          <w:color w:val="000000" w:themeColor="text1"/>
          <w:sz w:val="24"/>
          <w:szCs w:val="24"/>
        </w:rPr>
        <w:t>;</w:t>
      </w:r>
    </w:p>
    <w:p w14:paraId="2CD54923" w14:textId="333DDEBE" w:rsidR="00030B54" w:rsidRPr="006F25BF" w:rsidRDefault="00030B54" w:rsidP="00164214">
      <w:pPr>
        <w:pStyle w:val="Primeirorecuodecorpodetexto"/>
        <w:numPr>
          <w:ilvl w:val="0"/>
          <w:numId w:val="12"/>
        </w:numPr>
        <w:spacing w:after="0"/>
        <w:ind w:left="1134" w:hanging="567"/>
        <w:rPr>
          <w:rFonts w:ascii="Times New Roman" w:hAnsi="Times New Roman" w:cs="Times New Roman"/>
          <w:color w:val="000000" w:themeColor="text1"/>
          <w:sz w:val="24"/>
          <w:szCs w:val="24"/>
        </w:rPr>
      </w:pPr>
      <w:r w:rsidRPr="006F25BF">
        <w:rPr>
          <w:rFonts w:ascii="Times New Roman" w:hAnsi="Times New Roman" w:cs="Times New Roman"/>
          <w:color w:val="000000" w:themeColor="text1"/>
          <w:sz w:val="24"/>
          <w:szCs w:val="24"/>
        </w:rPr>
        <w:t>Prestar atendimentos mais céleres;</w:t>
      </w:r>
    </w:p>
    <w:p w14:paraId="5544C71C" w14:textId="6796DAD0" w:rsidR="00030B54" w:rsidRPr="006F25BF" w:rsidRDefault="00030B54" w:rsidP="00164214">
      <w:pPr>
        <w:pStyle w:val="Primeirorecuodecorpodetexto"/>
        <w:numPr>
          <w:ilvl w:val="0"/>
          <w:numId w:val="12"/>
        </w:numPr>
        <w:spacing w:after="0"/>
        <w:ind w:left="1134" w:hanging="567"/>
        <w:rPr>
          <w:rFonts w:ascii="Times New Roman" w:hAnsi="Times New Roman" w:cs="Times New Roman"/>
          <w:color w:val="000000" w:themeColor="text1"/>
          <w:sz w:val="24"/>
          <w:szCs w:val="24"/>
        </w:rPr>
      </w:pPr>
      <w:r w:rsidRPr="006F25BF">
        <w:rPr>
          <w:rFonts w:ascii="Times New Roman" w:hAnsi="Times New Roman" w:cs="Times New Roman"/>
          <w:color w:val="000000" w:themeColor="text1"/>
          <w:sz w:val="24"/>
          <w:szCs w:val="24"/>
        </w:rPr>
        <w:t>Adequar os serviços de TI aos níveis ideais de qualidade;</w:t>
      </w:r>
    </w:p>
    <w:p w14:paraId="25914E45" w14:textId="77777777" w:rsidR="006F25BF" w:rsidRPr="006F25BF" w:rsidRDefault="006F25BF" w:rsidP="00164214">
      <w:pPr>
        <w:pStyle w:val="PargrafodaLista"/>
        <w:numPr>
          <w:ilvl w:val="0"/>
          <w:numId w:val="12"/>
        </w:numPr>
        <w:ind w:left="1134" w:hanging="567"/>
        <w:rPr>
          <w:rFonts w:ascii="Times New Roman" w:hAnsi="Times New Roman" w:cs="Times New Roman"/>
          <w:color w:val="000000" w:themeColor="text1"/>
          <w:sz w:val="24"/>
          <w:szCs w:val="24"/>
        </w:rPr>
      </w:pPr>
      <w:r w:rsidRPr="006F25BF">
        <w:rPr>
          <w:rFonts w:ascii="Times New Roman" w:hAnsi="Times New Roman" w:cs="Times New Roman"/>
          <w:color w:val="000000" w:themeColor="text1"/>
          <w:sz w:val="24"/>
          <w:szCs w:val="24"/>
        </w:rPr>
        <w:t>Manutenção dos equipamentos de informática de acordo com as políticas de Tecnologia da Informação do Tribunal de Justiça;</w:t>
      </w:r>
    </w:p>
    <w:p w14:paraId="527463FD" w14:textId="73188AB2" w:rsidR="006F25BF" w:rsidRPr="006F25BF" w:rsidRDefault="006F25BF" w:rsidP="00164214">
      <w:pPr>
        <w:pStyle w:val="PargrafodaLista"/>
        <w:numPr>
          <w:ilvl w:val="0"/>
          <w:numId w:val="12"/>
        </w:numPr>
        <w:ind w:left="1134" w:hanging="567"/>
        <w:rPr>
          <w:rFonts w:ascii="Times New Roman" w:hAnsi="Times New Roman" w:cs="Times New Roman"/>
          <w:color w:val="000000" w:themeColor="text1"/>
          <w:sz w:val="24"/>
          <w:szCs w:val="24"/>
        </w:rPr>
      </w:pPr>
      <w:r w:rsidRPr="006F25BF">
        <w:rPr>
          <w:rFonts w:ascii="Times New Roman" w:hAnsi="Times New Roman" w:cs="Times New Roman"/>
          <w:color w:val="000000" w:themeColor="text1"/>
          <w:sz w:val="24"/>
          <w:szCs w:val="24"/>
        </w:rPr>
        <w:t xml:space="preserve"> Atendimento remoto e presencial tempestivos, orientando, esclarecendo e solucionando os problemas relativos aos serviços, transações, hardware, software, aplicativos, sistemas corporativos, e demais produtos e serviços disponibilizados pela área de TI;</w:t>
      </w:r>
    </w:p>
    <w:p w14:paraId="562CC038" w14:textId="13959855" w:rsidR="006F25BF" w:rsidRPr="006F25BF" w:rsidRDefault="006F25BF" w:rsidP="00164214">
      <w:pPr>
        <w:pStyle w:val="PargrafodaLista"/>
        <w:numPr>
          <w:ilvl w:val="0"/>
          <w:numId w:val="12"/>
        </w:numPr>
        <w:ind w:left="1134" w:hanging="567"/>
        <w:rPr>
          <w:rFonts w:ascii="Times New Roman" w:hAnsi="Times New Roman" w:cs="Times New Roman"/>
          <w:color w:val="000000" w:themeColor="text1"/>
          <w:sz w:val="24"/>
          <w:szCs w:val="24"/>
        </w:rPr>
      </w:pPr>
      <w:r w:rsidRPr="006F25BF">
        <w:rPr>
          <w:rFonts w:ascii="Times New Roman" w:hAnsi="Times New Roman" w:cs="Times New Roman"/>
          <w:color w:val="000000" w:themeColor="text1"/>
          <w:sz w:val="24"/>
          <w:szCs w:val="24"/>
        </w:rPr>
        <w:t>Reduzir o quantitativo de reclamações na Ouvidoria de não disponibilização de atendimento;</w:t>
      </w:r>
    </w:p>
    <w:p w14:paraId="0DD6FFFC" w14:textId="7E78CE96" w:rsidR="006F25BF" w:rsidRPr="006F25BF" w:rsidRDefault="006F25BF" w:rsidP="00164214">
      <w:pPr>
        <w:pStyle w:val="PargrafodaLista"/>
        <w:numPr>
          <w:ilvl w:val="0"/>
          <w:numId w:val="12"/>
        </w:numPr>
        <w:ind w:left="1134" w:hanging="567"/>
        <w:rPr>
          <w:rFonts w:ascii="Times New Roman" w:hAnsi="Times New Roman" w:cs="Times New Roman"/>
          <w:color w:val="000000" w:themeColor="text1"/>
          <w:sz w:val="24"/>
          <w:szCs w:val="24"/>
        </w:rPr>
      </w:pPr>
      <w:r w:rsidRPr="006F25BF">
        <w:rPr>
          <w:rFonts w:ascii="Times New Roman" w:hAnsi="Times New Roman" w:cs="Times New Roman"/>
          <w:color w:val="000000" w:themeColor="text1"/>
          <w:sz w:val="24"/>
          <w:szCs w:val="24"/>
        </w:rPr>
        <w:lastRenderedPageBreak/>
        <w:t xml:space="preserve">Reduzir o número de chamados via telefone não atendido e </w:t>
      </w:r>
      <w:r w:rsidR="00687D77">
        <w:rPr>
          <w:rFonts w:ascii="Times New Roman" w:hAnsi="Times New Roman" w:cs="Times New Roman"/>
          <w:color w:val="000000" w:themeColor="text1"/>
          <w:sz w:val="24"/>
          <w:szCs w:val="24"/>
        </w:rPr>
        <w:t>abandonado.</w:t>
      </w:r>
    </w:p>
    <w:p w14:paraId="2CA80631" w14:textId="69856365" w:rsidR="006906DA" w:rsidRPr="002354FA" w:rsidRDefault="006906DA" w:rsidP="00D406A3">
      <w:pPr>
        <w:pStyle w:val="Ttulo2"/>
        <w:spacing w:after="120"/>
        <w:ind w:left="578" w:hanging="578"/>
        <w:rPr>
          <w:rFonts w:ascii="Times New Roman" w:hAnsi="Times New Roman" w:cs="Times New Roman"/>
          <w:sz w:val="24"/>
          <w:szCs w:val="24"/>
        </w:rPr>
      </w:pPr>
      <w:bookmarkStart w:id="42" w:name="_Toc13822039"/>
      <w:r w:rsidRPr="002354FA">
        <w:rPr>
          <w:rFonts w:ascii="Times New Roman" w:hAnsi="Times New Roman" w:cs="Times New Roman"/>
          <w:sz w:val="24"/>
          <w:szCs w:val="24"/>
        </w:rPr>
        <w:t>Relação entre a Demanda Prevista e a Contratada (Art. 14, IV, d)</w:t>
      </w:r>
      <w:bookmarkEnd w:id="42"/>
    </w:p>
    <w:p w14:paraId="43ADF92C" w14:textId="77777777" w:rsidR="005568FA" w:rsidRPr="004F401C" w:rsidRDefault="005568FA" w:rsidP="004F401C">
      <w:pPr>
        <w:pStyle w:val="PargrafodaLista"/>
        <w:ind w:left="0" w:firstLine="1134"/>
        <w:rPr>
          <w:rFonts w:ascii="Times New Roman" w:hAnsi="Times New Roman" w:cs="Times New Roman"/>
          <w:color w:val="000000" w:themeColor="text1"/>
          <w:sz w:val="24"/>
          <w:szCs w:val="24"/>
        </w:rPr>
      </w:pPr>
      <w:bookmarkStart w:id="43" w:name="_Toc490559632"/>
      <w:r w:rsidRPr="004F401C">
        <w:rPr>
          <w:rFonts w:ascii="Times New Roman" w:hAnsi="Times New Roman" w:cs="Times New Roman"/>
          <w:color w:val="000000" w:themeColor="text1"/>
          <w:sz w:val="24"/>
          <w:szCs w:val="24"/>
        </w:rPr>
        <w:t>O dimensionamento dos serviços a serem contratados considera o atendimento integral das demandas atuais do PJMT.</w:t>
      </w:r>
    </w:p>
    <w:p w14:paraId="2CCC7CB8" w14:textId="78C88C58" w:rsidR="005568FA" w:rsidRDefault="005568FA" w:rsidP="004F401C">
      <w:pPr>
        <w:pStyle w:val="Primeirorecuodecorpodetexto"/>
        <w:spacing w:after="0"/>
        <w:ind w:firstLine="1134"/>
        <w:rPr>
          <w:rFonts w:ascii="Arial" w:hAnsi="Arial" w:cs="Arial"/>
          <w:color w:val="000000" w:themeColor="text1"/>
          <w:sz w:val="24"/>
          <w:szCs w:val="24"/>
        </w:rPr>
      </w:pPr>
      <w:r w:rsidRPr="004F401C">
        <w:rPr>
          <w:rFonts w:ascii="Times New Roman" w:hAnsi="Times New Roman" w:cs="Times New Roman"/>
          <w:color w:val="000000" w:themeColor="text1"/>
          <w:sz w:val="24"/>
          <w:szCs w:val="24"/>
        </w:rPr>
        <w:t xml:space="preserve">A quantidade de colaboradores que prestam serviço de atendimento por meio do </w:t>
      </w:r>
      <w:r w:rsidR="008D2A4A" w:rsidRPr="004F401C">
        <w:rPr>
          <w:rFonts w:ascii="Times New Roman" w:hAnsi="Times New Roman" w:cs="Times New Roman"/>
          <w:color w:val="000000" w:themeColor="text1"/>
          <w:sz w:val="24"/>
          <w:szCs w:val="24"/>
        </w:rPr>
        <w:t>C</w:t>
      </w:r>
      <w:r w:rsidRPr="004F401C">
        <w:rPr>
          <w:rFonts w:ascii="Times New Roman" w:hAnsi="Times New Roman" w:cs="Times New Roman"/>
          <w:color w:val="000000" w:themeColor="text1"/>
          <w:sz w:val="24"/>
          <w:szCs w:val="24"/>
        </w:rPr>
        <w:t>ontrato</w:t>
      </w:r>
      <w:r w:rsidR="008D2A4A" w:rsidRPr="004F401C">
        <w:rPr>
          <w:rFonts w:ascii="Times New Roman" w:hAnsi="Times New Roman" w:cs="Times New Roman"/>
          <w:color w:val="000000" w:themeColor="text1"/>
          <w:sz w:val="24"/>
          <w:szCs w:val="24"/>
        </w:rPr>
        <w:t xml:space="preserve"> n.</w:t>
      </w:r>
      <w:r w:rsidRPr="004F401C">
        <w:rPr>
          <w:rFonts w:ascii="Times New Roman" w:hAnsi="Times New Roman" w:cs="Times New Roman"/>
          <w:color w:val="000000" w:themeColor="text1"/>
          <w:sz w:val="24"/>
          <w:szCs w:val="24"/>
        </w:rPr>
        <w:t xml:space="preserve"> 01/2014, foi mensurado de acordo com as demandas existentes, quando da sua confecção. Considerando os planos de expansões dos serviços disponibilizados pela CTI, a exemplo – as implantações do sistema PJe, tornou-se perceptível que a quantidade atual de técnicos</w:t>
      </w:r>
      <w:r w:rsidR="00813DBD">
        <w:rPr>
          <w:rFonts w:ascii="Times New Roman" w:hAnsi="Times New Roman" w:cs="Times New Roman"/>
          <w:color w:val="000000" w:themeColor="text1"/>
          <w:sz w:val="24"/>
          <w:szCs w:val="24"/>
        </w:rPr>
        <w:t>,</w:t>
      </w:r>
      <w:r w:rsidRPr="004F401C">
        <w:rPr>
          <w:rFonts w:ascii="Times New Roman" w:hAnsi="Times New Roman" w:cs="Times New Roman"/>
          <w:color w:val="000000" w:themeColor="text1"/>
          <w:sz w:val="24"/>
          <w:szCs w:val="24"/>
        </w:rPr>
        <w:t xml:space="preserve"> não assimilam o volume de solicitações existentes, conforme demonstrado nos gráficos abaixo</w:t>
      </w:r>
      <w:r w:rsidR="008D2A4A" w:rsidRPr="004F401C">
        <w:rPr>
          <w:rFonts w:ascii="Arial" w:hAnsi="Arial" w:cs="Arial"/>
          <w:color w:val="000000" w:themeColor="text1"/>
          <w:sz w:val="24"/>
          <w:szCs w:val="24"/>
        </w:rPr>
        <w:t xml:space="preserve">: </w:t>
      </w:r>
    </w:p>
    <w:p w14:paraId="7515055C" w14:textId="77777777" w:rsidR="0021580F" w:rsidRDefault="0021580F" w:rsidP="005568FA">
      <w:pPr>
        <w:jc w:val="center"/>
        <w:rPr>
          <w:rFonts w:ascii="Times New Roman" w:hAnsi="Times New Roman" w:cs="Times New Roman"/>
          <w:b/>
          <w:sz w:val="18"/>
          <w:szCs w:val="18"/>
        </w:rPr>
      </w:pPr>
    </w:p>
    <w:p w14:paraId="69785B33" w14:textId="4BBE04E4" w:rsidR="005568FA" w:rsidRPr="00EA0CBD" w:rsidRDefault="005315B5" w:rsidP="005568FA">
      <w:pPr>
        <w:jc w:val="center"/>
        <w:rPr>
          <w:rFonts w:ascii="Times New Roman" w:hAnsi="Times New Roman" w:cs="Times New Roman"/>
          <w:b/>
          <w:sz w:val="18"/>
          <w:szCs w:val="18"/>
        </w:rPr>
      </w:pPr>
      <w:r w:rsidRPr="00EA0CBD">
        <w:rPr>
          <w:rFonts w:ascii="Times New Roman" w:hAnsi="Times New Roman" w:cs="Times New Roman"/>
          <w:b/>
          <w:sz w:val="18"/>
          <w:szCs w:val="18"/>
        </w:rPr>
        <w:t xml:space="preserve">Gráfico </w:t>
      </w:r>
      <w:r w:rsidR="007D347D">
        <w:rPr>
          <w:rFonts w:ascii="Times New Roman" w:hAnsi="Times New Roman" w:cs="Times New Roman"/>
          <w:b/>
          <w:sz w:val="18"/>
          <w:szCs w:val="18"/>
        </w:rPr>
        <w:t>05</w:t>
      </w:r>
      <w:r w:rsidR="00EA0CBD" w:rsidRPr="00EA0CBD">
        <w:rPr>
          <w:rFonts w:ascii="Times New Roman" w:hAnsi="Times New Roman" w:cs="Times New Roman"/>
          <w:b/>
          <w:sz w:val="18"/>
          <w:szCs w:val="18"/>
        </w:rPr>
        <w:t xml:space="preserve"> – Volume de ligações em 2016</w:t>
      </w:r>
    </w:p>
    <w:p w14:paraId="244E434B" w14:textId="33F4E048" w:rsidR="005568FA" w:rsidRDefault="005315B5" w:rsidP="005315B5">
      <w:pPr>
        <w:pStyle w:val="Primeirorecuodecorpodetexto"/>
        <w:spacing w:after="120"/>
        <w:ind w:firstLine="0"/>
        <w:rPr>
          <w:rFonts w:ascii="Arial" w:hAnsi="Arial" w:cs="Arial"/>
          <w:color w:val="000000" w:themeColor="text1"/>
        </w:rPr>
      </w:pPr>
      <w:r>
        <w:rPr>
          <w:noProof/>
        </w:rPr>
        <w:drawing>
          <wp:inline distT="0" distB="0" distL="0" distR="0" wp14:anchorId="544D0531" wp14:editId="2BC00ED5">
            <wp:extent cx="5400040" cy="1804946"/>
            <wp:effectExtent l="0" t="0" r="0" b="508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E993B1" w14:textId="41C6CE06" w:rsidR="00C95AC3" w:rsidRPr="00EA0CBD" w:rsidRDefault="00DA7462" w:rsidP="00EF243B">
      <w:pPr>
        <w:jc w:val="center"/>
        <w:rPr>
          <w:rFonts w:ascii="Times New Roman" w:hAnsi="Times New Roman" w:cs="Times New Roman"/>
          <w:b/>
          <w:sz w:val="18"/>
          <w:szCs w:val="18"/>
        </w:rPr>
      </w:pPr>
      <w:r w:rsidRPr="00EA0CBD">
        <w:rPr>
          <w:rFonts w:ascii="Times New Roman" w:hAnsi="Times New Roman" w:cs="Times New Roman"/>
          <w:b/>
          <w:sz w:val="18"/>
          <w:szCs w:val="18"/>
        </w:rPr>
        <w:t>Gráfico 0</w:t>
      </w:r>
      <w:r w:rsidR="007D347D">
        <w:rPr>
          <w:rFonts w:ascii="Times New Roman" w:hAnsi="Times New Roman" w:cs="Times New Roman"/>
          <w:b/>
          <w:sz w:val="18"/>
          <w:szCs w:val="18"/>
        </w:rPr>
        <w:t>6</w:t>
      </w:r>
      <w:r w:rsidRPr="00EA0CBD">
        <w:rPr>
          <w:rFonts w:ascii="Times New Roman" w:hAnsi="Times New Roman" w:cs="Times New Roman"/>
          <w:b/>
          <w:sz w:val="18"/>
          <w:szCs w:val="18"/>
        </w:rPr>
        <w:t xml:space="preserve"> – Volume de ligações em 201</w:t>
      </w:r>
      <w:r w:rsidR="00EF243B">
        <w:rPr>
          <w:rFonts w:ascii="Times New Roman" w:hAnsi="Times New Roman" w:cs="Times New Roman"/>
          <w:b/>
          <w:sz w:val="18"/>
          <w:szCs w:val="18"/>
        </w:rPr>
        <w:t>7</w:t>
      </w:r>
    </w:p>
    <w:p w14:paraId="21027E5B" w14:textId="7677D2A6" w:rsidR="005315B5" w:rsidRDefault="005315B5" w:rsidP="005315B5">
      <w:pPr>
        <w:pStyle w:val="Primeirorecuodecorpodetexto"/>
        <w:spacing w:after="120"/>
        <w:ind w:firstLine="0"/>
        <w:jc w:val="center"/>
        <w:rPr>
          <w:sz w:val="24"/>
          <w:szCs w:val="24"/>
        </w:rPr>
      </w:pPr>
      <w:r>
        <w:rPr>
          <w:noProof/>
        </w:rPr>
        <w:drawing>
          <wp:inline distT="0" distB="0" distL="0" distR="0" wp14:anchorId="6DD9306D" wp14:editId="7AEA43BA">
            <wp:extent cx="5278755" cy="2170706"/>
            <wp:effectExtent l="0" t="0" r="17145" b="127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4EC786E" w14:textId="77777777" w:rsidR="00162C35" w:rsidRDefault="00162C35" w:rsidP="00DA7462">
      <w:pPr>
        <w:jc w:val="center"/>
        <w:rPr>
          <w:rFonts w:ascii="Times New Roman" w:hAnsi="Times New Roman" w:cs="Times New Roman"/>
          <w:b/>
          <w:sz w:val="18"/>
          <w:szCs w:val="18"/>
        </w:rPr>
      </w:pPr>
    </w:p>
    <w:p w14:paraId="39B88C6F" w14:textId="7324D4B3" w:rsidR="00162C35" w:rsidRDefault="00162C35" w:rsidP="00EF243B">
      <w:pPr>
        <w:jc w:val="center"/>
        <w:rPr>
          <w:rFonts w:ascii="Times New Roman" w:hAnsi="Times New Roman" w:cs="Times New Roman"/>
          <w:b/>
          <w:sz w:val="18"/>
          <w:szCs w:val="18"/>
        </w:rPr>
      </w:pPr>
      <w:r w:rsidRPr="00EA0CBD">
        <w:rPr>
          <w:rFonts w:ascii="Times New Roman" w:hAnsi="Times New Roman" w:cs="Times New Roman"/>
          <w:b/>
          <w:sz w:val="18"/>
          <w:szCs w:val="18"/>
        </w:rPr>
        <w:t>Gráfico 0</w:t>
      </w:r>
      <w:r w:rsidR="002F6040">
        <w:rPr>
          <w:rFonts w:ascii="Times New Roman" w:hAnsi="Times New Roman" w:cs="Times New Roman"/>
          <w:b/>
          <w:sz w:val="18"/>
          <w:szCs w:val="18"/>
        </w:rPr>
        <w:t>7</w:t>
      </w:r>
      <w:r w:rsidRPr="00EA0CBD">
        <w:rPr>
          <w:rFonts w:ascii="Times New Roman" w:hAnsi="Times New Roman" w:cs="Times New Roman"/>
          <w:b/>
          <w:sz w:val="18"/>
          <w:szCs w:val="18"/>
        </w:rPr>
        <w:t xml:space="preserve"> – Volume </w:t>
      </w:r>
      <w:r w:rsidR="00EF243B">
        <w:rPr>
          <w:rFonts w:ascii="Times New Roman" w:hAnsi="Times New Roman" w:cs="Times New Roman"/>
          <w:b/>
          <w:sz w:val="18"/>
          <w:szCs w:val="18"/>
        </w:rPr>
        <w:t>de ligações em 2018</w:t>
      </w:r>
    </w:p>
    <w:p w14:paraId="0258F2A3" w14:textId="47973104" w:rsidR="00162C35" w:rsidRPr="00EA0CBD" w:rsidRDefault="00162C35" w:rsidP="00162C35">
      <w:pPr>
        <w:jc w:val="center"/>
        <w:rPr>
          <w:rFonts w:ascii="Times New Roman" w:hAnsi="Times New Roman" w:cs="Times New Roman"/>
          <w:b/>
          <w:sz w:val="18"/>
          <w:szCs w:val="18"/>
        </w:rPr>
      </w:pPr>
      <w:r>
        <w:rPr>
          <w:noProof/>
        </w:rPr>
        <w:lastRenderedPageBreak/>
        <w:drawing>
          <wp:inline distT="0" distB="0" distL="0" distR="0" wp14:anchorId="0E403A60" wp14:editId="7958A259">
            <wp:extent cx="5141344" cy="2648309"/>
            <wp:effectExtent l="0" t="0" r="254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FA824C1" w14:textId="77777777" w:rsidR="00162C35" w:rsidRDefault="00162C35" w:rsidP="00DA7462">
      <w:pPr>
        <w:jc w:val="center"/>
        <w:rPr>
          <w:rFonts w:ascii="Times New Roman" w:hAnsi="Times New Roman" w:cs="Times New Roman"/>
          <w:b/>
          <w:sz w:val="18"/>
          <w:szCs w:val="18"/>
        </w:rPr>
      </w:pPr>
    </w:p>
    <w:p w14:paraId="4AEFBE9D" w14:textId="77777777" w:rsidR="00C95AC3" w:rsidRDefault="00C95AC3" w:rsidP="00DA7462">
      <w:pPr>
        <w:jc w:val="center"/>
        <w:rPr>
          <w:rFonts w:ascii="Times New Roman" w:hAnsi="Times New Roman" w:cs="Times New Roman"/>
          <w:b/>
          <w:sz w:val="18"/>
          <w:szCs w:val="18"/>
        </w:rPr>
      </w:pPr>
    </w:p>
    <w:p w14:paraId="7517C67D" w14:textId="77777777" w:rsidR="00C95AC3" w:rsidRDefault="00C95AC3" w:rsidP="00DA7462">
      <w:pPr>
        <w:jc w:val="center"/>
        <w:rPr>
          <w:rFonts w:ascii="Times New Roman" w:hAnsi="Times New Roman" w:cs="Times New Roman"/>
          <w:b/>
          <w:sz w:val="18"/>
          <w:szCs w:val="18"/>
        </w:rPr>
      </w:pPr>
    </w:p>
    <w:p w14:paraId="79F0379F" w14:textId="77777777" w:rsidR="00C95AC3" w:rsidRDefault="00C95AC3" w:rsidP="00DA7462">
      <w:pPr>
        <w:jc w:val="center"/>
        <w:rPr>
          <w:rFonts w:ascii="Times New Roman" w:hAnsi="Times New Roman" w:cs="Times New Roman"/>
          <w:b/>
          <w:sz w:val="18"/>
          <w:szCs w:val="18"/>
        </w:rPr>
      </w:pPr>
    </w:p>
    <w:p w14:paraId="7B81725B" w14:textId="77777777" w:rsidR="00A46BE6" w:rsidRDefault="00A46BE6" w:rsidP="00DA7462">
      <w:pPr>
        <w:jc w:val="center"/>
        <w:rPr>
          <w:rFonts w:ascii="Times New Roman" w:hAnsi="Times New Roman" w:cs="Times New Roman"/>
          <w:b/>
          <w:sz w:val="18"/>
          <w:szCs w:val="18"/>
        </w:rPr>
        <w:sectPr w:rsidR="00A46BE6" w:rsidSect="005B72CB">
          <w:pgSz w:w="11906" w:h="16838" w:code="9"/>
          <w:pgMar w:top="1417" w:right="1701" w:bottom="1417" w:left="1701" w:header="708" w:footer="708" w:gutter="0"/>
          <w:cols w:space="708"/>
          <w:titlePg/>
          <w:docGrid w:linePitch="360"/>
        </w:sectPr>
      </w:pPr>
    </w:p>
    <w:p w14:paraId="42A0F012" w14:textId="1AFFCAD0" w:rsidR="00C95AC3" w:rsidRDefault="00C95AC3" w:rsidP="00C95AC3">
      <w:pPr>
        <w:jc w:val="center"/>
        <w:rPr>
          <w:rFonts w:ascii="Times New Roman" w:hAnsi="Times New Roman" w:cs="Times New Roman"/>
          <w:b/>
          <w:sz w:val="18"/>
          <w:szCs w:val="18"/>
        </w:rPr>
      </w:pPr>
      <w:r w:rsidRPr="00EA0CBD">
        <w:rPr>
          <w:rFonts w:ascii="Times New Roman" w:hAnsi="Times New Roman" w:cs="Times New Roman"/>
          <w:b/>
          <w:sz w:val="18"/>
          <w:szCs w:val="18"/>
        </w:rPr>
        <w:lastRenderedPageBreak/>
        <w:t>Gráfico 0</w:t>
      </w:r>
      <w:r w:rsidR="002F6040">
        <w:rPr>
          <w:rFonts w:ascii="Times New Roman" w:hAnsi="Times New Roman" w:cs="Times New Roman"/>
          <w:b/>
          <w:sz w:val="18"/>
          <w:szCs w:val="18"/>
        </w:rPr>
        <w:t>8</w:t>
      </w:r>
      <w:r w:rsidRPr="00EA0CBD">
        <w:rPr>
          <w:rFonts w:ascii="Times New Roman" w:hAnsi="Times New Roman" w:cs="Times New Roman"/>
          <w:b/>
          <w:sz w:val="18"/>
          <w:szCs w:val="18"/>
        </w:rPr>
        <w:t xml:space="preserve"> – Volume </w:t>
      </w:r>
      <w:r>
        <w:rPr>
          <w:rFonts w:ascii="Times New Roman" w:hAnsi="Times New Roman" w:cs="Times New Roman"/>
          <w:b/>
          <w:sz w:val="18"/>
          <w:szCs w:val="18"/>
        </w:rPr>
        <w:t>das solicitações</w:t>
      </w:r>
      <w:r w:rsidR="00B61052">
        <w:rPr>
          <w:rFonts w:ascii="Times New Roman" w:hAnsi="Times New Roman" w:cs="Times New Roman"/>
          <w:b/>
          <w:sz w:val="18"/>
          <w:szCs w:val="18"/>
        </w:rPr>
        <w:t xml:space="preserve"> de atendimentos</w:t>
      </w:r>
    </w:p>
    <w:p w14:paraId="295CDC5F" w14:textId="77777777" w:rsidR="00C95AC3" w:rsidRDefault="00C95AC3" w:rsidP="00C95AC3">
      <w:pPr>
        <w:rPr>
          <w:rFonts w:ascii="Times New Roman" w:hAnsi="Times New Roman" w:cs="Times New Roman"/>
          <w:b/>
          <w:sz w:val="18"/>
          <w:szCs w:val="18"/>
        </w:rPr>
      </w:pPr>
    </w:p>
    <w:p w14:paraId="187944EC" w14:textId="31FF7FCE" w:rsidR="00A46BE6" w:rsidRDefault="00C95AC3" w:rsidP="00C95AC3">
      <w:pPr>
        <w:rPr>
          <w:rFonts w:ascii="Times New Roman" w:hAnsi="Times New Roman" w:cs="Times New Roman"/>
          <w:b/>
          <w:sz w:val="18"/>
          <w:szCs w:val="18"/>
        </w:rPr>
        <w:sectPr w:rsidR="00A46BE6" w:rsidSect="00A46BE6">
          <w:pgSz w:w="16838" w:h="11906" w:orient="landscape" w:code="9"/>
          <w:pgMar w:top="1701" w:right="1417" w:bottom="1701" w:left="1417" w:header="708" w:footer="708" w:gutter="0"/>
          <w:cols w:space="708"/>
          <w:titlePg/>
          <w:docGrid w:linePitch="360"/>
        </w:sectPr>
      </w:pPr>
      <w:r>
        <w:rPr>
          <w:noProof/>
        </w:rPr>
        <w:drawing>
          <wp:anchor distT="0" distB="0" distL="114300" distR="114300" simplePos="0" relativeHeight="251657216" behindDoc="0" locked="0" layoutInCell="1" allowOverlap="1" wp14:anchorId="26171435" wp14:editId="47757988">
            <wp:simplePos x="0" y="0"/>
            <wp:positionH relativeFrom="column">
              <wp:posOffset>24717</wp:posOffset>
            </wp:positionH>
            <wp:positionV relativeFrom="paragraph">
              <wp:posOffset>151130</wp:posOffset>
            </wp:positionV>
            <wp:extent cx="8892540" cy="4324350"/>
            <wp:effectExtent l="0" t="0" r="3810" b="0"/>
            <wp:wrapSquare wrapText="bothSides"/>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0566448F" w14:textId="77777777" w:rsidR="00CA4A14" w:rsidRPr="00CA4A14" w:rsidRDefault="00CA4A14" w:rsidP="00265B9D">
      <w:pPr>
        <w:jc w:val="both"/>
        <w:rPr>
          <w:rFonts w:ascii="Times New Roman" w:hAnsi="Times New Roman" w:cs="Times New Roman"/>
          <w:b/>
          <w:vanish/>
          <w:sz w:val="18"/>
          <w:szCs w:val="18"/>
          <w:specVanish/>
        </w:rPr>
      </w:pPr>
    </w:p>
    <w:p w14:paraId="36457360" w14:textId="2453008F" w:rsidR="00D43763" w:rsidRDefault="00CA4A14" w:rsidP="00813DBD">
      <w:pPr>
        <w:ind w:left="-993"/>
        <w:jc w:val="right"/>
        <w:rPr>
          <w:rFonts w:ascii="Arial" w:hAnsi="Arial" w:cs="Arial"/>
          <w:color w:val="000000" w:themeColor="text1"/>
        </w:rPr>
      </w:pPr>
      <w:r>
        <w:rPr>
          <w:noProof/>
        </w:rPr>
        <w:t xml:space="preserve"> </w:t>
      </w:r>
    </w:p>
    <w:p w14:paraId="2D517C77" w14:textId="4FA05181" w:rsidR="00612875" w:rsidRDefault="00C37335" w:rsidP="009A6EB2">
      <w:pPr>
        <w:pStyle w:val="PargrafodaLista"/>
        <w:ind w:left="0" w:firstLine="113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612875" w:rsidRPr="009A6EB2">
        <w:rPr>
          <w:rFonts w:ascii="Times New Roman" w:hAnsi="Times New Roman" w:cs="Times New Roman"/>
          <w:color w:val="000000" w:themeColor="text1"/>
          <w:sz w:val="24"/>
          <w:szCs w:val="24"/>
        </w:rPr>
        <w:t>oda quantidade de ligações e as solicitações registradas que não são atendidas geram insatisfação ao cliente do Poder Judiciário.</w:t>
      </w:r>
    </w:p>
    <w:p w14:paraId="58BE2677" w14:textId="0D25D526" w:rsidR="007A2EFE" w:rsidRPr="009A6EB2" w:rsidRDefault="005F4E6F" w:rsidP="007A2EFE">
      <w:pPr>
        <w:pStyle w:val="Primeirorecuodecorpodetexto"/>
        <w:spacing w:after="0"/>
        <w:ind w:firstLine="1134"/>
        <w:rPr>
          <w:rFonts w:ascii="Times New Roman" w:hAnsi="Times New Roman" w:cs="Times New Roman"/>
          <w:sz w:val="24"/>
          <w:szCs w:val="24"/>
        </w:rPr>
      </w:pPr>
      <w:r w:rsidRPr="009A6EB2">
        <w:rPr>
          <w:rFonts w:ascii="Times New Roman" w:hAnsi="Times New Roman" w:cs="Times New Roman"/>
          <w:sz w:val="24"/>
          <w:szCs w:val="24"/>
        </w:rPr>
        <w:t xml:space="preserve">Atualmente, </w:t>
      </w:r>
      <w:r w:rsidR="00212FC6" w:rsidRPr="009A6EB2">
        <w:rPr>
          <w:rFonts w:ascii="Times New Roman" w:hAnsi="Times New Roman" w:cs="Times New Roman"/>
          <w:sz w:val="24"/>
          <w:szCs w:val="24"/>
        </w:rPr>
        <w:t>o serviço</w:t>
      </w:r>
      <w:r w:rsidRPr="009A6EB2">
        <w:rPr>
          <w:rFonts w:ascii="Times New Roman" w:hAnsi="Times New Roman" w:cs="Times New Roman"/>
          <w:sz w:val="24"/>
          <w:szCs w:val="24"/>
        </w:rPr>
        <w:t xml:space="preserve"> é </w:t>
      </w:r>
      <w:r w:rsidR="007821B6" w:rsidRPr="009A6EB2">
        <w:rPr>
          <w:rFonts w:ascii="Times New Roman" w:hAnsi="Times New Roman" w:cs="Times New Roman"/>
          <w:sz w:val="24"/>
          <w:szCs w:val="24"/>
        </w:rPr>
        <w:t>prestado</w:t>
      </w:r>
      <w:r w:rsidRPr="009A6EB2">
        <w:rPr>
          <w:rFonts w:ascii="Times New Roman" w:hAnsi="Times New Roman" w:cs="Times New Roman"/>
          <w:sz w:val="24"/>
          <w:szCs w:val="24"/>
        </w:rPr>
        <w:t xml:space="preserve"> por meio do Contrato nº </w:t>
      </w:r>
      <w:r w:rsidR="00212FC6" w:rsidRPr="009A6EB2">
        <w:rPr>
          <w:rFonts w:ascii="Times New Roman" w:hAnsi="Times New Roman" w:cs="Times New Roman"/>
          <w:sz w:val="24"/>
          <w:szCs w:val="24"/>
        </w:rPr>
        <w:t>01</w:t>
      </w:r>
      <w:r w:rsidRPr="009A6EB2">
        <w:rPr>
          <w:rFonts w:ascii="Times New Roman" w:hAnsi="Times New Roman" w:cs="Times New Roman"/>
          <w:sz w:val="24"/>
          <w:szCs w:val="24"/>
        </w:rPr>
        <w:t xml:space="preserve">/2014. Este contrato engloba o atendimento de primeiro nível (telefônico e remoto), o atendimento </w:t>
      </w:r>
      <w:r w:rsidR="007676CE" w:rsidRPr="009A6EB2">
        <w:rPr>
          <w:rFonts w:ascii="Times New Roman" w:hAnsi="Times New Roman" w:cs="Times New Roman"/>
          <w:sz w:val="24"/>
          <w:szCs w:val="24"/>
        </w:rPr>
        <w:t>presencial, a</w:t>
      </w:r>
      <w:r w:rsidRPr="009A6EB2">
        <w:rPr>
          <w:rFonts w:ascii="Times New Roman" w:hAnsi="Times New Roman" w:cs="Times New Roman"/>
          <w:sz w:val="24"/>
          <w:szCs w:val="24"/>
        </w:rPr>
        <w:t xml:space="preserve"> supervisão das equipes de atendimento. A principal diferença entre os serviços prestados atualmente e os serviços que se pretende contratar, é </w:t>
      </w:r>
      <w:r w:rsidR="00212FC6" w:rsidRPr="009A6EB2">
        <w:rPr>
          <w:rFonts w:ascii="Times New Roman" w:hAnsi="Times New Roman" w:cs="Times New Roman"/>
          <w:sz w:val="24"/>
          <w:szCs w:val="24"/>
        </w:rPr>
        <w:t xml:space="preserve">a contratação </w:t>
      </w:r>
      <w:r w:rsidR="007676CE" w:rsidRPr="009A6EB2">
        <w:rPr>
          <w:rFonts w:ascii="Times New Roman" w:hAnsi="Times New Roman" w:cs="Times New Roman"/>
          <w:sz w:val="24"/>
          <w:szCs w:val="24"/>
        </w:rPr>
        <w:t>da Central</w:t>
      </w:r>
      <w:r w:rsidRPr="009A6EB2">
        <w:rPr>
          <w:rFonts w:ascii="Times New Roman" w:hAnsi="Times New Roman" w:cs="Times New Roman"/>
          <w:sz w:val="24"/>
          <w:szCs w:val="24"/>
        </w:rPr>
        <w:t xml:space="preserve"> de Serviços (Service </w:t>
      </w:r>
      <w:r w:rsidR="007676CE" w:rsidRPr="009A6EB2">
        <w:rPr>
          <w:rFonts w:ascii="Times New Roman" w:hAnsi="Times New Roman" w:cs="Times New Roman"/>
          <w:sz w:val="24"/>
          <w:szCs w:val="24"/>
        </w:rPr>
        <w:t>Desk) no</w:t>
      </w:r>
      <w:r w:rsidR="00212FC6" w:rsidRPr="009A6EB2">
        <w:rPr>
          <w:rFonts w:ascii="Times New Roman" w:hAnsi="Times New Roman" w:cs="Times New Roman"/>
          <w:sz w:val="24"/>
          <w:szCs w:val="24"/>
        </w:rPr>
        <w:t xml:space="preserve"> ambiente da Contratada, e o atendimento especializado </w:t>
      </w:r>
      <w:r w:rsidR="007A2EFE">
        <w:rPr>
          <w:rFonts w:ascii="Times New Roman" w:hAnsi="Times New Roman" w:cs="Times New Roman"/>
          <w:sz w:val="24"/>
          <w:szCs w:val="24"/>
        </w:rPr>
        <w:t>no</w:t>
      </w:r>
      <w:r w:rsidR="007A2EFE" w:rsidRPr="002F4E63">
        <w:rPr>
          <w:rFonts w:ascii="Times New Roman" w:hAnsi="Times New Roman" w:cs="Times New Roman"/>
          <w:sz w:val="24"/>
          <w:szCs w:val="24"/>
          <w:shd w:val="clear" w:color="auto" w:fill="FFFFFF"/>
        </w:rPr>
        <w:t xml:space="preserve"> Gerenciamento de Incidente</w:t>
      </w:r>
      <w:r w:rsidR="007A2EFE" w:rsidRPr="002F4E63">
        <w:rPr>
          <w:rFonts w:ascii="Times New Roman" w:hAnsi="Times New Roman" w:cs="Times New Roman"/>
          <w:sz w:val="24"/>
          <w:szCs w:val="24"/>
        </w:rPr>
        <w:t xml:space="preserve">, Gerenciamento de Problema, Gerenciamento de Mudanças, Gerenciamento de Liberação e Implementação, Gerenciamento do Conhecimento, Gerenciamento de Nível de Serviço, Gerenciamento do Catálogo de Serviço e Gerenciamento de </w:t>
      </w:r>
      <w:r w:rsidR="007A2EFE">
        <w:rPr>
          <w:rFonts w:ascii="Times New Roman" w:hAnsi="Times New Roman" w:cs="Times New Roman"/>
          <w:sz w:val="24"/>
          <w:szCs w:val="24"/>
        </w:rPr>
        <w:t>Configuração e Ativo de Serviço, papel do N3, Analista de Serviço e Analista de Projeto.</w:t>
      </w:r>
    </w:p>
    <w:p w14:paraId="024BE025" w14:textId="77777777" w:rsidR="005F4E6F" w:rsidRDefault="005F4E6F" w:rsidP="009A6EB2">
      <w:pPr>
        <w:pStyle w:val="Primeirorecuodecorpodetexto"/>
        <w:spacing w:after="0"/>
        <w:ind w:firstLine="1134"/>
        <w:rPr>
          <w:rFonts w:ascii="Times New Roman" w:hAnsi="Times New Roman" w:cs="Times New Roman"/>
          <w:sz w:val="24"/>
          <w:szCs w:val="24"/>
        </w:rPr>
      </w:pPr>
      <w:r w:rsidRPr="009A6EB2">
        <w:rPr>
          <w:rFonts w:ascii="Times New Roman" w:hAnsi="Times New Roman" w:cs="Times New Roman"/>
          <w:sz w:val="24"/>
          <w:szCs w:val="24"/>
        </w:rPr>
        <w:t>Assim, elaboramos quadro comparativo dos perfis profissionais existentes e os estimados para o atendimento das demandas da nova contratação:</w:t>
      </w:r>
    </w:p>
    <w:p w14:paraId="64207E6B" w14:textId="77777777" w:rsidR="00DE2C7D" w:rsidRDefault="00DE2C7D" w:rsidP="00DE2C7D">
      <w:pPr>
        <w:jc w:val="center"/>
        <w:rPr>
          <w:rFonts w:ascii="Times New Roman" w:hAnsi="Times New Roman" w:cs="Times New Roman"/>
          <w:b/>
          <w:sz w:val="18"/>
          <w:szCs w:val="18"/>
        </w:rPr>
      </w:pPr>
    </w:p>
    <w:p w14:paraId="76512256" w14:textId="310F9197" w:rsidR="00DE2C7D" w:rsidRDefault="00DE2C7D" w:rsidP="00DE2C7D">
      <w:pPr>
        <w:jc w:val="center"/>
        <w:rPr>
          <w:rFonts w:ascii="Times New Roman" w:hAnsi="Times New Roman" w:cs="Times New Roman"/>
          <w:b/>
          <w:sz w:val="18"/>
          <w:szCs w:val="18"/>
        </w:rPr>
      </w:pPr>
      <w:r>
        <w:rPr>
          <w:rFonts w:ascii="Times New Roman" w:hAnsi="Times New Roman" w:cs="Times New Roman"/>
          <w:b/>
          <w:sz w:val="18"/>
          <w:szCs w:val="18"/>
        </w:rPr>
        <w:t>Tabela 07</w:t>
      </w:r>
      <w:r w:rsidRPr="00EA0CBD">
        <w:rPr>
          <w:rFonts w:ascii="Times New Roman" w:hAnsi="Times New Roman" w:cs="Times New Roman"/>
          <w:b/>
          <w:sz w:val="18"/>
          <w:szCs w:val="18"/>
        </w:rPr>
        <w:t xml:space="preserve"> – </w:t>
      </w:r>
      <w:r>
        <w:rPr>
          <w:rFonts w:ascii="Times New Roman" w:hAnsi="Times New Roman" w:cs="Times New Roman"/>
          <w:b/>
          <w:sz w:val="18"/>
          <w:szCs w:val="18"/>
        </w:rPr>
        <w:t>Perfis profissionais Contrato n. 1/2014</w:t>
      </w:r>
    </w:p>
    <w:tbl>
      <w:tblPr>
        <w:tblStyle w:val="Tabelacomgrade"/>
        <w:tblW w:w="0" w:type="auto"/>
        <w:tblLook w:val="04A0" w:firstRow="1" w:lastRow="0" w:firstColumn="1" w:lastColumn="0" w:noHBand="0" w:noVBand="1"/>
      </w:tblPr>
      <w:tblGrid>
        <w:gridCol w:w="4246"/>
        <w:gridCol w:w="4248"/>
      </w:tblGrid>
      <w:tr w:rsidR="005F4E6F" w:rsidRPr="00813DBD" w14:paraId="187E88F8" w14:textId="77777777" w:rsidTr="005F4E6F">
        <w:tc>
          <w:tcPr>
            <w:tcW w:w="8494" w:type="dxa"/>
            <w:gridSpan w:val="2"/>
            <w:shd w:val="clear" w:color="auto" w:fill="D9D9D9" w:themeFill="background1" w:themeFillShade="D9"/>
          </w:tcPr>
          <w:p w14:paraId="33E2A271" w14:textId="76D2F113" w:rsidR="005F4E6F" w:rsidRPr="00DD46E2" w:rsidRDefault="005F4E6F" w:rsidP="00B74CBA">
            <w:pPr>
              <w:pStyle w:val="Primeirorecuodecorpodetexto"/>
              <w:spacing w:after="0"/>
              <w:ind w:firstLine="0"/>
              <w:jc w:val="center"/>
              <w:rPr>
                <w:rFonts w:ascii="Times New Roman" w:hAnsi="Times New Roman" w:cs="Times New Roman"/>
                <w:b/>
              </w:rPr>
            </w:pPr>
            <w:r w:rsidRPr="00DD46E2">
              <w:rPr>
                <w:rFonts w:ascii="Times New Roman" w:hAnsi="Times New Roman" w:cs="Times New Roman"/>
                <w:b/>
              </w:rPr>
              <w:t xml:space="preserve">Perfis profissionais presentes no Contrato </w:t>
            </w:r>
            <w:r w:rsidR="00612875" w:rsidRPr="00DD46E2">
              <w:rPr>
                <w:rFonts w:ascii="Times New Roman" w:hAnsi="Times New Roman" w:cs="Times New Roman"/>
                <w:b/>
              </w:rPr>
              <w:t>TJMT</w:t>
            </w:r>
            <w:r w:rsidRPr="00DD46E2">
              <w:rPr>
                <w:rFonts w:ascii="Times New Roman" w:hAnsi="Times New Roman" w:cs="Times New Roman"/>
                <w:b/>
              </w:rPr>
              <w:t xml:space="preserve"> </w:t>
            </w:r>
            <w:r w:rsidR="00612875" w:rsidRPr="00DD46E2">
              <w:rPr>
                <w:rFonts w:ascii="Times New Roman" w:hAnsi="Times New Roman" w:cs="Times New Roman"/>
                <w:b/>
              </w:rPr>
              <w:t>nº 1</w:t>
            </w:r>
            <w:r w:rsidRPr="00DD46E2">
              <w:rPr>
                <w:rFonts w:ascii="Times New Roman" w:hAnsi="Times New Roman" w:cs="Times New Roman"/>
                <w:b/>
              </w:rPr>
              <w:t xml:space="preserve">/2014 </w:t>
            </w:r>
          </w:p>
        </w:tc>
      </w:tr>
      <w:tr w:rsidR="005F4E6F" w:rsidRPr="00813DBD" w14:paraId="7B212054" w14:textId="77777777" w:rsidTr="005F4E6F">
        <w:tc>
          <w:tcPr>
            <w:tcW w:w="4246" w:type="dxa"/>
            <w:shd w:val="clear" w:color="auto" w:fill="F2F2F2" w:themeFill="background1" w:themeFillShade="F2"/>
          </w:tcPr>
          <w:p w14:paraId="49595A40" w14:textId="77777777" w:rsidR="005F4E6F" w:rsidRPr="00DD46E2" w:rsidRDefault="005F4E6F" w:rsidP="00BC45B1">
            <w:pPr>
              <w:pStyle w:val="Primeirorecuodecorpodetexto"/>
              <w:spacing w:after="0"/>
              <w:ind w:firstLine="0"/>
              <w:jc w:val="center"/>
              <w:rPr>
                <w:rFonts w:ascii="Times New Roman" w:hAnsi="Times New Roman" w:cs="Times New Roman"/>
              </w:rPr>
            </w:pPr>
            <w:r w:rsidRPr="00DD46E2">
              <w:rPr>
                <w:rFonts w:ascii="Times New Roman" w:hAnsi="Times New Roman" w:cs="Times New Roman"/>
              </w:rPr>
              <w:t>Cargo / perfil</w:t>
            </w:r>
          </w:p>
        </w:tc>
        <w:tc>
          <w:tcPr>
            <w:tcW w:w="4248" w:type="dxa"/>
            <w:shd w:val="clear" w:color="auto" w:fill="F2F2F2" w:themeFill="background1" w:themeFillShade="F2"/>
          </w:tcPr>
          <w:p w14:paraId="03E82005" w14:textId="77777777" w:rsidR="005F4E6F" w:rsidRPr="00DD46E2" w:rsidRDefault="005F4E6F" w:rsidP="00BC45B1">
            <w:pPr>
              <w:pStyle w:val="Primeirorecuodecorpodetexto"/>
              <w:tabs>
                <w:tab w:val="center" w:pos="2016"/>
                <w:tab w:val="right" w:pos="4032"/>
              </w:tabs>
              <w:spacing w:after="0"/>
              <w:ind w:firstLine="0"/>
              <w:jc w:val="left"/>
              <w:rPr>
                <w:rFonts w:ascii="Times New Roman" w:hAnsi="Times New Roman" w:cs="Times New Roman"/>
              </w:rPr>
            </w:pPr>
            <w:r w:rsidRPr="00DD46E2">
              <w:rPr>
                <w:rFonts w:ascii="Times New Roman" w:hAnsi="Times New Roman" w:cs="Times New Roman"/>
              </w:rPr>
              <w:tab/>
              <w:t>Quantitativo</w:t>
            </w:r>
            <w:r w:rsidRPr="00DD46E2">
              <w:rPr>
                <w:rFonts w:ascii="Times New Roman" w:hAnsi="Times New Roman" w:cs="Times New Roman"/>
              </w:rPr>
              <w:tab/>
            </w:r>
          </w:p>
        </w:tc>
      </w:tr>
      <w:tr w:rsidR="005F4E6F" w:rsidRPr="00813DBD" w14:paraId="3D94B759" w14:textId="77777777" w:rsidTr="005F4E6F">
        <w:tc>
          <w:tcPr>
            <w:tcW w:w="4246" w:type="dxa"/>
            <w:shd w:val="clear" w:color="auto" w:fill="FFFFFF" w:themeFill="background1"/>
          </w:tcPr>
          <w:p w14:paraId="40E21F6A" w14:textId="5549B2FE" w:rsidR="005F4E6F" w:rsidRPr="00DD46E2" w:rsidRDefault="005F4E6F" w:rsidP="00BC45B1">
            <w:pPr>
              <w:pStyle w:val="Primeirorecuodecorpodetexto"/>
              <w:spacing w:after="0"/>
              <w:ind w:firstLine="0"/>
              <w:jc w:val="center"/>
              <w:rPr>
                <w:rFonts w:ascii="Times New Roman" w:hAnsi="Times New Roman" w:cs="Times New Roman"/>
              </w:rPr>
            </w:pPr>
            <w:r w:rsidRPr="00DD46E2">
              <w:rPr>
                <w:rFonts w:ascii="Times New Roman" w:hAnsi="Times New Roman" w:cs="Times New Roman"/>
              </w:rPr>
              <w:t xml:space="preserve">Supervisor de Atendimento </w:t>
            </w:r>
          </w:p>
        </w:tc>
        <w:tc>
          <w:tcPr>
            <w:tcW w:w="4248" w:type="dxa"/>
            <w:shd w:val="clear" w:color="auto" w:fill="FFFFFF" w:themeFill="background1"/>
          </w:tcPr>
          <w:p w14:paraId="3DDC0ABD" w14:textId="3B532E86" w:rsidR="005F4E6F" w:rsidRPr="00DD46E2" w:rsidRDefault="00212FC6" w:rsidP="00BC45B1">
            <w:pPr>
              <w:pStyle w:val="Primeirorecuodecorpodetexto"/>
              <w:spacing w:after="0"/>
              <w:ind w:firstLine="0"/>
              <w:jc w:val="center"/>
              <w:rPr>
                <w:rFonts w:ascii="Times New Roman" w:hAnsi="Times New Roman" w:cs="Times New Roman"/>
              </w:rPr>
            </w:pPr>
            <w:r w:rsidRPr="00DD46E2">
              <w:rPr>
                <w:rFonts w:ascii="Times New Roman" w:hAnsi="Times New Roman" w:cs="Times New Roman"/>
              </w:rPr>
              <w:t>1</w:t>
            </w:r>
          </w:p>
        </w:tc>
      </w:tr>
      <w:tr w:rsidR="005F4E6F" w:rsidRPr="00813DBD" w14:paraId="03CC7573" w14:textId="77777777" w:rsidTr="005F4E6F">
        <w:tc>
          <w:tcPr>
            <w:tcW w:w="4246" w:type="dxa"/>
            <w:shd w:val="clear" w:color="auto" w:fill="FFFFFF" w:themeFill="background1"/>
          </w:tcPr>
          <w:p w14:paraId="0D4A9E23" w14:textId="53646AD2" w:rsidR="005F4E6F" w:rsidRPr="00DD46E2" w:rsidRDefault="00A2279F" w:rsidP="00BC45B1">
            <w:pPr>
              <w:pStyle w:val="Primeirorecuodecorpodetexto"/>
              <w:spacing w:after="0"/>
              <w:ind w:firstLine="0"/>
              <w:jc w:val="center"/>
              <w:rPr>
                <w:rFonts w:ascii="Times New Roman" w:hAnsi="Times New Roman" w:cs="Times New Roman"/>
              </w:rPr>
            </w:pPr>
            <w:r w:rsidRPr="00DD46E2">
              <w:rPr>
                <w:rFonts w:ascii="Times New Roman" w:hAnsi="Times New Roman" w:cs="Times New Roman"/>
              </w:rPr>
              <w:t>Analista de Projeto</w:t>
            </w:r>
          </w:p>
        </w:tc>
        <w:tc>
          <w:tcPr>
            <w:tcW w:w="4248" w:type="dxa"/>
            <w:shd w:val="clear" w:color="auto" w:fill="FFFFFF" w:themeFill="background1"/>
          </w:tcPr>
          <w:p w14:paraId="02A15F2A" w14:textId="4E62DAA5" w:rsidR="005F4E6F" w:rsidRPr="00DD46E2" w:rsidRDefault="00A2279F" w:rsidP="00BC45B1">
            <w:pPr>
              <w:pStyle w:val="Primeirorecuodecorpodetexto"/>
              <w:spacing w:after="0"/>
              <w:ind w:firstLine="0"/>
              <w:jc w:val="center"/>
              <w:rPr>
                <w:rFonts w:ascii="Times New Roman" w:hAnsi="Times New Roman" w:cs="Times New Roman"/>
              </w:rPr>
            </w:pPr>
            <w:r w:rsidRPr="00DD46E2">
              <w:rPr>
                <w:rFonts w:ascii="Times New Roman" w:hAnsi="Times New Roman" w:cs="Times New Roman"/>
              </w:rPr>
              <w:t>2</w:t>
            </w:r>
          </w:p>
        </w:tc>
      </w:tr>
      <w:tr w:rsidR="00A2279F" w:rsidRPr="00813DBD" w14:paraId="2CD1506B" w14:textId="77777777" w:rsidTr="005F4E6F">
        <w:tc>
          <w:tcPr>
            <w:tcW w:w="4246" w:type="dxa"/>
            <w:shd w:val="clear" w:color="auto" w:fill="FFFFFF" w:themeFill="background1"/>
          </w:tcPr>
          <w:p w14:paraId="15F769E3" w14:textId="5F784749" w:rsidR="00A2279F" w:rsidRPr="00DD46E2" w:rsidRDefault="00A2279F" w:rsidP="00BC45B1">
            <w:pPr>
              <w:pStyle w:val="Primeirorecuodecorpodetexto"/>
              <w:spacing w:after="0"/>
              <w:ind w:firstLine="0"/>
              <w:jc w:val="center"/>
              <w:rPr>
                <w:rFonts w:ascii="Times New Roman" w:hAnsi="Times New Roman" w:cs="Times New Roman"/>
              </w:rPr>
            </w:pPr>
            <w:r w:rsidRPr="00DD46E2">
              <w:rPr>
                <w:rFonts w:ascii="Times New Roman" w:hAnsi="Times New Roman" w:cs="Times New Roman"/>
              </w:rPr>
              <w:t>Analista de Informação – 2º Nível</w:t>
            </w:r>
          </w:p>
        </w:tc>
        <w:tc>
          <w:tcPr>
            <w:tcW w:w="4248" w:type="dxa"/>
            <w:shd w:val="clear" w:color="auto" w:fill="FFFFFF" w:themeFill="background1"/>
          </w:tcPr>
          <w:p w14:paraId="4FA5F5BE" w14:textId="33CA91ED" w:rsidR="00A2279F" w:rsidRPr="00DD46E2" w:rsidRDefault="00A2279F" w:rsidP="00BC45B1">
            <w:pPr>
              <w:pStyle w:val="Primeirorecuodecorpodetexto"/>
              <w:spacing w:after="0"/>
              <w:ind w:firstLine="0"/>
              <w:jc w:val="center"/>
              <w:rPr>
                <w:rFonts w:ascii="Times New Roman" w:hAnsi="Times New Roman" w:cs="Times New Roman"/>
              </w:rPr>
            </w:pPr>
            <w:r w:rsidRPr="00DD46E2">
              <w:rPr>
                <w:rFonts w:ascii="Times New Roman" w:hAnsi="Times New Roman" w:cs="Times New Roman"/>
              </w:rPr>
              <w:t>8</w:t>
            </w:r>
          </w:p>
        </w:tc>
      </w:tr>
      <w:tr w:rsidR="005F4E6F" w:rsidRPr="00813DBD" w14:paraId="53095F4D" w14:textId="77777777" w:rsidTr="005F4E6F">
        <w:tc>
          <w:tcPr>
            <w:tcW w:w="4246" w:type="dxa"/>
            <w:shd w:val="clear" w:color="auto" w:fill="FFFFFF" w:themeFill="background1"/>
          </w:tcPr>
          <w:p w14:paraId="55C2702E" w14:textId="3A35C969" w:rsidR="005F4E6F" w:rsidRPr="00DD46E2" w:rsidRDefault="005F4E6F" w:rsidP="00BC45B1">
            <w:pPr>
              <w:pStyle w:val="Primeirorecuodecorpodetexto"/>
              <w:spacing w:after="0"/>
              <w:ind w:firstLine="0"/>
              <w:jc w:val="center"/>
              <w:rPr>
                <w:rFonts w:ascii="Times New Roman" w:hAnsi="Times New Roman" w:cs="Times New Roman"/>
              </w:rPr>
            </w:pPr>
            <w:r w:rsidRPr="00DD46E2">
              <w:rPr>
                <w:rFonts w:ascii="Times New Roman" w:hAnsi="Times New Roman" w:cs="Times New Roman"/>
              </w:rPr>
              <w:t xml:space="preserve">Técnico de </w:t>
            </w:r>
            <w:r w:rsidR="00A2279F" w:rsidRPr="00DD46E2">
              <w:rPr>
                <w:rFonts w:ascii="Times New Roman" w:hAnsi="Times New Roman" w:cs="Times New Roman"/>
              </w:rPr>
              <w:t xml:space="preserve">suporte/hardware </w:t>
            </w:r>
          </w:p>
        </w:tc>
        <w:tc>
          <w:tcPr>
            <w:tcW w:w="4248" w:type="dxa"/>
            <w:shd w:val="clear" w:color="auto" w:fill="FFFFFF" w:themeFill="background1"/>
          </w:tcPr>
          <w:p w14:paraId="1F567669" w14:textId="0F983228" w:rsidR="005F4E6F" w:rsidRPr="00DD46E2" w:rsidRDefault="00A2279F" w:rsidP="00BC45B1">
            <w:pPr>
              <w:pStyle w:val="Primeirorecuodecorpodetexto"/>
              <w:spacing w:after="0"/>
              <w:ind w:firstLine="0"/>
              <w:jc w:val="center"/>
              <w:rPr>
                <w:rFonts w:ascii="Times New Roman" w:hAnsi="Times New Roman" w:cs="Times New Roman"/>
              </w:rPr>
            </w:pPr>
            <w:r w:rsidRPr="00DD46E2">
              <w:rPr>
                <w:rFonts w:ascii="Times New Roman" w:hAnsi="Times New Roman" w:cs="Times New Roman"/>
              </w:rPr>
              <w:t>15</w:t>
            </w:r>
          </w:p>
        </w:tc>
      </w:tr>
      <w:tr w:rsidR="005F4E6F" w:rsidRPr="00813DBD" w14:paraId="3266E78F" w14:textId="77777777" w:rsidTr="005F4E6F">
        <w:tc>
          <w:tcPr>
            <w:tcW w:w="4246" w:type="dxa"/>
            <w:shd w:val="clear" w:color="auto" w:fill="FFFFFF" w:themeFill="background1"/>
          </w:tcPr>
          <w:p w14:paraId="2999FFEA" w14:textId="4D31BB5D" w:rsidR="005F4E6F" w:rsidRPr="00DD46E2" w:rsidRDefault="005F4E6F" w:rsidP="00BC45B1">
            <w:pPr>
              <w:pStyle w:val="Primeirorecuodecorpodetexto"/>
              <w:spacing w:after="0"/>
              <w:ind w:firstLine="0"/>
              <w:jc w:val="center"/>
              <w:rPr>
                <w:rFonts w:ascii="Times New Roman" w:eastAsia="Malgun Gothic" w:hAnsi="Times New Roman" w:cs="Times New Roman"/>
              </w:rPr>
            </w:pPr>
            <w:r w:rsidRPr="00DD46E2">
              <w:rPr>
                <w:rFonts w:ascii="Times New Roman" w:hAnsi="Times New Roman" w:cs="Times New Roman"/>
              </w:rPr>
              <w:t xml:space="preserve">Técnico de </w:t>
            </w:r>
            <w:r w:rsidR="00A2279F" w:rsidRPr="00DD46E2">
              <w:rPr>
                <w:rFonts w:ascii="Times New Roman" w:hAnsi="Times New Roman" w:cs="Times New Roman"/>
              </w:rPr>
              <w:t>Call Center 2</w:t>
            </w:r>
            <w:r w:rsidR="00A2279F" w:rsidRPr="00DD46E2">
              <w:rPr>
                <w:rFonts w:ascii="Times New Roman" w:eastAsia="Malgun Gothic" w:hAnsi="Times New Roman" w:cs="Times New Roman"/>
              </w:rPr>
              <w:t>º nível</w:t>
            </w:r>
          </w:p>
        </w:tc>
        <w:tc>
          <w:tcPr>
            <w:tcW w:w="4248" w:type="dxa"/>
            <w:shd w:val="clear" w:color="auto" w:fill="FFFFFF" w:themeFill="background1"/>
          </w:tcPr>
          <w:p w14:paraId="13FB7FEA" w14:textId="48098DB5" w:rsidR="005F4E6F" w:rsidRPr="00DD46E2" w:rsidRDefault="00A2279F" w:rsidP="00BC45B1">
            <w:pPr>
              <w:pStyle w:val="Primeirorecuodecorpodetexto"/>
              <w:spacing w:after="0"/>
              <w:ind w:firstLine="0"/>
              <w:jc w:val="center"/>
              <w:rPr>
                <w:rFonts w:ascii="Times New Roman" w:hAnsi="Times New Roman" w:cs="Times New Roman"/>
              </w:rPr>
            </w:pPr>
            <w:r w:rsidRPr="00DD46E2">
              <w:rPr>
                <w:rFonts w:ascii="Times New Roman" w:hAnsi="Times New Roman" w:cs="Times New Roman"/>
              </w:rPr>
              <w:t>7</w:t>
            </w:r>
          </w:p>
        </w:tc>
      </w:tr>
      <w:tr w:rsidR="005F4E6F" w:rsidRPr="00813DBD" w14:paraId="5588F139" w14:textId="77777777" w:rsidTr="005F4E6F">
        <w:tc>
          <w:tcPr>
            <w:tcW w:w="4246" w:type="dxa"/>
            <w:shd w:val="clear" w:color="auto" w:fill="FFFFFF" w:themeFill="background1"/>
          </w:tcPr>
          <w:p w14:paraId="30CE3197" w14:textId="45E4A228" w:rsidR="005F4E6F" w:rsidRPr="00DD46E2" w:rsidRDefault="00A2279F" w:rsidP="00BC45B1">
            <w:pPr>
              <w:pStyle w:val="Primeirorecuodecorpodetexto"/>
              <w:spacing w:after="0"/>
              <w:ind w:firstLine="0"/>
              <w:jc w:val="center"/>
              <w:rPr>
                <w:rFonts w:ascii="Times New Roman" w:hAnsi="Times New Roman" w:cs="Times New Roman"/>
              </w:rPr>
            </w:pPr>
            <w:r w:rsidRPr="00DD46E2">
              <w:rPr>
                <w:rFonts w:ascii="Times New Roman" w:hAnsi="Times New Roman" w:cs="Times New Roman"/>
              </w:rPr>
              <w:t>Técnico de Call Center 1</w:t>
            </w:r>
            <w:r w:rsidRPr="00DD46E2">
              <w:rPr>
                <w:rFonts w:ascii="Times New Roman" w:eastAsia="Malgun Gothic" w:hAnsi="Times New Roman" w:cs="Times New Roman"/>
              </w:rPr>
              <w:t>º nível</w:t>
            </w:r>
          </w:p>
        </w:tc>
        <w:tc>
          <w:tcPr>
            <w:tcW w:w="4248" w:type="dxa"/>
            <w:shd w:val="clear" w:color="auto" w:fill="FFFFFF" w:themeFill="background1"/>
          </w:tcPr>
          <w:p w14:paraId="7151431F" w14:textId="38E12FC0" w:rsidR="005F4E6F" w:rsidRPr="00DD46E2" w:rsidRDefault="00A2279F" w:rsidP="00BC45B1">
            <w:pPr>
              <w:pStyle w:val="Primeirorecuodecorpodetexto"/>
              <w:spacing w:after="0"/>
              <w:ind w:firstLine="0"/>
              <w:jc w:val="center"/>
              <w:rPr>
                <w:rFonts w:ascii="Times New Roman" w:hAnsi="Times New Roman" w:cs="Times New Roman"/>
              </w:rPr>
            </w:pPr>
            <w:r w:rsidRPr="00DD46E2">
              <w:rPr>
                <w:rFonts w:ascii="Times New Roman" w:hAnsi="Times New Roman" w:cs="Times New Roman"/>
              </w:rPr>
              <w:t>13</w:t>
            </w:r>
          </w:p>
        </w:tc>
      </w:tr>
      <w:tr w:rsidR="005F4E6F" w:rsidRPr="00813DBD" w14:paraId="30BB8D67" w14:textId="77777777" w:rsidTr="005F4E6F">
        <w:tc>
          <w:tcPr>
            <w:tcW w:w="4246" w:type="dxa"/>
            <w:shd w:val="clear" w:color="auto" w:fill="F2F2F2" w:themeFill="background1" w:themeFillShade="F2"/>
          </w:tcPr>
          <w:p w14:paraId="019B0661" w14:textId="77777777" w:rsidR="005F4E6F" w:rsidRPr="00DD46E2" w:rsidRDefault="005F4E6F" w:rsidP="00BC45B1">
            <w:pPr>
              <w:pStyle w:val="Primeirorecuodecorpodetexto"/>
              <w:spacing w:after="0"/>
              <w:ind w:firstLine="0"/>
              <w:jc w:val="center"/>
              <w:rPr>
                <w:rFonts w:ascii="Times New Roman" w:hAnsi="Times New Roman" w:cs="Times New Roman"/>
              </w:rPr>
            </w:pPr>
            <w:r w:rsidRPr="00DD46E2">
              <w:rPr>
                <w:rFonts w:ascii="Times New Roman" w:hAnsi="Times New Roman" w:cs="Times New Roman"/>
              </w:rPr>
              <w:t xml:space="preserve">Total </w:t>
            </w:r>
          </w:p>
        </w:tc>
        <w:tc>
          <w:tcPr>
            <w:tcW w:w="4248" w:type="dxa"/>
            <w:shd w:val="clear" w:color="auto" w:fill="F2F2F2" w:themeFill="background1" w:themeFillShade="F2"/>
          </w:tcPr>
          <w:p w14:paraId="33507594" w14:textId="20E15695" w:rsidR="005F4E6F" w:rsidRPr="00DD46E2" w:rsidRDefault="00A2279F" w:rsidP="00BC45B1">
            <w:pPr>
              <w:pStyle w:val="Primeirorecuodecorpodetexto"/>
              <w:spacing w:after="0"/>
              <w:ind w:firstLine="0"/>
              <w:jc w:val="center"/>
              <w:rPr>
                <w:rFonts w:ascii="Times New Roman" w:hAnsi="Times New Roman" w:cs="Times New Roman"/>
              </w:rPr>
            </w:pPr>
            <w:r w:rsidRPr="00DD46E2">
              <w:rPr>
                <w:rFonts w:ascii="Times New Roman" w:hAnsi="Times New Roman" w:cs="Times New Roman"/>
              </w:rPr>
              <w:t>46</w:t>
            </w:r>
          </w:p>
        </w:tc>
      </w:tr>
    </w:tbl>
    <w:p w14:paraId="05EC626E" w14:textId="77777777" w:rsidR="00DE2C7D" w:rsidRDefault="00DE2C7D" w:rsidP="00DE2C7D">
      <w:pPr>
        <w:jc w:val="center"/>
        <w:rPr>
          <w:rFonts w:ascii="Times New Roman" w:hAnsi="Times New Roman" w:cs="Times New Roman"/>
          <w:b/>
          <w:sz w:val="18"/>
          <w:szCs w:val="18"/>
        </w:rPr>
      </w:pPr>
    </w:p>
    <w:p w14:paraId="41A89601" w14:textId="529A5D12" w:rsidR="00DE2C7D" w:rsidRDefault="00DE2C7D" w:rsidP="00DE2C7D">
      <w:pPr>
        <w:jc w:val="center"/>
        <w:rPr>
          <w:rFonts w:ascii="Times New Roman" w:hAnsi="Times New Roman" w:cs="Times New Roman"/>
          <w:b/>
          <w:sz w:val="18"/>
          <w:szCs w:val="18"/>
        </w:rPr>
      </w:pPr>
      <w:r>
        <w:rPr>
          <w:rFonts w:ascii="Times New Roman" w:hAnsi="Times New Roman" w:cs="Times New Roman"/>
          <w:b/>
          <w:sz w:val="18"/>
          <w:szCs w:val="18"/>
        </w:rPr>
        <w:t>Tabela 08</w:t>
      </w:r>
      <w:r w:rsidRPr="00EA0CBD">
        <w:rPr>
          <w:rFonts w:ascii="Times New Roman" w:hAnsi="Times New Roman" w:cs="Times New Roman"/>
          <w:b/>
          <w:sz w:val="18"/>
          <w:szCs w:val="18"/>
        </w:rPr>
        <w:t xml:space="preserve"> – </w:t>
      </w:r>
      <w:r>
        <w:rPr>
          <w:rFonts w:ascii="Times New Roman" w:hAnsi="Times New Roman" w:cs="Times New Roman"/>
          <w:b/>
          <w:sz w:val="18"/>
          <w:szCs w:val="18"/>
        </w:rPr>
        <w:t>Perfis profissionais com quantidades estimadas para a nova Contratação</w:t>
      </w:r>
    </w:p>
    <w:tbl>
      <w:tblPr>
        <w:tblStyle w:val="Tabelacomgrade"/>
        <w:tblW w:w="0" w:type="auto"/>
        <w:tblLook w:val="04A0" w:firstRow="1" w:lastRow="0" w:firstColumn="1" w:lastColumn="0" w:noHBand="0" w:noVBand="1"/>
      </w:tblPr>
      <w:tblGrid>
        <w:gridCol w:w="4246"/>
        <w:gridCol w:w="4248"/>
      </w:tblGrid>
      <w:tr w:rsidR="005F4E6F" w:rsidRPr="00813DBD" w14:paraId="1A9D89D3" w14:textId="77777777" w:rsidTr="003942AB">
        <w:trPr>
          <w:trHeight w:val="515"/>
        </w:trPr>
        <w:tc>
          <w:tcPr>
            <w:tcW w:w="8494" w:type="dxa"/>
            <w:gridSpan w:val="2"/>
            <w:shd w:val="clear" w:color="auto" w:fill="D9D9D9" w:themeFill="background1" w:themeFillShade="D9"/>
          </w:tcPr>
          <w:p w14:paraId="12E5F2BA" w14:textId="4BF160F9" w:rsidR="005F4E6F" w:rsidRPr="00DD46E2" w:rsidRDefault="005F4E6F" w:rsidP="00B74CBA">
            <w:pPr>
              <w:pStyle w:val="Primeirorecuodecorpodetexto"/>
              <w:spacing w:after="0"/>
              <w:ind w:firstLine="0"/>
              <w:jc w:val="center"/>
              <w:rPr>
                <w:rFonts w:ascii="Times New Roman" w:hAnsi="Times New Roman" w:cs="Times New Roman"/>
                <w:b/>
              </w:rPr>
            </w:pPr>
            <w:r w:rsidRPr="00DD46E2">
              <w:rPr>
                <w:rFonts w:ascii="Times New Roman" w:hAnsi="Times New Roman" w:cs="Times New Roman"/>
                <w:b/>
              </w:rPr>
              <w:t xml:space="preserve">Perfis profissionais com quantidades estimadas para a nova Contratação </w:t>
            </w:r>
          </w:p>
        </w:tc>
      </w:tr>
      <w:tr w:rsidR="005F4E6F" w:rsidRPr="00813DBD" w14:paraId="78297767" w14:textId="77777777" w:rsidTr="005F4E6F">
        <w:tc>
          <w:tcPr>
            <w:tcW w:w="4246" w:type="dxa"/>
            <w:shd w:val="clear" w:color="auto" w:fill="F2F2F2" w:themeFill="background1" w:themeFillShade="F2"/>
          </w:tcPr>
          <w:p w14:paraId="28BD20FC" w14:textId="77777777" w:rsidR="005F4E6F" w:rsidRPr="00DD46E2" w:rsidRDefault="005F4E6F" w:rsidP="009A6EB2">
            <w:pPr>
              <w:pStyle w:val="Primeirorecuodecorpodetexto"/>
              <w:spacing w:after="0"/>
              <w:ind w:firstLine="0"/>
              <w:jc w:val="center"/>
              <w:rPr>
                <w:rFonts w:ascii="Times New Roman" w:hAnsi="Times New Roman" w:cs="Times New Roman"/>
              </w:rPr>
            </w:pPr>
            <w:r w:rsidRPr="00DD46E2">
              <w:rPr>
                <w:rFonts w:ascii="Times New Roman" w:hAnsi="Times New Roman" w:cs="Times New Roman"/>
              </w:rPr>
              <w:t>Cargo / perfil</w:t>
            </w:r>
          </w:p>
        </w:tc>
        <w:tc>
          <w:tcPr>
            <w:tcW w:w="4248" w:type="dxa"/>
            <w:shd w:val="clear" w:color="auto" w:fill="F2F2F2" w:themeFill="background1" w:themeFillShade="F2"/>
          </w:tcPr>
          <w:p w14:paraId="7AA71DA7" w14:textId="77777777" w:rsidR="005F4E6F" w:rsidRPr="00DD46E2" w:rsidRDefault="005F4E6F" w:rsidP="009A6EB2">
            <w:pPr>
              <w:pStyle w:val="Primeirorecuodecorpodetexto"/>
              <w:spacing w:after="0"/>
              <w:ind w:firstLine="0"/>
              <w:jc w:val="center"/>
              <w:rPr>
                <w:rFonts w:ascii="Times New Roman" w:hAnsi="Times New Roman" w:cs="Times New Roman"/>
              </w:rPr>
            </w:pPr>
            <w:r w:rsidRPr="00DD46E2">
              <w:rPr>
                <w:rFonts w:ascii="Times New Roman" w:hAnsi="Times New Roman" w:cs="Times New Roman"/>
              </w:rPr>
              <w:t>Quantitativo</w:t>
            </w:r>
          </w:p>
        </w:tc>
      </w:tr>
      <w:tr w:rsidR="005F4E6F" w:rsidRPr="00813DBD" w14:paraId="60C87775" w14:textId="77777777" w:rsidTr="005F4E6F">
        <w:tc>
          <w:tcPr>
            <w:tcW w:w="4246" w:type="dxa"/>
            <w:shd w:val="clear" w:color="auto" w:fill="FFFFFF" w:themeFill="background1"/>
          </w:tcPr>
          <w:p w14:paraId="69D6AA05" w14:textId="7FC34766" w:rsidR="005F4E6F" w:rsidRPr="00DD46E2" w:rsidRDefault="005F4E6F" w:rsidP="009A6EB2">
            <w:pPr>
              <w:pStyle w:val="Primeirorecuodecorpodetexto"/>
              <w:spacing w:after="0"/>
              <w:ind w:firstLine="0"/>
              <w:jc w:val="center"/>
              <w:rPr>
                <w:rFonts w:ascii="Times New Roman" w:hAnsi="Times New Roman" w:cs="Times New Roman"/>
              </w:rPr>
            </w:pPr>
            <w:r w:rsidRPr="00DD46E2">
              <w:rPr>
                <w:rFonts w:ascii="Times New Roman" w:hAnsi="Times New Roman" w:cs="Times New Roman"/>
              </w:rPr>
              <w:t xml:space="preserve">Supervisor de Atendimento </w:t>
            </w:r>
          </w:p>
        </w:tc>
        <w:tc>
          <w:tcPr>
            <w:tcW w:w="4248" w:type="dxa"/>
            <w:shd w:val="clear" w:color="auto" w:fill="FFFFFF" w:themeFill="background1"/>
          </w:tcPr>
          <w:p w14:paraId="6B45688A" w14:textId="77777777" w:rsidR="005F4E6F" w:rsidRPr="00DD46E2" w:rsidRDefault="005F4E6F" w:rsidP="009A6EB2">
            <w:pPr>
              <w:pStyle w:val="Primeirorecuodecorpodetexto"/>
              <w:spacing w:after="0"/>
              <w:ind w:firstLine="0"/>
              <w:jc w:val="center"/>
              <w:rPr>
                <w:rFonts w:ascii="Times New Roman" w:hAnsi="Times New Roman" w:cs="Times New Roman"/>
              </w:rPr>
            </w:pPr>
            <w:r w:rsidRPr="00DD46E2">
              <w:rPr>
                <w:rFonts w:ascii="Times New Roman" w:hAnsi="Times New Roman" w:cs="Times New Roman"/>
              </w:rPr>
              <w:t>2</w:t>
            </w:r>
          </w:p>
        </w:tc>
      </w:tr>
      <w:tr w:rsidR="005F4E6F" w:rsidRPr="00813DBD" w14:paraId="7572421A" w14:textId="77777777" w:rsidTr="005F4E6F">
        <w:tc>
          <w:tcPr>
            <w:tcW w:w="4246" w:type="dxa"/>
            <w:shd w:val="clear" w:color="auto" w:fill="FFFFFF" w:themeFill="background1"/>
          </w:tcPr>
          <w:p w14:paraId="059BB121" w14:textId="5800623D" w:rsidR="005F4E6F" w:rsidRPr="00DD46E2" w:rsidRDefault="00AF3D6A" w:rsidP="009A6EB2">
            <w:pPr>
              <w:pStyle w:val="Primeirorecuodecorpodetexto"/>
              <w:spacing w:after="0"/>
              <w:ind w:firstLine="0"/>
              <w:jc w:val="center"/>
              <w:rPr>
                <w:rFonts w:ascii="Times New Roman" w:hAnsi="Times New Roman" w:cs="Times New Roman"/>
              </w:rPr>
            </w:pPr>
            <w:r w:rsidRPr="00DD46E2">
              <w:rPr>
                <w:rFonts w:ascii="Times New Roman" w:hAnsi="Times New Roman" w:cs="Times New Roman"/>
              </w:rPr>
              <w:t>Analista de Serviço</w:t>
            </w:r>
          </w:p>
        </w:tc>
        <w:tc>
          <w:tcPr>
            <w:tcW w:w="4248" w:type="dxa"/>
            <w:shd w:val="clear" w:color="auto" w:fill="FFFFFF" w:themeFill="background1"/>
          </w:tcPr>
          <w:p w14:paraId="40E6E880" w14:textId="19C477D4" w:rsidR="005F4E6F" w:rsidRPr="00C37335" w:rsidRDefault="007B7BA9" w:rsidP="009A6EB2">
            <w:pPr>
              <w:pStyle w:val="Primeirorecuodecorpodetexto"/>
              <w:spacing w:after="0"/>
              <w:ind w:firstLine="0"/>
              <w:jc w:val="center"/>
              <w:rPr>
                <w:rFonts w:ascii="Times New Roman" w:hAnsi="Times New Roman" w:cs="Times New Roman"/>
              </w:rPr>
            </w:pPr>
            <w:r w:rsidRPr="00C37335">
              <w:rPr>
                <w:rFonts w:ascii="Times New Roman" w:hAnsi="Times New Roman" w:cs="Times New Roman"/>
              </w:rPr>
              <w:t>3</w:t>
            </w:r>
          </w:p>
        </w:tc>
      </w:tr>
      <w:tr w:rsidR="005F4E6F" w:rsidRPr="00813DBD" w14:paraId="3D0FF365" w14:textId="77777777" w:rsidTr="005F4E6F">
        <w:tc>
          <w:tcPr>
            <w:tcW w:w="4246" w:type="dxa"/>
            <w:shd w:val="clear" w:color="auto" w:fill="FFFFFF" w:themeFill="background1"/>
          </w:tcPr>
          <w:p w14:paraId="73FB0E9D" w14:textId="620AD6AB" w:rsidR="005F4E6F" w:rsidRPr="00DD46E2" w:rsidRDefault="003465E1" w:rsidP="009A6EB2">
            <w:pPr>
              <w:pStyle w:val="Primeirorecuodecorpodetexto"/>
              <w:spacing w:after="0"/>
              <w:ind w:firstLine="0"/>
              <w:jc w:val="center"/>
              <w:rPr>
                <w:rFonts w:ascii="Times New Roman" w:hAnsi="Times New Roman" w:cs="Times New Roman"/>
              </w:rPr>
            </w:pPr>
            <w:r>
              <w:rPr>
                <w:rFonts w:ascii="Times New Roman" w:hAnsi="Times New Roman" w:cs="Times New Roman"/>
              </w:rPr>
              <w:t>Analista de S</w:t>
            </w:r>
            <w:r w:rsidR="0096298F" w:rsidRPr="00DD46E2">
              <w:rPr>
                <w:rFonts w:ascii="Times New Roman" w:hAnsi="Times New Roman" w:cs="Times New Roman"/>
              </w:rPr>
              <w:t>uporte</w:t>
            </w:r>
          </w:p>
        </w:tc>
        <w:tc>
          <w:tcPr>
            <w:tcW w:w="4248" w:type="dxa"/>
            <w:shd w:val="clear" w:color="auto" w:fill="FFFFFF" w:themeFill="background1"/>
          </w:tcPr>
          <w:p w14:paraId="016C9154" w14:textId="1F835194" w:rsidR="005F4E6F" w:rsidRPr="00C37335" w:rsidRDefault="007B7BA9" w:rsidP="009A6EB2">
            <w:pPr>
              <w:pStyle w:val="Primeirorecuodecorpodetexto"/>
              <w:spacing w:after="0"/>
              <w:ind w:firstLine="0"/>
              <w:jc w:val="center"/>
              <w:rPr>
                <w:rFonts w:ascii="Times New Roman" w:hAnsi="Times New Roman" w:cs="Times New Roman"/>
              </w:rPr>
            </w:pPr>
            <w:r w:rsidRPr="00C37335">
              <w:rPr>
                <w:rFonts w:ascii="Times New Roman" w:hAnsi="Times New Roman" w:cs="Times New Roman"/>
              </w:rPr>
              <w:t>8</w:t>
            </w:r>
          </w:p>
        </w:tc>
      </w:tr>
      <w:tr w:rsidR="005F4E6F" w:rsidRPr="00813DBD" w14:paraId="5F36410A" w14:textId="77777777" w:rsidTr="005F4E6F">
        <w:tc>
          <w:tcPr>
            <w:tcW w:w="4246" w:type="dxa"/>
            <w:shd w:val="clear" w:color="auto" w:fill="FFFFFF" w:themeFill="background1"/>
          </w:tcPr>
          <w:p w14:paraId="27F94628" w14:textId="31547833" w:rsidR="005F4E6F" w:rsidRPr="00DD46E2" w:rsidRDefault="0096298F" w:rsidP="009A6EB2">
            <w:pPr>
              <w:pStyle w:val="Primeirorecuodecorpodetexto"/>
              <w:spacing w:after="0"/>
              <w:ind w:firstLine="0"/>
              <w:jc w:val="center"/>
              <w:rPr>
                <w:rFonts w:ascii="Times New Roman" w:hAnsi="Times New Roman" w:cs="Times New Roman"/>
              </w:rPr>
            </w:pPr>
            <w:r w:rsidRPr="00DD46E2">
              <w:rPr>
                <w:rFonts w:ascii="Times New Roman" w:hAnsi="Times New Roman" w:cs="Times New Roman"/>
              </w:rPr>
              <w:t>Técnico de Suporte</w:t>
            </w:r>
            <w:r w:rsidR="002A3B74" w:rsidRPr="00DD46E2">
              <w:rPr>
                <w:rFonts w:ascii="Times New Roman" w:hAnsi="Times New Roman" w:cs="Times New Roman"/>
              </w:rPr>
              <w:t xml:space="preserve"> Sênior</w:t>
            </w:r>
          </w:p>
        </w:tc>
        <w:tc>
          <w:tcPr>
            <w:tcW w:w="4248" w:type="dxa"/>
            <w:shd w:val="clear" w:color="auto" w:fill="FFFFFF" w:themeFill="background1"/>
          </w:tcPr>
          <w:p w14:paraId="21053105" w14:textId="71A0F406" w:rsidR="005F4E6F" w:rsidRPr="00DD46E2" w:rsidRDefault="00E31E16" w:rsidP="004C52CB">
            <w:pPr>
              <w:pStyle w:val="Primeirorecuodecorpodetexto"/>
              <w:spacing w:after="0"/>
              <w:ind w:firstLine="0"/>
              <w:jc w:val="center"/>
              <w:rPr>
                <w:rFonts w:ascii="Times New Roman" w:hAnsi="Times New Roman" w:cs="Times New Roman"/>
              </w:rPr>
            </w:pPr>
            <w:r>
              <w:rPr>
                <w:rFonts w:ascii="Times New Roman" w:hAnsi="Times New Roman" w:cs="Times New Roman"/>
              </w:rPr>
              <w:t>2</w:t>
            </w:r>
            <w:r w:rsidR="009A2B4C" w:rsidRPr="00DD46E2">
              <w:rPr>
                <w:rFonts w:ascii="Times New Roman" w:hAnsi="Times New Roman" w:cs="Times New Roman"/>
              </w:rPr>
              <w:t>0</w:t>
            </w:r>
          </w:p>
        </w:tc>
      </w:tr>
      <w:tr w:rsidR="002A3B74" w:rsidRPr="00813DBD" w14:paraId="5F555B9F" w14:textId="77777777" w:rsidTr="005F4E6F">
        <w:tc>
          <w:tcPr>
            <w:tcW w:w="4246" w:type="dxa"/>
            <w:shd w:val="clear" w:color="auto" w:fill="FFFFFF" w:themeFill="background1"/>
          </w:tcPr>
          <w:p w14:paraId="45CFCBEE" w14:textId="168351A7" w:rsidR="002A3B74" w:rsidRPr="00DD46E2" w:rsidRDefault="00727A5A" w:rsidP="002B79A7">
            <w:pPr>
              <w:pStyle w:val="Primeirorecuodecorpodetexto"/>
              <w:spacing w:after="0"/>
              <w:ind w:firstLine="0"/>
              <w:jc w:val="center"/>
              <w:rPr>
                <w:rFonts w:ascii="Times New Roman" w:hAnsi="Times New Roman" w:cs="Times New Roman"/>
              </w:rPr>
            </w:pPr>
            <w:r>
              <w:rPr>
                <w:rFonts w:ascii="Times New Roman" w:hAnsi="Times New Roman" w:cs="Times New Roman"/>
              </w:rPr>
              <w:t>Assistente</w:t>
            </w:r>
            <w:r w:rsidR="00601FBC">
              <w:rPr>
                <w:rFonts w:ascii="Times New Roman" w:hAnsi="Times New Roman" w:cs="Times New Roman"/>
              </w:rPr>
              <w:t xml:space="preserve"> Operacional </w:t>
            </w:r>
          </w:p>
        </w:tc>
        <w:tc>
          <w:tcPr>
            <w:tcW w:w="4248" w:type="dxa"/>
            <w:shd w:val="clear" w:color="auto" w:fill="FFFFFF" w:themeFill="background1"/>
          </w:tcPr>
          <w:p w14:paraId="4FCF50A3" w14:textId="02FAB956" w:rsidR="002A3B74" w:rsidRPr="00DD46E2" w:rsidRDefault="002A3B74" w:rsidP="002A3B74">
            <w:pPr>
              <w:pStyle w:val="Primeirorecuodecorpodetexto"/>
              <w:spacing w:after="0"/>
              <w:ind w:firstLine="0"/>
              <w:jc w:val="center"/>
              <w:rPr>
                <w:rFonts w:ascii="Times New Roman" w:hAnsi="Times New Roman" w:cs="Times New Roman"/>
              </w:rPr>
            </w:pPr>
            <w:r w:rsidRPr="00DD46E2">
              <w:rPr>
                <w:rFonts w:ascii="Times New Roman" w:hAnsi="Times New Roman" w:cs="Times New Roman"/>
              </w:rPr>
              <w:t>6</w:t>
            </w:r>
          </w:p>
        </w:tc>
      </w:tr>
      <w:tr w:rsidR="002A3B74" w:rsidRPr="00813DBD" w14:paraId="651DA817" w14:textId="77777777" w:rsidTr="005F4E6F">
        <w:tc>
          <w:tcPr>
            <w:tcW w:w="4246" w:type="dxa"/>
            <w:shd w:val="clear" w:color="auto" w:fill="F2F2F2" w:themeFill="background1" w:themeFillShade="F2"/>
          </w:tcPr>
          <w:p w14:paraId="7E5759DC" w14:textId="77777777" w:rsidR="002A3B74" w:rsidRPr="00DD46E2" w:rsidRDefault="002A3B74" w:rsidP="002A3B74">
            <w:pPr>
              <w:pStyle w:val="Primeirorecuodecorpodetexto"/>
              <w:spacing w:after="0"/>
              <w:ind w:firstLine="0"/>
              <w:jc w:val="center"/>
              <w:rPr>
                <w:rFonts w:ascii="Times New Roman" w:hAnsi="Times New Roman" w:cs="Times New Roman"/>
              </w:rPr>
            </w:pPr>
            <w:r w:rsidRPr="00DD46E2">
              <w:rPr>
                <w:rFonts w:ascii="Times New Roman" w:hAnsi="Times New Roman" w:cs="Times New Roman"/>
              </w:rPr>
              <w:t xml:space="preserve">Total </w:t>
            </w:r>
          </w:p>
        </w:tc>
        <w:tc>
          <w:tcPr>
            <w:tcW w:w="4248" w:type="dxa"/>
            <w:shd w:val="clear" w:color="auto" w:fill="F2F2F2" w:themeFill="background1" w:themeFillShade="F2"/>
          </w:tcPr>
          <w:p w14:paraId="781F5570" w14:textId="6B00C2BD" w:rsidR="002A3B74" w:rsidRPr="00DD46E2" w:rsidRDefault="00E31E16" w:rsidP="002A3B74">
            <w:pPr>
              <w:pStyle w:val="Primeirorecuodecorpodetexto"/>
              <w:spacing w:after="0"/>
              <w:ind w:firstLine="0"/>
              <w:jc w:val="center"/>
              <w:rPr>
                <w:rFonts w:ascii="Times New Roman" w:hAnsi="Times New Roman" w:cs="Times New Roman"/>
              </w:rPr>
            </w:pPr>
            <w:r>
              <w:rPr>
                <w:rFonts w:ascii="Times New Roman" w:hAnsi="Times New Roman" w:cs="Times New Roman"/>
              </w:rPr>
              <w:t>3</w:t>
            </w:r>
            <w:r w:rsidR="007B7BA9">
              <w:rPr>
                <w:rFonts w:ascii="Times New Roman" w:hAnsi="Times New Roman" w:cs="Times New Roman"/>
              </w:rPr>
              <w:t>9</w:t>
            </w:r>
          </w:p>
        </w:tc>
      </w:tr>
    </w:tbl>
    <w:p w14:paraId="52869214" w14:textId="04489C78" w:rsidR="005F4E6F" w:rsidRPr="00513ABA" w:rsidRDefault="005F4E6F" w:rsidP="007B0EA5">
      <w:pPr>
        <w:pStyle w:val="Primeirorecuodecorpodetexto"/>
        <w:spacing w:after="0"/>
        <w:ind w:firstLine="1134"/>
        <w:rPr>
          <w:rFonts w:ascii="Times New Roman" w:hAnsi="Times New Roman" w:cs="Times New Roman"/>
          <w:sz w:val="24"/>
          <w:szCs w:val="24"/>
        </w:rPr>
      </w:pPr>
      <w:r w:rsidRPr="00513ABA">
        <w:rPr>
          <w:rFonts w:ascii="Times New Roman" w:hAnsi="Times New Roman" w:cs="Times New Roman"/>
          <w:sz w:val="24"/>
          <w:szCs w:val="24"/>
        </w:rPr>
        <w:t xml:space="preserve">Quanto à demanda atual, espera-se um aumento na quantidade de acionamentos recebidos devido principalmente </w:t>
      </w:r>
      <w:r w:rsidR="00C37335">
        <w:rPr>
          <w:rFonts w:ascii="Times New Roman" w:hAnsi="Times New Roman" w:cs="Times New Roman"/>
          <w:sz w:val="24"/>
          <w:szCs w:val="24"/>
        </w:rPr>
        <w:t>a continuidade da</w:t>
      </w:r>
      <w:r w:rsidRPr="00513ABA">
        <w:rPr>
          <w:rFonts w:ascii="Times New Roman" w:hAnsi="Times New Roman" w:cs="Times New Roman"/>
          <w:sz w:val="24"/>
          <w:szCs w:val="24"/>
        </w:rPr>
        <w:t xml:space="preserve"> implantação do sistema </w:t>
      </w:r>
      <w:r w:rsidR="00B0157F">
        <w:rPr>
          <w:rFonts w:ascii="Times New Roman" w:hAnsi="Times New Roman" w:cs="Times New Roman"/>
          <w:sz w:val="24"/>
          <w:szCs w:val="24"/>
        </w:rPr>
        <w:t>PJe</w:t>
      </w:r>
      <w:r w:rsidRPr="00513ABA">
        <w:rPr>
          <w:rFonts w:ascii="Times New Roman" w:hAnsi="Times New Roman" w:cs="Times New Roman"/>
          <w:sz w:val="24"/>
          <w:szCs w:val="24"/>
        </w:rPr>
        <w:t xml:space="preserve">. Conforme já detalhado na </w:t>
      </w:r>
      <w:r w:rsidRPr="00513ABA">
        <w:rPr>
          <w:rFonts w:ascii="Times New Roman" w:hAnsi="Times New Roman" w:cs="Times New Roman"/>
          <w:i/>
          <w:sz w:val="24"/>
          <w:szCs w:val="24"/>
        </w:rPr>
        <w:t xml:space="preserve">Contextualização </w:t>
      </w:r>
      <w:r w:rsidRPr="00513ABA">
        <w:rPr>
          <w:rFonts w:ascii="Times New Roman" w:hAnsi="Times New Roman" w:cs="Times New Roman"/>
          <w:sz w:val="24"/>
          <w:szCs w:val="24"/>
        </w:rPr>
        <w:t>do documento, o sistema será acessado por advogados, magistrados, servidores de Tribunais de Justiça, e outros usuários dos serviços judiciários, para movimentações processuais</w:t>
      </w:r>
      <w:r w:rsidR="00BC45B1">
        <w:rPr>
          <w:rFonts w:ascii="Times New Roman" w:hAnsi="Times New Roman" w:cs="Times New Roman"/>
          <w:sz w:val="24"/>
          <w:szCs w:val="24"/>
        </w:rPr>
        <w:t>.</w:t>
      </w:r>
      <w:r w:rsidRPr="00513ABA">
        <w:rPr>
          <w:rFonts w:ascii="Times New Roman" w:hAnsi="Times New Roman" w:cs="Times New Roman"/>
          <w:sz w:val="24"/>
          <w:szCs w:val="24"/>
        </w:rPr>
        <w:t xml:space="preserve"> </w:t>
      </w:r>
    </w:p>
    <w:p w14:paraId="0F9EDD43" w14:textId="0E4726C1" w:rsidR="005F4E6F" w:rsidRDefault="005F4E6F" w:rsidP="007B0EA5">
      <w:pPr>
        <w:pStyle w:val="Primeirorecuodecorpodetexto"/>
        <w:spacing w:after="0"/>
        <w:ind w:firstLine="1134"/>
        <w:rPr>
          <w:rFonts w:ascii="Times New Roman" w:hAnsi="Times New Roman" w:cs="Times New Roman"/>
          <w:sz w:val="24"/>
          <w:szCs w:val="24"/>
        </w:rPr>
      </w:pPr>
      <w:r w:rsidRPr="00513ABA">
        <w:rPr>
          <w:rFonts w:ascii="Times New Roman" w:hAnsi="Times New Roman" w:cs="Times New Roman"/>
          <w:sz w:val="24"/>
          <w:szCs w:val="24"/>
        </w:rPr>
        <w:t xml:space="preserve">A possibilidade de acessar o sistema de qualquer dispositivo conectado à internet, não estando vinculado à rede interna de nenhum tribunal, possibilita a previsão de que a utilização do sistema se dará em larga escala pelos clientes de forma geral. </w:t>
      </w:r>
      <w:r w:rsidRPr="00513ABA">
        <w:rPr>
          <w:rFonts w:ascii="Times New Roman" w:hAnsi="Times New Roman" w:cs="Times New Roman"/>
          <w:sz w:val="24"/>
          <w:szCs w:val="24"/>
        </w:rPr>
        <w:lastRenderedPageBreak/>
        <w:t>Assim, naturalmente, entende-se que a demanda por atendimento dos usuários do sistema aumentará.</w:t>
      </w:r>
    </w:p>
    <w:p w14:paraId="4E93A31A" w14:textId="4E88E0ED" w:rsidR="00AF02CE" w:rsidRPr="00E8698A" w:rsidRDefault="00AF02CE" w:rsidP="00AF02CE">
      <w:pPr>
        <w:pStyle w:val="Primeirorecuodecorpodetexto"/>
        <w:spacing w:after="0"/>
        <w:ind w:firstLine="1134"/>
        <w:rPr>
          <w:rFonts w:ascii="Times New Roman" w:hAnsi="Times New Roman" w:cs="Times New Roman"/>
          <w:color w:val="000000"/>
          <w:sz w:val="24"/>
          <w:szCs w:val="24"/>
        </w:rPr>
      </w:pPr>
      <w:r w:rsidRPr="00E8698A">
        <w:rPr>
          <w:rFonts w:ascii="Times New Roman" w:hAnsi="Times New Roman" w:cs="Times New Roman"/>
          <w:sz w:val="24"/>
          <w:szCs w:val="24"/>
        </w:rPr>
        <w:t>Dos quadros acima, observa-se que fora mantida a quantidade de técnicos para o N2 - Analista de Suporte, aumentando em 5 o quantitativo do Técnico de Suporte, contudo, de forma alguma estando superdimensionado, porque o quantitativo atual se encontra defasado, desfalcado, contratado a quase 6 (seis) anos atrás, em outra época, com menos recursos tecnológicos e computacionais, onde não havia tanto investimento em infraestrutura de equipamentos (computadores, scanners, softwares, impressoras), tanto uso de tecnologia. À época da contratação atual não existia, por exemplo, os sistemas PJe, SEEU, assim como novos locais de atendimentos Centros Judiciários de Solução de Conflitos e Cidadania (Cejuscs), Núcleo Permanente de Métodos Consensuais de Solução de Conflitos e Cidadania (Nupemec), entre outros.</w:t>
      </w:r>
    </w:p>
    <w:p w14:paraId="10E4FC95" w14:textId="03048883" w:rsidR="00AF02CE" w:rsidRPr="00E8698A" w:rsidRDefault="00AF02CE" w:rsidP="00AF02CE">
      <w:pPr>
        <w:tabs>
          <w:tab w:val="left" w:pos="1134"/>
        </w:tabs>
        <w:autoSpaceDE w:val="0"/>
        <w:autoSpaceDN w:val="0"/>
        <w:adjustRightInd w:val="0"/>
        <w:jc w:val="both"/>
        <w:rPr>
          <w:rFonts w:ascii="Times New Roman" w:hAnsi="Times New Roman" w:cs="Times New Roman"/>
          <w:color w:val="000000"/>
          <w:sz w:val="24"/>
          <w:szCs w:val="24"/>
        </w:rPr>
      </w:pPr>
      <w:r w:rsidRPr="00E8698A">
        <w:rPr>
          <w:rFonts w:ascii="Times New Roman" w:hAnsi="Times New Roman" w:cs="Times New Roman"/>
          <w:color w:val="000000"/>
          <w:sz w:val="24"/>
          <w:szCs w:val="24"/>
        </w:rPr>
        <w:t xml:space="preserve"> </w:t>
      </w:r>
      <w:r w:rsidRPr="00E8698A">
        <w:rPr>
          <w:rFonts w:ascii="Times New Roman" w:hAnsi="Times New Roman" w:cs="Times New Roman"/>
          <w:color w:val="000000"/>
          <w:sz w:val="24"/>
          <w:szCs w:val="24"/>
        </w:rPr>
        <w:tab/>
        <w:t xml:space="preserve"> </w:t>
      </w:r>
      <w:r w:rsidRPr="00E8698A">
        <w:rPr>
          <w:rFonts w:ascii="Times New Roman" w:hAnsi="Times New Roman" w:cs="Times New Roman"/>
          <w:color w:val="000000"/>
          <w:sz w:val="24"/>
          <w:szCs w:val="24"/>
        </w:rPr>
        <w:tab/>
        <w:t xml:space="preserve">O serviço de N3-Hardware está inserido dentro do profissional de Técnico de Suporte Sênior, que realizará diversas atividades, inclusive viagens para as comarcas que não possuem profissionais especializados na área de Tecnologia da Informação, justificando o aumento no quantitativo deste cargo. </w:t>
      </w:r>
    </w:p>
    <w:p w14:paraId="3BBA9554" w14:textId="5FF5C874" w:rsidR="00AF02CE" w:rsidRPr="00F75564" w:rsidRDefault="00AF02CE" w:rsidP="00AF02CE">
      <w:pPr>
        <w:autoSpaceDE w:val="0"/>
        <w:autoSpaceDN w:val="0"/>
        <w:adjustRightInd w:val="0"/>
        <w:ind w:firstLine="709"/>
        <w:jc w:val="both"/>
        <w:rPr>
          <w:rFonts w:ascii="Times New Roman" w:hAnsi="Times New Roman" w:cs="Times New Roman"/>
          <w:sz w:val="24"/>
          <w:szCs w:val="24"/>
        </w:rPr>
      </w:pPr>
      <w:r w:rsidRPr="00E8698A">
        <w:rPr>
          <w:rFonts w:ascii="Times New Roman" w:hAnsi="Times New Roman" w:cs="Times New Roman"/>
          <w:sz w:val="24"/>
          <w:szCs w:val="24"/>
        </w:rPr>
        <w:t xml:space="preserve"> </w:t>
      </w:r>
      <w:r w:rsidRPr="00E8698A">
        <w:rPr>
          <w:rFonts w:ascii="Times New Roman" w:hAnsi="Times New Roman" w:cs="Times New Roman"/>
          <w:sz w:val="24"/>
          <w:szCs w:val="24"/>
        </w:rPr>
        <w:tab/>
        <w:t>No pregão cancelado, o quantitativo de técnicos era maior, pois a intenção era o atendimento, também, de comarcas de 3 entrância. Contudo, visando redução de custos, na atual contratação, tal fora retirado, demonstrando, assim, minoração de postos.</w:t>
      </w:r>
    </w:p>
    <w:p w14:paraId="7F6EC7B4" w14:textId="67AF6C94" w:rsidR="007821B6" w:rsidRDefault="005F4E6F" w:rsidP="009C5A4F">
      <w:pPr>
        <w:pStyle w:val="Primeirorecuodecorpodetexto"/>
        <w:spacing w:after="0"/>
        <w:ind w:firstLine="1134"/>
        <w:rPr>
          <w:rFonts w:ascii="Times New Roman" w:hAnsi="Times New Roman" w:cs="Times New Roman"/>
          <w:sz w:val="24"/>
          <w:szCs w:val="24"/>
        </w:rPr>
      </w:pPr>
      <w:r w:rsidRPr="00513ABA">
        <w:rPr>
          <w:rFonts w:ascii="Times New Roman" w:hAnsi="Times New Roman" w:cs="Times New Roman"/>
          <w:sz w:val="24"/>
          <w:szCs w:val="24"/>
        </w:rPr>
        <w:t xml:space="preserve">A quantidade de profissionais apresentada </w:t>
      </w:r>
      <w:r w:rsidRPr="00C12412">
        <w:rPr>
          <w:rFonts w:ascii="Times New Roman" w:hAnsi="Times New Roman" w:cs="Times New Roman"/>
          <w:sz w:val="24"/>
          <w:szCs w:val="24"/>
        </w:rPr>
        <w:t xml:space="preserve">na </w:t>
      </w:r>
      <w:r w:rsidR="007E4716">
        <w:rPr>
          <w:rFonts w:ascii="Times New Roman" w:hAnsi="Times New Roman" w:cs="Times New Roman"/>
          <w:sz w:val="24"/>
          <w:szCs w:val="24"/>
        </w:rPr>
        <w:t>Tabela 7</w:t>
      </w:r>
      <w:r w:rsidRPr="00C12412">
        <w:rPr>
          <w:rFonts w:ascii="Times New Roman" w:hAnsi="Times New Roman" w:cs="Times New Roman"/>
          <w:sz w:val="24"/>
          <w:szCs w:val="24"/>
        </w:rPr>
        <w:t xml:space="preserve">, hoje, </w:t>
      </w:r>
      <w:r w:rsidR="00B25149" w:rsidRPr="00C12412">
        <w:rPr>
          <w:rFonts w:ascii="Times New Roman" w:hAnsi="Times New Roman" w:cs="Times New Roman"/>
          <w:sz w:val="24"/>
          <w:szCs w:val="24"/>
        </w:rPr>
        <w:t xml:space="preserve">não </w:t>
      </w:r>
      <w:r w:rsidR="00895E10" w:rsidRPr="00C12412">
        <w:rPr>
          <w:rFonts w:ascii="Times New Roman" w:hAnsi="Times New Roman" w:cs="Times New Roman"/>
          <w:sz w:val="24"/>
          <w:szCs w:val="24"/>
        </w:rPr>
        <w:t>são suficientes</w:t>
      </w:r>
      <w:r w:rsidRPr="00C12412">
        <w:rPr>
          <w:rFonts w:ascii="Times New Roman" w:hAnsi="Times New Roman" w:cs="Times New Roman"/>
          <w:sz w:val="24"/>
          <w:szCs w:val="24"/>
        </w:rPr>
        <w:t xml:space="preserve"> para o</w:t>
      </w:r>
      <w:r w:rsidR="00B25149" w:rsidRPr="00C12412">
        <w:rPr>
          <w:rFonts w:ascii="Times New Roman" w:hAnsi="Times New Roman" w:cs="Times New Roman"/>
          <w:sz w:val="24"/>
          <w:szCs w:val="24"/>
        </w:rPr>
        <w:t>s</w:t>
      </w:r>
      <w:r w:rsidRPr="00C12412">
        <w:rPr>
          <w:rFonts w:ascii="Times New Roman" w:hAnsi="Times New Roman" w:cs="Times New Roman"/>
          <w:sz w:val="24"/>
          <w:szCs w:val="24"/>
        </w:rPr>
        <w:t xml:space="preserve"> atendimento</w:t>
      </w:r>
      <w:r w:rsidR="00B25149" w:rsidRPr="00C12412">
        <w:rPr>
          <w:rFonts w:ascii="Times New Roman" w:hAnsi="Times New Roman" w:cs="Times New Roman"/>
          <w:sz w:val="24"/>
          <w:szCs w:val="24"/>
        </w:rPr>
        <w:t>s</w:t>
      </w:r>
      <w:r w:rsidRPr="00C12412">
        <w:rPr>
          <w:rFonts w:ascii="Times New Roman" w:hAnsi="Times New Roman" w:cs="Times New Roman"/>
          <w:sz w:val="24"/>
          <w:szCs w:val="24"/>
        </w:rPr>
        <w:t xml:space="preserve"> das demandas recebidas pela Central de Serviços. A </w:t>
      </w:r>
      <w:r w:rsidR="00E669BC">
        <w:rPr>
          <w:rFonts w:ascii="Times New Roman" w:hAnsi="Times New Roman" w:cs="Times New Roman"/>
          <w:sz w:val="24"/>
          <w:szCs w:val="24"/>
        </w:rPr>
        <w:t xml:space="preserve">Tabela </w:t>
      </w:r>
      <w:r w:rsidR="007E4716">
        <w:rPr>
          <w:rFonts w:ascii="Times New Roman" w:hAnsi="Times New Roman" w:cs="Times New Roman"/>
          <w:sz w:val="24"/>
          <w:szCs w:val="24"/>
        </w:rPr>
        <w:t>8</w:t>
      </w:r>
      <w:r w:rsidRPr="00C12412">
        <w:rPr>
          <w:rFonts w:ascii="Times New Roman" w:hAnsi="Times New Roman" w:cs="Times New Roman"/>
          <w:sz w:val="24"/>
          <w:szCs w:val="24"/>
        </w:rPr>
        <w:t xml:space="preserve"> foi construída com base na volumetria de ligações e chamados</w:t>
      </w:r>
      <w:r w:rsidRPr="00513ABA">
        <w:rPr>
          <w:rFonts w:ascii="Times New Roman" w:hAnsi="Times New Roman" w:cs="Times New Roman"/>
          <w:sz w:val="24"/>
          <w:szCs w:val="24"/>
        </w:rPr>
        <w:t xml:space="preserve"> atual, </w:t>
      </w:r>
      <w:r w:rsidR="009C5A4F">
        <w:rPr>
          <w:rFonts w:ascii="Times New Roman" w:hAnsi="Times New Roman" w:cs="Times New Roman"/>
          <w:sz w:val="24"/>
          <w:szCs w:val="24"/>
        </w:rPr>
        <w:t xml:space="preserve">oriundos de clientes externos e internos (servidores do Poder Judiciário), </w:t>
      </w:r>
      <w:r w:rsidRPr="00513ABA">
        <w:rPr>
          <w:rFonts w:ascii="Times New Roman" w:hAnsi="Times New Roman" w:cs="Times New Roman"/>
          <w:sz w:val="24"/>
          <w:szCs w:val="24"/>
        </w:rPr>
        <w:t xml:space="preserve">de modo que, após as mudanças de escopo apresentadas, ainda seja possível o atendimento integral das demandas. </w:t>
      </w:r>
    </w:p>
    <w:p w14:paraId="495DDB8F" w14:textId="77777777" w:rsidR="00A83F47" w:rsidRDefault="005F4E6F" w:rsidP="0048062B">
      <w:pPr>
        <w:pStyle w:val="Primeirorecuodecorpodetexto"/>
        <w:spacing w:after="0"/>
        <w:ind w:firstLine="1134"/>
        <w:rPr>
          <w:rFonts w:ascii="Times New Roman" w:hAnsi="Times New Roman" w:cs="Times New Roman"/>
          <w:bCs/>
          <w:sz w:val="24"/>
          <w:szCs w:val="24"/>
        </w:rPr>
      </w:pPr>
      <w:r w:rsidRPr="00513ABA">
        <w:rPr>
          <w:rFonts w:ascii="Times New Roman" w:hAnsi="Times New Roman" w:cs="Times New Roman"/>
          <w:bCs/>
          <w:sz w:val="24"/>
          <w:szCs w:val="24"/>
        </w:rPr>
        <w:t xml:space="preserve">O gráfico abaixo ilustra a quantidade total de ligações recebidas </w:t>
      </w:r>
      <w:r w:rsidR="00AF1824" w:rsidRPr="00C37335">
        <w:rPr>
          <w:rFonts w:ascii="Times New Roman" w:hAnsi="Times New Roman" w:cs="Times New Roman"/>
          <w:bCs/>
          <w:sz w:val="24"/>
          <w:szCs w:val="24"/>
        </w:rPr>
        <w:t>no ano de 2018</w:t>
      </w:r>
      <w:r w:rsidRPr="00C37335">
        <w:rPr>
          <w:rFonts w:ascii="Times New Roman" w:hAnsi="Times New Roman" w:cs="Times New Roman"/>
          <w:bCs/>
          <w:sz w:val="24"/>
          <w:szCs w:val="24"/>
        </w:rPr>
        <w:t>,</w:t>
      </w:r>
      <w:r w:rsidRPr="00513ABA">
        <w:rPr>
          <w:rFonts w:ascii="Times New Roman" w:hAnsi="Times New Roman" w:cs="Times New Roman"/>
          <w:bCs/>
          <w:sz w:val="24"/>
          <w:szCs w:val="24"/>
        </w:rPr>
        <w:t xml:space="preserve"> distribuídas ao longo das horas de um dia:</w:t>
      </w:r>
      <w:r w:rsidR="0048062B">
        <w:rPr>
          <w:rFonts w:ascii="Times New Roman" w:hAnsi="Times New Roman" w:cs="Times New Roman"/>
          <w:bCs/>
          <w:sz w:val="24"/>
          <w:szCs w:val="24"/>
        </w:rPr>
        <w:t xml:space="preserve">        </w:t>
      </w:r>
    </w:p>
    <w:p w14:paraId="4C51B28B" w14:textId="77777777" w:rsidR="00A83F47" w:rsidRDefault="00A83F47" w:rsidP="0048062B">
      <w:pPr>
        <w:pStyle w:val="Primeirorecuodecorpodetexto"/>
        <w:spacing w:after="0"/>
        <w:ind w:firstLine="1134"/>
        <w:rPr>
          <w:rFonts w:ascii="Times New Roman" w:hAnsi="Times New Roman" w:cs="Times New Roman"/>
          <w:bCs/>
          <w:sz w:val="24"/>
          <w:szCs w:val="24"/>
        </w:rPr>
      </w:pPr>
    </w:p>
    <w:p w14:paraId="753B4EE4" w14:textId="77777777" w:rsidR="00A83F47" w:rsidRDefault="00A83F47" w:rsidP="0048062B">
      <w:pPr>
        <w:pStyle w:val="Primeirorecuodecorpodetexto"/>
        <w:spacing w:after="0"/>
        <w:ind w:firstLine="1134"/>
        <w:rPr>
          <w:rFonts w:ascii="Times New Roman" w:hAnsi="Times New Roman" w:cs="Times New Roman"/>
          <w:bCs/>
          <w:sz w:val="24"/>
          <w:szCs w:val="24"/>
        </w:rPr>
      </w:pPr>
    </w:p>
    <w:p w14:paraId="7F4E7D35" w14:textId="77777777" w:rsidR="00A83F47" w:rsidRDefault="00A83F47" w:rsidP="0048062B">
      <w:pPr>
        <w:pStyle w:val="Primeirorecuodecorpodetexto"/>
        <w:spacing w:after="0"/>
        <w:ind w:firstLine="1134"/>
        <w:rPr>
          <w:rFonts w:ascii="Times New Roman" w:hAnsi="Times New Roman" w:cs="Times New Roman"/>
          <w:bCs/>
          <w:sz w:val="24"/>
          <w:szCs w:val="24"/>
        </w:rPr>
      </w:pPr>
    </w:p>
    <w:p w14:paraId="0126482E" w14:textId="77777777" w:rsidR="00A83F47" w:rsidRDefault="00A83F47" w:rsidP="0048062B">
      <w:pPr>
        <w:pStyle w:val="Primeirorecuodecorpodetexto"/>
        <w:spacing w:after="0"/>
        <w:ind w:firstLine="1134"/>
        <w:rPr>
          <w:rFonts w:ascii="Times New Roman" w:hAnsi="Times New Roman" w:cs="Times New Roman"/>
          <w:bCs/>
          <w:sz w:val="24"/>
          <w:szCs w:val="24"/>
        </w:rPr>
      </w:pPr>
    </w:p>
    <w:p w14:paraId="34ABABCF" w14:textId="77777777" w:rsidR="00A83F47" w:rsidRDefault="00A83F47" w:rsidP="0048062B">
      <w:pPr>
        <w:pStyle w:val="Primeirorecuodecorpodetexto"/>
        <w:spacing w:after="0"/>
        <w:ind w:firstLine="1134"/>
        <w:rPr>
          <w:rFonts w:ascii="Times New Roman" w:hAnsi="Times New Roman" w:cs="Times New Roman"/>
          <w:bCs/>
          <w:sz w:val="24"/>
          <w:szCs w:val="24"/>
        </w:rPr>
      </w:pPr>
    </w:p>
    <w:p w14:paraId="38EAE64A" w14:textId="77777777" w:rsidR="00A83F47" w:rsidRDefault="00A83F47" w:rsidP="0048062B">
      <w:pPr>
        <w:pStyle w:val="Primeirorecuodecorpodetexto"/>
        <w:spacing w:after="0"/>
        <w:ind w:firstLine="1134"/>
        <w:rPr>
          <w:rFonts w:ascii="Times New Roman" w:hAnsi="Times New Roman" w:cs="Times New Roman"/>
          <w:bCs/>
          <w:sz w:val="24"/>
          <w:szCs w:val="24"/>
        </w:rPr>
      </w:pPr>
    </w:p>
    <w:p w14:paraId="26916BCE" w14:textId="77777777" w:rsidR="00A83F47" w:rsidRDefault="00A83F47" w:rsidP="0048062B">
      <w:pPr>
        <w:pStyle w:val="Primeirorecuodecorpodetexto"/>
        <w:spacing w:after="0"/>
        <w:ind w:firstLine="1134"/>
        <w:rPr>
          <w:rFonts w:ascii="Times New Roman" w:hAnsi="Times New Roman" w:cs="Times New Roman"/>
          <w:bCs/>
          <w:sz w:val="24"/>
          <w:szCs w:val="24"/>
        </w:rPr>
      </w:pPr>
    </w:p>
    <w:p w14:paraId="33E18192" w14:textId="77777777" w:rsidR="00A83F47" w:rsidRDefault="00A83F47" w:rsidP="0048062B">
      <w:pPr>
        <w:pStyle w:val="Primeirorecuodecorpodetexto"/>
        <w:spacing w:after="0"/>
        <w:ind w:firstLine="1134"/>
        <w:rPr>
          <w:rFonts w:ascii="Times New Roman" w:hAnsi="Times New Roman" w:cs="Times New Roman"/>
          <w:bCs/>
          <w:sz w:val="24"/>
          <w:szCs w:val="24"/>
        </w:rPr>
      </w:pPr>
    </w:p>
    <w:p w14:paraId="6D349FAB" w14:textId="77777777" w:rsidR="00A83F47" w:rsidRDefault="00A83F47" w:rsidP="0048062B">
      <w:pPr>
        <w:pStyle w:val="Primeirorecuodecorpodetexto"/>
        <w:spacing w:after="0"/>
        <w:ind w:firstLine="1134"/>
        <w:rPr>
          <w:rFonts w:ascii="Times New Roman" w:hAnsi="Times New Roman" w:cs="Times New Roman"/>
          <w:bCs/>
          <w:sz w:val="24"/>
          <w:szCs w:val="24"/>
        </w:rPr>
      </w:pPr>
    </w:p>
    <w:p w14:paraId="06D5ADDE" w14:textId="77777777" w:rsidR="00E31E16" w:rsidRDefault="00E31E16" w:rsidP="0048062B">
      <w:pPr>
        <w:pStyle w:val="Primeirorecuodecorpodetexto"/>
        <w:spacing w:after="0"/>
        <w:ind w:firstLine="1134"/>
        <w:rPr>
          <w:rFonts w:ascii="Times New Roman" w:hAnsi="Times New Roman" w:cs="Times New Roman"/>
          <w:bCs/>
          <w:sz w:val="24"/>
          <w:szCs w:val="24"/>
        </w:rPr>
      </w:pPr>
    </w:p>
    <w:p w14:paraId="256BE55F" w14:textId="77777777" w:rsidR="00E31E16" w:rsidRDefault="00E31E16" w:rsidP="0048062B">
      <w:pPr>
        <w:pStyle w:val="Primeirorecuodecorpodetexto"/>
        <w:spacing w:after="0"/>
        <w:ind w:firstLine="1134"/>
        <w:rPr>
          <w:rFonts w:ascii="Times New Roman" w:hAnsi="Times New Roman" w:cs="Times New Roman"/>
          <w:bCs/>
          <w:sz w:val="24"/>
          <w:szCs w:val="24"/>
        </w:rPr>
      </w:pPr>
    </w:p>
    <w:p w14:paraId="7FEAA445" w14:textId="77777777" w:rsidR="00E31E16" w:rsidRDefault="00E31E16" w:rsidP="0048062B">
      <w:pPr>
        <w:pStyle w:val="Primeirorecuodecorpodetexto"/>
        <w:spacing w:after="0"/>
        <w:ind w:firstLine="1134"/>
        <w:rPr>
          <w:rFonts w:ascii="Times New Roman" w:hAnsi="Times New Roman" w:cs="Times New Roman"/>
          <w:bCs/>
          <w:sz w:val="24"/>
          <w:szCs w:val="24"/>
        </w:rPr>
      </w:pPr>
    </w:p>
    <w:p w14:paraId="06B2A366" w14:textId="77777777" w:rsidR="00E31E16" w:rsidRDefault="00E31E16" w:rsidP="0048062B">
      <w:pPr>
        <w:pStyle w:val="Primeirorecuodecorpodetexto"/>
        <w:spacing w:after="0"/>
        <w:ind w:firstLine="1134"/>
        <w:rPr>
          <w:rFonts w:ascii="Times New Roman" w:hAnsi="Times New Roman" w:cs="Times New Roman"/>
          <w:bCs/>
          <w:sz w:val="24"/>
          <w:szCs w:val="24"/>
        </w:rPr>
      </w:pPr>
    </w:p>
    <w:p w14:paraId="2B07590D" w14:textId="77777777" w:rsidR="00E31E16" w:rsidRDefault="00E31E16" w:rsidP="0048062B">
      <w:pPr>
        <w:pStyle w:val="Primeirorecuodecorpodetexto"/>
        <w:spacing w:after="0"/>
        <w:ind w:firstLine="1134"/>
        <w:rPr>
          <w:rFonts w:ascii="Times New Roman" w:hAnsi="Times New Roman" w:cs="Times New Roman"/>
          <w:bCs/>
          <w:sz w:val="24"/>
          <w:szCs w:val="24"/>
        </w:rPr>
      </w:pPr>
    </w:p>
    <w:p w14:paraId="6ACF80D3" w14:textId="3BC5D844" w:rsidR="00A83F47" w:rsidRDefault="00A83F47" w:rsidP="00A83F47">
      <w:pPr>
        <w:jc w:val="center"/>
        <w:rPr>
          <w:rFonts w:ascii="Times New Roman" w:hAnsi="Times New Roman" w:cs="Times New Roman"/>
          <w:b/>
          <w:sz w:val="18"/>
          <w:szCs w:val="18"/>
        </w:rPr>
      </w:pPr>
      <w:r w:rsidRPr="00EA0CBD">
        <w:rPr>
          <w:rFonts w:ascii="Times New Roman" w:hAnsi="Times New Roman" w:cs="Times New Roman"/>
          <w:b/>
          <w:sz w:val="18"/>
          <w:szCs w:val="18"/>
        </w:rPr>
        <w:t>Gráfico 0</w:t>
      </w:r>
      <w:r>
        <w:rPr>
          <w:rFonts w:ascii="Times New Roman" w:hAnsi="Times New Roman" w:cs="Times New Roman"/>
          <w:b/>
          <w:sz w:val="18"/>
          <w:szCs w:val="18"/>
        </w:rPr>
        <w:t>9</w:t>
      </w:r>
      <w:r w:rsidRPr="00EA0CBD">
        <w:rPr>
          <w:rFonts w:ascii="Times New Roman" w:hAnsi="Times New Roman" w:cs="Times New Roman"/>
          <w:b/>
          <w:sz w:val="18"/>
          <w:szCs w:val="18"/>
        </w:rPr>
        <w:t xml:space="preserve"> – Volume </w:t>
      </w:r>
      <w:r>
        <w:rPr>
          <w:rFonts w:ascii="Times New Roman" w:hAnsi="Times New Roman" w:cs="Times New Roman"/>
          <w:b/>
          <w:sz w:val="18"/>
          <w:szCs w:val="18"/>
        </w:rPr>
        <w:t>das solicitações de atendimentos em 2018</w:t>
      </w:r>
    </w:p>
    <w:p w14:paraId="7ABAE65D" w14:textId="30BCD48B" w:rsidR="003A1FBB" w:rsidRDefault="0048062B" w:rsidP="0048062B">
      <w:pPr>
        <w:pStyle w:val="Primeirorecuodecorpodetexto"/>
        <w:spacing w:after="0"/>
        <w:ind w:firstLine="1134"/>
        <w:rPr>
          <w:rFonts w:ascii="Times New Roman" w:hAnsi="Times New Roman" w:cs="Times New Roman"/>
          <w:bCs/>
          <w:sz w:val="24"/>
          <w:szCs w:val="24"/>
        </w:rPr>
      </w:pPr>
      <w:r>
        <w:rPr>
          <w:rFonts w:ascii="Times New Roman" w:hAnsi="Times New Roman" w:cs="Times New Roman"/>
          <w:bCs/>
          <w:sz w:val="24"/>
          <w:szCs w:val="24"/>
        </w:rPr>
        <w:t xml:space="preserve"> </w:t>
      </w:r>
    </w:p>
    <w:p w14:paraId="50E45CE8" w14:textId="77777777" w:rsidR="003A1FBB" w:rsidRDefault="003A1FBB" w:rsidP="0048062B">
      <w:pPr>
        <w:pStyle w:val="Primeirorecuodecorpodetexto"/>
        <w:spacing w:after="0"/>
        <w:ind w:firstLine="1134"/>
        <w:rPr>
          <w:rFonts w:ascii="Times New Roman" w:hAnsi="Times New Roman" w:cs="Times New Roman"/>
          <w:bCs/>
          <w:sz w:val="24"/>
          <w:szCs w:val="24"/>
        </w:rPr>
        <w:sectPr w:rsidR="003A1FBB" w:rsidSect="005B72CB">
          <w:pgSz w:w="11906" w:h="16838" w:code="9"/>
          <w:pgMar w:top="1417" w:right="1701" w:bottom="1417" w:left="1701" w:header="708" w:footer="708" w:gutter="0"/>
          <w:cols w:space="708"/>
          <w:titlePg/>
          <w:docGrid w:linePitch="360"/>
        </w:sectPr>
      </w:pPr>
    </w:p>
    <w:p w14:paraId="1E251AED" w14:textId="6391E84A" w:rsidR="003A1FBB" w:rsidRDefault="00E73D4C" w:rsidP="0056176A">
      <w:pPr>
        <w:pStyle w:val="Primeirorecuodecorpodetexto"/>
        <w:spacing w:after="0"/>
        <w:ind w:left="-709" w:hanging="142"/>
        <w:rPr>
          <w:rFonts w:ascii="Times New Roman" w:hAnsi="Times New Roman" w:cs="Times New Roman"/>
          <w:bCs/>
          <w:sz w:val="24"/>
          <w:szCs w:val="24"/>
        </w:rPr>
        <w:sectPr w:rsidR="003A1FBB" w:rsidSect="003A1FBB">
          <w:pgSz w:w="16838" w:h="11906" w:orient="landscape" w:code="9"/>
          <w:pgMar w:top="1701" w:right="1417" w:bottom="1701" w:left="1417" w:header="708" w:footer="708" w:gutter="0"/>
          <w:cols w:space="708"/>
          <w:titlePg/>
          <w:docGrid w:linePitch="360"/>
        </w:sectPr>
      </w:pPr>
      <w:r>
        <w:rPr>
          <w:noProof/>
        </w:rPr>
        <w:lastRenderedPageBreak/>
        <w:drawing>
          <wp:inline distT="0" distB="0" distL="0" distR="0" wp14:anchorId="68A59DBC" wp14:editId="34A0B838">
            <wp:extent cx="9342408" cy="5279366"/>
            <wp:effectExtent l="0" t="0" r="11430" b="1714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rPr>
        <w:lastRenderedPageBreak/>
        <w:drawing>
          <wp:inline distT="0" distB="0" distL="0" distR="0" wp14:anchorId="03345FBA" wp14:editId="210FE763">
            <wp:extent cx="9773285" cy="5650302"/>
            <wp:effectExtent l="0" t="0" r="18415" b="762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1FBF3C7" w14:textId="275B94A1" w:rsidR="005F4E6F" w:rsidRPr="00316EF8" w:rsidRDefault="005F4E6F" w:rsidP="00316EF8">
      <w:pPr>
        <w:pStyle w:val="Primeirorecuodecorpodetexto"/>
        <w:spacing w:after="0"/>
        <w:ind w:firstLine="1134"/>
        <w:rPr>
          <w:rFonts w:ascii="Times New Roman" w:hAnsi="Times New Roman" w:cs="Times New Roman"/>
          <w:sz w:val="24"/>
          <w:szCs w:val="24"/>
          <w:highlight w:val="yellow"/>
        </w:rPr>
      </w:pPr>
      <w:r w:rsidRPr="00334312">
        <w:rPr>
          <w:rFonts w:ascii="Times New Roman" w:hAnsi="Times New Roman" w:cs="Times New Roman"/>
          <w:sz w:val="24"/>
          <w:szCs w:val="24"/>
        </w:rPr>
        <w:lastRenderedPageBreak/>
        <w:t xml:space="preserve">Observamos que o comportamento da curva de ligações recebidas é bem semelhante nos </w:t>
      </w:r>
      <w:r w:rsidR="00A148CB">
        <w:rPr>
          <w:rFonts w:ascii="Times New Roman" w:hAnsi="Times New Roman" w:cs="Times New Roman"/>
          <w:sz w:val="24"/>
          <w:szCs w:val="24"/>
        </w:rPr>
        <w:t>doze</w:t>
      </w:r>
      <w:r w:rsidRPr="00334312">
        <w:rPr>
          <w:rFonts w:ascii="Times New Roman" w:hAnsi="Times New Roman" w:cs="Times New Roman"/>
          <w:sz w:val="24"/>
          <w:szCs w:val="24"/>
        </w:rPr>
        <w:t xml:space="preserve"> meses analisados.</w:t>
      </w:r>
      <w:r w:rsidRPr="00316EF8">
        <w:rPr>
          <w:rFonts w:ascii="Times New Roman" w:hAnsi="Times New Roman" w:cs="Times New Roman"/>
          <w:sz w:val="24"/>
          <w:szCs w:val="24"/>
        </w:rPr>
        <w:t xml:space="preserve"> O maior pico de ligações ocorre a partir das 1</w:t>
      </w:r>
      <w:r w:rsidR="00316EF8" w:rsidRPr="00316EF8">
        <w:rPr>
          <w:rFonts w:ascii="Times New Roman" w:hAnsi="Times New Roman" w:cs="Times New Roman"/>
          <w:sz w:val="24"/>
          <w:szCs w:val="24"/>
        </w:rPr>
        <w:t>3</w:t>
      </w:r>
      <w:r w:rsidRPr="00316EF8">
        <w:rPr>
          <w:rFonts w:ascii="Times New Roman" w:hAnsi="Times New Roman" w:cs="Times New Roman"/>
          <w:sz w:val="24"/>
          <w:szCs w:val="24"/>
        </w:rPr>
        <w:t>h em to</w:t>
      </w:r>
      <w:r w:rsidR="00316EF8" w:rsidRPr="00316EF8">
        <w:rPr>
          <w:rFonts w:ascii="Times New Roman" w:hAnsi="Times New Roman" w:cs="Times New Roman"/>
          <w:sz w:val="24"/>
          <w:szCs w:val="24"/>
        </w:rPr>
        <w:t>dos os gráficos. A partir das 9</w:t>
      </w:r>
      <w:r w:rsidRPr="00316EF8">
        <w:rPr>
          <w:rFonts w:ascii="Times New Roman" w:hAnsi="Times New Roman" w:cs="Times New Roman"/>
          <w:sz w:val="24"/>
          <w:szCs w:val="24"/>
        </w:rPr>
        <w:t>h ocorre um aumento substancial no número de ligações recebidas, e depois, novamente, a partir das 13h. Das 17h para as 18h ocorre uma queda severa no volume de contatos recebidos, depois, novamente de 18h à 19h</w:t>
      </w:r>
      <w:r w:rsidR="00316EF8" w:rsidRPr="00316EF8">
        <w:rPr>
          <w:rFonts w:ascii="Times New Roman" w:hAnsi="Times New Roman" w:cs="Times New Roman"/>
          <w:sz w:val="24"/>
          <w:szCs w:val="24"/>
        </w:rPr>
        <w:t>.</w:t>
      </w:r>
    </w:p>
    <w:p w14:paraId="370AFAAE" w14:textId="46C60AED" w:rsidR="0084741E" w:rsidRDefault="005F4E6F" w:rsidP="00316EF8">
      <w:pPr>
        <w:pStyle w:val="Primeirorecuodecorpodetexto"/>
        <w:spacing w:after="0"/>
        <w:ind w:firstLine="1134"/>
        <w:rPr>
          <w:rFonts w:ascii="Times New Roman" w:hAnsi="Times New Roman" w:cs="Times New Roman"/>
          <w:sz w:val="24"/>
          <w:szCs w:val="24"/>
        </w:rPr>
      </w:pPr>
      <w:r w:rsidRPr="00C37335">
        <w:rPr>
          <w:rFonts w:ascii="Times New Roman" w:hAnsi="Times New Roman" w:cs="Times New Roman"/>
          <w:sz w:val="24"/>
          <w:szCs w:val="24"/>
        </w:rPr>
        <w:t>Dadas as volumetrias de ligações</w:t>
      </w:r>
      <w:r w:rsidR="0092277D" w:rsidRPr="00C37335">
        <w:rPr>
          <w:rFonts w:ascii="Times New Roman" w:hAnsi="Times New Roman" w:cs="Times New Roman"/>
          <w:sz w:val="24"/>
          <w:szCs w:val="24"/>
        </w:rPr>
        <w:t xml:space="preserve"> e chamados</w:t>
      </w:r>
      <w:r w:rsidRPr="00C37335">
        <w:rPr>
          <w:rFonts w:ascii="Times New Roman" w:hAnsi="Times New Roman" w:cs="Times New Roman"/>
          <w:sz w:val="24"/>
          <w:szCs w:val="24"/>
        </w:rPr>
        <w:t xml:space="preserve">, </w:t>
      </w:r>
      <w:r w:rsidR="0084741E" w:rsidRPr="00C37335">
        <w:rPr>
          <w:rFonts w:ascii="Times New Roman" w:hAnsi="Times New Roman" w:cs="Times New Roman"/>
          <w:sz w:val="24"/>
          <w:szCs w:val="24"/>
        </w:rPr>
        <w:t>apresentados nos gráficos acima, e as futuras expansões de produtos e serviços, estimasse que o volume de atendimento</w:t>
      </w:r>
      <w:r w:rsidR="00085E44" w:rsidRPr="00C37335">
        <w:rPr>
          <w:rFonts w:ascii="Times New Roman" w:hAnsi="Times New Roman" w:cs="Times New Roman"/>
          <w:sz w:val="24"/>
          <w:szCs w:val="24"/>
        </w:rPr>
        <w:t xml:space="preserve"> mensal</w:t>
      </w:r>
      <w:r w:rsidR="0084741E" w:rsidRPr="00C37335">
        <w:rPr>
          <w:rFonts w:ascii="Times New Roman" w:hAnsi="Times New Roman" w:cs="Times New Roman"/>
          <w:sz w:val="24"/>
          <w:szCs w:val="24"/>
        </w:rPr>
        <w:t xml:space="preserve"> seja </w:t>
      </w:r>
      <w:r w:rsidR="00C37335" w:rsidRPr="00C37335">
        <w:rPr>
          <w:rFonts w:ascii="Times New Roman" w:hAnsi="Times New Roman" w:cs="Times New Roman"/>
          <w:sz w:val="24"/>
          <w:szCs w:val="24"/>
        </w:rPr>
        <w:t>na montante base</w:t>
      </w:r>
      <w:r w:rsidR="0084741E" w:rsidRPr="00C37335">
        <w:rPr>
          <w:rFonts w:ascii="Times New Roman" w:hAnsi="Times New Roman" w:cs="Times New Roman"/>
          <w:sz w:val="24"/>
          <w:szCs w:val="24"/>
        </w:rPr>
        <w:t xml:space="preserve"> de </w:t>
      </w:r>
      <w:r w:rsidR="00A148CB" w:rsidRPr="00C37335">
        <w:rPr>
          <w:rFonts w:ascii="Times New Roman" w:hAnsi="Times New Roman" w:cs="Times New Roman"/>
          <w:sz w:val="24"/>
          <w:szCs w:val="24"/>
          <w:u w:val="single"/>
        </w:rPr>
        <w:t>14.350</w:t>
      </w:r>
      <w:r w:rsidR="0084741E" w:rsidRPr="00C37335">
        <w:rPr>
          <w:rFonts w:ascii="Times New Roman" w:hAnsi="Times New Roman" w:cs="Times New Roman"/>
          <w:sz w:val="24"/>
          <w:szCs w:val="24"/>
        </w:rPr>
        <w:t xml:space="preserve"> </w:t>
      </w:r>
      <w:r w:rsidR="00A148CB" w:rsidRPr="00C37335">
        <w:rPr>
          <w:rFonts w:ascii="Times New Roman" w:hAnsi="Times New Roman" w:cs="Times New Roman"/>
          <w:sz w:val="24"/>
          <w:szCs w:val="24"/>
        </w:rPr>
        <w:t xml:space="preserve">atendimentos. </w:t>
      </w:r>
      <w:r w:rsidR="00C11D5C" w:rsidRPr="00C37335">
        <w:rPr>
          <w:rFonts w:ascii="Times New Roman" w:hAnsi="Times New Roman" w:cs="Times New Roman"/>
          <w:sz w:val="24"/>
          <w:szCs w:val="24"/>
        </w:rPr>
        <w:t xml:space="preserve">Chegamos a esse número com o seguinte cálculo: 56.088 ligações em 2018 somados com 100.414 chamados em 2018 e divididos por 12 meses resulta em 13.042 atendimentos aproximadamente. Acrescentamos 10% deste valor (referentes as expansões de produtos e </w:t>
      </w:r>
      <w:r w:rsidR="003708FD" w:rsidRPr="00C37335">
        <w:rPr>
          <w:rFonts w:ascii="Times New Roman" w:hAnsi="Times New Roman" w:cs="Times New Roman"/>
          <w:sz w:val="24"/>
          <w:szCs w:val="24"/>
        </w:rPr>
        <w:t>serviços) derivando</w:t>
      </w:r>
      <w:r w:rsidR="00C11D5C" w:rsidRPr="00C37335">
        <w:rPr>
          <w:rFonts w:ascii="Times New Roman" w:hAnsi="Times New Roman" w:cs="Times New Roman"/>
          <w:sz w:val="24"/>
          <w:szCs w:val="24"/>
        </w:rPr>
        <w:t xml:space="preserve"> em 14.350 atendimentos aproximadamente. </w:t>
      </w:r>
      <w:r w:rsidR="003708FD" w:rsidRPr="00C37335">
        <w:rPr>
          <w:rFonts w:ascii="Times New Roman" w:hAnsi="Times New Roman" w:cs="Times New Roman"/>
          <w:sz w:val="24"/>
          <w:szCs w:val="24"/>
        </w:rPr>
        <w:t>Consoante mencionado no item 1.11, o licitante deverá se atentar que o volume de atendimentos/ligações poderá se expandir em at</w:t>
      </w:r>
      <w:r w:rsidR="00E414B6" w:rsidRPr="00C37335">
        <w:rPr>
          <w:rFonts w:ascii="Times New Roman" w:hAnsi="Times New Roman" w:cs="Times New Roman"/>
          <w:sz w:val="24"/>
          <w:szCs w:val="24"/>
        </w:rPr>
        <w:t>é 30%.</w:t>
      </w:r>
    </w:p>
    <w:p w14:paraId="238B196C" w14:textId="77777777" w:rsidR="00B96F98" w:rsidRDefault="00B96F98" w:rsidP="00316EF8">
      <w:pPr>
        <w:pStyle w:val="Primeirorecuodecorpodetexto"/>
        <w:spacing w:after="0"/>
        <w:ind w:firstLine="1134"/>
        <w:rPr>
          <w:rFonts w:ascii="Times New Roman" w:hAnsi="Times New Roman" w:cs="Times New Roman"/>
          <w:sz w:val="24"/>
          <w:szCs w:val="24"/>
        </w:rPr>
      </w:pPr>
      <w:r>
        <w:rPr>
          <w:rFonts w:ascii="Times New Roman" w:hAnsi="Times New Roman" w:cs="Times New Roman"/>
          <w:sz w:val="24"/>
          <w:szCs w:val="24"/>
        </w:rPr>
        <w:t>A</w:t>
      </w:r>
      <w:r w:rsidR="005F4E6F" w:rsidRPr="00316EF8">
        <w:rPr>
          <w:rFonts w:ascii="Times New Roman" w:hAnsi="Times New Roman" w:cs="Times New Roman"/>
          <w:sz w:val="24"/>
          <w:szCs w:val="24"/>
        </w:rPr>
        <w:t xml:space="preserve">s licitantes </w:t>
      </w:r>
      <w:r w:rsidR="0092277D">
        <w:rPr>
          <w:rFonts w:ascii="Times New Roman" w:hAnsi="Times New Roman" w:cs="Times New Roman"/>
          <w:sz w:val="24"/>
          <w:szCs w:val="24"/>
        </w:rPr>
        <w:t>deverão</w:t>
      </w:r>
      <w:r w:rsidR="005F4E6F" w:rsidRPr="00316EF8">
        <w:rPr>
          <w:rFonts w:ascii="Times New Roman" w:hAnsi="Times New Roman" w:cs="Times New Roman"/>
          <w:sz w:val="24"/>
          <w:szCs w:val="24"/>
        </w:rPr>
        <w:t xml:space="preserve"> </w:t>
      </w:r>
      <w:r w:rsidR="0092277D">
        <w:rPr>
          <w:rFonts w:ascii="Times New Roman" w:hAnsi="Times New Roman" w:cs="Times New Roman"/>
          <w:sz w:val="24"/>
          <w:szCs w:val="24"/>
        </w:rPr>
        <w:t xml:space="preserve">utilizar o </w:t>
      </w:r>
      <w:r w:rsidR="0092277D" w:rsidRPr="00316EF8">
        <w:rPr>
          <w:rFonts w:ascii="Times New Roman" w:hAnsi="Times New Roman" w:cs="Times New Roman"/>
          <w:sz w:val="24"/>
          <w:szCs w:val="24"/>
        </w:rPr>
        <w:t>quantitativo</w:t>
      </w:r>
      <w:r w:rsidR="005F4E6F" w:rsidRPr="00316EF8">
        <w:rPr>
          <w:rFonts w:ascii="Times New Roman" w:hAnsi="Times New Roman" w:cs="Times New Roman"/>
          <w:sz w:val="24"/>
          <w:szCs w:val="24"/>
        </w:rPr>
        <w:t xml:space="preserve"> de profissionais </w:t>
      </w:r>
      <w:r w:rsidR="005F4E6F" w:rsidRPr="00041431">
        <w:rPr>
          <w:rFonts w:ascii="Times New Roman" w:hAnsi="Times New Roman" w:cs="Times New Roman"/>
          <w:sz w:val="24"/>
          <w:szCs w:val="24"/>
        </w:rPr>
        <w:t>informado</w:t>
      </w:r>
      <w:r w:rsidR="0092277D">
        <w:rPr>
          <w:rFonts w:ascii="Times New Roman" w:hAnsi="Times New Roman" w:cs="Times New Roman"/>
          <w:sz w:val="24"/>
          <w:szCs w:val="24"/>
        </w:rPr>
        <w:t>s</w:t>
      </w:r>
      <w:r w:rsidR="005F4E6F" w:rsidRPr="00041431">
        <w:rPr>
          <w:rFonts w:ascii="Times New Roman" w:hAnsi="Times New Roman" w:cs="Times New Roman"/>
          <w:sz w:val="24"/>
          <w:szCs w:val="24"/>
        </w:rPr>
        <w:t xml:space="preserve"> na tabela </w:t>
      </w:r>
      <w:r w:rsidR="0092277D">
        <w:rPr>
          <w:rFonts w:ascii="Times New Roman" w:hAnsi="Times New Roman" w:cs="Times New Roman"/>
          <w:sz w:val="24"/>
          <w:szCs w:val="24"/>
        </w:rPr>
        <w:t>8</w:t>
      </w:r>
      <w:r>
        <w:rPr>
          <w:rFonts w:ascii="Times New Roman" w:hAnsi="Times New Roman" w:cs="Times New Roman"/>
          <w:sz w:val="24"/>
          <w:szCs w:val="24"/>
        </w:rPr>
        <w:t>, e o quantitativo de chamados estimados para o primeiro nível de atendimento,</w:t>
      </w:r>
      <w:r w:rsidR="005F4E6F" w:rsidRPr="00316EF8">
        <w:rPr>
          <w:rFonts w:ascii="Times New Roman" w:hAnsi="Times New Roman" w:cs="Times New Roman"/>
          <w:sz w:val="24"/>
          <w:szCs w:val="24"/>
        </w:rPr>
        <w:t xml:space="preserve"> para calcular os seus custos de mão-de-obra ao elaborarem os lances na licitação</w:t>
      </w:r>
      <w:r>
        <w:rPr>
          <w:rFonts w:ascii="Times New Roman" w:hAnsi="Times New Roman" w:cs="Times New Roman"/>
          <w:sz w:val="24"/>
          <w:szCs w:val="24"/>
        </w:rPr>
        <w:t xml:space="preserve">, e planejar a quantidade de profissionais para o atendimento do primeiro nível. Para que não incorra em </w:t>
      </w:r>
      <w:r w:rsidR="005F4E6F" w:rsidRPr="00316EF8">
        <w:rPr>
          <w:rFonts w:ascii="Times New Roman" w:hAnsi="Times New Roman" w:cs="Times New Roman"/>
          <w:sz w:val="24"/>
          <w:szCs w:val="24"/>
        </w:rPr>
        <w:t xml:space="preserve">risco de subdimensionar a equipe e encontrar dificuldades em prestar o serviço licitado, acarretando descumprimento dos Níveis de Serviços Exigidos. </w:t>
      </w:r>
    </w:p>
    <w:p w14:paraId="49C3F36E" w14:textId="2A5B1B9A" w:rsidR="005F4E6F" w:rsidRDefault="005F4E6F" w:rsidP="00316EF8">
      <w:pPr>
        <w:pStyle w:val="Primeirorecuodecorpodetexto"/>
        <w:spacing w:after="0"/>
        <w:ind w:firstLine="1134"/>
        <w:rPr>
          <w:rFonts w:ascii="Times New Roman" w:hAnsi="Times New Roman" w:cs="Times New Roman"/>
          <w:sz w:val="24"/>
          <w:szCs w:val="24"/>
        </w:rPr>
      </w:pPr>
      <w:r w:rsidRPr="00316EF8">
        <w:rPr>
          <w:rFonts w:ascii="Times New Roman" w:hAnsi="Times New Roman" w:cs="Times New Roman"/>
          <w:sz w:val="24"/>
          <w:szCs w:val="24"/>
        </w:rPr>
        <w:t xml:space="preserve">De todo modo, informamos que caberá à contratada o dimensionamento da equipe e adaptação às novas demandas, provenientes dos usuários </w:t>
      </w:r>
      <w:r w:rsidR="00316EF8" w:rsidRPr="00316EF8">
        <w:rPr>
          <w:rFonts w:ascii="Times New Roman" w:hAnsi="Times New Roman" w:cs="Times New Roman"/>
          <w:sz w:val="24"/>
          <w:szCs w:val="24"/>
        </w:rPr>
        <w:t>internos e externos.</w:t>
      </w:r>
    </w:p>
    <w:p w14:paraId="6495320C" w14:textId="505782BA" w:rsidR="00F90A71" w:rsidRPr="00C37335" w:rsidRDefault="00CC3B27" w:rsidP="00D347D5">
      <w:pPr>
        <w:pStyle w:val="Primeirorecuodecorpodetexto"/>
        <w:spacing w:after="0"/>
        <w:ind w:firstLine="1134"/>
        <w:rPr>
          <w:rFonts w:ascii="Times New Roman" w:hAnsi="Times New Roman" w:cs="Times New Roman"/>
          <w:color w:val="000000" w:themeColor="text1"/>
          <w:sz w:val="24"/>
          <w:szCs w:val="24"/>
        </w:rPr>
      </w:pPr>
      <w:r w:rsidRPr="00C37335">
        <w:rPr>
          <w:rFonts w:ascii="Times New Roman" w:hAnsi="Times New Roman" w:cs="Times New Roman"/>
          <w:sz w:val="24"/>
          <w:szCs w:val="24"/>
        </w:rPr>
        <w:t>Quanto a contratação com modelo de funcionamento com horário estendido para os usuários, com prestação de serviço todos os dias da semana e dezoito horas por dia (chamado modelo 18x7), citado no item 1.11, a análise da demanda pelo serviço nos períodos não atendidos pelo contrato atual (entre 06h e 00h em dia úteis, sábados, domingos, feriados e pontos facultativos)</w:t>
      </w:r>
      <w:r w:rsidR="00D347D5" w:rsidRPr="00C37335">
        <w:rPr>
          <w:rFonts w:ascii="Times New Roman" w:hAnsi="Times New Roman" w:cs="Times New Roman"/>
          <w:sz w:val="24"/>
          <w:szCs w:val="24"/>
        </w:rPr>
        <w:t xml:space="preserve">. Retiramos dados </w:t>
      </w:r>
      <w:r w:rsidR="00F90A71" w:rsidRPr="00C37335">
        <w:rPr>
          <w:rFonts w:ascii="Times New Roman" w:hAnsi="Times New Roman" w:cs="Times New Roman"/>
          <w:color w:val="000000" w:themeColor="text1"/>
          <w:sz w:val="24"/>
          <w:szCs w:val="24"/>
        </w:rPr>
        <w:t xml:space="preserve">dos relatórios obtidos através do software de ligações da Central de Serviços, </w:t>
      </w:r>
      <w:r w:rsidR="009922F6" w:rsidRPr="00C37335">
        <w:rPr>
          <w:rFonts w:ascii="Times New Roman" w:hAnsi="Times New Roman" w:cs="Times New Roman"/>
          <w:color w:val="000000" w:themeColor="text1"/>
          <w:sz w:val="24"/>
          <w:szCs w:val="24"/>
        </w:rPr>
        <w:t xml:space="preserve">onde </w:t>
      </w:r>
      <w:r w:rsidR="00F90A71" w:rsidRPr="00C37335">
        <w:rPr>
          <w:rFonts w:ascii="Times New Roman" w:hAnsi="Times New Roman" w:cs="Times New Roman"/>
          <w:color w:val="000000" w:themeColor="text1"/>
          <w:sz w:val="24"/>
          <w:szCs w:val="24"/>
        </w:rPr>
        <w:t>mostrou-se os seguintes quantitativos e horários de ligações perdidas:</w:t>
      </w:r>
    </w:p>
    <w:p w14:paraId="679774B8" w14:textId="77777777" w:rsidR="00607B1C" w:rsidRDefault="00607B1C" w:rsidP="00607B1C">
      <w:pPr>
        <w:jc w:val="center"/>
        <w:rPr>
          <w:rFonts w:ascii="Times New Roman" w:hAnsi="Times New Roman" w:cs="Times New Roman"/>
          <w:b/>
          <w:sz w:val="18"/>
          <w:szCs w:val="18"/>
        </w:rPr>
      </w:pPr>
    </w:p>
    <w:p w14:paraId="74D957E2" w14:textId="34927285" w:rsidR="00607B1C" w:rsidRDefault="00607B1C" w:rsidP="00607B1C">
      <w:pPr>
        <w:jc w:val="center"/>
        <w:rPr>
          <w:rFonts w:ascii="Times New Roman" w:hAnsi="Times New Roman" w:cs="Times New Roman"/>
          <w:b/>
          <w:sz w:val="18"/>
          <w:szCs w:val="18"/>
        </w:rPr>
      </w:pPr>
      <w:r w:rsidRPr="00EA0CBD">
        <w:rPr>
          <w:rFonts w:ascii="Times New Roman" w:hAnsi="Times New Roman" w:cs="Times New Roman"/>
          <w:b/>
          <w:sz w:val="18"/>
          <w:szCs w:val="18"/>
        </w:rPr>
        <w:t xml:space="preserve">Gráfico </w:t>
      </w:r>
      <w:r>
        <w:rPr>
          <w:rFonts w:ascii="Times New Roman" w:hAnsi="Times New Roman" w:cs="Times New Roman"/>
          <w:b/>
          <w:sz w:val="18"/>
          <w:szCs w:val="18"/>
        </w:rPr>
        <w:t>1</w:t>
      </w:r>
      <w:r w:rsidRPr="00EA0CBD">
        <w:rPr>
          <w:rFonts w:ascii="Times New Roman" w:hAnsi="Times New Roman" w:cs="Times New Roman"/>
          <w:b/>
          <w:sz w:val="18"/>
          <w:szCs w:val="18"/>
        </w:rPr>
        <w:t xml:space="preserve">0 – </w:t>
      </w:r>
      <w:r w:rsidR="000262D3">
        <w:rPr>
          <w:rFonts w:ascii="Times New Roman" w:hAnsi="Times New Roman" w:cs="Times New Roman"/>
          <w:b/>
          <w:sz w:val="18"/>
          <w:szCs w:val="18"/>
        </w:rPr>
        <w:t>Ligações perdidas durante a semana</w:t>
      </w:r>
    </w:p>
    <w:p w14:paraId="4AADDA47" w14:textId="0BDF8522" w:rsidR="00F90A71" w:rsidRDefault="00DC2E89" w:rsidP="00DC2E89">
      <w:pPr>
        <w:pStyle w:val="Primeirorecuodecorpodetexto"/>
        <w:spacing w:after="120"/>
        <w:ind w:firstLine="567"/>
        <w:rPr>
          <w:rFonts w:ascii="Times New Roman" w:hAnsi="Times New Roman" w:cs="Times New Roman"/>
          <w:color w:val="000000" w:themeColor="text1"/>
          <w:sz w:val="24"/>
          <w:szCs w:val="24"/>
        </w:rPr>
      </w:pPr>
      <w:r>
        <w:rPr>
          <w:noProof/>
        </w:rPr>
        <w:drawing>
          <wp:inline distT="0" distB="0" distL="0" distR="0" wp14:anchorId="19032EBD" wp14:editId="5E096144">
            <wp:extent cx="4692770" cy="2337758"/>
            <wp:effectExtent l="0" t="0" r="12700" b="571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2A7E812" w14:textId="77777777" w:rsidR="0033481A" w:rsidRDefault="0033481A" w:rsidP="0033481A">
      <w:pPr>
        <w:jc w:val="center"/>
        <w:rPr>
          <w:rFonts w:ascii="Times New Roman" w:hAnsi="Times New Roman" w:cs="Times New Roman"/>
          <w:b/>
          <w:sz w:val="18"/>
          <w:szCs w:val="18"/>
        </w:rPr>
      </w:pPr>
    </w:p>
    <w:p w14:paraId="41876E32" w14:textId="0A165ACD" w:rsidR="0033481A" w:rsidRDefault="0033481A" w:rsidP="0033481A">
      <w:pPr>
        <w:jc w:val="center"/>
        <w:rPr>
          <w:rFonts w:ascii="Times New Roman" w:hAnsi="Times New Roman" w:cs="Times New Roman"/>
          <w:b/>
          <w:sz w:val="18"/>
          <w:szCs w:val="18"/>
        </w:rPr>
      </w:pPr>
      <w:r w:rsidRPr="00EA0CBD">
        <w:rPr>
          <w:rFonts w:ascii="Times New Roman" w:hAnsi="Times New Roman" w:cs="Times New Roman"/>
          <w:b/>
          <w:sz w:val="18"/>
          <w:szCs w:val="18"/>
        </w:rPr>
        <w:lastRenderedPageBreak/>
        <w:t xml:space="preserve">Gráfico </w:t>
      </w:r>
      <w:r>
        <w:rPr>
          <w:rFonts w:ascii="Times New Roman" w:hAnsi="Times New Roman" w:cs="Times New Roman"/>
          <w:b/>
          <w:sz w:val="18"/>
          <w:szCs w:val="18"/>
        </w:rPr>
        <w:t>11</w:t>
      </w:r>
      <w:r w:rsidRPr="00EA0CBD">
        <w:rPr>
          <w:rFonts w:ascii="Times New Roman" w:hAnsi="Times New Roman" w:cs="Times New Roman"/>
          <w:b/>
          <w:sz w:val="18"/>
          <w:szCs w:val="18"/>
        </w:rPr>
        <w:t xml:space="preserve"> – </w:t>
      </w:r>
      <w:r>
        <w:rPr>
          <w:rFonts w:ascii="Times New Roman" w:hAnsi="Times New Roman" w:cs="Times New Roman"/>
          <w:b/>
          <w:sz w:val="18"/>
          <w:szCs w:val="18"/>
        </w:rPr>
        <w:t>Ligações perdidas durante o final de semana</w:t>
      </w:r>
    </w:p>
    <w:p w14:paraId="0A9BA4C5" w14:textId="77777777" w:rsidR="00F90A71" w:rsidRDefault="00F90A71" w:rsidP="00F90A71">
      <w:pPr>
        <w:pStyle w:val="Primeirorecuodecorpodetexto"/>
        <w:spacing w:after="120"/>
        <w:ind w:firstLine="1134"/>
        <w:rPr>
          <w:rFonts w:ascii="Times New Roman" w:hAnsi="Times New Roman" w:cs="Times New Roman"/>
          <w:color w:val="000000" w:themeColor="text1"/>
          <w:sz w:val="24"/>
          <w:szCs w:val="24"/>
        </w:rPr>
      </w:pPr>
    </w:p>
    <w:p w14:paraId="100CDE47" w14:textId="40CEC98E" w:rsidR="00F90A71" w:rsidRDefault="00DD155D" w:rsidP="00F90A71">
      <w:pPr>
        <w:pStyle w:val="Primeirorecuodecorpodetexto"/>
        <w:spacing w:after="120"/>
        <w:ind w:firstLine="1134"/>
        <w:rPr>
          <w:rFonts w:ascii="Times New Roman" w:hAnsi="Times New Roman" w:cs="Times New Roman"/>
          <w:color w:val="000000" w:themeColor="text1"/>
          <w:sz w:val="24"/>
          <w:szCs w:val="24"/>
        </w:rPr>
      </w:pPr>
      <w:r>
        <w:rPr>
          <w:noProof/>
        </w:rPr>
        <w:drawing>
          <wp:inline distT="0" distB="0" distL="0" distR="0" wp14:anchorId="24FDE219" wp14:editId="0FFBF3A1">
            <wp:extent cx="4632385" cy="2225615"/>
            <wp:effectExtent l="0" t="0" r="15875" b="381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834831F" w14:textId="0A0E469C" w:rsidR="00713C7C" w:rsidRPr="002847AC" w:rsidRDefault="00713C7C" w:rsidP="00713C7C">
      <w:pPr>
        <w:pStyle w:val="Primeirorecuodecorpodetexto"/>
        <w:spacing w:after="120"/>
        <w:ind w:firstLine="1134"/>
        <w:rPr>
          <w:rFonts w:ascii="Times New Roman" w:hAnsi="Times New Roman" w:cs="Times New Roman"/>
          <w:sz w:val="24"/>
          <w:szCs w:val="24"/>
        </w:rPr>
      </w:pPr>
      <w:r w:rsidRPr="002847AC">
        <w:rPr>
          <w:rFonts w:ascii="Times New Roman" w:hAnsi="Times New Roman" w:cs="Times New Roman"/>
          <w:sz w:val="24"/>
          <w:szCs w:val="24"/>
        </w:rPr>
        <w:t>Verifica-se que existe</w:t>
      </w:r>
      <w:r w:rsidR="00703330" w:rsidRPr="002847AC">
        <w:rPr>
          <w:rFonts w:ascii="Times New Roman" w:hAnsi="Times New Roman" w:cs="Times New Roman"/>
          <w:sz w:val="24"/>
          <w:szCs w:val="24"/>
        </w:rPr>
        <w:t>m ligações perdidas durante as 24 horas do dia. Ao longo da semana existe uma</w:t>
      </w:r>
      <w:r w:rsidRPr="002847AC">
        <w:rPr>
          <w:rFonts w:ascii="Times New Roman" w:hAnsi="Times New Roman" w:cs="Times New Roman"/>
          <w:sz w:val="24"/>
          <w:szCs w:val="24"/>
        </w:rPr>
        <w:t xml:space="preserve"> alta demanda entre o período </w:t>
      </w:r>
      <w:r w:rsidR="00703330" w:rsidRPr="002847AC">
        <w:rPr>
          <w:rFonts w:ascii="Times New Roman" w:hAnsi="Times New Roman" w:cs="Times New Roman"/>
          <w:sz w:val="24"/>
          <w:szCs w:val="24"/>
        </w:rPr>
        <w:t xml:space="preserve">das 07h às 07:30h, e 19:30h as 22:00h. No decorrer do final de semana e feriados existe uma alta demanda no período das 07h </w:t>
      </w:r>
      <w:r w:rsidR="00E64CB6" w:rsidRPr="002847AC">
        <w:rPr>
          <w:rFonts w:ascii="Times New Roman" w:hAnsi="Times New Roman" w:cs="Times New Roman"/>
          <w:sz w:val="24"/>
          <w:szCs w:val="24"/>
        </w:rPr>
        <w:t>às</w:t>
      </w:r>
      <w:r w:rsidR="00703330" w:rsidRPr="002847AC">
        <w:rPr>
          <w:rFonts w:ascii="Times New Roman" w:hAnsi="Times New Roman" w:cs="Times New Roman"/>
          <w:sz w:val="24"/>
          <w:szCs w:val="24"/>
        </w:rPr>
        <w:t xml:space="preserve"> 13h, e 17h as 22h.</w:t>
      </w:r>
      <w:r w:rsidRPr="002847AC">
        <w:rPr>
          <w:rFonts w:ascii="Times New Roman" w:hAnsi="Times New Roman" w:cs="Times New Roman"/>
          <w:sz w:val="24"/>
          <w:szCs w:val="24"/>
        </w:rPr>
        <w:t xml:space="preserve"> </w:t>
      </w:r>
    </w:p>
    <w:p w14:paraId="71972F93" w14:textId="4F691395" w:rsidR="00713C7C" w:rsidRPr="002847AC" w:rsidRDefault="00713C7C" w:rsidP="00713C7C">
      <w:pPr>
        <w:pStyle w:val="Primeirorecuodecorpodetexto"/>
        <w:spacing w:after="120"/>
        <w:ind w:firstLine="1134"/>
        <w:rPr>
          <w:rFonts w:ascii="Times New Roman" w:hAnsi="Times New Roman" w:cs="Times New Roman"/>
          <w:sz w:val="24"/>
          <w:szCs w:val="24"/>
        </w:rPr>
      </w:pPr>
      <w:r w:rsidRPr="002847AC">
        <w:rPr>
          <w:rFonts w:ascii="Times New Roman" w:hAnsi="Times New Roman" w:cs="Times New Roman"/>
          <w:sz w:val="24"/>
          <w:szCs w:val="24"/>
        </w:rPr>
        <w:t xml:space="preserve">Entende-se que a quantidade de ligações </w:t>
      </w:r>
      <w:r w:rsidR="00703330" w:rsidRPr="002847AC">
        <w:rPr>
          <w:rFonts w:ascii="Times New Roman" w:hAnsi="Times New Roman" w:cs="Times New Roman"/>
          <w:sz w:val="24"/>
          <w:szCs w:val="24"/>
        </w:rPr>
        <w:t>perdidas</w:t>
      </w:r>
      <w:r w:rsidRPr="002847AC">
        <w:rPr>
          <w:rFonts w:ascii="Times New Roman" w:hAnsi="Times New Roman" w:cs="Times New Roman"/>
          <w:sz w:val="24"/>
          <w:szCs w:val="24"/>
        </w:rPr>
        <w:t xml:space="preserve"> entre </w:t>
      </w:r>
      <w:r w:rsidR="00703330" w:rsidRPr="002847AC">
        <w:rPr>
          <w:rFonts w:ascii="Times New Roman" w:hAnsi="Times New Roman" w:cs="Times New Roman"/>
          <w:sz w:val="24"/>
          <w:szCs w:val="24"/>
        </w:rPr>
        <w:t>6h</w:t>
      </w:r>
      <w:r w:rsidRPr="002847AC">
        <w:rPr>
          <w:rFonts w:ascii="Times New Roman" w:hAnsi="Times New Roman" w:cs="Times New Roman"/>
          <w:sz w:val="24"/>
          <w:szCs w:val="24"/>
        </w:rPr>
        <w:t xml:space="preserve"> e </w:t>
      </w:r>
      <w:r w:rsidR="00703330" w:rsidRPr="002847AC">
        <w:rPr>
          <w:rFonts w:ascii="Times New Roman" w:hAnsi="Times New Roman" w:cs="Times New Roman"/>
          <w:sz w:val="24"/>
          <w:szCs w:val="24"/>
        </w:rPr>
        <w:t>00</w:t>
      </w:r>
      <w:r w:rsidRPr="002847AC">
        <w:rPr>
          <w:rFonts w:ascii="Times New Roman" w:hAnsi="Times New Roman" w:cs="Times New Roman"/>
          <w:sz w:val="24"/>
          <w:szCs w:val="24"/>
        </w:rPr>
        <w:t xml:space="preserve">h </w:t>
      </w:r>
      <w:r w:rsidR="0059789E" w:rsidRPr="002847AC">
        <w:rPr>
          <w:rFonts w:ascii="Times New Roman" w:hAnsi="Times New Roman" w:cs="Times New Roman"/>
          <w:sz w:val="24"/>
          <w:szCs w:val="24"/>
        </w:rPr>
        <w:t>apresentou 977</w:t>
      </w:r>
      <w:r w:rsidR="00703330" w:rsidRPr="002847AC">
        <w:rPr>
          <w:rFonts w:ascii="Times New Roman" w:hAnsi="Times New Roman" w:cs="Times New Roman"/>
          <w:sz w:val="24"/>
          <w:szCs w:val="24"/>
        </w:rPr>
        <w:t xml:space="preserve"> (novecentos e setenta e sete) </w:t>
      </w:r>
      <w:r w:rsidR="0059789E" w:rsidRPr="002847AC">
        <w:rPr>
          <w:rFonts w:ascii="Times New Roman" w:hAnsi="Times New Roman" w:cs="Times New Roman"/>
          <w:sz w:val="24"/>
          <w:szCs w:val="24"/>
        </w:rPr>
        <w:t>no ano de 2018, justificando a disponibilização</w:t>
      </w:r>
      <w:r w:rsidRPr="002847AC">
        <w:rPr>
          <w:rFonts w:ascii="Times New Roman" w:hAnsi="Times New Roman" w:cs="Times New Roman"/>
          <w:sz w:val="24"/>
          <w:szCs w:val="24"/>
        </w:rPr>
        <w:t xml:space="preserve"> </w:t>
      </w:r>
      <w:r w:rsidR="0059789E" w:rsidRPr="002847AC">
        <w:rPr>
          <w:rFonts w:ascii="Times New Roman" w:hAnsi="Times New Roman" w:cs="Times New Roman"/>
          <w:sz w:val="24"/>
          <w:szCs w:val="24"/>
        </w:rPr>
        <w:t>dos serviços neste período</w:t>
      </w:r>
      <w:r w:rsidRPr="002847AC">
        <w:rPr>
          <w:rFonts w:ascii="Times New Roman" w:hAnsi="Times New Roman" w:cs="Times New Roman"/>
          <w:sz w:val="24"/>
          <w:szCs w:val="24"/>
        </w:rPr>
        <w:t xml:space="preserve">. </w:t>
      </w:r>
    </w:p>
    <w:p w14:paraId="6474052B" w14:textId="7847039A" w:rsidR="00C576A8" w:rsidRPr="002847AC" w:rsidRDefault="00713C7C" w:rsidP="00713C7C">
      <w:pPr>
        <w:pStyle w:val="Primeirorecuodecorpodetexto"/>
        <w:spacing w:after="120"/>
        <w:ind w:firstLine="1134"/>
        <w:rPr>
          <w:rFonts w:ascii="Times New Roman" w:hAnsi="Times New Roman" w:cs="Times New Roman"/>
          <w:sz w:val="24"/>
          <w:szCs w:val="24"/>
        </w:rPr>
      </w:pPr>
      <w:r w:rsidRPr="002847AC">
        <w:rPr>
          <w:rFonts w:ascii="Times New Roman" w:hAnsi="Times New Roman" w:cs="Times New Roman"/>
          <w:sz w:val="24"/>
          <w:szCs w:val="24"/>
        </w:rPr>
        <w:t>Outro ponto que deve ser considerado na análise deste modelo é a efetividade do serviço</w:t>
      </w:r>
      <w:r w:rsidR="002625EB" w:rsidRPr="002847AC">
        <w:rPr>
          <w:rFonts w:ascii="Times New Roman" w:hAnsi="Times New Roman" w:cs="Times New Roman"/>
          <w:sz w:val="24"/>
          <w:szCs w:val="24"/>
        </w:rPr>
        <w:t xml:space="preserve"> da Central </w:t>
      </w:r>
      <w:r w:rsidR="00C576A8" w:rsidRPr="002847AC">
        <w:rPr>
          <w:rFonts w:ascii="Times New Roman" w:hAnsi="Times New Roman" w:cs="Times New Roman"/>
          <w:sz w:val="24"/>
          <w:szCs w:val="24"/>
        </w:rPr>
        <w:t xml:space="preserve">de Serviços </w:t>
      </w:r>
      <w:r w:rsidR="002625EB" w:rsidRPr="002847AC">
        <w:rPr>
          <w:rFonts w:ascii="Times New Roman" w:hAnsi="Times New Roman" w:cs="Times New Roman"/>
          <w:sz w:val="24"/>
          <w:szCs w:val="24"/>
        </w:rPr>
        <w:t>no final de semana e feriados, em conjunto com os técnicos no Tribunal de Justiça.</w:t>
      </w:r>
      <w:r w:rsidRPr="002847AC">
        <w:rPr>
          <w:rFonts w:ascii="Times New Roman" w:hAnsi="Times New Roman" w:cs="Times New Roman"/>
          <w:sz w:val="24"/>
          <w:szCs w:val="24"/>
        </w:rPr>
        <w:t xml:space="preserve"> </w:t>
      </w:r>
      <w:r w:rsidR="00C576A8" w:rsidRPr="002847AC">
        <w:rPr>
          <w:rFonts w:ascii="Times New Roman" w:hAnsi="Times New Roman" w:cs="Times New Roman"/>
          <w:sz w:val="24"/>
          <w:szCs w:val="24"/>
        </w:rPr>
        <w:t>Possibilitando o atendimento durante todo o período de plantão, e nos casos além de sua atribuição e conhecimento, serão transferidas e atendidos pelo técnico de nível 02, que estará presencial na CTI no período de 13 horas às 17 horas durante o plantão da informática.</w:t>
      </w:r>
    </w:p>
    <w:p w14:paraId="68333ECA" w14:textId="7C05759E" w:rsidR="00713C7C" w:rsidRPr="002847AC" w:rsidRDefault="00C576A8" w:rsidP="00713C7C">
      <w:pPr>
        <w:pStyle w:val="Primeirorecuodecorpodetexto"/>
        <w:spacing w:after="120"/>
        <w:ind w:firstLine="1134"/>
        <w:rPr>
          <w:rFonts w:ascii="Times New Roman" w:hAnsi="Times New Roman" w:cs="Times New Roman"/>
          <w:sz w:val="24"/>
          <w:szCs w:val="24"/>
        </w:rPr>
      </w:pPr>
      <w:r w:rsidRPr="002847AC">
        <w:rPr>
          <w:rFonts w:ascii="Times New Roman" w:hAnsi="Times New Roman" w:cs="Times New Roman"/>
          <w:sz w:val="24"/>
          <w:szCs w:val="24"/>
        </w:rPr>
        <w:t>Com essa estrutura</w:t>
      </w:r>
      <w:r w:rsidR="00713C7C" w:rsidRPr="002847AC">
        <w:rPr>
          <w:rFonts w:ascii="Times New Roman" w:hAnsi="Times New Roman" w:cs="Times New Roman"/>
          <w:sz w:val="24"/>
          <w:szCs w:val="24"/>
        </w:rPr>
        <w:t xml:space="preserve">, além de </w:t>
      </w:r>
      <w:r w:rsidRPr="002847AC">
        <w:rPr>
          <w:rFonts w:ascii="Times New Roman" w:hAnsi="Times New Roman" w:cs="Times New Roman"/>
          <w:sz w:val="24"/>
          <w:szCs w:val="24"/>
        </w:rPr>
        <w:t>e</w:t>
      </w:r>
      <w:r w:rsidR="002847AC" w:rsidRPr="002847AC">
        <w:rPr>
          <w:rFonts w:ascii="Times New Roman" w:hAnsi="Times New Roman" w:cs="Times New Roman"/>
          <w:sz w:val="24"/>
          <w:szCs w:val="24"/>
        </w:rPr>
        <w:t>fetiva, gera</w:t>
      </w:r>
      <w:r w:rsidR="00713C7C" w:rsidRPr="002847AC">
        <w:rPr>
          <w:rFonts w:ascii="Times New Roman" w:hAnsi="Times New Roman" w:cs="Times New Roman"/>
          <w:sz w:val="24"/>
          <w:szCs w:val="24"/>
        </w:rPr>
        <w:t xml:space="preserve"> satisfação aos usuários dos sistemas, que </w:t>
      </w:r>
      <w:r w:rsidR="00A36C4F" w:rsidRPr="002847AC">
        <w:rPr>
          <w:rFonts w:ascii="Times New Roman" w:hAnsi="Times New Roman" w:cs="Times New Roman"/>
          <w:sz w:val="24"/>
          <w:szCs w:val="24"/>
        </w:rPr>
        <w:t>além</w:t>
      </w:r>
      <w:r w:rsidR="00713C7C" w:rsidRPr="002847AC">
        <w:rPr>
          <w:rFonts w:ascii="Times New Roman" w:hAnsi="Times New Roman" w:cs="Times New Roman"/>
          <w:sz w:val="24"/>
          <w:szCs w:val="24"/>
        </w:rPr>
        <w:t xml:space="preserve"> de conseguirem entrar em contato com o Órgão, teriam suas demandas resolvidas</w:t>
      </w:r>
      <w:r w:rsidR="00A36C4F" w:rsidRPr="002847AC">
        <w:rPr>
          <w:rFonts w:ascii="Times New Roman" w:hAnsi="Times New Roman" w:cs="Times New Roman"/>
          <w:sz w:val="24"/>
          <w:szCs w:val="24"/>
        </w:rPr>
        <w:t xml:space="preserve"> no momento o</w:t>
      </w:r>
      <w:r w:rsidR="001979D9" w:rsidRPr="002847AC">
        <w:rPr>
          <w:rFonts w:ascii="Times New Roman" w:hAnsi="Times New Roman" w:cs="Times New Roman"/>
          <w:sz w:val="24"/>
          <w:szCs w:val="24"/>
        </w:rPr>
        <w:t>u</w:t>
      </w:r>
      <w:r w:rsidR="00A36C4F" w:rsidRPr="002847AC">
        <w:rPr>
          <w:rFonts w:ascii="Times New Roman" w:hAnsi="Times New Roman" w:cs="Times New Roman"/>
          <w:sz w:val="24"/>
          <w:szCs w:val="24"/>
        </w:rPr>
        <w:t xml:space="preserve"> no máximo</w:t>
      </w:r>
      <w:r w:rsidR="00713C7C" w:rsidRPr="002847AC">
        <w:rPr>
          <w:rFonts w:ascii="Times New Roman" w:hAnsi="Times New Roman" w:cs="Times New Roman"/>
          <w:sz w:val="24"/>
          <w:szCs w:val="24"/>
        </w:rPr>
        <w:t xml:space="preserve"> até o próximo dia útil.</w:t>
      </w:r>
    </w:p>
    <w:p w14:paraId="10FCAD2B" w14:textId="644C5023" w:rsidR="00713C7C" w:rsidRDefault="00713C7C" w:rsidP="00713C7C">
      <w:pPr>
        <w:pStyle w:val="Primeirorecuodecorpodetexto"/>
        <w:spacing w:after="120"/>
        <w:ind w:firstLine="1134"/>
        <w:rPr>
          <w:rFonts w:ascii="Times New Roman" w:hAnsi="Times New Roman" w:cs="Times New Roman"/>
          <w:sz w:val="24"/>
          <w:szCs w:val="24"/>
        </w:rPr>
      </w:pPr>
      <w:r w:rsidRPr="002847AC">
        <w:rPr>
          <w:rFonts w:ascii="Times New Roman" w:hAnsi="Times New Roman" w:cs="Times New Roman"/>
          <w:sz w:val="24"/>
          <w:szCs w:val="24"/>
        </w:rPr>
        <w:t xml:space="preserve">Para evitar situações de crise, como indisponibilidade geral de um ou mais sistemas, </w:t>
      </w:r>
      <w:r w:rsidR="00840073" w:rsidRPr="002847AC">
        <w:rPr>
          <w:rFonts w:ascii="Times New Roman" w:hAnsi="Times New Roman" w:cs="Times New Roman"/>
          <w:sz w:val="24"/>
          <w:szCs w:val="24"/>
        </w:rPr>
        <w:t xml:space="preserve">a Central de Serviços irá </w:t>
      </w:r>
      <w:r w:rsidRPr="002847AC">
        <w:rPr>
          <w:rFonts w:ascii="Times New Roman" w:hAnsi="Times New Roman" w:cs="Times New Roman"/>
          <w:sz w:val="24"/>
          <w:szCs w:val="24"/>
        </w:rPr>
        <w:t xml:space="preserve">identificar e mapear problemas, indisponibilidades de serviços, assim como agir proativamente em recuperação de falhas, reestabelecimento de serviços críticos, dentre outros. </w:t>
      </w:r>
    </w:p>
    <w:p w14:paraId="257C50F9" w14:textId="77777777" w:rsidR="00C71417" w:rsidRPr="00E8698A" w:rsidRDefault="00C71417" w:rsidP="00C71417">
      <w:pPr>
        <w:autoSpaceDE w:val="0"/>
        <w:autoSpaceDN w:val="0"/>
        <w:adjustRightInd w:val="0"/>
        <w:ind w:firstLine="1134"/>
        <w:jc w:val="both"/>
        <w:rPr>
          <w:rFonts w:ascii="Times New Roman" w:hAnsi="Times New Roman" w:cs="Times New Roman"/>
          <w:color w:val="FF0000"/>
          <w:sz w:val="24"/>
          <w:szCs w:val="24"/>
        </w:rPr>
      </w:pPr>
      <w:r w:rsidRPr="00E8698A">
        <w:rPr>
          <w:rFonts w:ascii="Times New Roman" w:hAnsi="Times New Roman" w:cs="Times New Roman"/>
          <w:color w:val="000000"/>
          <w:sz w:val="24"/>
          <w:szCs w:val="24"/>
        </w:rPr>
        <w:t xml:space="preserve">A Coordenadoria de Tecnologia da Informação possui como visão no mapa estratégico </w:t>
      </w:r>
      <w:r w:rsidRPr="00E8698A">
        <w:rPr>
          <w:rFonts w:ascii="Times New Roman" w:hAnsi="Times New Roman" w:cs="Times New Roman"/>
          <w:i/>
          <w:color w:val="000000"/>
          <w:sz w:val="24"/>
          <w:szCs w:val="24"/>
        </w:rPr>
        <w:t>"Ser reconhecido pela excelência dos seus serviços e soluções de TIC</w:t>
      </w:r>
      <w:r w:rsidRPr="00E8698A">
        <w:rPr>
          <w:rFonts w:ascii="Times New Roman" w:hAnsi="Times New Roman" w:cs="Times New Roman"/>
          <w:color w:val="000000"/>
          <w:sz w:val="24"/>
          <w:szCs w:val="24"/>
        </w:rPr>
        <w:t xml:space="preserve">”. Para isto, é de suma importância que os usuários possam ter disponibilidade de atendimento durante o maior período possível.  O intuito em manter um canal de comunicação aberto para com os clientes não é somente para solução de problemas operacionais quando vierem a precisar, mas, principalmente compreender melhor suas necessidades e melhorar nossos processos de trabalhos. </w:t>
      </w:r>
    </w:p>
    <w:p w14:paraId="2D3B1EB9" w14:textId="77777777" w:rsidR="00C71417" w:rsidRPr="00E8698A" w:rsidRDefault="00C71417" w:rsidP="00C71417">
      <w:pPr>
        <w:autoSpaceDE w:val="0"/>
        <w:autoSpaceDN w:val="0"/>
        <w:adjustRightInd w:val="0"/>
        <w:ind w:firstLine="1134"/>
        <w:jc w:val="both"/>
        <w:rPr>
          <w:rFonts w:ascii="Times New Roman" w:hAnsi="Times New Roman" w:cs="Times New Roman"/>
          <w:color w:val="000000"/>
          <w:sz w:val="24"/>
          <w:szCs w:val="24"/>
        </w:rPr>
      </w:pPr>
      <w:r w:rsidRPr="00E8698A">
        <w:rPr>
          <w:rFonts w:ascii="Times New Roman" w:hAnsi="Times New Roman" w:cs="Times New Roman"/>
          <w:color w:val="000000"/>
          <w:sz w:val="24"/>
          <w:szCs w:val="24"/>
        </w:rPr>
        <w:lastRenderedPageBreak/>
        <w:t>Ademais, o Planejamento Estratégico de Tecnologia da Informação e Comunicações do Poder Judiciário do Estado de Mato Grosso - PETIC, possui índices de satisfação de usuários internos com serviços de TIC com metas a serem alcançadas, assim como o Questionário do iGovTIC-JUD, aplicado pelo Conselho Nacional de Justiça, para atender as metas da Central de Serviços.</w:t>
      </w:r>
    </w:p>
    <w:p w14:paraId="501676DF" w14:textId="77777777" w:rsidR="00C71417" w:rsidRPr="00E8698A" w:rsidRDefault="00C71417" w:rsidP="00C71417">
      <w:pPr>
        <w:autoSpaceDE w:val="0"/>
        <w:autoSpaceDN w:val="0"/>
        <w:adjustRightInd w:val="0"/>
        <w:ind w:firstLine="1134"/>
        <w:jc w:val="both"/>
        <w:rPr>
          <w:rFonts w:ascii="Times New Roman" w:hAnsi="Times New Roman" w:cs="Times New Roman"/>
          <w:color w:val="000000"/>
          <w:sz w:val="24"/>
          <w:szCs w:val="24"/>
        </w:rPr>
      </w:pPr>
      <w:r w:rsidRPr="00E8698A">
        <w:rPr>
          <w:rFonts w:ascii="Times New Roman" w:hAnsi="Times New Roman" w:cs="Times New Roman"/>
          <w:color w:val="000000"/>
          <w:sz w:val="24"/>
          <w:szCs w:val="24"/>
        </w:rPr>
        <w:t>Com base nisso surgiu a inovação em fornecer serviço para atendimento aos clientes que abranjam um longo período durante o dia, inclusive em fins de semanas e feriados.</w:t>
      </w:r>
    </w:p>
    <w:p w14:paraId="08DB36C9" w14:textId="77777777" w:rsidR="00C71417" w:rsidRPr="00E8698A" w:rsidRDefault="00C71417" w:rsidP="00C71417">
      <w:pPr>
        <w:autoSpaceDE w:val="0"/>
        <w:autoSpaceDN w:val="0"/>
        <w:adjustRightInd w:val="0"/>
        <w:ind w:firstLine="1134"/>
        <w:jc w:val="both"/>
        <w:rPr>
          <w:rFonts w:ascii="Times New Roman" w:hAnsi="Times New Roman" w:cs="Times New Roman"/>
          <w:color w:val="000000"/>
          <w:sz w:val="24"/>
          <w:szCs w:val="24"/>
        </w:rPr>
      </w:pPr>
      <w:r w:rsidRPr="00E8698A">
        <w:rPr>
          <w:rFonts w:ascii="Times New Roman" w:hAnsi="Times New Roman" w:cs="Times New Roman"/>
          <w:color w:val="000000"/>
          <w:sz w:val="24"/>
          <w:szCs w:val="24"/>
        </w:rPr>
        <w:t>Quanto a citação das reclamações na Ouvidoria, fora justificada de forma geral, e, por assim ser, consta do item 1.14 Benefícios Esperados - do Estudo Preliminar. De fato existem reclamações na ouvidoria de não disponibilização de atendimento, mas de modo geral, tal como pode se ver pelos CIAs: 0031070-33.2015, 0129987-53.2016, 0125227-61.2016, 0122553-76.2017, 0090432-58.2018, 0090816-21.2018.</w:t>
      </w:r>
    </w:p>
    <w:p w14:paraId="5CD17477" w14:textId="77777777" w:rsidR="00C71417" w:rsidRPr="00E8698A" w:rsidRDefault="00C71417" w:rsidP="00C71417">
      <w:pPr>
        <w:autoSpaceDE w:val="0"/>
        <w:autoSpaceDN w:val="0"/>
        <w:adjustRightInd w:val="0"/>
        <w:ind w:firstLine="1134"/>
        <w:jc w:val="both"/>
        <w:rPr>
          <w:rFonts w:ascii="Times New Roman" w:hAnsi="Times New Roman" w:cs="Times New Roman"/>
          <w:sz w:val="24"/>
          <w:szCs w:val="24"/>
        </w:rPr>
      </w:pPr>
      <w:r w:rsidRPr="00E8698A">
        <w:rPr>
          <w:rFonts w:ascii="Times New Roman" w:hAnsi="Times New Roman" w:cs="Times New Roman"/>
          <w:sz w:val="24"/>
          <w:szCs w:val="24"/>
        </w:rPr>
        <w:t xml:space="preserve">Atualmente, através da Portaria n. 1131/2018, que instituiu o Plantão Extraordinário na TI, após o horário das 19:00 hrs, os servidores utilizam o celular de plantão para atendimentos a usuários internos e externos. Destes atendimentos, não são realizadas aberturas de atendimento, sendo solucionados na maior parte das vezes por telefone, não tendo como mensurar esses chamados. </w:t>
      </w:r>
    </w:p>
    <w:p w14:paraId="6A6DE2F4" w14:textId="77777777" w:rsidR="00C71417" w:rsidRPr="00E8698A" w:rsidRDefault="00C71417" w:rsidP="00C71417">
      <w:pPr>
        <w:autoSpaceDE w:val="0"/>
        <w:autoSpaceDN w:val="0"/>
        <w:adjustRightInd w:val="0"/>
        <w:ind w:firstLine="1134"/>
        <w:jc w:val="both"/>
        <w:rPr>
          <w:rFonts w:ascii="Times New Roman" w:hAnsi="Times New Roman" w:cs="Times New Roman"/>
          <w:sz w:val="24"/>
          <w:szCs w:val="24"/>
        </w:rPr>
      </w:pPr>
      <w:r w:rsidRPr="00E8698A">
        <w:rPr>
          <w:rFonts w:ascii="Times New Roman" w:hAnsi="Times New Roman" w:cs="Times New Roman"/>
          <w:sz w:val="24"/>
          <w:szCs w:val="24"/>
        </w:rPr>
        <w:t xml:space="preserve">Quando a contratação da nova central de suporte estiver vigorando, esses atendimentos serão direcionados para a central, com registro e realização dos scrips da base de conhecimento. Somente se o problema não puder ter sido resolvido por eles, será escalonado para o servidor de plantão. </w:t>
      </w:r>
    </w:p>
    <w:p w14:paraId="14A88FCC" w14:textId="77777777" w:rsidR="00C71417" w:rsidRPr="009E3364" w:rsidRDefault="00C71417" w:rsidP="00C71417">
      <w:pPr>
        <w:autoSpaceDE w:val="0"/>
        <w:autoSpaceDN w:val="0"/>
        <w:adjustRightInd w:val="0"/>
        <w:ind w:firstLine="1134"/>
        <w:jc w:val="both"/>
        <w:rPr>
          <w:rFonts w:ascii="Times New Roman" w:hAnsi="Times New Roman" w:cs="Times New Roman"/>
          <w:sz w:val="24"/>
          <w:szCs w:val="24"/>
        </w:rPr>
      </w:pPr>
      <w:r w:rsidRPr="00E8698A">
        <w:rPr>
          <w:rFonts w:ascii="Times New Roman" w:hAnsi="Times New Roman" w:cs="Times New Roman"/>
          <w:sz w:val="24"/>
          <w:szCs w:val="24"/>
        </w:rPr>
        <w:t>Órgão como a Companhia de Processamento de Dados do Estado de São Paulo-PRODESP, possui atendimento de Service Desk em horário 24x7, mais estendido que o nosso objeto.</w:t>
      </w:r>
    </w:p>
    <w:p w14:paraId="35726113" w14:textId="77777777" w:rsidR="005F4E6F" w:rsidRPr="004B0B34" w:rsidRDefault="005F4E6F" w:rsidP="006C04D0">
      <w:pPr>
        <w:pStyle w:val="Ttulo2"/>
        <w:spacing w:after="120"/>
        <w:ind w:left="578" w:hanging="578"/>
        <w:rPr>
          <w:rFonts w:ascii="Times New Roman" w:hAnsi="Times New Roman" w:cs="Times New Roman"/>
          <w:sz w:val="24"/>
          <w:szCs w:val="24"/>
        </w:rPr>
      </w:pPr>
      <w:bookmarkStart w:id="44" w:name="_Toc13822040"/>
      <w:r w:rsidRPr="004B0B34">
        <w:rPr>
          <w:rFonts w:ascii="Times New Roman" w:hAnsi="Times New Roman" w:cs="Times New Roman"/>
          <w:sz w:val="24"/>
          <w:szCs w:val="24"/>
        </w:rPr>
        <w:t>CBO e Convenção Coletiva de Trabalho</w:t>
      </w:r>
      <w:bookmarkEnd w:id="44"/>
    </w:p>
    <w:p w14:paraId="0002F72A" w14:textId="6E50F9EA" w:rsidR="005F4E6F" w:rsidRDefault="005F4E6F" w:rsidP="007B0EA5">
      <w:pPr>
        <w:pStyle w:val="Primeirorecuodecorpodetexto"/>
        <w:spacing w:after="0"/>
        <w:ind w:firstLine="1134"/>
        <w:rPr>
          <w:rFonts w:ascii="Times New Roman" w:hAnsi="Times New Roman" w:cs="Times New Roman"/>
          <w:sz w:val="24"/>
          <w:szCs w:val="24"/>
        </w:rPr>
      </w:pPr>
      <w:r w:rsidRPr="00F35B25">
        <w:rPr>
          <w:rFonts w:ascii="Times New Roman" w:hAnsi="Times New Roman" w:cs="Times New Roman"/>
          <w:sz w:val="24"/>
          <w:szCs w:val="24"/>
        </w:rPr>
        <w:t xml:space="preserve">Para fins de auxiliar as estimativas de custos da contratação, elaboramos a seguinte tabela relacionando os perfis profissionais sugeridos para </w:t>
      </w:r>
      <w:r w:rsidR="00B66599">
        <w:rPr>
          <w:rFonts w:ascii="Times New Roman" w:hAnsi="Times New Roman" w:cs="Times New Roman"/>
          <w:sz w:val="24"/>
          <w:szCs w:val="24"/>
        </w:rPr>
        <w:t>a contratação (conforme Tabela 8</w:t>
      </w:r>
      <w:r w:rsidRPr="00F35B25">
        <w:rPr>
          <w:rFonts w:ascii="Times New Roman" w:hAnsi="Times New Roman" w:cs="Times New Roman"/>
          <w:sz w:val="24"/>
          <w:szCs w:val="24"/>
        </w:rPr>
        <w:t xml:space="preserve">) e uma indicação de </w:t>
      </w:r>
      <w:r w:rsidRPr="00B66599">
        <w:rPr>
          <w:rFonts w:ascii="Times New Roman" w:hAnsi="Times New Roman" w:cs="Times New Roman"/>
          <w:sz w:val="24"/>
          <w:szCs w:val="24"/>
        </w:rPr>
        <w:t>possível CBO</w:t>
      </w:r>
      <w:r w:rsidR="007B462E" w:rsidRPr="00B66599">
        <w:rPr>
          <w:rFonts w:ascii="Times New Roman" w:hAnsi="Times New Roman" w:cs="Times New Roman"/>
          <w:sz w:val="24"/>
          <w:szCs w:val="24"/>
        </w:rPr>
        <w:t xml:space="preserve"> – Confederação Brasileira de Orientação</w:t>
      </w:r>
      <w:r w:rsidRPr="00B66599">
        <w:rPr>
          <w:rFonts w:ascii="Times New Roman" w:hAnsi="Times New Roman" w:cs="Times New Roman"/>
          <w:sz w:val="24"/>
          <w:szCs w:val="24"/>
        </w:rPr>
        <w:t xml:space="preserve">, </w:t>
      </w:r>
      <w:r w:rsidRPr="00F35B25">
        <w:rPr>
          <w:rFonts w:ascii="Times New Roman" w:hAnsi="Times New Roman" w:cs="Times New Roman"/>
          <w:sz w:val="24"/>
          <w:szCs w:val="24"/>
        </w:rPr>
        <w:t>considerando perfis profissionais similares aos que atuarão na contratação em análise:</w:t>
      </w:r>
    </w:p>
    <w:p w14:paraId="7F39F184" w14:textId="77777777" w:rsidR="00E669BC" w:rsidRDefault="00E669BC" w:rsidP="00E669BC">
      <w:pPr>
        <w:pStyle w:val="Primeirorecuodecorpodetexto"/>
        <w:spacing w:after="120"/>
        <w:ind w:firstLine="0"/>
        <w:jc w:val="center"/>
        <w:rPr>
          <w:rFonts w:ascii="Times New Roman" w:hAnsi="Times New Roman" w:cs="Times New Roman"/>
          <w:b/>
          <w:noProof/>
          <w:sz w:val="20"/>
          <w:szCs w:val="20"/>
        </w:rPr>
      </w:pPr>
    </w:p>
    <w:p w14:paraId="51031B44" w14:textId="58E48CA4" w:rsidR="00E669BC" w:rsidRPr="00895E10" w:rsidRDefault="00E669BC" w:rsidP="00E669BC">
      <w:pPr>
        <w:pStyle w:val="Primeirorecuodecorpodetexto"/>
        <w:spacing w:after="120"/>
        <w:ind w:firstLine="0"/>
        <w:jc w:val="center"/>
        <w:rPr>
          <w:rFonts w:ascii="Times New Roman" w:hAnsi="Times New Roman" w:cs="Times New Roman"/>
          <w:b/>
          <w:noProof/>
          <w:sz w:val="20"/>
          <w:szCs w:val="20"/>
        </w:rPr>
      </w:pPr>
      <w:r>
        <w:rPr>
          <w:rFonts w:ascii="Times New Roman" w:hAnsi="Times New Roman" w:cs="Times New Roman"/>
          <w:b/>
          <w:noProof/>
          <w:sz w:val="20"/>
          <w:szCs w:val="20"/>
        </w:rPr>
        <w:t>T</w:t>
      </w:r>
      <w:r w:rsidRPr="00895E10">
        <w:rPr>
          <w:rFonts w:ascii="Times New Roman" w:hAnsi="Times New Roman" w:cs="Times New Roman"/>
          <w:b/>
          <w:noProof/>
          <w:sz w:val="20"/>
          <w:szCs w:val="20"/>
        </w:rPr>
        <w:t xml:space="preserve">abela </w:t>
      </w:r>
      <w:r w:rsidR="00414FA6">
        <w:rPr>
          <w:rFonts w:ascii="Times New Roman" w:hAnsi="Times New Roman" w:cs="Times New Roman"/>
          <w:b/>
          <w:noProof/>
          <w:sz w:val="20"/>
          <w:szCs w:val="20"/>
        </w:rPr>
        <w:t>09</w:t>
      </w:r>
      <w:r w:rsidRPr="00895E10">
        <w:rPr>
          <w:rFonts w:ascii="Times New Roman" w:hAnsi="Times New Roman" w:cs="Times New Roman"/>
          <w:b/>
          <w:noProof/>
          <w:sz w:val="20"/>
          <w:szCs w:val="20"/>
        </w:rPr>
        <w:t xml:space="preserve"> – </w:t>
      </w:r>
      <w:r w:rsidR="00414FA6">
        <w:rPr>
          <w:rFonts w:ascii="Times New Roman" w:hAnsi="Times New Roman" w:cs="Times New Roman"/>
          <w:b/>
          <w:noProof/>
          <w:sz w:val="20"/>
          <w:szCs w:val="20"/>
        </w:rPr>
        <w:t>Cargos e CBO</w:t>
      </w:r>
    </w:p>
    <w:tbl>
      <w:tblPr>
        <w:tblStyle w:val="Tabelacomgrade"/>
        <w:tblW w:w="5000" w:type="pct"/>
        <w:tblLook w:val="04A0" w:firstRow="1" w:lastRow="0" w:firstColumn="1" w:lastColumn="0" w:noHBand="0" w:noVBand="1"/>
      </w:tblPr>
      <w:tblGrid>
        <w:gridCol w:w="4530"/>
        <w:gridCol w:w="4530"/>
      </w:tblGrid>
      <w:tr w:rsidR="005F4E6F" w:rsidRPr="00B3123C" w14:paraId="69A56C37" w14:textId="77777777" w:rsidTr="00BA1809">
        <w:tc>
          <w:tcPr>
            <w:tcW w:w="2500" w:type="pct"/>
            <w:shd w:val="clear" w:color="auto" w:fill="BFBFBF" w:themeFill="background1" w:themeFillShade="BF"/>
          </w:tcPr>
          <w:p w14:paraId="0CD0B0E5" w14:textId="77777777" w:rsidR="005F4E6F" w:rsidRPr="00C9464E" w:rsidRDefault="005F4E6F" w:rsidP="007B0EA5">
            <w:pPr>
              <w:pStyle w:val="Primeirorecuodecorpodetexto"/>
              <w:spacing w:after="0"/>
              <w:ind w:firstLine="0"/>
              <w:rPr>
                <w:rFonts w:ascii="Times New Roman" w:hAnsi="Times New Roman" w:cs="Times New Roman"/>
                <w:b/>
              </w:rPr>
            </w:pPr>
            <w:r w:rsidRPr="00C9464E">
              <w:rPr>
                <w:rFonts w:ascii="Times New Roman" w:hAnsi="Times New Roman" w:cs="Times New Roman"/>
                <w:b/>
              </w:rPr>
              <w:t>Cargo/Perfil</w:t>
            </w:r>
          </w:p>
        </w:tc>
        <w:tc>
          <w:tcPr>
            <w:tcW w:w="2500" w:type="pct"/>
            <w:shd w:val="clear" w:color="auto" w:fill="BFBFBF" w:themeFill="background1" w:themeFillShade="BF"/>
          </w:tcPr>
          <w:p w14:paraId="3D1F023B" w14:textId="77777777" w:rsidR="005F4E6F" w:rsidRPr="00C9464E" w:rsidRDefault="005F4E6F" w:rsidP="00D91988">
            <w:pPr>
              <w:pStyle w:val="Primeirorecuodecorpodetexto"/>
              <w:spacing w:after="0"/>
              <w:ind w:firstLine="0"/>
              <w:jc w:val="center"/>
              <w:rPr>
                <w:rFonts w:ascii="Times New Roman" w:hAnsi="Times New Roman" w:cs="Times New Roman"/>
                <w:b/>
              </w:rPr>
            </w:pPr>
            <w:r w:rsidRPr="00C9464E">
              <w:rPr>
                <w:rFonts w:ascii="Times New Roman" w:hAnsi="Times New Roman" w:cs="Times New Roman"/>
                <w:b/>
              </w:rPr>
              <w:t>CBO</w:t>
            </w:r>
          </w:p>
        </w:tc>
      </w:tr>
      <w:tr w:rsidR="00CE3217" w:rsidRPr="00B3123C" w14:paraId="00C3AB4C" w14:textId="77777777" w:rsidTr="00BA1809">
        <w:tc>
          <w:tcPr>
            <w:tcW w:w="2500" w:type="pct"/>
          </w:tcPr>
          <w:p w14:paraId="0A357877" w14:textId="53C4B291" w:rsidR="00CE3217" w:rsidRPr="00F35B25" w:rsidRDefault="00F35B25" w:rsidP="00CE3217">
            <w:pPr>
              <w:pStyle w:val="Primeirorecuodecorpodetexto"/>
              <w:spacing w:after="0"/>
              <w:ind w:firstLine="0"/>
              <w:rPr>
                <w:rFonts w:ascii="Times New Roman" w:hAnsi="Times New Roman" w:cs="Times New Roman"/>
              </w:rPr>
            </w:pPr>
            <w:r w:rsidRPr="00F35B25">
              <w:rPr>
                <w:rFonts w:ascii="Times New Roman" w:hAnsi="Times New Roman" w:cs="Times New Roman"/>
                <w:sz w:val="24"/>
                <w:szCs w:val="24"/>
              </w:rPr>
              <w:t>Serviço de Service Desk 1º nível</w:t>
            </w:r>
            <w:r w:rsidR="00CE3217" w:rsidRPr="00F35B25">
              <w:rPr>
                <w:rFonts w:ascii="Times New Roman" w:hAnsi="Times New Roman" w:cs="Times New Roman"/>
                <w:sz w:val="24"/>
                <w:szCs w:val="24"/>
              </w:rPr>
              <w:t xml:space="preserve"> </w:t>
            </w:r>
          </w:p>
        </w:tc>
        <w:tc>
          <w:tcPr>
            <w:tcW w:w="2500" w:type="pct"/>
          </w:tcPr>
          <w:p w14:paraId="405B11B9" w14:textId="5A2C1334" w:rsidR="00CE3217" w:rsidRPr="00C079BF" w:rsidRDefault="00CE3217" w:rsidP="00C92A8E">
            <w:pPr>
              <w:pStyle w:val="Primeirorecuodecorpodetexto"/>
              <w:spacing w:after="0"/>
              <w:ind w:firstLine="0"/>
              <w:jc w:val="center"/>
              <w:rPr>
                <w:rFonts w:ascii="Times New Roman" w:hAnsi="Times New Roman" w:cs="Times New Roman"/>
              </w:rPr>
            </w:pPr>
            <w:r w:rsidRPr="00C079BF">
              <w:rPr>
                <w:rFonts w:ascii="Times New Roman" w:hAnsi="Times New Roman" w:cs="Times New Roman"/>
              </w:rPr>
              <w:t>4223-20</w:t>
            </w:r>
          </w:p>
        </w:tc>
      </w:tr>
      <w:tr w:rsidR="00F35B25" w:rsidRPr="00B3123C" w14:paraId="105A9F36" w14:textId="77777777" w:rsidTr="00BA1809">
        <w:tc>
          <w:tcPr>
            <w:tcW w:w="2500" w:type="pct"/>
          </w:tcPr>
          <w:p w14:paraId="6D8F21DA" w14:textId="669B7BEE" w:rsidR="00F35B25" w:rsidRPr="00F35B25" w:rsidRDefault="00F35B25" w:rsidP="00F35B25">
            <w:pPr>
              <w:pStyle w:val="Primeirorecuodecorpodetexto"/>
              <w:spacing w:after="0"/>
              <w:ind w:firstLine="0"/>
              <w:rPr>
                <w:rFonts w:ascii="Times New Roman" w:hAnsi="Times New Roman" w:cs="Times New Roman"/>
              </w:rPr>
            </w:pPr>
            <w:r w:rsidRPr="00F35B25">
              <w:rPr>
                <w:rFonts w:ascii="Times New Roman" w:hAnsi="Times New Roman" w:cs="Times New Roman"/>
                <w:sz w:val="24"/>
                <w:szCs w:val="24"/>
              </w:rPr>
              <w:t>Analista de Suporte</w:t>
            </w:r>
          </w:p>
        </w:tc>
        <w:tc>
          <w:tcPr>
            <w:tcW w:w="2500" w:type="pct"/>
          </w:tcPr>
          <w:p w14:paraId="27129E96" w14:textId="3AFC85AE" w:rsidR="00F35B25" w:rsidRPr="00C079BF" w:rsidRDefault="00F35B25" w:rsidP="00C92A8E">
            <w:pPr>
              <w:pStyle w:val="Primeirorecuodecorpodetexto"/>
              <w:spacing w:after="0"/>
              <w:ind w:firstLine="0"/>
              <w:jc w:val="center"/>
              <w:rPr>
                <w:rFonts w:ascii="Times New Roman" w:hAnsi="Times New Roman" w:cs="Times New Roman"/>
              </w:rPr>
            </w:pPr>
            <w:r w:rsidRPr="00C079BF">
              <w:rPr>
                <w:rFonts w:ascii="Times New Roman" w:hAnsi="Times New Roman" w:cs="Times New Roman"/>
              </w:rPr>
              <w:t>2124-20</w:t>
            </w:r>
          </w:p>
        </w:tc>
      </w:tr>
      <w:tr w:rsidR="00F35B25" w:rsidRPr="00B3123C" w14:paraId="6FAADDEE" w14:textId="77777777" w:rsidTr="00BA1809">
        <w:tc>
          <w:tcPr>
            <w:tcW w:w="2500" w:type="pct"/>
          </w:tcPr>
          <w:p w14:paraId="7F9A8F5D" w14:textId="0509A64F" w:rsidR="00F35B25" w:rsidRPr="00F35B25" w:rsidRDefault="00F35B25" w:rsidP="00F35B25">
            <w:pPr>
              <w:pStyle w:val="Primeirorecuodecorpodetexto"/>
              <w:spacing w:after="0"/>
              <w:ind w:firstLine="0"/>
              <w:rPr>
                <w:rFonts w:ascii="Times New Roman" w:hAnsi="Times New Roman" w:cs="Times New Roman"/>
              </w:rPr>
            </w:pPr>
            <w:r w:rsidRPr="00F35B25">
              <w:rPr>
                <w:rFonts w:ascii="Times New Roman" w:hAnsi="Times New Roman" w:cs="Times New Roman"/>
                <w:sz w:val="24"/>
                <w:szCs w:val="24"/>
              </w:rPr>
              <w:t>Técnico de Suporte</w:t>
            </w:r>
          </w:p>
        </w:tc>
        <w:tc>
          <w:tcPr>
            <w:tcW w:w="2500" w:type="pct"/>
          </w:tcPr>
          <w:p w14:paraId="677ADE31" w14:textId="54C7C41F" w:rsidR="00F35B25" w:rsidRPr="00C079BF" w:rsidRDefault="00F35B25" w:rsidP="00C92A8E">
            <w:pPr>
              <w:pStyle w:val="Primeirorecuodecorpodetexto"/>
              <w:spacing w:after="0"/>
              <w:ind w:firstLine="0"/>
              <w:jc w:val="center"/>
              <w:rPr>
                <w:rFonts w:ascii="Times New Roman" w:hAnsi="Times New Roman" w:cs="Times New Roman"/>
              </w:rPr>
            </w:pPr>
            <w:r w:rsidRPr="00C079BF">
              <w:rPr>
                <w:rFonts w:ascii="Times New Roman" w:hAnsi="Times New Roman" w:cs="Times New Roman"/>
              </w:rPr>
              <w:t>2124-20 ou 4223-20</w:t>
            </w:r>
          </w:p>
        </w:tc>
      </w:tr>
      <w:tr w:rsidR="00F35B25" w:rsidRPr="00B3123C" w14:paraId="7E37A293" w14:textId="77777777" w:rsidTr="00BA1809">
        <w:tc>
          <w:tcPr>
            <w:tcW w:w="2500" w:type="pct"/>
          </w:tcPr>
          <w:p w14:paraId="0910F564" w14:textId="2CE48C9A" w:rsidR="00F35B25" w:rsidRPr="00F35B25" w:rsidRDefault="00727A5A" w:rsidP="00F35B25">
            <w:pPr>
              <w:pStyle w:val="Primeirorecuodecorpodetexto"/>
              <w:spacing w:after="0"/>
              <w:ind w:firstLine="0"/>
              <w:rPr>
                <w:rFonts w:ascii="Times New Roman" w:hAnsi="Times New Roman" w:cs="Times New Roman"/>
                <w:sz w:val="24"/>
                <w:szCs w:val="24"/>
              </w:rPr>
            </w:pPr>
            <w:r>
              <w:rPr>
                <w:rFonts w:ascii="Times New Roman" w:hAnsi="Times New Roman" w:cs="Times New Roman"/>
                <w:sz w:val="24"/>
                <w:szCs w:val="24"/>
              </w:rPr>
              <w:t>Assistente operacional</w:t>
            </w:r>
          </w:p>
        </w:tc>
        <w:tc>
          <w:tcPr>
            <w:tcW w:w="2500" w:type="pct"/>
          </w:tcPr>
          <w:p w14:paraId="6AA2AF9A" w14:textId="57C37BC0" w:rsidR="00F35B25" w:rsidRPr="00C079BF" w:rsidRDefault="00727A5A" w:rsidP="00C92A8E">
            <w:pPr>
              <w:pStyle w:val="Primeirorecuodecorpodetexto"/>
              <w:spacing w:after="0"/>
              <w:ind w:firstLine="0"/>
              <w:jc w:val="center"/>
              <w:rPr>
                <w:rFonts w:ascii="Times New Roman" w:hAnsi="Times New Roman" w:cs="Times New Roman"/>
              </w:rPr>
            </w:pPr>
            <w:r>
              <w:rPr>
                <w:rFonts w:ascii="Times New Roman" w:hAnsi="Times New Roman" w:cs="Times New Roman"/>
              </w:rPr>
              <w:t>4110</w:t>
            </w:r>
          </w:p>
        </w:tc>
      </w:tr>
      <w:tr w:rsidR="00F35B25" w:rsidRPr="00B3123C" w14:paraId="5E21E675" w14:textId="77777777" w:rsidTr="00BA1809">
        <w:tc>
          <w:tcPr>
            <w:tcW w:w="2500" w:type="pct"/>
          </w:tcPr>
          <w:p w14:paraId="34E29D19" w14:textId="19657903" w:rsidR="00F35B25" w:rsidRPr="00F35B25" w:rsidRDefault="00F35B25" w:rsidP="00F35B25">
            <w:pPr>
              <w:pStyle w:val="Primeirorecuodecorpodetexto"/>
              <w:spacing w:after="0"/>
              <w:ind w:firstLine="0"/>
              <w:rPr>
                <w:rFonts w:ascii="Times New Roman" w:hAnsi="Times New Roman" w:cs="Times New Roman"/>
                <w:sz w:val="24"/>
                <w:szCs w:val="24"/>
              </w:rPr>
            </w:pPr>
            <w:r w:rsidRPr="00F35B25">
              <w:rPr>
                <w:rFonts w:ascii="Times New Roman" w:hAnsi="Times New Roman" w:cs="Times New Roman"/>
                <w:sz w:val="24"/>
                <w:szCs w:val="24"/>
              </w:rPr>
              <w:t>Analista de Serviço</w:t>
            </w:r>
          </w:p>
        </w:tc>
        <w:tc>
          <w:tcPr>
            <w:tcW w:w="2500" w:type="pct"/>
          </w:tcPr>
          <w:p w14:paraId="74B1A55D" w14:textId="3450B4AE" w:rsidR="00F35B25" w:rsidRPr="00C079BF" w:rsidRDefault="007F0DE4" w:rsidP="00C92A8E">
            <w:pPr>
              <w:pStyle w:val="Primeirorecuodecorpodetexto"/>
              <w:spacing w:after="0"/>
              <w:ind w:firstLine="0"/>
              <w:jc w:val="center"/>
              <w:rPr>
                <w:rFonts w:ascii="Times New Roman" w:hAnsi="Times New Roman" w:cs="Times New Roman"/>
              </w:rPr>
            </w:pPr>
            <w:r w:rsidRPr="00C079BF">
              <w:rPr>
                <w:rFonts w:ascii="Times New Roman" w:hAnsi="Times New Roman" w:cs="Times New Roman"/>
              </w:rPr>
              <w:t>2124-20</w:t>
            </w:r>
          </w:p>
        </w:tc>
      </w:tr>
      <w:tr w:rsidR="00F35B25" w:rsidRPr="00B3123C" w14:paraId="0AFEF2D9" w14:textId="77777777" w:rsidTr="00BA1809">
        <w:tc>
          <w:tcPr>
            <w:tcW w:w="2500" w:type="pct"/>
          </w:tcPr>
          <w:p w14:paraId="3764D65E" w14:textId="38EA3527" w:rsidR="00F35B25" w:rsidRPr="00F35B25" w:rsidRDefault="00F35B25" w:rsidP="00F35B25">
            <w:pPr>
              <w:pStyle w:val="Primeirorecuodecorpodetexto"/>
              <w:spacing w:after="0"/>
              <w:ind w:firstLine="0"/>
              <w:rPr>
                <w:rFonts w:ascii="Times New Roman" w:hAnsi="Times New Roman" w:cs="Times New Roman"/>
                <w:sz w:val="24"/>
                <w:szCs w:val="24"/>
              </w:rPr>
            </w:pPr>
            <w:r w:rsidRPr="00F35B25">
              <w:rPr>
                <w:rFonts w:ascii="Times New Roman" w:hAnsi="Times New Roman" w:cs="Times New Roman"/>
                <w:sz w:val="24"/>
                <w:szCs w:val="24"/>
              </w:rPr>
              <w:t xml:space="preserve">Supervisor de Atendimento </w:t>
            </w:r>
          </w:p>
        </w:tc>
        <w:tc>
          <w:tcPr>
            <w:tcW w:w="2500" w:type="pct"/>
          </w:tcPr>
          <w:p w14:paraId="32809C75" w14:textId="0C447286" w:rsidR="00F35B25" w:rsidRPr="00C079BF" w:rsidRDefault="00F35B25" w:rsidP="00C92A8E">
            <w:pPr>
              <w:pStyle w:val="Primeirorecuodecorpodetexto"/>
              <w:spacing w:after="0"/>
              <w:ind w:firstLine="0"/>
              <w:jc w:val="center"/>
              <w:rPr>
                <w:rFonts w:ascii="Times New Roman" w:hAnsi="Times New Roman" w:cs="Times New Roman"/>
              </w:rPr>
            </w:pPr>
            <w:r w:rsidRPr="00C079BF">
              <w:rPr>
                <w:rFonts w:ascii="Times New Roman" w:hAnsi="Times New Roman" w:cs="Times New Roman"/>
              </w:rPr>
              <w:t>2124-20 ou 4201-35</w:t>
            </w:r>
          </w:p>
        </w:tc>
      </w:tr>
    </w:tbl>
    <w:p w14:paraId="71B7271A" w14:textId="77777777" w:rsidR="005F4E6F" w:rsidRPr="00B3123C" w:rsidRDefault="005F4E6F" w:rsidP="007B0EA5">
      <w:pPr>
        <w:pStyle w:val="Primeirorecuodecorpodetexto"/>
        <w:spacing w:after="0"/>
        <w:ind w:firstLine="1134"/>
        <w:rPr>
          <w:rFonts w:ascii="Times New Roman" w:hAnsi="Times New Roman" w:cs="Times New Roman"/>
          <w:highlight w:val="yellow"/>
        </w:rPr>
      </w:pPr>
    </w:p>
    <w:p w14:paraId="1A63FA19" w14:textId="254DF5E1" w:rsidR="005F4E6F" w:rsidRPr="007B0EA5" w:rsidRDefault="005F4E6F" w:rsidP="007B0EA5">
      <w:pPr>
        <w:pStyle w:val="Primeirorecuodecorpodetexto"/>
        <w:spacing w:after="0"/>
        <w:ind w:firstLine="1134"/>
        <w:rPr>
          <w:rFonts w:ascii="Times New Roman" w:hAnsi="Times New Roman" w:cs="Times New Roman"/>
          <w:sz w:val="24"/>
          <w:szCs w:val="24"/>
        </w:rPr>
      </w:pPr>
      <w:r w:rsidRPr="001B2DD9">
        <w:rPr>
          <w:rFonts w:ascii="Times New Roman" w:hAnsi="Times New Roman" w:cs="Times New Roman"/>
          <w:sz w:val="24"/>
          <w:szCs w:val="24"/>
        </w:rPr>
        <w:t xml:space="preserve">Para todos os perfis profissionais apresentados nestes Estudos Preliminares, a Convenção Coletiva de Trabalho utilizada para a categoria pode ser encontrada no site do </w:t>
      </w:r>
      <w:r w:rsidRPr="00B66599">
        <w:rPr>
          <w:rFonts w:ascii="Times New Roman" w:hAnsi="Times New Roman" w:cs="Times New Roman"/>
          <w:sz w:val="24"/>
          <w:szCs w:val="24"/>
        </w:rPr>
        <w:t>SINDPD-</w:t>
      </w:r>
      <w:r w:rsidR="001B2DD9" w:rsidRPr="00B66599">
        <w:rPr>
          <w:rFonts w:ascii="Times New Roman" w:hAnsi="Times New Roman" w:cs="Times New Roman"/>
          <w:sz w:val="24"/>
          <w:szCs w:val="24"/>
        </w:rPr>
        <w:t>MT</w:t>
      </w:r>
      <w:r w:rsidRPr="00B66599">
        <w:rPr>
          <w:rFonts w:ascii="Times New Roman" w:hAnsi="Times New Roman" w:cs="Times New Roman"/>
          <w:sz w:val="24"/>
          <w:szCs w:val="24"/>
        </w:rPr>
        <w:t>. A Convenção de 201</w:t>
      </w:r>
      <w:r w:rsidR="001B2DD9" w:rsidRPr="00B66599">
        <w:rPr>
          <w:rFonts w:ascii="Times New Roman" w:hAnsi="Times New Roman" w:cs="Times New Roman"/>
          <w:sz w:val="24"/>
          <w:szCs w:val="24"/>
        </w:rPr>
        <w:t>7/2018</w:t>
      </w:r>
      <w:r w:rsidRPr="00B66599">
        <w:rPr>
          <w:rFonts w:ascii="Times New Roman" w:hAnsi="Times New Roman" w:cs="Times New Roman"/>
          <w:sz w:val="24"/>
          <w:szCs w:val="24"/>
        </w:rPr>
        <w:t xml:space="preserve"> está disponível no seguinte link: </w:t>
      </w:r>
      <w:r w:rsidR="000504A0" w:rsidRPr="00B66599">
        <w:rPr>
          <w:rFonts w:ascii="Times New Roman" w:hAnsi="Times New Roman" w:cs="Times New Roman"/>
          <w:sz w:val="24"/>
          <w:szCs w:val="24"/>
        </w:rPr>
        <w:t>http://admsite.angelhost.com.br/galeria/sindpd-</w:t>
      </w:r>
      <w:r w:rsidR="000504A0" w:rsidRPr="00B66599">
        <w:rPr>
          <w:rFonts w:ascii="Times New Roman" w:hAnsi="Times New Roman" w:cs="Times New Roman"/>
          <w:sz w:val="24"/>
          <w:szCs w:val="24"/>
        </w:rPr>
        <w:lastRenderedPageBreak/>
        <w:t>mt/arquivos/Conven%C3%A7%C3%A3o.Coletiva.de.Trabalho.Homologada%20pelo%20TRT%20MT%202017%202018%20SINDPD-MT%20%20x%20FECOM%C3%89RCIO.pdf</w:t>
      </w:r>
    </w:p>
    <w:p w14:paraId="2C249B77" w14:textId="77777777" w:rsidR="00194E21" w:rsidRPr="002354FA" w:rsidRDefault="00194E21" w:rsidP="00194E21">
      <w:pPr>
        <w:pStyle w:val="Primeirorecuodecorpodetexto"/>
        <w:spacing w:after="120"/>
        <w:ind w:firstLine="0"/>
        <w:rPr>
          <w:rFonts w:ascii="Times New Roman" w:hAnsi="Times New Roman" w:cs="Times New Roman"/>
          <w:sz w:val="24"/>
          <w:szCs w:val="24"/>
        </w:rPr>
      </w:pPr>
    </w:p>
    <w:p w14:paraId="2370ADBD" w14:textId="77777777" w:rsidR="00000CB6" w:rsidRDefault="00000CB6" w:rsidP="006C04D0">
      <w:pPr>
        <w:pStyle w:val="Ttulo2"/>
        <w:spacing w:after="120"/>
        <w:ind w:left="578" w:hanging="578"/>
        <w:rPr>
          <w:rFonts w:ascii="Times New Roman" w:hAnsi="Times New Roman" w:cs="Times New Roman"/>
          <w:sz w:val="24"/>
          <w:szCs w:val="24"/>
        </w:rPr>
      </w:pPr>
      <w:bookmarkStart w:id="45" w:name="_Toc13822041"/>
      <w:r w:rsidRPr="002354FA">
        <w:rPr>
          <w:rFonts w:ascii="Times New Roman" w:hAnsi="Times New Roman" w:cs="Times New Roman"/>
          <w:sz w:val="24"/>
          <w:szCs w:val="24"/>
        </w:rPr>
        <w:t>Requisitos Temporais (Art. 3, V)</w:t>
      </w:r>
      <w:bookmarkEnd w:id="43"/>
      <w:bookmarkEnd w:id="45"/>
    </w:p>
    <w:p w14:paraId="0BD9D292" w14:textId="084F551D" w:rsidR="005536EF" w:rsidRDefault="005E19A1" w:rsidP="002E6C5D">
      <w:pPr>
        <w:pStyle w:val="Primeirorecuodecorpodetexto"/>
        <w:spacing w:after="0"/>
        <w:ind w:firstLine="1134"/>
        <w:rPr>
          <w:rFonts w:ascii="Times New Roman" w:hAnsi="Times New Roman" w:cs="Times New Roman"/>
          <w:sz w:val="24"/>
          <w:szCs w:val="24"/>
        </w:rPr>
      </w:pPr>
      <w:r>
        <w:rPr>
          <w:rFonts w:ascii="Times New Roman" w:hAnsi="Times New Roman" w:cs="Times New Roman"/>
          <w:sz w:val="24"/>
          <w:szCs w:val="24"/>
        </w:rPr>
        <w:t>O contrato atual referente aos serviços de Service Desk (Contrato TJMT nº 01/2014 firmado com a DSS) tem vigência até 28/02</w:t>
      </w:r>
      <w:r w:rsidRPr="002847AC">
        <w:rPr>
          <w:rFonts w:ascii="Times New Roman" w:hAnsi="Times New Roman" w:cs="Times New Roman"/>
          <w:sz w:val="24"/>
          <w:szCs w:val="24"/>
        </w:rPr>
        <w:t>/20</w:t>
      </w:r>
      <w:r w:rsidR="006726B6" w:rsidRPr="002847AC">
        <w:rPr>
          <w:rFonts w:ascii="Times New Roman" w:hAnsi="Times New Roman" w:cs="Times New Roman"/>
          <w:sz w:val="24"/>
          <w:szCs w:val="24"/>
        </w:rPr>
        <w:t>20</w:t>
      </w:r>
      <w:r>
        <w:rPr>
          <w:rFonts w:ascii="Times New Roman" w:hAnsi="Times New Roman" w:cs="Times New Roman"/>
          <w:sz w:val="24"/>
          <w:szCs w:val="24"/>
        </w:rPr>
        <w:t xml:space="preserve"> e não pode</w:t>
      </w:r>
      <w:r w:rsidR="002847AC">
        <w:rPr>
          <w:rFonts w:ascii="Times New Roman" w:hAnsi="Times New Roman" w:cs="Times New Roman"/>
          <w:sz w:val="24"/>
          <w:szCs w:val="24"/>
        </w:rPr>
        <w:t>ndo</w:t>
      </w:r>
      <w:r>
        <w:rPr>
          <w:rFonts w:ascii="Times New Roman" w:hAnsi="Times New Roman" w:cs="Times New Roman"/>
          <w:sz w:val="24"/>
          <w:szCs w:val="24"/>
        </w:rPr>
        <w:t xml:space="preserve"> ser</w:t>
      </w:r>
      <w:r w:rsidR="002847AC">
        <w:rPr>
          <w:rFonts w:ascii="Times New Roman" w:hAnsi="Times New Roman" w:cs="Times New Roman"/>
          <w:sz w:val="24"/>
          <w:szCs w:val="24"/>
        </w:rPr>
        <w:t xml:space="preserve"> mais</w:t>
      </w:r>
      <w:r>
        <w:rPr>
          <w:rFonts w:ascii="Times New Roman" w:hAnsi="Times New Roman" w:cs="Times New Roman"/>
          <w:sz w:val="24"/>
          <w:szCs w:val="24"/>
        </w:rPr>
        <w:t xml:space="preserve"> prorrogado. Por se tratar de serviço continuado, a nova empresa deve estar apta a iniciar a prestação de </w:t>
      </w:r>
      <w:r w:rsidRPr="002847AC">
        <w:rPr>
          <w:rFonts w:ascii="Times New Roman" w:hAnsi="Times New Roman" w:cs="Times New Roman"/>
          <w:sz w:val="24"/>
          <w:szCs w:val="24"/>
        </w:rPr>
        <w:t xml:space="preserve">serviço </w:t>
      </w:r>
      <w:r w:rsidR="006726B6" w:rsidRPr="002847AC">
        <w:rPr>
          <w:rFonts w:ascii="Times New Roman" w:hAnsi="Times New Roman" w:cs="Times New Roman"/>
          <w:sz w:val="24"/>
          <w:szCs w:val="24"/>
        </w:rPr>
        <w:t xml:space="preserve">assim que concluir </w:t>
      </w:r>
      <w:r w:rsidR="002847AC">
        <w:rPr>
          <w:rFonts w:ascii="Times New Roman" w:hAnsi="Times New Roman" w:cs="Times New Roman"/>
          <w:sz w:val="24"/>
          <w:szCs w:val="24"/>
        </w:rPr>
        <w:t>o</w:t>
      </w:r>
      <w:r w:rsidR="006726B6" w:rsidRPr="002847AC">
        <w:rPr>
          <w:rFonts w:ascii="Times New Roman" w:hAnsi="Times New Roman" w:cs="Times New Roman"/>
          <w:sz w:val="24"/>
          <w:szCs w:val="24"/>
        </w:rPr>
        <w:t xml:space="preserve"> certame</w:t>
      </w:r>
      <w:r>
        <w:rPr>
          <w:rFonts w:ascii="Times New Roman" w:hAnsi="Times New Roman" w:cs="Times New Roman"/>
          <w:sz w:val="24"/>
          <w:szCs w:val="24"/>
        </w:rPr>
        <w:t>, a fim de evitar a descontinuidade do serviço.</w:t>
      </w:r>
    </w:p>
    <w:p w14:paraId="66299C99" w14:textId="59CAEA80" w:rsidR="007F772D" w:rsidRPr="002847AC" w:rsidRDefault="007F772D" w:rsidP="007F772D">
      <w:pPr>
        <w:pStyle w:val="Primeirorecuodecorpodetexto"/>
        <w:spacing w:after="0"/>
        <w:ind w:firstLine="1134"/>
        <w:rPr>
          <w:rFonts w:ascii="Times New Roman" w:hAnsi="Times New Roman" w:cs="Times New Roman"/>
          <w:sz w:val="24"/>
          <w:szCs w:val="24"/>
        </w:rPr>
      </w:pPr>
      <w:r w:rsidRPr="002847AC">
        <w:rPr>
          <w:rFonts w:ascii="Times New Roman" w:hAnsi="Times New Roman" w:cs="Times New Roman"/>
          <w:sz w:val="24"/>
          <w:szCs w:val="24"/>
        </w:rPr>
        <w:t>Após a assinatura do contrato por ambas as partes, ser</w:t>
      </w:r>
      <w:r w:rsidR="002847AC" w:rsidRPr="002847AC">
        <w:rPr>
          <w:rFonts w:ascii="Times New Roman" w:hAnsi="Times New Roman" w:cs="Times New Roman"/>
          <w:sz w:val="24"/>
          <w:szCs w:val="24"/>
        </w:rPr>
        <w:t>á</w:t>
      </w:r>
      <w:r w:rsidRPr="002847AC">
        <w:rPr>
          <w:rFonts w:ascii="Times New Roman" w:hAnsi="Times New Roman" w:cs="Times New Roman"/>
          <w:sz w:val="24"/>
          <w:szCs w:val="24"/>
        </w:rPr>
        <w:t xml:space="preserve"> realizada </w:t>
      </w:r>
      <w:r w:rsidR="002847AC" w:rsidRPr="002847AC">
        <w:rPr>
          <w:rFonts w:ascii="Times New Roman" w:hAnsi="Times New Roman" w:cs="Times New Roman"/>
          <w:sz w:val="24"/>
          <w:szCs w:val="24"/>
        </w:rPr>
        <w:t xml:space="preserve">a </w:t>
      </w:r>
      <w:r w:rsidRPr="002847AC">
        <w:rPr>
          <w:rFonts w:ascii="Times New Roman" w:hAnsi="Times New Roman" w:cs="Times New Roman"/>
          <w:sz w:val="24"/>
          <w:szCs w:val="24"/>
        </w:rPr>
        <w:t>reunião de ali</w:t>
      </w:r>
      <w:r w:rsidR="00645067" w:rsidRPr="002847AC">
        <w:rPr>
          <w:rFonts w:ascii="Times New Roman" w:hAnsi="Times New Roman" w:cs="Times New Roman"/>
          <w:sz w:val="24"/>
          <w:szCs w:val="24"/>
        </w:rPr>
        <w:t>nhamento</w:t>
      </w:r>
      <w:r w:rsidRPr="002847AC">
        <w:rPr>
          <w:rFonts w:ascii="Times New Roman" w:hAnsi="Times New Roman" w:cs="Times New Roman"/>
          <w:sz w:val="24"/>
          <w:szCs w:val="24"/>
        </w:rPr>
        <w:t xml:space="preserve"> com o objetivo de identificar as expectativas, nivelar os entendimentos acerca das condições estabelecidas no Contrato, Edital e em seus Anexos, e esclarecer possíveis dúvidas acerca do objeto. Nessa reunião a CONTRATADA deverá apresentar formalmente o seu Preposto.</w:t>
      </w:r>
    </w:p>
    <w:p w14:paraId="65699A28" w14:textId="77777777" w:rsidR="007F772D" w:rsidRDefault="007F772D" w:rsidP="007F772D">
      <w:pPr>
        <w:pStyle w:val="Primeirorecuodecorpodetexto"/>
        <w:spacing w:after="0"/>
        <w:ind w:firstLine="1134"/>
        <w:rPr>
          <w:rFonts w:ascii="Times New Roman" w:hAnsi="Times New Roman" w:cs="Times New Roman"/>
          <w:color w:val="FF0000"/>
          <w:sz w:val="24"/>
          <w:szCs w:val="24"/>
        </w:rPr>
      </w:pPr>
      <w:r w:rsidRPr="002847AC">
        <w:rPr>
          <w:rFonts w:ascii="Times New Roman" w:hAnsi="Times New Roman" w:cs="Times New Roman"/>
          <w:sz w:val="24"/>
          <w:szCs w:val="24"/>
        </w:rPr>
        <w:t>No Termo de Referência terá o detalhamento, através do cronograma de execução, dos principais eventos relevantes que ocorrerão durante a execução do contrato.</w:t>
      </w:r>
      <w:r>
        <w:rPr>
          <w:rFonts w:ascii="Times New Roman" w:hAnsi="Times New Roman" w:cs="Times New Roman"/>
          <w:sz w:val="24"/>
          <w:szCs w:val="24"/>
        </w:rPr>
        <w:t xml:space="preserve"> </w:t>
      </w:r>
    </w:p>
    <w:p w14:paraId="40F40A49" w14:textId="77777777" w:rsidR="007F772D" w:rsidRPr="002354FA" w:rsidRDefault="007F772D" w:rsidP="002E6C5D">
      <w:pPr>
        <w:pStyle w:val="Primeirorecuodecorpodetexto"/>
        <w:spacing w:after="0"/>
        <w:ind w:firstLine="1134"/>
        <w:rPr>
          <w:rFonts w:ascii="Times New Roman" w:hAnsi="Times New Roman" w:cs="Times New Roman"/>
          <w:sz w:val="24"/>
          <w:szCs w:val="24"/>
        </w:rPr>
      </w:pPr>
    </w:p>
    <w:p w14:paraId="7DEC0E14" w14:textId="0ABC0657" w:rsidR="00C21C3E" w:rsidRPr="002354FA" w:rsidRDefault="00C21C3E" w:rsidP="006C04D0">
      <w:pPr>
        <w:pStyle w:val="Ttulo2"/>
        <w:spacing w:after="120"/>
        <w:ind w:left="578" w:hanging="578"/>
        <w:rPr>
          <w:rFonts w:ascii="Times New Roman" w:hAnsi="Times New Roman" w:cs="Times New Roman"/>
          <w:sz w:val="24"/>
          <w:szCs w:val="24"/>
        </w:rPr>
      </w:pPr>
      <w:bookmarkStart w:id="46" w:name="_Toc13822042"/>
      <w:r w:rsidRPr="002354FA">
        <w:rPr>
          <w:rFonts w:ascii="Times New Roman" w:hAnsi="Times New Roman" w:cs="Times New Roman"/>
          <w:sz w:val="24"/>
          <w:szCs w:val="24"/>
        </w:rPr>
        <w:t xml:space="preserve">Adequação </w:t>
      </w:r>
      <w:r w:rsidR="007914E8" w:rsidRPr="002354FA">
        <w:rPr>
          <w:rFonts w:ascii="Times New Roman" w:hAnsi="Times New Roman" w:cs="Times New Roman"/>
          <w:sz w:val="24"/>
          <w:szCs w:val="24"/>
        </w:rPr>
        <w:t>do Ambiente</w:t>
      </w:r>
      <w:r w:rsidRPr="002354FA">
        <w:rPr>
          <w:rFonts w:ascii="Times New Roman" w:hAnsi="Times New Roman" w:cs="Times New Roman"/>
          <w:sz w:val="24"/>
          <w:szCs w:val="24"/>
        </w:rPr>
        <w:t xml:space="preserve"> (Art. 14, V</w:t>
      </w:r>
      <w:r w:rsidR="007914E8" w:rsidRPr="002354FA">
        <w:rPr>
          <w:rFonts w:ascii="Times New Roman" w:hAnsi="Times New Roman" w:cs="Times New Roman"/>
          <w:sz w:val="24"/>
          <w:szCs w:val="24"/>
        </w:rPr>
        <w:t>, a, b, c, d, e, f</w:t>
      </w:r>
      <w:r w:rsidRPr="002354FA">
        <w:rPr>
          <w:rFonts w:ascii="Times New Roman" w:hAnsi="Times New Roman" w:cs="Times New Roman"/>
          <w:sz w:val="24"/>
          <w:szCs w:val="24"/>
        </w:rPr>
        <w:t>)</w:t>
      </w:r>
      <w:bookmarkEnd w:id="46"/>
    </w:p>
    <w:p w14:paraId="0AC5F7C5" w14:textId="6B65EB8C" w:rsidR="00CE235E" w:rsidRPr="007203A1" w:rsidRDefault="002743DA" w:rsidP="002E6C5D">
      <w:pPr>
        <w:pStyle w:val="Primeirorecuodecorpodetexto"/>
        <w:spacing w:after="0"/>
        <w:ind w:left="567" w:firstLine="567"/>
        <w:rPr>
          <w:rFonts w:ascii="Times New Roman" w:hAnsi="Times New Roman" w:cs="Times New Roman"/>
          <w:sz w:val="24"/>
          <w:szCs w:val="24"/>
        </w:rPr>
      </w:pPr>
      <w:r w:rsidRPr="007203A1">
        <w:rPr>
          <w:rFonts w:ascii="Times New Roman" w:hAnsi="Times New Roman" w:cs="Times New Roman"/>
          <w:b/>
          <w:sz w:val="24"/>
          <w:szCs w:val="24"/>
        </w:rPr>
        <w:t>Infraestrutura tecnológica:</w:t>
      </w:r>
      <w:r w:rsidRPr="007203A1">
        <w:rPr>
          <w:rFonts w:ascii="Times New Roman" w:hAnsi="Times New Roman" w:cs="Times New Roman"/>
          <w:sz w:val="24"/>
          <w:szCs w:val="24"/>
        </w:rPr>
        <w:t xml:space="preserve"> </w:t>
      </w:r>
      <w:r w:rsidR="007C1D59" w:rsidRPr="007203A1">
        <w:rPr>
          <w:rFonts w:ascii="Times New Roman" w:hAnsi="Times New Roman" w:cs="Times New Roman"/>
          <w:sz w:val="24"/>
          <w:szCs w:val="24"/>
        </w:rPr>
        <w:t xml:space="preserve">Não haverá necessidade de adequação ou readequação de infraestrutura </w:t>
      </w:r>
      <w:r w:rsidR="002847AC" w:rsidRPr="007203A1">
        <w:rPr>
          <w:rFonts w:ascii="Times New Roman" w:hAnsi="Times New Roman" w:cs="Times New Roman"/>
          <w:sz w:val="24"/>
          <w:szCs w:val="24"/>
        </w:rPr>
        <w:t>tecnológi</w:t>
      </w:r>
      <w:r w:rsidR="002847AC">
        <w:rPr>
          <w:rFonts w:ascii="Times New Roman" w:hAnsi="Times New Roman" w:cs="Times New Roman"/>
          <w:sz w:val="24"/>
          <w:szCs w:val="24"/>
        </w:rPr>
        <w:t>c</w:t>
      </w:r>
      <w:r w:rsidR="002847AC" w:rsidRPr="007203A1">
        <w:rPr>
          <w:rFonts w:ascii="Times New Roman" w:hAnsi="Times New Roman" w:cs="Times New Roman"/>
          <w:sz w:val="24"/>
          <w:szCs w:val="24"/>
        </w:rPr>
        <w:t>a</w:t>
      </w:r>
      <w:r w:rsidR="007C1D59" w:rsidRPr="007203A1">
        <w:rPr>
          <w:rFonts w:ascii="Times New Roman" w:hAnsi="Times New Roman" w:cs="Times New Roman"/>
          <w:sz w:val="24"/>
          <w:szCs w:val="24"/>
        </w:rPr>
        <w:t xml:space="preserve"> para a contratação</w:t>
      </w:r>
      <w:r w:rsidR="009B54CF" w:rsidRPr="007203A1">
        <w:rPr>
          <w:rFonts w:ascii="Times New Roman" w:hAnsi="Times New Roman" w:cs="Times New Roman"/>
          <w:sz w:val="24"/>
          <w:szCs w:val="24"/>
        </w:rPr>
        <w:t>, pois a solução já existe e se encontra em funcionamento</w:t>
      </w:r>
      <w:r w:rsidR="00CE235E" w:rsidRPr="007203A1">
        <w:rPr>
          <w:rFonts w:ascii="Times New Roman" w:hAnsi="Times New Roman" w:cs="Times New Roman"/>
          <w:sz w:val="24"/>
          <w:szCs w:val="24"/>
        </w:rPr>
        <w:t xml:space="preserve">. </w:t>
      </w:r>
    </w:p>
    <w:p w14:paraId="72929A21" w14:textId="699AD363" w:rsidR="009B54CF" w:rsidRPr="00412C6F" w:rsidRDefault="002743DA" w:rsidP="002E6C5D">
      <w:pPr>
        <w:pStyle w:val="Primeirorecuodecorpodetexto"/>
        <w:spacing w:after="0"/>
        <w:ind w:left="567" w:firstLine="567"/>
        <w:rPr>
          <w:rFonts w:ascii="Times New Roman" w:hAnsi="Times New Roman" w:cs="Times New Roman"/>
          <w:sz w:val="24"/>
          <w:szCs w:val="24"/>
        </w:rPr>
      </w:pPr>
      <w:r w:rsidRPr="00412C6F">
        <w:rPr>
          <w:rFonts w:ascii="Times New Roman" w:hAnsi="Times New Roman" w:cs="Times New Roman"/>
          <w:sz w:val="24"/>
          <w:szCs w:val="24"/>
        </w:rPr>
        <w:t xml:space="preserve"> </w:t>
      </w:r>
      <w:r w:rsidRPr="00412C6F">
        <w:rPr>
          <w:rFonts w:ascii="Times New Roman" w:hAnsi="Times New Roman" w:cs="Times New Roman"/>
          <w:b/>
          <w:sz w:val="24"/>
          <w:szCs w:val="24"/>
        </w:rPr>
        <w:t>Infraestrutura elétrica:</w:t>
      </w:r>
      <w:r w:rsidRPr="00412C6F">
        <w:rPr>
          <w:rFonts w:ascii="Times New Roman" w:hAnsi="Times New Roman" w:cs="Times New Roman"/>
          <w:sz w:val="24"/>
          <w:szCs w:val="24"/>
        </w:rPr>
        <w:t xml:space="preserve"> </w:t>
      </w:r>
      <w:r w:rsidR="007C1D59" w:rsidRPr="00412C6F">
        <w:rPr>
          <w:rFonts w:ascii="Times New Roman" w:hAnsi="Times New Roman" w:cs="Times New Roman"/>
          <w:sz w:val="24"/>
          <w:szCs w:val="24"/>
        </w:rPr>
        <w:t>Não haverá necessidade de adequação ou readequação de infraestrutura elétrica para a contratação</w:t>
      </w:r>
      <w:r w:rsidR="009B54CF" w:rsidRPr="00412C6F">
        <w:rPr>
          <w:rFonts w:ascii="Times New Roman" w:hAnsi="Times New Roman" w:cs="Times New Roman"/>
          <w:sz w:val="24"/>
          <w:szCs w:val="24"/>
        </w:rPr>
        <w:t xml:space="preserve">, pois a solução já existe e se encontra em funcionamento. </w:t>
      </w:r>
    </w:p>
    <w:p w14:paraId="171C3DC7" w14:textId="4F24E50A" w:rsidR="002743DA" w:rsidRPr="008C5991" w:rsidRDefault="002743DA" w:rsidP="002E6C5D">
      <w:pPr>
        <w:ind w:left="567" w:firstLine="567"/>
        <w:jc w:val="both"/>
        <w:rPr>
          <w:rFonts w:ascii="Times New Roman" w:hAnsi="Times New Roman" w:cs="Times New Roman"/>
          <w:sz w:val="24"/>
          <w:szCs w:val="24"/>
        </w:rPr>
      </w:pPr>
      <w:r w:rsidRPr="008C5991">
        <w:rPr>
          <w:rFonts w:ascii="Times New Roman" w:hAnsi="Times New Roman" w:cs="Times New Roman"/>
          <w:b/>
          <w:sz w:val="24"/>
          <w:szCs w:val="24"/>
        </w:rPr>
        <w:t>Espaço físico e mobiliário</w:t>
      </w:r>
      <w:r w:rsidRPr="008C5991">
        <w:rPr>
          <w:rFonts w:ascii="Times New Roman" w:hAnsi="Times New Roman" w:cs="Times New Roman"/>
          <w:sz w:val="24"/>
          <w:szCs w:val="24"/>
        </w:rPr>
        <w:t xml:space="preserve">: </w:t>
      </w:r>
      <w:r w:rsidR="008C5991" w:rsidRPr="008C5991">
        <w:rPr>
          <w:rFonts w:ascii="Times New Roman" w:hAnsi="Times New Roman" w:cs="Times New Roman"/>
          <w:sz w:val="24"/>
          <w:szCs w:val="24"/>
        </w:rPr>
        <w:t xml:space="preserve">O TJMT já disponibiliza de espaço físico e equipamentos para possibilitar a execução do Contrato nº 1/2014. Assim, considerando que a nova contratação visa substituir o referido contrato e, tendo em vista ainda que a natureza e escopo da contratação é bastante similar ao contrato vigente, depreende-se que a necessidade de adequação do ambiente de trabalho </w:t>
      </w:r>
      <w:r w:rsidR="005B7BCC">
        <w:rPr>
          <w:rFonts w:ascii="Times New Roman" w:hAnsi="Times New Roman" w:cs="Times New Roman"/>
          <w:sz w:val="24"/>
          <w:szCs w:val="24"/>
        </w:rPr>
        <w:t xml:space="preserve">será </w:t>
      </w:r>
      <w:r w:rsidR="008C5991" w:rsidRPr="008C5991">
        <w:rPr>
          <w:rFonts w:ascii="Times New Roman" w:hAnsi="Times New Roman" w:cs="Times New Roman"/>
          <w:sz w:val="24"/>
          <w:szCs w:val="24"/>
        </w:rPr>
        <w:t>mínima, e providenciada pelo PJMT.</w:t>
      </w:r>
    </w:p>
    <w:p w14:paraId="317AAFD2" w14:textId="78A55D57" w:rsidR="002743DA" w:rsidRPr="008C5991" w:rsidRDefault="002743DA" w:rsidP="002E6C5D">
      <w:pPr>
        <w:ind w:left="567" w:firstLine="567"/>
        <w:jc w:val="both"/>
        <w:rPr>
          <w:rFonts w:ascii="Times New Roman" w:hAnsi="Times New Roman" w:cs="Times New Roman"/>
          <w:sz w:val="24"/>
          <w:szCs w:val="24"/>
        </w:rPr>
      </w:pPr>
      <w:r w:rsidRPr="008C5991">
        <w:rPr>
          <w:rFonts w:ascii="Times New Roman" w:hAnsi="Times New Roman" w:cs="Times New Roman"/>
          <w:b/>
          <w:sz w:val="24"/>
          <w:szCs w:val="24"/>
        </w:rPr>
        <w:t>Impacto Ambiental</w:t>
      </w:r>
      <w:r w:rsidR="00E17F81" w:rsidRPr="008C5991">
        <w:rPr>
          <w:rFonts w:ascii="Times New Roman" w:hAnsi="Times New Roman" w:cs="Times New Roman"/>
          <w:sz w:val="24"/>
          <w:szCs w:val="24"/>
        </w:rPr>
        <w:t>: N</w:t>
      </w:r>
      <w:r w:rsidRPr="008C5991">
        <w:rPr>
          <w:rFonts w:ascii="Times New Roman" w:hAnsi="Times New Roman" w:cs="Times New Roman"/>
          <w:sz w:val="24"/>
          <w:szCs w:val="24"/>
        </w:rPr>
        <w:t xml:space="preserve">ão haverá impacto ambiental </w:t>
      </w:r>
      <w:r w:rsidR="008C5991" w:rsidRPr="008C5991">
        <w:rPr>
          <w:rFonts w:ascii="Times New Roman" w:hAnsi="Times New Roman" w:cs="Times New Roman"/>
          <w:sz w:val="24"/>
          <w:szCs w:val="24"/>
        </w:rPr>
        <w:t>nesta</w:t>
      </w:r>
      <w:r w:rsidRPr="008C5991">
        <w:rPr>
          <w:rFonts w:ascii="Times New Roman" w:hAnsi="Times New Roman" w:cs="Times New Roman"/>
          <w:sz w:val="24"/>
          <w:szCs w:val="24"/>
        </w:rPr>
        <w:t xml:space="preserve"> </w:t>
      </w:r>
      <w:r w:rsidR="008C5991" w:rsidRPr="008C5991">
        <w:rPr>
          <w:rFonts w:ascii="Times New Roman" w:hAnsi="Times New Roman" w:cs="Times New Roman"/>
          <w:sz w:val="24"/>
          <w:szCs w:val="24"/>
        </w:rPr>
        <w:t>contratação.</w:t>
      </w:r>
    </w:p>
    <w:p w14:paraId="5583D03D" w14:textId="0C08E3A8" w:rsidR="00735A2A" w:rsidRPr="007914A8" w:rsidRDefault="00735A2A" w:rsidP="002E6C5D">
      <w:pPr>
        <w:ind w:left="567" w:firstLine="567"/>
        <w:jc w:val="both"/>
        <w:rPr>
          <w:rFonts w:ascii="Times New Roman" w:hAnsi="Times New Roman" w:cs="Times New Roman"/>
          <w:sz w:val="24"/>
          <w:szCs w:val="24"/>
        </w:rPr>
      </w:pPr>
      <w:r w:rsidRPr="007914A8">
        <w:rPr>
          <w:rFonts w:ascii="Times New Roman" w:hAnsi="Times New Roman" w:cs="Times New Roman"/>
          <w:b/>
          <w:sz w:val="24"/>
          <w:szCs w:val="24"/>
        </w:rPr>
        <w:t>Capacitação</w:t>
      </w:r>
      <w:r w:rsidRPr="007914A8">
        <w:rPr>
          <w:rFonts w:ascii="Times New Roman" w:hAnsi="Times New Roman" w:cs="Times New Roman"/>
          <w:sz w:val="24"/>
          <w:szCs w:val="24"/>
        </w:rPr>
        <w:t xml:space="preserve">: A ferramenta de gestão de incidentes e requisições da </w:t>
      </w:r>
      <w:r w:rsidRPr="007914A8">
        <w:rPr>
          <w:rFonts w:ascii="Times New Roman" w:hAnsi="Times New Roman" w:cs="Times New Roman"/>
          <w:i/>
          <w:sz w:val="24"/>
          <w:szCs w:val="24"/>
        </w:rPr>
        <w:t xml:space="preserve">CA Technologies – SDM </w:t>
      </w:r>
      <w:r w:rsidRPr="007914A8">
        <w:rPr>
          <w:rFonts w:ascii="Times New Roman" w:hAnsi="Times New Roman" w:cs="Times New Roman"/>
          <w:sz w:val="24"/>
          <w:szCs w:val="24"/>
        </w:rPr>
        <w:t xml:space="preserve"> (</w:t>
      </w:r>
      <w:r w:rsidRPr="007914A8">
        <w:rPr>
          <w:rFonts w:ascii="Times New Roman" w:hAnsi="Times New Roman" w:cs="Times New Roman"/>
          <w:i/>
          <w:sz w:val="24"/>
          <w:szCs w:val="24"/>
        </w:rPr>
        <w:t>Service Desk Manager</w:t>
      </w:r>
      <w:r w:rsidRPr="007914A8">
        <w:rPr>
          <w:rFonts w:ascii="Times New Roman" w:hAnsi="Times New Roman" w:cs="Times New Roman"/>
          <w:sz w:val="24"/>
          <w:szCs w:val="24"/>
        </w:rPr>
        <w:t>) está implantada, deverá ser realizado um repasse de conhecimento do sistema para a nova empresa, aos processos implantados e à base de conhecimento.</w:t>
      </w:r>
    </w:p>
    <w:p w14:paraId="6305D5EA" w14:textId="4315039E" w:rsidR="0012387B" w:rsidRPr="00245DC0" w:rsidRDefault="0012387B" w:rsidP="006C04D0">
      <w:pPr>
        <w:pStyle w:val="Ttulo2"/>
        <w:spacing w:after="120"/>
        <w:ind w:left="578" w:hanging="578"/>
        <w:rPr>
          <w:rFonts w:ascii="Times New Roman" w:hAnsi="Times New Roman" w:cs="Times New Roman"/>
          <w:sz w:val="24"/>
          <w:szCs w:val="24"/>
        </w:rPr>
      </w:pPr>
      <w:bookmarkStart w:id="47" w:name="_Toc13822043"/>
      <w:r w:rsidRPr="00245DC0">
        <w:rPr>
          <w:rFonts w:ascii="Times New Roman" w:hAnsi="Times New Roman" w:cs="Times New Roman"/>
          <w:sz w:val="24"/>
          <w:szCs w:val="24"/>
        </w:rPr>
        <w:t>Orçamento Estimado (Art. 14, II, g)</w:t>
      </w:r>
      <w:bookmarkEnd w:id="47"/>
    </w:p>
    <w:p w14:paraId="71EC4D6B" w14:textId="0BDCFBE3" w:rsidR="0068671E" w:rsidRDefault="001C1C8A" w:rsidP="002E6C5D">
      <w:pPr>
        <w:pStyle w:val="Primeirorecuodecorpodetexto"/>
        <w:spacing w:after="0"/>
        <w:ind w:firstLine="1134"/>
        <w:rPr>
          <w:rFonts w:ascii="Times New Roman" w:hAnsi="Times New Roman" w:cs="Times New Roman"/>
          <w:sz w:val="24"/>
          <w:szCs w:val="24"/>
        </w:rPr>
      </w:pPr>
      <w:r w:rsidRPr="00245DC0">
        <w:rPr>
          <w:rFonts w:ascii="Times New Roman" w:hAnsi="Times New Roman" w:cs="Times New Roman"/>
          <w:sz w:val="24"/>
          <w:szCs w:val="24"/>
        </w:rPr>
        <w:t xml:space="preserve">O orçamento estimado para a </w:t>
      </w:r>
      <w:r w:rsidR="00DE6761" w:rsidRPr="00245DC0">
        <w:rPr>
          <w:rFonts w:ascii="Times New Roman" w:hAnsi="Times New Roman" w:cs="Times New Roman"/>
          <w:sz w:val="24"/>
          <w:szCs w:val="24"/>
        </w:rPr>
        <w:t>contratação deste serviço</w:t>
      </w:r>
      <w:r w:rsidR="005B7BCC" w:rsidRPr="00245DC0">
        <w:rPr>
          <w:rFonts w:ascii="Times New Roman" w:hAnsi="Times New Roman" w:cs="Times New Roman"/>
          <w:sz w:val="24"/>
          <w:szCs w:val="24"/>
        </w:rPr>
        <w:t>,</w:t>
      </w:r>
      <w:r w:rsidR="00DE6761" w:rsidRPr="00245DC0">
        <w:rPr>
          <w:rFonts w:ascii="Times New Roman" w:hAnsi="Times New Roman" w:cs="Times New Roman"/>
          <w:sz w:val="24"/>
          <w:szCs w:val="24"/>
        </w:rPr>
        <w:t xml:space="preserve"> pelo período anual de empenho é de R$ </w:t>
      </w:r>
      <w:r w:rsidR="00E31E16" w:rsidRPr="00245DC0">
        <w:rPr>
          <w:rFonts w:ascii="Times New Roman" w:hAnsi="Times New Roman" w:cs="Times New Roman"/>
          <w:sz w:val="24"/>
          <w:szCs w:val="24"/>
        </w:rPr>
        <w:t>6.299.544,18</w:t>
      </w:r>
      <w:r w:rsidR="00DE6761" w:rsidRPr="00245DC0">
        <w:rPr>
          <w:rFonts w:ascii="Times New Roman" w:hAnsi="Times New Roman" w:cs="Times New Roman"/>
          <w:sz w:val="24"/>
          <w:szCs w:val="24"/>
        </w:rPr>
        <w:t xml:space="preserve"> (</w:t>
      </w:r>
      <w:r w:rsidR="00E31E16" w:rsidRPr="00245DC0">
        <w:rPr>
          <w:rFonts w:ascii="Times New Roman" w:hAnsi="Times New Roman" w:cs="Times New Roman"/>
          <w:sz w:val="24"/>
          <w:szCs w:val="24"/>
        </w:rPr>
        <w:t>Seis</w:t>
      </w:r>
      <w:r w:rsidR="00DE6761" w:rsidRPr="00245DC0">
        <w:rPr>
          <w:rFonts w:ascii="Times New Roman" w:hAnsi="Times New Roman" w:cs="Times New Roman"/>
          <w:sz w:val="24"/>
          <w:szCs w:val="24"/>
        </w:rPr>
        <w:t xml:space="preserve"> milhões, </w:t>
      </w:r>
      <w:r w:rsidR="00E31E16" w:rsidRPr="00245DC0">
        <w:rPr>
          <w:rFonts w:ascii="Times New Roman" w:hAnsi="Times New Roman" w:cs="Times New Roman"/>
          <w:sz w:val="24"/>
          <w:szCs w:val="24"/>
        </w:rPr>
        <w:t>duzentos e noventa e nove</w:t>
      </w:r>
      <w:r w:rsidR="00E8054B" w:rsidRPr="00245DC0">
        <w:rPr>
          <w:rFonts w:ascii="Times New Roman" w:hAnsi="Times New Roman" w:cs="Times New Roman"/>
          <w:sz w:val="24"/>
          <w:szCs w:val="24"/>
        </w:rPr>
        <w:t xml:space="preserve"> mil</w:t>
      </w:r>
      <w:r w:rsidR="00DE6761" w:rsidRPr="00245DC0">
        <w:rPr>
          <w:rFonts w:ascii="Times New Roman" w:hAnsi="Times New Roman" w:cs="Times New Roman"/>
          <w:sz w:val="24"/>
          <w:szCs w:val="24"/>
        </w:rPr>
        <w:t xml:space="preserve">, </w:t>
      </w:r>
      <w:r w:rsidR="00E31E16" w:rsidRPr="00245DC0">
        <w:rPr>
          <w:rFonts w:ascii="Times New Roman" w:hAnsi="Times New Roman" w:cs="Times New Roman"/>
          <w:sz w:val="24"/>
          <w:szCs w:val="24"/>
        </w:rPr>
        <w:t>quinhentos e quarenta e quatro</w:t>
      </w:r>
      <w:r w:rsidR="00E8054B" w:rsidRPr="00245DC0">
        <w:rPr>
          <w:rFonts w:ascii="Times New Roman" w:hAnsi="Times New Roman" w:cs="Times New Roman"/>
          <w:sz w:val="24"/>
          <w:szCs w:val="24"/>
        </w:rPr>
        <w:t xml:space="preserve"> reais e </w:t>
      </w:r>
      <w:r w:rsidR="00E31E16" w:rsidRPr="00245DC0">
        <w:rPr>
          <w:rFonts w:ascii="Times New Roman" w:hAnsi="Times New Roman" w:cs="Times New Roman"/>
          <w:sz w:val="24"/>
          <w:szCs w:val="24"/>
        </w:rPr>
        <w:t>dezoito</w:t>
      </w:r>
      <w:r w:rsidR="00DE6761" w:rsidRPr="00245DC0">
        <w:rPr>
          <w:rFonts w:ascii="Times New Roman" w:hAnsi="Times New Roman" w:cs="Times New Roman"/>
          <w:sz w:val="24"/>
          <w:szCs w:val="24"/>
        </w:rPr>
        <w:t xml:space="preserve"> centavos). Para o período de vigência de 30 (trinta) meses contratual é</w:t>
      </w:r>
      <w:r w:rsidRPr="00245DC0">
        <w:rPr>
          <w:rFonts w:ascii="Times New Roman" w:hAnsi="Times New Roman" w:cs="Times New Roman"/>
          <w:sz w:val="24"/>
          <w:szCs w:val="24"/>
        </w:rPr>
        <w:t xml:space="preserve"> de </w:t>
      </w:r>
      <w:r w:rsidR="0022075D" w:rsidRPr="00245DC0">
        <w:rPr>
          <w:rFonts w:ascii="Times New Roman" w:hAnsi="Times New Roman" w:cs="Times New Roman"/>
          <w:sz w:val="24"/>
          <w:szCs w:val="24"/>
        </w:rPr>
        <w:t xml:space="preserve">R$ </w:t>
      </w:r>
      <w:r w:rsidR="00E31E16" w:rsidRPr="00245DC0">
        <w:rPr>
          <w:rFonts w:ascii="Times New Roman" w:hAnsi="Times New Roman" w:cs="Times New Roman"/>
          <w:sz w:val="24"/>
          <w:szCs w:val="24"/>
        </w:rPr>
        <w:t>15.748.860,46</w:t>
      </w:r>
      <w:r w:rsidR="008C1F11" w:rsidRPr="00245DC0">
        <w:rPr>
          <w:rFonts w:ascii="Times New Roman" w:hAnsi="Times New Roman" w:cs="Times New Roman"/>
          <w:sz w:val="24"/>
          <w:szCs w:val="24"/>
        </w:rPr>
        <w:t xml:space="preserve"> </w:t>
      </w:r>
      <w:r w:rsidRPr="00245DC0">
        <w:rPr>
          <w:rFonts w:ascii="Times New Roman" w:hAnsi="Times New Roman" w:cs="Times New Roman"/>
          <w:sz w:val="24"/>
          <w:szCs w:val="24"/>
        </w:rPr>
        <w:t>(</w:t>
      </w:r>
      <w:r w:rsidR="00E31E16" w:rsidRPr="00245DC0">
        <w:rPr>
          <w:rFonts w:ascii="Times New Roman" w:hAnsi="Times New Roman" w:cs="Times New Roman"/>
          <w:sz w:val="24"/>
          <w:szCs w:val="24"/>
        </w:rPr>
        <w:t>Quinze</w:t>
      </w:r>
      <w:r w:rsidR="00DE6761" w:rsidRPr="00245DC0">
        <w:rPr>
          <w:rFonts w:ascii="Times New Roman" w:hAnsi="Times New Roman" w:cs="Times New Roman"/>
          <w:sz w:val="24"/>
          <w:szCs w:val="24"/>
        </w:rPr>
        <w:t xml:space="preserve"> milhões, </w:t>
      </w:r>
      <w:r w:rsidR="00E31E16" w:rsidRPr="00245DC0">
        <w:rPr>
          <w:rFonts w:ascii="Times New Roman" w:hAnsi="Times New Roman" w:cs="Times New Roman"/>
          <w:sz w:val="24"/>
          <w:szCs w:val="24"/>
        </w:rPr>
        <w:t>setecentos e quarenta e oito</w:t>
      </w:r>
      <w:r w:rsidR="00E8054B" w:rsidRPr="00245DC0">
        <w:rPr>
          <w:rFonts w:ascii="Times New Roman" w:hAnsi="Times New Roman" w:cs="Times New Roman"/>
          <w:sz w:val="24"/>
          <w:szCs w:val="24"/>
        </w:rPr>
        <w:t xml:space="preserve"> mil</w:t>
      </w:r>
      <w:r w:rsidR="00DE6761" w:rsidRPr="00245DC0">
        <w:rPr>
          <w:rFonts w:ascii="Times New Roman" w:hAnsi="Times New Roman" w:cs="Times New Roman"/>
          <w:sz w:val="24"/>
          <w:szCs w:val="24"/>
        </w:rPr>
        <w:t xml:space="preserve">, </w:t>
      </w:r>
      <w:r w:rsidR="00E31E16" w:rsidRPr="00245DC0">
        <w:rPr>
          <w:rFonts w:ascii="Times New Roman" w:hAnsi="Times New Roman" w:cs="Times New Roman"/>
          <w:sz w:val="24"/>
          <w:szCs w:val="24"/>
        </w:rPr>
        <w:t xml:space="preserve">oitocentos </w:t>
      </w:r>
      <w:r w:rsidR="00E31E16" w:rsidRPr="00245DC0">
        <w:rPr>
          <w:rFonts w:ascii="Times New Roman" w:hAnsi="Times New Roman" w:cs="Times New Roman"/>
          <w:sz w:val="24"/>
          <w:szCs w:val="24"/>
        </w:rPr>
        <w:lastRenderedPageBreak/>
        <w:t xml:space="preserve">e sessenta e seis reais </w:t>
      </w:r>
      <w:r w:rsidR="009F1B97" w:rsidRPr="00245DC0">
        <w:rPr>
          <w:rFonts w:ascii="Times New Roman" w:hAnsi="Times New Roman" w:cs="Times New Roman"/>
          <w:sz w:val="24"/>
          <w:szCs w:val="24"/>
        </w:rPr>
        <w:t xml:space="preserve">e </w:t>
      </w:r>
      <w:r w:rsidR="00E31E16" w:rsidRPr="00245DC0">
        <w:rPr>
          <w:rFonts w:ascii="Times New Roman" w:hAnsi="Times New Roman" w:cs="Times New Roman"/>
          <w:sz w:val="24"/>
          <w:szCs w:val="24"/>
        </w:rPr>
        <w:t>quarenta e seis</w:t>
      </w:r>
      <w:r w:rsidR="00DE6761" w:rsidRPr="00245DC0">
        <w:rPr>
          <w:rFonts w:ascii="Times New Roman" w:hAnsi="Times New Roman" w:cs="Times New Roman"/>
          <w:sz w:val="24"/>
          <w:szCs w:val="24"/>
        </w:rPr>
        <w:t xml:space="preserve"> centavos</w:t>
      </w:r>
      <w:r w:rsidRPr="00245DC0">
        <w:rPr>
          <w:rFonts w:ascii="Times New Roman" w:hAnsi="Times New Roman" w:cs="Times New Roman"/>
          <w:sz w:val="24"/>
          <w:szCs w:val="24"/>
        </w:rPr>
        <w:t>)</w:t>
      </w:r>
      <w:r w:rsidR="00495676" w:rsidRPr="00245DC0">
        <w:rPr>
          <w:rFonts w:ascii="Times New Roman" w:hAnsi="Times New Roman" w:cs="Times New Roman"/>
          <w:sz w:val="24"/>
          <w:szCs w:val="24"/>
        </w:rPr>
        <w:t>,</w:t>
      </w:r>
      <w:r w:rsidR="007D71BB" w:rsidRPr="00245DC0">
        <w:rPr>
          <w:rFonts w:ascii="Times New Roman" w:hAnsi="Times New Roman" w:cs="Times New Roman"/>
          <w:sz w:val="24"/>
          <w:szCs w:val="24"/>
        </w:rPr>
        <w:t xml:space="preserve"> </w:t>
      </w:r>
      <w:r w:rsidR="00DE6761" w:rsidRPr="00245DC0">
        <w:rPr>
          <w:rFonts w:ascii="Times New Roman" w:hAnsi="Times New Roman" w:cs="Times New Roman"/>
          <w:sz w:val="24"/>
          <w:szCs w:val="24"/>
        </w:rPr>
        <w:t>conforme cálculos constantes no Anexo E – Orçamentos.</w:t>
      </w:r>
    </w:p>
    <w:p w14:paraId="1162F2CB" w14:textId="783D1DB0" w:rsidR="00C95418" w:rsidRPr="002354FA" w:rsidRDefault="00C95418" w:rsidP="00A942E0">
      <w:pPr>
        <w:pStyle w:val="Ttulo1"/>
        <w:rPr>
          <w:rFonts w:ascii="Times New Roman" w:hAnsi="Times New Roman" w:cs="Times New Roman"/>
          <w:sz w:val="24"/>
          <w:szCs w:val="24"/>
        </w:rPr>
      </w:pPr>
      <w:bookmarkStart w:id="48" w:name="_Toc333336018"/>
      <w:bookmarkStart w:id="49" w:name="_Toc13822044"/>
      <w:r w:rsidRPr="002354FA">
        <w:rPr>
          <w:rFonts w:ascii="Times New Roman" w:hAnsi="Times New Roman" w:cs="Times New Roman"/>
          <w:sz w:val="24"/>
          <w:szCs w:val="24"/>
        </w:rPr>
        <w:t>S</w:t>
      </w:r>
      <w:r w:rsidR="005E7D21" w:rsidRPr="002354FA">
        <w:rPr>
          <w:rFonts w:ascii="Times New Roman" w:hAnsi="Times New Roman" w:cs="Times New Roman"/>
          <w:sz w:val="24"/>
          <w:szCs w:val="24"/>
        </w:rPr>
        <w:t>USTENTAÇÃO DO CONTRATO</w:t>
      </w:r>
      <w:bookmarkEnd w:id="48"/>
      <w:r w:rsidRPr="002354FA">
        <w:rPr>
          <w:rFonts w:ascii="Times New Roman" w:hAnsi="Times New Roman" w:cs="Times New Roman"/>
          <w:sz w:val="24"/>
          <w:szCs w:val="24"/>
        </w:rPr>
        <w:t xml:space="preserve"> </w:t>
      </w:r>
      <w:r w:rsidR="0043336D" w:rsidRPr="002354FA">
        <w:rPr>
          <w:rFonts w:ascii="Times New Roman" w:hAnsi="Times New Roman" w:cs="Times New Roman"/>
          <w:sz w:val="24"/>
          <w:szCs w:val="24"/>
        </w:rPr>
        <w:t>(Art.</w:t>
      </w:r>
      <w:r w:rsidR="009256BE" w:rsidRPr="002354FA">
        <w:rPr>
          <w:rFonts w:ascii="Times New Roman" w:hAnsi="Times New Roman" w:cs="Times New Roman"/>
          <w:sz w:val="24"/>
          <w:szCs w:val="24"/>
        </w:rPr>
        <w:t xml:space="preserve"> </w:t>
      </w:r>
      <w:r w:rsidR="0043336D" w:rsidRPr="002354FA">
        <w:rPr>
          <w:rFonts w:ascii="Times New Roman" w:hAnsi="Times New Roman" w:cs="Times New Roman"/>
          <w:sz w:val="24"/>
          <w:szCs w:val="24"/>
        </w:rPr>
        <w:t>15)</w:t>
      </w:r>
      <w:bookmarkEnd w:id="49"/>
    </w:p>
    <w:p w14:paraId="1C08FF09" w14:textId="3A3BA165" w:rsidR="00C95418" w:rsidRPr="002354FA" w:rsidRDefault="00C95418" w:rsidP="000B059E">
      <w:pPr>
        <w:pStyle w:val="Ttulo2"/>
        <w:spacing w:after="120"/>
        <w:ind w:left="578" w:hanging="578"/>
        <w:rPr>
          <w:rFonts w:ascii="Times New Roman" w:hAnsi="Times New Roman" w:cs="Times New Roman"/>
          <w:sz w:val="24"/>
          <w:szCs w:val="24"/>
        </w:rPr>
      </w:pPr>
      <w:bookmarkStart w:id="50" w:name="_Toc333336019"/>
      <w:bookmarkStart w:id="51" w:name="_Toc13822045"/>
      <w:r w:rsidRPr="002354FA">
        <w:rPr>
          <w:rFonts w:ascii="Times New Roman" w:hAnsi="Times New Roman" w:cs="Times New Roman"/>
          <w:sz w:val="24"/>
          <w:szCs w:val="24"/>
        </w:rPr>
        <w:t>Recursos Materiais e Humanos</w:t>
      </w:r>
      <w:bookmarkEnd w:id="50"/>
      <w:r w:rsidR="00EF7B3E" w:rsidRPr="002354FA">
        <w:rPr>
          <w:rFonts w:ascii="Times New Roman" w:hAnsi="Times New Roman" w:cs="Times New Roman"/>
          <w:sz w:val="24"/>
          <w:szCs w:val="24"/>
        </w:rPr>
        <w:t xml:space="preserve"> (Art. 15, I)</w:t>
      </w:r>
      <w:bookmarkEnd w:id="51"/>
    </w:p>
    <w:p w14:paraId="67779797" w14:textId="29B666C2" w:rsidR="009A4021" w:rsidRDefault="00D32FBE" w:rsidP="00164214">
      <w:pPr>
        <w:pStyle w:val="PargrafodaLista"/>
        <w:numPr>
          <w:ilvl w:val="0"/>
          <w:numId w:val="20"/>
        </w:numPr>
        <w:ind w:left="567" w:firstLine="0"/>
        <w:rPr>
          <w:rFonts w:ascii="Times New Roman" w:hAnsi="Times New Roman" w:cs="Times New Roman"/>
          <w:sz w:val="24"/>
          <w:szCs w:val="24"/>
        </w:rPr>
      </w:pPr>
      <w:r w:rsidRPr="002E6C5D">
        <w:rPr>
          <w:rFonts w:ascii="Times New Roman" w:hAnsi="Times New Roman" w:cs="Times New Roman"/>
          <w:b/>
          <w:sz w:val="24"/>
          <w:szCs w:val="24"/>
        </w:rPr>
        <w:t>Recursos materiais</w:t>
      </w:r>
      <w:r w:rsidRPr="002E6C5D">
        <w:rPr>
          <w:rFonts w:ascii="Times New Roman" w:hAnsi="Times New Roman" w:cs="Times New Roman"/>
          <w:sz w:val="24"/>
          <w:szCs w:val="24"/>
        </w:rPr>
        <w:t xml:space="preserve">: </w:t>
      </w:r>
      <w:r w:rsidR="009A4021">
        <w:rPr>
          <w:rFonts w:ascii="Times New Roman" w:hAnsi="Times New Roman" w:cs="Times New Roman"/>
          <w:sz w:val="24"/>
          <w:szCs w:val="24"/>
        </w:rPr>
        <w:t>Para os serviços do Service Desk que serão externos, a contratada deverá providenciar:</w:t>
      </w:r>
    </w:p>
    <w:p w14:paraId="1B63FEDD" w14:textId="71FF58D7" w:rsidR="009A4021" w:rsidRDefault="009A4021" w:rsidP="00164214">
      <w:pPr>
        <w:pStyle w:val="PargrafodaLista"/>
        <w:numPr>
          <w:ilvl w:val="0"/>
          <w:numId w:val="21"/>
        </w:numPr>
        <w:ind w:left="1134" w:firstLine="0"/>
        <w:rPr>
          <w:rFonts w:ascii="Times New Roman" w:hAnsi="Times New Roman" w:cs="Times New Roman"/>
          <w:sz w:val="24"/>
          <w:szCs w:val="24"/>
        </w:rPr>
      </w:pPr>
      <w:r w:rsidRPr="00826D63">
        <w:rPr>
          <w:rFonts w:ascii="Times New Roman" w:hAnsi="Times New Roman" w:cs="Times New Roman"/>
          <w:sz w:val="24"/>
          <w:szCs w:val="24"/>
        </w:rPr>
        <w:t>Instalações físicas e mobiliárias adequadas;</w:t>
      </w:r>
    </w:p>
    <w:p w14:paraId="6635326F" w14:textId="77777777" w:rsidR="009A4021" w:rsidRDefault="009A4021" w:rsidP="00164214">
      <w:pPr>
        <w:pStyle w:val="PargrafodaLista"/>
        <w:numPr>
          <w:ilvl w:val="0"/>
          <w:numId w:val="21"/>
        </w:numPr>
        <w:ind w:left="1134" w:firstLine="0"/>
        <w:rPr>
          <w:rFonts w:ascii="Times New Roman" w:hAnsi="Times New Roman" w:cs="Times New Roman"/>
          <w:sz w:val="24"/>
          <w:szCs w:val="24"/>
        </w:rPr>
      </w:pPr>
      <w:r w:rsidRPr="009A4021">
        <w:rPr>
          <w:rFonts w:ascii="Times New Roman" w:hAnsi="Times New Roman" w:cs="Times New Roman"/>
          <w:sz w:val="24"/>
          <w:szCs w:val="24"/>
        </w:rPr>
        <w:t>Headset e aparelho de telefone fixo para cada um dos Técnicos de atendimento de 1º (primeiro) Nível envolvidos na prestação de serviços;</w:t>
      </w:r>
    </w:p>
    <w:p w14:paraId="21DCB779" w14:textId="77777777" w:rsidR="009A4021" w:rsidRDefault="009A4021" w:rsidP="00164214">
      <w:pPr>
        <w:pStyle w:val="PargrafodaLista"/>
        <w:numPr>
          <w:ilvl w:val="0"/>
          <w:numId w:val="21"/>
        </w:numPr>
        <w:ind w:left="1134" w:firstLine="0"/>
        <w:rPr>
          <w:rFonts w:ascii="Times New Roman" w:hAnsi="Times New Roman" w:cs="Times New Roman"/>
          <w:sz w:val="24"/>
          <w:szCs w:val="24"/>
        </w:rPr>
      </w:pPr>
      <w:r w:rsidRPr="009A4021">
        <w:rPr>
          <w:rFonts w:ascii="Times New Roman" w:hAnsi="Times New Roman" w:cs="Times New Roman"/>
          <w:sz w:val="24"/>
          <w:szCs w:val="24"/>
        </w:rPr>
        <w:t>Infraestrutura de hardware (estações de trabalho, etc.), conectados em rede, com acesso à internet, dimensionados de forma a suportar as aplicações a serem utilizadas na prestação do serviço;</w:t>
      </w:r>
    </w:p>
    <w:p w14:paraId="2B776D0F" w14:textId="77777777" w:rsidR="009A4021" w:rsidRDefault="009A4021" w:rsidP="00164214">
      <w:pPr>
        <w:pStyle w:val="PargrafodaLista"/>
        <w:numPr>
          <w:ilvl w:val="0"/>
          <w:numId w:val="21"/>
        </w:numPr>
        <w:ind w:left="1134" w:firstLine="0"/>
        <w:rPr>
          <w:rFonts w:ascii="Times New Roman" w:hAnsi="Times New Roman" w:cs="Times New Roman"/>
          <w:sz w:val="24"/>
          <w:szCs w:val="24"/>
        </w:rPr>
      </w:pPr>
      <w:r w:rsidRPr="009A4021">
        <w:rPr>
          <w:rFonts w:ascii="Times New Roman" w:hAnsi="Times New Roman" w:cs="Times New Roman"/>
          <w:sz w:val="24"/>
          <w:szCs w:val="24"/>
        </w:rPr>
        <w:t>Link de internet para acesso ao Sistema de Requisições e incidentes da CONTRATANTE;</w:t>
      </w:r>
    </w:p>
    <w:p w14:paraId="4D93E5B7" w14:textId="77777777" w:rsidR="00014D79" w:rsidRPr="00014D79" w:rsidRDefault="00014D79" w:rsidP="00014D79">
      <w:pPr>
        <w:ind w:left="1134"/>
        <w:rPr>
          <w:rFonts w:ascii="Times New Roman" w:hAnsi="Times New Roman" w:cs="Times New Roman"/>
          <w:sz w:val="24"/>
          <w:szCs w:val="24"/>
        </w:rPr>
      </w:pPr>
    </w:p>
    <w:p w14:paraId="02266BB6" w14:textId="09ED49AF" w:rsidR="00C12002" w:rsidRDefault="00014D79" w:rsidP="00014D79">
      <w:pPr>
        <w:ind w:left="567"/>
        <w:rPr>
          <w:rFonts w:ascii="Times New Roman" w:hAnsi="Times New Roman" w:cs="Times New Roman"/>
          <w:sz w:val="24"/>
          <w:szCs w:val="24"/>
        </w:rPr>
      </w:pPr>
      <w:r>
        <w:rPr>
          <w:rFonts w:ascii="Times New Roman" w:hAnsi="Times New Roman" w:cs="Times New Roman"/>
          <w:sz w:val="24"/>
          <w:szCs w:val="24"/>
        </w:rPr>
        <w:t>Todas as configurações dos recursos materiais necessários, descritos no item a, acima, serão especificados no termo de referência.</w:t>
      </w:r>
    </w:p>
    <w:p w14:paraId="2589EC0A" w14:textId="6B7FD4C6" w:rsidR="00AD401E" w:rsidRDefault="00AD401E" w:rsidP="00AD401E">
      <w:pPr>
        <w:pStyle w:val="PargrafodaLista"/>
        <w:ind w:left="567"/>
        <w:rPr>
          <w:rFonts w:ascii="Times New Roman" w:hAnsi="Times New Roman" w:cs="Times New Roman"/>
          <w:sz w:val="24"/>
          <w:szCs w:val="24"/>
        </w:rPr>
      </w:pPr>
      <w:r>
        <w:rPr>
          <w:rFonts w:ascii="Times New Roman" w:hAnsi="Times New Roman" w:cs="Times New Roman"/>
          <w:sz w:val="24"/>
          <w:szCs w:val="24"/>
        </w:rPr>
        <w:t>Para os serviços a serem prestados internos na Contratada que serão externos, a contratada deverá providenciar:</w:t>
      </w:r>
    </w:p>
    <w:p w14:paraId="1249DB77" w14:textId="4C3BA571" w:rsidR="00C12002" w:rsidRPr="00464E9D" w:rsidRDefault="00C12002" w:rsidP="00164214">
      <w:pPr>
        <w:pStyle w:val="PargrafodaLista"/>
        <w:numPr>
          <w:ilvl w:val="0"/>
          <w:numId w:val="22"/>
        </w:numPr>
        <w:rPr>
          <w:rFonts w:ascii="Times New Roman" w:hAnsi="Times New Roman" w:cs="Times New Roman"/>
          <w:sz w:val="24"/>
          <w:szCs w:val="24"/>
        </w:rPr>
      </w:pPr>
      <w:r w:rsidRPr="00464E9D">
        <w:rPr>
          <w:rFonts w:ascii="Times New Roman" w:hAnsi="Times New Roman" w:cs="Times New Roman"/>
          <w:sz w:val="24"/>
          <w:szCs w:val="24"/>
        </w:rPr>
        <w:t xml:space="preserve">Os materiais a serem utilizados na prestação dos serviços internos na Contratada, serão os mesmos comumente utilizados pelos profissionais do DSI, como microcomputador, impressora, acesso à rede corporativa do PJMT para acesso às consoles administrativas, bem como acesso à </w:t>
      </w:r>
      <w:r w:rsidRPr="00464E9D">
        <w:rPr>
          <w:rFonts w:ascii="Times New Roman" w:hAnsi="Times New Roman" w:cs="Times New Roman"/>
          <w:i/>
          <w:sz w:val="24"/>
          <w:szCs w:val="24"/>
        </w:rPr>
        <w:t>Internet</w:t>
      </w:r>
      <w:r w:rsidRPr="00464E9D">
        <w:rPr>
          <w:rFonts w:ascii="Times New Roman" w:hAnsi="Times New Roman" w:cs="Times New Roman"/>
          <w:sz w:val="24"/>
          <w:szCs w:val="24"/>
        </w:rPr>
        <w:t>. Todos esses materiais e recursos estão disponíveis no ambiente atual do PJMT.</w:t>
      </w:r>
    </w:p>
    <w:p w14:paraId="2D9C3514" w14:textId="77777777" w:rsidR="009A4021" w:rsidRPr="009A4021" w:rsidRDefault="009A4021" w:rsidP="009A4021">
      <w:pPr>
        <w:pStyle w:val="PargrafodaLista"/>
        <w:ind w:left="1134"/>
        <w:rPr>
          <w:rFonts w:ascii="Times New Roman" w:hAnsi="Times New Roman" w:cs="Times New Roman"/>
          <w:sz w:val="24"/>
          <w:szCs w:val="24"/>
        </w:rPr>
      </w:pPr>
    </w:p>
    <w:p w14:paraId="7300C1E3" w14:textId="438A5E1D" w:rsidR="0040742E" w:rsidRPr="00590D3C" w:rsidRDefault="00D32FBE" w:rsidP="00164214">
      <w:pPr>
        <w:pStyle w:val="PargrafodaLista"/>
        <w:numPr>
          <w:ilvl w:val="0"/>
          <w:numId w:val="20"/>
        </w:numPr>
        <w:ind w:left="567" w:firstLine="0"/>
        <w:rPr>
          <w:rFonts w:ascii="Times New Roman" w:hAnsi="Times New Roman" w:cs="Times New Roman"/>
          <w:b/>
          <w:sz w:val="24"/>
          <w:szCs w:val="24"/>
        </w:rPr>
      </w:pPr>
      <w:r w:rsidRPr="002E6C5D">
        <w:rPr>
          <w:rFonts w:ascii="Times New Roman" w:hAnsi="Times New Roman" w:cs="Times New Roman"/>
          <w:b/>
          <w:sz w:val="24"/>
          <w:szCs w:val="24"/>
        </w:rPr>
        <w:t>Recursos humanos</w:t>
      </w:r>
      <w:r w:rsidRPr="009A4021">
        <w:rPr>
          <w:rFonts w:ascii="Times New Roman" w:hAnsi="Times New Roman" w:cs="Times New Roman"/>
          <w:b/>
          <w:sz w:val="24"/>
          <w:szCs w:val="24"/>
        </w:rPr>
        <w:t>:</w:t>
      </w:r>
      <w:r w:rsidR="00694F18" w:rsidRPr="009A4021">
        <w:rPr>
          <w:rFonts w:ascii="Times New Roman" w:hAnsi="Times New Roman" w:cs="Times New Roman"/>
          <w:b/>
          <w:sz w:val="24"/>
          <w:szCs w:val="24"/>
        </w:rPr>
        <w:t xml:space="preserve"> </w:t>
      </w:r>
      <w:r w:rsidR="00590D3C">
        <w:rPr>
          <w:rFonts w:ascii="Times New Roman" w:hAnsi="Times New Roman" w:cs="Times New Roman"/>
          <w:b/>
          <w:sz w:val="24"/>
          <w:szCs w:val="24"/>
        </w:rPr>
        <w:t xml:space="preserve"> </w:t>
      </w:r>
      <w:r w:rsidR="0040742E" w:rsidRPr="00590D3C">
        <w:rPr>
          <w:rFonts w:ascii="Times New Roman" w:hAnsi="Times New Roman" w:cs="Times New Roman"/>
          <w:sz w:val="24"/>
          <w:szCs w:val="24"/>
        </w:rPr>
        <w:t xml:space="preserve">A execução dos serviços prestados presume, além do acompanhamento da conformidade legal pelo </w:t>
      </w:r>
      <w:r w:rsidR="00313A22" w:rsidRPr="00590D3C">
        <w:rPr>
          <w:rFonts w:ascii="Times New Roman" w:hAnsi="Times New Roman" w:cs="Times New Roman"/>
          <w:sz w:val="24"/>
          <w:szCs w:val="24"/>
        </w:rPr>
        <w:t>Fiscal Administrativo do</w:t>
      </w:r>
      <w:r w:rsidR="0040742E" w:rsidRPr="00590D3C">
        <w:rPr>
          <w:rFonts w:ascii="Times New Roman" w:hAnsi="Times New Roman" w:cs="Times New Roman"/>
          <w:sz w:val="24"/>
          <w:szCs w:val="24"/>
        </w:rPr>
        <w:t xml:space="preserve"> Contrato, o acompanhamento técnico da execução das atividades pelos fiscais, o que será realizado por profissional do Departamento de </w:t>
      </w:r>
      <w:r w:rsidR="00313A22" w:rsidRPr="00590D3C">
        <w:rPr>
          <w:rFonts w:ascii="Times New Roman" w:hAnsi="Times New Roman" w:cs="Times New Roman"/>
          <w:sz w:val="24"/>
          <w:szCs w:val="24"/>
        </w:rPr>
        <w:t xml:space="preserve">Suporte </w:t>
      </w:r>
      <w:r w:rsidR="0040742E" w:rsidRPr="00590D3C">
        <w:rPr>
          <w:rFonts w:ascii="Times New Roman" w:hAnsi="Times New Roman" w:cs="Times New Roman"/>
          <w:sz w:val="24"/>
          <w:szCs w:val="24"/>
        </w:rPr>
        <w:t>a Informação.</w:t>
      </w:r>
    </w:p>
    <w:p w14:paraId="36443DB9" w14:textId="77777777" w:rsidR="0040742E" w:rsidRPr="002354FA" w:rsidRDefault="0040742E" w:rsidP="00D40D3A">
      <w:pPr>
        <w:pStyle w:val="Primeirorecuodecorpodetexto"/>
        <w:spacing w:after="120"/>
        <w:ind w:firstLine="1134"/>
        <w:rPr>
          <w:rFonts w:ascii="Times New Roman" w:hAnsi="Times New Roman" w:cs="Times New Roman"/>
          <w:sz w:val="24"/>
          <w:szCs w:val="24"/>
        </w:rPr>
      </w:pPr>
    </w:p>
    <w:p w14:paraId="1B6D21E4" w14:textId="5223D7F4" w:rsidR="00F42596" w:rsidRDefault="00F42596" w:rsidP="00707DB7">
      <w:pPr>
        <w:pStyle w:val="Ttulo2"/>
        <w:spacing w:after="120"/>
        <w:ind w:left="578" w:hanging="578"/>
        <w:rPr>
          <w:rFonts w:ascii="Times New Roman" w:hAnsi="Times New Roman" w:cs="Times New Roman"/>
          <w:sz w:val="24"/>
          <w:szCs w:val="24"/>
        </w:rPr>
      </w:pPr>
      <w:bookmarkStart w:id="52" w:name="_Toc13822046"/>
      <w:bookmarkStart w:id="53" w:name="_Toc333336020"/>
      <w:r>
        <w:rPr>
          <w:rFonts w:ascii="Times New Roman" w:hAnsi="Times New Roman" w:cs="Times New Roman"/>
          <w:sz w:val="24"/>
          <w:szCs w:val="24"/>
        </w:rPr>
        <w:t>Qualificação técnica dos profissionais</w:t>
      </w:r>
      <w:bookmarkEnd w:id="52"/>
      <w:r>
        <w:rPr>
          <w:rFonts w:ascii="Times New Roman" w:hAnsi="Times New Roman" w:cs="Times New Roman"/>
          <w:sz w:val="24"/>
          <w:szCs w:val="24"/>
        </w:rPr>
        <w:t xml:space="preserve"> </w:t>
      </w:r>
    </w:p>
    <w:p w14:paraId="426172F4" w14:textId="77777777" w:rsidR="00F42596" w:rsidRPr="00C7703F" w:rsidRDefault="00F42596" w:rsidP="00F42596">
      <w:pPr>
        <w:ind w:firstLine="1134"/>
        <w:jc w:val="both"/>
        <w:rPr>
          <w:rFonts w:ascii="Times New Roman" w:hAnsi="Times New Roman" w:cs="Times New Roman"/>
          <w:sz w:val="24"/>
          <w:szCs w:val="24"/>
        </w:rPr>
      </w:pPr>
      <w:r w:rsidRPr="00C7703F">
        <w:rPr>
          <w:rFonts w:ascii="Times New Roman" w:hAnsi="Times New Roman" w:cs="Times New Roman"/>
          <w:sz w:val="24"/>
          <w:szCs w:val="24"/>
        </w:rPr>
        <w:t>A comprovação da qualificação técnica dos profissionais</w:t>
      </w:r>
      <w:r w:rsidRPr="005A3EC0">
        <w:rPr>
          <w:rFonts w:ascii="Times New Roman" w:hAnsi="Times New Roman" w:cs="Times New Roman"/>
          <w:color w:val="FF0000"/>
          <w:sz w:val="24"/>
          <w:szCs w:val="24"/>
        </w:rPr>
        <w:t xml:space="preserve"> </w:t>
      </w:r>
      <w:r w:rsidRPr="0056674C">
        <w:rPr>
          <w:rFonts w:ascii="Times New Roman" w:hAnsi="Times New Roman" w:cs="Times New Roman"/>
          <w:sz w:val="24"/>
          <w:szCs w:val="24"/>
        </w:rPr>
        <w:t xml:space="preserve">deverá ser apresentada antes do início da execução do contrato, fornecendo as comprovações acerca </w:t>
      </w:r>
      <w:r w:rsidRPr="00C7703F">
        <w:rPr>
          <w:rFonts w:ascii="Times New Roman" w:hAnsi="Times New Roman" w:cs="Times New Roman"/>
          <w:sz w:val="24"/>
          <w:szCs w:val="24"/>
        </w:rPr>
        <w:t>dos requisitos de qualificação, escolaridade, experiência profissional e certificações.</w:t>
      </w:r>
    </w:p>
    <w:p w14:paraId="2F83D887" w14:textId="77777777" w:rsidR="00F42596" w:rsidRPr="00C7703F" w:rsidRDefault="00F42596" w:rsidP="00F42596">
      <w:pPr>
        <w:ind w:firstLine="1134"/>
        <w:jc w:val="both"/>
        <w:rPr>
          <w:rFonts w:ascii="Times New Roman" w:hAnsi="Times New Roman" w:cs="Times New Roman"/>
          <w:sz w:val="24"/>
          <w:szCs w:val="24"/>
        </w:rPr>
      </w:pPr>
      <w:r w:rsidRPr="00C7703F">
        <w:rPr>
          <w:rFonts w:ascii="Times New Roman" w:hAnsi="Times New Roman" w:cs="Times New Roman"/>
          <w:sz w:val="24"/>
          <w:szCs w:val="24"/>
        </w:rPr>
        <w:t xml:space="preserve">O documento com a qualificação técnica de todos os perfis profissionais estará no Anexo B – Descrição da Solução do Termo de Referência. </w:t>
      </w:r>
    </w:p>
    <w:p w14:paraId="44209178" w14:textId="5C423426" w:rsidR="00F42596" w:rsidRDefault="0055230E" w:rsidP="00F42596">
      <w:r>
        <w:t xml:space="preserve">  </w:t>
      </w:r>
    </w:p>
    <w:p w14:paraId="05B96810" w14:textId="41F2864C" w:rsidR="0055230E" w:rsidRDefault="0055230E" w:rsidP="0055230E">
      <w:pPr>
        <w:pStyle w:val="Ttulo2"/>
        <w:spacing w:after="120"/>
        <w:ind w:left="578" w:hanging="578"/>
        <w:rPr>
          <w:rFonts w:ascii="Times New Roman" w:hAnsi="Times New Roman" w:cs="Times New Roman"/>
          <w:sz w:val="24"/>
          <w:szCs w:val="24"/>
        </w:rPr>
      </w:pPr>
      <w:bookmarkStart w:id="54" w:name="_Toc13822047"/>
      <w:r>
        <w:rPr>
          <w:rFonts w:ascii="Times New Roman" w:hAnsi="Times New Roman" w:cs="Times New Roman"/>
          <w:sz w:val="24"/>
          <w:szCs w:val="24"/>
        </w:rPr>
        <w:t>Qualificação técnica operacional</w:t>
      </w:r>
      <w:bookmarkEnd w:id="54"/>
      <w:r>
        <w:rPr>
          <w:rFonts w:ascii="Times New Roman" w:hAnsi="Times New Roman" w:cs="Times New Roman"/>
          <w:sz w:val="24"/>
          <w:szCs w:val="24"/>
        </w:rPr>
        <w:t xml:space="preserve"> </w:t>
      </w:r>
    </w:p>
    <w:p w14:paraId="1BDBD9E0" w14:textId="77777777" w:rsidR="0055230E" w:rsidRDefault="0055230E" w:rsidP="00F42596"/>
    <w:p w14:paraId="316C374A" w14:textId="77777777" w:rsidR="0055230E" w:rsidRPr="001037CB" w:rsidRDefault="0055230E" w:rsidP="0055230E">
      <w:pPr>
        <w:autoSpaceDE w:val="0"/>
        <w:autoSpaceDN w:val="0"/>
        <w:adjustRightInd w:val="0"/>
        <w:spacing w:after="100" w:line="312" w:lineRule="auto"/>
        <w:ind w:firstLine="720"/>
        <w:jc w:val="both"/>
        <w:rPr>
          <w:rFonts w:ascii="Times New Roman" w:hAnsi="Times New Roman" w:cs="Times New Roman"/>
          <w:sz w:val="24"/>
          <w:szCs w:val="24"/>
        </w:rPr>
      </w:pPr>
      <w:r w:rsidRPr="007D2502">
        <w:rPr>
          <w:rFonts w:ascii="Times New Roman" w:hAnsi="Times New Roman" w:cs="Times New Roman"/>
          <w:color w:val="000000"/>
          <w:sz w:val="24"/>
          <w:szCs w:val="24"/>
        </w:rPr>
        <w:lastRenderedPageBreak/>
        <w:t xml:space="preserve">As qualificações técnicas operacionais definidas nos autos foram embasadas em contratações públicas similares, como o Pregão 22/2017 do Conselho Nacional de Justiça -CNJ. </w:t>
      </w:r>
      <w:r w:rsidRPr="00E51D6D">
        <w:rPr>
          <w:rFonts w:ascii="Times New Roman" w:hAnsi="Times New Roman" w:cs="Times New Roman"/>
          <w:color w:val="000000"/>
          <w:sz w:val="24"/>
          <w:szCs w:val="24"/>
        </w:rPr>
        <w:t xml:space="preserve">Aplicamos ao nosso cenário de serviços para a Central de Suporte Técnico, solicitando comprovação na execução de contratos com 2 (dois) anos na implantação ou operação de uma Central de Suporte Técnico de Service Desk baseada na ITIL V.3 nos seguintes </w:t>
      </w:r>
      <w:r w:rsidRPr="001037CB">
        <w:rPr>
          <w:rFonts w:ascii="Times New Roman" w:hAnsi="Times New Roman" w:cs="Times New Roman"/>
          <w:sz w:val="24"/>
          <w:szCs w:val="24"/>
        </w:rPr>
        <w:t>componentes: Processo de Gerenciamento de Incidentes, de Problemas, de Mudanças, de Requisição, de Catálogo de Serviços, de Base de   Conhecimento, de Nível de Serviço. Concomitante, para sistemas ITSM que possuam certificação PinkVERIFY™ 2011 Toolsets, solicitamos no mínimo os seguintes processos validados: Processo de Gerenciamento de Incidentes, de Problemas, de Mudanças, de Requisição, de Catálogo de Serviços, de Base de Conhecimento, de Nível de Serviço, para atender chamados de 1º e 2º níveis, através dos seguintes meios: sistema de telefonia, e-mail e via sistema de ITSM.  </w:t>
      </w:r>
    </w:p>
    <w:p w14:paraId="1F91D8D8" w14:textId="77777777" w:rsidR="0055230E" w:rsidRPr="001037CB" w:rsidRDefault="0055230E" w:rsidP="0055230E">
      <w:pPr>
        <w:autoSpaceDE w:val="0"/>
        <w:autoSpaceDN w:val="0"/>
        <w:adjustRightInd w:val="0"/>
        <w:spacing w:after="100" w:line="312" w:lineRule="auto"/>
        <w:ind w:firstLine="720"/>
        <w:jc w:val="both"/>
        <w:rPr>
          <w:rFonts w:ascii="Times New Roman" w:hAnsi="Times New Roman" w:cs="Times New Roman"/>
          <w:sz w:val="24"/>
          <w:szCs w:val="24"/>
        </w:rPr>
      </w:pPr>
      <w:r w:rsidRPr="001037CB">
        <w:rPr>
          <w:rFonts w:ascii="Times New Roman" w:hAnsi="Times New Roman" w:cs="Times New Roman"/>
          <w:sz w:val="24"/>
          <w:szCs w:val="24"/>
        </w:rPr>
        <w:t>Com as comprovações acima, será possível mensurar que a contratada possui k</w:t>
      </w:r>
      <w:r w:rsidRPr="001037CB">
        <w:rPr>
          <w:rFonts w:ascii="Times New Roman" w:hAnsi="Times New Roman" w:cs="Times New Roman"/>
          <w:i/>
          <w:sz w:val="24"/>
          <w:szCs w:val="24"/>
        </w:rPr>
        <w:t>now-how</w:t>
      </w:r>
      <w:r w:rsidRPr="001037CB">
        <w:rPr>
          <w:rFonts w:ascii="Times New Roman" w:hAnsi="Times New Roman" w:cs="Times New Roman"/>
          <w:sz w:val="24"/>
          <w:szCs w:val="24"/>
        </w:rPr>
        <w:t> para manter uma Central de Service Desk </w:t>
      </w:r>
      <w:r>
        <w:rPr>
          <w:rFonts w:ascii="Times New Roman" w:hAnsi="Times New Roman" w:cs="Times New Roman"/>
          <w:sz w:val="24"/>
          <w:szCs w:val="24"/>
        </w:rPr>
        <w:t xml:space="preserve">e </w:t>
      </w:r>
      <w:r w:rsidRPr="001037CB">
        <w:rPr>
          <w:rFonts w:ascii="Times New Roman" w:hAnsi="Times New Roman" w:cs="Times New Roman"/>
          <w:sz w:val="24"/>
          <w:szCs w:val="24"/>
        </w:rPr>
        <w:t>que otimize os principais aspectos para um serviço de excelência, como:</w:t>
      </w:r>
    </w:p>
    <w:p w14:paraId="39388A78" w14:textId="77777777" w:rsidR="0055230E" w:rsidRDefault="0055230E" w:rsidP="0055230E">
      <w:pPr>
        <w:autoSpaceDE w:val="0"/>
        <w:autoSpaceDN w:val="0"/>
        <w:adjustRightInd w:val="0"/>
        <w:spacing w:after="100" w:line="312" w:lineRule="auto"/>
        <w:ind w:firstLine="720"/>
        <w:jc w:val="both"/>
        <w:rPr>
          <w:rFonts w:ascii="Times New Roman" w:hAnsi="Times New Roman" w:cs="Times New Roman"/>
          <w:color w:val="000000"/>
          <w:sz w:val="24"/>
          <w:szCs w:val="24"/>
        </w:rPr>
      </w:pPr>
      <w:r w:rsidRPr="00E51D6D">
        <w:rPr>
          <w:rFonts w:ascii="Times New Roman" w:hAnsi="Times New Roman" w:cs="Times New Roman"/>
          <w:color w:val="000000"/>
          <w:sz w:val="24"/>
          <w:szCs w:val="24"/>
        </w:rPr>
        <w:t>-</w:t>
      </w:r>
      <w:r>
        <w:rPr>
          <w:rFonts w:ascii="Times New Roman" w:hAnsi="Times New Roman" w:cs="Times New Roman"/>
          <w:color w:val="000000"/>
          <w:sz w:val="24"/>
          <w:szCs w:val="24"/>
        </w:rPr>
        <w:t>D</w:t>
      </w:r>
      <w:r w:rsidRPr="00E51D6D">
        <w:rPr>
          <w:rFonts w:ascii="Times New Roman" w:hAnsi="Times New Roman" w:cs="Times New Roman"/>
          <w:color w:val="000000"/>
          <w:sz w:val="24"/>
          <w:szCs w:val="24"/>
        </w:rPr>
        <w:t xml:space="preserve">iminuição dos impactos do negócio de falhas de serviço; </w:t>
      </w:r>
    </w:p>
    <w:p w14:paraId="4924F9AE" w14:textId="77777777" w:rsidR="0055230E" w:rsidRDefault="0055230E" w:rsidP="0055230E">
      <w:pPr>
        <w:autoSpaceDE w:val="0"/>
        <w:autoSpaceDN w:val="0"/>
        <w:adjustRightInd w:val="0"/>
        <w:spacing w:after="100" w:line="312" w:lineRule="auto"/>
        <w:ind w:firstLine="720"/>
        <w:jc w:val="both"/>
        <w:rPr>
          <w:rFonts w:ascii="Times New Roman" w:hAnsi="Times New Roman" w:cs="Times New Roman"/>
          <w:color w:val="000000"/>
          <w:sz w:val="24"/>
          <w:szCs w:val="24"/>
        </w:rPr>
      </w:pPr>
      <w:r w:rsidRPr="00E51D6D">
        <w:rPr>
          <w:rFonts w:ascii="Times New Roman" w:hAnsi="Times New Roman" w:cs="Times New Roman"/>
          <w:color w:val="000000"/>
          <w:sz w:val="24"/>
          <w:szCs w:val="24"/>
        </w:rPr>
        <w:t>-</w:t>
      </w:r>
      <w:r>
        <w:rPr>
          <w:rFonts w:ascii="Times New Roman" w:hAnsi="Times New Roman" w:cs="Times New Roman"/>
          <w:color w:val="000000"/>
          <w:sz w:val="24"/>
          <w:szCs w:val="24"/>
        </w:rPr>
        <w:t>G</w:t>
      </w:r>
      <w:r w:rsidRPr="00E51D6D">
        <w:rPr>
          <w:rFonts w:ascii="Times New Roman" w:hAnsi="Times New Roman" w:cs="Times New Roman"/>
          <w:color w:val="000000"/>
          <w:sz w:val="24"/>
          <w:szCs w:val="24"/>
        </w:rPr>
        <w:t>erenciamento proativo do uso d</w:t>
      </w:r>
      <w:r>
        <w:rPr>
          <w:rFonts w:ascii="Times New Roman" w:hAnsi="Times New Roman" w:cs="Times New Roman"/>
          <w:color w:val="000000"/>
          <w:sz w:val="24"/>
          <w:szCs w:val="24"/>
        </w:rPr>
        <w:t xml:space="preserve">os serviços </w:t>
      </w:r>
      <w:r w:rsidRPr="00E51D6D">
        <w:rPr>
          <w:rFonts w:ascii="Times New Roman" w:hAnsi="Times New Roman" w:cs="Times New Roman"/>
          <w:color w:val="000000"/>
          <w:sz w:val="24"/>
          <w:szCs w:val="24"/>
        </w:rPr>
        <w:t xml:space="preserve">de TI nas melhores práticas da ITIL; </w:t>
      </w:r>
    </w:p>
    <w:p w14:paraId="2A8B6B1E" w14:textId="77777777" w:rsidR="0055230E" w:rsidRDefault="0055230E" w:rsidP="0055230E">
      <w:pPr>
        <w:autoSpaceDE w:val="0"/>
        <w:autoSpaceDN w:val="0"/>
        <w:adjustRightInd w:val="0"/>
        <w:spacing w:after="100" w:line="312" w:lineRule="auto"/>
        <w:ind w:firstLine="720"/>
        <w:jc w:val="both"/>
        <w:rPr>
          <w:rFonts w:ascii="Times New Roman" w:hAnsi="Times New Roman" w:cs="Times New Roman"/>
          <w:color w:val="000000"/>
          <w:sz w:val="24"/>
          <w:szCs w:val="24"/>
        </w:rPr>
      </w:pPr>
      <w:r w:rsidRPr="00E51D6D">
        <w:rPr>
          <w:rFonts w:ascii="Times New Roman" w:hAnsi="Times New Roman" w:cs="Times New Roman"/>
          <w:color w:val="000000"/>
          <w:sz w:val="24"/>
          <w:szCs w:val="24"/>
        </w:rPr>
        <w:t>-</w:t>
      </w:r>
      <w:r>
        <w:rPr>
          <w:rFonts w:ascii="Times New Roman" w:hAnsi="Times New Roman" w:cs="Times New Roman"/>
          <w:color w:val="000000"/>
          <w:sz w:val="24"/>
          <w:szCs w:val="24"/>
        </w:rPr>
        <w:t>R</w:t>
      </w:r>
      <w:r w:rsidRPr="00E51D6D">
        <w:rPr>
          <w:rFonts w:ascii="Times New Roman" w:hAnsi="Times New Roman" w:cs="Times New Roman"/>
          <w:color w:val="000000"/>
          <w:sz w:val="24"/>
          <w:szCs w:val="24"/>
        </w:rPr>
        <w:t xml:space="preserve">esolução de incidentes e solicitações com atraso mínimo; </w:t>
      </w:r>
    </w:p>
    <w:p w14:paraId="41992EBF" w14:textId="77777777" w:rsidR="0055230E" w:rsidRPr="00E51D6D" w:rsidRDefault="0055230E" w:rsidP="0055230E">
      <w:pPr>
        <w:autoSpaceDE w:val="0"/>
        <w:autoSpaceDN w:val="0"/>
        <w:adjustRightInd w:val="0"/>
        <w:spacing w:after="100" w:line="312" w:lineRule="auto"/>
        <w:ind w:firstLine="720"/>
        <w:jc w:val="both"/>
        <w:rPr>
          <w:rFonts w:ascii="Times New Roman" w:hAnsi="Times New Roman" w:cs="Times New Roman"/>
          <w:color w:val="000000"/>
          <w:sz w:val="24"/>
          <w:szCs w:val="24"/>
        </w:rPr>
      </w:pPr>
      <w:r w:rsidRPr="00E51D6D">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E51D6D">
        <w:rPr>
          <w:rFonts w:ascii="Times New Roman" w:hAnsi="Times New Roman" w:cs="Times New Roman"/>
          <w:color w:val="000000"/>
          <w:sz w:val="24"/>
          <w:szCs w:val="24"/>
        </w:rPr>
        <w:t>omunicação constante com o usuário final.</w:t>
      </w:r>
    </w:p>
    <w:p w14:paraId="2CA32EDA" w14:textId="77777777" w:rsidR="0055230E" w:rsidRDefault="0055230E" w:rsidP="0055230E">
      <w:pPr>
        <w:autoSpaceDE w:val="0"/>
        <w:autoSpaceDN w:val="0"/>
        <w:adjustRightInd w:val="0"/>
        <w:spacing w:after="100" w:line="312" w:lineRule="auto"/>
        <w:ind w:firstLine="720"/>
        <w:contextualSpacing/>
        <w:jc w:val="both"/>
        <w:rPr>
          <w:rFonts w:ascii="Times New Roman" w:hAnsi="Times New Roman" w:cs="Times New Roman"/>
          <w:color w:val="000000"/>
          <w:sz w:val="24"/>
          <w:szCs w:val="24"/>
        </w:rPr>
      </w:pPr>
      <w:r w:rsidRPr="00E51D6D">
        <w:rPr>
          <w:rFonts w:ascii="Times New Roman" w:hAnsi="Times New Roman" w:cs="Times New Roman"/>
          <w:color w:val="000000"/>
          <w:sz w:val="24"/>
          <w:szCs w:val="24"/>
        </w:rPr>
        <w:t> </w:t>
      </w:r>
    </w:p>
    <w:p w14:paraId="0B493664" w14:textId="77777777" w:rsidR="0055230E" w:rsidRDefault="0055230E" w:rsidP="0055230E">
      <w:pPr>
        <w:autoSpaceDE w:val="0"/>
        <w:autoSpaceDN w:val="0"/>
        <w:adjustRightInd w:val="0"/>
        <w:spacing w:after="100" w:line="312"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Atualmente temos </w:t>
      </w:r>
      <w:r w:rsidRPr="007D2502">
        <w:rPr>
          <w:rFonts w:ascii="Times New Roman" w:hAnsi="Times New Roman" w:cs="Times New Roman"/>
          <w:color w:val="000000"/>
          <w:sz w:val="24"/>
          <w:szCs w:val="24"/>
        </w:rPr>
        <w:t>10.000 (dez mil) usuários internos</w:t>
      </w:r>
      <w:r>
        <w:rPr>
          <w:rFonts w:ascii="Times New Roman" w:hAnsi="Times New Roman" w:cs="Times New Roman"/>
          <w:color w:val="000000"/>
          <w:sz w:val="24"/>
          <w:szCs w:val="24"/>
        </w:rPr>
        <w:t>,</w:t>
      </w:r>
      <w:r w:rsidRPr="007D2502">
        <w:rPr>
          <w:rFonts w:ascii="Times New Roman" w:hAnsi="Times New Roman" w:cs="Times New Roman"/>
          <w:color w:val="000000"/>
          <w:sz w:val="24"/>
          <w:szCs w:val="24"/>
        </w:rPr>
        <w:t xml:space="preserve"> o que corresponde ao atestado de capacidade técnica com o quantitativo de 40% do nosso ambiente. Quanto aos periféricos</w:t>
      </w:r>
      <w:r>
        <w:rPr>
          <w:rFonts w:ascii="Times New Roman" w:hAnsi="Times New Roman" w:cs="Times New Roman"/>
          <w:color w:val="000000"/>
          <w:sz w:val="24"/>
          <w:szCs w:val="24"/>
        </w:rPr>
        <w:t>,</w:t>
      </w:r>
      <w:r w:rsidRPr="007D2502">
        <w:rPr>
          <w:rFonts w:ascii="Times New Roman" w:hAnsi="Times New Roman" w:cs="Times New Roman"/>
          <w:color w:val="000000"/>
          <w:sz w:val="24"/>
          <w:szCs w:val="24"/>
        </w:rPr>
        <w:t xml:space="preserve"> tem-se 9.111 computadores, 8.573 nobreaks, 1.176 notebooks, totalizando 18.860 periféricos, o que representa 22% em média o nosso parque.</w:t>
      </w:r>
      <w:r w:rsidRPr="00827D62">
        <w:rPr>
          <w:rFonts w:ascii="Times New Roman" w:hAnsi="Times New Roman" w:cs="Times New Roman"/>
          <w:color w:val="000000"/>
          <w:sz w:val="24"/>
          <w:szCs w:val="24"/>
        </w:rPr>
        <w:t xml:space="preserve"> </w:t>
      </w:r>
      <w:r w:rsidRPr="00E51D6D">
        <w:rPr>
          <w:rFonts w:ascii="Times New Roman" w:hAnsi="Times New Roman" w:cs="Times New Roman"/>
          <w:color w:val="000000"/>
          <w:sz w:val="24"/>
          <w:szCs w:val="24"/>
        </w:rPr>
        <w:t xml:space="preserve">Esta premissa adotada alinha-se com </w:t>
      </w:r>
      <w:r>
        <w:rPr>
          <w:rFonts w:ascii="Times New Roman" w:hAnsi="Times New Roman" w:cs="Times New Roman"/>
          <w:color w:val="000000"/>
          <w:sz w:val="24"/>
          <w:szCs w:val="24"/>
        </w:rPr>
        <w:t>a d</w:t>
      </w:r>
      <w:r w:rsidRPr="00E51D6D">
        <w:rPr>
          <w:rFonts w:ascii="Times New Roman" w:hAnsi="Times New Roman" w:cs="Times New Roman"/>
          <w:color w:val="000000"/>
          <w:sz w:val="24"/>
          <w:szCs w:val="24"/>
        </w:rPr>
        <w:t>o Tribunal</w:t>
      </w:r>
      <w:r>
        <w:rPr>
          <w:rFonts w:ascii="Times New Roman" w:hAnsi="Times New Roman" w:cs="Times New Roman"/>
          <w:color w:val="000000"/>
          <w:sz w:val="24"/>
          <w:szCs w:val="24"/>
        </w:rPr>
        <w:t xml:space="preserve"> </w:t>
      </w:r>
      <w:r w:rsidRPr="00E51D6D">
        <w:rPr>
          <w:rFonts w:ascii="Times New Roman" w:hAnsi="Times New Roman" w:cs="Times New Roman"/>
          <w:color w:val="000000"/>
          <w:sz w:val="24"/>
          <w:szCs w:val="24"/>
        </w:rPr>
        <w:t>de Contas da União, conforme texto a seguir:  </w:t>
      </w:r>
    </w:p>
    <w:p w14:paraId="12B861F6" w14:textId="77777777" w:rsidR="0055230E" w:rsidRPr="007D2502" w:rsidRDefault="0055230E" w:rsidP="0055230E">
      <w:pPr>
        <w:autoSpaceDE w:val="0"/>
        <w:autoSpaceDN w:val="0"/>
        <w:adjustRightInd w:val="0"/>
        <w:spacing w:after="100" w:line="312" w:lineRule="auto"/>
        <w:ind w:firstLine="720"/>
        <w:contextualSpacing/>
        <w:jc w:val="both"/>
        <w:rPr>
          <w:rFonts w:ascii="Times New Roman" w:hAnsi="Times New Roman" w:cs="Times New Roman"/>
          <w:color w:val="000000"/>
          <w:sz w:val="24"/>
          <w:szCs w:val="24"/>
        </w:rPr>
      </w:pPr>
    </w:p>
    <w:p w14:paraId="4692E6B8" w14:textId="77777777" w:rsidR="0055230E" w:rsidRDefault="0055230E" w:rsidP="0055230E">
      <w:pPr>
        <w:autoSpaceDE w:val="0"/>
        <w:autoSpaceDN w:val="0"/>
        <w:adjustRightInd w:val="0"/>
        <w:spacing w:after="100" w:line="312" w:lineRule="auto"/>
        <w:ind w:firstLine="720"/>
        <w:jc w:val="both"/>
        <w:rPr>
          <w:rFonts w:ascii="Times New Roman" w:hAnsi="Times New Roman" w:cs="Times New Roman"/>
          <w:color w:val="000000"/>
          <w:sz w:val="24"/>
          <w:szCs w:val="24"/>
        </w:rPr>
      </w:pPr>
    </w:p>
    <w:p w14:paraId="0CA9FE35" w14:textId="77777777" w:rsidR="0055230E" w:rsidRPr="007D2502" w:rsidRDefault="0055230E" w:rsidP="0055230E">
      <w:pPr>
        <w:autoSpaceDE w:val="0"/>
        <w:autoSpaceDN w:val="0"/>
        <w:adjustRightInd w:val="0"/>
        <w:spacing w:after="100" w:line="312" w:lineRule="auto"/>
        <w:ind w:firstLine="720"/>
        <w:contextualSpacing/>
        <w:jc w:val="both"/>
        <w:rPr>
          <w:rFonts w:ascii="Calibri" w:hAnsi="Calibri" w:cs="Calibri"/>
          <w:color w:val="000000"/>
        </w:rPr>
      </w:pPr>
      <w:r w:rsidRPr="007D2502">
        <w:rPr>
          <w:rFonts w:ascii="Times New Roman" w:hAnsi="Times New Roman" w:cs="Times New Roman"/>
          <w:noProof/>
          <w:sz w:val="24"/>
          <w:szCs w:val="24"/>
        </w:rPr>
        <w:lastRenderedPageBreak/>
        <w:drawing>
          <wp:inline distT="0" distB="0" distL="0" distR="0" wp14:anchorId="4E97928C" wp14:editId="27DDEAFD">
            <wp:extent cx="4457700" cy="23050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7700" cy="2305050"/>
                    </a:xfrm>
                    <a:prstGeom prst="rect">
                      <a:avLst/>
                    </a:prstGeom>
                    <a:noFill/>
                    <a:ln>
                      <a:noFill/>
                    </a:ln>
                  </pic:spPr>
                </pic:pic>
              </a:graphicData>
            </a:graphic>
          </wp:inline>
        </w:drawing>
      </w:r>
    </w:p>
    <w:p w14:paraId="7089F72A" w14:textId="77777777" w:rsidR="0055230E" w:rsidRPr="007D2502" w:rsidRDefault="0055230E" w:rsidP="0055230E">
      <w:pPr>
        <w:autoSpaceDE w:val="0"/>
        <w:autoSpaceDN w:val="0"/>
        <w:adjustRightInd w:val="0"/>
        <w:spacing w:line="240" w:lineRule="auto"/>
        <w:ind w:left="720"/>
        <w:contextualSpacing/>
        <w:jc w:val="center"/>
        <w:rPr>
          <w:rFonts w:ascii="Times New Roman" w:hAnsi="Times New Roman" w:cs="Times New Roman"/>
          <w:color w:val="000000"/>
          <w:sz w:val="24"/>
          <w:szCs w:val="24"/>
        </w:rPr>
      </w:pPr>
      <w:r w:rsidRPr="007D2502">
        <w:rPr>
          <w:rFonts w:ascii="Times New Roman" w:hAnsi="Times New Roman" w:cs="Times New Roman"/>
          <w:noProof/>
          <w:sz w:val="24"/>
          <w:szCs w:val="24"/>
        </w:rPr>
        <w:drawing>
          <wp:inline distT="0" distB="0" distL="0" distR="0" wp14:anchorId="078CB57E" wp14:editId="3C1B647C">
            <wp:extent cx="4657725" cy="89535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57725" cy="895350"/>
                    </a:xfrm>
                    <a:prstGeom prst="rect">
                      <a:avLst/>
                    </a:prstGeom>
                    <a:noFill/>
                    <a:ln>
                      <a:noFill/>
                    </a:ln>
                  </pic:spPr>
                </pic:pic>
              </a:graphicData>
            </a:graphic>
          </wp:inline>
        </w:drawing>
      </w:r>
    </w:p>
    <w:p w14:paraId="77DC0422" w14:textId="77777777" w:rsidR="0055230E" w:rsidRPr="007D2502" w:rsidRDefault="0055230E" w:rsidP="0055230E">
      <w:pPr>
        <w:autoSpaceDE w:val="0"/>
        <w:autoSpaceDN w:val="0"/>
        <w:adjustRightInd w:val="0"/>
        <w:spacing w:line="240" w:lineRule="auto"/>
        <w:ind w:left="720"/>
        <w:contextualSpacing/>
        <w:jc w:val="center"/>
        <w:rPr>
          <w:rFonts w:ascii="Times New Roman" w:hAnsi="Times New Roman" w:cs="Times New Roman"/>
          <w:color w:val="000000"/>
          <w:sz w:val="24"/>
          <w:szCs w:val="24"/>
        </w:rPr>
      </w:pPr>
      <w:r w:rsidRPr="007D2502">
        <w:rPr>
          <w:rFonts w:ascii="Times New Roman" w:hAnsi="Times New Roman" w:cs="Times New Roman"/>
          <w:noProof/>
          <w:sz w:val="24"/>
          <w:szCs w:val="24"/>
        </w:rPr>
        <w:drawing>
          <wp:inline distT="0" distB="0" distL="0" distR="0" wp14:anchorId="01EACE5B" wp14:editId="27FB1C5A">
            <wp:extent cx="4391025" cy="321945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91025" cy="3219450"/>
                    </a:xfrm>
                    <a:prstGeom prst="rect">
                      <a:avLst/>
                    </a:prstGeom>
                    <a:noFill/>
                    <a:ln>
                      <a:noFill/>
                    </a:ln>
                  </pic:spPr>
                </pic:pic>
              </a:graphicData>
            </a:graphic>
          </wp:inline>
        </w:drawing>
      </w:r>
    </w:p>
    <w:p w14:paraId="39796A31" w14:textId="77777777" w:rsidR="0055230E" w:rsidRPr="00F42596" w:rsidRDefault="0055230E" w:rsidP="00F42596"/>
    <w:p w14:paraId="3C985B0D" w14:textId="4AE3C4F5" w:rsidR="00C95418" w:rsidRPr="002354FA" w:rsidRDefault="006A5076" w:rsidP="00707DB7">
      <w:pPr>
        <w:pStyle w:val="Ttulo2"/>
        <w:spacing w:after="120"/>
        <w:ind w:left="578" w:hanging="578"/>
        <w:rPr>
          <w:rFonts w:ascii="Times New Roman" w:hAnsi="Times New Roman" w:cs="Times New Roman"/>
          <w:sz w:val="24"/>
          <w:szCs w:val="24"/>
        </w:rPr>
      </w:pPr>
      <w:bookmarkStart w:id="55" w:name="_Toc13822048"/>
      <w:r w:rsidRPr="002354FA">
        <w:rPr>
          <w:rFonts w:ascii="Times New Roman" w:hAnsi="Times New Roman" w:cs="Times New Roman"/>
          <w:sz w:val="24"/>
          <w:szCs w:val="24"/>
        </w:rPr>
        <w:t>Descontinuidade</w:t>
      </w:r>
      <w:bookmarkEnd w:id="53"/>
      <w:r w:rsidR="00BA62A7" w:rsidRPr="002354FA">
        <w:rPr>
          <w:rFonts w:ascii="Times New Roman" w:hAnsi="Times New Roman" w:cs="Times New Roman"/>
          <w:sz w:val="24"/>
          <w:szCs w:val="24"/>
        </w:rPr>
        <w:t xml:space="preserve"> do Fornecimento (Art. 15, II)</w:t>
      </w:r>
      <w:bookmarkEnd w:id="55"/>
    </w:p>
    <w:p w14:paraId="742C6842" w14:textId="23B1E20E" w:rsidR="00C727B9" w:rsidRPr="00C727B9" w:rsidRDefault="00C727B9" w:rsidP="00C727B9">
      <w:pPr>
        <w:ind w:firstLine="1134"/>
        <w:jc w:val="both"/>
        <w:rPr>
          <w:rFonts w:ascii="Times New Roman" w:hAnsi="Times New Roman" w:cs="Times New Roman"/>
          <w:color w:val="000000" w:themeColor="text1"/>
          <w:sz w:val="24"/>
          <w:szCs w:val="24"/>
        </w:rPr>
      </w:pPr>
      <w:r w:rsidRPr="00C727B9">
        <w:rPr>
          <w:rFonts w:ascii="Times New Roman" w:hAnsi="Times New Roman" w:cs="Times New Roman"/>
          <w:color w:val="000000" w:themeColor="text1"/>
          <w:sz w:val="24"/>
          <w:szCs w:val="24"/>
        </w:rPr>
        <w:t>Os efeitos serão graves em caso de interrupção contratual. Considerando que grandes partes dos sistemas atendidos pelo suporte previsto nesta contratação são disponibilizad</w:t>
      </w:r>
      <w:r w:rsidR="004A0690">
        <w:rPr>
          <w:rFonts w:ascii="Times New Roman" w:hAnsi="Times New Roman" w:cs="Times New Roman"/>
          <w:color w:val="000000" w:themeColor="text1"/>
          <w:sz w:val="24"/>
          <w:szCs w:val="24"/>
        </w:rPr>
        <w:t>os</w:t>
      </w:r>
      <w:r w:rsidRPr="00C727B9">
        <w:rPr>
          <w:rFonts w:ascii="Times New Roman" w:hAnsi="Times New Roman" w:cs="Times New Roman"/>
          <w:color w:val="000000" w:themeColor="text1"/>
          <w:sz w:val="24"/>
          <w:szCs w:val="24"/>
        </w:rPr>
        <w:t xml:space="preserve"> e/ou gerenciados pelo TJMT com abrangência em todo Estado.</w:t>
      </w:r>
    </w:p>
    <w:p w14:paraId="66A894F3" w14:textId="3EAD93A0" w:rsidR="00C727B9" w:rsidRPr="00C727B9" w:rsidRDefault="00C727B9" w:rsidP="00C727B9">
      <w:pPr>
        <w:ind w:firstLine="1134"/>
        <w:jc w:val="both"/>
        <w:rPr>
          <w:rFonts w:ascii="Times New Roman" w:hAnsi="Times New Roman" w:cs="Times New Roman"/>
          <w:color w:val="000000" w:themeColor="text1"/>
          <w:sz w:val="24"/>
          <w:szCs w:val="24"/>
        </w:rPr>
      </w:pPr>
      <w:r w:rsidRPr="00C727B9">
        <w:rPr>
          <w:rFonts w:ascii="Times New Roman" w:hAnsi="Times New Roman" w:cs="Times New Roman"/>
          <w:color w:val="000000" w:themeColor="text1"/>
          <w:sz w:val="24"/>
          <w:szCs w:val="24"/>
        </w:rPr>
        <w:t xml:space="preserve">Desta forma, a descontinuidade do fornecimento do serviço trará efeitos diretos ao PJMT, causados pela ausência do suporte de campo e aos sistemas internos utilizados pelos servidores, colaboradores, Juízes e Desembargadores; e efeitos indiretos, causados pela ausência do atendimento aos usuários dos sistemas disponibilizados em nível Nacional. Esta situação pode gerar indisponibilidade de acesso, no caso de cadastros a sistemas que são </w:t>
      </w:r>
      <w:r w:rsidRPr="00C727B9">
        <w:rPr>
          <w:rFonts w:ascii="Times New Roman" w:hAnsi="Times New Roman" w:cs="Times New Roman"/>
          <w:color w:val="000000" w:themeColor="text1"/>
          <w:sz w:val="24"/>
          <w:szCs w:val="24"/>
        </w:rPr>
        <w:lastRenderedPageBreak/>
        <w:t>realizados por esta equipe, além de atrasos na detecção de problemas identificados pelos usuários que são repassados p</w:t>
      </w:r>
      <w:r w:rsidR="004A0690">
        <w:rPr>
          <w:rFonts w:ascii="Times New Roman" w:hAnsi="Times New Roman" w:cs="Times New Roman"/>
          <w:color w:val="000000" w:themeColor="text1"/>
          <w:sz w:val="24"/>
          <w:szCs w:val="24"/>
        </w:rPr>
        <w:t xml:space="preserve">ara </w:t>
      </w:r>
      <w:r w:rsidRPr="00C727B9">
        <w:rPr>
          <w:rFonts w:ascii="Times New Roman" w:hAnsi="Times New Roman" w:cs="Times New Roman"/>
          <w:color w:val="000000" w:themeColor="text1"/>
          <w:sz w:val="24"/>
          <w:szCs w:val="24"/>
        </w:rPr>
        <w:t>as equipes especialistas.</w:t>
      </w:r>
    </w:p>
    <w:p w14:paraId="0AC0B4AD" w14:textId="28C97DEE" w:rsidR="00EA11E2" w:rsidRDefault="00C727B9" w:rsidP="00C727B9">
      <w:pPr>
        <w:ind w:firstLine="1134"/>
        <w:jc w:val="both"/>
        <w:rPr>
          <w:rFonts w:ascii="Times New Roman" w:hAnsi="Times New Roman" w:cs="Times New Roman"/>
          <w:color w:val="000000" w:themeColor="text1"/>
          <w:sz w:val="24"/>
          <w:szCs w:val="24"/>
        </w:rPr>
      </w:pPr>
      <w:r w:rsidRPr="00C727B9">
        <w:rPr>
          <w:rFonts w:ascii="Times New Roman" w:hAnsi="Times New Roman" w:cs="Times New Roman"/>
          <w:color w:val="000000" w:themeColor="text1"/>
          <w:sz w:val="24"/>
          <w:szCs w:val="24"/>
        </w:rPr>
        <w:t xml:space="preserve">Assim, a descontinuidade da prestação continuada do serviço deverá ser especialmente tratada no contexto desta contratação, pois afeta diretamente a disponibilização dos </w:t>
      </w:r>
      <w:r w:rsidR="004A0690">
        <w:rPr>
          <w:rFonts w:ascii="Times New Roman" w:hAnsi="Times New Roman" w:cs="Times New Roman"/>
          <w:color w:val="000000" w:themeColor="text1"/>
          <w:sz w:val="24"/>
          <w:szCs w:val="24"/>
        </w:rPr>
        <w:t>produtos/</w:t>
      </w:r>
      <w:r w:rsidRPr="00C727B9">
        <w:rPr>
          <w:rFonts w:ascii="Times New Roman" w:hAnsi="Times New Roman" w:cs="Times New Roman"/>
          <w:color w:val="000000" w:themeColor="text1"/>
          <w:sz w:val="24"/>
          <w:szCs w:val="24"/>
        </w:rPr>
        <w:t xml:space="preserve">serviços prestados pelo TJMT. </w:t>
      </w:r>
    </w:p>
    <w:p w14:paraId="36A82F1A" w14:textId="359B84BC" w:rsidR="00EA11E2" w:rsidRDefault="00EA11E2" w:rsidP="00C727B9">
      <w:pPr>
        <w:ind w:firstLine="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Abaixo podemos elencar os possíveis eventos que ocorram para caracterização da interrupção dos serviços e as ações previstas:</w:t>
      </w:r>
      <w:r w:rsidR="00784FEB">
        <w:rPr>
          <w:rFonts w:ascii="Times New Roman" w:hAnsi="Times New Roman" w:cs="Times New Roman"/>
          <w:color w:val="000000" w:themeColor="text1"/>
          <w:sz w:val="24"/>
          <w:szCs w:val="24"/>
        </w:rPr>
        <w:t xml:space="preserve"> </w:t>
      </w:r>
    </w:p>
    <w:p w14:paraId="57606855" w14:textId="77777777" w:rsidR="00686831" w:rsidRDefault="00686831" w:rsidP="00686831">
      <w:pPr>
        <w:pStyle w:val="Primeirorecuodecorpodetexto"/>
        <w:spacing w:after="120"/>
        <w:ind w:firstLine="0"/>
        <w:jc w:val="center"/>
        <w:rPr>
          <w:rFonts w:ascii="Times New Roman" w:hAnsi="Times New Roman" w:cs="Times New Roman"/>
          <w:b/>
          <w:noProof/>
          <w:sz w:val="20"/>
          <w:szCs w:val="20"/>
        </w:rPr>
      </w:pPr>
    </w:p>
    <w:p w14:paraId="43618345" w14:textId="7918A328" w:rsidR="00686831" w:rsidRPr="00895E10" w:rsidRDefault="00686831" w:rsidP="00686831">
      <w:pPr>
        <w:pStyle w:val="Primeirorecuodecorpodetexto"/>
        <w:spacing w:after="120"/>
        <w:ind w:firstLine="0"/>
        <w:jc w:val="center"/>
        <w:rPr>
          <w:rFonts w:ascii="Times New Roman" w:hAnsi="Times New Roman" w:cs="Times New Roman"/>
          <w:b/>
          <w:noProof/>
          <w:sz w:val="20"/>
          <w:szCs w:val="20"/>
        </w:rPr>
      </w:pPr>
      <w:r>
        <w:rPr>
          <w:rFonts w:ascii="Times New Roman" w:hAnsi="Times New Roman" w:cs="Times New Roman"/>
          <w:b/>
          <w:noProof/>
          <w:sz w:val="20"/>
          <w:szCs w:val="20"/>
        </w:rPr>
        <w:t>T</w:t>
      </w:r>
      <w:r w:rsidRPr="00895E10">
        <w:rPr>
          <w:rFonts w:ascii="Times New Roman" w:hAnsi="Times New Roman" w:cs="Times New Roman"/>
          <w:b/>
          <w:noProof/>
          <w:sz w:val="20"/>
          <w:szCs w:val="20"/>
        </w:rPr>
        <w:t xml:space="preserve">abela </w:t>
      </w:r>
      <w:r>
        <w:rPr>
          <w:rFonts w:ascii="Times New Roman" w:hAnsi="Times New Roman" w:cs="Times New Roman"/>
          <w:b/>
          <w:noProof/>
          <w:sz w:val="20"/>
          <w:szCs w:val="20"/>
        </w:rPr>
        <w:t>10</w:t>
      </w:r>
      <w:r w:rsidRPr="00895E10">
        <w:rPr>
          <w:rFonts w:ascii="Times New Roman" w:hAnsi="Times New Roman" w:cs="Times New Roman"/>
          <w:b/>
          <w:noProof/>
          <w:sz w:val="20"/>
          <w:szCs w:val="20"/>
        </w:rPr>
        <w:t xml:space="preserve"> – </w:t>
      </w:r>
      <w:r>
        <w:rPr>
          <w:rFonts w:ascii="Times New Roman" w:hAnsi="Times New Roman" w:cs="Times New Roman"/>
          <w:b/>
          <w:noProof/>
          <w:sz w:val="20"/>
          <w:szCs w:val="20"/>
        </w:rPr>
        <w:t>Eventos e ações preventivas</w:t>
      </w:r>
    </w:p>
    <w:tbl>
      <w:tblPr>
        <w:tblStyle w:val="Tabelacomgrade"/>
        <w:tblW w:w="5000" w:type="pct"/>
        <w:tblLook w:val="04A0" w:firstRow="1" w:lastRow="0" w:firstColumn="1" w:lastColumn="0" w:noHBand="0" w:noVBand="1"/>
      </w:tblPr>
      <w:tblGrid>
        <w:gridCol w:w="4530"/>
        <w:gridCol w:w="4530"/>
      </w:tblGrid>
      <w:tr w:rsidR="00320202" w:rsidRPr="008C2146" w14:paraId="7722DE91" w14:textId="77777777" w:rsidTr="00320202">
        <w:tc>
          <w:tcPr>
            <w:tcW w:w="2500" w:type="pct"/>
          </w:tcPr>
          <w:p w14:paraId="60A8E5D3" w14:textId="0FC145AF" w:rsidR="00320202" w:rsidRPr="008C2146" w:rsidRDefault="00320202" w:rsidP="00320202">
            <w:pPr>
              <w:pStyle w:val="PargrafodaLista"/>
              <w:tabs>
                <w:tab w:val="left" w:pos="313"/>
              </w:tabs>
              <w:ind w:left="29"/>
              <w:jc w:val="center"/>
              <w:rPr>
                <w:rFonts w:ascii="Times New Roman" w:hAnsi="Times New Roman" w:cs="Times New Roman"/>
                <w:b/>
              </w:rPr>
            </w:pPr>
            <w:r w:rsidRPr="008C2146">
              <w:rPr>
                <w:rFonts w:ascii="Times New Roman" w:hAnsi="Times New Roman" w:cs="Times New Roman"/>
                <w:b/>
              </w:rPr>
              <w:t>Evento</w:t>
            </w:r>
          </w:p>
        </w:tc>
        <w:tc>
          <w:tcPr>
            <w:tcW w:w="2500" w:type="pct"/>
          </w:tcPr>
          <w:p w14:paraId="4A85C511" w14:textId="48369439" w:rsidR="00320202" w:rsidRPr="008C2146" w:rsidRDefault="00320202" w:rsidP="00320202">
            <w:pPr>
              <w:jc w:val="center"/>
              <w:rPr>
                <w:rFonts w:ascii="Times New Roman" w:hAnsi="Times New Roman" w:cs="Times New Roman"/>
                <w:b/>
                <w:sz w:val="24"/>
                <w:szCs w:val="24"/>
              </w:rPr>
            </w:pPr>
            <w:r w:rsidRPr="008C2146">
              <w:rPr>
                <w:rFonts w:ascii="Times New Roman" w:hAnsi="Times New Roman" w:cs="Times New Roman"/>
                <w:b/>
                <w:sz w:val="24"/>
                <w:szCs w:val="24"/>
              </w:rPr>
              <w:t>Ação Preventiva</w:t>
            </w:r>
          </w:p>
        </w:tc>
      </w:tr>
      <w:tr w:rsidR="00320202" w:rsidRPr="008C2146" w14:paraId="56F8A92A" w14:textId="77777777" w:rsidTr="00320202">
        <w:tc>
          <w:tcPr>
            <w:tcW w:w="2500" w:type="pct"/>
          </w:tcPr>
          <w:p w14:paraId="39AD8083" w14:textId="2120F551" w:rsidR="00320202" w:rsidRPr="008C2146" w:rsidRDefault="00320202" w:rsidP="00F94EE1">
            <w:pPr>
              <w:pStyle w:val="PargrafodaLista"/>
              <w:numPr>
                <w:ilvl w:val="3"/>
                <w:numId w:val="11"/>
              </w:numPr>
              <w:tabs>
                <w:tab w:val="left" w:pos="313"/>
              </w:tabs>
              <w:ind w:left="29" w:firstLine="0"/>
              <w:rPr>
                <w:rFonts w:ascii="Times New Roman" w:hAnsi="Times New Roman" w:cs="Times New Roman"/>
                <w:sz w:val="24"/>
                <w:szCs w:val="24"/>
              </w:rPr>
            </w:pPr>
            <w:r w:rsidRPr="008C2146">
              <w:rPr>
                <w:rFonts w:ascii="Times New Roman" w:hAnsi="Times New Roman" w:cs="Times New Roman"/>
                <w:sz w:val="24"/>
                <w:szCs w:val="24"/>
              </w:rPr>
              <w:t xml:space="preserve">Falência </w:t>
            </w:r>
            <w:r w:rsidR="00B645D6" w:rsidRPr="004A0690">
              <w:rPr>
                <w:rFonts w:ascii="Times New Roman" w:hAnsi="Times New Roman" w:cs="Times New Roman"/>
                <w:sz w:val="24"/>
                <w:szCs w:val="24"/>
              </w:rPr>
              <w:t xml:space="preserve">da </w:t>
            </w:r>
            <w:r w:rsidR="00F94EE1" w:rsidRPr="004A0690">
              <w:rPr>
                <w:rFonts w:ascii="Times New Roman" w:hAnsi="Times New Roman" w:cs="Times New Roman"/>
                <w:sz w:val="24"/>
                <w:szCs w:val="24"/>
              </w:rPr>
              <w:t>Contratada</w:t>
            </w:r>
            <w:r w:rsidRPr="00F94EE1">
              <w:rPr>
                <w:rFonts w:ascii="Times New Roman" w:hAnsi="Times New Roman" w:cs="Times New Roman"/>
                <w:sz w:val="24"/>
                <w:szCs w:val="24"/>
              </w:rPr>
              <w:t xml:space="preserve"> </w:t>
            </w:r>
            <w:r w:rsidRPr="008C2146">
              <w:rPr>
                <w:rFonts w:ascii="Times New Roman" w:hAnsi="Times New Roman" w:cs="Times New Roman"/>
                <w:sz w:val="24"/>
                <w:szCs w:val="24"/>
              </w:rPr>
              <w:t xml:space="preserve">antes do início da prestação do serviço </w:t>
            </w:r>
          </w:p>
        </w:tc>
        <w:tc>
          <w:tcPr>
            <w:tcW w:w="2500" w:type="pct"/>
          </w:tcPr>
          <w:p w14:paraId="50280339" w14:textId="4CB08039" w:rsidR="00320202" w:rsidRPr="008C2146" w:rsidRDefault="00320202" w:rsidP="00320202">
            <w:pPr>
              <w:jc w:val="both"/>
              <w:rPr>
                <w:rFonts w:ascii="Times New Roman" w:hAnsi="Times New Roman" w:cs="Times New Roman"/>
                <w:sz w:val="24"/>
                <w:szCs w:val="24"/>
              </w:rPr>
            </w:pPr>
            <w:r w:rsidRPr="008C2146">
              <w:rPr>
                <w:rFonts w:ascii="Times New Roman" w:hAnsi="Times New Roman" w:cs="Times New Roman"/>
                <w:sz w:val="24"/>
                <w:szCs w:val="24"/>
              </w:rPr>
              <w:t>Exigência de documentos que comprovem a saúde financeira da empresa.</w:t>
            </w:r>
          </w:p>
        </w:tc>
      </w:tr>
      <w:tr w:rsidR="006F7354" w:rsidRPr="008C2146" w14:paraId="12967594" w14:textId="77777777" w:rsidTr="00320202">
        <w:tc>
          <w:tcPr>
            <w:tcW w:w="2500" w:type="pct"/>
          </w:tcPr>
          <w:p w14:paraId="0C2EB3FC" w14:textId="40ED1ECA" w:rsidR="006F7354" w:rsidRPr="008C2146" w:rsidRDefault="006F7354" w:rsidP="00164214">
            <w:pPr>
              <w:pStyle w:val="PargrafodaLista"/>
              <w:numPr>
                <w:ilvl w:val="3"/>
                <w:numId w:val="11"/>
              </w:numPr>
              <w:tabs>
                <w:tab w:val="left" w:pos="313"/>
              </w:tabs>
              <w:ind w:left="29" w:firstLine="0"/>
              <w:rPr>
                <w:rFonts w:ascii="Times New Roman" w:hAnsi="Times New Roman" w:cs="Times New Roman"/>
                <w:sz w:val="24"/>
                <w:szCs w:val="24"/>
              </w:rPr>
            </w:pPr>
            <w:r w:rsidRPr="008C2146">
              <w:rPr>
                <w:rFonts w:ascii="Times New Roman" w:hAnsi="Times New Roman" w:cs="Times New Roman"/>
                <w:sz w:val="24"/>
                <w:szCs w:val="24"/>
              </w:rPr>
              <w:t>Falta de estrutura adequada para receber</w:t>
            </w:r>
            <w:r w:rsidR="009C47B8" w:rsidRPr="008C2146">
              <w:rPr>
                <w:rFonts w:ascii="Times New Roman" w:hAnsi="Times New Roman" w:cs="Times New Roman"/>
                <w:sz w:val="24"/>
                <w:szCs w:val="24"/>
              </w:rPr>
              <w:t xml:space="preserve"> os links disponibilizados pela Contratada referente a prestação de serviços do N1 externo.</w:t>
            </w:r>
          </w:p>
        </w:tc>
        <w:tc>
          <w:tcPr>
            <w:tcW w:w="2500" w:type="pct"/>
          </w:tcPr>
          <w:p w14:paraId="76BB82D1" w14:textId="03D875C2" w:rsidR="006F7354" w:rsidRPr="008C2146" w:rsidRDefault="009C47B8" w:rsidP="00320202">
            <w:pPr>
              <w:jc w:val="both"/>
              <w:rPr>
                <w:rFonts w:ascii="Times New Roman" w:hAnsi="Times New Roman" w:cs="Times New Roman"/>
                <w:sz w:val="24"/>
                <w:szCs w:val="24"/>
              </w:rPr>
            </w:pPr>
            <w:r w:rsidRPr="008C2146">
              <w:rPr>
                <w:rFonts w:ascii="Times New Roman" w:hAnsi="Times New Roman" w:cs="Times New Roman"/>
                <w:sz w:val="24"/>
                <w:szCs w:val="24"/>
              </w:rPr>
              <w:t>Levantar situação de infraestrutura de redes do PJMT no início da implantação do projeto e solicitar os ajustes necessários imediatamente.</w:t>
            </w:r>
          </w:p>
        </w:tc>
      </w:tr>
      <w:tr w:rsidR="00320202" w:rsidRPr="008C2146" w14:paraId="173A4255" w14:textId="77777777" w:rsidTr="00320202">
        <w:tc>
          <w:tcPr>
            <w:tcW w:w="2500" w:type="pct"/>
          </w:tcPr>
          <w:p w14:paraId="1C7EA646" w14:textId="3863F9F7" w:rsidR="00320202" w:rsidRPr="008C2146" w:rsidRDefault="00320202" w:rsidP="00164214">
            <w:pPr>
              <w:pStyle w:val="PargrafodaLista"/>
              <w:numPr>
                <w:ilvl w:val="3"/>
                <w:numId w:val="11"/>
              </w:numPr>
              <w:tabs>
                <w:tab w:val="left" w:pos="313"/>
              </w:tabs>
              <w:ind w:left="29" w:firstLine="0"/>
              <w:rPr>
                <w:rFonts w:ascii="Times New Roman" w:hAnsi="Times New Roman" w:cs="Times New Roman"/>
                <w:sz w:val="24"/>
                <w:szCs w:val="24"/>
              </w:rPr>
            </w:pPr>
            <w:r w:rsidRPr="008C2146">
              <w:rPr>
                <w:rFonts w:ascii="Times New Roman" w:hAnsi="Times New Roman" w:cs="Times New Roman"/>
                <w:sz w:val="24"/>
                <w:szCs w:val="24"/>
              </w:rPr>
              <w:t>A contratada não executar os serviços conforme as especificações.</w:t>
            </w:r>
          </w:p>
        </w:tc>
        <w:tc>
          <w:tcPr>
            <w:tcW w:w="2500" w:type="pct"/>
          </w:tcPr>
          <w:p w14:paraId="41BD8221" w14:textId="57822F78" w:rsidR="00320202" w:rsidRPr="008C2146" w:rsidRDefault="00320202" w:rsidP="00320202">
            <w:pPr>
              <w:jc w:val="both"/>
              <w:rPr>
                <w:rFonts w:ascii="Times New Roman" w:hAnsi="Times New Roman" w:cs="Times New Roman"/>
                <w:sz w:val="24"/>
                <w:szCs w:val="24"/>
              </w:rPr>
            </w:pPr>
            <w:r w:rsidRPr="008C2146">
              <w:rPr>
                <w:rFonts w:ascii="Times New Roman" w:hAnsi="Times New Roman" w:cs="Times New Roman"/>
                <w:sz w:val="24"/>
                <w:szCs w:val="24"/>
              </w:rPr>
              <w:t>Fazer constar no Termo de Referência as especificações e as condições de execução do objeto da forma mais detalhada possível. Fazer reunião de alinhamento com a contratada e apresentar o rigor que o PJMT acompanha a execução dos serviços.</w:t>
            </w:r>
          </w:p>
        </w:tc>
      </w:tr>
      <w:tr w:rsidR="00320202" w:rsidRPr="008C2146" w14:paraId="32228381" w14:textId="77777777" w:rsidTr="00320202">
        <w:tc>
          <w:tcPr>
            <w:tcW w:w="2500" w:type="pct"/>
          </w:tcPr>
          <w:p w14:paraId="5B71FF2D" w14:textId="7A3F3788" w:rsidR="00320202" w:rsidRPr="008C2146" w:rsidRDefault="004A0690" w:rsidP="004A0690">
            <w:pPr>
              <w:pStyle w:val="PargrafodaLista"/>
              <w:numPr>
                <w:ilvl w:val="3"/>
                <w:numId w:val="11"/>
              </w:numPr>
              <w:tabs>
                <w:tab w:val="left" w:pos="313"/>
              </w:tabs>
              <w:ind w:left="29" w:firstLine="0"/>
              <w:rPr>
                <w:rFonts w:ascii="Times New Roman" w:hAnsi="Times New Roman" w:cs="Times New Roman"/>
                <w:sz w:val="24"/>
                <w:szCs w:val="24"/>
              </w:rPr>
            </w:pPr>
            <w:r>
              <w:rPr>
                <w:rFonts w:ascii="Times New Roman" w:hAnsi="Times New Roman" w:cs="Times New Roman"/>
                <w:sz w:val="24"/>
                <w:szCs w:val="24"/>
              </w:rPr>
              <w:t>A e</w:t>
            </w:r>
            <w:r w:rsidR="00320202" w:rsidRPr="008C2146">
              <w:rPr>
                <w:rFonts w:ascii="Times New Roman" w:hAnsi="Times New Roman" w:cs="Times New Roman"/>
                <w:sz w:val="24"/>
                <w:szCs w:val="24"/>
              </w:rPr>
              <w:t>mpresa não ter interesse na renovação do contrato dentro do período de 60 (sessenta) meses.</w:t>
            </w:r>
          </w:p>
        </w:tc>
        <w:tc>
          <w:tcPr>
            <w:tcW w:w="2500" w:type="pct"/>
          </w:tcPr>
          <w:p w14:paraId="3F574215" w14:textId="18D1768A" w:rsidR="00320202" w:rsidRPr="008C2146" w:rsidRDefault="00320202" w:rsidP="00320202">
            <w:pPr>
              <w:jc w:val="both"/>
              <w:rPr>
                <w:rFonts w:ascii="Times New Roman" w:hAnsi="Times New Roman" w:cs="Times New Roman"/>
                <w:sz w:val="24"/>
                <w:szCs w:val="24"/>
              </w:rPr>
            </w:pPr>
            <w:r w:rsidRPr="008C2146">
              <w:rPr>
                <w:rFonts w:ascii="Times New Roman" w:hAnsi="Times New Roman" w:cs="Times New Roman"/>
                <w:sz w:val="24"/>
                <w:szCs w:val="24"/>
              </w:rPr>
              <w:t>Manter bom relacionamento com a empresa. Edital e Termo de Referência claros para que a empresa não se sinta prejudicada durante a execução do contrato.</w:t>
            </w:r>
          </w:p>
        </w:tc>
      </w:tr>
      <w:tr w:rsidR="00320202" w:rsidRPr="008C2146" w14:paraId="76D6BE03" w14:textId="77777777" w:rsidTr="00320202">
        <w:tc>
          <w:tcPr>
            <w:tcW w:w="2500" w:type="pct"/>
          </w:tcPr>
          <w:p w14:paraId="711BB631" w14:textId="58955747" w:rsidR="00320202" w:rsidRPr="008C2146" w:rsidRDefault="004A0690" w:rsidP="004A0690">
            <w:pPr>
              <w:pStyle w:val="PargrafodaLista"/>
              <w:numPr>
                <w:ilvl w:val="3"/>
                <w:numId w:val="11"/>
              </w:numPr>
              <w:tabs>
                <w:tab w:val="left" w:pos="313"/>
              </w:tabs>
              <w:ind w:left="29" w:firstLine="0"/>
              <w:rPr>
                <w:rFonts w:ascii="Times New Roman" w:hAnsi="Times New Roman" w:cs="Times New Roman"/>
                <w:sz w:val="24"/>
                <w:szCs w:val="24"/>
              </w:rPr>
            </w:pPr>
            <w:r>
              <w:rPr>
                <w:rFonts w:ascii="Times New Roman" w:hAnsi="Times New Roman" w:cs="Times New Roman"/>
                <w:sz w:val="24"/>
                <w:szCs w:val="24"/>
              </w:rPr>
              <w:t>A f</w:t>
            </w:r>
            <w:r w:rsidR="00320202" w:rsidRPr="008C2146">
              <w:rPr>
                <w:rFonts w:ascii="Times New Roman" w:hAnsi="Times New Roman" w:cs="Times New Roman"/>
                <w:sz w:val="24"/>
                <w:szCs w:val="24"/>
              </w:rPr>
              <w:t>alência da empresa durante a execução do contrato.</w:t>
            </w:r>
          </w:p>
        </w:tc>
        <w:tc>
          <w:tcPr>
            <w:tcW w:w="2500" w:type="pct"/>
          </w:tcPr>
          <w:p w14:paraId="4F2956D5" w14:textId="7DE4E9D4" w:rsidR="00320202" w:rsidRPr="008C2146" w:rsidRDefault="00320202" w:rsidP="00320202">
            <w:pPr>
              <w:jc w:val="both"/>
              <w:rPr>
                <w:rFonts w:ascii="Times New Roman" w:hAnsi="Times New Roman" w:cs="Times New Roman"/>
                <w:sz w:val="24"/>
                <w:szCs w:val="24"/>
              </w:rPr>
            </w:pPr>
            <w:r w:rsidRPr="008C2146">
              <w:rPr>
                <w:rFonts w:ascii="Times New Roman" w:hAnsi="Times New Roman" w:cs="Times New Roman"/>
                <w:sz w:val="24"/>
                <w:szCs w:val="24"/>
              </w:rPr>
              <w:t>Acompanhar a manutenção dos requisitos de habilitação da empresa durante a execução do contrato.</w:t>
            </w:r>
          </w:p>
        </w:tc>
      </w:tr>
    </w:tbl>
    <w:p w14:paraId="6D23BB5B" w14:textId="77777777" w:rsidR="00EA11E2" w:rsidRDefault="00EA11E2" w:rsidP="00C727B9">
      <w:pPr>
        <w:ind w:firstLine="1134"/>
        <w:jc w:val="both"/>
        <w:rPr>
          <w:rFonts w:ascii="Times New Roman" w:hAnsi="Times New Roman" w:cs="Times New Roman"/>
          <w:color w:val="000000" w:themeColor="text1"/>
          <w:sz w:val="24"/>
          <w:szCs w:val="24"/>
        </w:rPr>
      </w:pPr>
    </w:p>
    <w:p w14:paraId="6C671A8C" w14:textId="74422CDC" w:rsidR="00C727B9" w:rsidRPr="00C727B9" w:rsidRDefault="00C727B9" w:rsidP="00371D73">
      <w:pPr>
        <w:ind w:firstLine="1134"/>
        <w:jc w:val="both"/>
        <w:rPr>
          <w:rFonts w:ascii="Times New Roman" w:eastAsiaTheme="minorEastAsia" w:hAnsi="Times New Roman" w:cs="Times New Roman"/>
          <w:color w:val="000000" w:themeColor="text1"/>
          <w:sz w:val="24"/>
          <w:szCs w:val="24"/>
        </w:rPr>
      </w:pPr>
      <w:r w:rsidRPr="00C727B9">
        <w:rPr>
          <w:rFonts w:ascii="Times New Roman" w:hAnsi="Times New Roman" w:cs="Times New Roman"/>
          <w:color w:val="000000" w:themeColor="text1"/>
          <w:sz w:val="24"/>
          <w:szCs w:val="24"/>
        </w:rPr>
        <w:t xml:space="preserve">Havendo descontinuidade, verifica-se </w:t>
      </w:r>
      <w:r w:rsidR="00C13AFC">
        <w:rPr>
          <w:rFonts w:ascii="Times New Roman" w:hAnsi="Times New Roman" w:cs="Times New Roman"/>
          <w:color w:val="000000" w:themeColor="text1"/>
          <w:sz w:val="24"/>
          <w:szCs w:val="24"/>
        </w:rPr>
        <w:t>uma medida minimizadora</w:t>
      </w:r>
      <w:r w:rsidRPr="00C727B9">
        <w:rPr>
          <w:rFonts w:ascii="Times New Roman" w:hAnsi="Times New Roman" w:cs="Times New Roman"/>
          <w:color w:val="000000" w:themeColor="text1"/>
          <w:sz w:val="24"/>
          <w:szCs w:val="24"/>
        </w:rPr>
        <w:t xml:space="preserve"> dos efeitos desse tipo de situação:</w:t>
      </w:r>
    </w:p>
    <w:p w14:paraId="3696E611" w14:textId="77777777" w:rsidR="00C727B9" w:rsidRPr="00C727B9" w:rsidRDefault="00C727B9" w:rsidP="00371D73">
      <w:pPr>
        <w:pStyle w:val="PargrafodaLista"/>
        <w:ind w:left="1843" w:hanging="425"/>
        <w:rPr>
          <w:rFonts w:ascii="Times New Roman" w:hAnsi="Times New Roman" w:cs="Times New Roman"/>
          <w:color w:val="000000" w:themeColor="text1"/>
          <w:sz w:val="24"/>
          <w:szCs w:val="24"/>
        </w:rPr>
      </w:pPr>
    </w:p>
    <w:p w14:paraId="5604F5F6" w14:textId="77777777" w:rsidR="00C727B9" w:rsidRPr="00C727B9" w:rsidRDefault="00C727B9" w:rsidP="00164214">
      <w:pPr>
        <w:pStyle w:val="PargrafodaLista"/>
        <w:widowControl w:val="0"/>
        <w:numPr>
          <w:ilvl w:val="1"/>
          <w:numId w:val="18"/>
        </w:numPr>
        <w:suppressAutoHyphens/>
        <w:autoSpaceDN w:val="0"/>
        <w:ind w:left="1418" w:hanging="284"/>
        <w:textAlignment w:val="baseline"/>
        <w:rPr>
          <w:rFonts w:ascii="Times New Roman" w:hAnsi="Times New Roman" w:cs="Times New Roman"/>
          <w:color w:val="000000" w:themeColor="text1"/>
          <w:sz w:val="24"/>
          <w:szCs w:val="24"/>
        </w:rPr>
      </w:pPr>
      <w:r w:rsidRPr="00C727B9">
        <w:rPr>
          <w:rFonts w:ascii="Times New Roman" w:hAnsi="Times New Roman" w:cs="Times New Roman"/>
          <w:color w:val="000000" w:themeColor="text1"/>
          <w:sz w:val="24"/>
          <w:szCs w:val="24"/>
        </w:rPr>
        <w:t xml:space="preserve">O TJ/MT proceder a contratação imediata nos moldes permitidos na Lei nº 8.666/1993. </w:t>
      </w:r>
    </w:p>
    <w:p w14:paraId="5751D8FF" w14:textId="77777777" w:rsidR="0040742E" w:rsidRPr="002354FA" w:rsidRDefault="0040742E" w:rsidP="006F65EC">
      <w:pPr>
        <w:pStyle w:val="Primeirorecuodecorpodetexto"/>
        <w:spacing w:after="0"/>
        <w:ind w:firstLine="1134"/>
        <w:rPr>
          <w:rFonts w:ascii="Times New Roman" w:hAnsi="Times New Roman" w:cs="Times New Roman"/>
          <w:sz w:val="24"/>
          <w:szCs w:val="24"/>
        </w:rPr>
      </w:pPr>
    </w:p>
    <w:p w14:paraId="3BF9126E" w14:textId="7190C85D" w:rsidR="00C95418" w:rsidRDefault="00C95418" w:rsidP="00003F72">
      <w:pPr>
        <w:pStyle w:val="Ttulo2"/>
        <w:spacing w:before="0"/>
        <w:ind w:left="578" w:hanging="578"/>
        <w:rPr>
          <w:rFonts w:ascii="Times New Roman" w:hAnsi="Times New Roman" w:cs="Times New Roman"/>
          <w:sz w:val="24"/>
          <w:szCs w:val="24"/>
        </w:rPr>
      </w:pPr>
      <w:bookmarkStart w:id="56" w:name="_Toc359341420"/>
      <w:bookmarkStart w:id="57" w:name="_Toc359341527"/>
      <w:bookmarkStart w:id="58" w:name="_Toc359946183"/>
      <w:bookmarkStart w:id="59" w:name="_Toc359946285"/>
      <w:bookmarkStart w:id="60" w:name="_Toc333336021"/>
      <w:bookmarkStart w:id="61" w:name="_Toc13822049"/>
      <w:bookmarkEnd w:id="56"/>
      <w:bookmarkEnd w:id="57"/>
      <w:bookmarkEnd w:id="58"/>
      <w:bookmarkEnd w:id="59"/>
      <w:r w:rsidRPr="002354FA">
        <w:rPr>
          <w:rFonts w:ascii="Times New Roman" w:hAnsi="Times New Roman" w:cs="Times New Roman"/>
          <w:sz w:val="24"/>
          <w:szCs w:val="24"/>
        </w:rPr>
        <w:t>Transição</w:t>
      </w:r>
      <w:r w:rsidR="00784727">
        <w:rPr>
          <w:rFonts w:ascii="Times New Roman" w:hAnsi="Times New Roman" w:cs="Times New Roman"/>
          <w:sz w:val="24"/>
          <w:szCs w:val="24"/>
        </w:rPr>
        <w:t xml:space="preserve"> ou encerramento</w:t>
      </w:r>
      <w:r w:rsidRPr="002354FA">
        <w:rPr>
          <w:rFonts w:ascii="Times New Roman" w:hAnsi="Times New Roman" w:cs="Times New Roman"/>
          <w:sz w:val="24"/>
          <w:szCs w:val="24"/>
        </w:rPr>
        <w:t xml:space="preserve"> Contratual</w:t>
      </w:r>
      <w:bookmarkEnd w:id="60"/>
      <w:r w:rsidR="0017382F" w:rsidRPr="002354FA">
        <w:rPr>
          <w:rFonts w:ascii="Times New Roman" w:hAnsi="Times New Roman" w:cs="Times New Roman"/>
          <w:sz w:val="24"/>
          <w:szCs w:val="24"/>
        </w:rPr>
        <w:t xml:space="preserve"> (Art. 15, III, a, b, c, d, e)</w:t>
      </w:r>
      <w:bookmarkEnd w:id="61"/>
    </w:p>
    <w:p w14:paraId="1BB64B8A" w14:textId="77777777" w:rsidR="007467F6" w:rsidRPr="007467F6" w:rsidRDefault="007467F6" w:rsidP="007467F6"/>
    <w:p w14:paraId="408B5A15" w14:textId="10C1B07A" w:rsidR="0040742E" w:rsidRDefault="0081775A" w:rsidP="00164214">
      <w:pPr>
        <w:pStyle w:val="Primeirorecuodecorpodetexto"/>
        <w:numPr>
          <w:ilvl w:val="2"/>
          <w:numId w:val="18"/>
        </w:numPr>
        <w:spacing w:after="120"/>
        <w:ind w:left="709" w:firstLine="0"/>
        <w:rPr>
          <w:rFonts w:ascii="Times New Roman" w:hAnsi="Times New Roman" w:cs="Times New Roman"/>
          <w:sz w:val="24"/>
          <w:szCs w:val="24"/>
        </w:rPr>
      </w:pPr>
      <w:bookmarkStart w:id="62" w:name="_Toc333336022"/>
      <w:r w:rsidRPr="0081775A">
        <w:rPr>
          <w:rFonts w:ascii="Times New Roman" w:hAnsi="Times New Roman" w:cs="Times New Roman"/>
          <w:b/>
          <w:sz w:val="24"/>
          <w:szCs w:val="24"/>
        </w:rPr>
        <w:t>Encerramento contratual:</w:t>
      </w:r>
      <w:r>
        <w:rPr>
          <w:rFonts w:ascii="Times New Roman" w:hAnsi="Times New Roman" w:cs="Times New Roman"/>
          <w:sz w:val="24"/>
          <w:szCs w:val="24"/>
        </w:rPr>
        <w:t xml:space="preserve"> </w:t>
      </w:r>
      <w:r w:rsidR="00784727">
        <w:rPr>
          <w:rFonts w:ascii="Times New Roman" w:hAnsi="Times New Roman" w:cs="Times New Roman"/>
          <w:sz w:val="24"/>
          <w:szCs w:val="24"/>
        </w:rPr>
        <w:t>No caso de proximidade do final do período de vigência do contrato do serviço, deve ser aberto novo projeto, 12 (dose) meses antes, para iniciar as tratativas para a nova contratação, uma vez que se trata de contratação de alta complexidade ou mesmo verificar alternativas para suprir as necessidades do PJMT.</w:t>
      </w:r>
    </w:p>
    <w:p w14:paraId="3C07F03F" w14:textId="59314698" w:rsidR="002709E7" w:rsidRDefault="002709E7" w:rsidP="00164214">
      <w:pPr>
        <w:pStyle w:val="Primeirorecuodecorpodetexto"/>
        <w:numPr>
          <w:ilvl w:val="2"/>
          <w:numId w:val="18"/>
        </w:numPr>
        <w:spacing w:after="120"/>
        <w:ind w:left="709" w:firstLine="0"/>
        <w:rPr>
          <w:rFonts w:ascii="Times New Roman" w:hAnsi="Times New Roman" w:cs="Times New Roman"/>
          <w:sz w:val="24"/>
          <w:szCs w:val="24"/>
        </w:rPr>
      </w:pPr>
      <w:r>
        <w:rPr>
          <w:rFonts w:ascii="Times New Roman" w:hAnsi="Times New Roman" w:cs="Times New Roman"/>
          <w:b/>
          <w:sz w:val="24"/>
          <w:szCs w:val="24"/>
        </w:rPr>
        <w:t>Entrega de versões finais dos produtos alvos da contratação:</w:t>
      </w:r>
      <w:r>
        <w:rPr>
          <w:rFonts w:ascii="Times New Roman" w:hAnsi="Times New Roman" w:cs="Times New Roman"/>
          <w:sz w:val="24"/>
          <w:szCs w:val="24"/>
        </w:rPr>
        <w:t xml:space="preserve"> Não se aplica.</w:t>
      </w:r>
    </w:p>
    <w:p w14:paraId="620A311D" w14:textId="77777777" w:rsidR="008939A3" w:rsidRDefault="0081775A" w:rsidP="00164214">
      <w:pPr>
        <w:pStyle w:val="Primeirorecuodecorpodetexto"/>
        <w:numPr>
          <w:ilvl w:val="2"/>
          <w:numId w:val="18"/>
        </w:numPr>
        <w:spacing w:after="120"/>
        <w:ind w:left="709" w:firstLine="0"/>
        <w:rPr>
          <w:rFonts w:ascii="Times New Roman" w:hAnsi="Times New Roman" w:cs="Times New Roman"/>
          <w:sz w:val="24"/>
          <w:szCs w:val="24"/>
        </w:rPr>
      </w:pPr>
      <w:r>
        <w:rPr>
          <w:rFonts w:ascii="Times New Roman" w:hAnsi="Times New Roman" w:cs="Times New Roman"/>
          <w:b/>
          <w:sz w:val="24"/>
          <w:szCs w:val="24"/>
        </w:rPr>
        <w:t>Transferência de conhecimentos:</w:t>
      </w:r>
      <w:r>
        <w:rPr>
          <w:rFonts w:ascii="Times New Roman" w:hAnsi="Times New Roman" w:cs="Times New Roman"/>
          <w:sz w:val="24"/>
          <w:szCs w:val="24"/>
        </w:rPr>
        <w:t xml:space="preserve">  </w:t>
      </w:r>
      <w:r w:rsidR="008939A3">
        <w:rPr>
          <w:rFonts w:ascii="Times New Roman" w:hAnsi="Times New Roman" w:cs="Times New Roman"/>
          <w:sz w:val="24"/>
          <w:szCs w:val="24"/>
        </w:rPr>
        <w:t xml:space="preserve"> </w:t>
      </w:r>
    </w:p>
    <w:p w14:paraId="719BFAA1" w14:textId="3514003F" w:rsidR="0081775A" w:rsidRDefault="0081775A" w:rsidP="00164214">
      <w:pPr>
        <w:pStyle w:val="Primeirorecuodecorpodetexto"/>
        <w:numPr>
          <w:ilvl w:val="0"/>
          <w:numId w:val="22"/>
        </w:numPr>
        <w:spacing w:after="120"/>
        <w:rPr>
          <w:rFonts w:ascii="Times New Roman" w:hAnsi="Times New Roman" w:cs="Times New Roman"/>
          <w:sz w:val="24"/>
          <w:szCs w:val="24"/>
        </w:rPr>
      </w:pPr>
      <w:r>
        <w:rPr>
          <w:rFonts w:ascii="Times New Roman" w:hAnsi="Times New Roman" w:cs="Times New Roman"/>
          <w:sz w:val="24"/>
          <w:szCs w:val="24"/>
        </w:rPr>
        <w:lastRenderedPageBreak/>
        <w:t>Uma vez que a ferramenta tecnológica, os processos e procedimentos são de propriedade do PJMT, a CONTRA</w:t>
      </w:r>
      <w:r w:rsidR="00260B6E">
        <w:rPr>
          <w:rFonts w:ascii="Times New Roman" w:hAnsi="Times New Roman" w:cs="Times New Roman"/>
          <w:sz w:val="24"/>
          <w:szCs w:val="24"/>
        </w:rPr>
        <w:t>TANTE</w:t>
      </w:r>
      <w:r>
        <w:rPr>
          <w:rFonts w:ascii="Times New Roman" w:hAnsi="Times New Roman" w:cs="Times New Roman"/>
          <w:sz w:val="24"/>
          <w:szCs w:val="24"/>
        </w:rPr>
        <w:t xml:space="preserve"> deverá promover a transferência de conhecimento para os técnicos da nova empresa que continuará a execução dos serviços.</w:t>
      </w:r>
    </w:p>
    <w:p w14:paraId="3035DC71" w14:textId="258FCB1B" w:rsidR="008939A3" w:rsidRDefault="008939A3" w:rsidP="00164214">
      <w:pPr>
        <w:pStyle w:val="Primeirorecuodecorpodetexto"/>
        <w:numPr>
          <w:ilvl w:val="0"/>
          <w:numId w:val="22"/>
        </w:numPr>
        <w:spacing w:after="120"/>
        <w:rPr>
          <w:rFonts w:ascii="Times New Roman" w:hAnsi="Times New Roman" w:cs="Times New Roman"/>
          <w:sz w:val="24"/>
          <w:szCs w:val="24"/>
        </w:rPr>
      </w:pPr>
      <w:r>
        <w:rPr>
          <w:rFonts w:ascii="Times New Roman" w:hAnsi="Times New Roman" w:cs="Times New Roman"/>
          <w:sz w:val="24"/>
          <w:szCs w:val="24"/>
        </w:rPr>
        <w:t>A Contratada, no último mês da vigência do contrato, deverá fazer o repasse de conhecimento do serviço para a Contratante ou empresa indicada pela Contratante. Deverão ser repassadas, no mínimo, as seguintes informações:</w:t>
      </w:r>
    </w:p>
    <w:p w14:paraId="186FA267" w14:textId="22DDBCC3" w:rsidR="008939A3" w:rsidRDefault="008939A3" w:rsidP="00164214">
      <w:pPr>
        <w:pStyle w:val="Primeirorecuodecorpodetexto"/>
        <w:numPr>
          <w:ilvl w:val="0"/>
          <w:numId w:val="22"/>
        </w:numPr>
        <w:spacing w:after="120"/>
        <w:rPr>
          <w:rFonts w:ascii="Times New Roman" w:hAnsi="Times New Roman" w:cs="Times New Roman"/>
          <w:sz w:val="24"/>
          <w:szCs w:val="24"/>
        </w:rPr>
      </w:pPr>
      <w:r>
        <w:rPr>
          <w:rFonts w:ascii="Times New Roman" w:hAnsi="Times New Roman" w:cs="Times New Roman"/>
          <w:sz w:val="24"/>
          <w:szCs w:val="24"/>
        </w:rPr>
        <w:t>Chamados de usuários abertos e seus andamentos;</w:t>
      </w:r>
    </w:p>
    <w:p w14:paraId="1BA4F87E" w14:textId="2F9F4727" w:rsidR="008939A3" w:rsidRDefault="008939A3" w:rsidP="00164214">
      <w:pPr>
        <w:pStyle w:val="Primeirorecuodecorpodetexto"/>
        <w:numPr>
          <w:ilvl w:val="0"/>
          <w:numId w:val="22"/>
        </w:numPr>
        <w:spacing w:after="120"/>
        <w:rPr>
          <w:rFonts w:ascii="Times New Roman" w:hAnsi="Times New Roman" w:cs="Times New Roman"/>
          <w:sz w:val="24"/>
          <w:szCs w:val="24"/>
        </w:rPr>
      </w:pPr>
      <w:r>
        <w:rPr>
          <w:rFonts w:ascii="Times New Roman" w:hAnsi="Times New Roman" w:cs="Times New Roman"/>
          <w:sz w:val="24"/>
          <w:szCs w:val="24"/>
        </w:rPr>
        <w:t>Chamados de fornecedores abertos e seus andamentos.</w:t>
      </w:r>
    </w:p>
    <w:p w14:paraId="47C50142" w14:textId="77777777" w:rsidR="008939A3" w:rsidRDefault="008939A3" w:rsidP="008939A3">
      <w:pPr>
        <w:pStyle w:val="Primeirorecuodecorpodetexto"/>
        <w:spacing w:after="120"/>
        <w:ind w:left="709" w:firstLine="0"/>
        <w:rPr>
          <w:rFonts w:ascii="Times New Roman" w:hAnsi="Times New Roman" w:cs="Times New Roman"/>
          <w:sz w:val="24"/>
          <w:szCs w:val="24"/>
        </w:rPr>
      </w:pPr>
    </w:p>
    <w:p w14:paraId="5301AB22" w14:textId="46FB60E5" w:rsidR="0081775A" w:rsidRPr="00922B07" w:rsidRDefault="0081775A" w:rsidP="00164214">
      <w:pPr>
        <w:pStyle w:val="Primeirorecuodecorpodetexto"/>
        <w:numPr>
          <w:ilvl w:val="2"/>
          <w:numId w:val="18"/>
        </w:numPr>
        <w:spacing w:after="120"/>
        <w:ind w:left="709" w:firstLine="0"/>
        <w:rPr>
          <w:rFonts w:ascii="Times New Roman" w:hAnsi="Times New Roman" w:cs="Times New Roman"/>
          <w:sz w:val="24"/>
          <w:szCs w:val="24"/>
        </w:rPr>
      </w:pPr>
      <w:r w:rsidRPr="00922B07">
        <w:rPr>
          <w:rFonts w:ascii="Times New Roman" w:hAnsi="Times New Roman" w:cs="Times New Roman"/>
          <w:b/>
          <w:sz w:val="24"/>
          <w:szCs w:val="24"/>
        </w:rPr>
        <w:t>Devolução de recursos materiais:</w:t>
      </w:r>
      <w:r w:rsidRPr="00922B07">
        <w:rPr>
          <w:rFonts w:ascii="Times New Roman" w:hAnsi="Times New Roman" w:cs="Times New Roman"/>
          <w:sz w:val="24"/>
          <w:szCs w:val="24"/>
        </w:rPr>
        <w:t xml:space="preserve"> </w:t>
      </w:r>
      <w:r w:rsidR="00922B07" w:rsidRPr="00922B07">
        <w:rPr>
          <w:rFonts w:ascii="Times New Roman" w:hAnsi="Times New Roman" w:cs="Times New Roman"/>
          <w:sz w:val="24"/>
          <w:szCs w:val="24"/>
        </w:rPr>
        <w:t>A CONTRATADA durante a vigência contratual deverá disponibilizar headsets para os técnicos de atendimento dentro do ambiente da CONTRATANTE, portanto este material será devolvido no encerramento contratual.</w:t>
      </w:r>
    </w:p>
    <w:p w14:paraId="5C34B565" w14:textId="255B563C" w:rsidR="0040742E" w:rsidRPr="0081775A" w:rsidRDefault="0081775A" w:rsidP="00164214">
      <w:pPr>
        <w:pStyle w:val="Primeirorecuodecorpodetexto"/>
        <w:numPr>
          <w:ilvl w:val="2"/>
          <w:numId w:val="18"/>
        </w:numPr>
        <w:spacing w:after="120"/>
        <w:ind w:left="709" w:firstLine="0"/>
        <w:rPr>
          <w:rFonts w:ascii="Times New Roman" w:hAnsi="Times New Roman" w:cs="Times New Roman"/>
          <w:b/>
          <w:sz w:val="24"/>
          <w:szCs w:val="24"/>
        </w:rPr>
      </w:pPr>
      <w:r w:rsidRPr="0081775A">
        <w:rPr>
          <w:rFonts w:ascii="Times New Roman" w:hAnsi="Times New Roman" w:cs="Times New Roman"/>
          <w:b/>
          <w:sz w:val="24"/>
          <w:szCs w:val="24"/>
        </w:rPr>
        <w:t>Revogação de perfis de acesso</w:t>
      </w:r>
      <w:r w:rsidR="002709E7">
        <w:rPr>
          <w:rFonts w:ascii="Times New Roman" w:hAnsi="Times New Roman" w:cs="Times New Roman"/>
          <w:b/>
          <w:sz w:val="24"/>
          <w:szCs w:val="24"/>
        </w:rPr>
        <w:t xml:space="preserve"> e eliminação de caixas postais</w:t>
      </w:r>
      <w:r w:rsidRPr="0081775A">
        <w:rPr>
          <w:rFonts w:ascii="Times New Roman" w:hAnsi="Times New Roman" w:cs="Times New Roman"/>
          <w:b/>
          <w:sz w:val="24"/>
          <w:szCs w:val="24"/>
        </w:rPr>
        <w:t xml:space="preserve">:  </w:t>
      </w:r>
      <w:r w:rsidR="0040742E" w:rsidRPr="0081775A">
        <w:rPr>
          <w:rFonts w:ascii="Times New Roman" w:hAnsi="Times New Roman" w:cs="Times New Roman"/>
          <w:sz w:val="24"/>
          <w:szCs w:val="24"/>
        </w:rPr>
        <w:t>Todas as caixas postais e perfis de acesso criados em função da prestação do serviço contratado serão revogados e/ou bloqueados imediatamente após o término da vigência contratual. O D</w:t>
      </w:r>
      <w:r w:rsidRPr="0081775A">
        <w:rPr>
          <w:rFonts w:ascii="Times New Roman" w:hAnsi="Times New Roman" w:cs="Times New Roman"/>
          <w:sz w:val="24"/>
          <w:szCs w:val="24"/>
        </w:rPr>
        <w:t>S</w:t>
      </w:r>
      <w:r w:rsidR="0040742E" w:rsidRPr="0081775A">
        <w:rPr>
          <w:rFonts w:ascii="Times New Roman" w:hAnsi="Times New Roman" w:cs="Times New Roman"/>
          <w:sz w:val="24"/>
          <w:szCs w:val="24"/>
        </w:rPr>
        <w:t>I manterá, para fins de auditoria, registro dos acessos efetuados pelos profissionais da contratada, bem como das mensagens de correio eletrônico relativas às caixas postais corporativas utilizadas para a prestação dos serviços.</w:t>
      </w:r>
    </w:p>
    <w:p w14:paraId="5C307193" w14:textId="77777777" w:rsidR="006F65EC" w:rsidRPr="002354FA" w:rsidRDefault="006F65EC" w:rsidP="00067FB7">
      <w:pPr>
        <w:pStyle w:val="Primeirorecuodecorpodetexto"/>
        <w:spacing w:after="120"/>
        <w:ind w:firstLine="1134"/>
        <w:rPr>
          <w:rFonts w:ascii="Times New Roman" w:hAnsi="Times New Roman" w:cs="Times New Roman"/>
          <w:sz w:val="24"/>
          <w:szCs w:val="24"/>
        </w:rPr>
      </w:pPr>
    </w:p>
    <w:p w14:paraId="1E10284A" w14:textId="207C86C6" w:rsidR="0011729D" w:rsidRDefault="005F640D" w:rsidP="00003F72">
      <w:pPr>
        <w:pStyle w:val="Ttulo2"/>
        <w:spacing w:before="0"/>
        <w:ind w:left="578" w:hanging="578"/>
        <w:rPr>
          <w:rFonts w:ascii="Times New Roman" w:hAnsi="Times New Roman" w:cs="Times New Roman"/>
          <w:sz w:val="24"/>
          <w:szCs w:val="24"/>
        </w:rPr>
      </w:pPr>
      <w:bookmarkStart w:id="63" w:name="_Toc13822050"/>
      <w:r>
        <w:rPr>
          <w:rFonts w:ascii="Times New Roman" w:hAnsi="Times New Roman" w:cs="Times New Roman"/>
          <w:sz w:val="24"/>
          <w:szCs w:val="24"/>
        </w:rPr>
        <w:t>Período de Estabilização</w:t>
      </w:r>
      <w:bookmarkEnd w:id="63"/>
      <w:r>
        <w:rPr>
          <w:rFonts w:ascii="Times New Roman" w:hAnsi="Times New Roman" w:cs="Times New Roman"/>
          <w:sz w:val="24"/>
          <w:szCs w:val="24"/>
        </w:rPr>
        <w:t xml:space="preserve"> </w:t>
      </w:r>
    </w:p>
    <w:p w14:paraId="6A92E588" w14:textId="77777777" w:rsidR="005F640D" w:rsidRDefault="005F640D" w:rsidP="005F640D"/>
    <w:p w14:paraId="2E5A2B6A" w14:textId="00F53F03" w:rsidR="00FF3930" w:rsidRPr="005F259A" w:rsidRDefault="00FF3930" w:rsidP="00FF3930">
      <w:pPr>
        <w:pStyle w:val="Primeirorecuodecorpodetexto"/>
        <w:spacing w:after="120"/>
        <w:ind w:left="567" w:firstLine="567"/>
        <w:rPr>
          <w:rFonts w:ascii="Times New Roman" w:eastAsia="Calibri" w:hAnsi="Times New Roman" w:cs="Times New Roman"/>
          <w:sz w:val="24"/>
          <w:szCs w:val="24"/>
        </w:rPr>
      </w:pPr>
      <w:bookmarkStart w:id="64" w:name="_Toc7169557"/>
      <w:bookmarkEnd w:id="64"/>
      <w:r w:rsidRPr="005F259A">
        <w:rPr>
          <w:rFonts w:ascii="Times New Roman" w:eastAsia="Calibri" w:hAnsi="Times New Roman" w:cs="Times New Roman"/>
          <w:sz w:val="24"/>
          <w:szCs w:val="24"/>
        </w:rPr>
        <w:t>O objeto que será contratado não permite sua sobreposição em relação ao contrato vigente. Assim, para que não haja prejuízo à nova Contratada, haverá um período de estabilização em que serão aplicados redutores nos indicadores de prestação do serviço;</w:t>
      </w:r>
    </w:p>
    <w:p w14:paraId="544042FF" w14:textId="77777777" w:rsidR="00FF3930" w:rsidRPr="005F259A" w:rsidRDefault="00FF3930" w:rsidP="00FF3930">
      <w:pPr>
        <w:pStyle w:val="Primeirorecuodecorpodetexto"/>
        <w:spacing w:after="120"/>
        <w:ind w:left="567" w:firstLine="567"/>
        <w:rPr>
          <w:rFonts w:ascii="Times New Roman" w:eastAsia="Calibri" w:hAnsi="Times New Roman" w:cs="Times New Roman"/>
          <w:sz w:val="24"/>
          <w:szCs w:val="24"/>
        </w:rPr>
      </w:pPr>
      <w:r w:rsidRPr="005F259A">
        <w:rPr>
          <w:rFonts w:ascii="Times New Roman" w:eastAsia="Calibri" w:hAnsi="Times New Roman" w:cs="Times New Roman"/>
          <w:sz w:val="24"/>
          <w:szCs w:val="24"/>
        </w:rPr>
        <w:t xml:space="preserve">O período de estabilização compreende os primeiros </w:t>
      </w:r>
      <w:r>
        <w:rPr>
          <w:rFonts w:ascii="Times New Roman" w:eastAsia="Calibri" w:hAnsi="Times New Roman" w:cs="Times New Roman"/>
          <w:sz w:val="24"/>
          <w:szCs w:val="24"/>
        </w:rPr>
        <w:t>150</w:t>
      </w:r>
      <w:r w:rsidRPr="005F259A">
        <w:rPr>
          <w:rFonts w:ascii="Times New Roman" w:eastAsia="Calibri" w:hAnsi="Times New Roman" w:cs="Times New Roman"/>
          <w:sz w:val="24"/>
          <w:szCs w:val="24"/>
        </w:rPr>
        <w:t xml:space="preserve"> (</w:t>
      </w:r>
      <w:r>
        <w:rPr>
          <w:rFonts w:ascii="Times New Roman" w:eastAsia="Calibri" w:hAnsi="Times New Roman" w:cs="Times New Roman"/>
          <w:sz w:val="24"/>
          <w:szCs w:val="24"/>
        </w:rPr>
        <w:t>cento e cinquenta</w:t>
      </w:r>
      <w:r w:rsidRPr="005F259A">
        <w:rPr>
          <w:rFonts w:ascii="Times New Roman" w:eastAsia="Calibri" w:hAnsi="Times New Roman" w:cs="Times New Roman"/>
          <w:sz w:val="24"/>
          <w:szCs w:val="24"/>
        </w:rPr>
        <w:t>) dias após o início da execução dos serviços durante os quais os resultados esperados nos indicadores e nos níveis de serviços e de qualidade exigidos poderão ser implementados gradualmente, de modo a permitir à Contratada realizar a adequação de seus serviços e alcançar, ao término desse período, o desempenho requerido em contrato. Essa flexibilização, porém, será restrita aos limites destacados abaixo:</w:t>
      </w:r>
    </w:p>
    <w:p w14:paraId="40570109" w14:textId="77777777" w:rsidR="00FF3930" w:rsidRDefault="00FF3930" w:rsidP="00FF3930">
      <w:pPr>
        <w:pStyle w:val="Corpodetexto"/>
        <w:numPr>
          <w:ilvl w:val="0"/>
          <w:numId w:val="14"/>
        </w:numPr>
        <w:spacing w:after="0"/>
        <w:ind w:left="2127" w:hanging="426"/>
        <w:jc w:val="both"/>
        <w:rPr>
          <w:rFonts w:ascii="Times New Roman" w:hAnsi="Times New Roman" w:cs="Times New Roman"/>
          <w:sz w:val="24"/>
          <w:szCs w:val="24"/>
        </w:rPr>
      </w:pPr>
      <w:r>
        <w:rPr>
          <w:rFonts w:ascii="Times New Roman" w:hAnsi="Times New Roman" w:cs="Times New Roman"/>
          <w:sz w:val="24"/>
          <w:szCs w:val="24"/>
        </w:rPr>
        <w:t>Para o 1º (primeiro) mês de execução: não será necessário atingir nível mínimo de indicadores/níveis de serviço e de qualidade exigidos;</w:t>
      </w:r>
    </w:p>
    <w:p w14:paraId="64CF8C49" w14:textId="77777777" w:rsidR="00FF3930" w:rsidRPr="000B7E4C" w:rsidRDefault="00FF3930" w:rsidP="00FF3930">
      <w:pPr>
        <w:pStyle w:val="Corpodetexto"/>
        <w:numPr>
          <w:ilvl w:val="0"/>
          <w:numId w:val="14"/>
        </w:numPr>
        <w:spacing w:after="0"/>
        <w:ind w:left="2127" w:hanging="426"/>
        <w:jc w:val="both"/>
        <w:rPr>
          <w:rFonts w:ascii="Times New Roman" w:hAnsi="Times New Roman" w:cs="Times New Roman"/>
          <w:sz w:val="24"/>
          <w:szCs w:val="24"/>
        </w:rPr>
      </w:pPr>
      <w:r>
        <w:rPr>
          <w:rFonts w:ascii="Times New Roman" w:hAnsi="Times New Roman" w:cs="Times New Roman"/>
          <w:sz w:val="24"/>
          <w:szCs w:val="24"/>
        </w:rPr>
        <w:t>Para o 2</w:t>
      </w:r>
      <w:r w:rsidRPr="000B7E4C">
        <w:rPr>
          <w:rFonts w:ascii="Times New Roman" w:hAnsi="Times New Roman" w:cs="Times New Roman"/>
          <w:sz w:val="24"/>
          <w:szCs w:val="24"/>
        </w:rPr>
        <w:t>º (</w:t>
      </w:r>
      <w:r>
        <w:rPr>
          <w:rFonts w:ascii="Times New Roman" w:hAnsi="Times New Roman" w:cs="Times New Roman"/>
          <w:sz w:val="24"/>
          <w:szCs w:val="24"/>
        </w:rPr>
        <w:t>segundo</w:t>
      </w:r>
      <w:r w:rsidRPr="000B7E4C">
        <w:rPr>
          <w:rFonts w:ascii="Times New Roman" w:hAnsi="Times New Roman" w:cs="Times New Roman"/>
          <w:sz w:val="24"/>
          <w:szCs w:val="24"/>
        </w:rPr>
        <w:t>) mês de</w:t>
      </w:r>
      <w:r>
        <w:rPr>
          <w:rFonts w:ascii="Times New Roman" w:hAnsi="Times New Roman" w:cs="Times New Roman"/>
          <w:sz w:val="24"/>
          <w:szCs w:val="24"/>
        </w:rPr>
        <w:t xml:space="preserve"> execução: atingir, no mínimo, 6</w:t>
      </w:r>
      <w:r w:rsidRPr="000B7E4C">
        <w:rPr>
          <w:rFonts w:ascii="Times New Roman" w:hAnsi="Times New Roman" w:cs="Times New Roman"/>
          <w:sz w:val="24"/>
          <w:szCs w:val="24"/>
        </w:rPr>
        <w:t>0% (</w:t>
      </w:r>
      <w:r>
        <w:rPr>
          <w:rFonts w:ascii="Times New Roman" w:hAnsi="Times New Roman" w:cs="Times New Roman"/>
          <w:sz w:val="24"/>
          <w:szCs w:val="24"/>
        </w:rPr>
        <w:t>sessenta</w:t>
      </w:r>
      <w:r w:rsidRPr="000B7E4C">
        <w:rPr>
          <w:rFonts w:ascii="Times New Roman" w:hAnsi="Times New Roman" w:cs="Times New Roman"/>
          <w:sz w:val="24"/>
          <w:szCs w:val="24"/>
        </w:rPr>
        <w:t xml:space="preserve"> por cento) dos resultados esperados nos indicadores/níveis de serviços e de qualidade exigidos;</w:t>
      </w:r>
    </w:p>
    <w:p w14:paraId="0945BA71" w14:textId="77777777" w:rsidR="00FF3930" w:rsidRPr="000B7E4C" w:rsidRDefault="00FF3930" w:rsidP="00FF3930">
      <w:pPr>
        <w:pStyle w:val="Corpodetexto"/>
        <w:numPr>
          <w:ilvl w:val="0"/>
          <w:numId w:val="14"/>
        </w:numPr>
        <w:spacing w:after="0"/>
        <w:ind w:left="2127" w:hanging="426"/>
        <w:jc w:val="both"/>
        <w:rPr>
          <w:rFonts w:ascii="Times New Roman" w:hAnsi="Times New Roman" w:cs="Times New Roman"/>
          <w:sz w:val="24"/>
          <w:szCs w:val="24"/>
        </w:rPr>
      </w:pPr>
      <w:r>
        <w:rPr>
          <w:rFonts w:ascii="Times New Roman" w:hAnsi="Times New Roman" w:cs="Times New Roman"/>
          <w:sz w:val="24"/>
          <w:szCs w:val="24"/>
        </w:rPr>
        <w:lastRenderedPageBreak/>
        <w:t>Para o 3</w:t>
      </w:r>
      <w:r w:rsidRPr="000B7E4C">
        <w:rPr>
          <w:rFonts w:ascii="Times New Roman" w:hAnsi="Times New Roman" w:cs="Times New Roman"/>
          <w:sz w:val="24"/>
          <w:szCs w:val="24"/>
        </w:rPr>
        <w:t>º (</w:t>
      </w:r>
      <w:r>
        <w:rPr>
          <w:rFonts w:ascii="Times New Roman" w:hAnsi="Times New Roman" w:cs="Times New Roman"/>
          <w:sz w:val="24"/>
          <w:szCs w:val="24"/>
        </w:rPr>
        <w:t>terceiro</w:t>
      </w:r>
      <w:r w:rsidRPr="000B7E4C">
        <w:rPr>
          <w:rFonts w:ascii="Times New Roman" w:hAnsi="Times New Roman" w:cs="Times New Roman"/>
          <w:sz w:val="24"/>
          <w:szCs w:val="24"/>
        </w:rPr>
        <w:t xml:space="preserve">) mês de execução: atingir, no mínimo, </w:t>
      </w:r>
      <w:r>
        <w:rPr>
          <w:rFonts w:ascii="Times New Roman" w:hAnsi="Times New Roman" w:cs="Times New Roman"/>
          <w:sz w:val="24"/>
          <w:szCs w:val="24"/>
        </w:rPr>
        <w:t>7</w:t>
      </w:r>
      <w:r w:rsidRPr="000B7E4C">
        <w:rPr>
          <w:rFonts w:ascii="Times New Roman" w:hAnsi="Times New Roman" w:cs="Times New Roman"/>
          <w:sz w:val="24"/>
          <w:szCs w:val="24"/>
        </w:rPr>
        <w:t>0% (</w:t>
      </w:r>
      <w:r>
        <w:rPr>
          <w:rFonts w:ascii="Times New Roman" w:hAnsi="Times New Roman" w:cs="Times New Roman"/>
          <w:sz w:val="24"/>
          <w:szCs w:val="24"/>
        </w:rPr>
        <w:t>setenta</w:t>
      </w:r>
      <w:r w:rsidRPr="000B7E4C">
        <w:rPr>
          <w:rFonts w:ascii="Times New Roman" w:hAnsi="Times New Roman" w:cs="Times New Roman"/>
          <w:sz w:val="24"/>
          <w:szCs w:val="24"/>
        </w:rPr>
        <w:t xml:space="preserve"> por cento) dos resultados esperados nos indicadores /níveis de serviços e de qualidade exigidos;</w:t>
      </w:r>
    </w:p>
    <w:p w14:paraId="530E466F" w14:textId="77777777" w:rsidR="00FF3930" w:rsidRPr="000B7E4C" w:rsidRDefault="00FF3930" w:rsidP="00FF3930">
      <w:pPr>
        <w:pStyle w:val="Corpodetexto"/>
        <w:numPr>
          <w:ilvl w:val="0"/>
          <w:numId w:val="14"/>
        </w:numPr>
        <w:spacing w:after="0"/>
        <w:ind w:left="2127" w:hanging="426"/>
        <w:jc w:val="both"/>
        <w:rPr>
          <w:rFonts w:ascii="Times New Roman" w:hAnsi="Times New Roman" w:cs="Times New Roman"/>
          <w:sz w:val="24"/>
          <w:szCs w:val="24"/>
        </w:rPr>
      </w:pPr>
      <w:r w:rsidRPr="000B7E4C">
        <w:rPr>
          <w:rFonts w:ascii="Times New Roman" w:hAnsi="Times New Roman" w:cs="Times New Roman"/>
          <w:sz w:val="24"/>
          <w:szCs w:val="24"/>
        </w:rPr>
        <w:t xml:space="preserve">Para o </w:t>
      </w:r>
      <w:r>
        <w:rPr>
          <w:rFonts w:ascii="Times New Roman" w:hAnsi="Times New Roman" w:cs="Times New Roman"/>
          <w:sz w:val="24"/>
          <w:szCs w:val="24"/>
        </w:rPr>
        <w:t>4</w:t>
      </w:r>
      <w:r w:rsidRPr="000B7E4C">
        <w:rPr>
          <w:rFonts w:ascii="Times New Roman" w:hAnsi="Times New Roman" w:cs="Times New Roman"/>
          <w:sz w:val="24"/>
          <w:szCs w:val="24"/>
        </w:rPr>
        <w:t>º (</w:t>
      </w:r>
      <w:r>
        <w:rPr>
          <w:rFonts w:ascii="Times New Roman" w:hAnsi="Times New Roman" w:cs="Times New Roman"/>
          <w:sz w:val="24"/>
          <w:szCs w:val="24"/>
        </w:rPr>
        <w:t>quarto</w:t>
      </w:r>
      <w:r w:rsidRPr="000B7E4C">
        <w:rPr>
          <w:rFonts w:ascii="Times New Roman" w:hAnsi="Times New Roman" w:cs="Times New Roman"/>
          <w:sz w:val="24"/>
          <w:szCs w:val="24"/>
        </w:rPr>
        <w:t>) mês de execução:</w:t>
      </w:r>
      <w:r>
        <w:rPr>
          <w:rFonts w:ascii="Times New Roman" w:hAnsi="Times New Roman" w:cs="Times New Roman"/>
          <w:sz w:val="24"/>
          <w:szCs w:val="24"/>
        </w:rPr>
        <w:t xml:space="preserve"> atingir, no mínimo, 8</w:t>
      </w:r>
      <w:r w:rsidRPr="000B7E4C">
        <w:rPr>
          <w:rFonts w:ascii="Times New Roman" w:hAnsi="Times New Roman" w:cs="Times New Roman"/>
          <w:sz w:val="24"/>
          <w:szCs w:val="24"/>
        </w:rPr>
        <w:t>0% (</w:t>
      </w:r>
      <w:r>
        <w:rPr>
          <w:rFonts w:ascii="Times New Roman" w:hAnsi="Times New Roman" w:cs="Times New Roman"/>
          <w:sz w:val="24"/>
          <w:szCs w:val="24"/>
        </w:rPr>
        <w:t>oitenta</w:t>
      </w:r>
      <w:r w:rsidRPr="000B7E4C">
        <w:rPr>
          <w:rFonts w:ascii="Times New Roman" w:hAnsi="Times New Roman" w:cs="Times New Roman"/>
          <w:sz w:val="24"/>
          <w:szCs w:val="24"/>
        </w:rPr>
        <w:t xml:space="preserve"> por cento) dos resultados esperados nos indicadores /níveis de serviços e de qualidade exigidos;</w:t>
      </w:r>
    </w:p>
    <w:p w14:paraId="65B0F1CE" w14:textId="77777777" w:rsidR="00FF3930" w:rsidRDefault="00FF3930" w:rsidP="00FF3930">
      <w:pPr>
        <w:pStyle w:val="Corpodetexto"/>
        <w:numPr>
          <w:ilvl w:val="0"/>
          <w:numId w:val="14"/>
        </w:numPr>
        <w:spacing w:after="0"/>
        <w:ind w:left="2127" w:hanging="426"/>
        <w:jc w:val="both"/>
        <w:rPr>
          <w:rFonts w:ascii="Times New Roman" w:hAnsi="Times New Roman" w:cs="Times New Roman"/>
          <w:sz w:val="24"/>
          <w:szCs w:val="24"/>
        </w:rPr>
      </w:pPr>
      <w:r>
        <w:rPr>
          <w:rFonts w:ascii="Times New Roman" w:hAnsi="Times New Roman" w:cs="Times New Roman"/>
          <w:sz w:val="24"/>
          <w:szCs w:val="24"/>
        </w:rPr>
        <w:t>Do 5</w:t>
      </w:r>
      <w:r w:rsidRPr="000B7E4C">
        <w:rPr>
          <w:rFonts w:ascii="Times New Roman" w:hAnsi="Times New Roman" w:cs="Times New Roman"/>
          <w:sz w:val="24"/>
          <w:szCs w:val="24"/>
        </w:rPr>
        <w:t>º (</w:t>
      </w:r>
      <w:r>
        <w:rPr>
          <w:rFonts w:ascii="Times New Roman" w:hAnsi="Times New Roman" w:cs="Times New Roman"/>
          <w:sz w:val="24"/>
          <w:szCs w:val="24"/>
        </w:rPr>
        <w:t>quinto</w:t>
      </w:r>
      <w:r w:rsidRPr="000B7E4C">
        <w:rPr>
          <w:rFonts w:ascii="Times New Roman" w:hAnsi="Times New Roman" w:cs="Times New Roman"/>
          <w:sz w:val="24"/>
          <w:szCs w:val="24"/>
        </w:rPr>
        <w:t>) mês de</w:t>
      </w:r>
      <w:r>
        <w:rPr>
          <w:rFonts w:ascii="Times New Roman" w:hAnsi="Times New Roman" w:cs="Times New Roman"/>
          <w:sz w:val="24"/>
          <w:szCs w:val="24"/>
        </w:rPr>
        <w:t xml:space="preserve"> execução: atingir, no mínimo, 9</w:t>
      </w:r>
      <w:r w:rsidRPr="000B7E4C">
        <w:rPr>
          <w:rFonts w:ascii="Times New Roman" w:hAnsi="Times New Roman" w:cs="Times New Roman"/>
          <w:sz w:val="24"/>
          <w:szCs w:val="24"/>
        </w:rPr>
        <w:t>0% (</w:t>
      </w:r>
      <w:r>
        <w:rPr>
          <w:rFonts w:ascii="Times New Roman" w:hAnsi="Times New Roman" w:cs="Times New Roman"/>
          <w:sz w:val="24"/>
          <w:szCs w:val="24"/>
        </w:rPr>
        <w:t>setenta</w:t>
      </w:r>
      <w:r w:rsidRPr="000B7E4C">
        <w:rPr>
          <w:rFonts w:ascii="Times New Roman" w:hAnsi="Times New Roman" w:cs="Times New Roman"/>
          <w:sz w:val="24"/>
          <w:szCs w:val="24"/>
        </w:rPr>
        <w:t xml:space="preserve"> por cento) dos resultados esperados nos indicadores /níveis de serviços e de qualidade exigidos;</w:t>
      </w:r>
    </w:p>
    <w:p w14:paraId="503951BD" w14:textId="77777777" w:rsidR="00FF3930" w:rsidRDefault="00FF3930" w:rsidP="00FF3930">
      <w:pPr>
        <w:pStyle w:val="Corpodetexto"/>
        <w:numPr>
          <w:ilvl w:val="0"/>
          <w:numId w:val="14"/>
        </w:numPr>
        <w:spacing w:after="0"/>
        <w:ind w:left="2127" w:hanging="426"/>
        <w:jc w:val="both"/>
        <w:rPr>
          <w:rFonts w:ascii="Times New Roman" w:hAnsi="Times New Roman" w:cs="Times New Roman"/>
          <w:sz w:val="24"/>
          <w:szCs w:val="24"/>
        </w:rPr>
      </w:pPr>
      <w:r>
        <w:rPr>
          <w:rFonts w:ascii="Times New Roman" w:hAnsi="Times New Roman" w:cs="Times New Roman"/>
          <w:sz w:val="24"/>
          <w:szCs w:val="24"/>
        </w:rPr>
        <w:t>Do 6</w:t>
      </w:r>
      <w:r w:rsidRPr="000B7E4C">
        <w:rPr>
          <w:rFonts w:ascii="Times New Roman" w:hAnsi="Times New Roman" w:cs="Times New Roman"/>
          <w:sz w:val="24"/>
          <w:szCs w:val="24"/>
        </w:rPr>
        <w:t>º (</w:t>
      </w:r>
      <w:r>
        <w:rPr>
          <w:rFonts w:ascii="Times New Roman" w:hAnsi="Times New Roman" w:cs="Times New Roman"/>
          <w:sz w:val="24"/>
          <w:szCs w:val="24"/>
        </w:rPr>
        <w:t>sexto</w:t>
      </w:r>
      <w:r w:rsidRPr="000B7E4C">
        <w:rPr>
          <w:rFonts w:ascii="Times New Roman" w:hAnsi="Times New Roman" w:cs="Times New Roman"/>
          <w:sz w:val="24"/>
          <w:szCs w:val="24"/>
        </w:rPr>
        <w:t>) mês de execução em diante a Contratada: deverá</w:t>
      </w:r>
      <w:r w:rsidRPr="000B7E4C">
        <w:rPr>
          <w:rFonts w:ascii="Times New Roman" w:hAnsi="Times New Roman" w:cs="Times New Roman"/>
          <w:color w:val="FF0000"/>
          <w:sz w:val="24"/>
          <w:szCs w:val="24"/>
        </w:rPr>
        <w:t xml:space="preserve"> </w:t>
      </w:r>
      <w:r w:rsidRPr="000B7E4C">
        <w:rPr>
          <w:rFonts w:ascii="Times New Roman" w:hAnsi="Times New Roman" w:cs="Times New Roman"/>
          <w:sz w:val="24"/>
          <w:szCs w:val="24"/>
        </w:rPr>
        <w:t>atingir 100% (cem por cento) dos resultados esperados nos indicadores /níveis serviços e de qualidade exigidos.</w:t>
      </w:r>
    </w:p>
    <w:p w14:paraId="42019AB3" w14:textId="77777777" w:rsidR="00FF3930" w:rsidRDefault="00FF3930" w:rsidP="00FF3930">
      <w:pPr>
        <w:pStyle w:val="Corpodetexto"/>
        <w:spacing w:after="0"/>
        <w:ind w:left="2410"/>
        <w:jc w:val="both"/>
        <w:rPr>
          <w:rFonts w:ascii="Times New Roman" w:hAnsi="Times New Roman" w:cs="Times New Roman"/>
          <w:sz w:val="24"/>
          <w:szCs w:val="24"/>
        </w:rPr>
      </w:pPr>
    </w:p>
    <w:p w14:paraId="5298931A" w14:textId="39BE02F2" w:rsidR="00FF3930" w:rsidRDefault="00FF3930" w:rsidP="00FF3930">
      <w:pPr>
        <w:pStyle w:val="Primeirorecuodecorpodetexto"/>
        <w:spacing w:after="120"/>
        <w:ind w:left="567" w:firstLine="567"/>
        <w:rPr>
          <w:rFonts w:ascii="Times New Roman" w:eastAsia="Calibri" w:hAnsi="Times New Roman" w:cs="Times New Roman"/>
          <w:sz w:val="24"/>
          <w:szCs w:val="24"/>
        </w:rPr>
      </w:pPr>
      <w:r w:rsidRPr="005D5CA6">
        <w:rPr>
          <w:rFonts w:ascii="Times New Roman" w:eastAsia="Calibri" w:hAnsi="Times New Roman" w:cs="Times New Roman"/>
          <w:sz w:val="24"/>
          <w:szCs w:val="24"/>
        </w:rPr>
        <w:t>Caso haja prorrogação da vigência contratual, não haverá novo período de estabilização</w:t>
      </w:r>
      <w:r>
        <w:rPr>
          <w:rFonts w:ascii="Times New Roman" w:eastAsia="Calibri" w:hAnsi="Times New Roman" w:cs="Times New Roman"/>
          <w:sz w:val="24"/>
          <w:szCs w:val="24"/>
        </w:rPr>
        <w:t>.</w:t>
      </w:r>
    </w:p>
    <w:p w14:paraId="425030A0" w14:textId="77777777" w:rsidR="00FF3930" w:rsidRPr="005D5CA6" w:rsidRDefault="00FF3930" w:rsidP="00FF3930">
      <w:pPr>
        <w:pStyle w:val="Primeirorecuodecorpodetexto"/>
        <w:spacing w:after="120"/>
        <w:ind w:left="567" w:firstLine="567"/>
        <w:rPr>
          <w:rFonts w:ascii="Times New Roman" w:eastAsia="Calibri" w:hAnsi="Times New Roman" w:cs="Times New Roman"/>
          <w:sz w:val="24"/>
          <w:szCs w:val="24"/>
        </w:rPr>
      </w:pPr>
      <w:r w:rsidRPr="005D5CA6">
        <w:rPr>
          <w:rFonts w:ascii="Times New Roman" w:eastAsia="Calibri" w:hAnsi="Times New Roman" w:cs="Times New Roman"/>
          <w:sz w:val="24"/>
          <w:szCs w:val="24"/>
        </w:rPr>
        <w:t xml:space="preserve">A qualquer tempo, no decorrer da vigência do contrato, os indicadores e respectivas metas de qualidade de serviço poderão ser revistos, com anuência das partes, mediante evidências que justifiquem sua revisão, desde que não haja influência no cálculo do pagamento mensal. A referida revisão ficará restrita a, no máximo, 04 (quatro) indicadores e suas respectivas metas; </w:t>
      </w:r>
    </w:p>
    <w:p w14:paraId="7AEF44DA" w14:textId="77777777" w:rsidR="005F640D" w:rsidRPr="005F640D" w:rsidRDefault="005F640D" w:rsidP="005F640D"/>
    <w:p w14:paraId="636A2A8D" w14:textId="77777777" w:rsidR="005F640D" w:rsidRDefault="005F640D" w:rsidP="005F640D">
      <w:pPr>
        <w:pStyle w:val="Ttulo2"/>
        <w:spacing w:before="0"/>
        <w:ind w:left="578" w:hanging="578"/>
        <w:rPr>
          <w:rFonts w:ascii="Times New Roman" w:hAnsi="Times New Roman" w:cs="Times New Roman"/>
          <w:sz w:val="24"/>
          <w:szCs w:val="24"/>
        </w:rPr>
      </w:pPr>
      <w:bookmarkStart w:id="65" w:name="_Toc13822051"/>
      <w:r w:rsidRPr="002354FA">
        <w:rPr>
          <w:rFonts w:ascii="Times New Roman" w:hAnsi="Times New Roman" w:cs="Times New Roman"/>
          <w:sz w:val="24"/>
          <w:szCs w:val="24"/>
        </w:rPr>
        <w:t>Estratégia de Independência Tecnológica (Art. 15, IV, a, b)</w:t>
      </w:r>
      <w:bookmarkEnd w:id="65"/>
    </w:p>
    <w:p w14:paraId="7BD40659" w14:textId="77777777" w:rsidR="002E6C5D" w:rsidRPr="002E6C5D" w:rsidRDefault="002E6C5D" w:rsidP="002E6C5D"/>
    <w:p w14:paraId="79098C19" w14:textId="3415E17F" w:rsidR="0040742E" w:rsidRPr="00CB7271" w:rsidRDefault="0040742E" w:rsidP="002E6C5D">
      <w:pPr>
        <w:pStyle w:val="Primeirorecuodecorpodetexto"/>
        <w:spacing w:after="0"/>
        <w:ind w:firstLine="1134"/>
        <w:rPr>
          <w:rFonts w:ascii="Times New Roman" w:hAnsi="Times New Roman" w:cs="Times New Roman"/>
          <w:sz w:val="24"/>
          <w:szCs w:val="24"/>
        </w:rPr>
      </w:pPr>
      <w:r w:rsidRPr="00CB7271">
        <w:rPr>
          <w:rFonts w:ascii="Times New Roman" w:hAnsi="Times New Roman" w:cs="Times New Roman"/>
          <w:sz w:val="24"/>
          <w:szCs w:val="24"/>
        </w:rPr>
        <w:t xml:space="preserve">A Contratada deverá detalhar e repassar, conforme orientação e interesse do </w:t>
      </w:r>
      <w:r w:rsidR="00784727" w:rsidRPr="00CB7271">
        <w:rPr>
          <w:rFonts w:ascii="Times New Roman" w:hAnsi="Times New Roman" w:cs="Times New Roman"/>
          <w:sz w:val="24"/>
          <w:szCs w:val="24"/>
        </w:rPr>
        <w:t>PJMT,</w:t>
      </w:r>
      <w:r w:rsidRPr="00CB7271">
        <w:rPr>
          <w:rFonts w:ascii="Times New Roman" w:hAnsi="Times New Roman" w:cs="Times New Roman"/>
          <w:sz w:val="24"/>
          <w:szCs w:val="24"/>
        </w:rPr>
        <w:t xml:space="preserve"> toda a documentação utilizada bem como o conhecimento adquirido na implementação e prestação dos serviços, sem qualquer ônus adicional.</w:t>
      </w:r>
    </w:p>
    <w:p w14:paraId="7E509630" w14:textId="77777777" w:rsidR="0040742E" w:rsidRPr="00CB7271" w:rsidRDefault="0040742E" w:rsidP="002E6C5D">
      <w:pPr>
        <w:pStyle w:val="Primeirorecuodecorpodetexto"/>
        <w:spacing w:after="0"/>
        <w:ind w:firstLine="1134"/>
        <w:rPr>
          <w:rFonts w:ascii="Times New Roman" w:hAnsi="Times New Roman" w:cs="Times New Roman"/>
          <w:sz w:val="24"/>
          <w:szCs w:val="24"/>
        </w:rPr>
      </w:pPr>
      <w:r w:rsidRPr="00CB7271">
        <w:rPr>
          <w:rFonts w:ascii="Times New Roman" w:hAnsi="Times New Roman" w:cs="Times New Roman"/>
          <w:sz w:val="24"/>
          <w:szCs w:val="24"/>
        </w:rPr>
        <w:t>Deverá ainda, registrar em repositório específico, o conhecimento adquirido na resolução de incidentes, procedimentos operacionais e requisições para as situações em que ainda não há informação na Base de Conhecimento de como fazê-lo.</w:t>
      </w:r>
    </w:p>
    <w:p w14:paraId="40E05429" w14:textId="1A4835A0" w:rsidR="0040742E" w:rsidRDefault="00784727" w:rsidP="002E6C5D">
      <w:pPr>
        <w:pStyle w:val="Primeirorecuodecorpodetexto"/>
        <w:spacing w:after="0"/>
        <w:ind w:firstLine="1134"/>
        <w:rPr>
          <w:rFonts w:ascii="Times New Roman" w:hAnsi="Times New Roman" w:cs="Times New Roman"/>
          <w:sz w:val="24"/>
          <w:szCs w:val="24"/>
        </w:rPr>
      </w:pPr>
      <w:r>
        <w:rPr>
          <w:rFonts w:ascii="Times New Roman" w:hAnsi="Times New Roman" w:cs="Times New Roman"/>
          <w:sz w:val="24"/>
          <w:szCs w:val="24"/>
        </w:rPr>
        <w:t xml:space="preserve">A Contratada deverá assinar um termo de confidencialidade em que reconhecerá que, em </w:t>
      </w:r>
      <w:r w:rsidR="006B1E37">
        <w:rPr>
          <w:rFonts w:ascii="Times New Roman" w:hAnsi="Times New Roman" w:cs="Times New Roman"/>
          <w:sz w:val="24"/>
          <w:szCs w:val="24"/>
        </w:rPr>
        <w:t>razão da prestação de serviços ao PJMT</w:t>
      </w:r>
      <w:r>
        <w:rPr>
          <w:rFonts w:ascii="Times New Roman" w:hAnsi="Times New Roman" w:cs="Times New Roman"/>
          <w:sz w:val="24"/>
          <w:szCs w:val="24"/>
        </w:rPr>
        <w:t>, tem acesso a informações que pertencem ao PJMT, que devem ser tratadas como sigilosas.</w:t>
      </w:r>
    </w:p>
    <w:p w14:paraId="6C1409BF" w14:textId="2BB1D462" w:rsidR="00784727" w:rsidRDefault="00784727" w:rsidP="002E6C5D">
      <w:pPr>
        <w:pStyle w:val="Primeirorecuodecorpodetexto"/>
        <w:spacing w:after="0"/>
        <w:ind w:firstLine="1134"/>
        <w:rPr>
          <w:rFonts w:ascii="Times New Roman" w:hAnsi="Times New Roman" w:cs="Times New Roman"/>
          <w:sz w:val="24"/>
          <w:szCs w:val="24"/>
        </w:rPr>
      </w:pPr>
      <w:r>
        <w:rPr>
          <w:rFonts w:ascii="Times New Roman" w:hAnsi="Times New Roman" w:cs="Times New Roman"/>
          <w:sz w:val="24"/>
          <w:szCs w:val="24"/>
        </w:rPr>
        <w:t>A contratada fica proibida de veicular ou comercializar produtos gerados, relativos ao objeto da prestação dos serviços, sem a prévia autorização do CONTRATANTE.</w:t>
      </w:r>
    </w:p>
    <w:p w14:paraId="51C86A98" w14:textId="77777777" w:rsidR="00E3201A" w:rsidRDefault="00E3201A" w:rsidP="002E6C5D">
      <w:pPr>
        <w:pStyle w:val="Primeirorecuodecorpodetexto"/>
        <w:spacing w:after="0"/>
        <w:ind w:firstLine="1134"/>
        <w:rPr>
          <w:rFonts w:ascii="Times New Roman" w:hAnsi="Times New Roman" w:cs="Times New Roman"/>
          <w:sz w:val="24"/>
          <w:szCs w:val="24"/>
        </w:rPr>
      </w:pPr>
    </w:p>
    <w:p w14:paraId="10AE289B" w14:textId="2B0B9F68" w:rsidR="00E3201A" w:rsidRPr="00442818" w:rsidRDefault="00E3201A" w:rsidP="00651D6F">
      <w:pPr>
        <w:pStyle w:val="Ttulo2"/>
        <w:spacing w:before="0"/>
        <w:ind w:left="578" w:hanging="578"/>
        <w:rPr>
          <w:rFonts w:ascii="Times New Roman" w:hAnsi="Times New Roman" w:cs="Times New Roman"/>
          <w:sz w:val="24"/>
          <w:szCs w:val="24"/>
        </w:rPr>
      </w:pPr>
      <w:r>
        <w:rPr>
          <w:rFonts w:ascii="Times New Roman" w:hAnsi="Times New Roman" w:cs="Times New Roman"/>
          <w:sz w:val="24"/>
          <w:szCs w:val="24"/>
        </w:rPr>
        <w:t xml:space="preserve"> </w:t>
      </w:r>
      <w:bookmarkStart w:id="66" w:name="_Toc13822052"/>
      <w:r w:rsidR="00651D6F" w:rsidRPr="00442818">
        <w:rPr>
          <w:rFonts w:ascii="Times New Roman" w:hAnsi="Times New Roman" w:cs="Times New Roman"/>
          <w:sz w:val="24"/>
          <w:szCs w:val="24"/>
        </w:rPr>
        <w:t>Direitos de Propriedade Intelectual e Autorais</w:t>
      </w:r>
      <w:bookmarkEnd w:id="66"/>
    </w:p>
    <w:p w14:paraId="2BFB5EF9" w14:textId="77777777" w:rsidR="00651D6F" w:rsidRDefault="00651D6F" w:rsidP="00651D6F"/>
    <w:p w14:paraId="4E73A7FA" w14:textId="46CD85D9" w:rsidR="00442818" w:rsidRDefault="00572A79" w:rsidP="00442818">
      <w:pPr>
        <w:pStyle w:val="Primeirorecuodecorpodetexto"/>
        <w:spacing w:after="0"/>
        <w:ind w:firstLine="1134"/>
        <w:rPr>
          <w:rFonts w:ascii="Times New Roman" w:hAnsi="Times New Roman" w:cs="Times New Roman"/>
          <w:sz w:val="24"/>
          <w:szCs w:val="24"/>
        </w:rPr>
      </w:pPr>
      <w:r>
        <w:rPr>
          <w:rFonts w:ascii="Times New Roman" w:hAnsi="Times New Roman" w:cs="Times New Roman"/>
          <w:sz w:val="24"/>
          <w:szCs w:val="24"/>
        </w:rPr>
        <w:t>Em conformidade com o art. 111, da Lei nº 8.666, de 1993, devem ser preservados os direitos autorais e intelectuais dos produtos gerados durante a vigência do Contrato. Assim, são estabelecidas as seguintes condições:</w:t>
      </w:r>
    </w:p>
    <w:p w14:paraId="68740AC1" w14:textId="68CDACBA" w:rsidR="00572A79" w:rsidRPr="00442818" w:rsidRDefault="00572A79" w:rsidP="00164214">
      <w:pPr>
        <w:pStyle w:val="Primeirorecuodecorpodetexto"/>
        <w:numPr>
          <w:ilvl w:val="0"/>
          <w:numId w:val="23"/>
        </w:numPr>
        <w:spacing w:after="0"/>
        <w:rPr>
          <w:rFonts w:ascii="Times New Roman" w:hAnsi="Times New Roman" w:cs="Times New Roman"/>
          <w:sz w:val="24"/>
          <w:szCs w:val="24"/>
        </w:rPr>
      </w:pPr>
      <w:r>
        <w:rPr>
          <w:rFonts w:ascii="Times New Roman" w:hAnsi="Times New Roman" w:cs="Times New Roman"/>
          <w:sz w:val="24"/>
          <w:szCs w:val="24"/>
        </w:rPr>
        <w:t xml:space="preserve">Nos quesitos Catálogo de Serviços e Base de Conhecimento, ambos são documentos com informações de propriedade permanente e direitos </w:t>
      </w:r>
      <w:r>
        <w:rPr>
          <w:rFonts w:ascii="Times New Roman" w:hAnsi="Times New Roman" w:cs="Times New Roman"/>
          <w:sz w:val="24"/>
          <w:szCs w:val="24"/>
        </w:rPr>
        <w:lastRenderedPageBreak/>
        <w:t>exclusivos do Poder Judiciário do Estado de Mato Grosso, sendo terminantemente proibido qualquer forma de compartilhamento, distribuição ou publicação.</w:t>
      </w:r>
    </w:p>
    <w:p w14:paraId="5D148C85" w14:textId="77777777" w:rsidR="007154F4" w:rsidRDefault="00057BB3" w:rsidP="00057BB3">
      <w:pPr>
        <w:pStyle w:val="Ttulo1"/>
        <w:rPr>
          <w:rFonts w:ascii="Times New Roman" w:hAnsi="Times New Roman" w:cs="Times New Roman"/>
          <w:sz w:val="24"/>
          <w:szCs w:val="24"/>
        </w:rPr>
      </w:pPr>
      <w:bookmarkStart w:id="67" w:name="_Toc13822053"/>
      <w:r w:rsidRPr="002354FA">
        <w:rPr>
          <w:rFonts w:ascii="Times New Roman" w:hAnsi="Times New Roman" w:cs="Times New Roman"/>
          <w:sz w:val="24"/>
          <w:szCs w:val="24"/>
        </w:rPr>
        <w:t>ESTRATÉGIA PARA A CONTRATAÇÃO (Art.</w:t>
      </w:r>
      <w:r w:rsidR="00565134" w:rsidRPr="002354FA">
        <w:rPr>
          <w:rFonts w:ascii="Times New Roman" w:hAnsi="Times New Roman" w:cs="Times New Roman"/>
          <w:sz w:val="24"/>
          <w:szCs w:val="24"/>
        </w:rPr>
        <w:t xml:space="preserve"> </w:t>
      </w:r>
      <w:r w:rsidRPr="002354FA">
        <w:rPr>
          <w:rFonts w:ascii="Times New Roman" w:hAnsi="Times New Roman" w:cs="Times New Roman"/>
          <w:sz w:val="24"/>
          <w:szCs w:val="24"/>
        </w:rPr>
        <w:t>16)</w:t>
      </w:r>
      <w:bookmarkEnd w:id="67"/>
    </w:p>
    <w:p w14:paraId="10047D92" w14:textId="77777777" w:rsidR="002E6C5D" w:rsidRPr="002E6C5D" w:rsidRDefault="002E6C5D" w:rsidP="002E6C5D"/>
    <w:p w14:paraId="785FBA55" w14:textId="77777777" w:rsidR="00F35A81" w:rsidRPr="002354FA" w:rsidRDefault="00F35A81" w:rsidP="00B65392">
      <w:pPr>
        <w:pStyle w:val="Ttulo2"/>
        <w:spacing w:before="0" w:after="120"/>
        <w:ind w:left="578" w:hanging="578"/>
        <w:rPr>
          <w:rFonts w:ascii="Times New Roman" w:hAnsi="Times New Roman" w:cs="Times New Roman"/>
          <w:sz w:val="24"/>
          <w:szCs w:val="24"/>
        </w:rPr>
      </w:pPr>
      <w:bookmarkStart w:id="68" w:name="_Toc13822054"/>
      <w:r w:rsidRPr="002354FA">
        <w:rPr>
          <w:rFonts w:ascii="Times New Roman" w:hAnsi="Times New Roman" w:cs="Times New Roman"/>
          <w:sz w:val="24"/>
          <w:szCs w:val="24"/>
        </w:rPr>
        <w:t>Natureza do Objeto (Art. 16, I)</w:t>
      </w:r>
      <w:bookmarkEnd w:id="68"/>
    </w:p>
    <w:p w14:paraId="62C1E6F8" w14:textId="77777777" w:rsidR="009221BF" w:rsidRDefault="009221BF" w:rsidP="007846FD">
      <w:pPr>
        <w:ind w:firstLine="708"/>
        <w:jc w:val="both"/>
        <w:rPr>
          <w:rFonts w:ascii="Times New Roman" w:hAnsi="Times New Roman" w:cs="Times New Roman"/>
          <w:sz w:val="24"/>
          <w:szCs w:val="24"/>
        </w:rPr>
      </w:pPr>
    </w:p>
    <w:p w14:paraId="38121EDF" w14:textId="3F73DFE3" w:rsidR="009221BF" w:rsidRPr="00510FCD" w:rsidRDefault="009221BF" w:rsidP="002E6C5D">
      <w:pPr>
        <w:pStyle w:val="Primeirorecuodecorpodetexto"/>
        <w:spacing w:after="0"/>
        <w:ind w:firstLine="1134"/>
        <w:rPr>
          <w:rFonts w:ascii="Times New Roman" w:hAnsi="Times New Roman" w:cs="Times New Roman"/>
          <w:sz w:val="24"/>
          <w:szCs w:val="24"/>
        </w:rPr>
      </w:pPr>
      <w:r w:rsidRPr="00510FCD">
        <w:rPr>
          <w:rFonts w:ascii="Times New Roman" w:hAnsi="Times New Roman" w:cs="Times New Roman"/>
          <w:sz w:val="24"/>
          <w:szCs w:val="24"/>
        </w:rPr>
        <w:t xml:space="preserve">O objeto a ser contratado possui características comumente encontradas atualmente no mercado de TIC, cujos padrões de desempenho e de qualidade podem ser objetivamente definidos no </w:t>
      </w:r>
      <w:r w:rsidR="00A97A95" w:rsidRPr="00510FCD">
        <w:rPr>
          <w:rFonts w:ascii="Times New Roman" w:hAnsi="Times New Roman" w:cs="Times New Roman"/>
          <w:sz w:val="24"/>
          <w:szCs w:val="24"/>
        </w:rPr>
        <w:t>Estudo Preliminar</w:t>
      </w:r>
      <w:r w:rsidRPr="00510FCD">
        <w:rPr>
          <w:rFonts w:ascii="Times New Roman" w:hAnsi="Times New Roman" w:cs="Times New Roman"/>
          <w:sz w:val="24"/>
          <w:szCs w:val="24"/>
        </w:rPr>
        <w:t>;</w:t>
      </w:r>
    </w:p>
    <w:p w14:paraId="2A371B6B" w14:textId="3197F1ED" w:rsidR="009221BF" w:rsidRPr="00510FCD" w:rsidRDefault="009221BF" w:rsidP="002E6C5D">
      <w:pPr>
        <w:pStyle w:val="Primeirorecuodecorpodetexto"/>
        <w:spacing w:after="0"/>
        <w:ind w:firstLine="1134"/>
        <w:rPr>
          <w:rFonts w:ascii="Times New Roman" w:hAnsi="Times New Roman" w:cs="Times New Roman"/>
          <w:sz w:val="24"/>
          <w:szCs w:val="24"/>
        </w:rPr>
      </w:pPr>
      <w:r w:rsidRPr="00510FCD">
        <w:rPr>
          <w:rFonts w:ascii="Times New Roman" w:hAnsi="Times New Roman" w:cs="Times New Roman"/>
          <w:sz w:val="24"/>
          <w:szCs w:val="24"/>
        </w:rPr>
        <w:t xml:space="preserve">Verifica-se também que os serviços pretendidos são de natureza contínua, ou seja, podem ser estendidos por mais de um exercício financeiro, pois são necessários à manutenção do desempenho de atividades essenciais deste </w:t>
      </w:r>
      <w:r w:rsidR="004D7E9C" w:rsidRPr="00510FCD">
        <w:rPr>
          <w:rFonts w:ascii="Times New Roman" w:hAnsi="Times New Roman" w:cs="Times New Roman"/>
          <w:sz w:val="24"/>
          <w:szCs w:val="24"/>
        </w:rPr>
        <w:t>Tribunal de Justiça</w:t>
      </w:r>
      <w:r w:rsidRPr="00510FCD">
        <w:rPr>
          <w:rFonts w:ascii="Times New Roman" w:hAnsi="Times New Roman" w:cs="Times New Roman"/>
          <w:sz w:val="24"/>
          <w:szCs w:val="24"/>
        </w:rPr>
        <w:t>, cuja interrupção pode afetar a qualidade dos serviços de TIC oferecidos aos seus usuários.</w:t>
      </w:r>
    </w:p>
    <w:p w14:paraId="40FB445C" w14:textId="0BA4C175" w:rsidR="00F514AF" w:rsidRPr="002354FA" w:rsidRDefault="00862711" w:rsidP="00394B91">
      <w:pPr>
        <w:pStyle w:val="Ttulo2"/>
        <w:spacing w:after="120"/>
        <w:ind w:left="578" w:hanging="578"/>
        <w:rPr>
          <w:rFonts w:ascii="Times New Roman" w:hAnsi="Times New Roman" w:cs="Times New Roman"/>
          <w:sz w:val="24"/>
          <w:szCs w:val="24"/>
        </w:rPr>
      </w:pPr>
      <w:bookmarkStart w:id="69" w:name="_Toc13822055"/>
      <w:r w:rsidRPr="002354FA">
        <w:rPr>
          <w:rFonts w:ascii="Times New Roman" w:hAnsi="Times New Roman" w:cs="Times New Roman"/>
          <w:sz w:val="24"/>
          <w:szCs w:val="24"/>
        </w:rPr>
        <w:t xml:space="preserve">Parcelamento e </w:t>
      </w:r>
      <w:r w:rsidR="00F514AF" w:rsidRPr="002354FA">
        <w:rPr>
          <w:rFonts w:ascii="Times New Roman" w:hAnsi="Times New Roman" w:cs="Times New Roman"/>
          <w:sz w:val="24"/>
          <w:szCs w:val="24"/>
        </w:rPr>
        <w:t xml:space="preserve">Adjudicação do Objeto (Art. 16, </w:t>
      </w:r>
      <w:r w:rsidRPr="002354FA">
        <w:rPr>
          <w:rFonts w:ascii="Times New Roman" w:hAnsi="Times New Roman" w:cs="Times New Roman"/>
          <w:sz w:val="24"/>
          <w:szCs w:val="24"/>
        </w:rPr>
        <w:t xml:space="preserve">II e </w:t>
      </w:r>
      <w:r w:rsidR="00F514AF" w:rsidRPr="002354FA">
        <w:rPr>
          <w:rFonts w:ascii="Times New Roman" w:hAnsi="Times New Roman" w:cs="Times New Roman"/>
          <w:sz w:val="24"/>
          <w:szCs w:val="24"/>
        </w:rPr>
        <w:t>III)</w:t>
      </w:r>
      <w:bookmarkEnd w:id="69"/>
    </w:p>
    <w:p w14:paraId="367F2730" w14:textId="77777777" w:rsidR="009221BF" w:rsidRDefault="009221BF" w:rsidP="002C4B1B">
      <w:pPr>
        <w:ind w:firstLine="708"/>
        <w:jc w:val="both"/>
        <w:rPr>
          <w:rFonts w:ascii="Times New Roman" w:hAnsi="Times New Roman" w:cs="Times New Roman"/>
          <w:b/>
          <w:sz w:val="24"/>
          <w:szCs w:val="24"/>
        </w:rPr>
      </w:pPr>
    </w:p>
    <w:p w14:paraId="53B64B2D" w14:textId="77777777" w:rsidR="009221BF" w:rsidRPr="0036576F" w:rsidRDefault="009221BF" w:rsidP="002E6C5D">
      <w:pPr>
        <w:pStyle w:val="Primeirorecuodecorpodetexto"/>
        <w:spacing w:after="0"/>
        <w:ind w:firstLine="1134"/>
        <w:rPr>
          <w:rFonts w:ascii="Times New Roman" w:hAnsi="Times New Roman" w:cs="Times New Roman"/>
          <w:sz w:val="24"/>
          <w:szCs w:val="24"/>
        </w:rPr>
      </w:pPr>
      <w:r w:rsidRPr="0036576F">
        <w:rPr>
          <w:rFonts w:ascii="Times New Roman" w:hAnsi="Times New Roman" w:cs="Times New Roman"/>
          <w:sz w:val="24"/>
          <w:szCs w:val="24"/>
        </w:rPr>
        <w:t>Devemos analisar o objeto especificado neste documento com um escopo mais abrangente, dividido em serviços da seguinte forma:</w:t>
      </w:r>
    </w:p>
    <w:p w14:paraId="6F8836FE" w14:textId="79CEBFF1" w:rsidR="00510FCD" w:rsidRDefault="00510FCD" w:rsidP="00164214">
      <w:pPr>
        <w:pStyle w:val="PargrafodaLista"/>
        <w:widowControl w:val="0"/>
        <w:numPr>
          <w:ilvl w:val="0"/>
          <w:numId w:val="17"/>
        </w:numPr>
        <w:suppressAutoHyphens/>
        <w:autoSpaceDN w:val="0"/>
        <w:textAlignment w:val="baseline"/>
        <w:rPr>
          <w:rFonts w:ascii="Times New Roman" w:eastAsiaTheme="minorEastAsia" w:hAnsi="Times New Roman" w:cs="Times New Roman"/>
          <w:color w:val="000000" w:themeColor="text1"/>
          <w:sz w:val="24"/>
          <w:szCs w:val="24"/>
        </w:rPr>
      </w:pPr>
      <w:r w:rsidRPr="0036576F">
        <w:rPr>
          <w:rFonts w:ascii="Times New Roman" w:eastAsiaTheme="minorEastAsia" w:hAnsi="Times New Roman" w:cs="Times New Roman"/>
          <w:color w:val="000000" w:themeColor="text1"/>
          <w:sz w:val="24"/>
          <w:szCs w:val="24"/>
        </w:rPr>
        <w:t xml:space="preserve">Serviço de atendimento de Nível 01; </w:t>
      </w:r>
    </w:p>
    <w:p w14:paraId="0AD7F089" w14:textId="72ED5334" w:rsidR="007E7FDE" w:rsidRPr="0036576F" w:rsidRDefault="007E7FDE" w:rsidP="00164214">
      <w:pPr>
        <w:pStyle w:val="PargrafodaLista"/>
        <w:widowControl w:val="0"/>
        <w:numPr>
          <w:ilvl w:val="0"/>
          <w:numId w:val="17"/>
        </w:numPr>
        <w:suppressAutoHyphens/>
        <w:autoSpaceDN w:val="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Serviço de monitoramento e operação;</w:t>
      </w:r>
    </w:p>
    <w:p w14:paraId="172965B4" w14:textId="4F3201AD" w:rsidR="00510FCD" w:rsidRPr="0036576F" w:rsidRDefault="00510FCD" w:rsidP="00164214">
      <w:pPr>
        <w:pStyle w:val="PargrafodaLista"/>
        <w:widowControl w:val="0"/>
        <w:numPr>
          <w:ilvl w:val="0"/>
          <w:numId w:val="17"/>
        </w:numPr>
        <w:suppressAutoHyphens/>
        <w:autoSpaceDN w:val="0"/>
        <w:textAlignment w:val="baseline"/>
        <w:rPr>
          <w:rFonts w:ascii="Times New Roman" w:eastAsiaTheme="minorEastAsia" w:hAnsi="Times New Roman" w:cs="Times New Roman"/>
          <w:color w:val="000000" w:themeColor="text1"/>
          <w:sz w:val="24"/>
          <w:szCs w:val="24"/>
        </w:rPr>
      </w:pPr>
      <w:r w:rsidRPr="0036576F">
        <w:rPr>
          <w:rFonts w:ascii="Times New Roman" w:eastAsiaTheme="minorEastAsia" w:hAnsi="Times New Roman" w:cs="Times New Roman"/>
          <w:color w:val="000000" w:themeColor="text1"/>
          <w:sz w:val="24"/>
          <w:szCs w:val="24"/>
        </w:rPr>
        <w:t>Serviço de Nível 2 – Analista de Suporte;</w:t>
      </w:r>
    </w:p>
    <w:p w14:paraId="2BF93459" w14:textId="49EE59C8" w:rsidR="00510FCD" w:rsidRDefault="00510FCD" w:rsidP="00164214">
      <w:pPr>
        <w:pStyle w:val="PargrafodaLista"/>
        <w:widowControl w:val="0"/>
        <w:numPr>
          <w:ilvl w:val="0"/>
          <w:numId w:val="17"/>
        </w:numPr>
        <w:suppressAutoHyphens/>
        <w:autoSpaceDN w:val="0"/>
        <w:textAlignment w:val="baseline"/>
        <w:rPr>
          <w:rFonts w:ascii="Times New Roman" w:eastAsiaTheme="minorEastAsia" w:hAnsi="Times New Roman" w:cs="Times New Roman"/>
          <w:color w:val="000000" w:themeColor="text1"/>
          <w:sz w:val="24"/>
          <w:szCs w:val="24"/>
        </w:rPr>
      </w:pPr>
      <w:r w:rsidRPr="0036576F">
        <w:rPr>
          <w:rFonts w:ascii="Times New Roman" w:eastAsiaTheme="minorEastAsia" w:hAnsi="Times New Roman" w:cs="Times New Roman"/>
          <w:color w:val="000000" w:themeColor="text1"/>
          <w:sz w:val="24"/>
          <w:szCs w:val="24"/>
        </w:rPr>
        <w:t>Serviço de Nível 2 –Técnico de Suporte</w:t>
      </w:r>
      <w:r w:rsidR="00C129AA">
        <w:rPr>
          <w:rFonts w:ascii="Times New Roman" w:eastAsiaTheme="minorEastAsia" w:hAnsi="Times New Roman" w:cs="Times New Roman"/>
          <w:color w:val="000000" w:themeColor="text1"/>
          <w:sz w:val="24"/>
          <w:szCs w:val="24"/>
        </w:rPr>
        <w:t xml:space="preserve"> Sênior</w:t>
      </w:r>
      <w:r w:rsidRPr="0036576F">
        <w:rPr>
          <w:rFonts w:ascii="Times New Roman" w:eastAsiaTheme="minorEastAsia" w:hAnsi="Times New Roman" w:cs="Times New Roman"/>
          <w:color w:val="000000" w:themeColor="text1"/>
          <w:sz w:val="24"/>
          <w:szCs w:val="24"/>
        </w:rPr>
        <w:t>;</w:t>
      </w:r>
    </w:p>
    <w:p w14:paraId="3D8E6B03" w14:textId="15228436" w:rsidR="001347B5" w:rsidRPr="0036576F" w:rsidRDefault="001347B5" w:rsidP="00164214">
      <w:pPr>
        <w:pStyle w:val="PargrafodaLista"/>
        <w:widowControl w:val="0"/>
        <w:numPr>
          <w:ilvl w:val="0"/>
          <w:numId w:val="17"/>
        </w:numPr>
        <w:suppressAutoHyphens/>
        <w:autoSpaceDN w:val="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Serviço de N</w:t>
      </w:r>
      <w:r w:rsidR="001E516F">
        <w:rPr>
          <w:rFonts w:ascii="Times New Roman" w:eastAsiaTheme="minorEastAsia" w:hAnsi="Times New Roman" w:cs="Times New Roman"/>
          <w:color w:val="000000" w:themeColor="text1"/>
          <w:sz w:val="24"/>
          <w:szCs w:val="24"/>
        </w:rPr>
        <w:t xml:space="preserve">ível </w:t>
      </w:r>
      <w:r w:rsidR="0032228E">
        <w:rPr>
          <w:rFonts w:ascii="Times New Roman" w:eastAsiaTheme="minorEastAsia" w:hAnsi="Times New Roman" w:cs="Times New Roman"/>
          <w:color w:val="000000" w:themeColor="text1"/>
          <w:sz w:val="24"/>
          <w:szCs w:val="24"/>
        </w:rPr>
        <w:t>2</w:t>
      </w:r>
      <w:r>
        <w:rPr>
          <w:rFonts w:ascii="Times New Roman" w:eastAsiaTheme="minorEastAsia" w:hAnsi="Times New Roman" w:cs="Times New Roman"/>
          <w:color w:val="000000" w:themeColor="text1"/>
          <w:sz w:val="24"/>
          <w:szCs w:val="24"/>
        </w:rPr>
        <w:t xml:space="preserve"> – </w:t>
      </w:r>
      <w:r w:rsidR="00727A5A">
        <w:rPr>
          <w:rFonts w:ascii="Times New Roman" w:eastAsiaTheme="minorEastAsia" w:hAnsi="Times New Roman" w:cs="Times New Roman"/>
          <w:color w:val="000000" w:themeColor="text1"/>
          <w:sz w:val="24"/>
          <w:szCs w:val="24"/>
        </w:rPr>
        <w:t>Assistente</w:t>
      </w:r>
      <w:r w:rsidR="0032228E">
        <w:rPr>
          <w:rFonts w:ascii="Times New Roman" w:eastAsiaTheme="minorEastAsia" w:hAnsi="Times New Roman" w:cs="Times New Roman"/>
          <w:color w:val="000000" w:themeColor="text1"/>
          <w:sz w:val="24"/>
          <w:szCs w:val="24"/>
        </w:rPr>
        <w:t xml:space="preserve"> operacional</w:t>
      </w:r>
      <w:r>
        <w:rPr>
          <w:rFonts w:ascii="Times New Roman" w:eastAsiaTheme="minorEastAsia" w:hAnsi="Times New Roman" w:cs="Times New Roman"/>
          <w:color w:val="000000" w:themeColor="text1"/>
          <w:sz w:val="24"/>
          <w:szCs w:val="24"/>
        </w:rPr>
        <w:t>;</w:t>
      </w:r>
    </w:p>
    <w:p w14:paraId="2E294626" w14:textId="69D0E559" w:rsidR="00510FCD" w:rsidRPr="0036576F" w:rsidRDefault="00510FCD" w:rsidP="00164214">
      <w:pPr>
        <w:pStyle w:val="PargrafodaLista"/>
        <w:widowControl w:val="0"/>
        <w:numPr>
          <w:ilvl w:val="0"/>
          <w:numId w:val="17"/>
        </w:numPr>
        <w:suppressAutoHyphens/>
        <w:autoSpaceDN w:val="0"/>
        <w:textAlignment w:val="baseline"/>
        <w:rPr>
          <w:rFonts w:ascii="Times New Roman" w:eastAsiaTheme="minorEastAsia" w:hAnsi="Times New Roman" w:cs="Times New Roman"/>
          <w:color w:val="000000" w:themeColor="text1"/>
          <w:sz w:val="24"/>
          <w:szCs w:val="24"/>
        </w:rPr>
      </w:pPr>
      <w:r w:rsidRPr="0036576F">
        <w:rPr>
          <w:rFonts w:ascii="Times New Roman" w:eastAsiaTheme="minorEastAsia" w:hAnsi="Times New Roman" w:cs="Times New Roman"/>
          <w:color w:val="000000" w:themeColor="text1"/>
          <w:sz w:val="24"/>
          <w:szCs w:val="24"/>
        </w:rPr>
        <w:t>Serviço d</w:t>
      </w:r>
      <w:r w:rsidR="0050393D">
        <w:rPr>
          <w:rFonts w:ascii="Times New Roman" w:eastAsiaTheme="minorEastAsia" w:hAnsi="Times New Roman" w:cs="Times New Roman"/>
          <w:color w:val="000000" w:themeColor="text1"/>
          <w:sz w:val="24"/>
          <w:szCs w:val="24"/>
        </w:rPr>
        <w:t>e Nível 3 – Analista de Serviço;</w:t>
      </w:r>
    </w:p>
    <w:p w14:paraId="57034315" w14:textId="2FBF2C27" w:rsidR="00510FCD" w:rsidRPr="0036576F" w:rsidRDefault="000D217B" w:rsidP="00164214">
      <w:pPr>
        <w:pStyle w:val="PargrafodaLista"/>
        <w:widowControl w:val="0"/>
        <w:numPr>
          <w:ilvl w:val="0"/>
          <w:numId w:val="17"/>
        </w:numPr>
        <w:suppressAutoHyphens/>
        <w:autoSpaceDN w:val="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Serviço de Nível 3 – Supervisor;</w:t>
      </w:r>
    </w:p>
    <w:p w14:paraId="5E5A4474" w14:textId="77777777" w:rsidR="00510FCD" w:rsidRPr="0036576F" w:rsidRDefault="00510FCD" w:rsidP="002E6C5D">
      <w:pPr>
        <w:pStyle w:val="PargrafodaLista"/>
        <w:widowControl w:val="0"/>
        <w:suppressAutoHyphens/>
        <w:autoSpaceDN w:val="0"/>
        <w:ind w:left="927"/>
        <w:textAlignment w:val="baseline"/>
        <w:rPr>
          <w:rFonts w:ascii="Times New Roman" w:eastAsiaTheme="minorEastAsia" w:hAnsi="Times New Roman" w:cs="Times New Roman"/>
          <w:color w:val="000000" w:themeColor="text1"/>
          <w:sz w:val="24"/>
          <w:szCs w:val="24"/>
        </w:rPr>
      </w:pPr>
    </w:p>
    <w:p w14:paraId="418A2B2C" w14:textId="5D4418DF" w:rsidR="00E37005" w:rsidRPr="0023040B" w:rsidRDefault="00E37005" w:rsidP="00E37005">
      <w:pPr>
        <w:pStyle w:val="Primeirorecuodecorpodetexto"/>
        <w:ind w:firstLine="1134"/>
        <w:rPr>
          <w:rFonts w:ascii="Times New Roman" w:hAnsi="Times New Roman" w:cs="Times New Roman"/>
          <w:sz w:val="24"/>
          <w:szCs w:val="24"/>
        </w:rPr>
      </w:pPr>
      <w:r w:rsidRPr="0023040B">
        <w:rPr>
          <w:rFonts w:ascii="Times New Roman" w:hAnsi="Times New Roman" w:cs="Times New Roman"/>
          <w:sz w:val="24"/>
          <w:szCs w:val="24"/>
        </w:rPr>
        <w:t>A qualidade do atendimento a requisições e incidentes reportados pelos usuários de TI depende da saúde do ambiente operacional e do perfeito gerenciamento dos recursos computacionais.</w:t>
      </w:r>
    </w:p>
    <w:p w14:paraId="1D6256E1" w14:textId="4B4F7A22" w:rsidR="00290175" w:rsidRPr="0023040B" w:rsidRDefault="00E37005" w:rsidP="00290175">
      <w:pPr>
        <w:pStyle w:val="Primeirorecuodecorpodetexto"/>
        <w:ind w:firstLine="1134"/>
        <w:rPr>
          <w:rFonts w:ascii="Times New Roman" w:hAnsi="Times New Roman" w:cs="Times New Roman"/>
          <w:sz w:val="24"/>
          <w:szCs w:val="24"/>
        </w:rPr>
      </w:pPr>
      <w:r w:rsidRPr="0023040B">
        <w:rPr>
          <w:rFonts w:ascii="Times New Roman" w:hAnsi="Times New Roman" w:cs="Times New Roman"/>
          <w:sz w:val="24"/>
          <w:szCs w:val="24"/>
        </w:rPr>
        <w:t xml:space="preserve">O objeto deste Termo de Referência trata de um conjunto de atividades </w:t>
      </w:r>
      <w:r w:rsidR="009B6F6D" w:rsidRPr="0023040B">
        <w:rPr>
          <w:rFonts w:ascii="Times New Roman" w:hAnsi="Times New Roman" w:cs="Times New Roman"/>
          <w:sz w:val="24"/>
          <w:szCs w:val="24"/>
        </w:rPr>
        <w:t>inter-relacionadas</w:t>
      </w:r>
      <w:r w:rsidRPr="0023040B">
        <w:rPr>
          <w:rFonts w:ascii="Times New Roman" w:hAnsi="Times New Roman" w:cs="Times New Roman"/>
          <w:sz w:val="24"/>
          <w:szCs w:val="24"/>
        </w:rPr>
        <w:t>,</w:t>
      </w:r>
      <w:r w:rsidR="00290175" w:rsidRPr="0023040B">
        <w:rPr>
          <w:rFonts w:ascii="Times New Roman" w:hAnsi="Times New Roman" w:cs="Times New Roman"/>
          <w:sz w:val="24"/>
          <w:szCs w:val="24"/>
        </w:rPr>
        <w:t xml:space="preserve"> formado</w:t>
      </w:r>
      <w:r w:rsidRPr="0023040B">
        <w:rPr>
          <w:rFonts w:ascii="Times New Roman" w:hAnsi="Times New Roman" w:cs="Times New Roman"/>
          <w:sz w:val="24"/>
          <w:szCs w:val="24"/>
        </w:rPr>
        <w:t xml:space="preserve"> de vários componentes: aplicativos, hardware, infraest</w:t>
      </w:r>
      <w:r w:rsidR="00290175" w:rsidRPr="0023040B">
        <w:rPr>
          <w:rFonts w:ascii="Times New Roman" w:hAnsi="Times New Roman" w:cs="Times New Roman"/>
          <w:sz w:val="24"/>
          <w:szCs w:val="24"/>
        </w:rPr>
        <w:t>rutura de redes de computadores, etc. Isto quer dizer que a disponibilidade e continuidade desses serviços são garantidas por equipes técnicas de diferentes áreas de conhecimento tecnológico que devem interagir com objetivo único: manter os serviços de TIC funcionando, em total disponibilidade.</w:t>
      </w:r>
    </w:p>
    <w:p w14:paraId="393BDE77" w14:textId="4F6D0C15" w:rsidR="00290175" w:rsidRDefault="00290175" w:rsidP="00290175">
      <w:pPr>
        <w:pStyle w:val="Primeirorecuodecorpodetexto"/>
        <w:ind w:firstLine="1134"/>
        <w:rPr>
          <w:rFonts w:ascii="Times New Roman" w:hAnsi="Times New Roman" w:cs="Times New Roman"/>
          <w:sz w:val="24"/>
          <w:szCs w:val="24"/>
        </w:rPr>
      </w:pPr>
      <w:r w:rsidRPr="0023040B">
        <w:rPr>
          <w:rFonts w:ascii="Times New Roman" w:hAnsi="Times New Roman" w:cs="Times New Roman"/>
          <w:sz w:val="24"/>
          <w:szCs w:val="24"/>
        </w:rPr>
        <w:t>Para reduzir o tempo entre as interfaces dos processos de suporte e ter-se maior qualidade de respostas integradas e compatíveis com as necessidades dos serviços, é fundamental a unificação desses conhecimentos por empresa de comprovada expertise para as responsabilidades de garantia de funcionamento dos serviços disponibilizados aos usuários do PJMT, não sendo apropriado o parcelamento do objeto que será contratado.</w:t>
      </w:r>
    </w:p>
    <w:p w14:paraId="519479FF" w14:textId="690055FE" w:rsidR="00BB38C2" w:rsidRPr="00E8698A" w:rsidRDefault="00BB38C2" w:rsidP="00BB38C2">
      <w:pPr>
        <w:autoSpaceDE w:val="0"/>
        <w:autoSpaceDN w:val="0"/>
        <w:adjustRightInd w:val="0"/>
        <w:ind w:firstLine="720"/>
        <w:jc w:val="both"/>
        <w:rPr>
          <w:rFonts w:ascii="Times New Roman" w:hAnsi="Times New Roman" w:cs="Times New Roman"/>
          <w:color w:val="000000"/>
          <w:sz w:val="24"/>
          <w:szCs w:val="24"/>
        </w:rPr>
      </w:pPr>
      <w:r w:rsidRPr="00E8698A">
        <w:rPr>
          <w:rFonts w:ascii="Times New Roman" w:hAnsi="Times New Roman" w:cs="Times New Roman"/>
          <w:color w:val="000000"/>
          <w:sz w:val="24"/>
          <w:szCs w:val="24"/>
        </w:rPr>
        <w:lastRenderedPageBreak/>
        <w:t xml:space="preserve">A realização do monitoramento contínuo da infraestrutura do ambiente tecnológico é uma boa prática de TI recomendada amplamente pela literatura específica e por metodologias de gerenciamento de serviços, como ITIL. Busca-se com esta contratação que a infraestrutura dos serviços de TI esteja alinhada com as melhoras práticas </w:t>
      </w:r>
      <w:r w:rsidRPr="00E8698A">
        <w:rPr>
          <w:rFonts w:ascii="Times New Roman" w:hAnsi="Times New Roman" w:cs="Times New Roman"/>
          <w:sz w:val="24"/>
          <w:szCs w:val="24"/>
        </w:rPr>
        <w:t xml:space="preserve">de TI. Até mesmo porque este </w:t>
      </w:r>
      <w:r w:rsidRPr="00E8698A">
        <w:rPr>
          <w:rFonts w:ascii="Times New Roman" w:hAnsi="Times New Roman" w:cs="Times New Roman"/>
          <w:color w:val="000000"/>
          <w:sz w:val="24"/>
          <w:szCs w:val="24"/>
        </w:rPr>
        <w:t>gerenciamento também integra o rol de competência da Central de Suporte Técnico</w:t>
      </w:r>
      <w:r w:rsidR="00A13C9C" w:rsidRPr="00E8698A">
        <w:rPr>
          <w:rFonts w:ascii="Times New Roman" w:hAnsi="Times New Roman" w:cs="Times New Roman"/>
          <w:color w:val="000000"/>
          <w:sz w:val="24"/>
          <w:szCs w:val="24"/>
        </w:rPr>
        <w:t>.</w:t>
      </w:r>
    </w:p>
    <w:p w14:paraId="32CB621A" w14:textId="77777777" w:rsidR="00BB38C2" w:rsidRPr="00E8698A" w:rsidRDefault="00BB38C2" w:rsidP="00BB38C2">
      <w:pPr>
        <w:autoSpaceDE w:val="0"/>
        <w:autoSpaceDN w:val="0"/>
        <w:adjustRightInd w:val="0"/>
        <w:ind w:firstLine="542"/>
        <w:jc w:val="both"/>
        <w:rPr>
          <w:rFonts w:ascii="Times New Roman" w:hAnsi="Times New Roman" w:cs="Times New Roman"/>
          <w:color w:val="000000"/>
          <w:sz w:val="24"/>
          <w:szCs w:val="24"/>
        </w:rPr>
      </w:pPr>
      <w:r w:rsidRPr="00E8698A">
        <w:rPr>
          <w:rFonts w:ascii="Times New Roman" w:hAnsi="Times New Roman" w:cs="Times New Roman"/>
          <w:color w:val="000000"/>
          <w:sz w:val="24"/>
          <w:szCs w:val="24"/>
        </w:rPr>
        <w:t>Isto é, a disponibilidade de sistemas e serviços compõe o serviço de monitoramento e operação, faz parte dos processos de suporte com maior qualidade de respostas integradas aos usuários, portanto, fundamental a unificação desses conhecimentos por empresa de comprovada expertise, garantindo funcionamento pleno dos serviços disponibilizados, não sendo apropriado o parcelamento do objeto que será contratado.</w:t>
      </w:r>
    </w:p>
    <w:p w14:paraId="3F7F4D49" w14:textId="77777777" w:rsidR="00BB38C2" w:rsidRPr="00E8698A" w:rsidRDefault="00BB38C2" w:rsidP="00BB38C2">
      <w:pPr>
        <w:autoSpaceDE w:val="0"/>
        <w:autoSpaceDN w:val="0"/>
        <w:adjustRightInd w:val="0"/>
        <w:ind w:firstLine="542"/>
        <w:jc w:val="both"/>
        <w:rPr>
          <w:rFonts w:ascii="Times New Roman" w:hAnsi="Times New Roman" w:cs="Times New Roman"/>
          <w:color w:val="000000"/>
          <w:sz w:val="24"/>
          <w:szCs w:val="24"/>
        </w:rPr>
      </w:pPr>
      <w:r w:rsidRPr="00E8698A">
        <w:rPr>
          <w:rFonts w:ascii="Times New Roman" w:hAnsi="Times New Roman" w:cs="Times New Roman"/>
          <w:color w:val="000000"/>
          <w:sz w:val="24"/>
          <w:szCs w:val="24"/>
        </w:rPr>
        <w:t>Há inter-relação entre os serviços contratados, pois a prestação de serviços técnicos especializados que envolvem o planejamento, implantação, operação e gestão continuada da Central de suporte técnico, somada com a disponibilidade de monitoramento continuo e disponibilidade dos sistemas e serviços de TI, em conjunto com manutenção de atendimentos técnicos presenciais e manutenção de hardware, possuem grande relação, constituindo grande esforço e trabalho em equipe para que tudo funcione em harmonia, tornando o trabalho célere e eficiente ao PJMT.</w:t>
      </w:r>
    </w:p>
    <w:p w14:paraId="11C4CFEA" w14:textId="77777777" w:rsidR="00BB38C2" w:rsidRPr="00D446BD" w:rsidRDefault="00BB38C2" w:rsidP="00BB38C2">
      <w:pPr>
        <w:autoSpaceDE w:val="0"/>
        <w:autoSpaceDN w:val="0"/>
        <w:adjustRightInd w:val="0"/>
        <w:ind w:firstLine="542"/>
        <w:jc w:val="both"/>
        <w:rPr>
          <w:rFonts w:ascii="Times New Roman" w:hAnsi="Times New Roman" w:cs="Times New Roman"/>
          <w:color w:val="000000"/>
          <w:sz w:val="24"/>
          <w:szCs w:val="24"/>
        </w:rPr>
      </w:pPr>
      <w:r w:rsidRPr="00E8698A">
        <w:rPr>
          <w:rFonts w:ascii="Times New Roman" w:hAnsi="Times New Roman" w:cs="Times New Roman"/>
          <w:color w:val="000000"/>
          <w:sz w:val="24"/>
          <w:szCs w:val="24"/>
        </w:rPr>
        <w:t xml:space="preserve">Veja que teremos uma excelente melhoria nos processos de trabalho com esses serviços em conjunto. Além do mais, a melhoria nos processos </w:t>
      </w:r>
      <w:r w:rsidRPr="00E8698A">
        <w:rPr>
          <w:rFonts w:ascii="Times New Roman" w:hAnsi="Times New Roman" w:cs="Times New Roman"/>
          <w:color w:val="333333"/>
          <w:sz w:val="24"/>
          <w:szCs w:val="24"/>
          <w:shd w:val="clear" w:color="auto" w:fill="FFFFFF"/>
        </w:rPr>
        <w:t>para gestão dos ativos de infraestrutura tecnológica, notadamente no que tange à gerência e ao monitoramento,</w:t>
      </w:r>
      <w:r w:rsidRPr="00E8698A">
        <w:rPr>
          <w:rFonts w:ascii="Times New Roman" w:hAnsi="Times New Roman" w:cs="Times New Roman"/>
          <w:color w:val="000000"/>
          <w:sz w:val="24"/>
          <w:szCs w:val="24"/>
        </w:rPr>
        <w:t xml:space="preserve"> é papel da CTI realizar para executar a Resolução n. 211/2015 do Conselho Nacional de Justiça, consoante Art. 10, </w:t>
      </w:r>
      <w:r w:rsidRPr="00E8698A">
        <w:rPr>
          <w:rFonts w:ascii="Times New Roman" w:hAnsi="Times New Roman" w:cs="Times New Roman"/>
          <w:color w:val="333333"/>
          <w:sz w:val="24"/>
          <w:szCs w:val="24"/>
          <w:shd w:val="clear" w:color="auto" w:fill="FFFFFF"/>
        </w:rPr>
        <w:t>§ 3º.</w:t>
      </w:r>
      <w:r w:rsidRPr="00D446BD">
        <w:rPr>
          <w:rFonts w:ascii="Times New Roman" w:hAnsi="Times New Roman" w:cs="Times New Roman"/>
          <w:color w:val="333333"/>
          <w:sz w:val="24"/>
          <w:szCs w:val="24"/>
          <w:shd w:val="clear" w:color="auto" w:fill="FFFFFF"/>
        </w:rPr>
        <w:t xml:space="preserve"> </w:t>
      </w:r>
    </w:p>
    <w:p w14:paraId="45C395BA" w14:textId="5A7FF190" w:rsidR="00E37005" w:rsidRPr="00E37005" w:rsidRDefault="00E37005" w:rsidP="00E37005">
      <w:pPr>
        <w:pStyle w:val="Primeirorecuodecorpodetexto"/>
        <w:ind w:firstLine="1134"/>
        <w:rPr>
          <w:rFonts w:ascii="Times New Roman" w:hAnsi="Times New Roman" w:cs="Times New Roman"/>
          <w:sz w:val="24"/>
          <w:szCs w:val="24"/>
        </w:rPr>
      </w:pPr>
      <w:r w:rsidRPr="0023040B">
        <w:rPr>
          <w:rFonts w:ascii="Times New Roman" w:hAnsi="Times New Roman" w:cs="Times New Roman"/>
          <w:sz w:val="24"/>
          <w:szCs w:val="24"/>
        </w:rPr>
        <w:t>Devido ao nível de integração desses serviços, a execução fracionada, prestada por diferentes fornecedores, certamente acarretará incompatibilidades, demoras e, principalmente, graves riscos de segurança, que prejudicarão o suporte aos usuários e, consequentemente, à prestação jurisdicional.</w:t>
      </w:r>
    </w:p>
    <w:p w14:paraId="1F178026" w14:textId="05E2F7C4" w:rsidR="009221BF" w:rsidRPr="0023040B" w:rsidRDefault="009221BF" w:rsidP="002E6C5D">
      <w:pPr>
        <w:pStyle w:val="Primeirorecuodecorpodetexto"/>
        <w:spacing w:after="0"/>
        <w:ind w:firstLine="1134"/>
        <w:rPr>
          <w:rFonts w:ascii="Times New Roman" w:hAnsi="Times New Roman" w:cs="Times New Roman"/>
          <w:sz w:val="24"/>
          <w:szCs w:val="24"/>
        </w:rPr>
      </w:pPr>
      <w:r w:rsidRPr="0023040B">
        <w:rPr>
          <w:rFonts w:ascii="Times New Roman" w:hAnsi="Times New Roman" w:cs="Times New Roman"/>
          <w:sz w:val="24"/>
          <w:szCs w:val="24"/>
        </w:rPr>
        <w:t xml:space="preserve">Apesar das individualidades de cada serviço, o parcelamento do objeto </w:t>
      </w:r>
      <w:r w:rsidR="0023040B" w:rsidRPr="0023040B">
        <w:rPr>
          <w:rFonts w:ascii="Times New Roman" w:hAnsi="Times New Roman" w:cs="Times New Roman"/>
          <w:sz w:val="24"/>
          <w:szCs w:val="24"/>
        </w:rPr>
        <w:t xml:space="preserve">conforme já exposto acima </w:t>
      </w:r>
      <w:r w:rsidRPr="0023040B">
        <w:rPr>
          <w:rFonts w:ascii="Times New Roman" w:hAnsi="Times New Roman" w:cs="Times New Roman"/>
          <w:sz w:val="24"/>
          <w:szCs w:val="24"/>
        </w:rPr>
        <w:t xml:space="preserve">traria prejuízo </w:t>
      </w:r>
      <w:r w:rsidR="00376416" w:rsidRPr="0023040B">
        <w:rPr>
          <w:rFonts w:ascii="Times New Roman" w:hAnsi="Times New Roman" w:cs="Times New Roman"/>
          <w:sz w:val="24"/>
          <w:szCs w:val="24"/>
        </w:rPr>
        <w:t>e problemas</w:t>
      </w:r>
      <w:r w:rsidR="0023040B" w:rsidRPr="0023040B">
        <w:rPr>
          <w:rFonts w:ascii="Times New Roman" w:hAnsi="Times New Roman" w:cs="Times New Roman"/>
          <w:sz w:val="24"/>
          <w:szCs w:val="24"/>
        </w:rPr>
        <w:t xml:space="preserve"> com a execução contratual</w:t>
      </w:r>
      <w:r w:rsidRPr="0023040B">
        <w:rPr>
          <w:rFonts w:ascii="Times New Roman" w:hAnsi="Times New Roman" w:cs="Times New Roman"/>
          <w:sz w:val="24"/>
          <w:szCs w:val="24"/>
        </w:rPr>
        <w:t>. Optou-se, assim, pelo não parcelamento do objeto.</w:t>
      </w:r>
    </w:p>
    <w:p w14:paraId="66312DED" w14:textId="55486D19" w:rsidR="00D40CCE" w:rsidRPr="00D40CCE" w:rsidRDefault="0023040B" w:rsidP="00D40CCE">
      <w:pPr>
        <w:ind w:firstLine="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É </w:t>
      </w:r>
      <w:r w:rsidR="00D40CCE" w:rsidRPr="00D40CCE">
        <w:rPr>
          <w:rFonts w:ascii="Times New Roman" w:hAnsi="Times New Roman" w:cs="Times New Roman"/>
          <w:color w:val="000000" w:themeColor="text1"/>
          <w:sz w:val="24"/>
          <w:szCs w:val="24"/>
        </w:rPr>
        <w:t xml:space="preserve">admissível a aquisição por lote único quando, comprovada e justificadamente, houver inter-relação entre os serviços contratados, gerenciamento centralizado ou implicar em vantagem para a Administração. Há a inter-relação entre os serviços contratados, pois a prestação de serviços técnicos especializados que envolvem o planejamento, implantação, operação e gestão </w:t>
      </w:r>
      <w:r w:rsidR="00D40CCE" w:rsidRPr="00D40CCE">
        <w:rPr>
          <w:rFonts w:ascii="Times New Roman" w:hAnsi="Times New Roman" w:cs="Times New Roman"/>
          <w:b/>
          <w:color w:val="000000" w:themeColor="text1"/>
          <w:sz w:val="24"/>
          <w:szCs w:val="24"/>
          <w:u w:val="single"/>
        </w:rPr>
        <w:t>continuada</w:t>
      </w:r>
      <w:r w:rsidR="00D40CCE" w:rsidRPr="00D40CCE">
        <w:rPr>
          <w:rFonts w:ascii="Times New Roman" w:hAnsi="Times New Roman" w:cs="Times New Roman"/>
          <w:color w:val="000000" w:themeColor="text1"/>
          <w:sz w:val="24"/>
          <w:szCs w:val="24"/>
        </w:rPr>
        <w:t xml:space="preserve"> de Central de Suporte Técnico (</w:t>
      </w:r>
      <w:r w:rsidR="00D40CCE" w:rsidRPr="00D40CCE">
        <w:rPr>
          <w:rFonts w:ascii="Times New Roman" w:hAnsi="Times New Roman" w:cs="Times New Roman"/>
          <w:i/>
          <w:color w:val="000000" w:themeColor="text1"/>
          <w:sz w:val="24"/>
          <w:szCs w:val="24"/>
        </w:rPr>
        <w:t>Service Desk</w:t>
      </w:r>
      <w:r w:rsidR="00D40CCE" w:rsidRPr="00D40CCE">
        <w:rPr>
          <w:rFonts w:ascii="Times New Roman" w:hAnsi="Times New Roman" w:cs="Times New Roman"/>
          <w:color w:val="000000" w:themeColor="text1"/>
          <w:sz w:val="24"/>
          <w:szCs w:val="24"/>
        </w:rPr>
        <w:t xml:space="preserve">) e, ainda, manutenção de hardware, possuem imensa relação entre eles, gerando grande esforço e trabalho em equipe para que tudo funcione em harmonia, tornando o trabalho mais célere e eficiente. </w:t>
      </w:r>
    </w:p>
    <w:p w14:paraId="70AED632" w14:textId="77777777" w:rsidR="009221BF" w:rsidRPr="0036576F" w:rsidRDefault="009221BF" w:rsidP="002E6C5D">
      <w:pPr>
        <w:pStyle w:val="Primeirorecuodecorpodetexto"/>
        <w:spacing w:after="0"/>
        <w:ind w:firstLine="1134"/>
        <w:rPr>
          <w:rFonts w:ascii="Times New Roman" w:hAnsi="Times New Roman" w:cs="Times New Roman"/>
          <w:sz w:val="24"/>
          <w:szCs w:val="24"/>
        </w:rPr>
      </w:pPr>
      <w:r w:rsidRPr="0036576F">
        <w:rPr>
          <w:rFonts w:ascii="Times New Roman" w:hAnsi="Times New Roman" w:cs="Times New Roman"/>
          <w:sz w:val="24"/>
          <w:szCs w:val="24"/>
        </w:rPr>
        <w:t>Tendo em vista que optou-se pelo não parcelamento do objeto, tanto para obter-se uma melhor gestão dos serviços prestados, como para não influenciar negativamente a elaboração de lances pelas licitantes, visando obter o melhor preço para a prestação do serviço, o objeto deverá ser adjudicado a uma única empresa.</w:t>
      </w:r>
    </w:p>
    <w:p w14:paraId="38B59A68" w14:textId="5BE6459E" w:rsidR="0036576F" w:rsidRPr="00784FEB" w:rsidRDefault="0036576F" w:rsidP="002E6C5D">
      <w:pPr>
        <w:ind w:firstLine="708"/>
        <w:jc w:val="both"/>
        <w:rPr>
          <w:rFonts w:ascii="Times New Roman" w:hAnsi="Times New Roman" w:cs="Times New Roman"/>
          <w:b/>
          <w:color w:val="FF0000"/>
          <w:sz w:val="24"/>
          <w:szCs w:val="24"/>
        </w:rPr>
      </w:pPr>
      <w:r w:rsidRPr="002354FA">
        <w:rPr>
          <w:rFonts w:ascii="Times New Roman" w:hAnsi="Times New Roman" w:cs="Times New Roman"/>
          <w:sz w:val="24"/>
          <w:szCs w:val="24"/>
        </w:rPr>
        <w:t xml:space="preserve">Nesta esteira, o valor da contratação deverá ser o </w:t>
      </w:r>
      <w:r w:rsidR="00D12EE7">
        <w:rPr>
          <w:rFonts w:ascii="Times New Roman" w:hAnsi="Times New Roman" w:cs="Times New Roman"/>
          <w:b/>
          <w:sz w:val="24"/>
          <w:szCs w:val="24"/>
        </w:rPr>
        <w:t>menor preço global do lote, previamente ao menor preço individual de cada item.</w:t>
      </w:r>
      <w:r w:rsidRPr="002354FA">
        <w:rPr>
          <w:rFonts w:ascii="Times New Roman" w:hAnsi="Times New Roman" w:cs="Times New Roman"/>
          <w:b/>
          <w:sz w:val="24"/>
          <w:szCs w:val="24"/>
        </w:rPr>
        <w:t xml:space="preserve"> </w:t>
      </w:r>
    </w:p>
    <w:p w14:paraId="1CC947F3" w14:textId="77777777" w:rsidR="00862711" w:rsidRPr="002354FA" w:rsidRDefault="00862711" w:rsidP="00862711">
      <w:pPr>
        <w:pStyle w:val="Ttulo3"/>
        <w:rPr>
          <w:rFonts w:ascii="Times New Roman" w:hAnsi="Times New Roman" w:cs="Times New Roman"/>
          <w:sz w:val="24"/>
          <w:szCs w:val="24"/>
        </w:rPr>
      </w:pPr>
      <w:bookmarkStart w:id="70" w:name="_Toc13822056"/>
      <w:r w:rsidRPr="002354FA">
        <w:rPr>
          <w:rFonts w:ascii="Times New Roman" w:hAnsi="Times New Roman" w:cs="Times New Roman"/>
          <w:sz w:val="24"/>
          <w:szCs w:val="24"/>
        </w:rPr>
        <w:lastRenderedPageBreak/>
        <w:t>Subcontratação</w:t>
      </w:r>
      <w:bookmarkEnd w:id="70"/>
    </w:p>
    <w:p w14:paraId="4533B5A6" w14:textId="77777777" w:rsidR="00F9283C" w:rsidRDefault="00F9283C" w:rsidP="00F9283C">
      <w:pPr>
        <w:pStyle w:val="Primeirorecuodecorpodetexto"/>
        <w:spacing w:after="120"/>
        <w:ind w:left="567" w:firstLine="567"/>
        <w:rPr>
          <w:rFonts w:ascii="Times New Roman" w:hAnsi="Times New Roman" w:cs="Times New Roman"/>
          <w:sz w:val="24"/>
          <w:szCs w:val="24"/>
        </w:rPr>
      </w:pPr>
      <w:r w:rsidRPr="00765B04">
        <w:rPr>
          <w:rFonts w:ascii="Times New Roman" w:hAnsi="Times New Roman" w:cs="Times New Roman"/>
          <w:sz w:val="24"/>
          <w:szCs w:val="24"/>
        </w:rPr>
        <w:t xml:space="preserve">Não será permitida a subcontratação, tendo em vista </w:t>
      </w:r>
      <w:r>
        <w:rPr>
          <w:rFonts w:ascii="Times New Roman" w:hAnsi="Times New Roman" w:cs="Times New Roman"/>
          <w:sz w:val="24"/>
          <w:szCs w:val="24"/>
        </w:rPr>
        <w:t xml:space="preserve">o objeto da contratação se tratar de prestação de serviços terceirizados. </w:t>
      </w:r>
    </w:p>
    <w:p w14:paraId="728F481C" w14:textId="77777777" w:rsidR="00862711" w:rsidRDefault="00862711" w:rsidP="00862711">
      <w:pPr>
        <w:pStyle w:val="Ttulo3"/>
        <w:rPr>
          <w:rFonts w:ascii="Times New Roman" w:hAnsi="Times New Roman" w:cs="Times New Roman"/>
          <w:sz w:val="24"/>
          <w:szCs w:val="24"/>
        </w:rPr>
      </w:pPr>
      <w:bookmarkStart w:id="71" w:name="_Toc13822057"/>
      <w:r w:rsidRPr="004E5B1A">
        <w:rPr>
          <w:rFonts w:ascii="Times New Roman" w:hAnsi="Times New Roman" w:cs="Times New Roman"/>
          <w:sz w:val="24"/>
          <w:szCs w:val="24"/>
        </w:rPr>
        <w:t>Do consórcio:</w:t>
      </w:r>
      <w:bookmarkEnd w:id="71"/>
    </w:p>
    <w:p w14:paraId="06C7DD06" w14:textId="77777777" w:rsidR="00B77450" w:rsidRDefault="00B77450" w:rsidP="00B77450">
      <w:pPr>
        <w:ind w:left="567" w:firstLine="567"/>
        <w:jc w:val="both"/>
        <w:rPr>
          <w:rFonts w:ascii="Times New Roman" w:hAnsi="Times New Roman" w:cs="Times New Roman"/>
          <w:sz w:val="24"/>
          <w:szCs w:val="24"/>
        </w:rPr>
      </w:pPr>
      <w:r w:rsidRPr="002A3D7C">
        <w:rPr>
          <w:rFonts w:ascii="Times New Roman" w:hAnsi="Times New Roman" w:cs="Times New Roman"/>
          <w:sz w:val="24"/>
          <w:szCs w:val="24"/>
        </w:rPr>
        <w:t>A divisão da solução não é tecnicamente viável e existem fornecedores para toda a solução, não sendo necessário, portanto, a aceitação da participação de consórcios.</w:t>
      </w:r>
    </w:p>
    <w:p w14:paraId="48E772BD" w14:textId="62DB3D5B" w:rsidR="00862711" w:rsidRPr="002354FA" w:rsidRDefault="00862711" w:rsidP="00862711">
      <w:pPr>
        <w:pStyle w:val="Ttulo2"/>
        <w:spacing w:after="120"/>
        <w:ind w:left="578" w:hanging="578"/>
        <w:rPr>
          <w:rFonts w:ascii="Times New Roman" w:hAnsi="Times New Roman" w:cs="Times New Roman"/>
          <w:sz w:val="24"/>
          <w:szCs w:val="24"/>
        </w:rPr>
      </w:pPr>
      <w:bookmarkStart w:id="72" w:name="_Toc13822058"/>
      <w:bookmarkStart w:id="73" w:name="_Toc395283322"/>
      <w:bookmarkStart w:id="74" w:name="_Toc395285119"/>
      <w:bookmarkStart w:id="75" w:name="_Toc395286066"/>
      <w:bookmarkStart w:id="76" w:name="_Toc479311356"/>
      <w:r w:rsidRPr="002354FA">
        <w:rPr>
          <w:rFonts w:ascii="Times New Roman" w:hAnsi="Times New Roman" w:cs="Times New Roman"/>
          <w:sz w:val="24"/>
          <w:szCs w:val="24"/>
        </w:rPr>
        <w:t>Modalidade, Tipo de Licitação e Critérios de Habilitação</w:t>
      </w:r>
      <w:bookmarkEnd w:id="72"/>
      <w:r w:rsidRPr="002354FA">
        <w:rPr>
          <w:rFonts w:ascii="Times New Roman" w:hAnsi="Times New Roman" w:cs="Times New Roman"/>
          <w:sz w:val="24"/>
          <w:szCs w:val="24"/>
        </w:rPr>
        <w:t xml:space="preserve"> </w:t>
      </w:r>
      <w:bookmarkEnd w:id="73"/>
      <w:bookmarkEnd w:id="74"/>
      <w:bookmarkEnd w:id="75"/>
      <w:bookmarkEnd w:id="76"/>
    </w:p>
    <w:p w14:paraId="7229961F" w14:textId="77777777" w:rsidR="00862711" w:rsidRDefault="00862711" w:rsidP="00862711">
      <w:pPr>
        <w:pStyle w:val="Ttulo3"/>
        <w:rPr>
          <w:rFonts w:ascii="Times New Roman" w:hAnsi="Times New Roman" w:cs="Times New Roman"/>
          <w:sz w:val="24"/>
          <w:szCs w:val="24"/>
        </w:rPr>
      </w:pPr>
      <w:bookmarkStart w:id="77" w:name="_Toc399753892"/>
      <w:bookmarkStart w:id="78" w:name="_Toc479311357"/>
      <w:bookmarkStart w:id="79" w:name="_Toc13822059"/>
      <w:r w:rsidRPr="002354FA">
        <w:rPr>
          <w:rFonts w:ascii="Times New Roman" w:hAnsi="Times New Roman" w:cs="Times New Roman"/>
          <w:sz w:val="24"/>
          <w:szCs w:val="24"/>
        </w:rPr>
        <w:t>Modalidade, Tipo de Licitação (Art. 18, § 3º, II, j, Resolução 182/2013-CNJ)</w:t>
      </w:r>
      <w:bookmarkEnd w:id="77"/>
      <w:bookmarkEnd w:id="78"/>
      <w:bookmarkEnd w:id="79"/>
      <w:r w:rsidRPr="002354FA">
        <w:rPr>
          <w:rFonts w:ascii="Times New Roman" w:hAnsi="Times New Roman" w:cs="Times New Roman"/>
          <w:sz w:val="24"/>
          <w:szCs w:val="24"/>
        </w:rPr>
        <w:t xml:space="preserve"> </w:t>
      </w:r>
    </w:p>
    <w:p w14:paraId="279E54CA" w14:textId="77777777" w:rsidR="002E6C5D" w:rsidRPr="002E6C5D" w:rsidRDefault="002E6C5D" w:rsidP="002E6C5D"/>
    <w:p w14:paraId="44698A5C" w14:textId="463B2004" w:rsidR="004B6224" w:rsidRPr="002354FA" w:rsidRDefault="004B6224" w:rsidP="002E6C5D">
      <w:pPr>
        <w:pStyle w:val="Primeirorecuodecorpodetexto"/>
        <w:spacing w:after="0"/>
        <w:ind w:firstLine="1134"/>
        <w:rPr>
          <w:rFonts w:ascii="Times New Roman" w:hAnsi="Times New Roman" w:cs="Times New Roman"/>
          <w:sz w:val="24"/>
          <w:szCs w:val="24"/>
        </w:rPr>
      </w:pPr>
      <w:r w:rsidRPr="002354FA">
        <w:rPr>
          <w:rFonts w:ascii="Times New Roman" w:hAnsi="Times New Roman" w:cs="Times New Roman"/>
          <w:sz w:val="24"/>
          <w:szCs w:val="24"/>
        </w:rPr>
        <w:t xml:space="preserve">A contratação da solução ora pretendida é oferecida por diversos fornecedores no mercado de TIC, vez que apresenta características padronizadas e usuais. Assim, trata-se de serviço comum e, portanto, licitação via Pregão, em sua forma </w:t>
      </w:r>
      <w:r w:rsidR="00750C09" w:rsidRPr="002354FA">
        <w:rPr>
          <w:rFonts w:ascii="Times New Roman" w:hAnsi="Times New Roman" w:cs="Times New Roman"/>
          <w:sz w:val="24"/>
          <w:szCs w:val="24"/>
        </w:rPr>
        <w:t>eletrônica</w:t>
      </w:r>
      <w:r w:rsidRPr="002354FA">
        <w:rPr>
          <w:rFonts w:ascii="Times New Roman" w:hAnsi="Times New Roman" w:cs="Times New Roman"/>
          <w:sz w:val="24"/>
          <w:szCs w:val="24"/>
        </w:rPr>
        <w:t>, pelo tipo menor preço.</w:t>
      </w:r>
    </w:p>
    <w:p w14:paraId="0CBCD385" w14:textId="4D80F617" w:rsidR="007A7FAF" w:rsidRDefault="00E91A86" w:rsidP="002E6C5D">
      <w:pPr>
        <w:pStyle w:val="Primeirorecuodecorpodetexto"/>
        <w:spacing w:after="0"/>
        <w:ind w:firstLine="1134"/>
        <w:rPr>
          <w:rFonts w:ascii="Times New Roman" w:hAnsi="Times New Roman" w:cs="Times New Roman"/>
          <w:sz w:val="24"/>
          <w:szCs w:val="24"/>
        </w:rPr>
      </w:pPr>
      <w:r w:rsidRPr="00C94680">
        <w:rPr>
          <w:rFonts w:ascii="Times New Roman" w:hAnsi="Times New Roman" w:cs="Times New Roman"/>
          <w:sz w:val="24"/>
          <w:szCs w:val="24"/>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r w:rsidR="00663408" w:rsidRPr="00C94680">
        <w:rPr>
          <w:rFonts w:ascii="Times New Roman" w:hAnsi="Times New Roman" w:cs="Times New Roman"/>
          <w:sz w:val="24"/>
          <w:szCs w:val="24"/>
        </w:rPr>
        <w:t xml:space="preserve"> </w:t>
      </w:r>
    </w:p>
    <w:p w14:paraId="3E143ECA" w14:textId="77777777" w:rsidR="008004DA" w:rsidRPr="009F2917" w:rsidRDefault="008004DA" w:rsidP="008004DA">
      <w:pPr>
        <w:pStyle w:val="Primeirorecuodecorpodetexto"/>
        <w:spacing w:after="120"/>
        <w:ind w:firstLine="0"/>
        <w:rPr>
          <w:rFonts w:ascii="Times New Roman" w:hAnsi="Times New Roman" w:cs="Times New Roman"/>
          <w:sz w:val="24"/>
          <w:szCs w:val="24"/>
        </w:rPr>
      </w:pPr>
      <w:r w:rsidRPr="00223CD0">
        <w:rPr>
          <w:rFonts w:ascii="Times New Roman" w:hAnsi="Times New Roman" w:cs="Times New Roman"/>
          <w:b/>
          <w:sz w:val="24"/>
          <w:szCs w:val="24"/>
        </w:rPr>
        <w:t>Capacidade Técnica</w:t>
      </w:r>
      <w:r>
        <w:rPr>
          <w:rFonts w:ascii="Times New Roman" w:hAnsi="Times New Roman" w:cs="Times New Roman"/>
          <w:b/>
          <w:sz w:val="24"/>
          <w:szCs w:val="24"/>
        </w:rPr>
        <w:t xml:space="preserve"> da empresa licitante</w:t>
      </w:r>
      <w:r w:rsidRPr="00223CD0">
        <w:rPr>
          <w:rFonts w:ascii="Times New Roman" w:hAnsi="Times New Roman" w:cs="Times New Roman"/>
          <w:b/>
          <w:sz w:val="24"/>
          <w:szCs w:val="24"/>
        </w:rPr>
        <w:t>:</w:t>
      </w:r>
      <w:r>
        <w:rPr>
          <w:rFonts w:ascii="Times New Roman" w:hAnsi="Times New Roman" w:cs="Times New Roman"/>
          <w:sz w:val="24"/>
          <w:szCs w:val="24"/>
        </w:rPr>
        <w:t xml:space="preserve"> </w:t>
      </w:r>
      <w:r w:rsidRPr="009F2917">
        <w:rPr>
          <w:rFonts w:ascii="Times New Roman" w:hAnsi="Times New Roman" w:cs="Times New Roman"/>
          <w:sz w:val="24"/>
          <w:szCs w:val="24"/>
        </w:rPr>
        <w:t>Atestados de capacidade técnica: documentos expedidos por pessoa jurídica de direito público ou privado, comprovando que a licitante executou ou está executando, a contento:</w:t>
      </w:r>
    </w:p>
    <w:p w14:paraId="29B995DD" w14:textId="77777777" w:rsidR="008004DA" w:rsidRPr="002E630F" w:rsidRDefault="008004DA" w:rsidP="008004DA">
      <w:pPr>
        <w:pStyle w:val="Primeirorecuodecorpodetexto"/>
        <w:numPr>
          <w:ilvl w:val="0"/>
          <w:numId w:val="38"/>
        </w:numPr>
        <w:spacing w:after="120"/>
        <w:rPr>
          <w:rFonts w:ascii="Times New Roman" w:hAnsi="Times New Roman" w:cs="Times New Roman"/>
          <w:sz w:val="24"/>
          <w:szCs w:val="24"/>
        </w:rPr>
      </w:pPr>
      <w:r w:rsidRPr="002E630F">
        <w:rPr>
          <w:rFonts w:ascii="Times New Roman" w:hAnsi="Times New Roman" w:cs="Times New Roman"/>
          <w:sz w:val="24"/>
          <w:szCs w:val="24"/>
        </w:rPr>
        <w:t xml:space="preserve">Serviço de atendimento de 1º e 2º Níveis por meio de Service Desk/Help Desk, modelo de contratação baseada em Níveis de Serviços Exigidos, para soluções de TIC em um ambiente com, no mínimo, 4.000 (quatro mil) usuários internos; </w:t>
      </w:r>
    </w:p>
    <w:p w14:paraId="4FB707E4" w14:textId="77777777" w:rsidR="008004DA" w:rsidRPr="00311C04" w:rsidRDefault="008004DA" w:rsidP="008004DA">
      <w:pPr>
        <w:pStyle w:val="Primeirorecuodecorpodetexto"/>
        <w:numPr>
          <w:ilvl w:val="0"/>
          <w:numId w:val="38"/>
        </w:numPr>
        <w:spacing w:after="120"/>
        <w:rPr>
          <w:rFonts w:ascii="Times New Roman" w:hAnsi="Times New Roman" w:cs="Times New Roman"/>
          <w:sz w:val="24"/>
          <w:szCs w:val="24"/>
        </w:rPr>
      </w:pPr>
      <w:r w:rsidRPr="00311C04">
        <w:rPr>
          <w:rFonts w:ascii="Times New Roman" w:hAnsi="Times New Roman" w:cs="Times New Roman"/>
          <w:sz w:val="24"/>
          <w:szCs w:val="24"/>
        </w:rPr>
        <w:t xml:space="preserve">Comprovar que atendeu, </w:t>
      </w:r>
      <w:r>
        <w:rPr>
          <w:rFonts w:ascii="Times New Roman" w:hAnsi="Times New Roman" w:cs="Times New Roman"/>
          <w:sz w:val="24"/>
          <w:szCs w:val="24"/>
        </w:rPr>
        <w:t>aproximadamente</w:t>
      </w:r>
      <w:r w:rsidRPr="00311C04">
        <w:rPr>
          <w:rFonts w:ascii="Times New Roman" w:hAnsi="Times New Roman" w:cs="Times New Roman"/>
          <w:sz w:val="24"/>
          <w:szCs w:val="24"/>
        </w:rPr>
        <w:t xml:space="preserve">, </w:t>
      </w:r>
      <w:r>
        <w:rPr>
          <w:rFonts w:ascii="Times New Roman" w:hAnsi="Times New Roman" w:cs="Times New Roman"/>
          <w:sz w:val="24"/>
          <w:szCs w:val="24"/>
        </w:rPr>
        <w:t>70.000</w:t>
      </w:r>
      <w:r w:rsidRPr="00311C04">
        <w:rPr>
          <w:rFonts w:ascii="Times New Roman" w:hAnsi="Times New Roman" w:cs="Times New Roman"/>
          <w:sz w:val="24"/>
          <w:szCs w:val="24"/>
        </w:rPr>
        <w:t xml:space="preserve"> (</w:t>
      </w:r>
      <w:r>
        <w:rPr>
          <w:rFonts w:ascii="Times New Roman" w:hAnsi="Times New Roman" w:cs="Times New Roman"/>
          <w:sz w:val="24"/>
          <w:szCs w:val="24"/>
        </w:rPr>
        <w:t>setenta mil</w:t>
      </w:r>
      <w:r w:rsidRPr="00311C04">
        <w:rPr>
          <w:rFonts w:ascii="Times New Roman" w:hAnsi="Times New Roman" w:cs="Times New Roman"/>
          <w:sz w:val="24"/>
          <w:szCs w:val="24"/>
        </w:rPr>
        <w:t>) chamados anuais de 1º nível e 2º Nível por meio de Service Desk/Help Desk.</w:t>
      </w:r>
    </w:p>
    <w:p w14:paraId="3BB6900B" w14:textId="28710280" w:rsidR="008004DA" w:rsidRPr="002E630F" w:rsidRDefault="008004DA" w:rsidP="008004DA">
      <w:pPr>
        <w:pStyle w:val="Primeirorecuodecorpodetexto"/>
        <w:numPr>
          <w:ilvl w:val="0"/>
          <w:numId w:val="38"/>
        </w:numPr>
        <w:spacing w:after="120"/>
        <w:rPr>
          <w:rFonts w:ascii="Times New Roman" w:hAnsi="Times New Roman" w:cs="Times New Roman"/>
          <w:sz w:val="24"/>
          <w:szCs w:val="24"/>
        </w:rPr>
      </w:pPr>
      <w:r w:rsidRPr="002E630F">
        <w:rPr>
          <w:rFonts w:ascii="Times New Roman" w:hAnsi="Times New Roman" w:cs="Times New Roman"/>
          <w:sz w:val="24"/>
          <w:szCs w:val="24"/>
        </w:rPr>
        <w:t>Comprovar que implantou ou operou uma Central de Suporte Técnico de Service Desk baseada na ITIL V.3 nos seguintes componentes: Processo de Gerenciamento de Incidentes, de Problemas, de Requisição, de Catálogo de Serviços, de Base de Conhecimento, de Nível de Serviço. Concomitante, com sistemas ITSM que possuam certificação PinkVERIFY™ 2011 Toolsets, em no mínimo os seguintes processos validados: Processo de Gerenciamen</w:t>
      </w:r>
      <w:r w:rsidR="0032228E">
        <w:rPr>
          <w:rFonts w:ascii="Times New Roman" w:hAnsi="Times New Roman" w:cs="Times New Roman"/>
          <w:sz w:val="24"/>
          <w:szCs w:val="24"/>
        </w:rPr>
        <w:t>to de Incidentes, de Problemas,</w:t>
      </w:r>
      <w:r w:rsidRPr="002E630F">
        <w:rPr>
          <w:rFonts w:ascii="Times New Roman" w:hAnsi="Times New Roman" w:cs="Times New Roman"/>
          <w:sz w:val="24"/>
          <w:szCs w:val="24"/>
        </w:rPr>
        <w:t xml:space="preserve"> de Requisição, de Catálogo de Serviços, de Base de Conhecimento, de Nível de Serviço, para atender chamados de 1º, 2º e 3º níveis, </w:t>
      </w:r>
      <w:r>
        <w:rPr>
          <w:rFonts w:ascii="Times New Roman" w:hAnsi="Times New Roman" w:cs="Times New Roman"/>
          <w:sz w:val="24"/>
          <w:szCs w:val="24"/>
        </w:rPr>
        <w:t>através d</w:t>
      </w:r>
      <w:r w:rsidRPr="002E630F">
        <w:rPr>
          <w:rFonts w:ascii="Times New Roman" w:hAnsi="Times New Roman" w:cs="Times New Roman"/>
          <w:sz w:val="24"/>
          <w:szCs w:val="24"/>
        </w:rPr>
        <w:t>os seguintes meios: sistema de telefonia e e-mail e via sistema de ITSM.</w:t>
      </w:r>
    </w:p>
    <w:p w14:paraId="65C0C425" w14:textId="63FD342A" w:rsidR="008004DA" w:rsidRDefault="008004DA" w:rsidP="008004DA">
      <w:pPr>
        <w:pStyle w:val="Primeirorecuodecorpodetexto"/>
        <w:numPr>
          <w:ilvl w:val="0"/>
          <w:numId w:val="38"/>
        </w:numPr>
        <w:spacing w:after="120"/>
        <w:rPr>
          <w:rFonts w:ascii="Times New Roman" w:hAnsi="Times New Roman" w:cs="Times New Roman"/>
          <w:sz w:val="24"/>
          <w:szCs w:val="24"/>
        </w:rPr>
      </w:pPr>
      <w:r w:rsidRPr="002E630F">
        <w:rPr>
          <w:rFonts w:ascii="Times New Roman" w:hAnsi="Times New Roman" w:cs="Times New Roman"/>
          <w:sz w:val="24"/>
          <w:szCs w:val="24"/>
        </w:rPr>
        <w:lastRenderedPageBreak/>
        <w:t>Comprovar gerenciamento de ativos de microinformática: Serviço de gerenciamento de ativos de microinformática em um ambiente que possua, no mínimo, 4</w:t>
      </w:r>
      <w:r w:rsidR="003C319C">
        <w:rPr>
          <w:rFonts w:ascii="Times New Roman" w:hAnsi="Times New Roman" w:cs="Times New Roman"/>
          <w:sz w:val="24"/>
          <w:szCs w:val="24"/>
        </w:rPr>
        <w:t>.</w:t>
      </w:r>
      <w:r w:rsidRPr="002E630F">
        <w:rPr>
          <w:rFonts w:ascii="Times New Roman" w:hAnsi="Times New Roman" w:cs="Times New Roman"/>
          <w:sz w:val="24"/>
          <w:szCs w:val="24"/>
        </w:rPr>
        <w:t>000 (quatro mil) ativos (computadores, monitores, nobreaks, notebook, scanners, etc.)</w:t>
      </w:r>
    </w:p>
    <w:p w14:paraId="28B7864F" w14:textId="77777777" w:rsidR="003C319C" w:rsidRPr="007E14E4" w:rsidRDefault="003C319C" w:rsidP="003C319C">
      <w:pPr>
        <w:pStyle w:val="Primeirorecuodecorpodetexto"/>
        <w:numPr>
          <w:ilvl w:val="0"/>
          <w:numId w:val="38"/>
        </w:numPr>
        <w:spacing w:after="120"/>
        <w:rPr>
          <w:rFonts w:ascii="Times New Roman" w:hAnsi="Times New Roman" w:cs="Times New Roman"/>
          <w:sz w:val="24"/>
          <w:szCs w:val="24"/>
        </w:rPr>
      </w:pPr>
      <w:r w:rsidRPr="007E14E4">
        <w:rPr>
          <w:rFonts w:ascii="Times New Roman" w:hAnsi="Times New Roman" w:cs="Times New Roman"/>
          <w:sz w:val="24"/>
          <w:szCs w:val="24"/>
        </w:rPr>
        <w:t>Comprovar a experiência na execução de monitoramento de serviços, de armazenamento, de links de comunicação, de sistemas, e ativos de rede em no mínimo 400 (quatrocentos) ativos.</w:t>
      </w:r>
    </w:p>
    <w:p w14:paraId="51708077" w14:textId="77777777" w:rsidR="003C319C" w:rsidRPr="002E630F" w:rsidRDefault="003C319C" w:rsidP="003C319C">
      <w:pPr>
        <w:pStyle w:val="Primeirorecuodecorpodetexto"/>
        <w:spacing w:after="120"/>
        <w:ind w:left="2563" w:firstLine="0"/>
        <w:rPr>
          <w:rFonts w:ascii="Times New Roman" w:hAnsi="Times New Roman" w:cs="Times New Roman"/>
          <w:sz w:val="24"/>
          <w:szCs w:val="24"/>
        </w:rPr>
      </w:pPr>
    </w:p>
    <w:p w14:paraId="2F31AA97" w14:textId="77777777" w:rsidR="008004DA" w:rsidRDefault="008004DA" w:rsidP="008004DA">
      <w:pPr>
        <w:pStyle w:val="Primeirorecuodecorpodetexto"/>
        <w:numPr>
          <w:ilvl w:val="2"/>
          <w:numId w:val="39"/>
        </w:numPr>
        <w:spacing w:after="120"/>
        <w:ind w:left="1134" w:hanging="567"/>
        <w:rPr>
          <w:rFonts w:ascii="Times New Roman" w:hAnsi="Times New Roman" w:cs="Times New Roman"/>
          <w:sz w:val="24"/>
          <w:szCs w:val="24"/>
        </w:rPr>
      </w:pPr>
      <w:r w:rsidRPr="00023BD6">
        <w:rPr>
          <w:rFonts w:ascii="Times New Roman" w:hAnsi="Times New Roman" w:cs="Times New Roman"/>
          <w:sz w:val="24"/>
          <w:szCs w:val="24"/>
        </w:rPr>
        <w:t>Será aceito o somatório de atestados para o atingimento do conjunto de exigências composto pelas alíneas “a”, “b”, “c”</w:t>
      </w:r>
      <w:r>
        <w:rPr>
          <w:rFonts w:ascii="Times New Roman" w:hAnsi="Times New Roman" w:cs="Times New Roman"/>
          <w:sz w:val="24"/>
          <w:szCs w:val="24"/>
        </w:rPr>
        <w:t xml:space="preserve"> e </w:t>
      </w:r>
      <w:r w:rsidRPr="00023BD6">
        <w:rPr>
          <w:rFonts w:ascii="Times New Roman" w:hAnsi="Times New Roman" w:cs="Times New Roman"/>
          <w:sz w:val="24"/>
          <w:szCs w:val="24"/>
        </w:rPr>
        <w:t>“d”</w:t>
      </w:r>
      <w:r>
        <w:rPr>
          <w:rFonts w:ascii="Times New Roman" w:hAnsi="Times New Roman" w:cs="Times New Roman"/>
          <w:sz w:val="24"/>
          <w:szCs w:val="24"/>
        </w:rPr>
        <w:t xml:space="preserve"> </w:t>
      </w:r>
      <w:r w:rsidRPr="00023BD6">
        <w:rPr>
          <w:rFonts w:ascii="Times New Roman" w:hAnsi="Times New Roman" w:cs="Times New Roman"/>
          <w:sz w:val="24"/>
          <w:szCs w:val="24"/>
        </w:rPr>
        <w:t xml:space="preserve">no item 2.10.4, desde que respeitado o período mínimo de </w:t>
      </w:r>
      <w:r>
        <w:rPr>
          <w:rFonts w:ascii="Times New Roman" w:hAnsi="Times New Roman" w:cs="Times New Roman"/>
          <w:sz w:val="24"/>
          <w:szCs w:val="24"/>
        </w:rPr>
        <w:t>2</w:t>
      </w:r>
      <w:r w:rsidRPr="00023BD6">
        <w:rPr>
          <w:rFonts w:ascii="Times New Roman" w:hAnsi="Times New Roman" w:cs="Times New Roman"/>
          <w:sz w:val="24"/>
          <w:szCs w:val="24"/>
        </w:rPr>
        <w:t xml:space="preserve"> (</w:t>
      </w:r>
      <w:r>
        <w:rPr>
          <w:rFonts w:ascii="Times New Roman" w:hAnsi="Times New Roman" w:cs="Times New Roman"/>
          <w:sz w:val="24"/>
          <w:szCs w:val="24"/>
        </w:rPr>
        <w:t>dois</w:t>
      </w:r>
      <w:r w:rsidRPr="00023BD6">
        <w:rPr>
          <w:rFonts w:ascii="Times New Roman" w:hAnsi="Times New Roman" w:cs="Times New Roman"/>
          <w:sz w:val="24"/>
          <w:szCs w:val="24"/>
        </w:rPr>
        <w:t xml:space="preserve">) anos de execução do contrato </w:t>
      </w:r>
      <w:r>
        <w:rPr>
          <w:rFonts w:ascii="Times New Roman" w:hAnsi="Times New Roman" w:cs="Times New Roman"/>
          <w:sz w:val="24"/>
          <w:szCs w:val="24"/>
        </w:rPr>
        <w:t>vigente ou encerrado.</w:t>
      </w:r>
    </w:p>
    <w:p w14:paraId="1F6A32F5" w14:textId="77777777" w:rsidR="008004DA" w:rsidRPr="00100E00" w:rsidRDefault="008004DA" w:rsidP="008004DA">
      <w:pPr>
        <w:pStyle w:val="Primeirorecuodecorpodetexto"/>
        <w:numPr>
          <w:ilvl w:val="2"/>
          <w:numId w:val="39"/>
        </w:numPr>
        <w:spacing w:after="120"/>
        <w:ind w:left="1134" w:hanging="567"/>
        <w:rPr>
          <w:rFonts w:ascii="Times New Roman" w:hAnsi="Times New Roman" w:cs="Times New Roman"/>
          <w:sz w:val="24"/>
          <w:szCs w:val="24"/>
        </w:rPr>
      </w:pPr>
      <w:r w:rsidRPr="00100E00">
        <w:rPr>
          <w:rFonts w:ascii="Times New Roman" w:hAnsi="Times New Roman" w:cs="Times New Roman"/>
          <w:sz w:val="24"/>
          <w:szCs w:val="24"/>
        </w:rPr>
        <w:t>O atestado deverá se referir a serviços prestados no âmbito da atividade econômica principal ou secundária da licitante, especificada no contrato social vigente;</w:t>
      </w:r>
    </w:p>
    <w:p w14:paraId="48319B26" w14:textId="77777777" w:rsidR="008004DA" w:rsidRDefault="008004DA" w:rsidP="008004DA">
      <w:pPr>
        <w:pStyle w:val="Primeirorecuodecorpodetexto"/>
        <w:numPr>
          <w:ilvl w:val="2"/>
          <w:numId w:val="39"/>
        </w:numPr>
        <w:spacing w:after="120"/>
        <w:ind w:left="1134" w:hanging="567"/>
        <w:rPr>
          <w:rFonts w:ascii="Times New Roman" w:hAnsi="Times New Roman" w:cs="Times New Roman"/>
          <w:sz w:val="24"/>
          <w:szCs w:val="24"/>
        </w:rPr>
      </w:pPr>
      <w:r w:rsidRPr="00100E00">
        <w:rPr>
          <w:rFonts w:ascii="Times New Roman" w:hAnsi="Times New Roman" w:cs="Times New Roman"/>
          <w:sz w:val="24"/>
          <w:szCs w:val="24"/>
        </w:rPr>
        <w:t>O atestado apresentado por uma mesma licitante para fins de qualificação técnica poderá estar referido a todos os seus estabelecimentos;</w:t>
      </w:r>
    </w:p>
    <w:p w14:paraId="3219D8D9" w14:textId="77777777" w:rsidR="008004DA" w:rsidRPr="00100E00" w:rsidRDefault="008004DA" w:rsidP="008004DA">
      <w:pPr>
        <w:pStyle w:val="Primeirorecuodecorpodetexto"/>
        <w:numPr>
          <w:ilvl w:val="2"/>
          <w:numId w:val="39"/>
        </w:numPr>
        <w:spacing w:after="120"/>
        <w:ind w:left="1134" w:hanging="567"/>
        <w:rPr>
          <w:rFonts w:ascii="Times New Roman" w:hAnsi="Times New Roman" w:cs="Times New Roman"/>
          <w:sz w:val="24"/>
          <w:szCs w:val="24"/>
        </w:rPr>
      </w:pPr>
      <w:r w:rsidRPr="00100E00">
        <w:rPr>
          <w:rFonts w:ascii="Times New Roman" w:hAnsi="Times New Roman" w:cs="Times New Roman"/>
          <w:sz w:val="24"/>
          <w:szCs w:val="24"/>
        </w:rPr>
        <w:t xml:space="preserve">O documento deverá conter a razão social, CNPJ, endereço, telefone e identificação dos responsáveis pelas informações, bem como quaisquer outros meios de que o </w:t>
      </w:r>
      <w:r>
        <w:rPr>
          <w:rFonts w:ascii="Times New Roman" w:hAnsi="Times New Roman" w:cs="Times New Roman"/>
          <w:sz w:val="24"/>
          <w:szCs w:val="24"/>
        </w:rPr>
        <w:t>PJMT</w:t>
      </w:r>
      <w:r w:rsidRPr="00100E00">
        <w:rPr>
          <w:rFonts w:ascii="Times New Roman" w:hAnsi="Times New Roman" w:cs="Times New Roman"/>
          <w:sz w:val="24"/>
          <w:szCs w:val="24"/>
        </w:rPr>
        <w:t xml:space="preserve"> possa se valer para se certificar das informações contidas no atestado;</w:t>
      </w:r>
    </w:p>
    <w:p w14:paraId="24A0C0B8" w14:textId="77777777" w:rsidR="008004DA" w:rsidRDefault="008004DA" w:rsidP="008004DA">
      <w:pPr>
        <w:pStyle w:val="Primeirorecuodecorpodetexto"/>
        <w:numPr>
          <w:ilvl w:val="2"/>
          <w:numId w:val="39"/>
        </w:numPr>
        <w:spacing w:after="120"/>
        <w:ind w:left="1134" w:hanging="567"/>
        <w:rPr>
          <w:rFonts w:ascii="Times New Roman" w:hAnsi="Times New Roman" w:cs="Times New Roman"/>
          <w:sz w:val="24"/>
          <w:szCs w:val="24"/>
        </w:rPr>
      </w:pPr>
      <w:r w:rsidRPr="00100E00">
        <w:rPr>
          <w:rFonts w:ascii="Times New Roman" w:hAnsi="Times New Roman" w:cs="Times New Roman"/>
          <w:sz w:val="24"/>
          <w:szCs w:val="24"/>
        </w:rPr>
        <w:t>No caso de atestado emitido por pessoa jurídica de direito privado, não será considerado válido aquele emitido por empresas pertencentes ao mesmo grupo empresarial da licitante. Serão consideradas como pertencentes ao mesmo grupo empresarial as empresas controladas ou controladoras da empresa licitante, e ainda as que tenham pelo menos uma pessoa física ou jurídica como sócia em comum;</w:t>
      </w:r>
    </w:p>
    <w:p w14:paraId="460E1C0C" w14:textId="77777777" w:rsidR="008004DA" w:rsidRPr="007E0925" w:rsidRDefault="008004DA" w:rsidP="008004DA">
      <w:pPr>
        <w:pStyle w:val="Primeirorecuodecorpodetexto"/>
        <w:numPr>
          <w:ilvl w:val="2"/>
          <w:numId w:val="39"/>
        </w:numPr>
        <w:spacing w:after="120"/>
        <w:ind w:left="1134" w:hanging="567"/>
        <w:rPr>
          <w:rFonts w:ascii="Times New Roman" w:hAnsi="Times New Roman" w:cs="Times New Roman"/>
          <w:sz w:val="24"/>
          <w:szCs w:val="24"/>
        </w:rPr>
      </w:pPr>
      <w:r w:rsidRPr="007E0925">
        <w:rPr>
          <w:rFonts w:ascii="Times New Roman" w:hAnsi="Times New Roman" w:cs="Times New Roman"/>
          <w:sz w:val="24"/>
          <w:szCs w:val="24"/>
        </w:rPr>
        <w:t>Na fase de habilitação e antes da formalização do contrato, a CONTRATANTE poderá realizar diligência/visita técnica, a fim de se comprovar a veracidade do(s) Atestado(s) de Capacidade Técnica apresentado(s) pela LICITANTE vencedora do certame, quando, poderá ser requerida nota(s) fiscal(is) ou qualquer outro documento que comprove inequivocamente que o serviço apresentado no(s) atestado(s) foi(ram) prestado(s).</w:t>
      </w:r>
    </w:p>
    <w:p w14:paraId="2656E3F5" w14:textId="77777777" w:rsidR="008004DA" w:rsidRPr="00E45971" w:rsidRDefault="008004DA" w:rsidP="008004DA">
      <w:pPr>
        <w:pStyle w:val="Primeirorecuodecorpodetexto"/>
        <w:numPr>
          <w:ilvl w:val="2"/>
          <w:numId w:val="39"/>
        </w:numPr>
        <w:spacing w:after="120"/>
        <w:ind w:left="1134" w:hanging="567"/>
        <w:rPr>
          <w:rFonts w:ascii="Times New Roman" w:hAnsi="Times New Roman" w:cs="Times New Roman"/>
          <w:sz w:val="24"/>
          <w:szCs w:val="24"/>
        </w:rPr>
      </w:pPr>
      <w:r w:rsidRPr="00E45971">
        <w:rPr>
          <w:rFonts w:ascii="Times New Roman" w:hAnsi="Times New Roman" w:cs="Times New Roman"/>
          <w:sz w:val="24"/>
          <w:szCs w:val="24"/>
        </w:rPr>
        <w:t>Serão aceitos atestados que consignem as terminologias de Central de Serviços, Central de Suporte Técnico, Help-Desk, Service Desk, desde que se possa depreender de seus termos que o serviço prestado e compatível, qualitativa e quantitativamente, com o objeto.</w:t>
      </w:r>
    </w:p>
    <w:p w14:paraId="6E74018C" w14:textId="77777777" w:rsidR="008004DA" w:rsidRDefault="008004DA" w:rsidP="008004DA">
      <w:pPr>
        <w:pStyle w:val="Primeirorecuodecorpodetexto"/>
        <w:numPr>
          <w:ilvl w:val="2"/>
          <w:numId w:val="39"/>
        </w:numPr>
        <w:spacing w:after="120"/>
        <w:ind w:left="1134" w:hanging="567"/>
        <w:rPr>
          <w:rFonts w:ascii="Times New Roman" w:hAnsi="Times New Roman" w:cs="Times New Roman"/>
          <w:sz w:val="24"/>
          <w:szCs w:val="24"/>
        </w:rPr>
      </w:pPr>
      <w:r w:rsidRPr="00010BA9">
        <w:rPr>
          <w:rFonts w:ascii="Times New Roman" w:hAnsi="Times New Roman" w:cs="Times New Roman"/>
          <w:sz w:val="24"/>
          <w:szCs w:val="24"/>
        </w:rPr>
        <w:t>Todas as documentações exigidas para a habilitação deverão ser da filial ou domicílio, que irá prestar os serviços contratados.</w:t>
      </w:r>
    </w:p>
    <w:p w14:paraId="3C99CA3E" w14:textId="77777777" w:rsidR="008004DA" w:rsidRPr="00C94680" w:rsidRDefault="008004DA" w:rsidP="002E6C5D">
      <w:pPr>
        <w:pStyle w:val="Primeirorecuodecorpodetexto"/>
        <w:spacing w:after="0"/>
        <w:ind w:firstLine="1134"/>
        <w:rPr>
          <w:rFonts w:ascii="Times New Roman" w:hAnsi="Times New Roman" w:cs="Times New Roman"/>
          <w:sz w:val="24"/>
          <w:szCs w:val="24"/>
        </w:rPr>
      </w:pPr>
    </w:p>
    <w:p w14:paraId="09967AF6" w14:textId="77777777" w:rsidR="00862711" w:rsidRPr="002354FA" w:rsidRDefault="00862711" w:rsidP="007E3208">
      <w:pPr>
        <w:pStyle w:val="Ttulo3"/>
        <w:ind w:left="1134" w:firstLine="0"/>
        <w:rPr>
          <w:rFonts w:ascii="Times New Roman" w:hAnsi="Times New Roman" w:cs="Times New Roman"/>
          <w:sz w:val="24"/>
          <w:szCs w:val="24"/>
        </w:rPr>
      </w:pPr>
      <w:bookmarkStart w:id="80" w:name="_Toc479311358"/>
      <w:bookmarkStart w:id="81" w:name="_Toc13822060"/>
      <w:r w:rsidRPr="002354FA">
        <w:rPr>
          <w:rFonts w:ascii="Times New Roman" w:hAnsi="Times New Roman" w:cs="Times New Roman"/>
          <w:sz w:val="24"/>
          <w:szCs w:val="24"/>
        </w:rPr>
        <w:lastRenderedPageBreak/>
        <w:t>Não aplicação da Lei Complementar n. 123/2006, alterada pela Lei Complementar n. 147/2014.</w:t>
      </w:r>
      <w:bookmarkEnd w:id="80"/>
      <w:bookmarkEnd w:id="81"/>
    </w:p>
    <w:p w14:paraId="6CF7E23E" w14:textId="0A353AC6" w:rsidR="00862711" w:rsidRPr="002354FA" w:rsidRDefault="00862711" w:rsidP="007E3208">
      <w:pPr>
        <w:pStyle w:val="Primeirorecuodecorpodetexto"/>
        <w:spacing w:after="120"/>
        <w:ind w:left="1134" w:firstLine="0"/>
        <w:rPr>
          <w:rFonts w:ascii="Times New Roman" w:hAnsi="Times New Roman" w:cs="Times New Roman"/>
          <w:sz w:val="24"/>
          <w:szCs w:val="24"/>
        </w:rPr>
      </w:pPr>
      <w:r w:rsidRPr="00784FEB">
        <w:rPr>
          <w:rFonts w:ascii="Times New Roman" w:hAnsi="Times New Roman" w:cs="Times New Roman"/>
          <w:sz w:val="24"/>
          <w:szCs w:val="24"/>
        </w:rPr>
        <w:t>Não há óbice. Ter-se-á aplicação da Lei Complementar.</w:t>
      </w:r>
      <w:r w:rsidR="008004DA">
        <w:rPr>
          <w:rFonts w:ascii="Times New Roman" w:hAnsi="Times New Roman" w:cs="Times New Roman"/>
          <w:sz w:val="24"/>
          <w:szCs w:val="24"/>
        </w:rPr>
        <w:t xml:space="preserve"> Contudo não se dispõe de reserva de cota pois o objeto não é divisível.</w:t>
      </w:r>
    </w:p>
    <w:p w14:paraId="602E0D0C" w14:textId="0C83BFA6" w:rsidR="007758FF" w:rsidRPr="002354FA" w:rsidRDefault="0032228E" w:rsidP="00B65392">
      <w:pPr>
        <w:pStyle w:val="Ttulo2"/>
        <w:ind w:left="578" w:hanging="578"/>
        <w:rPr>
          <w:rFonts w:ascii="Times New Roman" w:hAnsi="Times New Roman" w:cs="Times New Roman"/>
          <w:sz w:val="24"/>
          <w:szCs w:val="24"/>
        </w:rPr>
      </w:pPr>
      <w:bookmarkStart w:id="82" w:name="_Toc13822061"/>
      <w:r w:rsidRPr="002354FA">
        <w:rPr>
          <w:rFonts w:ascii="Times New Roman" w:hAnsi="Times New Roman" w:cs="Times New Roman"/>
          <w:sz w:val="24"/>
          <w:szCs w:val="24"/>
        </w:rPr>
        <w:t>Classificação e Indicação. Orçamentária</w:t>
      </w:r>
      <w:r w:rsidR="007758FF" w:rsidRPr="002354FA">
        <w:rPr>
          <w:rFonts w:ascii="Times New Roman" w:hAnsi="Times New Roman" w:cs="Times New Roman"/>
          <w:sz w:val="24"/>
          <w:szCs w:val="24"/>
        </w:rPr>
        <w:t xml:space="preserve"> (Art. 16, V)</w:t>
      </w:r>
      <w:bookmarkEnd w:id="82"/>
    </w:p>
    <w:p w14:paraId="608C4F5C" w14:textId="05A8EB4E" w:rsidR="00CE4735" w:rsidRPr="002354FA" w:rsidRDefault="00434103" w:rsidP="00CE4735">
      <w:pPr>
        <w:pStyle w:val="Primeirorecuodecorpodetexto"/>
        <w:tabs>
          <w:tab w:val="left" w:pos="2410"/>
        </w:tabs>
        <w:spacing w:after="120"/>
        <w:ind w:firstLine="1134"/>
        <w:rPr>
          <w:rFonts w:ascii="Times New Roman" w:hAnsi="Times New Roman" w:cs="Times New Roman"/>
          <w:color w:val="000000"/>
          <w:sz w:val="24"/>
          <w:szCs w:val="24"/>
          <w:shd w:val="clear" w:color="auto" w:fill="FDFDFD"/>
        </w:rPr>
      </w:pPr>
      <w:r w:rsidRPr="002354FA">
        <w:rPr>
          <w:rFonts w:ascii="Times New Roman" w:hAnsi="Times New Roman" w:cs="Times New Roman"/>
          <w:sz w:val="24"/>
          <w:szCs w:val="24"/>
        </w:rPr>
        <w:t xml:space="preserve">Classificação: </w:t>
      </w:r>
      <w:r w:rsidR="00D76105" w:rsidRPr="002354FA">
        <w:rPr>
          <w:rFonts w:ascii="Times New Roman" w:hAnsi="Times New Roman" w:cs="Times New Roman"/>
          <w:sz w:val="24"/>
          <w:szCs w:val="24"/>
        </w:rPr>
        <w:t>33</w:t>
      </w:r>
      <w:r w:rsidR="00231137" w:rsidRPr="002354FA">
        <w:rPr>
          <w:rFonts w:ascii="Times New Roman" w:hAnsi="Times New Roman" w:cs="Times New Roman"/>
          <w:sz w:val="24"/>
          <w:szCs w:val="24"/>
        </w:rPr>
        <w:t>.90</w:t>
      </w:r>
      <w:r w:rsidR="00375FC7" w:rsidRPr="002354FA">
        <w:rPr>
          <w:rFonts w:ascii="Times New Roman" w:hAnsi="Times New Roman" w:cs="Times New Roman"/>
          <w:sz w:val="24"/>
          <w:szCs w:val="24"/>
        </w:rPr>
        <w:t>.</w:t>
      </w:r>
      <w:r w:rsidR="00AE34AD">
        <w:rPr>
          <w:rFonts w:ascii="Times New Roman" w:hAnsi="Times New Roman" w:cs="Times New Roman"/>
          <w:sz w:val="24"/>
          <w:szCs w:val="24"/>
        </w:rPr>
        <w:t>37</w:t>
      </w:r>
      <w:r w:rsidR="00D9485B" w:rsidRPr="002354FA">
        <w:rPr>
          <w:rFonts w:ascii="Times New Roman" w:hAnsi="Times New Roman" w:cs="Times New Roman"/>
          <w:color w:val="000000"/>
          <w:sz w:val="24"/>
          <w:szCs w:val="24"/>
          <w:shd w:val="clear" w:color="auto" w:fill="FDFDFD"/>
        </w:rPr>
        <w:t xml:space="preserve"> </w:t>
      </w:r>
    </w:p>
    <w:p w14:paraId="1C1166AF" w14:textId="4D898436" w:rsidR="00B4459C" w:rsidRDefault="00B4459C" w:rsidP="00862711">
      <w:pPr>
        <w:pStyle w:val="Primeirorecuodecorpodetexto"/>
        <w:spacing w:after="120"/>
        <w:ind w:firstLine="1134"/>
        <w:rPr>
          <w:rFonts w:ascii="Times New Roman" w:hAnsi="Times New Roman" w:cs="Times New Roman"/>
          <w:sz w:val="24"/>
          <w:szCs w:val="24"/>
        </w:rPr>
      </w:pPr>
      <w:r w:rsidRPr="002354FA">
        <w:rPr>
          <w:rFonts w:ascii="Times New Roman" w:hAnsi="Times New Roman" w:cs="Times New Roman"/>
          <w:sz w:val="24"/>
          <w:szCs w:val="24"/>
        </w:rPr>
        <w:t>Unidade Orçamentária: 03.601</w:t>
      </w:r>
      <w:r w:rsidRPr="002354FA">
        <w:rPr>
          <w:rFonts w:ascii="Times New Roman" w:hAnsi="Times New Roman" w:cs="Times New Roman"/>
          <w:sz w:val="24"/>
          <w:szCs w:val="24"/>
        </w:rPr>
        <w:tab/>
        <w:t>Fonte: 640</w:t>
      </w:r>
    </w:p>
    <w:p w14:paraId="426A9EBB" w14:textId="7EEFFBB8" w:rsidR="00601CBB" w:rsidRPr="002354FA" w:rsidRDefault="00601CBB" w:rsidP="00862711">
      <w:pPr>
        <w:pStyle w:val="Primeirorecuodecorpodetexto"/>
        <w:spacing w:after="120"/>
        <w:ind w:firstLine="1134"/>
        <w:rPr>
          <w:rFonts w:ascii="Times New Roman" w:hAnsi="Times New Roman" w:cs="Times New Roman"/>
          <w:sz w:val="24"/>
          <w:szCs w:val="24"/>
        </w:rPr>
      </w:pPr>
      <w:r>
        <w:rPr>
          <w:rFonts w:ascii="Times New Roman" w:hAnsi="Times New Roman" w:cs="Times New Roman"/>
          <w:sz w:val="24"/>
          <w:szCs w:val="24"/>
        </w:rPr>
        <w:t>3.3.90.37.000 – LOCAÇÃO DE MÃO-DE-OBRA</w:t>
      </w:r>
    </w:p>
    <w:p w14:paraId="56F94917" w14:textId="147608FB" w:rsidR="00E64B1D" w:rsidRDefault="00E64B1D" w:rsidP="00B65392">
      <w:pPr>
        <w:pStyle w:val="Ttulo2"/>
        <w:ind w:left="578" w:hanging="578"/>
        <w:rPr>
          <w:rFonts w:ascii="Times New Roman" w:hAnsi="Times New Roman" w:cs="Times New Roman"/>
          <w:sz w:val="24"/>
          <w:szCs w:val="24"/>
        </w:rPr>
      </w:pPr>
      <w:bookmarkStart w:id="83" w:name="_Toc13822062"/>
      <w:r w:rsidRPr="002354FA">
        <w:rPr>
          <w:rFonts w:ascii="Times New Roman" w:hAnsi="Times New Roman" w:cs="Times New Roman"/>
          <w:sz w:val="24"/>
          <w:szCs w:val="24"/>
        </w:rPr>
        <w:t xml:space="preserve">Vigência </w:t>
      </w:r>
      <w:r w:rsidR="008F29C9" w:rsidRPr="002354FA">
        <w:rPr>
          <w:rFonts w:ascii="Times New Roman" w:hAnsi="Times New Roman" w:cs="Times New Roman"/>
          <w:sz w:val="24"/>
          <w:szCs w:val="24"/>
        </w:rPr>
        <w:t>Contratual</w:t>
      </w:r>
      <w:r w:rsidRPr="002354FA">
        <w:rPr>
          <w:rFonts w:ascii="Times New Roman" w:hAnsi="Times New Roman" w:cs="Times New Roman"/>
          <w:sz w:val="24"/>
          <w:szCs w:val="24"/>
        </w:rPr>
        <w:t xml:space="preserve"> (Art. 16, VI)</w:t>
      </w:r>
      <w:bookmarkEnd w:id="83"/>
    </w:p>
    <w:p w14:paraId="36898A3D" w14:textId="77777777" w:rsidR="00A222D0" w:rsidRPr="00A222D0" w:rsidRDefault="00A222D0" w:rsidP="00A222D0"/>
    <w:p w14:paraId="665BA920" w14:textId="3865E549" w:rsidR="00B82ED0" w:rsidRPr="00B82ED0" w:rsidRDefault="00B82ED0" w:rsidP="00B82ED0">
      <w:pPr>
        <w:pStyle w:val="PargrafodaLista"/>
        <w:ind w:left="0" w:firstLine="1134"/>
        <w:rPr>
          <w:rFonts w:ascii="Times New Roman" w:eastAsia="Calibri" w:hAnsi="Times New Roman" w:cs="Times New Roman"/>
          <w:sz w:val="24"/>
          <w:szCs w:val="24"/>
        </w:rPr>
      </w:pPr>
      <w:r w:rsidRPr="00B82ED0">
        <w:rPr>
          <w:rFonts w:ascii="Times New Roman" w:eastAsia="Calibri" w:hAnsi="Times New Roman" w:cs="Times New Roman"/>
          <w:sz w:val="24"/>
          <w:szCs w:val="24"/>
        </w:rPr>
        <w:t xml:space="preserve">Considerando que o presente </w:t>
      </w:r>
      <w:r w:rsidR="00BA5C44">
        <w:rPr>
          <w:rFonts w:ascii="Times New Roman" w:eastAsia="Calibri" w:hAnsi="Times New Roman" w:cs="Times New Roman"/>
          <w:sz w:val="24"/>
          <w:szCs w:val="24"/>
        </w:rPr>
        <w:t>Estudo Preliminar</w:t>
      </w:r>
      <w:r w:rsidRPr="00B82ED0">
        <w:rPr>
          <w:rFonts w:ascii="Times New Roman" w:eastAsia="Calibri" w:hAnsi="Times New Roman" w:cs="Times New Roman"/>
          <w:sz w:val="24"/>
          <w:szCs w:val="24"/>
        </w:rPr>
        <w:t xml:space="preserve"> especifica a vigência contratual de 30 (trinta) meses, prorrogável por iguais períodos até o limite de 60 (sessenta) meses, cabe esclarecer alguns pontos acerca da presente necessidade:</w:t>
      </w:r>
    </w:p>
    <w:p w14:paraId="23DE3B5A" w14:textId="1A3B5285" w:rsidR="00BF0B71" w:rsidRPr="00BF0B71" w:rsidRDefault="00BF0B71" w:rsidP="00164214">
      <w:pPr>
        <w:numPr>
          <w:ilvl w:val="0"/>
          <w:numId w:val="24"/>
        </w:numPr>
        <w:shd w:val="clear" w:color="auto" w:fill="FFFFFF"/>
        <w:ind w:left="1701" w:right="106" w:hanging="567"/>
        <w:jc w:val="both"/>
        <w:rPr>
          <w:rFonts w:ascii="Times New Roman" w:eastAsia="Times New Roman" w:hAnsi="Times New Roman" w:cs="Times New Roman"/>
          <w:sz w:val="24"/>
          <w:szCs w:val="24"/>
        </w:rPr>
      </w:pPr>
      <w:r w:rsidRPr="00BF0B71">
        <w:rPr>
          <w:rFonts w:ascii="Times New Roman" w:eastAsia="Times New Roman" w:hAnsi="Times New Roman" w:cs="Times New Roman"/>
          <w:color w:val="000000"/>
          <w:sz w:val="14"/>
          <w:szCs w:val="14"/>
        </w:rPr>
        <w:t>        </w:t>
      </w:r>
      <w:r w:rsidRPr="00BF0B71">
        <w:rPr>
          <w:rFonts w:ascii="Times New Roman" w:eastAsia="Times New Roman" w:hAnsi="Times New Roman" w:cs="Times New Roman"/>
          <w:color w:val="000000"/>
          <w:sz w:val="24"/>
          <w:szCs w:val="24"/>
        </w:rPr>
        <w:t xml:space="preserve">Os contratos de </w:t>
      </w:r>
      <w:r w:rsidRPr="00BF0B71">
        <w:rPr>
          <w:rFonts w:ascii="Times New Roman" w:eastAsia="Times New Roman" w:hAnsi="Times New Roman" w:cs="Times New Roman"/>
          <w:sz w:val="24"/>
          <w:szCs w:val="24"/>
        </w:rPr>
        <w:t>serviços contínuos guardam especial peculiaridade no que diz respeito à definição de sua</w:t>
      </w:r>
      <w:r w:rsidR="00B36C90">
        <w:rPr>
          <w:rFonts w:ascii="Times New Roman" w:eastAsia="Times New Roman" w:hAnsi="Times New Roman" w:cs="Times New Roman"/>
          <w:sz w:val="24"/>
          <w:szCs w:val="24"/>
        </w:rPr>
        <w:t xml:space="preserve"> vigência</w:t>
      </w:r>
      <w:r w:rsidRPr="00BF0B71">
        <w:rPr>
          <w:rFonts w:ascii="Times New Roman" w:eastAsia="Times New Roman" w:hAnsi="Times New Roman" w:cs="Times New Roman"/>
          <w:sz w:val="24"/>
          <w:szCs w:val="24"/>
        </w:rPr>
        <w:t>. Essa peculiaridade tem origem no disposto no art. 57, II, da Lei nº 8.666/93, que os excepciona da limitação ao exercício financeiro respectivo e permite sua prorrogação por iguais e sucessivos períodos até o máximo de 60 (sessenta)</w:t>
      </w:r>
    </w:p>
    <w:p w14:paraId="3C6A2957" w14:textId="77777777" w:rsidR="00AD7871" w:rsidRPr="00BF0B71" w:rsidRDefault="00BF0B71" w:rsidP="00AD7871">
      <w:pPr>
        <w:numPr>
          <w:ilvl w:val="0"/>
          <w:numId w:val="24"/>
        </w:numPr>
        <w:shd w:val="clear" w:color="auto" w:fill="FFFFFF"/>
        <w:ind w:left="1701" w:right="108" w:hanging="567"/>
        <w:jc w:val="both"/>
        <w:rPr>
          <w:rFonts w:ascii="Times New Roman" w:eastAsia="Times New Roman" w:hAnsi="Times New Roman" w:cs="Times New Roman"/>
          <w:sz w:val="24"/>
          <w:szCs w:val="24"/>
        </w:rPr>
      </w:pPr>
      <w:r w:rsidRPr="00BF0B71">
        <w:rPr>
          <w:rFonts w:ascii="Times New Roman" w:eastAsia="Times New Roman" w:hAnsi="Times New Roman" w:cs="Times New Roman"/>
          <w:sz w:val="14"/>
          <w:szCs w:val="14"/>
        </w:rPr>
        <w:t>         </w:t>
      </w:r>
      <w:r w:rsidR="00AD7871" w:rsidRPr="00BF0B71">
        <w:rPr>
          <w:rFonts w:ascii="Times New Roman" w:eastAsia="Times New Roman" w:hAnsi="Times New Roman" w:cs="Times New Roman"/>
          <w:sz w:val="24"/>
          <w:szCs w:val="24"/>
        </w:rPr>
        <w:t>Observa-se que, caso o contrato seja celebrado com a</w:t>
      </w:r>
      <w:r w:rsidR="00AD7871">
        <w:rPr>
          <w:rFonts w:ascii="Times New Roman" w:eastAsia="Times New Roman" w:hAnsi="Times New Roman" w:cs="Times New Roman"/>
          <w:sz w:val="24"/>
          <w:szCs w:val="24"/>
        </w:rPr>
        <w:t xml:space="preserve"> vigência</w:t>
      </w:r>
      <w:r w:rsidR="00AD7871" w:rsidRPr="00BF0B71">
        <w:rPr>
          <w:rFonts w:ascii="Times New Roman" w:eastAsia="Times New Roman" w:hAnsi="Times New Roman" w:cs="Times New Roman"/>
          <w:sz w:val="24"/>
          <w:szCs w:val="24"/>
        </w:rPr>
        <w:t xml:space="preserve"> de </w:t>
      </w:r>
      <w:r w:rsidR="00AD7871">
        <w:rPr>
          <w:rFonts w:ascii="Times New Roman" w:eastAsia="Times New Roman" w:hAnsi="Times New Roman" w:cs="Times New Roman"/>
          <w:sz w:val="24"/>
          <w:szCs w:val="24"/>
        </w:rPr>
        <w:t>30 (trinta</w:t>
      </w:r>
      <w:r w:rsidR="00AD7871" w:rsidRPr="00BF0B71">
        <w:rPr>
          <w:rFonts w:ascii="Times New Roman" w:eastAsia="Times New Roman" w:hAnsi="Times New Roman" w:cs="Times New Roman"/>
          <w:sz w:val="24"/>
          <w:szCs w:val="24"/>
        </w:rPr>
        <w:t>) meses, poderá </w:t>
      </w:r>
      <w:r w:rsidR="00AD7871" w:rsidRPr="00B36C90">
        <w:rPr>
          <w:rFonts w:ascii="Times New Roman" w:eastAsia="Times New Roman" w:hAnsi="Times New Roman" w:cs="Times New Roman"/>
          <w:sz w:val="24"/>
          <w:szCs w:val="24"/>
        </w:rPr>
        <w:t>ter</w:t>
      </w:r>
      <w:r w:rsidR="00AD7871" w:rsidRPr="00BF0B71">
        <w:rPr>
          <w:rFonts w:ascii="Times New Roman" w:eastAsia="Times New Roman" w:hAnsi="Times New Roman" w:cs="Times New Roman"/>
          <w:sz w:val="24"/>
          <w:szCs w:val="24"/>
        </w:rPr>
        <w:t> </w:t>
      </w:r>
      <w:r w:rsidR="00AD7871">
        <w:rPr>
          <w:rFonts w:ascii="Times New Roman" w:eastAsia="Times New Roman" w:hAnsi="Times New Roman" w:cs="Times New Roman"/>
          <w:sz w:val="24"/>
          <w:szCs w:val="24"/>
        </w:rPr>
        <w:t xml:space="preserve">prorrogações </w:t>
      </w:r>
      <w:r w:rsidR="00AD7871" w:rsidRPr="00BF0B71">
        <w:rPr>
          <w:rFonts w:ascii="Times New Roman" w:eastAsia="Times New Roman" w:hAnsi="Times New Roman" w:cs="Times New Roman"/>
          <w:sz w:val="24"/>
          <w:szCs w:val="24"/>
        </w:rPr>
        <w:t>até que se atinja o limite máximo de que cuida a lei. Portanto, a disciplina legal do inciso II, do art. 57, da Lei nº 8.666/93 </w:t>
      </w:r>
      <w:r w:rsidR="00AD7871" w:rsidRPr="00B36C90">
        <w:rPr>
          <w:rFonts w:ascii="Times New Roman" w:eastAsia="Times New Roman" w:hAnsi="Times New Roman" w:cs="Times New Roman"/>
          <w:sz w:val="24"/>
          <w:szCs w:val="24"/>
        </w:rPr>
        <w:t>ter</w:t>
      </w:r>
      <w:r w:rsidR="00AD7871" w:rsidRPr="00BF0B71">
        <w:rPr>
          <w:rFonts w:ascii="Times New Roman" w:eastAsia="Times New Roman" w:hAnsi="Times New Roman" w:cs="Times New Roman"/>
          <w:sz w:val="24"/>
          <w:szCs w:val="24"/>
        </w:rPr>
        <w:t>á sido cumprida, na medida em que a necessidade de prorrogação foi devidamente atendida;</w:t>
      </w:r>
      <w:r w:rsidR="00AD7871">
        <w:rPr>
          <w:rFonts w:ascii="Times New Roman" w:eastAsia="Times New Roman" w:hAnsi="Times New Roman" w:cs="Times New Roman"/>
          <w:sz w:val="24"/>
          <w:szCs w:val="24"/>
        </w:rPr>
        <w:t xml:space="preserve"> </w:t>
      </w:r>
    </w:p>
    <w:p w14:paraId="79AFCC19" w14:textId="77777777" w:rsidR="00AD7871" w:rsidRDefault="00AD7871" w:rsidP="00AD7871">
      <w:pPr>
        <w:numPr>
          <w:ilvl w:val="0"/>
          <w:numId w:val="24"/>
        </w:numPr>
        <w:shd w:val="clear" w:color="auto" w:fill="FFFFFF"/>
        <w:tabs>
          <w:tab w:val="clear" w:pos="720"/>
          <w:tab w:val="num" w:pos="1985"/>
        </w:tabs>
        <w:ind w:left="1701" w:right="108" w:hanging="567"/>
        <w:jc w:val="both"/>
        <w:rPr>
          <w:rFonts w:ascii="Times New Roman" w:eastAsia="Times New Roman" w:hAnsi="Times New Roman" w:cs="Times New Roman"/>
          <w:sz w:val="24"/>
          <w:szCs w:val="24"/>
        </w:rPr>
      </w:pPr>
      <w:r w:rsidRPr="00B40FB4">
        <w:rPr>
          <w:rFonts w:ascii="Times New Roman" w:eastAsia="Times New Roman" w:hAnsi="Times New Roman" w:cs="Times New Roman"/>
          <w:sz w:val="24"/>
          <w:szCs w:val="24"/>
        </w:rPr>
        <w:t>No caso</w:t>
      </w:r>
      <w:r w:rsidRPr="00BF0B71">
        <w:rPr>
          <w:rFonts w:ascii="Times New Roman" w:eastAsia="Times New Roman" w:hAnsi="Times New Roman" w:cs="Times New Roman"/>
          <w:sz w:val="24"/>
          <w:szCs w:val="24"/>
        </w:rPr>
        <w:t xml:space="preserve"> específico, a adoção da metodologia de </w:t>
      </w:r>
      <w:r>
        <w:rPr>
          <w:rFonts w:ascii="Times New Roman" w:eastAsia="Times New Roman" w:hAnsi="Times New Roman" w:cs="Times New Roman"/>
          <w:sz w:val="24"/>
          <w:szCs w:val="24"/>
        </w:rPr>
        <w:t>fixação do prazo contratual em 3</w:t>
      </w:r>
      <w:r w:rsidRPr="00BF0B71">
        <w:rPr>
          <w:rFonts w:ascii="Times New Roman" w:eastAsia="Times New Roman" w:hAnsi="Times New Roman" w:cs="Times New Roman"/>
          <w:sz w:val="24"/>
          <w:szCs w:val="24"/>
        </w:rPr>
        <w:t>0 (</w:t>
      </w:r>
      <w:r>
        <w:rPr>
          <w:rFonts w:ascii="Times New Roman" w:eastAsia="Times New Roman" w:hAnsi="Times New Roman" w:cs="Times New Roman"/>
          <w:sz w:val="24"/>
          <w:szCs w:val="24"/>
        </w:rPr>
        <w:t>trinta</w:t>
      </w:r>
      <w:r w:rsidRPr="00BF0B71">
        <w:rPr>
          <w:rFonts w:ascii="Times New Roman" w:eastAsia="Times New Roman" w:hAnsi="Times New Roman" w:cs="Times New Roman"/>
          <w:sz w:val="24"/>
          <w:szCs w:val="24"/>
        </w:rPr>
        <w:t>) meses, de um lado racionaliza a gestão pública e economiza recursos humanos e financeiros, de outro, fomenta a economia de escala nos contratos de serviços contínuos, de modo a permitir uma melhor proposta da pa</w:t>
      </w:r>
      <w:r>
        <w:rPr>
          <w:rFonts w:ascii="Times New Roman" w:eastAsia="Times New Roman" w:hAnsi="Times New Roman" w:cs="Times New Roman"/>
          <w:sz w:val="24"/>
          <w:szCs w:val="24"/>
        </w:rPr>
        <w:t xml:space="preserve">rte dos potenciais interessados. </w:t>
      </w:r>
    </w:p>
    <w:p w14:paraId="7EF51A94" w14:textId="54B5AA8F" w:rsidR="00C859E6" w:rsidRDefault="00C859E6" w:rsidP="00164214">
      <w:pPr>
        <w:numPr>
          <w:ilvl w:val="0"/>
          <w:numId w:val="24"/>
        </w:numPr>
        <w:shd w:val="clear" w:color="auto" w:fill="FFFFFF"/>
        <w:ind w:left="1701" w:right="109"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período de 30 (trinta) meses viabilizará os custos de equipamentos e infraestrutura que a contratada terá com o Service Desk</w:t>
      </w:r>
      <w:r w:rsidR="007900C3">
        <w:rPr>
          <w:rFonts w:ascii="Times New Roman" w:eastAsia="Times New Roman" w:hAnsi="Times New Roman" w:cs="Times New Roman"/>
          <w:sz w:val="24"/>
          <w:szCs w:val="24"/>
        </w:rPr>
        <w:t>.</w:t>
      </w:r>
    </w:p>
    <w:p w14:paraId="7CDF8490" w14:textId="5282503A" w:rsidR="00E313F3" w:rsidRDefault="00E313F3" w:rsidP="00164214">
      <w:pPr>
        <w:numPr>
          <w:ilvl w:val="0"/>
          <w:numId w:val="24"/>
        </w:numPr>
        <w:shd w:val="clear" w:color="auto" w:fill="FFFFFF"/>
        <w:ind w:left="1701" w:right="109"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Aumentar a atratividade da contratação – buscando inclusive empresas que nesse momento não desejam fornecer para o poder público.</w:t>
      </w:r>
    </w:p>
    <w:p w14:paraId="57723DB2" w14:textId="0F49605C" w:rsidR="007900C3" w:rsidRPr="00E313F3" w:rsidRDefault="00E313F3" w:rsidP="00164214">
      <w:pPr>
        <w:numPr>
          <w:ilvl w:val="0"/>
          <w:numId w:val="24"/>
        </w:numPr>
        <w:shd w:val="clear" w:color="auto" w:fill="FFFFFF"/>
        <w:ind w:left="1701" w:right="109" w:hanging="567"/>
        <w:jc w:val="both"/>
        <w:rPr>
          <w:rFonts w:ascii="Times New Roman" w:eastAsia="Times New Roman" w:hAnsi="Times New Roman" w:cs="Times New Roman"/>
          <w:sz w:val="24"/>
          <w:szCs w:val="24"/>
        </w:rPr>
      </w:pPr>
      <w:r w:rsidRPr="00E313F3">
        <w:rPr>
          <w:rFonts w:ascii="Times New Roman" w:eastAsia="Times New Roman" w:hAnsi="Times New Roman" w:cs="Times New Roman"/>
          <w:sz w:val="24"/>
          <w:szCs w:val="24"/>
        </w:rPr>
        <w:t>Reduzir os custos de transação.</w:t>
      </w:r>
    </w:p>
    <w:p w14:paraId="569E9C74" w14:textId="77777777" w:rsidR="00772AC2" w:rsidRDefault="00772AC2" w:rsidP="00772AC2">
      <w:pPr>
        <w:pStyle w:val="Primeirorecuodecorpodetexto"/>
        <w:spacing w:after="0"/>
        <w:ind w:left="720" w:firstLine="0"/>
        <w:rPr>
          <w:rFonts w:ascii="Times New Roman" w:hAnsi="Times New Roman" w:cs="Times New Roman"/>
          <w:sz w:val="24"/>
          <w:szCs w:val="24"/>
        </w:rPr>
      </w:pPr>
    </w:p>
    <w:p w14:paraId="1FCF3C61" w14:textId="1F516542" w:rsidR="00772AC2" w:rsidRPr="00784FEB" w:rsidRDefault="00772AC2" w:rsidP="00772AC2">
      <w:pPr>
        <w:pStyle w:val="Primeirorecuodecorpodetexto"/>
        <w:spacing w:after="0"/>
        <w:ind w:left="567" w:firstLine="567"/>
        <w:rPr>
          <w:rFonts w:ascii="Times New Roman" w:hAnsi="Times New Roman" w:cs="Times New Roman"/>
          <w:color w:val="FF0000"/>
          <w:sz w:val="24"/>
          <w:szCs w:val="24"/>
        </w:rPr>
      </w:pPr>
      <w:r w:rsidRPr="003C7C95">
        <w:rPr>
          <w:rFonts w:ascii="Times New Roman" w:hAnsi="Times New Roman" w:cs="Times New Roman"/>
          <w:sz w:val="24"/>
          <w:szCs w:val="24"/>
        </w:rPr>
        <w:t xml:space="preserve">O período de vigência do contrato de prestação continuada dos serviços pretendidos deverá ser de </w:t>
      </w:r>
      <w:r w:rsidR="00E313F3">
        <w:rPr>
          <w:rFonts w:ascii="Times New Roman" w:hAnsi="Times New Roman" w:cs="Times New Roman"/>
          <w:sz w:val="24"/>
          <w:szCs w:val="24"/>
        </w:rPr>
        <w:t>30 (trinta</w:t>
      </w:r>
      <w:r w:rsidRPr="003C7C95">
        <w:rPr>
          <w:rFonts w:ascii="Times New Roman" w:hAnsi="Times New Roman" w:cs="Times New Roman"/>
          <w:sz w:val="24"/>
          <w:szCs w:val="24"/>
        </w:rPr>
        <w:t xml:space="preserve">) meses, contados a partir da sua assinatura, podendo ser prorrogado nos termos da lei. </w:t>
      </w:r>
    </w:p>
    <w:p w14:paraId="27BAFDB0" w14:textId="236682CB" w:rsidR="00B140FD" w:rsidRDefault="00B140FD" w:rsidP="00B65392">
      <w:pPr>
        <w:pStyle w:val="Ttulo2"/>
        <w:ind w:left="578" w:hanging="578"/>
        <w:rPr>
          <w:rFonts w:ascii="Times New Roman" w:hAnsi="Times New Roman" w:cs="Times New Roman"/>
          <w:sz w:val="24"/>
          <w:szCs w:val="24"/>
        </w:rPr>
      </w:pPr>
      <w:bookmarkStart w:id="84" w:name="_Toc13822063"/>
      <w:r w:rsidRPr="002354FA">
        <w:rPr>
          <w:rFonts w:ascii="Times New Roman" w:hAnsi="Times New Roman" w:cs="Times New Roman"/>
          <w:sz w:val="24"/>
          <w:szCs w:val="24"/>
        </w:rPr>
        <w:t xml:space="preserve">Equipe de </w:t>
      </w:r>
      <w:r w:rsidR="000F7826" w:rsidRPr="002354FA">
        <w:rPr>
          <w:rFonts w:ascii="Times New Roman" w:hAnsi="Times New Roman" w:cs="Times New Roman"/>
          <w:sz w:val="24"/>
          <w:szCs w:val="24"/>
        </w:rPr>
        <w:t xml:space="preserve">Planejamento e </w:t>
      </w:r>
      <w:r w:rsidRPr="002354FA">
        <w:rPr>
          <w:rFonts w:ascii="Times New Roman" w:hAnsi="Times New Roman" w:cs="Times New Roman"/>
          <w:sz w:val="24"/>
          <w:szCs w:val="24"/>
        </w:rPr>
        <w:t>Apoio à Contratação (Art. 16, VII</w:t>
      </w:r>
      <w:r w:rsidR="00575E9A" w:rsidRPr="002354FA">
        <w:rPr>
          <w:rFonts w:ascii="Times New Roman" w:hAnsi="Times New Roman" w:cs="Times New Roman"/>
          <w:sz w:val="24"/>
          <w:szCs w:val="24"/>
        </w:rPr>
        <w:t xml:space="preserve"> e VIII</w:t>
      </w:r>
      <w:r w:rsidRPr="002354FA">
        <w:rPr>
          <w:rFonts w:ascii="Times New Roman" w:hAnsi="Times New Roman" w:cs="Times New Roman"/>
          <w:sz w:val="24"/>
          <w:szCs w:val="24"/>
        </w:rPr>
        <w:t>)</w:t>
      </w:r>
      <w:bookmarkEnd w:id="84"/>
    </w:p>
    <w:p w14:paraId="558917AE" w14:textId="77777777" w:rsidR="00A222D0" w:rsidRPr="00A222D0" w:rsidRDefault="00A222D0" w:rsidP="00A222D0"/>
    <w:p w14:paraId="4FAA8FFF" w14:textId="4A96C303" w:rsidR="00575E9A" w:rsidRPr="002354FA" w:rsidRDefault="00575E9A" w:rsidP="00575E9A">
      <w:pPr>
        <w:pStyle w:val="Primeirorecuodecorpodetexto"/>
        <w:spacing w:after="120"/>
        <w:ind w:left="567" w:firstLine="567"/>
        <w:rPr>
          <w:rFonts w:ascii="Times New Roman" w:hAnsi="Times New Roman" w:cs="Times New Roman"/>
          <w:sz w:val="24"/>
          <w:szCs w:val="24"/>
        </w:rPr>
      </w:pPr>
      <w:r w:rsidRPr="002354FA">
        <w:rPr>
          <w:rFonts w:ascii="Times New Roman" w:hAnsi="Times New Roman" w:cs="Times New Roman"/>
          <w:sz w:val="24"/>
          <w:szCs w:val="24"/>
        </w:rPr>
        <w:t>Para a composição da Equipe de Apoio e Gestão da Contratação, foram feitas as seguintes indicações</w:t>
      </w:r>
      <w:r w:rsidR="000F7826" w:rsidRPr="002354FA">
        <w:rPr>
          <w:rFonts w:ascii="Times New Roman" w:hAnsi="Times New Roman" w:cs="Times New Roman"/>
          <w:sz w:val="24"/>
          <w:szCs w:val="24"/>
        </w:rPr>
        <w:t xml:space="preserve">, conforme Portaria nº </w:t>
      </w:r>
      <w:r w:rsidR="00A222D0">
        <w:rPr>
          <w:rFonts w:ascii="Times New Roman" w:hAnsi="Times New Roman" w:cs="Times New Roman"/>
          <w:sz w:val="24"/>
          <w:szCs w:val="24"/>
        </w:rPr>
        <w:t>250</w:t>
      </w:r>
      <w:r w:rsidR="00D76105" w:rsidRPr="002354FA">
        <w:rPr>
          <w:rFonts w:ascii="Times New Roman" w:hAnsi="Times New Roman" w:cs="Times New Roman"/>
          <w:sz w:val="24"/>
          <w:szCs w:val="24"/>
        </w:rPr>
        <w:t>/2017-PRES</w:t>
      </w:r>
      <w:r w:rsidRPr="002354FA">
        <w:rPr>
          <w:rFonts w:ascii="Times New Roman" w:hAnsi="Times New Roman" w:cs="Times New Roman"/>
          <w:sz w:val="24"/>
          <w:szCs w:val="24"/>
        </w:rPr>
        <w:t>:</w:t>
      </w:r>
    </w:p>
    <w:p w14:paraId="0CBC3058" w14:textId="4ECEB290" w:rsidR="00690103" w:rsidRPr="002354FA" w:rsidRDefault="00690103" w:rsidP="00164214">
      <w:pPr>
        <w:pStyle w:val="PargrafodaLista"/>
        <w:numPr>
          <w:ilvl w:val="0"/>
          <w:numId w:val="4"/>
        </w:numPr>
        <w:rPr>
          <w:rFonts w:ascii="Times New Roman" w:hAnsi="Times New Roman" w:cs="Times New Roman"/>
          <w:sz w:val="24"/>
          <w:szCs w:val="24"/>
        </w:rPr>
      </w:pPr>
      <w:r w:rsidRPr="002354FA">
        <w:rPr>
          <w:rFonts w:ascii="Times New Roman" w:hAnsi="Times New Roman" w:cs="Times New Roman"/>
          <w:sz w:val="24"/>
          <w:szCs w:val="24"/>
        </w:rPr>
        <w:lastRenderedPageBreak/>
        <w:t>Integrante demandante (art. 12, §5º, inciso III da Resolução 182/CNJ)</w:t>
      </w:r>
    </w:p>
    <w:tbl>
      <w:tblPr>
        <w:tblStyle w:val="Tabelacomgrade"/>
        <w:tblW w:w="8755" w:type="dxa"/>
        <w:tblLook w:val="04A0" w:firstRow="1" w:lastRow="0" w:firstColumn="1" w:lastColumn="0" w:noHBand="0" w:noVBand="1"/>
      </w:tblPr>
      <w:tblGrid>
        <w:gridCol w:w="2943"/>
        <w:gridCol w:w="5812"/>
      </w:tblGrid>
      <w:tr w:rsidR="003C7C95" w:rsidRPr="002354FA" w14:paraId="4C145F75" w14:textId="77777777" w:rsidTr="004F187F">
        <w:tc>
          <w:tcPr>
            <w:tcW w:w="2943" w:type="dxa"/>
          </w:tcPr>
          <w:p w14:paraId="2A975206" w14:textId="77777777" w:rsidR="003C7C95" w:rsidRPr="002354FA" w:rsidRDefault="003C7C95" w:rsidP="003C7C95">
            <w:pPr>
              <w:jc w:val="both"/>
              <w:rPr>
                <w:rFonts w:ascii="Times New Roman" w:hAnsi="Times New Roman" w:cs="Times New Roman"/>
                <w:sz w:val="24"/>
                <w:szCs w:val="24"/>
              </w:rPr>
            </w:pPr>
            <w:r w:rsidRPr="002354FA">
              <w:rPr>
                <w:rFonts w:ascii="Times New Roman" w:hAnsi="Times New Roman" w:cs="Times New Roman"/>
                <w:sz w:val="24"/>
                <w:szCs w:val="24"/>
              </w:rPr>
              <w:t>Nome</w:t>
            </w:r>
          </w:p>
        </w:tc>
        <w:tc>
          <w:tcPr>
            <w:tcW w:w="5812" w:type="dxa"/>
          </w:tcPr>
          <w:p w14:paraId="0A32708C" w14:textId="12E0D7A0" w:rsidR="003C7C95" w:rsidRPr="002354FA" w:rsidRDefault="003C7C95" w:rsidP="003C7C95">
            <w:pPr>
              <w:jc w:val="both"/>
              <w:rPr>
                <w:rFonts w:ascii="Times New Roman" w:hAnsi="Times New Roman" w:cs="Times New Roman"/>
                <w:sz w:val="24"/>
                <w:szCs w:val="24"/>
              </w:rPr>
            </w:pPr>
            <w:r w:rsidRPr="002354FA">
              <w:rPr>
                <w:rFonts w:ascii="Times New Roman" w:hAnsi="Times New Roman" w:cs="Times New Roman"/>
                <w:sz w:val="24"/>
                <w:szCs w:val="24"/>
              </w:rPr>
              <w:t xml:space="preserve">Thomas Augusto Caetano </w:t>
            </w:r>
          </w:p>
        </w:tc>
      </w:tr>
      <w:tr w:rsidR="003C7C95" w:rsidRPr="002354FA" w14:paraId="36A0F652" w14:textId="77777777" w:rsidTr="004F187F">
        <w:tc>
          <w:tcPr>
            <w:tcW w:w="2943" w:type="dxa"/>
          </w:tcPr>
          <w:p w14:paraId="449EF8F9" w14:textId="77777777" w:rsidR="003C7C95" w:rsidRPr="002354FA" w:rsidRDefault="003C7C95" w:rsidP="003C7C95">
            <w:pPr>
              <w:jc w:val="both"/>
              <w:rPr>
                <w:rFonts w:ascii="Times New Roman" w:hAnsi="Times New Roman" w:cs="Times New Roman"/>
                <w:sz w:val="24"/>
                <w:szCs w:val="24"/>
              </w:rPr>
            </w:pPr>
            <w:r w:rsidRPr="002354FA">
              <w:rPr>
                <w:rFonts w:ascii="Times New Roman" w:hAnsi="Times New Roman" w:cs="Times New Roman"/>
                <w:sz w:val="24"/>
                <w:szCs w:val="24"/>
              </w:rPr>
              <w:t>Matrícula</w:t>
            </w:r>
          </w:p>
        </w:tc>
        <w:tc>
          <w:tcPr>
            <w:tcW w:w="5812" w:type="dxa"/>
          </w:tcPr>
          <w:p w14:paraId="21C250C2" w14:textId="56BCD0B1" w:rsidR="003C7C95" w:rsidRPr="002354FA" w:rsidRDefault="003C7C95" w:rsidP="003C7C95">
            <w:pPr>
              <w:jc w:val="both"/>
              <w:rPr>
                <w:rFonts w:ascii="Times New Roman" w:hAnsi="Times New Roman" w:cs="Times New Roman"/>
                <w:sz w:val="24"/>
                <w:szCs w:val="24"/>
              </w:rPr>
            </w:pPr>
            <w:r w:rsidRPr="002354FA">
              <w:rPr>
                <w:rFonts w:ascii="Times New Roman" w:hAnsi="Times New Roman" w:cs="Times New Roman"/>
                <w:sz w:val="24"/>
                <w:szCs w:val="24"/>
              </w:rPr>
              <w:t>5544</w:t>
            </w:r>
          </w:p>
        </w:tc>
      </w:tr>
      <w:tr w:rsidR="003C7C95" w:rsidRPr="002354FA" w14:paraId="675B60F5" w14:textId="77777777" w:rsidTr="004F187F">
        <w:tc>
          <w:tcPr>
            <w:tcW w:w="2943" w:type="dxa"/>
          </w:tcPr>
          <w:p w14:paraId="58168B71" w14:textId="77777777" w:rsidR="003C7C95" w:rsidRPr="002354FA" w:rsidRDefault="003C7C95" w:rsidP="003C7C95">
            <w:pPr>
              <w:jc w:val="both"/>
              <w:rPr>
                <w:rFonts w:ascii="Times New Roman" w:hAnsi="Times New Roman" w:cs="Times New Roman"/>
                <w:sz w:val="24"/>
                <w:szCs w:val="24"/>
              </w:rPr>
            </w:pPr>
            <w:r w:rsidRPr="002354FA">
              <w:rPr>
                <w:rFonts w:ascii="Times New Roman" w:hAnsi="Times New Roman" w:cs="Times New Roman"/>
                <w:sz w:val="24"/>
                <w:szCs w:val="24"/>
              </w:rPr>
              <w:t>E-Mail</w:t>
            </w:r>
          </w:p>
        </w:tc>
        <w:tc>
          <w:tcPr>
            <w:tcW w:w="5812" w:type="dxa"/>
          </w:tcPr>
          <w:p w14:paraId="73F05E37" w14:textId="249EFFA7" w:rsidR="003C7C95" w:rsidRPr="002354FA" w:rsidRDefault="00F954D4" w:rsidP="003C7C95">
            <w:pPr>
              <w:jc w:val="both"/>
              <w:rPr>
                <w:rFonts w:ascii="Times New Roman" w:hAnsi="Times New Roman" w:cs="Times New Roman"/>
                <w:sz w:val="24"/>
                <w:szCs w:val="24"/>
              </w:rPr>
            </w:pPr>
            <w:hyperlink r:id="rId32" w:history="1">
              <w:r w:rsidR="003C7C95" w:rsidRPr="002354FA">
                <w:rPr>
                  <w:rStyle w:val="Hyperlink"/>
                  <w:rFonts w:ascii="Times New Roman" w:hAnsi="Times New Roman" w:cs="Times New Roman"/>
                  <w:sz w:val="24"/>
                  <w:szCs w:val="24"/>
                </w:rPr>
                <w:t>thomas.caetano@tjmt.jus.br</w:t>
              </w:r>
            </w:hyperlink>
          </w:p>
        </w:tc>
      </w:tr>
      <w:tr w:rsidR="003C7C95" w:rsidRPr="002354FA" w14:paraId="7A266FCC" w14:textId="77777777" w:rsidTr="004F187F">
        <w:tc>
          <w:tcPr>
            <w:tcW w:w="2943" w:type="dxa"/>
          </w:tcPr>
          <w:p w14:paraId="37A3964F" w14:textId="77777777" w:rsidR="003C7C95" w:rsidRPr="002354FA" w:rsidRDefault="003C7C95" w:rsidP="003C7C95">
            <w:pPr>
              <w:jc w:val="both"/>
              <w:rPr>
                <w:rFonts w:ascii="Times New Roman" w:hAnsi="Times New Roman" w:cs="Times New Roman"/>
                <w:sz w:val="24"/>
                <w:szCs w:val="24"/>
              </w:rPr>
            </w:pPr>
            <w:r w:rsidRPr="002354FA">
              <w:rPr>
                <w:rFonts w:ascii="Times New Roman" w:hAnsi="Times New Roman" w:cs="Times New Roman"/>
                <w:sz w:val="24"/>
                <w:szCs w:val="24"/>
              </w:rPr>
              <w:t>Área (Departamento/Setor)</w:t>
            </w:r>
          </w:p>
        </w:tc>
        <w:tc>
          <w:tcPr>
            <w:tcW w:w="5812" w:type="dxa"/>
          </w:tcPr>
          <w:p w14:paraId="19CA1F7B" w14:textId="02C26BFC" w:rsidR="003C7C95" w:rsidRPr="002354FA" w:rsidRDefault="003C7C95" w:rsidP="003C7C95">
            <w:pPr>
              <w:jc w:val="both"/>
              <w:rPr>
                <w:rFonts w:ascii="Times New Roman" w:hAnsi="Times New Roman" w:cs="Times New Roman"/>
                <w:sz w:val="24"/>
                <w:szCs w:val="24"/>
              </w:rPr>
            </w:pPr>
            <w:r w:rsidRPr="002354FA">
              <w:rPr>
                <w:rFonts w:ascii="Times New Roman" w:hAnsi="Times New Roman" w:cs="Times New Roman"/>
                <w:sz w:val="24"/>
                <w:szCs w:val="24"/>
              </w:rPr>
              <w:t>Coordenadoria de Tecnologia da Informação</w:t>
            </w:r>
          </w:p>
        </w:tc>
      </w:tr>
      <w:tr w:rsidR="003C7C95" w:rsidRPr="002354FA" w14:paraId="5914BA31" w14:textId="77777777" w:rsidTr="004F187F">
        <w:tc>
          <w:tcPr>
            <w:tcW w:w="2943" w:type="dxa"/>
          </w:tcPr>
          <w:p w14:paraId="2F9BD534" w14:textId="77777777" w:rsidR="003C7C95" w:rsidRPr="002354FA" w:rsidRDefault="003C7C95" w:rsidP="003C7C95">
            <w:pPr>
              <w:jc w:val="both"/>
              <w:rPr>
                <w:rFonts w:ascii="Times New Roman" w:hAnsi="Times New Roman" w:cs="Times New Roman"/>
                <w:sz w:val="24"/>
                <w:szCs w:val="24"/>
              </w:rPr>
            </w:pPr>
            <w:r w:rsidRPr="002354FA">
              <w:rPr>
                <w:rFonts w:ascii="Times New Roman" w:hAnsi="Times New Roman" w:cs="Times New Roman"/>
                <w:sz w:val="24"/>
                <w:szCs w:val="24"/>
              </w:rPr>
              <w:t>Assinatura</w:t>
            </w:r>
          </w:p>
        </w:tc>
        <w:tc>
          <w:tcPr>
            <w:tcW w:w="5812" w:type="dxa"/>
          </w:tcPr>
          <w:p w14:paraId="084EFB8B" w14:textId="77777777" w:rsidR="003C7C95" w:rsidRPr="002354FA" w:rsidRDefault="003C7C95" w:rsidP="003C7C95">
            <w:pPr>
              <w:jc w:val="both"/>
              <w:rPr>
                <w:rFonts w:ascii="Times New Roman" w:hAnsi="Times New Roman" w:cs="Times New Roman"/>
                <w:sz w:val="24"/>
                <w:szCs w:val="24"/>
              </w:rPr>
            </w:pPr>
          </w:p>
        </w:tc>
      </w:tr>
    </w:tbl>
    <w:p w14:paraId="0B37DA92" w14:textId="6AA52CD4" w:rsidR="00690103" w:rsidRPr="002354FA" w:rsidRDefault="00690103" w:rsidP="00164214">
      <w:pPr>
        <w:pStyle w:val="PargrafodaLista"/>
        <w:numPr>
          <w:ilvl w:val="0"/>
          <w:numId w:val="4"/>
        </w:numPr>
        <w:rPr>
          <w:rFonts w:ascii="Times New Roman" w:hAnsi="Times New Roman" w:cs="Times New Roman"/>
          <w:sz w:val="24"/>
          <w:szCs w:val="24"/>
        </w:rPr>
      </w:pPr>
      <w:r w:rsidRPr="002354FA">
        <w:rPr>
          <w:rFonts w:ascii="Times New Roman" w:hAnsi="Times New Roman" w:cs="Times New Roman"/>
          <w:sz w:val="24"/>
          <w:szCs w:val="24"/>
        </w:rPr>
        <w:t>Integrante demandante substituto (art. 12, §5º, inciso III da Resolução 182/CNJ)</w:t>
      </w:r>
    </w:p>
    <w:tbl>
      <w:tblPr>
        <w:tblStyle w:val="Tabelacomgrade"/>
        <w:tblW w:w="8755" w:type="dxa"/>
        <w:tblLook w:val="04A0" w:firstRow="1" w:lastRow="0" w:firstColumn="1" w:lastColumn="0" w:noHBand="0" w:noVBand="1"/>
      </w:tblPr>
      <w:tblGrid>
        <w:gridCol w:w="2943"/>
        <w:gridCol w:w="5812"/>
      </w:tblGrid>
      <w:tr w:rsidR="00571D35" w:rsidRPr="002354FA" w14:paraId="00800BEE" w14:textId="77777777" w:rsidTr="00194E21">
        <w:tc>
          <w:tcPr>
            <w:tcW w:w="2943" w:type="dxa"/>
          </w:tcPr>
          <w:p w14:paraId="78C8D4AC" w14:textId="77777777" w:rsidR="00571D35" w:rsidRPr="002354FA" w:rsidRDefault="00571D35" w:rsidP="00571D35">
            <w:pPr>
              <w:jc w:val="both"/>
              <w:rPr>
                <w:rFonts w:ascii="Times New Roman" w:hAnsi="Times New Roman" w:cs="Times New Roman"/>
                <w:sz w:val="24"/>
                <w:szCs w:val="24"/>
              </w:rPr>
            </w:pPr>
            <w:r w:rsidRPr="002354FA">
              <w:rPr>
                <w:rFonts w:ascii="Times New Roman" w:hAnsi="Times New Roman" w:cs="Times New Roman"/>
                <w:sz w:val="24"/>
                <w:szCs w:val="24"/>
              </w:rPr>
              <w:t>Nome</w:t>
            </w:r>
          </w:p>
        </w:tc>
        <w:tc>
          <w:tcPr>
            <w:tcW w:w="5812" w:type="dxa"/>
          </w:tcPr>
          <w:p w14:paraId="4B93CF2F" w14:textId="67754843" w:rsidR="00571D35" w:rsidRPr="002354FA" w:rsidRDefault="003C7C95" w:rsidP="00571D35">
            <w:pPr>
              <w:jc w:val="both"/>
              <w:rPr>
                <w:rFonts w:ascii="Times New Roman" w:hAnsi="Times New Roman" w:cs="Times New Roman"/>
                <w:sz w:val="24"/>
                <w:szCs w:val="24"/>
                <w:highlight w:val="yellow"/>
              </w:rPr>
            </w:pPr>
            <w:r>
              <w:rPr>
                <w:rFonts w:ascii="Times New Roman" w:hAnsi="Times New Roman" w:cs="Times New Roman"/>
                <w:sz w:val="24"/>
                <w:szCs w:val="24"/>
              </w:rPr>
              <w:t>Marcos Pinto Gomes Júnior</w:t>
            </w:r>
            <w:r w:rsidR="00571D35" w:rsidRPr="002354FA">
              <w:rPr>
                <w:rFonts w:ascii="Times New Roman" w:hAnsi="Times New Roman" w:cs="Times New Roman"/>
                <w:sz w:val="24"/>
                <w:szCs w:val="24"/>
              </w:rPr>
              <w:t xml:space="preserve"> </w:t>
            </w:r>
          </w:p>
        </w:tc>
      </w:tr>
      <w:tr w:rsidR="00571D35" w:rsidRPr="002354FA" w14:paraId="09886E32" w14:textId="77777777" w:rsidTr="00194E21">
        <w:tc>
          <w:tcPr>
            <w:tcW w:w="2943" w:type="dxa"/>
          </w:tcPr>
          <w:p w14:paraId="4B56525F" w14:textId="77777777" w:rsidR="00571D35" w:rsidRPr="002354FA" w:rsidRDefault="00571D35" w:rsidP="00571D35">
            <w:pPr>
              <w:jc w:val="both"/>
              <w:rPr>
                <w:rFonts w:ascii="Times New Roman" w:hAnsi="Times New Roman" w:cs="Times New Roman"/>
                <w:sz w:val="24"/>
                <w:szCs w:val="24"/>
              </w:rPr>
            </w:pPr>
            <w:r w:rsidRPr="002354FA">
              <w:rPr>
                <w:rFonts w:ascii="Times New Roman" w:hAnsi="Times New Roman" w:cs="Times New Roman"/>
                <w:sz w:val="24"/>
                <w:szCs w:val="24"/>
              </w:rPr>
              <w:t>Matrícula</w:t>
            </w:r>
          </w:p>
        </w:tc>
        <w:tc>
          <w:tcPr>
            <w:tcW w:w="5812" w:type="dxa"/>
          </w:tcPr>
          <w:p w14:paraId="49A2E718" w14:textId="64FDC9E7" w:rsidR="00571D35" w:rsidRPr="002354FA" w:rsidRDefault="003C7C95" w:rsidP="00571D35">
            <w:pPr>
              <w:jc w:val="both"/>
              <w:rPr>
                <w:rFonts w:ascii="Times New Roman" w:hAnsi="Times New Roman" w:cs="Times New Roman"/>
                <w:sz w:val="24"/>
                <w:szCs w:val="24"/>
                <w:highlight w:val="yellow"/>
              </w:rPr>
            </w:pPr>
            <w:r>
              <w:rPr>
                <w:rFonts w:ascii="Times New Roman" w:hAnsi="Times New Roman" w:cs="Times New Roman"/>
                <w:sz w:val="24"/>
                <w:szCs w:val="24"/>
              </w:rPr>
              <w:t>5851</w:t>
            </w:r>
          </w:p>
        </w:tc>
      </w:tr>
      <w:tr w:rsidR="00571D35" w:rsidRPr="002354FA" w14:paraId="3BF95468" w14:textId="77777777" w:rsidTr="00194E21">
        <w:tc>
          <w:tcPr>
            <w:tcW w:w="2943" w:type="dxa"/>
          </w:tcPr>
          <w:p w14:paraId="51F82BE9" w14:textId="77777777" w:rsidR="00571D35" w:rsidRPr="002354FA" w:rsidRDefault="00571D35" w:rsidP="00571D35">
            <w:pPr>
              <w:jc w:val="both"/>
              <w:rPr>
                <w:rFonts w:ascii="Times New Roman" w:hAnsi="Times New Roman" w:cs="Times New Roman"/>
                <w:sz w:val="24"/>
                <w:szCs w:val="24"/>
              </w:rPr>
            </w:pPr>
            <w:r w:rsidRPr="002354FA">
              <w:rPr>
                <w:rFonts w:ascii="Times New Roman" w:hAnsi="Times New Roman" w:cs="Times New Roman"/>
                <w:sz w:val="24"/>
                <w:szCs w:val="24"/>
              </w:rPr>
              <w:t>E-Mail</w:t>
            </w:r>
          </w:p>
        </w:tc>
        <w:tc>
          <w:tcPr>
            <w:tcW w:w="5812" w:type="dxa"/>
          </w:tcPr>
          <w:p w14:paraId="38B968E1" w14:textId="731A1CB5" w:rsidR="00571D35" w:rsidRPr="002354FA" w:rsidRDefault="00F954D4" w:rsidP="003C7C95">
            <w:pPr>
              <w:jc w:val="both"/>
              <w:rPr>
                <w:rFonts w:ascii="Times New Roman" w:hAnsi="Times New Roman" w:cs="Times New Roman"/>
                <w:sz w:val="24"/>
                <w:szCs w:val="24"/>
                <w:highlight w:val="yellow"/>
              </w:rPr>
            </w:pPr>
            <w:hyperlink r:id="rId33" w:history="1">
              <w:r w:rsidR="003C7C95" w:rsidRPr="00AC6BA9">
                <w:rPr>
                  <w:rStyle w:val="Hyperlink"/>
                  <w:rFonts w:ascii="Times New Roman" w:hAnsi="Times New Roman" w:cs="Times New Roman"/>
                  <w:sz w:val="24"/>
                  <w:szCs w:val="24"/>
                </w:rPr>
                <w:t>marcos.gomes@tjmt.jus.br</w:t>
              </w:r>
            </w:hyperlink>
          </w:p>
        </w:tc>
      </w:tr>
      <w:tr w:rsidR="00571D35" w:rsidRPr="002354FA" w14:paraId="3171FD80" w14:textId="77777777" w:rsidTr="00194E21">
        <w:tc>
          <w:tcPr>
            <w:tcW w:w="2943" w:type="dxa"/>
          </w:tcPr>
          <w:p w14:paraId="6727FD5C" w14:textId="77777777" w:rsidR="00571D35" w:rsidRPr="002354FA" w:rsidRDefault="00571D35" w:rsidP="00571D35">
            <w:pPr>
              <w:jc w:val="both"/>
              <w:rPr>
                <w:rFonts w:ascii="Times New Roman" w:hAnsi="Times New Roman" w:cs="Times New Roman"/>
                <w:sz w:val="24"/>
                <w:szCs w:val="24"/>
              </w:rPr>
            </w:pPr>
            <w:r w:rsidRPr="002354FA">
              <w:rPr>
                <w:rFonts w:ascii="Times New Roman" w:hAnsi="Times New Roman" w:cs="Times New Roman"/>
                <w:sz w:val="24"/>
                <w:szCs w:val="24"/>
              </w:rPr>
              <w:t>Área (Departamento/Setor)</w:t>
            </w:r>
          </w:p>
        </w:tc>
        <w:tc>
          <w:tcPr>
            <w:tcW w:w="5812" w:type="dxa"/>
          </w:tcPr>
          <w:p w14:paraId="042F9BA0" w14:textId="3DB752DC" w:rsidR="00571D35" w:rsidRPr="002354FA" w:rsidRDefault="003C7C95" w:rsidP="00571D35">
            <w:pPr>
              <w:jc w:val="both"/>
              <w:rPr>
                <w:rFonts w:ascii="Times New Roman" w:hAnsi="Times New Roman" w:cs="Times New Roman"/>
                <w:sz w:val="24"/>
                <w:szCs w:val="24"/>
                <w:highlight w:val="yellow"/>
              </w:rPr>
            </w:pPr>
            <w:r>
              <w:rPr>
                <w:rFonts w:ascii="Times New Roman" w:hAnsi="Times New Roman" w:cs="Times New Roman"/>
                <w:sz w:val="24"/>
                <w:szCs w:val="24"/>
              </w:rPr>
              <w:t>Departamento de Suporte e Informação</w:t>
            </w:r>
          </w:p>
        </w:tc>
      </w:tr>
      <w:tr w:rsidR="00690103" w:rsidRPr="002354FA" w14:paraId="6D413D1D" w14:textId="77777777" w:rsidTr="00194E21">
        <w:tc>
          <w:tcPr>
            <w:tcW w:w="2943" w:type="dxa"/>
          </w:tcPr>
          <w:p w14:paraId="7D16F010" w14:textId="77777777" w:rsidR="00690103" w:rsidRPr="002354FA" w:rsidRDefault="00690103" w:rsidP="00850064">
            <w:pPr>
              <w:jc w:val="both"/>
              <w:rPr>
                <w:rFonts w:ascii="Times New Roman" w:hAnsi="Times New Roman" w:cs="Times New Roman"/>
                <w:sz w:val="24"/>
                <w:szCs w:val="24"/>
              </w:rPr>
            </w:pPr>
            <w:r w:rsidRPr="002354FA">
              <w:rPr>
                <w:rFonts w:ascii="Times New Roman" w:hAnsi="Times New Roman" w:cs="Times New Roman"/>
                <w:sz w:val="24"/>
                <w:szCs w:val="24"/>
              </w:rPr>
              <w:t>Assinatura</w:t>
            </w:r>
          </w:p>
        </w:tc>
        <w:tc>
          <w:tcPr>
            <w:tcW w:w="5812" w:type="dxa"/>
          </w:tcPr>
          <w:p w14:paraId="74048A79" w14:textId="77777777" w:rsidR="00690103" w:rsidRPr="002354FA" w:rsidRDefault="00690103" w:rsidP="00850064">
            <w:pPr>
              <w:jc w:val="both"/>
              <w:rPr>
                <w:rFonts w:ascii="Times New Roman" w:hAnsi="Times New Roman" w:cs="Times New Roman"/>
                <w:sz w:val="24"/>
                <w:szCs w:val="24"/>
              </w:rPr>
            </w:pPr>
          </w:p>
        </w:tc>
      </w:tr>
    </w:tbl>
    <w:p w14:paraId="7AD276CB" w14:textId="5DB5BE25" w:rsidR="00690103" w:rsidRPr="002354FA" w:rsidRDefault="00690103" w:rsidP="00164214">
      <w:pPr>
        <w:pStyle w:val="PargrafodaLista"/>
        <w:numPr>
          <w:ilvl w:val="0"/>
          <w:numId w:val="4"/>
        </w:numPr>
        <w:rPr>
          <w:rFonts w:ascii="Times New Roman" w:hAnsi="Times New Roman" w:cs="Times New Roman"/>
          <w:sz w:val="24"/>
          <w:szCs w:val="24"/>
        </w:rPr>
      </w:pPr>
      <w:r w:rsidRPr="002354FA">
        <w:rPr>
          <w:rFonts w:ascii="Times New Roman" w:hAnsi="Times New Roman" w:cs="Times New Roman"/>
          <w:sz w:val="24"/>
          <w:szCs w:val="24"/>
        </w:rPr>
        <w:t>Integrante técnico (art. 12, §6º, da Resolução 182/CNJ)</w:t>
      </w:r>
    </w:p>
    <w:tbl>
      <w:tblPr>
        <w:tblStyle w:val="Tabelacomgrade"/>
        <w:tblW w:w="8755" w:type="dxa"/>
        <w:tblLook w:val="04A0" w:firstRow="1" w:lastRow="0" w:firstColumn="1" w:lastColumn="0" w:noHBand="0" w:noVBand="1"/>
      </w:tblPr>
      <w:tblGrid>
        <w:gridCol w:w="2943"/>
        <w:gridCol w:w="5812"/>
      </w:tblGrid>
      <w:tr w:rsidR="003C7C95" w:rsidRPr="002354FA" w14:paraId="092FF887" w14:textId="77777777" w:rsidTr="00850064">
        <w:tc>
          <w:tcPr>
            <w:tcW w:w="2943" w:type="dxa"/>
          </w:tcPr>
          <w:p w14:paraId="77245449" w14:textId="77777777" w:rsidR="003C7C95" w:rsidRPr="002354FA" w:rsidRDefault="003C7C95" w:rsidP="003C7C95">
            <w:pPr>
              <w:jc w:val="both"/>
              <w:rPr>
                <w:rFonts w:ascii="Times New Roman" w:hAnsi="Times New Roman" w:cs="Times New Roman"/>
                <w:sz w:val="24"/>
                <w:szCs w:val="24"/>
              </w:rPr>
            </w:pPr>
            <w:r w:rsidRPr="002354FA">
              <w:rPr>
                <w:rFonts w:ascii="Times New Roman" w:hAnsi="Times New Roman" w:cs="Times New Roman"/>
                <w:sz w:val="24"/>
                <w:szCs w:val="24"/>
              </w:rPr>
              <w:t>Nome</w:t>
            </w:r>
          </w:p>
        </w:tc>
        <w:tc>
          <w:tcPr>
            <w:tcW w:w="5812" w:type="dxa"/>
          </w:tcPr>
          <w:p w14:paraId="47C26F2D" w14:textId="38C300D7" w:rsidR="003C7C95" w:rsidRPr="002354FA" w:rsidRDefault="003C7C95" w:rsidP="003C7C95">
            <w:pPr>
              <w:jc w:val="both"/>
              <w:rPr>
                <w:rFonts w:ascii="Times New Roman" w:hAnsi="Times New Roman" w:cs="Times New Roman"/>
                <w:sz w:val="24"/>
                <w:szCs w:val="24"/>
              </w:rPr>
            </w:pPr>
            <w:r>
              <w:rPr>
                <w:rFonts w:ascii="Times New Roman" w:hAnsi="Times New Roman" w:cs="Times New Roman"/>
                <w:sz w:val="24"/>
                <w:szCs w:val="24"/>
              </w:rPr>
              <w:t>Marcos Pinto Gomes Júnior</w:t>
            </w:r>
            <w:r w:rsidRPr="002354FA">
              <w:rPr>
                <w:rFonts w:ascii="Times New Roman" w:hAnsi="Times New Roman" w:cs="Times New Roman"/>
                <w:sz w:val="24"/>
                <w:szCs w:val="24"/>
              </w:rPr>
              <w:t xml:space="preserve"> </w:t>
            </w:r>
          </w:p>
        </w:tc>
      </w:tr>
      <w:tr w:rsidR="003C7C95" w:rsidRPr="002354FA" w14:paraId="577A17A1" w14:textId="77777777" w:rsidTr="00850064">
        <w:tc>
          <w:tcPr>
            <w:tcW w:w="2943" w:type="dxa"/>
          </w:tcPr>
          <w:p w14:paraId="105E0B18" w14:textId="77777777" w:rsidR="003C7C95" w:rsidRPr="002354FA" w:rsidRDefault="003C7C95" w:rsidP="003C7C95">
            <w:pPr>
              <w:jc w:val="both"/>
              <w:rPr>
                <w:rFonts w:ascii="Times New Roman" w:hAnsi="Times New Roman" w:cs="Times New Roman"/>
                <w:sz w:val="24"/>
                <w:szCs w:val="24"/>
              </w:rPr>
            </w:pPr>
            <w:r w:rsidRPr="002354FA">
              <w:rPr>
                <w:rFonts w:ascii="Times New Roman" w:hAnsi="Times New Roman" w:cs="Times New Roman"/>
                <w:sz w:val="24"/>
                <w:szCs w:val="24"/>
              </w:rPr>
              <w:t>Matrícula</w:t>
            </w:r>
          </w:p>
        </w:tc>
        <w:tc>
          <w:tcPr>
            <w:tcW w:w="5812" w:type="dxa"/>
          </w:tcPr>
          <w:p w14:paraId="02DC461A" w14:textId="302365C4" w:rsidR="003C7C95" w:rsidRPr="002354FA" w:rsidRDefault="003C7C95" w:rsidP="003C7C95">
            <w:pPr>
              <w:jc w:val="both"/>
              <w:rPr>
                <w:rFonts w:ascii="Times New Roman" w:hAnsi="Times New Roman" w:cs="Times New Roman"/>
                <w:sz w:val="24"/>
                <w:szCs w:val="24"/>
              </w:rPr>
            </w:pPr>
            <w:r>
              <w:rPr>
                <w:rFonts w:ascii="Times New Roman" w:hAnsi="Times New Roman" w:cs="Times New Roman"/>
                <w:sz w:val="24"/>
                <w:szCs w:val="24"/>
              </w:rPr>
              <w:t>5851</w:t>
            </w:r>
          </w:p>
        </w:tc>
      </w:tr>
      <w:tr w:rsidR="003C7C95" w:rsidRPr="002354FA" w14:paraId="086813BB" w14:textId="77777777" w:rsidTr="00850064">
        <w:tc>
          <w:tcPr>
            <w:tcW w:w="2943" w:type="dxa"/>
          </w:tcPr>
          <w:p w14:paraId="01E96093" w14:textId="77777777" w:rsidR="003C7C95" w:rsidRPr="002354FA" w:rsidRDefault="003C7C95" w:rsidP="003C7C95">
            <w:pPr>
              <w:jc w:val="both"/>
              <w:rPr>
                <w:rFonts w:ascii="Times New Roman" w:hAnsi="Times New Roman" w:cs="Times New Roman"/>
                <w:sz w:val="24"/>
                <w:szCs w:val="24"/>
              </w:rPr>
            </w:pPr>
            <w:r w:rsidRPr="002354FA">
              <w:rPr>
                <w:rFonts w:ascii="Times New Roman" w:hAnsi="Times New Roman" w:cs="Times New Roman"/>
                <w:sz w:val="24"/>
                <w:szCs w:val="24"/>
              </w:rPr>
              <w:t>E-Mail</w:t>
            </w:r>
          </w:p>
        </w:tc>
        <w:tc>
          <w:tcPr>
            <w:tcW w:w="5812" w:type="dxa"/>
          </w:tcPr>
          <w:p w14:paraId="712A8CCA" w14:textId="01A76E2E" w:rsidR="003C7C95" w:rsidRPr="002354FA" w:rsidRDefault="00F954D4" w:rsidP="003C7C95">
            <w:pPr>
              <w:jc w:val="both"/>
              <w:rPr>
                <w:rFonts w:ascii="Times New Roman" w:hAnsi="Times New Roman" w:cs="Times New Roman"/>
                <w:sz w:val="24"/>
                <w:szCs w:val="24"/>
              </w:rPr>
            </w:pPr>
            <w:hyperlink r:id="rId34" w:history="1">
              <w:r w:rsidR="003C7C95" w:rsidRPr="00AC6BA9">
                <w:rPr>
                  <w:rStyle w:val="Hyperlink"/>
                  <w:rFonts w:ascii="Times New Roman" w:hAnsi="Times New Roman" w:cs="Times New Roman"/>
                  <w:sz w:val="24"/>
                  <w:szCs w:val="24"/>
                </w:rPr>
                <w:t>marcos.gomes@tjmt.jus.br</w:t>
              </w:r>
            </w:hyperlink>
          </w:p>
        </w:tc>
      </w:tr>
      <w:tr w:rsidR="003C7C95" w:rsidRPr="002354FA" w14:paraId="5BA68457" w14:textId="77777777" w:rsidTr="00850064">
        <w:tc>
          <w:tcPr>
            <w:tcW w:w="2943" w:type="dxa"/>
          </w:tcPr>
          <w:p w14:paraId="1BC9982B" w14:textId="77777777" w:rsidR="003C7C95" w:rsidRPr="002354FA" w:rsidRDefault="003C7C95" w:rsidP="003C7C95">
            <w:pPr>
              <w:jc w:val="both"/>
              <w:rPr>
                <w:rFonts w:ascii="Times New Roman" w:hAnsi="Times New Roman" w:cs="Times New Roman"/>
                <w:sz w:val="24"/>
                <w:szCs w:val="24"/>
              </w:rPr>
            </w:pPr>
            <w:r w:rsidRPr="002354FA">
              <w:rPr>
                <w:rFonts w:ascii="Times New Roman" w:hAnsi="Times New Roman" w:cs="Times New Roman"/>
                <w:sz w:val="24"/>
                <w:szCs w:val="24"/>
              </w:rPr>
              <w:t>Área (Departamento/Setor)</w:t>
            </w:r>
          </w:p>
        </w:tc>
        <w:tc>
          <w:tcPr>
            <w:tcW w:w="5812" w:type="dxa"/>
          </w:tcPr>
          <w:p w14:paraId="1FDF7C0B" w14:textId="5223337E" w:rsidR="003C7C95" w:rsidRPr="002354FA" w:rsidRDefault="003C7C95" w:rsidP="003C7C95">
            <w:pPr>
              <w:jc w:val="both"/>
              <w:rPr>
                <w:rFonts w:ascii="Times New Roman" w:hAnsi="Times New Roman" w:cs="Times New Roman"/>
                <w:sz w:val="24"/>
                <w:szCs w:val="24"/>
              </w:rPr>
            </w:pPr>
            <w:r>
              <w:rPr>
                <w:rFonts w:ascii="Times New Roman" w:hAnsi="Times New Roman" w:cs="Times New Roman"/>
                <w:sz w:val="24"/>
                <w:szCs w:val="24"/>
              </w:rPr>
              <w:t>Departamento de Suporte e Informação</w:t>
            </w:r>
          </w:p>
        </w:tc>
      </w:tr>
      <w:tr w:rsidR="00690103" w:rsidRPr="002354FA" w14:paraId="3D3FD281" w14:textId="77777777" w:rsidTr="00850064">
        <w:tc>
          <w:tcPr>
            <w:tcW w:w="2943" w:type="dxa"/>
          </w:tcPr>
          <w:p w14:paraId="1E2FEF59" w14:textId="77777777" w:rsidR="00690103" w:rsidRPr="002354FA" w:rsidRDefault="00690103" w:rsidP="00850064">
            <w:pPr>
              <w:jc w:val="both"/>
              <w:rPr>
                <w:rFonts w:ascii="Times New Roman" w:hAnsi="Times New Roman" w:cs="Times New Roman"/>
                <w:sz w:val="24"/>
                <w:szCs w:val="24"/>
              </w:rPr>
            </w:pPr>
            <w:r w:rsidRPr="002354FA">
              <w:rPr>
                <w:rFonts w:ascii="Times New Roman" w:hAnsi="Times New Roman" w:cs="Times New Roman"/>
                <w:sz w:val="24"/>
                <w:szCs w:val="24"/>
              </w:rPr>
              <w:t>Assinatura</w:t>
            </w:r>
          </w:p>
        </w:tc>
        <w:tc>
          <w:tcPr>
            <w:tcW w:w="5812" w:type="dxa"/>
          </w:tcPr>
          <w:p w14:paraId="2FFDF8D5" w14:textId="77777777" w:rsidR="00690103" w:rsidRPr="002354FA" w:rsidRDefault="00690103" w:rsidP="00850064">
            <w:pPr>
              <w:jc w:val="both"/>
              <w:rPr>
                <w:rFonts w:ascii="Times New Roman" w:hAnsi="Times New Roman" w:cs="Times New Roman"/>
                <w:sz w:val="24"/>
                <w:szCs w:val="24"/>
              </w:rPr>
            </w:pPr>
          </w:p>
        </w:tc>
      </w:tr>
    </w:tbl>
    <w:p w14:paraId="547B7182" w14:textId="204C7852" w:rsidR="00690103" w:rsidRPr="002354FA" w:rsidRDefault="00690103" w:rsidP="00164214">
      <w:pPr>
        <w:pStyle w:val="PargrafodaLista"/>
        <w:numPr>
          <w:ilvl w:val="0"/>
          <w:numId w:val="4"/>
        </w:numPr>
        <w:rPr>
          <w:rFonts w:ascii="Times New Roman" w:hAnsi="Times New Roman" w:cs="Times New Roman"/>
          <w:sz w:val="24"/>
          <w:szCs w:val="24"/>
        </w:rPr>
      </w:pPr>
      <w:r w:rsidRPr="002354FA">
        <w:rPr>
          <w:rFonts w:ascii="Times New Roman" w:hAnsi="Times New Roman" w:cs="Times New Roman"/>
          <w:sz w:val="24"/>
          <w:szCs w:val="24"/>
        </w:rPr>
        <w:t>Integrante técnico substituto (art. 12, §6º, da Resolução 182/CNJ)</w:t>
      </w:r>
    </w:p>
    <w:tbl>
      <w:tblPr>
        <w:tblStyle w:val="Tabelacomgrade"/>
        <w:tblW w:w="8755" w:type="dxa"/>
        <w:tblLook w:val="04A0" w:firstRow="1" w:lastRow="0" w:firstColumn="1" w:lastColumn="0" w:noHBand="0" w:noVBand="1"/>
      </w:tblPr>
      <w:tblGrid>
        <w:gridCol w:w="2943"/>
        <w:gridCol w:w="5812"/>
      </w:tblGrid>
      <w:tr w:rsidR="00571D35" w:rsidRPr="002354FA" w14:paraId="22A123A7" w14:textId="77777777" w:rsidTr="00850064">
        <w:tc>
          <w:tcPr>
            <w:tcW w:w="2943" w:type="dxa"/>
          </w:tcPr>
          <w:p w14:paraId="1EBE6F7B" w14:textId="77777777" w:rsidR="00571D35" w:rsidRPr="002354FA" w:rsidRDefault="00571D35" w:rsidP="00571D35">
            <w:pPr>
              <w:jc w:val="both"/>
              <w:rPr>
                <w:rFonts w:ascii="Times New Roman" w:hAnsi="Times New Roman" w:cs="Times New Roman"/>
                <w:sz w:val="24"/>
                <w:szCs w:val="24"/>
              </w:rPr>
            </w:pPr>
            <w:r w:rsidRPr="002354FA">
              <w:rPr>
                <w:rFonts w:ascii="Times New Roman" w:hAnsi="Times New Roman" w:cs="Times New Roman"/>
                <w:sz w:val="24"/>
                <w:szCs w:val="24"/>
              </w:rPr>
              <w:t>Nome</w:t>
            </w:r>
          </w:p>
        </w:tc>
        <w:tc>
          <w:tcPr>
            <w:tcW w:w="5812" w:type="dxa"/>
          </w:tcPr>
          <w:p w14:paraId="0AC780B4" w14:textId="536602C3" w:rsidR="00571D35" w:rsidRPr="002354FA" w:rsidRDefault="003C7C95" w:rsidP="00571D35">
            <w:pPr>
              <w:jc w:val="both"/>
              <w:rPr>
                <w:rFonts w:ascii="Times New Roman" w:hAnsi="Times New Roman" w:cs="Times New Roman"/>
                <w:sz w:val="24"/>
                <w:szCs w:val="24"/>
              </w:rPr>
            </w:pPr>
            <w:r>
              <w:rPr>
                <w:rFonts w:ascii="Times New Roman" w:hAnsi="Times New Roman" w:cs="Times New Roman"/>
                <w:sz w:val="24"/>
                <w:szCs w:val="24"/>
              </w:rPr>
              <w:t>Helton Correa Pereira da Matta</w:t>
            </w:r>
          </w:p>
        </w:tc>
      </w:tr>
      <w:tr w:rsidR="00571D35" w:rsidRPr="002354FA" w14:paraId="3BB002FF" w14:textId="77777777" w:rsidTr="00850064">
        <w:tc>
          <w:tcPr>
            <w:tcW w:w="2943" w:type="dxa"/>
          </w:tcPr>
          <w:p w14:paraId="1AE1823B" w14:textId="77777777" w:rsidR="00571D35" w:rsidRPr="002354FA" w:rsidRDefault="00571D35" w:rsidP="00571D35">
            <w:pPr>
              <w:jc w:val="both"/>
              <w:rPr>
                <w:rFonts w:ascii="Times New Roman" w:hAnsi="Times New Roman" w:cs="Times New Roman"/>
                <w:sz w:val="24"/>
                <w:szCs w:val="24"/>
              </w:rPr>
            </w:pPr>
            <w:r w:rsidRPr="002354FA">
              <w:rPr>
                <w:rFonts w:ascii="Times New Roman" w:hAnsi="Times New Roman" w:cs="Times New Roman"/>
                <w:sz w:val="24"/>
                <w:szCs w:val="24"/>
              </w:rPr>
              <w:t>Matrícula</w:t>
            </w:r>
          </w:p>
        </w:tc>
        <w:tc>
          <w:tcPr>
            <w:tcW w:w="5812" w:type="dxa"/>
          </w:tcPr>
          <w:p w14:paraId="584DCCA0" w14:textId="019016AC" w:rsidR="00571D35" w:rsidRPr="002354FA" w:rsidRDefault="003C7C95" w:rsidP="00571D35">
            <w:pPr>
              <w:jc w:val="both"/>
              <w:rPr>
                <w:rFonts w:ascii="Times New Roman" w:hAnsi="Times New Roman" w:cs="Times New Roman"/>
                <w:sz w:val="24"/>
                <w:szCs w:val="24"/>
              </w:rPr>
            </w:pPr>
            <w:r>
              <w:rPr>
                <w:rFonts w:ascii="Times New Roman" w:hAnsi="Times New Roman" w:cs="Times New Roman"/>
                <w:sz w:val="24"/>
                <w:szCs w:val="24"/>
              </w:rPr>
              <w:t>21594</w:t>
            </w:r>
          </w:p>
        </w:tc>
      </w:tr>
      <w:tr w:rsidR="00571D35" w:rsidRPr="002354FA" w14:paraId="166276EE" w14:textId="77777777" w:rsidTr="00850064">
        <w:tc>
          <w:tcPr>
            <w:tcW w:w="2943" w:type="dxa"/>
          </w:tcPr>
          <w:p w14:paraId="6A6FC78D" w14:textId="77777777" w:rsidR="00571D35" w:rsidRPr="002354FA" w:rsidRDefault="00571D35" w:rsidP="00571D35">
            <w:pPr>
              <w:jc w:val="both"/>
              <w:rPr>
                <w:rFonts w:ascii="Times New Roman" w:hAnsi="Times New Roman" w:cs="Times New Roman"/>
                <w:sz w:val="24"/>
                <w:szCs w:val="24"/>
              </w:rPr>
            </w:pPr>
            <w:r w:rsidRPr="002354FA">
              <w:rPr>
                <w:rFonts w:ascii="Times New Roman" w:hAnsi="Times New Roman" w:cs="Times New Roman"/>
                <w:sz w:val="24"/>
                <w:szCs w:val="24"/>
              </w:rPr>
              <w:t>E-Mail</w:t>
            </w:r>
          </w:p>
        </w:tc>
        <w:tc>
          <w:tcPr>
            <w:tcW w:w="5812" w:type="dxa"/>
          </w:tcPr>
          <w:p w14:paraId="5D476109" w14:textId="0FCC189C" w:rsidR="00571D35" w:rsidRPr="002354FA" w:rsidRDefault="00F954D4" w:rsidP="003C7C95">
            <w:pPr>
              <w:jc w:val="both"/>
              <w:rPr>
                <w:rFonts w:ascii="Times New Roman" w:hAnsi="Times New Roman" w:cs="Times New Roman"/>
                <w:sz w:val="24"/>
                <w:szCs w:val="24"/>
              </w:rPr>
            </w:pPr>
            <w:hyperlink r:id="rId35" w:history="1">
              <w:r w:rsidR="003C7C95" w:rsidRPr="00AC6BA9">
                <w:rPr>
                  <w:rStyle w:val="Hyperlink"/>
                  <w:rFonts w:ascii="Times New Roman" w:hAnsi="Times New Roman" w:cs="Times New Roman"/>
                  <w:sz w:val="24"/>
                  <w:szCs w:val="24"/>
                </w:rPr>
                <w:t>helton.matta@tjmt.jus.br</w:t>
              </w:r>
            </w:hyperlink>
          </w:p>
        </w:tc>
      </w:tr>
      <w:tr w:rsidR="00571D35" w:rsidRPr="002354FA" w14:paraId="10E3CE9A" w14:textId="77777777" w:rsidTr="00850064">
        <w:tc>
          <w:tcPr>
            <w:tcW w:w="2943" w:type="dxa"/>
          </w:tcPr>
          <w:p w14:paraId="5A794813" w14:textId="77777777" w:rsidR="00571D35" w:rsidRPr="002354FA" w:rsidRDefault="00571D35" w:rsidP="00571D35">
            <w:pPr>
              <w:jc w:val="both"/>
              <w:rPr>
                <w:rFonts w:ascii="Times New Roman" w:hAnsi="Times New Roman" w:cs="Times New Roman"/>
                <w:sz w:val="24"/>
                <w:szCs w:val="24"/>
              </w:rPr>
            </w:pPr>
            <w:r w:rsidRPr="002354FA">
              <w:rPr>
                <w:rFonts w:ascii="Times New Roman" w:hAnsi="Times New Roman" w:cs="Times New Roman"/>
                <w:sz w:val="24"/>
                <w:szCs w:val="24"/>
              </w:rPr>
              <w:t>Área (Departamento/Setor)</w:t>
            </w:r>
          </w:p>
        </w:tc>
        <w:tc>
          <w:tcPr>
            <w:tcW w:w="5812" w:type="dxa"/>
          </w:tcPr>
          <w:p w14:paraId="79CEE2E8" w14:textId="01A0A51D" w:rsidR="00571D35" w:rsidRPr="002354FA" w:rsidRDefault="003C7C95" w:rsidP="00571D35">
            <w:pPr>
              <w:jc w:val="both"/>
              <w:rPr>
                <w:rFonts w:ascii="Times New Roman" w:hAnsi="Times New Roman" w:cs="Times New Roman"/>
                <w:sz w:val="24"/>
                <w:szCs w:val="24"/>
              </w:rPr>
            </w:pPr>
            <w:r>
              <w:rPr>
                <w:rFonts w:ascii="Times New Roman" w:hAnsi="Times New Roman" w:cs="Times New Roman"/>
                <w:sz w:val="24"/>
                <w:szCs w:val="24"/>
              </w:rPr>
              <w:t>Departamento de Suporte e Informação</w:t>
            </w:r>
          </w:p>
        </w:tc>
      </w:tr>
      <w:tr w:rsidR="00690103" w:rsidRPr="002354FA" w14:paraId="13B972EE" w14:textId="77777777" w:rsidTr="00850064">
        <w:tc>
          <w:tcPr>
            <w:tcW w:w="2943" w:type="dxa"/>
          </w:tcPr>
          <w:p w14:paraId="0E79A837" w14:textId="77777777" w:rsidR="00690103" w:rsidRPr="002354FA" w:rsidRDefault="00690103" w:rsidP="00850064">
            <w:pPr>
              <w:jc w:val="both"/>
              <w:rPr>
                <w:rFonts w:ascii="Times New Roman" w:hAnsi="Times New Roman" w:cs="Times New Roman"/>
                <w:sz w:val="24"/>
                <w:szCs w:val="24"/>
              </w:rPr>
            </w:pPr>
            <w:r w:rsidRPr="002354FA">
              <w:rPr>
                <w:rFonts w:ascii="Times New Roman" w:hAnsi="Times New Roman" w:cs="Times New Roman"/>
                <w:sz w:val="24"/>
                <w:szCs w:val="24"/>
              </w:rPr>
              <w:t>Assinatura</w:t>
            </w:r>
          </w:p>
        </w:tc>
        <w:tc>
          <w:tcPr>
            <w:tcW w:w="5812" w:type="dxa"/>
          </w:tcPr>
          <w:p w14:paraId="6C36F748" w14:textId="77777777" w:rsidR="00690103" w:rsidRPr="002354FA" w:rsidRDefault="00690103" w:rsidP="00850064">
            <w:pPr>
              <w:jc w:val="both"/>
              <w:rPr>
                <w:rFonts w:ascii="Times New Roman" w:hAnsi="Times New Roman" w:cs="Times New Roman"/>
                <w:sz w:val="24"/>
                <w:szCs w:val="24"/>
              </w:rPr>
            </w:pPr>
          </w:p>
        </w:tc>
      </w:tr>
    </w:tbl>
    <w:p w14:paraId="4C7ACBFB" w14:textId="30B0A454" w:rsidR="00690103" w:rsidRPr="002354FA" w:rsidRDefault="00690103" w:rsidP="00164214">
      <w:pPr>
        <w:pStyle w:val="PargrafodaLista"/>
        <w:numPr>
          <w:ilvl w:val="0"/>
          <w:numId w:val="4"/>
        </w:numPr>
        <w:rPr>
          <w:rFonts w:ascii="Times New Roman" w:hAnsi="Times New Roman" w:cs="Times New Roman"/>
          <w:sz w:val="24"/>
          <w:szCs w:val="24"/>
        </w:rPr>
      </w:pPr>
      <w:r w:rsidRPr="002354FA">
        <w:rPr>
          <w:rFonts w:ascii="Times New Roman" w:hAnsi="Times New Roman" w:cs="Times New Roman"/>
          <w:sz w:val="24"/>
          <w:szCs w:val="24"/>
        </w:rPr>
        <w:t>Fiscal e Integrante administrativo (art. 12, §7º, da Resolução 182/CNJ)</w:t>
      </w:r>
    </w:p>
    <w:tbl>
      <w:tblPr>
        <w:tblStyle w:val="Tabelacomgrade"/>
        <w:tblW w:w="8755" w:type="dxa"/>
        <w:tblLook w:val="04A0" w:firstRow="1" w:lastRow="0" w:firstColumn="1" w:lastColumn="0" w:noHBand="0" w:noVBand="1"/>
      </w:tblPr>
      <w:tblGrid>
        <w:gridCol w:w="2943"/>
        <w:gridCol w:w="5812"/>
      </w:tblGrid>
      <w:tr w:rsidR="00690103" w:rsidRPr="002354FA" w14:paraId="7DAF8E3C" w14:textId="77777777" w:rsidTr="00850064">
        <w:tc>
          <w:tcPr>
            <w:tcW w:w="2943" w:type="dxa"/>
          </w:tcPr>
          <w:p w14:paraId="1DF04CE1" w14:textId="77777777" w:rsidR="00690103" w:rsidRPr="002354FA" w:rsidRDefault="00690103" w:rsidP="00850064">
            <w:pPr>
              <w:jc w:val="both"/>
              <w:rPr>
                <w:rFonts w:ascii="Times New Roman" w:hAnsi="Times New Roman" w:cs="Times New Roman"/>
                <w:sz w:val="24"/>
                <w:szCs w:val="24"/>
              </w:rPr>
            </w:pPr>
            <w:r w:rsidRPr="002354FA">
              <w:rPr>
                <w:rFonts w:ascii="Times New Roman" w:hAnsi="Times New Roman" w:cs="Times New Roman"/>
                <w:sz w:val="24"/>
                <w:szCs w:val="24"/>
              </w:rPr>
              <w:t>Nome</w:t>
            </w:r>
          </w:p>
        </w:tc>
        <w:tc>
          <w:tcPr>
            <w:tcW w:w="5812" w:type="dxa"/>
          </w:tcPr>
          <w:p w14:paraId="26C20E69" w14:textId="77777777" w:rsidR="00690103" w:rsidRPr="002354FA" w:rsidRDefault="00690103" w:rsidP="00850064">
            <w:pPr>
              <w:jc w:val="both"/>
              <w:rPr>
                <w:rFonts w:ascii="Times New Roman" w:hAnsi="Times New Roman" w:cs="Times New Roman"/>
                <w:sz w:val="24"/>
                <w:szCs w:val="24"/>
              </w:rPr>
            </w:pPr>
            <w:r w:rsidRPr="002354FA">
              <w:rPr>
                <w:rFonts w:ascii="Times New Roman" w:hAnsi="Times New Roman" w:cs="Times New Roman"/>
                <w:sz w:val="24"/>
                <w:szCs w:val="24"/>
              </w:rPr>
              <w:t>Marco Antonio Molina Parada</w:t>
            </w:r>
          </w:p>
        </w:tc>
      </w:tr>
      <w:tr w:rsidR="00690103" w:rsidRPr="002354FA" w14:paraId="7C56F6E4" w14:textId="77777777" w:rsidTr="00850064">
        <w:tc>
          <w:tcPr>
            <w:tcW w:w="2943" w:type="dxa"/>
          </w:tcPr>
          <w:p w14:paraId="52F0878F" w14:textId="77777777" w:rsidR="00690103" w:rsidRPr="002354FA" w:rsidRDefault="00690103" w:rsidP="00850064">
            <w:pPr>
              <w:jc w:val="both"/>
              <w:rPr>
                <w:rFonts w:ascii="Times New Roman" w:hAnsi="Times New Roman" w:cs="Times New Roman"/>
                <w:sz w:val="24"/>
                <w:szCs w:val="24"/>
              </w:rPr>
            </w:pPr>
            <w:r w:rsidRPr="002354FA">
              <w:rPr>
                <w:rFonts w:ascii="Times New Roman" w:hAnsi="Times New Roman" w:cs="Times New Roman"/>
                <w:sz w:val="24"/>
                <w:szCs w:val="24"/>
              </w:rPr>
              <w:t>Matrícula</w:t>
            </w:r>
          </w:p>
        </w:tc>
        <w:tc>
          <w:tcPr>
            <w:tcW w:w="5812" w:type="dxa"/>
          </w:tcPr>
          <w:p w14:paraId="708D6B36" w14:textId="77777777" w:rsidR="00690103" w:rsidRPr="002354FA" w:rsidRDefault="00690103" w:rsidP="00850064">
            <w:pPr>
              <w:jc w:val="both"/>
              <w:rPr>
                <w:rFonts w:ascii="Times New Roman" w:hAnsi="Times New Roman" w:cs="Times New Roman"/>
                <w:sz w:val="24"/>
                <w:szCs w:val="24"/>
              </w:rPr>
            </w:pPr>
            <w:r w:rsidRPr="002354FA">
              <w:rPr>
                <w:rFonts w:ascii="Times New Roman" w:hAnsi="Times New Roman" w:cs="Times New Roman"/>
                <w:sz w:val="24"/>
                <w:szCs w:val="24"/>
              </w:rPr>
              <w:t>5548</w:t>
            </w:r>
          </w:p>
        </w:tc>
      </w:tr>
      <w:tr w:rsidR="00690103" w:rsidRPr="002354FA" w14:paraId="7F194DC6" w14:textId="77777777" w:rsidTr="00850064">
        <w:tc>
          <w:tcPr>
            <w:tcW w:w="2943" w:type="dxa"/>
          </w:tcPr>
          <w:p w14:paraId="2F4A87D5" w14:textId="77777777" w:rsidR="00690103" w:rsidRPr="002354FA" w:rsidRDefault="00690103" w:rsidP="00850064">
            <w:pPr>
              <w:jc w:val="both"/>
              <w:rPr>
                <w:rFonts w:ascii="Times New Roman" w:hAnsi="Times New Roman" w:cs="Times New Roman"/>
                <w:sz w:val="24"/>
                <w:szCs w:val="24"/>
              </w:rPr>
            </w:pPr>
            <w:r w:rsidRPr="002354FA">
              <w:rPr>
                <w:rFonts w:ascii="Times New Roman" w:hAnsi="Times New Roman" w:cs="Times New Roman"/>
                <w:sz w:val="24"/>
                <w:szCs w:val="24"/>
              </w:rPr>
              <w:t>E-Mail</w:t>
            </w:r>
          </w:p>
        </w:tc>
        <w:tc>
          <w:tcPr>
            <w:tcW w:w="5812" w:type="dxa"/>
          </w:tcPr>
          <w:p w14:paraId="5949CBB9" w14:textId="77777777" w:rsidR="00690103" w:rsidRPr="002354FA" w:rsidRDefault="00F954D4" w:rsidP="00850064">
            <w:pPr>
              <w:tabs>
                <w:tab w:val="left" w:pos="1020"/>
              </w:tabs>
              <w:jc w:val="both"/>
              <w:rPr>
                <w:rFonts w:ascii="Times New Roman" w:hAnsi="Times New Roman" w:cs="Times New Roman"/>
                <w:sz w:val="24"/>
                <w:szCs w:val="24"/>
              </w:rPr>
            </w:pPr>
            <w:hyperlink r:id="rId36" w:history="1">
              <w:r w:rsidR="00690103" w:rsidRPr="002354FA">
                <w:rPr>
                  <w:rStyle w:val="Hyperlink"/>
                  <w:rFonts w:ascii="Times New Roman" w:hAnsi="Times New Roman" w:cs="Times New Roman"/>
                  <w:sz w:val="24"/>
                  <w:szCs w:val="24"/>
                </w:rPr>
                <w:t>marco.parada@tjmt.jus.br</w:t>
              </w:r>
            </w:hyperlink>
          </w:p>
        </w:tc>
      </w:tr>
      <w:tr w:rsidR="00690103" w:rsidRPr="002354FA" w14:paraId="0DAE3A27" w14:textId="77777777" w:rsidTr="00850064">
        <w:tc>
          <w:tcPr>
            <w:tcW w:w="2943" w:type="dxa"/>
          </w:tcPr>
          <w:p w14:paraId="08C98F68" w14:textId="77777777" w:rsidR="00690103" w:rsidRPr="002354FA" w:rsidRDefault="00690103" w:rsidP="00850064">
            <w:pPr>
              <w:jc w:val="both"/>
              <w:rPr>
                <w:rFonts w:ascii="Times New Roman" w:hAnsi="Times New Roman" w:cs="Times New Roman"/>
                <w:sz w:val="24"/>
                <w:szCs w:val="24"/>
              </w:rPr>
            </w:pPr>
            <w:r w:rsidRPr="002354FA">
              <w:rPr>
                <w:rFonts w:ascii="Times New Roman" w:hAnsi="Times New Roman" w:cs="Times New Roman"/>
                <w:sz w:val="24"/>
                <w:szCs w:val="24"/>
              </w:rPr>
              <w:t>Área (Departamento/Setor)</w:t>
            </w:r>
          </w:p>
        </w:tc>
        <w:tc>
          <w:tcPr>
            <w:tcW w:w="5812" w:type="dxa"/>
          </w:tcPr>
          <w:p w14:paraId="378F409B" w14:textId="77777777" w:rsidR="00690103" w:rsidRPr="002354FA" w:rsidRDefault="00690103" w:rsidP="00850064">
            <w:pPr>
              <w:jc w:val="both"/>
              <w:rPr>
                <w:rFonts w:ascii="Times New Roman" w:hAnsi="Times New Roman" w:cs="Times New Roman"/>
                <w:sz w:val="24"/>
                <w:szCs w:val="24"/>
              </w:rPr>
            </w:pPr>
            <w:r w:rsidRPr="002354FA">
              <w:rPr>
                <w:rFonts w:ascii="Times New Roman" w:hAnsi="Times New Roman" w:cs="Times New Roman"/>
                <w:sz w:val="24"/>
                <w:szCs w:val="24"/>
              </w:rPr>
              <w:t>Coordenadoria Administrativa</w:t>
            </w:r>
          </w:p>
        </w:tc>
      </w:tr>
      <w:tr w:rsidR="00690103" w:rsidRPr="002354FA" w14:paraId="7733DA21" w14:textId="77777777" w:rsidTr="00850064">
        <w:tc>
          <w:tcPr>
            <w:tcW w:w="2943" w:type="dxa"/>
          </w:tcPr>
          <w:p w14:paraId="6FF9945A" w14:textId="77777777" w:rsidR="00690103" w:rsidRPr="002354FA" w:rsidRDefault="00690103" w:rsidP="00850064">
            <w:pPr>
              <w:jc w:val="both"/>
              <w:rPr>
                <w:rFonts w:ascii="Times New Roman" w:hAnsi="Times New Roman" w:cs="Times New Roman"/>
                <w:sz w:val="24"/>
                <w:szCs w:val="24"/>
              </w:rPr>
            </w:pPr>
            <w:r w:rsidRPr="002354FA">
              <w:rPr>
                <w:rFonts w:ascii="Times New Roman" w:hAnsi="Times New Roman" w:cs="Times New Roman"/>
                <w:sz w:val="24"/>
                <w:szCs w:val="24"/>
              </w:rPr>
              <w:t>Assinatura</w:t>
            </w:r>
          </w:p>
        </w:tc>
        <w:tc>
          <w:tcPr>
            <w:tcW w:w="5812" w:type="dxa"/>
          </w:tcPr>
          <w:p w14:paraId="54BD24A6" w14:textId="77777777" w:rsidR="00690103" w:rsidRPr="002354FA" w:rsidRDefault="00690103" w:rsidP="00850064">
            <w:pPr>
              <w:jc w:val="both"/>
              <w:rPr>
                <w:rFonts w:ascii="Times New Roman" w:hAnsi="Times New Roman" w:cs="Times New Roman"/>
                <w:sz w:val="24"/>
                <w:szCs w:val="24"/>
              </w:rPr>
            </w:pPr>
          </w:p>
        </w:tc>
      </w:tr>
    </w:tbl>
    <w:p w14:paraId="1B441E6C" w14:textId="039CE962" w:rsidR="00690103" w:rsidRPr="002354FA" w:rsidRDefault="00690103" w:rsidP="00164214">
      <w:pPr>
        <w:pStyle w:val="PargrafodaLista"/>
        <w:numPr>
          <w:ilvl w:val="0"/>
          <w:numId w:val="4"/>
        </w:numPr>
        <w:rPr>
          <w:rFonts w:ascii="Times New Roman" w:hAnsi="Times New Roman" w:cs="Times New Roman"/>
          <w:sz w:val="24"/>
          <w:szCs w:val="24"/>
        </w:rPr>
      </w:pPr>
      <w:r w:rsidRPr="002354FA">
        <w:rPr>
          <w:rFonts w:ascii="Times New Roman" w:hAnsi="Times New Roman" w:cs="Times New Roman"/>
          <w:sz w:val="24"/>
          <w:szCs w:val="24"/>
        </w:rPr>
        <w:t>Fiscal e Integrante administrativo substituto (art. 12, §7º, da Resolução 182/CNJ)</w:t>
      </w:r>
    </w:p>
    <w:tbl>
      <w:tblPr>
        <w:tblStyle w:val="Tabelacomgrade"/>
        <w:tblW w:w="8755" w:type="dxa"/>
        <w:tblLook w:val="04A0" w:firstRow="1" w:lastRow="0" w:firstColumn="1" w:lastColumn="0" w:noHBand="0" w:noVBand="1"/>
      </w:tblPr>
      <w:tblGrid>
        <w:gridCol w:w="2943"/>
        <w:gridCol w:w="5812"/>
      </w:tblGrid>
      <w:tr w:rsidR="00690103" w:rsidRPr="002354FA" w14:paraId="19C3ECBA" w14:textId="77777777" w:rsidTr="00850064">
        <w:tc>
          <w:tcPr>
            <w:tcW w:w="2943" w:type="dxa"/>
          </w:tcPr>
          <w:p w14:paraId="1F4FE795" w14:textId="77777777" w:rsidR="00690103" w:rsidRPr="002354FA" w:rsidRDefault="00690103" w:rsidP="00850064">
            <w:pPr>
              <w:jc w:val="both"/>
              <w:rPr>
                <w:rFonts w:ascii="Times New Roman" w:hAnsi="Times New Roman" w:cs="Times New Roman"/>
                <w:sz w:val="24"/>
                <w:szCs w:val="24"/>
              </w:rPr>
            </w:pPr>
            <w:r w:rsidRPr="002354FA">
              <w:rPr>
                <w:rFonts w:ascii="Times New Roman" w:hAnsi="Times New Roman" w:cs="Times New Roman"/>
                <w:sz w:val="24"/>
                <w:szCs w:val="24"/>
              </w:rPr>
              <w:t>Nome</w:t>
            </w:r>
          </w:p>
        </w:tc>
        <w:tc>
          <w:tcPr>
            <w:tcW w:w="5812" w:type="dxa"/>
          </w:tcPr>
          <w:p w14:paraId="57740A81" w14:textId="77777777" w:rsidR="00690103" w:rsidRPr="002354FA" w:rsidRDefault="00690103" w:rsidP="00850064">
            <w:pPr>
              <w:jc w:val="both"/>
              <w:rPr>
                <w:rFonts w:ascii="Times New Roman" w:hAnsi="Times New Roman" w:cs="Times New Roman"/>
                <w:sz w:val="24"/>
                <w:szCs w:val="24"/>
              </w:rPr>
            </w:pPr>
            <w:r w:rsidRPr="002354FA">
              <w:rPr>
                <w:rFonts w:ascii="Times New Roman" w:hAnsi="Times New Roman" w:cs="Times New Roman"/>
                <w:sz w:val="24"/>
                <w:szCs w:val="24"/>
              </w:rPr>
              <w:t>Anderson Domingues Augusto</w:t>
            </w:r>
          </w:p>
        </w:tc>
      </w:tr>
      <w:tr w:rsidR="00690103" w:rsidRPr="002354FA" w14:paraId="17E61AF4" w14:textId="77777777" w:rsidTr="00850064">
        <w:tc>
          <w:tcPr>
            <w:tcW w:w="2943" w:type="dxa"/>
          </w:tcPr>
          <w:p w14:paraId="0C5D6AB3" w14:textId="77777777" w:rsidR="00690103" w:rsidRPr="002354FA" w:rsidRDefault="00690103" w:rsidP="00850064">
            <w:pPr>
              <w:jc w:val="both"/>
              <w:rPr>
                <w:rFonts w:ascii="Times New Roman" w:hAnsi="Times New Roman" w:cs="Times New Roman"/>
                <w:sz w:val="24"/>
                <w:szCs w:val="24"/>
              </w:rPr>
            </w:pPr>
            <w:r w:rsidRPr="002354FA">
              <w:rPr>
                <w:rFonts w:ascii="Times New Roman" w:hAnsi="Times New Roman" w:cs="Times New Roman"/>
                <w:sz w:val="24"/>
                <w:szCs w:val="24"/>
              </w:rPr>
              <w:t>Matrícula</w:t>
            </w:r>
          </w:p>
        </w:tc>
        <w:tc>
          <w:tcPr>
            <w:tcW w:w="5812" w:type="dxa"/>
          </w:tcPr>
          <w:p w14:paraId="76D3014F" w14:textId="77777777" w:rsidR="00690103" w:rsidRPr="002354FA" w:rsidRDefault="00690103" w:rsidP="00850064">
            <w:pPr>
              <w:jc w:val="both"/>
              <w:rPr>
                <w:rFonts w:ascii="Times New Roman" w:hAnsi="Times New Roman" w:cs="Times New Roman"/>
                <w:sz w:val="24"/>
                <w:szCs w:val="24"/>
              </w:rPr>
            </w:pPr>
            <w:r w:rsidRPr="002354FA">
              <w:rPr>
                <w:rFonts w:ascii="Times New Roman" w:hAnsi="Times New Roman" w:cs="Times New Roman"/>
                <w:sz w:val="24"/>
                <w:szCs w:val="24"/>
              </w:rPr>
              <w:t>10082</w:t>
            </w:r>
          </w:p>
        </w:tc>
      </w:tr>
      <w:tr w:rsidR="00690103" w:rsidRPr="002354FA" w14:paraId="53E63785" w14:textId="77777777" w:rsidTr="00850064">
        <w:tc>
          <w:tcPr>
            <w:tcW w:w="2943" w:type="dxa"/>
          </w:tcPr>
          <w:p w14:paraId="71A4C1CD" w14:textId="77777777" w:rsidR="00690103" w:rsidRPr="002354FA" w:rsidRDefault="00690103" w:rsidP="00850064">
            <w:pPr>
              <w:jc w:val="both"/>
              <w:rPr>
                <w:rFonts w:ascii="Times New Roman" w:hAnsi="Times New Roman" w:cs="Times New Roman"/>
                <w:sz w:val="24"/>
                <w:szCs w:val="24"/>
              </w:rPr>
            </w:pPr>
            <w:r w:rsidRPr="002354FA">
              <w:rPr>
                <w:rFonts w:ascii="Times New Roman" w:hAnsi="Times New Roman" w:cs="Times New Roman"/>
                <w:sz w:val="24"/>
                <w:szCs w:val="24"/>
              </w:rPr>
              <w:t>E-Mail</w:t>
            </w:r>
          </w:p>
        </w:tc>
        <w:tc>
          <w:tcPr>
            <w:tcW w:w="5812" w:type="dxa"/>
          </w:tcPr>
          <w:p w14:paraId="58ABDA65" w14:textId="77777777" w:rsidR="00690103" w:rsidRPr="002354FA" w:rsidRDefault="00F954D4" w:rsidP="00850064">
            <w:pPr>
              <w:jc w:val="both"/>
              <w:rPr>
                <w:rFonts w:ascii="Times New Roman" w:hAnsi="Times New Roman" w:cs="Times New Roman"/>
                <w:sz w:val="24"/>
                <w:szCs w:val="24"/>
              </w:rPr>
            </w:pPr>
            <w:hyperlink r:id="rId37" w:history="1">
              <w:r w:rsidR="00690103" w:rsidRPr="002354FA">
                <w:rPr>
                  <w:rStyle w:val="Hyperlink"/>
                  <w:rFonts w:ascii="Times New Roman" w:hAnsi="Times New Roman" w:cs="Times New Roman"/>
                  <w:sz w:val="24"/>
                  <w:szCs w:val="24"/>
                </w:rPr>
                <w:t>anderson.augusto@tjmt.jus.br</w:t>
              </w:r>
            </w:hyperlink>
          </w:p>
        </w:tc>
      </w:tr>
      <w:tr w:rsidR="00690103" w:rsidRPr="002354FA" w14:paraId="13E3FC97" w14:textId="77777777" w:rsidTr="00850064">
        <w:tc>
          <w:tcPr>
            <w:tcW w:w="2943" w:type="dxa"/>
          </w:tcPr>
          <w:p w14:paraId="41ECD98F" w14:textId="77777777" w:rsidR="00690103" w:rsidRPr="002354FA" w:rsidRDefault="00690103" w:rsidP="00850064">
            <w:pPr>
              <w:jc w:val="both"/>
              <w:rPr>
                <w:rFonts w:ascii="Times New Roman" w:hAnsi="Times New Roman" w:cs="Times New Roman"/>
                <w:sz w:val="24"/>
                <w:szCs w:val="24"/>
              </w:rPr>
            </w:pPr>
            <w:r w:rsidRPr="002354FA">
              <w:rPr>
                <w:rFonts w:ascii="Times New Roman" w:hAnsi="Times New Roman" w:cs="Times New Roman"/>
                <w:sz w:val="24"/>
                <w:szCs w:val="24"/>
              </w:rPr>
              <w:t>Área (Departamento/Setor)</w:t>
            </w:r>
          </w:p>
        </w:tc>
        <w:tc>
          <w:tcPr>
            <w:tcW w:w="5812" w:type="dxa"/>
          </w:tcPr>
          <w:p w14:paraId="36632089" w14:textId="77777777" w:rsidR="00690103" w:rsidRPr="002354FA" w:rsidRDefault="00690103" w:rsidP="00850064">
            <w:pPr>
              <w:jc w:val="both"/>
              <w:rPr>
                <w:rFonts w:ascii="Times New Roman" w:hAnsi="Times New Roman" w:cs="Times New Roman"/>
                <w:sz w:val="24"/>
                <w:szCs w:val="24"/>
              </w:rPr>
            </w:pPr>
            <w:r w:rsidRPr="002354FA">
              <w:rPr>
                <w:rFonts w:ascii="Times New Roman" w:hAnsi="Times New Roman" w:cs="Times New Roman"/>
                <w:sz w:val="24"/>
                <w:szCs w:val="24"/>
              </w:rPr>
              <w:t>Coordenadoria Administrativa</w:t>
            </w:r>
          </w:p>
        </w:tc>
      </w:tr>
      <w:tr w:rsidR="00690103" w:rsidRPr="002354FA" w14:paraId="217E2610" w14:textId="77777777" w:rsidTr="00850064">
        <w:tc>
          <w:tcPr>
            <w:tcW w:w="2943" w:type="dxa"/>
          </w:tcPr>
          <w:p w14:paraId="2C5DF803" w14:textId="77777777" w:rsidR="00690103" w:rsidRPr="002354FA" w:rsidRDefault="00690103" w:rsidP="00850064">
            <w:pPr>
              <w:jc w:val="both"/>
              <w:rPr>
                <w:rFonts w:ascii="Times New Roman" w:hAnsi="Times New Roman" w:cs="Times New Roman"/>
                <w:sz w:val="24"/>
                <w:szCs w:val="24"/>
              </w:rPr>
            </w:pPr>
            <w:r w:rsidRPr="002354FA">
              <w:rPr>
                <w:rFonts w:ascii="Times New Roman" w:hAnsi="Times New Roman" w:cs="Times New Roman"/>
                <w:sz w:val="24"/>
                <w:szCs w:val="24"/>
              </w:rPr>
              <w:t>Assinatura</w:t>
            </w:r>
          </w:p>
        </w:tc>
        <w:tc>
          <w:tcPr>
            <w:tcW w:w="5812" w:type="dxa"/>
          </w:tcPr>
          <w:p w14:paraId="2C0045AF" w14:textId="77777777" w:rsidR="00690103" w:rsidRPr="002354FA" w:rsidRDefault="00690103" w:rsidP="00850064">
            <w:pPr>
              <w:jc w:val="both"/>
              <w:rPr>
                <w:rFonts w:ascii="Times New Roman" w:hAnsi="Times New Roman" w:cs="Times New Roman"/>
                <w:sz w:val="24"/>
                <w:szCs w:val="24"/>
              </w:rPr>
            </w:pPr>
          </w:p>
        </w:tc>
      </w:tr>
    </w:tbl>
    <w:p w14:paraId="2FAFA890" w14:textId="2942809A" w:rsidR="00C95418" w:rsidRDefault="00944B16" w:rsidP="00944B16">
      <w:pPr>
        <w:pStyle w:val="Ttulo1"/>
        <w:rPr>
          <w:rFonts w:ascii="Times New Roman" w:hAnsi="Times New Roman" w:cs="Times New Roman"/>
          <w:sz w:val="24"/>
          <w:szCs w:val="24"/>
        </w:rPr>
      </w:pPr>
      <w:bookmarkStart w:id="85" w:name="_Toc359341422"/>
      <w:bookmarkStart w:id="86" w:name="_Toc359341529"/>
      <w:bookmarkStart w:id="87" w:name="_Toc359946185"/>
      <w:bookmarkStart w:id="88" w:name="_Toc359946287"/>
      <w:bookmarkStart w:id="89" w:name="_Toc359341423"/>
      <w:bookmarkStart w:id="90" w:name="_Toc359341530"/>
      <w:bookmarkStart w:id="91" w:name="_Toc359946186"/>
      <w:bookmarkStart w:id="92" w:name="_Toc359946288"/>
      <w:bookmarkStart w:id="93" w:name="_Toc13822064"/>
      <w:bookmarkEnd w:id="85"/>
      <w:bookmarkEnd w:id="86"/>
      <w:bookmarkEnd w:id="87"/>
      <w:bookmarkEnd w:id="88"/>
      <w:bookmarkEnd w:id="89"/>
      <w:bookmarkEnd w:id="90"/>
      <w:bookmarkEnd w:id="91"/>
      <w:bookmarkEnd w:id="92"/>
      <w:r w:rsidRPr="002354FA">
        <w:rPr>
          <w:rFonts w:ascii="Times New Roman" w:hAnsi="Times New Roman" w:cs="Times New Roman"/>
          <w:sz w:val="24"/>
          <w:szCs w:val="24"/>
        </w:rPr>
        <w:t>A</w:t>
      </w:r>
      <w:r w:rsidR="00AB0460" w:rsidRPr="002354FA">
        <w:rPr>
          <w:rFonts w:ascii="Times New Roman" w:hAnsi="Times New Roman" w:cs="Times New Roman"/>
          <w:sz w:val="24"/>
          <w:szCs w:val="24"/>
        </w:rPr>
        <w:t>NÁLISE DE RISCOS</w:t>
      </w:r>
      <w:bookmarkEnd w:id="62"/>
      <w:r w:rsidR="001F34A4">
        <w:rPr>
          <w:rFonts w:ascii="Times New Roman" w:hAnsi="Times New Roman" w:cs="Times New Roman"/>
          <w:sz w:val="24"/>
          <w:szCs w:val="24"/>
        </w:rPr>
        <w:t xml:space="preserve"> (Art. 17</w:t>
      </w:r>
      <w:r w:rsidR="001F34A4" w:rsidRPr="002354FA">
        <w:rPr>
          <w:rFonts w:ascii="Times New Roman" w:hAnsi="Times New Roman" w:cs="Times New Roman"/>
          <w:sz w:val="24"/>
          <w:szCs w:val="24"/>
        </w:rPr>
        <w:t>)</w:t>
      </w:r>
      <w:bookmarkEnd w:id="93"/>
    </w:p>
    <w:p w14:paraId="38166A84" w14:textId="1FD516E8" w:rsidR="00437BFF" w:rsidRDefault="001F34A4" w:rsidP="004C2E14">
      <w:pPr>
        <w:pStyle w:val="Ttulo2"/>
        <w:ind w:left="578" w:hanging="578"/>
        <w:rPr>
          <w:rFonts w:ascii="Times New Roman" w:hAnsi="Times New Roman" w:cs="Times New Roman"/>
          <w:sz w:val="24"/>
          <w:szCs w:val="24"/>
        </w:rPr>
      </w:pPr>
      <w:bookmarkStart w:id="94" w:name="_Toc13822065"/>
      <w:r>
        <w:rPr>
          <w:rFonts w:ascii="Times New Roman" w:hAnsi="Times New Roman" w:cs="Times New Roman"/>
          <w:sz w:val="24"/>
          <w:szCs w:val="24"/>
        </w:rPr>
        <w:t>Identificação dos Riscos (Art. 17, I</w:t>
      </w:r>
      <w:r w:rsidRPr="002354FA">
        <w:rPr>
          <w:rFonts w:ascii="Times New Roman" w:hAnsi="Times New Roman" w:cs="Times New Roman"/>
          <w:sz w:val="24"/>
          <w:szCs w:val="24"/>
        </w:rPr>
        <w:t>)</w:t>
      </w:r>
      <w:bookmarkEnd w:id="94"/>
    </w:p>
    <w:p w14:paraId="753B5D2B" w14:textId="51E2C882" w:rsidR="004C2E14" w:rsidRPr="00784FEB" w:rsidRDefault="004C2E14" w:rsidP="003560DF">
      <w:pPr>
        <w:rPr>
          <w:rFonts w:ascii="Times New Roman" w:hAnsi="Times New Roman" w:cs="Times New Roman"/>
          <w:color w:val="FF0000"/>
          <w:sz w:val="24"/>
          <w:szCs w:val="24"/>
        </w:rPr>
      </w:pPr>
      <w:r>
        <w:t xml:space="preserve">  </w:t>
      </w:r>
      <w:r w:rsidRPr="004C2E14">
        <w:rPr>
          <w:rFonts w:ascii="Times New Roman" w:hAnsi="Times New Roman" w:cs="Times New Roman"/>
          <w:sz w:val="24"/>
          <w:szCs w:val="24"/>
        </w:rPr>
        <w:t>Os riscos identificados encontram-se enumerados na</w:t>
      </w:r>
      <w:r w:rsidR="00AE534C">
        <w:rPr>
          <w:rFonts w:ascii="Times New Roman" w:hAnsi="Times New Roman" w:cs="Times New Roman"/>
          <w:sz w:val="24"/>
          <w:szCs w:val="24"/>
        </w:rPr>
        <w:t>s</w:t>
      </w:r>
      <w:r w:rsidRPr="004C2E14">
        <w:rPr>
          <w:rFonts w:ascii="Times New Roman" w:hAnsi="Times New Roman" w:cs="Times New Roman"/>
          <w:sz w:val="24"/>
          <w:szCs w:val="24"/>
        </w:rPr>
        <w:t xml:space="preserve"> tabela</w:t>
      </w:r>
      <w:r w:rsidR="00AE534C">
        <w:rPr>
          <w:rFonts w:ascii="Times New Roman" w:hAnsi="Times New Roman" w:cs="Times New Roman"/>
          <w:sz w:val="24"/>
          <w:szCs w:val="24"/>
        </w:rPr>
        <w:t>s</w:t>
      </w:r>
      <w:r w:rsidRPr="004C2E14">
        <w:rPr>
          <w:rFonts w:ascii="Times New Roman" w:hAnsi="Times New Roman" w:cs="Times New Roman"/>
          <w:sz w:val="24"/>
          <w:szCs w:val="24"/>
        </w:rPr>
        <w:t xml:space="preserve"> abaixo:  </w:t>
      </w:r>
    </w:p>
    <w:p w14:paraId="3B3AAEC7" w14:textId="77777777" w:rsidR="004C2E14" w:rsidRDefault="004C2E14" w:rsidP="004C2E14"/>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C42EC2" w:rsidRPr="00C42EC2" w14:paraId="0486037F" w14:textId="77777777" w:rsidTr="00C42EC2">
        <w:trPr>
          <w:trHeight w:val="281"/>
          <w:jc w:val="center"/>
        </w:trPr>
        <w:tc>
          <w:tcPr>
            <w:tcW w:w="8820" w:type="dxa"/>
            <w:gridSpan w:val="5"/>
          </w:tcPr>
          <w:p w14:paraId="4EA60BB4" w14:textId="77777777" w:rsidR="00C42EC2" w:rsidRDefault="00C42EC2" w:rsidP="00C42EC2">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0915777B" w14:textId="77777777" w:rsidR="00507AA3" w:rsidRPr="00C42EC2" w:rsidRDefault="00507AA3" w:rsidP="00C42EC2">
            <w:pPr>
              <w:ind w:left="360"/>
              <w:jc w:val="center"/>
              <w:rPr>
                <w:rFonts w:ascii="Times New Roman" w:hAnsi="Times New Roman" w:cs="Times New Roman"/>
                <w:b/>
              </w:rPr>
            </w:pPr>
          </w:p>
          <w:p w14:paraId="5008966A" w14:textId="77777777" w:rsidR="00AC2AED" w:rsidRPr="00C42EC2" w:rsidRDefault="00AC2AED" w:rsidP="00AC2AED">
            <w:pPr>
              <w:ind w:left="29"/>
              <w:rPr>
                <w:rFonts w:ascii="Times New Roman" w:hAnsi="Times New Roman" w:cs="Times New Roman"/>
                <w:b/>
              </w:rPr>
            </w:pPr>
            <w:r>
              <w:rPr>
                <w:rFonts w:ascii="Times New Roman" w:hAnsi="Times New Roman" w:cs="Times New Roman"/>
                <w:b/>
              </w:rPr>
              <w:t>( x</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6C689E19" w14:textId="7F47AAE2" w:rsidR="00C42EC2" w:rsidRPr="00C42EC2" w:rsidRDefault="00AC2AED" w:rsidP="00AC2AED">
            <w:pPr>
              <w:ind w:left="29"/>
              <w:rPr>
                <w:rFonts w:ascii="Times New Roman" w:hAnsi="Times New Roman" w:cs="Times New Roman"/>
              </w:rPr>
            </w:pPr>
            <w:r>
              <w:rPr>
                <w:rFonts w:ascii="Times New Roman" w:hAnsi="Times New Roman" w:cs="Times New Roman"/>
                <w:b/>
              </w:rPr>
              <w:t xml:space="preserve">(  </w:t>
            </w:r>
            <w:r w:rsidR="00C42EC2" w:rsidRPr="00C42EC2">
              <w:rPr>
                <w:rFonts w:ascii="Times New Roman" w:hAnsi="Times New Roman" w:cs="Times New Roman"/>
                <w:b/>
              </w:rPr>
              <w:t xml:space="preserve">) </w:t>
            </w:r>
            <w:r>
              <w:rPr>
                <w:rFonts w:ascii="Times New Roman" w:hAnsi="Times New Roman" w:cs="Times New Roman"/>
                <w:b/>
              </w:rPr>
              <w:t>Gestão do Contrato</w:t>
            </w:r>
          </w:p>
        </w:tc>
      </w:tr>
      <w:tr w:rsidR="00C42EC2" w:rsidRPr="00C42EC2" w14:paraId="656436C8" w14:textId="77777777" w:rsidTr="00020615">
        <w:trPr>
          <w:trHeight w:val="281"/>
          <w:jc w:val="center"/>
        </w:trPr>
        <w:tc>
          <w:tcPr>
            <w:tcW w:w="1624" w:type="dxa"/>
            <w:gridSpan w:val="2"/>
          </w:tcPr>
          <w:p w14:paraId="2440CD85" w14:textId="2AD01E62" w:rsidR="00C42EC2" w:rsidRPr="00C42EC2" w:rsidRDefault="00C42EC2" w:rsidP="00C42EC2">
            <w:pPr>
              <w:jc w:val="both"/>
              <w:rPr>
                <w:rFonts w:ascii="Times New Roman" w:hAnsi="Times New Roman" w:cs="Times New Roman"/>
              </w:rPr>
            </w:pPr>
            <w:r w:rsidRPr="00C42EC2">
              <w:rPr>
                <w:rFonts w:ascii="Times New Roman" w:hAnsi="Times New Roman" w:cs="Times New Roman"/>
                <w:b/>
              </w:rPr>
              <w:lastRenderedPageBreak/>
              <w:t>Risco 0</w:t>
            </w:r>
            <w:r>
              <w:rPr>
                <w:rFonts w:ascii="Times New Roman" w:hAnsi="Times New Roman" w:cs="Times New Roman"/>
                <w:b/>
              </w:rPr>
              <w:t>1</w:t>
            </w:r>
          </w:p>
        </w:tc>
        <w:tc>
          <w:tcPr>
            <w:tcW w:w="5780" w:type="dxa"/>
            <w:gridSpan w:val="2"/>
          </w:tcPr>
          <w:p w14:paraId="65192B80" w14:textId="0C1844B0" w:rsidR="00C42EC2" w:rsidRPr="00496CC3" w:rsidRDefault="00496CC3" w:rsidP="00C42EC2">
            <w:pPr>
              <w:pStyle w:val="PargrafodaLista"/>
              <w:ind w:left="0"/>
              <w:rPr>
                <w:rFonts w:ascii="Times New Roman" w:hAnsi="Times New Roman" w:cs="Times New Roman"/>
              </w:rPr>
            </w:pPr>
            <w:r w:rsidRPr="00496CC3">
              <w:rPr>
                <w:rFonts w:ascii="Times New Roman" w:eastAsia="Times New Roman" w:hAnsi="Times New Roman" w:cs="Times New Roman"/>
                <w:bCs/>
                <w:color w:val="000000"/>
              </w:rPr>
              <w:t>Não aprovação dos artefatos do planejamento da contratação.</w:t>
            </w:r>
          </w:p>
        </w:tc>
        <w:tc>
          <w:tcPr>
            <w:tcW w:w="1416" w:type="dxa"/>
            <w:shd w:val="clear" w:color="auto" w:fill="FF0000"/>
          </w:tcPr>
          <w:p w14:paraId="11A6B295" w14:textId="77777777" w:rsidR="00C42EC2" w:rsidRPr="00020615" w:rsidRDefault="00C42EC2" w:rsidP="00C42EC2">
            <w:pPr>
              <w:pStyle w:val="PargrafodaLista"/>
              <w:ind w:left="0"/>
              <w:jc w:val="center"/>
              <w:rPr>
                <w:rFonts w:ascii="Times New Roman" w:hAnsi="Times New Roman" w:cs="Times New Roman"/>
                <w:color w:val="FFFFFF" w:themeColor="background1"/>
              </w:rPr>
            </w:pPr>
            <w:r w:rsidRPr="00020615">
              <w:rPr>
                <w:rFonts w:ascii="Times New Roman" w:hAnsi="Times New Roman" w:cs="Times New Roman"/>
                <w:color w:val="FFFFFF" w:themeColor="background1"/>
              </w:rPr>
              <w:t>Grau do risco</w:t>
            </w:r>
          </w:p>
          <w:p w14:paraId="431DB2E1" w14:textId="46385BB3" w:rsidR="00C42EC2" w:rsidRPr="00C42EC2" w:rsidRDefault="006A49B5" w:rsidP="00020615">
            <w:pPr>
              <w:pStyle w:val="PargrafodaLista"/>
              <w:ind w:left="0"/>
              <w:jc w:val="center"/>
              <w:rPr>
                <w:rFonts w:ascii="Times New Roman" w:hAnsi="Times New Roman" w:cs="Times New Roman"/>
              </w:rPr>
            </w:pPr>
            <w:r>
              <w:rPr>
                <w:rFonts w:ascii="Times New Roman" w:hAnsi="Times New Roman" w:cs="Times New Roman"/>
                <w:color w:val="FFFFFF" w:themeColor="background1"/>
              </w:rPr>
              <w:t>(ALTA</w:t>
            </w:r>
            <w:r w:rsidR="00C42EC2" w:rsidRPr="00020615">
              <w:rPr>
                <w:rFonts w:ascii="Times New Roman" w:hAnsi="Times New Roman" w:cs="Times New Roman"/>
                <w:color w:val="FFFFFF" w:themeColor="background1"/>
              </w:rPr>
              <w:t>)</w:t>
            </w:r>
          </w:p>
        </w:tc>
      </w:tr>
      <w:tr w:rsidR="00C42EC2" w:rsidRPr="00C42EC2" w14:paraId="5795F883" w14:textId="77777777" w:rsidTr="00496CC3">
        <w:trPr>
          <w:trHeight w:val="277"/>
          <w:jc w:val="center"/>
        </w:trPr>
        <w:tc>
          <w:tcPr>
            <w:tcW w:w="1624" w:type="dxa"/>
            <w:gridSpan w:val="2"/>
          </w:tcPr>
          <w:p w14:paraId="509676B7" w14:textId="77777777" w:rsidR="00C42EC2" w:rsidRPr="00C42EC2" w:rsidRDefault="00C42EC2" w:rsidP="00C42EC2">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37551F13" w14:textId="30AF85B0" w:rsidR="00C42EC2" w:rsidRPr="00C42EC2" w:rsidRDefault="00C42EC2" w:rsidP="00496CC3">
            <w:pPr>
              <w:pStyle w:val="PargrafodaLista"/>
              <w:ind w:left="0"/>
              <w:rPr>
                <w:rFonts w:ascii="Times New Roman" w:hAnsi="Times New Roman" w:cs="Times New Roman"/>
              </w:rPr>
            </w:pPr>
            <w:r w:rsidRPr="00C42EC2">
              <w:rPr>
                <w:rFonts w:ascii="Times New Roman" w:hAnsi="Times New Roman" w:cs="Times New Roman"/>
              </w:rPr>
              <w:t xml:space="preserve">(    ) Baixa           </w:t>
            </w:r>
            <w:r w:rsidR="00496CC3">
              <w:rPr>
                <w:rFonts w:ascii="Times New Roman" w:hAnsi="Times New Roman" w:cs="Times New Roman"/>
              </w:rPr>
              <w:t xml:space="preserve">                      </w:t>
            </w:r>
            <w:r w:rsidRPr="00C42EC2">
              <w:rPr>
                <w:rFonts w:ascii="Times New Roman" w:hAnsi="Times New Roman" w:cs="Times New Roman"/>
              </w:rPr>
              <w:t xml:space="preserve">   ( x ) </w:t>
            </w:r>
            <w:r w:rsidR="00496CC3">
              <w:rPr>
                <w:rFonts w:ascii="Times New Roman" w:hAnsi="Times New Roman" w:cs="Times New Roman"/>
              </w:rPr>
              <w:t>M</w:t>
            </w:r>
            <w:r w:rsidRPr="00C42EC2">
              <w:rPr>
                <w:rFonts w:ascii="Times New Roman" w:hAnsi="Times New Roman" w:cs="Times New Roman"/>
              </w:rPr>
              <w:t xml:space="preserve">édia          </w:t>
            </w:r>
            <w:r w:rsidR="00496CC3">
              <w:rPr>
                <w:rFonts w:ascii="Times New Roman" w:hAnsi="Times New Roman" w:cs="Times New Roman"/>
              </w:rPr>
              <w:t xml:space="preserve">              </w:t>
            </w:r>
            <w:r w:rsidRPr="00C42EC2">
              <w:rPr>
                <w:rFonts w:ascii="Times New Roman" w:hAnsi="Times New Roman" w:cs="Times New Roman"/>
              </w:rPr>
              <w:t xml:space="preserve"> </w:t>
            </w:r>
            <w:r w:rsidR="00496CC3">
              <w:rPr>
                <w:rFonts w:ascii="Times New Roman" w:hAnsi="Times New Roman" w:cs="Times New Roman"/>
              </w:rPr>
              <w:t xml:space="preserve">      </w:t>
            </w:r>
            <w:r w:rsidRPr="00C42EC2">
              <w:rPr>
                <w:rFonts w:ascii="Times New Roman" w:hAnsi="Times New Roman" w:cs="Times New Roman"/>
              </w:rPr>
              <w:t xml:space="preserve">(    ) </w:t>
            </w:r>
            <w:r w:rsidR="00496CC3">
              <w:rPr>
                <w:rFonts w:ascii="Times New Roman" w:hAnsi="Times New Roman" w:cs="Times New Roman"/>
              </w:rPr>
              <w:t>A</w:t>
            </w:r>
            <w:r w:rsidRPr="00C42EC2">
              <w:rPr>
                <w:rFonts w:ascii="Times New Roman" w:hAnsi="Times New Roman" w:cs="Times New Roman"/>
              </w:rPr>
              <w:t>lta</w:t>
            </w:r>
          </w:p>
        </w:tc>
      </w:tr>
      <w:tr w:rsidR="00C42EC2" w:rsidRPr="00C42EC2" w14:paraId="21B90FD1" w14:textId="77777777" w:rsidTr="00496CC3">
        <w:trPr>
          <w:trHeight w:val="277"/>
          <w:jc w:val="center"/>
        </w:trPr>
        <w:tc>
          <w:tcPr>
            <w:tcW w:w="1624" w:type="dxa"/>
            <w:gridSpan w:val="2"/>
          </w:tcPr>
          <w:p w14:paraId="2F6BA6E9" w14:textId="77777777" w:rsidR="00C42EC2" w:rsidRPr="00C42EC2" w:rsidRDefault="00C42EC2" w:rsidP="00C42EC2">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4FEF1302" w14:textId="4AE34AB8" w:rsidR="00C42EC2" w:rsidRPr="00C42EC2" w:rsidRDefault="00356808" w:rsidP="00496CC3">
            <w:pPr>
              <w:pStyle w:val="PargrafodaLista"/>
              <w:ind w:left="0"/>
              <w:rPr>
                <w:rFonts w:ascii="Times New Roman" w:hAnsi="Times New Roman" w:cs="Times New Roman"/>
              </w:rPr>
            </w:pPr>
            <w:r>
              <w:rPr>
                <w:rFonts w:ascii="Times New Roman" w:hAnsi="Times New Roman" w:cs="Times New Roman"/>
              </w:rPr>
              <w:t>(    ) Baixa</w:t>
            </w:r>
            <w:r w:rsidR="00C42EC2" w:rsidRPr="00C42EC2">
              <w:rPr>
                <w:rFonts w:ascii="Times New Roman" w:hAnsi="Times New Roman" w:cs="Times New Roman"/>
              </w:rPr>
              <w:t xml:space="preserve">           </w:t>
            </w:r>
            <w:r w:rsidR="00496CC3">
              <w:rPr>
                <w:rFonts w:ascii="Times New Roman" w:hAnsi="Times New Roman" w:cs="Times New Roman"/>
              </w:rPr>
              <w:t xml:space="preserve">                </w:t>
            </w:r>
            <w:r w:rsidR="00C42EC2" w:rsidRPr="00C42EC2">
              <w:rPr>
                <w:rFonts w:ascii="Times New Roman" w:hAnsi="Times New Roman" w:cs="Times New Roman"/>
              </w:rPr>
              <w:t xml:space="preserve"> </w:t>
            </w:r>
            <w:r w:rsidR="00496CC3">
              <w:rPr>
                <w:rFonts w:ascii="Times New Roman" w:hAnsi="Times New Roman" w:cs="Times New Roman"/>
              </w:rPr>
              <w:t xml:space="preserve">      </w:t>
            </w:r>
            <w:r w:rsidR="00C42EC2" w:rsidRPr="00C42EC2">
              <w:rPr>
                <w:rFonts w:ascii="Times New Roman" w:hAnsi="Times New Roman" w:cs="Times New Roman"/>
              </w:rPr>
              <w:t xml:space="preserve">  (    ) </w:t>
            </w:r>
            <w:r w:rsidR="00496CC3">
              <w:rPr>
                <w:rFonts w:ascii="Times New Roman" w:hAnsi="Times New Roman" w:cs="Times New Roman"/>
              </w:rPr>
              <w:t>M</w:t>
            </w:r>
            <w:r w:rsidR="00496CC3" w:rsidRPr="00C42EC2">
              <w:rPr>
                <w:rFonts w:ascii="Times New Roman" w:hAnsi="Times New Roman" w:cs="Times New Roman"/>
              </w:rPr>
              <w:t>édia</w:t>
            </w:r>
            <w:r w:rsidR="00C42EC2" w:rsidRPr="00C42EC2">
              <w:rPr>
                <w:rFonts w:ascii="Times New Roman" w:hAnsi="Times New Roman" w:cs="Times New Roman"/>
              </w:rPr>
              <w:t xml:space="preserve">         </w:t>
            </w:r>
            <w:r w:rsidR="00496CC3">
              <w:rPr>
                <w:rFonts w:ascii="Times New Roman" w:hAnsi="Times New Roman" w:cs="Times New Roman"/>
              </w:rPr>
              <w:t xml:space="preserve">                    </w:t>
            </w:r>
            <w:r w:rsidR="00C42EC2" w:rsidRPr="00C42EC2">
              <w:rPr>
                <w:rFonts w:ascii="Times New Roman" w:hAnsi="Times New Roman" w:cs="Times New Roman"/>
              </w:rPr>
              <w:t xml:space="preserve">  ( x ) </w:t>
            </w:r>
            <w:r w:rsidR="00496CC3">
              <w:rPr>
                <w:rFonts w:ascii="Times New Roman" w:hAnsi="Times New Roman" w:cs="Times New Roman"/>
              </w:rPr>
              <w:t>A</w:t>
            </w:r>
            <w:r w:rsidR="00496CC3" w:rsidRPr="00C42EC2">
              <w:rPr>
                <w:rFonts w:ascii="Times New Roman" w:hAnsi="Times New Roman" w:cs="Times New Roman"/>
              </w:rPr>
              <w:t>lta</w:t>
            </w:r>
          </w:p>
        </w:tc>
      </w:tr>
      <w:tr w:rsidR="00C42EC2" w:rsidRPr="00C42EC2" w14:paraId="6ED82D83" w14:textId="77777777" w:rsidTr="00496CC3">
        <w:trPr>
          <w:trHeight w:val="277"/>
          <w:jc w:val="center"/>
        </w:trPr>
        <w:tc>
          <w:tcPr>
            <w:tcW w:w="491" w:type="dxa"/>
          </w:tcPr>
          <w:p w14:paraId="53A08178" w14:textId="77777777" w:rsidR="00C42EC2" w:rsidRPr="00C42EC2" w:rsidRDefault="00C42EC2" w:rsidP="00C42EC2">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4F93A971" w14:textId="77777777" w:rsidR="00C42EC2" w:rsidRPr="00C42EC2" w:rsidRDefault="00C42EC2" w:rsidP="00C42EC2">
            <w:pPr>
              <w:pStyle w:val="PargrafodaLista"/>
              <w:ind w:left="0"/>
              <w:rPr>
                <w:rFonts w:ascii="Times New Roman" w:hAnsi="Times New Roman" w:cs="Times New Roman"/>
                <w:b/>
              </w:rPr>
            </w:pPr>
            <w:r w:rsidRPr="00C42EC2">
              <w:rPr>
                <w:rFonts w:ascii="Times New Roman" w:hAnsi="Times New Roman" w:cs="Times New Roman"/>
                <w:b/>
              </w:rPr>
              <w:t>Dano</w:t>
            </w:r>
          </w:p>
        </w:tc>
      </w:tr>
      <w:tr w:rsidR="00C42EC2" w:rsidRPr="00C42EC2" w14:paraId="56B18FFC" w14:textId="77777777" w:rsidTr="00496CC3">
        <w:trPr>
          <w:trHeight w:val="277"/>
          <w:jc w:val="center"/>
        </w:trPr>
        <w:tc>
          <w:tcPr>
            <w:tcW w:w="491" w:type="dxa"/>
          </w:tcPr>
          <w:p w14:paraId="7656F625" w14:textId="77777777" w:rsidR="00C42EC2" w:rsidRPr="00C42EC2" w:rsidRDefault="00C42EC2" w:rsidP="00C42EC2">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012DD784" w14:textId="77777777" w:rsidR="00C42EC2" w:rsidRPr="00C42EC2" w:rsidRDefault="00C42EC2" w:rsidP="00C42EC2">
            <w:pPr>
              <w:pStyle w:val="PargrafodaLista"/>
              <w:ind w:left="0"/>
              <w:rPr>
                <w:rFonts w:ascii="Times New Roman" w:hAnsi="Times New Roman" w:cs="Times New Roman"/>
              </w:rPr>
            </w:pPr>
            <w:r w:rsidRPr="00C42EC2">
              <w:rPr>
                <w:rFonts w:ascii="Times New Roman" w:hAnsi="Times New Roman" w:cs="Times New Roman"/>
              </w:rPr>
              <w:t>Atraso na publicação do edital, podendo inviabilizar a contratação;</w:t>
            </w:r>
          </w:p>
        </w:tc>
      </w:tr>
      <w:tr w:rsidR="00C42EC2" w:rsidRPr="00C42EC2" w14:paraId="5DA3500A" w14:textId="77777777" w:rsidTr="00496CC3">
        <w:trPr>
          <w:trHeight w:val="277"/>
          <w:jc w:val="center"/>
        </w:trPr>
        <w:tc>
          <w:tcPr>
            <w:tcW w:w="491" w:type="dxa"/>
          </w:tcPr>
          <w:p w14:paraId="74ED96C1" w14:textId="77777777" w:rsidR="00C42EC2" w:rsidRPr="00C42EC2" w:rsidRDefault="00C42EC2" w:rsidP="00C42EC2">
            <w:pPr>
              <w:pStyle w:val="PargrafodaLista"/>
              <w:ind w:left="0"/>
              <w:rPr>
                <w:rFonts w:ascii="Times New Roman" w:hAnsi="Times New Roman" w:cs="Times New Roman"/>
              </w:rPr>
            </w:pPr>
          </w:p>
        </w:tc>
        <w:tc>
          <w:tcPr>
            <w:tcW w:w="6349" w:type="dxa"/>
            <w:gridSpan w:val="2"/>
          </w:tcPr>
          <w:p w14:paraId="59BD581B" w14:textId="77777777" w:rsidR="00C42EC2" w:rsidRPr="00C42EC2" w:rsidRDefault="00C42EC2" w:rsidP="00C42EC2">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1980" w:type="dxa"/>
            <w:gridSpan w:val="2"/>
          </w:tcPr>
          <w:p w14:paraId="4FE9F686" w14:textId="77777777" w:rsidR="00C42EC2" w:rsidRPr="00C42EC2" w:rsidRDefault="00C42EC2" w:rsidP="00C42EC2">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C42EC2" w:rsidRPr="00C42EC2" w14:paraId="4916D49F" w14:textId="77777777" w:rsidTr="00496CC3">
        <w:trPr>
          <w:trHeight w:val="277"/>
          <w:jc w:val="center"/>
        </w:trPr>
        <w:tc>
          <w:tcPr>
            <w:tcW w:w="491" w:type="dxa"/>
          </w:tcPr>
          <w:p w14:paraId="5D4275E9" w14:textId="0B14440E" w:rsidR="00C42EC2" w:rsidRPr="00C42EC2" w:rsidRDefault="00C42EC2" w:rsidP="00C42EC2">
            <w:pPr>
              <w:pStyle w:val="PargrafodaLista"/>
              <w:ind w:left="0"/>
              <w:rPr>
                <w:rFonts w:ascii="Times New Roman" w:hAnsi="Times New Roman" w:cs="Times New Roman"/>
              </w:rPr>
            </w:pPr>
            <w:r w:rsidRPr="00C42EC2">
              <w:rPr>
                <w:rFonts w:ascii="Times New Roman" w:hAnsi="Times New Roman" w:cs="Times New Roman"/>
              </w:rPr>
              <w:t>1</w:t>
            </w:r>
            <w:r w:rsidR="00496CC3">
              <w:rPr>
                <w:rFonts w:ascii="Times New Roman" w:hAnsi="Times New Roman" w:cs="Times New Roman"/>
              </w:rPr>
              <w:t>.1</w:t>
            </w:r>
          </w:p>
        </w:tc>
        <w:tc>
          <w:tcPr>
            <w:tcW w:w="6349" w:type="dxa"/>
            <w:gridSpan w:val="2"/>
          </w:tcPr>
          <w:p w14:paraId="59B24329" w14:textId="093FE4E1" w:rsidR="00C42EC2" w:rsidRPr="00C42EC2" w:rsidRDefault="00496CC3" w:rsidP="00C42EC2">
            <w:pPr>
              <w:pStyle w:val="PargrafodaLista"/>
              <w:ind w:left="0"/>
              <w:rPr>
                <w:rFonts w:ascii="Times New Roman" w:hAnsi="Times New Roman" w:cs="Times New Roman"/>
              </w:rPr>
            </w:pPr>
            <w:r w:rsidRPr="006B3E5E">
              <w:rPr>
                <w:rFonts w:ascii="Times New Roman" w:eastAsia="Times New Roman" w:hAnsi="Times New Roman" w:cs="Times New Roman"/>
                <w:color w:val="000000"/>
              </w:rPr>
              <w:t>Reunir com autoridades superiores para sensibilização e aprovação dos artefatos.</w:t>
            </w:r>
          </w:p>
        </w:tc>
        <w:tc>
          <w:tcPr>
            <w:tcW w:w="1980" w:type="dxa"/>
            <w:gridSpan w:val="2"/>
          </w:tcPr>
          <w:p w14:paraId="26C75BBB" w14:textId="6A2811E2" w:rsidR="00C42EC2" w:rsidRPr="00C42EC2" w:rsidRDefault="00496CC3" w:rsidP="00C42EC2">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496CC3" w:rsidRPr="00C42EC2" w14:paraId="5CC4F5BD" w14:textId="77777777" w:rsidTr="00496CC3">
        <w:trPr>
          <w:trHeight w:val="277"/>
          <w:jc w:val="center"/>
        </w:trPr>
        <w:tc>
          <w:tcPr>
            <w:tcW w:w="491" w:type="dxa"/>
          </w:tcPr>
          <w:p w14:paraId="54C2AA7C" w14:textId="2383923F" w:rsidR="00496CC3" w:rsidRPr="00C42EC2" w:rsidRDefault="00496CC3" w:rsidP="00C42EC2">
            <w:pPr>
              <w:pStyle w:val="PargrafodaLista"/>
              <w:ind w:left="0"/>
              <w:rPr>
                <w:rFonts w:ascii="Times New Roman" w:hAnsi="Times New Roman" w:cs="Times New Roman"/>
              </w:rPr>
            </w:pPr>
            <w:r>
              <w:rPr>
                <w:rFonts w:ascii="Times New Roman" w:hAnsi="Times New Roman" w:cs="Times New Roman"/>
              </w:rPr>
              <w:t>1.2</w:t>
            </w:r>
          </w:p>
        </w:tc>
        <w:tc>
          <w:tcPr>
            <w:tcW w:w="6349" w:type="dxa"/>
            <w:gridSpan w:val="2"/>
          </w:tcPr>
          <w:p w14:paraId="4B134710" w14:textId="0BA948CC" w:rsidR="00496CC3" w:rsidRPr="00C42EC2" w:rsidRDefault="00496CC3" w:rsidP="00C42EC2">
            <w:pPr>
              <w:pStyle w:val="PargrafodaLista"/>
              <w:ind w:left="0"/>
              <w:rPr>
                <w:rFonts w:ascii="Times New Roman" w:hAnsi="Times New Roman" w:cs="Times New Roman"/>
              </w:rPr>
            </w:pPr>
            <w:r w:rsidRPr="006B3E5E">
              <w:rPr>
                <w:rFonts w:ascii="Times New Roman" w:eastAsia="Times New Roman" w:hAnsi="Times New Roman" w:cs="Times New Roman"/>
                <w:color w:val="000000"/>
              </w:rPr>
              <w:t>Estabelecer procedimentos para que a área administrativa acompanhe a elaboração dos artefatos, evitando envios e devoluções do processo.</w:t>
            </w:r>
          </w:p>
        </w:tc>
        <w:tc>
          <w:tcPr>
            <w:tcW w:w="1980" w:type="dxa"/>
            <w:gridSpan w:val="2"/>
          </w:tcPr>
          <w:p w14:paraId="3D9A1FDB" w14:textId="5E70B795" w:rsidR="00496CC3" w:rsidRPr="00C42EC2" w:rsidRDefault="00496CC3" w:rsidP="00C42EC2">
            <w:pPr>
              <w:pStyle w:val="PargrafodaLista"/>
              <w:ind w:left="0"/>
              <w:rPr>
                <w:rFonts w:ascii="Times New Roman" w:hAnsi="Times New Roman" w:cs="Times New Roman"/>
              </w:rPr>
            </w:pPr>
            <w:r w:rsidRPr="006B3E5E">
              <w:rPr>
                <w:rFonts w:ascii="Times New Roman" w:eastAsia="Times New Roman" w:hAnsi="Times New Roman" w:cs="Times New Roman"/>
                <w:color w:val="000000"/>
              </w:rPr>
              <w:t>Integrante Demandante</w:t>
            </w:r>
          </w:p>
        </w:tc>
      </w:tr>
      <w:tr w:rsidR="00496CC3" w:rsidRPr="00C42EC2" w14:paraId="62DF52D0" w14:textId="77777777" w:rsidTr="00496CC3">
        <w:trPr>
          <w:trHeight w:val="277"/>
          <w:jc w:val="center"/>
        </w:trPr>
        <w:tc>
          <w:tcPr>
            <w:tcW w:w="491" w:type="dxa"/>
          </w:tcPr>
          <w:p w14:paraId="7DB0BF57" w14:textId="2C78D699" w:rsidR="00496CC3" w:rsidRDefault="00496CC3" w:rsidP="00C42EC2">
            <w:pPr>
              <w:pStyle w:val="PargrafodaLista"/>
              <w:ind w:left="0"/>
              <w:rPr>
                <w:rFonts w:ascii="Times New Roman" w:hAnsi="Times New Roman" w:cs="Times New Roman"/>
              </w:rPr>
            </w:pPr>
            <w:r>
              <w:rPr>
                <w:rFonts w:ascii="Times New Roman" w:hAnsi="Times New Roman" w:cs="Times New Roman"/>
              </w:rPr>
              <w:t>1.3</w:t>
            </w:r>
          </w:p>
        </w:tc>
        <w:tc>
          <w:tcPr>
            <w:tcW w:w="6349" w:type="dxa"/>
            <w:gridSpan w:val="2"/>
          </w:tcPr>
          <w:p w14:paraId="00A9683E" w14:textId="4F18D636" w:rsidR="00496CC3" w:rsidRPr="00C42EC2" w:rsidRDefault="00496CC3" w:rsidP="00C42EC2">
            <w:pPr>
              <w:pStyle w:val="PargrafodaLista"/>
              <w:ind w:left="0"/>
              <w:rPr>
                <w:rFonts w:ascii="Times New Roman" w:hAnsi="Times New Roman" w:cs="Times New Roman"/>
              </w:rPr>
            </w:pPr>
            <w:r w:rsidRPr="00C42EC2">
              <w:rPr>
                <w:rFonts w:ascii="Times New Roman" w:hAnsi="Times New Roman" w:cs="Times New Roman"/>
              </w:rPr>
              <w:t>Monitorar o tempo de cada Coordenadoria e/ou Diretoria.</w:t>
            </w:r>
          </w:p>
        </w:tc>
        <w:tc>
          <w:tcPr>
            <w:tcW w:w="1980" w:type="dxa"/>
            <w:gridSpan w:val="2"/>
          </w:tcPr>
          <w:p w14:paraId="7E10BAE8" w14:textId="36A8D3DE" w:rsidR="00496CC3" w:rsidRPr="00C42EC2" w:rsidRDefault="00496CC3" w:rsidP="00C42EC2">
            <w:pPr>
              <w:pStyle w:val="PargrafodaLista"/>
              <w:ind w:left="0"/>
              <w:rPr>
                <w:rFonts w:ascii="Times New Roman" w:hAnsi="Times New Roman" w:cs="Times New Roman"/>
              </w:rPr>
            </w:pPr>
            <w:r w:rsidRPr="006B3E5E">
              <w:rPr>
                <w:rFonts w:ascii="Times New Roman" w:eastAsia="Times New Roman" w:hAnsi="Times New Roman" w:cs="Times New Roman"/>
                <w:color w:val="000000"/>
              </w:rPr>
              <w:t>Integrante Demandante</w:t>
            </w:r>
          </w:p>
        </w:tc>
      </w:tr>
      <w:tr w:rsidR="00C42EC2" w:rsidRPr="00C42EC2" w14:paraId="48994C91" w14:textId="77777777" w:rsidTr="00496CC3">
        <w:trPr>
          <w:trHeight w:val="277"/>
          <w:jc w:val="center"/>
        </w:trPr>
        <w:tc>
          <w:tcPr>
            <w:tcW w:w="491" w:type="dxa"/>
          </w:tcPr>
          <w:p w14:paraId="0BE7C0BD" w14:textId="77777777" w:rsidR="00C42EC2" w:rsidRPr="00C42EC2" w:rsidRDefault="00C42EC2" w:rsidP="00C42EC2">
            <w:pPr>
              <w:pStyle w:val="PargrafodaLista"/>
              <w:ind w:left="0"/>
              <w:rPr>
                <w:rFonts w:ascii="Times New Roman" w:hAnsi="Times New Roman" w:cs="Times New Roman"/>
              </w:rPr>
            </w:pPr>
          </w:p>
        </w:tc>
        <w:tc>
          <w:tcPr>
            <w:tcW w:w="6349" w:type="dxa"/>
            <w:gridSpan w:val="2"/>
          </w:tcPr>
          <w:p w14:paraId="54D9D87E" w14:textId="77777777" w:rsidR="00C42EC2" w:rsidRPr="00C42EC2" w:rsidRDefault="00C42EC2" w:rsidP="00C42EC2">
            <w:pPr>
              <w:pStyle w:val="PargrafodaLista"/>
              <w:ind w:left="0"/>
              <w:rPr>
                <w:rFonts w:ascii="Times New Roman" w:hAnsi="Times New Roman" w:cs="Times New Roman"/>
                <w:b/>
              </w:rPr>
            </w:pPr>
            <w:r w:rsidRPr="00C42EC2">
              <w:rPr>
                <w:rFonts w:ascii="Times New Roman" w:hAnsi="Times New Roman" w:cs="Times New Roman"/>
                <w:b/>
              </w:rPr>
              <w:t>Ação de Contingência</w:t>
            </w:r>
          </w:p>
        </w:tc>
        <w:tc>
          <w:tcPr>
            <w:tcW w:w="1980" w:type="dxa"/>
            <w:gridSpan w:val="2"/>
          </w:tcPr>
          <w:p w14:paraId="44533EB4" w14:textId="77777777" w:rsidR="00C42EC2" w:rsidRPr="00C42EC2" w:rsidRDefault="00C42EC2" w:rsidP="00C42EC2">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C42EC2" w:rsidRPr="00C42EC2" w14:paraId="051EB796" w14:textId="77777777" w:rsidTr="00496CC3">
        <w:trPr>
          <w:trHeight w:val="277"/>
          <w:jc w:val="center"/>
        </w:trPr>
        <w:tc>
          <w:tcPr>
            <w:tcW w:w="491" w:type="dxa"/>
          </w:tcPr>
          <w:p w14:paraId="3C1B33F6" w14:textId="77777777" w:rsidR="00C42EC2" w:rsidRPr="00C42EC2" w:rsidRDefault="00C42EC2" w:rsidP="00C42EC2">
            <w:pPr>
              <w:pStyle w:val="PargrafodaLista"/>
              <w:ind w:left="0"/>
              <w:rPr>
                <w:rFonts w:ascii="Times New Roman" w:hAnsi="Times New Roman" w:cs="Times New Roman"/>
              </w:rPr>
            </w:pPr>
            <w:r w:rsidRPr="00C42EC2">
              <w:rPr>
                <w:rFonts w:ascii="Times New Roman" w:hAnsi="Times New Roman" w:cs="Times New Roman"/>
              </w:rPr>
              <w:t>1</w:t>
            </w:r>
          </w:p>
        </w:tc>
        <w:tc>
          <w:tcPr>
            <w:tcW w:w="6349" w:type="dxa"/>
            <w:gridSpan w:val="2"/>
          </w:tcPr>
          <w:p w14:paraId="7AA543AC" w14:textId="77777777" w:rsidR="00C42EC2" w:rsidRPr="00C42EC2" w:rsidRDefault="00C42EC2" w:rsidP="00C42EC2">
            <w:pPr>
              <w:pStyle w:val="PargrafodaLista"/>
              <w:ind w:left="0"/>
              <w:rPr>
                <w:rFonts w:ascii="Times New Roman" w:hAnsi="Times New Roman" w:cs="Times New Roman"/>
              </w:rPr>
            </w:pPr>
            <w:r w:rsidRPr="00C42EC2">
              <w:rPr>
                <w:rFonts w:ascii="Times New Roman" w:hAnsi="Times New Roman" w:cs="Times New Roman"/>
              </w:rPr>
              <w:t>Priorizar a ação de acompanhamento e construção do projeto, através de força conjunta entre os departamentos.</w:t>
            </w:r>
          </w:p>
        </w:tc>
        <w:tc>
          <w:tcPr>
            <w:tcW w:w="1980" w:type="dxa"/>
            <w:gridSpan w:val="2"/>
          </w:tcPr>
          <w:p w14:paraId="31221F7C" w14:textId="24538C4E" w:rsidR="00C42EC2" w:rsidRPr="00C42EC2" w:rsidRDefault="00496CC3" w:rsidP="00C42EC2">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bl>
    <w:p w14:paraId="7DF26A45" w14:textId="77777777" w:rsidR="00C42EC2" w:rsidRDefault="00C42EC2" w:rsidP="00603E3F">
      <w:pPr>
        <w:pStyle w:val="Primeirorecuodecorpodetexto"/>
        <w:spacing w:after="120"/>
        <w:ind w:firstLine="1134"/>
        <w:rPr>
          <w:rFonts w:cstheme="minorHAnsi"/>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ED6D47" w:rsidRPr="00C42EC2" w14:paraId="42745737" w14:textId="77777777" w:rsidTr="00505F15">
        <w:trPr>
          <w:trHeight w:val="281"/>
          <w:jc w:val="center"/>
        </w:trPr>
        <w:tc>
          <w:tcPr>
            <w:tcW w:w="8820" w:type="dxa"/>
            <w:gridSpan w:val="5"/>
          </w:tcPr>
          <w:p w14:paraId="3C64BEAD" w14:textId="77777777" w:rsidR="00ED6D47" w:rsidRDefault="00ED6D47" w:rsidP="00505F15">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7132596E" w14:textId="77777777" w:rsidR="00507AA3" w:rsidRPr="00C42EC2" w:rsidRDefault="00507AA3" w:rsidP="00505F15">
            <w:pPr>
              <w:ind w:left="360"/>
              <w:jc w:val="center"/>
              <w:rPr>
                <w:rFonts w:ascii="Times New Roman" w:hAnsi="Times New Roman" w:cs="Times New Roman"/>
                <w:b/>
              </w:rPr>
            </w:pPr>
          </w:p>
          <w:p w14:paraId="5D2B5FF1" w14:textId="77777777" w:rsidR="00507AA3" w:rsidRPr="00C42EC2" w:rsidRDefault="00507AA3" w:rsidP="00507AA3">
            <w:pPr>
              <w:ind w:left="29"/>
              <w:rPr>
                <w:rFonts w:ascii="Times New Roman" w:hAnsi="Times New Roman" w:cs="Times New Roman"/>
                <w:b/>
              </w:rPr>
            </w:pPr>
            <w:r>
              <w:rPr>
                <w:rFonts w:ascii="Times New Roman" w:hAnsi="Times New Roman" w:cs="Times New Roman"/>
                <w:b/>
              </w:rPr>
              <w:t>( x</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46C9B011" w14:textId="640C9B5B" w:rsidR="00ED6D47" w:rsidRPr="00C42EC2" w:rsidRDefault="00507AA3" w:rsidP="00507AA3">
            <w:pPr>
              <w:ind w:left="29"/>
              <w:rPr>
                <w:rFonts w:ascii="Times New Roman" w:hAnsi="Times New Roman" w:cs="Times New Roman"/>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Gestão do Contrato</w:t>
            </w:r>
          </w:p>
        </w:tc>
      </w:tr>
      <w:tr w:rsidR="00ED6D47" w:rsidRPr="00C42EC2" w14:paraId="5356B536" w14:textId="77777777" w:rsidTr="00334561">
        <w:trPr>
          <w:trHeight w:val="281"/>
          <w:jc w:val="center"/>
        </w:trPr>
        <w:tc>
          <w:tcPr>
            <w:tcW w:w="1624" w:type="dxa"/>
            <w:gridSpan w:val="2"/>
          </w:tcPr>
          <w:p w14:paraId="0442A70F" w14:textId="49CC7ED8" w:rsidR="00ED6D47" w:rsidRPr="00C42EC2" w:rsidRDefault="00ED6D47" w:rsidP="00505F15">
            <w:pPr>
              <w:jc w:val="both"/>
              <w:rPr>
                <w:rFonts w:ascii="Times New Roman" w:hAnsi="Times New Roman" w:cs="Times New Roman"/>
              </w:rPr>
            </w:pPr>
            <w:r w:rsidRPr="00C42EC2">
              <w:rPr>
                <w:rFonts w:ascii="Times New Roman" w:hAnsi="Times New Roman" w:cs="Times New Roman"/>
                <w:b/>
              </w:rPr>
              <w:t>Risco 0</w:t>
            </w:r>
            <w:r w:rsidR="001E03A1">
              <w:rPr>
                <w:rFonts w:ascii="Times New Roman" w:hAnsi="Times New Roman" w:cs="Times New Roman"/>
                <w:b/>
              </w:rPr>
              <w:t>2</w:t>
            </w:r>
          </w:p>
        </w:tc>
        <w:tc>
          <w:tcPr>
            <w:tcW w:w="5780" w:type="dxa"/>
            <w:gridSpan w:val="2"/>
          </w:tcPr>
          <w:p w14:paraId="0C0FA845" w14:textId="6176CC5B" w:rsidR="00ED6D47" w:rsidRPr="00496CC3" w:rsidRDefault="00ED6D47" w:rsidP="00505F15">
            <w:pPr>
              <w:pStyle w:val="PargrafodaLista"/>
              <w:ind w:left="0"/>
              <w:rPr>
                <w:rFonts w:ascii="Times New Roman" w:hAnsi="Times New Roman" w:cs="Times New Roman"/>
              </w:rPr>
            </w:pPr>
            <w:r w:rsidRPr="00ED6D47">
              <w:rPr>
                <w:rFonts w:ascii="Times New Roman" w:hAnsi="Times New Roman" w:cs="Times New Roman"/>
              </w:rPr>
              <w:t>Atraso ou suspensão no processo licitatório em face de impugnações</w:t>
            </w:r>
          </w:p>
        </w:tc>
        <w:tc>
          <w:tcPr>
            <w:tcW w:w="1416" w:type="dxa"/>
            <w:shd w:val="clear" w:color="auto" w:fill="FF0000"/>
          </w:tcPr>
          <w:p w14:paraId="4FB70CEC" w14:textId="77777777" w:rsidR="00ED6D47" w:rsidRPr="00334561" w:rsidRDefault="00ED6D47" w:rsidP="00505F15">
            <w:pPr>
              <w:pStyle w:val="PargrafodaLista"/>
              <w:ind w:left="0"/>
              <w:jc w:val="center"/>
              <w:rPr>
                <w:rFonts w:ascii="Times New Roman" w:hAnsi="Times New Roman" w:cs="Times New Roman"/>
                <w:color w:val="FFFFFF" w:themeColor="background1"/>
              </w:rPr>
            </w:pPr>
            <w:r w:rsidRPr="00334561">
              <w:rPr>
                <w:rFonts w:ascii="Times New Roman" w:hAnsi="Times New Roman" w:cs="Times New Roman"/>
                <w:color w:val="FFFFFF" w:themeColor="background1"/>
              </w:rPr>
              <w:t>Grau do risco</w:t>
            </w:r>
          </w:p>
          <w:p w14:paraId="3C7799DE" w14:textId="01038901" w:rsidR="00ED6D47" w:rsidRPr="00C42EC2" w:rsidRDefault="006A49B5" w:rsidP="00505F15">
            <w:pPr>
              <w:pStyle w:val="PargrafodaLista"/>
              <w:tabs>
                <w:tab w:val="center" w:pos="600"/>
              </w:tabs>
              <w:ind w:left="0"/>
              <w:jc w:val="center"/>
              <w:rPr>
                <w:rFonts w:ascii="Times New Roman" w:hAnsi="Times New Roman" w:cs="Times New Roman"/>
              </w:rPr>
            </w:pPr>
            <w:r>
              <w:rPr>
                <w:rFonts w:ascii="Times New Roman" w:hAnsi="Times New Roman" w:cs="Times New Roman"/>
                <w:color w:val="FFFFFF" w:themeColor="background1"/>
              </w:rPr>
              <w:t>(ALTA</w:t>
            </w:r>
            <w:r w:rsidR="00ED6D47" w:rsidRPr="00334561">
              <w:rPr>
                <w:rFonts w:ascii="Times New Roman" w:hAnsi="Times New Roman" w:cs="Times New Roman"/>
                <w:color w:val="FFFFFF" w:themeColor="background1"/>
              </w:rPr>
              <w:t>)</w:t>
            </w:r>
          </w:p>
        </w:tc>
      </w:tr>
      <w:tr w:rsidR="00ED6D47" w:rsidRPr="00C42EC2" w14:paraId="4AFA99B4" w14:textId="77777777" w:rsidTr="00505F15">
        <w:trPr>
          <w:trHeight w:val="277"/>
          <w:jc w:val="center"/>
        </w:trPr>
        <w:tc>
          <w:tcPr>
            <w:tcW w:w="1624" w:type="dxa"/>
            <w:gridSpan w:val="2"/>
          </w:tcPr>
          <w:p w14:paraId="4072B11C" w14:textId="77777777" w:rsidR="00ED6D47" w:rsidRPr="00C42EC2" w:rsidRDefault="00ED6D47" w:rsidP="00505F15">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0B014682" w14:textId="19BE1E99" w:rsidR="00ED6D47" w:rsidRPr="00C42EC2" w:rsidRDefault="00ED6D47" w:rsidP="00505F15">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w:t>
            </w:r>
            <w:r w:rsidR="00120D69">
              <w:rPr>
                <w:rFonts w:ascii="Times New Roman" w:hAnsi="Times New Roman" w:cs="Times New Roman"/>
              </w:rPr>
              <w:t xml:space="preserve">   ( 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w:t>
            </w:r>
            <w:r>
              <w:rPr>
                <w:rFonts w:ascii="Times New Roman" w:hAnsi="Times New Roman" w:cs="Times New Roman"/>
              </w:rPr>
              <w:t>A</w:t>
            </w:r>
            <w:r w:rsidRPr="00C42EC2">
              <w:rPr>
                <w:rFonts w:ascii="Times New Roman" w:hAnsi="Times New Roman" w:cs="Times New Roman"/>
              </w:rPr>
              <w:t>lta</w:t>
            </w:r>
          </w:p>
        </w:tc>
      </w:tr>
      <w:tr w:rsidR="00ED6D47" w:rsidRPr="00C42EC2" w14:paraId="2BEE6302" w14:textId="77777777" w:rsidTr="00505F15">
        <w:trPr>
          <w:trHeight w:val="277"/>
          <w:jc w:val="center"/>
        </w:trPr>
        <w:tc>
          <w:tcPr>
            <w:tcW w:w="1624" w:type="dxa"/>
            <w:gridSpan w:val="2"/>
          </w:tcPr>
          <w:p w14:paraId="0AE77C3D" w14:textId="77777777" w:rsidR="00ED6D47" w:rsidRPr="00C42EC2" w:rsidRDefault="00ED6D47" w:rsidP="00505F15">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6D95EE93" w14:textId="77777777" w:rsidR="00ED6D47" w:rsidRPr="00C42EC2" w:rsidRDefault="00ED6D47" w:rsidP="00505F15">
            <w:pPr>
              <w:pStyle w:val="PargrafodaLista"/>
              <w:ind w:left="0"/>
              <w:rPr>
                <w:rFonts w:ascii="Times New Roman" w:hAnsi="Times New Roman" w:cs="Times New Roman"/>
              </w:rPr>
            </w:pPr>
            <w:r w:rsidRPr="00C42EC2">
              <w:rPr>
                <w:rFonts w:ascii="Times New Roman" w:hAnsi="Times New Roman" w:cs="Times New Roman"/>
              </w:rPr>
              <w:t xml:space="preserve">(    ) Baixo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 x ) </w:t>
            </w:r>
            <w:r>
              <w:rPr>
                <w:rFonts w:ascii="Times New Roman" w:hAnsi="Times New Roman" w:cs="Times New Roman"/>
              </w:rPr>
              <w:t>A</w:t>
            </w:r>
            <w:r w:rsidRPr="00C42EC2">
              <w:rPr>
                <w:rFonts w:ascii="Times New Roman" w:hAnsi="Times New Roman" w:cs="Times New Roman"/>
              </w:rPr>
              <w:t>lta</w:t>
            </w:r>
          </w:p>
        </w:tc>
      </w:tr>
      <w:tr w:rsidR="00ED6D47" w:rsidRPr="00C42EC2" w14:paraId="3BE48FCC" w14:textId="77777777" w:rsidTr="00505F15">
        <w:trPr>
          <w:trHeight w:val="277"/>
          <w:jc w:val="center"/>
        </w:trPr>
        <w:tc>
          <w:tcPr>
            <w:tcW w:w="491" w:type="dxa"/>
          </w:tcPr>
          <w:p w14:paraId="735902E3" w14:textId="77777777" w:rsidR="00ED6D47" w:rsidRPr="00C42EC2" w:rsidRDefault="00ED6D47" w:rsidP="00505F15">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38D0C363" w14:textId="77777777" w:rsidR="00ED6D47" w:rsidRPr="00C42EC2" w:rsidRDefault="00ED6D47" w:rsidP="00505F15">
            <w:pPr>
              <w:pStyle w:val="PargrafodaLista"/>
              <w:ind w:left="0"/>
              <w:rPr>
                <w:rFonts w:ascii="Times New Roman" w:hAnsi="Times New Roman" w:cs="Times New Roman"/>
                <w:b/>
              </w:rPr>
            </w:pPr>
            <w:r w:rsidRPr="00C42EC2">
              <w:rPr>
                <w:rFonts w:ascii="Times New Roman" w:hAnsi="Times New Roman" w:cs="Times New Roman"/>
                <w:b/>
              </w:rPr>
              <w:t>Dano</w:t>
            </w:r>
          </w:p>
        </w:tc>
      </w:tr>
      <w:tr w:rsidR="00ED6D47" w:rsidRPr="00C42EC2" w14:paraId="5A8465F4" w14:textId="77777777" w:rsidTr="00505F15">
        <w:trPr>
          <w:trHeight w:val="277"/>
          <w:jc w:val="center"/>
        </w:trPr>
        <w:tc>
          <w:tcPr>
            <w:tcW w:w="491" w:type="dxa"/>
          </w:tcPr>
          <w:p w14:paraId="4A6D4EFD" w14:textId="77777777" w:rsidR="00ED6D47" w:rsidRPr="00C42EC2" w:rsidRDefault="00ED6D47" w:rsidP="00505F15">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5E7C1D7E" w14:textId="2D044A03" w:rsidR="00ED6D47" w:rsidRPr="00C42EC2" w:rsidRDefault="00120D69" w:rsidP="00505F15">
            <w:pPr>
              <w:pStyle w:val="PargrafodaLista"/>
              <w:ind w:left="0"/>
              <w:rPr>
                <w:rFonts w:ascii="Times New Roman" w:hAnsi="Times New Roman" w:cs="Times New Roman"/>
              </w:rPr>
            </w:pPr>
            <w:r w:rsidRPr="006B3E5E">
              <w:rPr>
                <w:rFonts w:ascii="Times New Roman" w:eastAsia="Times New Roman" w:hAnsi="Times New Roman" w:cs="Times New Roman"/>
                <w:color w:val="000000"/>
              </w:rPr>
              <w:t xml:space="preserve">Não implantação da Solução, não cumprimento dos prazos estabelecidos inicialmente no projeto     </w:t>
            </w:r>
          </w:p>
        </w:tc>
      </w:tr>
      <w:tr w:rsidR="00ED6D47" w:rsidRPr="00C42EC2" w14:paraId="5DA1DD14" w14:textId="77777777" w:rsidTr="00505F15">
        <w:trPr>
          <w:trHeight w:val="277"/>
          <w:jc w:val="center"/>
        </w:trPr>
        <w:tc>
          <w:tcPr>
            <w:tcW w:w="491" w:type="dxa"/>
          </w:tcPr>
          <w:p w14:paraId="24483329" w14:textId="77777777" w:rsidR="00ED6D47" w:rsidRPr="00C42EC2" w:rsidRDefault="00ED6D47" w:rsidP="00505F15">
            <w:pPr>
              <w:pStyle w:val="PargrafodaLista"/>
              <w:ind w:left="0"/>
              <w:rPr>
                <w:rFonts w:ascii="Times New Roman" w:hAnsi="Times New Roman" w:cs="Times New Roman"/>
              </w:rPr>
            </w:pPr>
          </w:p>
        </w:tc>
        <w:tc>
          <w:tcPr>
            <w:tcW w:w="6349" w:type="dxa"/>
            <w:gridSpan w:val="2"/>
          </w:tcPr>
          <w:p w14:paraId="00DF667E" w14:textId="77777777" w:rsidR="00ED6D47" w:rsidRPr="00C42EC2" w:rsidRDefault="00ED6D47" w:rsidP="00505F15">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1980" w:type="dxa"/>
            <w:gridSpan w:val="2"/>
          </w:tcPr>
          <w:p w14:paraId="156BA4E7" w14:textId="77777777" w:rsidR="00ED6D47" w:rsidRPr="00C42EC2" w:rsidRDefault="00ED6D47" w:rsidP="00505F15">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120D69" w:rsidRPr="00C42EC2" w14:paraId="1D942345" w14:textId="77777777" w:rsidTr="00505F15">
        <w:trPr>
          <w:trHeight w:val="277"/>
          <w:jc w:val="center"/>
        </w:trPr>
        <w:tc>
          <w:tcPr>
            <w:tcW w:w="491" w:type="dxa"/>
          </w:tcPr>
          <w:p w14:paraId="25AB1F39" w14:textId="77777777" w:rsidR="00120D69" w:rsidRPr="00C42EC2" w:rsidRDefault="00120D69" w:rsidP="00120D69">
            <w:pPr>
              <w:pStyle w:val="PargrafodaLista"/>
              <w:ind w:left="0"/>
              <w:rPr>
                <w:rFonts w:ascii="Times New Roman" w:hAnsi="Times New Roman" w:cs="Times New Roman"/>
              </w:rPr>
            </w:pPr>
            <w:r w:rsidRPr="00C42EC2">
              <w:rPr>
                <w:rFonts w:ascii="Times New Roman" w:hAnsi="Times New Roman" w:cs="Times New Roman"/>
              </w:rPr>
              <w:t>1</w:t>
            </w:r>
            <w:r>
              <w:rPr>
                <w:rFonts w:ascii="Times New Roman" w:hAnsi="Times New Roman" w:cs="Times New Roman"/>
              </w:rPr>
              <w:t>.1</w:t>
            </w:r>
          </w:p>
        </w:tc>
        <w:tc>
          <w:tcPr>
            <w:tcW w:w="6349" w:type="dxa"/>
            <w:gridSpan w:val="2"/>
            <w:vAlign w:val="center"/>
          </w:tcPr>
          <w:p w14:paraId="30D98C80" w14:textId="352405BD" w:rsidR="00120D69" w:rsidRPr="00C42EC2" w:rsidRDefault="00120D69" w:rsidP="00120D69">
            <w:pPr>
              <w:pStyle w:val="PargrafodaLista"/>
              <w:ind w:left="0"/>
              <w:rPr>
                <w:rFonts w:ascii="Times New Roman" w:hAnsi="Times New Roman" w:cs="Times New Roman"/>
              </w:rPr>
            </w:pPr>
            <w:r w:rsidRPr="006B3E5E">
              <w:rPr>
                <w:rFonts w:ascii="Times New Roman" w:eastAsia="Times New Roman" w:hAnsi="Times New Roman" w:cs="Times New Roman"/>
                <w:color w:val="000000"/>
              </w:rPr>
              <w:t>Elaborar o planejamento da contratação considerando soluções similares em outros órgãos.</w:t>
            </w:r>
          </w:p>
        </w:tc>
        <w:tc>
          <w:tcPr>
            <w:tcW w:w="1980" w:type="dxa"/>
            <w:gridSpan w:val="2"/>
            <w:vAlign w:val="center"/>
          </w:tcPr>
          <w:p w14:paraId="24EFC638" w14:textId="41FCE260" w:rsidR="00120D69" w:rsidRPr="00C42EC2" w:rsidRDefault="00120D69" w:rsidP="00120D69">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120D69" w:rsidRPr="00C42EC2" w14:paraId="54AF2D28" w14:textId="77777777" w:rsidTr="00505F15">
        <w:trPr>
          <w:trHeight w:val="277"/>
          <w:jc w:val="center"/>
        </w:trPr>
        <w:tc>
          <w:tcPr>
            <w:tcW w:w="491" w:type="dxa"/>
          </w:tcPr>
          <w:p w14:paraId="5719C822" w14:textId="77777777" w:rsidR="00120D69" w:rsidRPr="00C42EC2" w:rsidRDefault="00120D69" w:rsidP="00120D69">
            <w:pPr>
              <w:pStyle w:val="PargrafodaLista"/>
              <w:ind w:left="0"/>
              <w:rPr>
                <w:rFonts w:ascii="Times New Roman" w:hAnsi="Times New Roman" w:cs="Times New Roman"/>
              </w:rPr>
            </w:pPr>
            <w:r>
              <w:rPr>
                <w:rFonts w:ascii="Times New Roman" w:hAnsi="Times New Roman" w:cs="Times New Roman"/>
              </w:rPr>
              <w:t>1.2</w:t>
            </w:r>
          </w:p>
        </w:tc>
        <w:tc>
          <w:tcPr>
            <w:tcW w:w="6349" w:type="dxa"/>
            <w:gridSpan w:val="2"/>
            <w:vAlign w:val="center"/>
          </w:tcPr>
          <w:p w14:paraId="131FB7CA" w14:textId="1D8557FD" w:rsidR="00120D69" w:rsidRPr="00C42EC2" w:rsidRDefault="00120D69" w:rsidP="00120D69">
            <w:pPr>
              <w:pStyle w:val="PargrafodaLista"/>
              <w:ind w:left="0"/>
              <w:rPr>
                <w:rFonts w:ascii="Times New Roman" w:hAnsi="Times New Roman" w:cs="Times New Roman"/>
              </w:rPr>
            </w:pPr>
            <w:r w:rsidRPr="006B3E5E">
              <w:rPr>
                <w:rFonts w:ascii="Times New Roman" w:eastAsia="Times New Roman" w:hAnsi="Times New Roman" w:cs="Times New Roman"/>
                <w:color w:val="000000"/>
              </w:rPr>
              <w:t>Definição dos critérios com respaldo na jurisprudência dos órgãos de controle.</w:t>
            </w:r>
          </w:p>
        </w:tc>
        <w:tc>
          <w:tcPr>
            <w:tcW w:w="1980" w:type="dxa"/>
            <w:gridSpan w:val="2"/>
            <w:vAlign w:val="center"/>
          </w:tcPr>
          <w:p w14:paraId="42DA8864" w14:textId="1F8D59F5" w:rsidR="00120D69" w:rsidRPr="00C42EC2" w:rsidRDefault="00120D69" w:rsidP="00120D69">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120D69" w:rsidRPr="00C42EC2" w14:paraId="47AA640B" w14:textId="77777777" w:rsidTr="00505F15">
        <w:trPr>
          <w:trHeight w:val="277"/>
          <w:jc w:val="center"/>
        </w:trPr>
        <w:tc>
          <w:tcPr>
            <w:tcW w:w="491" w:type="dxa"/>
          </w:tcPr>
          <w:p w14:paraId="5F6446A6" w14:textId="77777777" w:rsidR="00120D69" w:rsidRDefault="00120D69" w:rsidP="00120D69">
            <w:pPr>
              <w:pStyle w:val="PargrafodaLista"/>
              <w:ind w:left="0"/>
              <w:rPr>
                <w:rFonts w:ascii="Times New Roman" w:hAnsi="Times New Roman" w:cs="Times New Roman"/>
              </w:rPr>
            </w:pPr>
            <w:r>
              <w:rPr>
                <w:rFonts w:ascii="Times New Roman" w:hAnsi="Times New Roman" w:cs="Times New Roman"/>
              </w:rPr>
              <w:t>1.3</w:t>
            </w:r>
          </w:p>
        </w:tc>
        <w:tc>
          <w:tcPr>
            <w:tcW w:w="6349" w:type="dxa"/>
            <w:gridSpan w:val="2"/>
            <w:vAlign w:val="center"/>
          </w:tcPr>
          <w:p w14:paraId="24F73675" w14:textId="0CC0C5B4" w:rsidR="00120D69" w:rsidRPr="00C42EC2" w:rsidRDefault="00120D69" w:rsidP="00120D69">
            <w:pPr>
              <w:pStyle w:val="PargrafodaLista"/>
              <w:ind w:left="0"/>
              <w:rPr>
                <w:rFonts w:ascii="Times New Roman" w:hAnsi="Times New Roman" w:cs="Times New Roman"/>
              </w:rPr>
            </w:pPr>
            <w:r w:rsidRPr="006B3E5E">
              <w:rPr>
                <w:rFonts w:ascii="Times New Roman" w:eastAsia="Times New Roman" w:hAnsi="Times New Roman" w:cs="Times New Roman"/>
                <w:color w:val="000000"/>
              </w:rPr>
              <w:t>Verificar o teor de impugnações e recursos em contrações similares.</w:t>
            </w:r>
          </w:p>
        </w:tc>
        <w:tc>
          <w:tcPr>
            <w:tcW w:w="1980" w:type="dxa"/>
            <w:gridSpan w:val="2"/>
            <w:vAlign w:val="center"/>
          </w:tcPr>
          <w:p w14:paraId="3AF0EC6A" w14:textId="5A6D389F" w:rsidR="00120D69" w:rsidRPr="00C42EC2" w:rsidRDefault="00120D69" w:rsidP="00120D69">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120D69" w:rsidRPr="00C42EC2" w14:paraId="444E211A" w14:textId="77777777" w:rsidTr="00505F15">
        <w:trPr>
          <w:trHeight w:val="277"/>
          <w:jc w:val="center"/>
        </w:trPr>
        <w:tc>
          <w:tcPr>
            <w:tcW w:w="491" w:type="dxa"/>
          </w:tcPr>
          <w:p w14:paraId="6ECCC30C" w14:textId="77777777" w:rsidR="00120D69" w:rsidRPr="00C42EC2" w:rsidRDefault="00120D69" w:rsidP="00120D69">
            <w:pPr>
              <w:pStyle w:val="PargrafodaLista"/>
              <w:ind w:left="0"/>
              <w:rPr>
                <w:rFonts w:ascii="Times New Roman" w:hAnsi="Times New Roman" w:cs="Times New Roman"/>
              </w:rPr>
            </w:pPr>
          </w:p>
        </w:tc>
        <w:tc>
          <w:tcPr>
            <w:tcW w:w="6349" w:type="dxa"/>
            <w:gridSpan w:val="2"/>
          </w:tcPr>
          <w:p w14:paraId="4063A762" w14:textId="77777777" w:rsidR="00120D69" w:rsidRPr="00C42EC2" w:rsidRDefault="00120D69" w:rsidP="00120D69">
            <w:pPr>
              <w:pStyle w:val="PargrafodaLista"/>
              <w:ind w:left="0"/>
              <w:rPr>
                <w:rFonts w:ascii="Times New Roman" w:hAnsi="Times New Roman" w:cs="Times New Roman"/>
                <w:b/>
              </w:rPr>
            </w:pPr>
            <w:r w:rsidRPr="00C42EC2">
              <w:rPr>
                <w:rFonts w:ascii="Times New Roman" w:hAnsi="Times New Roman" w:cs="Times New Roman"/>
                <w:b/>
              </w:rPr>
              <w:t>Ação de Contingência</w:t>
            </w:r>
          </w:p>
        </w:tc>
        <w:tc>
          <w:tcPr>
            <w:tcW w:w="1980" w:type="dxa"/>
            <w:gridSpan w:val="2"/>
          </w:tcPr>
          <w:p w14:paraId="4A19368A" w14:textId="77777777" w:rsidR="00120D69" w:rsidRPr="00C42EC2" w:rsidRDefault="00120D69" w:rsidP="00120D69">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120D69" w:rsidRPr="00C42EC2" w14:paraId="3A31CF00" w14:textId="77777777" w:rsidTr="00505F15">
        <w:trPr>
          <w:trHeight w:val="277"/>
          <w:jc w:val="center"/>
        </w:trPr>
        <w:tc>
          <w:tcPr>
            <w:tcW w:w="491" w:type="dxa"/>
          </w:tcPr>
          <w:p w14:paraId="0458BB8A" w14:textId="77777777" w:rsidR="00120D69" w:rsidRPr="00C42EC2" w:rsidRDefault="00120D69" w:rsidP="00120D69">
            <w:pPr>
              <w:pStyle w:val="PargrafodaLista"/>
              <w:ind w:left="0"/>
              <w:rPr>
                <w:rFonts w:ascii="Times New Roman" w:hAnsi="Times New Roman" w:cs="Times New Roman"/>
              </w:rPr>
            </w:pPr>
            <w:r w:rsidRPr="00C42EC2">
              <w:rPr>
                <w:rFonts w:ascii="Times New Roman" w:hAnsi="Times New Roman" w:cs="Times New Roman"/>
              </w:rPr>
              <w:t>1</w:t>
            </w:r>
          </w:p>
        </w:tc>
        <w:tc>
          <w:tcPr>
            <w:tcW w:w="6349" w:type="dxa"/>
            <w:gridSpan w:val="2"/>
            <w:vAlign w:val="center"/>
          </w:tcPr>
          <w:p w14:paraId="5B1F4F7C" w14:textId="514A5824" w:rsidR="00120D69" w:rsidRPr="00C42EC2" w:rsidRDefault="00120D69" w:rsidP="00120D69">
            <w:pPr>
              <w:pStyle w:val="PargrafodaLista"/>
              <w:ind w:left="0"/>
              <w:rPr>
                <w:rFonts w:ascii="Times New Roman" w:hAnsi="Times New Roman" w:cs="Times New Roman"/>
              </w:rPr>
            </w:pPr>
            <w:r w:rsidRPr="006B3E5E">
              <w:rPr>
                <w:rFonts w:ascii="Times New Roman" w:eastAsia="Times New Roman" w:hAnsi="Times New Roman" w:cs="Times New Roman"/>
                <w:color w:val="000000"/>
              </w:rPr>
              <w:t>Alocar integralmente os servidores responsáveis e que confeccionaram o TR, para dar respostas e, consequentemente, mitigar as causas que originaram a suspensão do processo licitatório.</w:t>
            </w:r>
          </w:p>
        </w:tc>
        <w:tc>
          <w:tcPr>
            <w:tcW w:w="1980" w:type="dxa"/>
            <w:gridSpan w:val="2"/>
            <w:vAlign w:val="center"/>
          </w:tcPr>
          <w:p w14:paraId="5B392448" w14:textId="0856AAAB" w:rsidR="00120D69" w:rsidRPr="00C42EC2" w:rsidRDefault="00120D69" w:rsidP="00120D69">
            <w:pPr>
              <w:pStyle w:val="PargrafodaLista"/>
              <w:ind w:left="0"/>
              <w:rPr>
                <w:rFonts w:ascii="Times New Roman" w:hAnsi="Times New Roman" w:cs="Times New Roman"/>
              </w:rPr>
            </w:pPr>
            <w:r w:rsidRPr="006B3E5E">
              <w:rPr>
                <w:rFonts w:ascii="Times New Roman" w:eastAsia="Times New Roman" w:hAnsi="Times New Roman" w:cs="Times New Roman"/>
                <w:color w:val="000000"/>
              </w:rPr>
              <w:t xml:space="preserve">Equipe de Planejamento </w:t>
            </w:r>
          </w:p>
        </w:tc>
      </w:tr>
      <w:tr w:rsidR="00120D69" w:rsidRPr="00C42EC2" w14:paraId="37057766" w14:textId="77777777" w:rsidTr="00505F15">
        <w:trPr>
          <w:trHeight w:val="277"/>
          <w:jc w:val="center"/>
        </w:trPr>
        <w:tc>
          <w:tcPr>
            <w:tcW w:w="491" w:type="dxa"/>
          </w:tcPr>
          <w:p w14:paraId="6CDAF826" w14:textId="3032A1D8" w:rsidR="00120D69" w:rsidRPr="00C42EC2" w:rsidRDefault="00120D69" w:rsidP="00120D69">
            <w:pPr>
              <w:pStyle w:val="PargrafodaLista"/>
              <w:ind w:left="0"/>
              <w:rPr>
                <w:rFonts w:ascii="Times New Roman" w:hAnsi="Times New Roman" w:cs="Times New Roman"/>
              </w:rPr>
            </w:pPr>
            <w:r>
              <w:rPr>
                <w:rFonts w:ascii="Times New Roman" w:hAnsi="Times New Roman" w:cs="Times New Roman"/>
              </w:rPr>
              <w:t>1</w:t>
            </w:r>
          </w:p>
        </w:tc>
        <w:tc>
          <w:tcPr>
            <w:tcW w:w="6349" w:type="dxa"/>
            <w:gridSpan w:val="2"/>
            <w:vAlign w:val="center"/>
          </w:tcPr>
          <w:p w14:paraId="276EC7FC" w14:textId="2B5FA930" w:rsidR="00120D69" w:rsidRPr="00C42EC2" w:rsidRDefault="00120D69" w:rsidP="00120D69">
            <w:pPr>
              <w:pStyle w:val="PargrafodaLista"/>
              <w:ind w:left="0"/>
              <w:rPr>
                <w:rFonts w:ascii="Times New Roman" w:hAnsi="Times New Roman" w:cs="Times New Roman"/>
              </w:rPr>
            </w:pPr>
            <w:r w:rsidRPr="006B3E5E">
              <w:rPr>
                <w:rFonts w:ascii="Times New Roman" w:eastAsia="Times New Roman" w:hAnsi="Times New Roman" w:cs="Times New Roman"/>
                <w:color w:val="000000"/>
              </w:rPr>
              <w:t>Mitigar e eliminar as causas que obstruem o processo licitatório.</w:t>
            </w:r>
          </w:p>
        </w:tc>
        <w:tc>
          <w:tcPr>
            <w:tcW w:w="1980" w:type="dxa"/>
            <w:gridSpan w:val="2"/>
            <w:vAlign w:val="center"/>
          </w:tcPr>
          <w:p w14:paraId="5FFAE3E3" w14:textId="2177B490" w:rsidR="00120D69" w:rsidRPr="006B3E5E" w:rsidRDefault="00120D69" w:rsidP="00120D69">
            <w:pPr>
              <w:pStyle w:val="PargrafodaLista"/>
              <w:ind w:left="0"/>
              <w:rPr>
                <w:rFonts w:ascii="Times New Roman" w:eastAsia="Times New Roman" w:hAnsi="Times New Roman" w:cs="Times New Roman"/>
                <w:color w:val="000000"/>
              </w:rPr>
            </w:pPr>
            <w:r w:rsidRPr="006B3E5E">
              <w:rPr>
                <w:rFonts w:ascii="Times New Roman" w:eastAsia="Times New Roman" w:hAnsi="Times New Roman" w:cs="Times New Roman"/>
                <w:color w:val="000000"/>
              </w:rPr>
              <w:t xml:space="preserve">Equipe de Planejamento </w:t>
            </w:r>
          </w:p>
        </w:tc>
      </w:tr>
    </w:tbl>
    <w:p w14:paraId="3A146B4A" w14:textId="77777777" w:rsidR="00ED6D47" w:rsidRDefault="00ED6D47" w:rsidP="00603E3F">
      <w:pPr>
        <w:pStyle w:val="Primeirorecuodecorpodetexto"/>
        <w:spacing w:after="120"/>
        <w:ind w:firstLine="1134"/>
        <w:rPr>
          <w:rFonts w:cstheme="minorHAnsi"/>
        </w:rPr>
      </w:pPr>
    </w:p>
    <w:tbl>
      <w:tblPr>
        <w:tblStyle w:val="Tabelacomgrade"/>
        <w:tblW w:w="8820" w:type="dxa"/>
        <w:jc w:val="center"/>
        <w:tblLook w:val="04A0" w:firstRow="1" w:lastRow="0" w:firstColumn="1" w:lastColumn="0" w:noHBand="0" w:noVBand="1"/>
      </w:tblPr>
      <w:tblGrid>
        <w:gridCol w:w="491"/>
        <w:gridCol w:w="1133"/>
        <w:gridCol w:w="4892"/>
        <w:gridCol w:w="888"/>
        <w:gridCol w:w="1416"/>
      </w:tblGrid>
      <w:tr w:rsidR="00DA1BCF" w:rsidRPr="00C42EC2" w14:paraId="6DB35584" w14:textId="77777777" w:rsidTr="00505F15">
        <w:trPr>
          <w:trHeight w:val="281"/>
          <w:jc w:val="center"/>
        </w:trPr>
        <w:tc>
          <w:tcPr>
            <w:tcW w:w="8820" w:type="dxa"/>
            <w:gridSpan w:val="5"/>
          </w:tcPr>
          <w:p w14:paraId="2B078387" w14:textId="77777777" w:rsidR="00DA1BCF" w:rsidRDefault="00DA1BCF" w:rsidP="00505F15">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5AA26A6D" w14:textId="77777777" w:rsidR="00EC6934" w:rsidRPr="00C42EC2" w:rsidRDefault="00EC6934" w:rsidP="00505F15">
            <w:pPr>
              <w:ind w:left="360"/>
              <w:jc w:val="center"/>
              <w:rPr>
                <w:rFonts w:ascii="Times New Roman" w:hAnsi="Times New Roman" w:cs="Times New Roman"/>
                <w:b/>
              </w:rPr>
            </w:pPr>
          </w:p>
          <w:p w14:paraId="004C5C1D" w14:textId="77777777" w:rsidR="00EC6934" w:rsidRPr="00C42EC2" w:rsidRDefault="00EC6934" w:rsidP="00EC6934">
            <w:pPr>
              <w:ind w:left="29"/>
              <w:rPr>
                <w:rFonts w:ascii="Times New Roman" w:hAnsi="Times New Roman" w:cs="Times New Roman"/>
                <w:b/>
              </w:rPr>
            </w:pPr>
            <w:r>
              <w:rPr>
                <w:rFonts w:ascii="Times New Roman" w:hAnsi="Times New Roman" w:cs="Times New Roman"/>
                <w:b/>
              </w:rPr>
              <w:t>( x</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6FF03878" w14:textId="0C7685BA" w:rsidR="00DA1BCF" w:rsidRPr="00C42EC2" w:rsidRDefault="00EC6934" w:rsidP="00EC6934">
            <w:pPr>
              <w:ind w:firstLine="29"/>
              <w:rPr>
                <w:rFonts w:ascii="Times New Roman" w:hAnsi="Times New Roman" w:cs="Times New Roman"/>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Gestão do Contrato</w:t>
            </w:r>
          </w:p>
        </w:tc>
      </w:tr>
      <w:tr w:rsidR="00DA1BCF" w:rsidRPr="00C42EC2" w14:paraId="70505AA6" w14:textId="77777777" w:rsidTr="005F1214">
        <w:trPr>
          <w:trHeight w:val="281"/>
          <w:jc w:val="center"/>
        </w:trPr>
        <w:tc>
          <w:tcPr>
            <w:tcW w:w="1624" w:type="dxa"/>
            <w:gridSpan w:val="2"/>
          </w:tcPr>
          <w:p w14:paraId="13E4A7F6" w14:textId="1E6DA2BC" w:rsidR="00DA1BCF" w:rsidRPr="00C42EC2" w:rsidRDefault="00DA1BCF" w:rsidP="00505F15">
            <w:pPr>
              <w:jc w:val="both"/>
              <w:rPr>
                <w:rFonts w:ascii="Times New Roman" w:hAnsi="Times New Roman" w:cs="Times New Roman"/>
              </w:rPr>
            </w:pPr>
            <w:r w:rsidRPr="00C42EC2">
              <w:rPr>
                <w:rFonts w:ascii="Times New Roman" w:hAnsi="Times New Roman" w:cs="Times New Roman"/>
                <w:b/>
              </w:rPr>
              <w:t>Risco 0</w:t>
            </w:r>
            <w:r w:rsidR="001E03A1">
              <w:rPr>
                <w:rFonts w:ascii="Times New Roman" w:hAnsi="Times New Roman" w:cs="Times New Roman"/>
                <w:b/>
              </w:rPr>
              <w:t>3</w:t>
            </w:r>
          </w:p>
        </w:tc>
        <w:tc>
          <w:tcPr>
            <w:tcW w:w="5780" w:type="dxa"/>
            <w:gridSpan w:val="2"/>
          </w:tcPr>
          <w:p w14:paraId="460C3759" w14:textId="7B4D8F8C" w:rsidR="00DA1BCF" w:rsidRPr="00496CC3" w:rsidRDefault="00DA1BCF" w:rsidP="00505F15">
            <w:pPr>
              <w:pStyle w:val="PargrafodaLista"/>
              <w:ind w:left="0"/>
              <w:rPr>
                <w:rFonts w:ascii="Times New Roman" w:hAnsi="Times New Roman" w:cs="Times New Roman"/>
              </w:rPr>
            </w:pPr>
            <w:r w:rsidRPr="00DA1BCF">
              <w:rPr>
                <w:rFonts w:ascii="Times New Roman" w:eastAsia="Times New Roman" w:hAnsi="Times New Roman" w:cs="Times New Roman"/>
                <w:bCs/>
                <w:color w:val="000000"/>
              </w:rPr>
              <w:t>Baixa concorrência para fornecimento dos objetos da STIC</w:t>
            </w:r>
            <w:r w:rsidRPr="006B3E5E">
              <w:rPr>
                <w:rFonts w:ascii="Times New Roman" w:eastAsia="Times New Roman" w:hAnsi="Times New Roman" w:cs="Times New Roman"/>
                <w:b/>
                <w:bCs/>
                <w:color w:val="000000"/>
              </w:rPr>
              <w:t>.</w:t>
            </w:r>
          </w:p>
        </w:tc>
        <w:tc>
          <w:tcPr>
            <w:tcW w:w="1416" w:type="dxa"/>
            <w:shd w:val="clear" w:color="auto" w:fill="FFC000"/>
          </w:tcPr>
          <w:p w14:paraId="5DB426E6" w14:textId="77777777" w:rsidR="00DA1BCF" w:rsidRPr="00C42EC2" w:rsidRDefault="00DA1BCF" w:rsidP="00505F15">
            <w:pPr>
              <w:pStyle w:val="PargrafodaLista"/>
              <w:ind w:left="0"/>
              <w:jc w:val="center"/>
              <w:rPr>
                <w:rFonts w:ascii="Times New Roman" w:hAnsi="Times New Roman" w:cs="Times New Roman"/>
              </w:rPr>
            </w:pPr>
            <w:r w:rsidRPr="00C42EC2">
              <w:rPr>
                <w:rFonts w:ascii="Times New Roman" w:hAnsi="Times New Roman" w:cs="Times New Roman"/>
              </w:rPr>
              <w:t>Grau do risco</w:t>
            </w:r>
          </w:p>
          <w:p w14:paraId="63453007" w14:textId="2DF9BA17" w:rsidR="00DA1BCF" w:rsidRPr="00C42EC2" w:rsidRDefault="00DA1BCF" w:rsidP="005F1214">
            <w:pPr>
              <w:pStyle w:val="PargrafodaLista"/>
              <w:tabs>
                <w:tab w:val="center" w:pos="600"/>
              </w:tabs>
              <w:ind w:left="0"/>
              <w:jc w:val="center"/>
              <w:rPr>
                <w:rFonts w:ascii="Times New Roman" w:hAnsi="Times New Roman" w:cs="Times New Roman"/>
              </w:rPr>
            </w:pPr>
            <w:r w:rsidRPr="00C42EC2">
              <w:rPr>
                <w:rFonts w:ascii="Times New Roman" w:hAnsi="Times New Roman" w:cs="Times New Roman"/>
              </w:rPr>
              <w:t>(</w:t>
            </w:r>
            <w:r w:rsidR="005F1214">
              <w:rPr>
                <w:rFonts w:ascii="Times New Roman" w:hAnsi="Times New Roman" w:cs="Times New Roman"/>
              </w:rPr>
              <w:t>MÉDIO)</w:t>
            </w:r>
          </w:p>
        </w:tc>
      </w:tr>
      <w:tr w:rsidR="00DA1BCF" w:rsidRPr="00C42EC2" w14:paraId="520236F1" w14:textId="77777777" w:rsidTr="00505F15">
        <w:trPr>
          <w:trHeight w:val="277"/>
          <w:jc w:val="center"/>
        </w:trPr>
        <w:tc>
          <w:tcPr>
            <w:tcW w:w="1624" w:type="dxa"/>
            <w:gridSpan w:val="2"/>
          </w:tcPr>
          <w:p w14:paraId="55B297E7" w14:textId="77777777" w:rsidR="00DA1BCF" w:rsidRPr="00C42EC2" w:rsidRDefault="00DA1BCF" w:rsidP="00505F15">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3F7A4DAA" w14:textId="62CC6B9D" w:rsidR="00DA1BCF" w:rsidRPr="00C42EC2" w:rsidRDefault="00DA1BCF" w:rsidP="00DA1BCF">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x</w:t>
            </w:r>
            <w:r w:rsidRPr="00C42EC2">
              <w:rPr>
                <w:rFonts w:ascii="Times New Roman" w:hAnsi="Times New Roman" w:cs="Times New Roman"/>
              </w:rPr>
              <w:t xml:space="preserve">  ) Baixa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DA1BCF" w:rsidRPr="00C42EC2" w14:paraId="5104B7FD" w14:textId="77777777" w:rsidTr="00505F15">
        <w:trPr>
          <w:trHeight w:val="277"/>
          <w:jc w:val="center"/>
        </w:trPr>
        <w:tc>
          <w:tcPr>
            <w:tcW w:w="1624" w:type="dxa"/>
            <w:gridSpan w:val="2"/>
          </w:tcPr>
          <w:p w14:paraId="3A02A0A1" w14:textId="77777777" w:rsidR="00DA1BCF" w:rsidRPr="00C42EC2" w:rsidRDefault="00DA1BCF" w:rsidP="00505F15">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11D91B9B" w14:textId="35380ECE" w:rsidR="00DA1BCF" w:rsidRPr="00C42EC2" w:rsidRDefault="00DA1BCF" w:rsidP="00DA1BCF">
            <w:pPr>
              <w:pStyle w:val="PargrafodaLista"/>
              <w:ind w:left="0"/>
              <w:rPr>
                <w:rFonts w:ascii="Times New Roman" w:hAnsi="Times New Roman" w:cs="Times New Roman"/>
              </w:rPr>
            </w:pPr>
            <w:r w:rsidRPr="00C42EC2">
              <w:rPr>
                <w:rFonts w:ascii="Times New Roman" w:hAnsi="Times New Roman" w:cs="Times New Roman"/>
              </w:rPr>
              <w:t xml:space="preserve">(   </w:t>
            </w:r>
            <w:r w:rsidR="00D67231">
              <w:rPr>
                <w:rFonts w:ascii="Times New Roman" w:hAnsi="Times New Roman" w:cs="Times New Roman"/>
              </w:rPr>
              <w:t>)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x ) </w:t>
            </w:r>
            <w:r>
              <w:rPr>
                <w:rFonts w:ascii="Times New Roman" w:hAnsi="Times New Roman" w:cs="Times New Roman"/>
              </w:rPr>
              <w:t>A</w:t>
            </w:r>
            <w:r w:rsidRPr="00C42EC2">
              <w:rPr>
                <w:rFonts w:ascii="Times New Roman" w:hAnsi="Times New Roman" w:cs="Times New Roman"/>
              </w:rPr>
              <w:t>lta</w:t>
            </w:r>
          </w:p>
        </w:tc>
      </w:tr>
      <w:tr w:rsidR="00DA1BCF" w:rsidRPr="00C42EC2" w14:paraId="5158E68C" w14:textId="77777777" w:rsidTr="00505F15">
        <w:trPr>
          <w:trHeight w:val="277"/>
          <w:jc w:val="center"/>
        </w:trPr>
        <w:tc>
          <w:tcPr>
            <w:tcW w:w="491" w:type="dxa"/>
          </w:tcPr>
          <w:p w14:paraId="3D1344F8" w14:textId="77777777" w:rsidR="00DA1BCF" w:rsidRPr="00C42EC2" w:rsidRDefault="00DA1BCF" w:rsidP="00505F15">
            <w:pPr>
              <w:pStyle w:val="PargrafodaLista"/>
              <w:ind w:left="0"/>
              <w:rPr>
                <w:rFonts w:ascii="Times New Roman" w:hAnsi="Times New Roman" w:cs="Times New Roman"/>
                <w:b/>
              </w:rPr>
            </w:pPr>
            <w:r w:rsidRPr="00C42EC2">
              <w:rPr>
                <w:rFonts w:ascii="Times New Roman" w:hAnsi="Times New Roman" w:cs="Times New Roman"/>
                <w:b/>
              </w:rPr>
              <w:lastRenderedPageBreak/>
              <w:t>Id.</w:t>
            </w:r>
          </w:p>
        </w:tc>
        <w:tc>
          <w:tcPr>
            <w:tcW w:w="8329" w:type="dxa"/>
            <w:gridSpan w:val="4"/>
          </w:tcPr>
          <w:p w14:paraId="2749B2B1" w14:textId="77777777" w:rsidR="00DA1BCF" w:rsidRPr="00C42EC2" w:rsidRDefault="00DA1BCF" w:rsidP="00505F15">
            <w:pPr>
              <w:pStyle w:val="PargrafodaLista"/>
              <w:ind w:left="0"/>
              <w:rPr>
                <w:rFonts w:ascii="Times New Roman" w:hAnsi="Times New Roman" w:cs="Times New Roman"/>
                <w:b/>
              </w:rPr>
            </w:pPr>
            <w:r w:rsidRPr="00C42EC2">
              <w:rPr>
                <w:rFonts w:ascii="Times New Roman" w:hAnsi="Times New Roman" w:cs="Times New Roman"/>
                <w:b/>
              </w:rPr>
              <w:t>Dano</w:t>
            </w:r>
          </w:p>
        </w:tc>
      </w:tr>
      <w:tr w:rsidR="00DA1BCF" w:rsidRPr="00C42EC2" w14:paraId="69E9BDFD" w14:textId="77777777" w:rsidTr="00505F15">
        <w:trPr>
          <w:trHeight w:val="277"/>
          <w:jc w:val="center"/>
        </w:trPr>
        <w:tc>
          <w:tcPr>
            <w:tcW w:w="491" w:type="dxa"/>
          </w:tcPr>
          <w:p w14:paraId="5A91762E" w14:textId="77777777" w:rsidR="00DA1BCF" w:rsidRPr="00C42EC2" w:rsidRDefault="00DA1BCF" w:rsidP="00505F15">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196F9D14" w14:textId="54311E7B" w:rsidR="00DA1BCF" w:rsidRPr="00C42EC2" w:rsidRDefault="00DA1BCF" w:rsidP="00505F15">
            <w:pPr>
              <w:pStyle w:val="PargrafodaLista"/>
              <w:ind w:left="0"/>
              <w:rPr>
                <w:rFonts w:ascii="Times New Roman" w:hAnsi="Times New Roman" w:cs="Times New Roman"/>
              </w:rPr>
            </w:pPr>
            <w:r w:rsidRPr="006B3E5E">
              <w:rPr>
                <w:rFonts w:ascii="Times New Roman" w:eastAsia="Times New Roman" w:hAnsi="Times New Roman" w:cs="Times New Roman"/>
                <w:color w:val="000000"/>
              </w:rPr>
              <w:t>Baixa concorrência</w:t>
            </w:r>
            <w:r>
              <w:rPr>
                <w:rFonts w:ascii="Times New Roman" w:eastAsia="Times New Roman" w:hAnsi="Times New Roman" w:cs="Times New Roman"/>
                <w:color w:val="000000"/>
              </w:rPr>
              <w:t xml:space="preserve"> ou até mesmo licitação deserta    </w:t>
            </w:r>
          </w:p>
        </w:tc>
      </w:tr>
      <w:tr w:rsidR="00DA1BCF" w:rsidRPr="00C42EC2" w14:paraId="104943E3" w14:textId="77777777" w:rsidTr="00FF5C04">
        <w:trPr>
          <w:trHeight w:val="277"/>
          <w:jc w:val="center"/>
        </w:trPr>
        <w:tc>
          <w:tcPr>
            <w:tcW w:w="491" w:type="dxa"/>
          </w:tcPr>
          <w:p w14:paraId="472A75D1" w14:textId="77777777" w:rsidR="00DA1BCF" w:rsidRPr="00C42EC2" w:rsidRDefault="00DA1BCF" w:rsidP="00505F15">
            <w:pPr>
              <w:pStyle w:val="PargrafodaLista"/>
              <w:ind w:left="0"/>
              <w:rPr>
                <w:rFonts w:ascii="Times New Roman" w:hAnsi="Times New Roman" w:cs="Times New Roman"/>
              </w:rPr>
            </w:pPr>
          </w:p>
        </w:tc>
        <w:tc>
          <w:tcPr>
            <w:tcW w:w="6025" w:type="dxa"/>
            <w:gridSpan w:val="2"/>
          </w:tcPr>
          <w:p w14:paraId="42F6A3C6" w14:textId="77777777" w:rsidR="00DA1BCF" w:rsidRPr="00C42EC2" w:rsidRDefault="00DA1BCF" w:rsidP="00505F15">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2304" w:type="dxa"/>
            <w:gridSpan w:val="2"/>
          </w:tcPr>
          <w:p w14:paraId="0AF5BC66" w14:textId="77777777" w:rsidR="00DA1BCF" w:rsidRPr="00C42EC2" w:rsidRDefault="00DA1BCF" w:rsidP="00505F15">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DA1BCF" w:rsidRPr="00C42EC2" w14:paraId="626314D9" w14:textId="77777777" w:rsidTr="00FF5C04">
        <w:trPr>
          <w:trHeight w:val="277"/>
          <w:jc w:val="center"/>
        </w:trPr>
        <w:tc>
          <w:tcPr>
            <w:tcW w:w="491" w:type="dxa"/>
          </w:tcPr>
          <w:p w14:paraId="65BE2318" w14:textId="77777777" w:rsidR="00DA1BCF" w:rsidRPr="00C42EC2" w:rsidRDefault="00DA1BCF" w:rsidP="00505F15">
            <w:pPr>
              <w:pStyle w:val="PargrafodaLista"/>
              <w:ind w:left="0"/>
              <w:rPr>
                <w:rFonts w:ascii="Times New Roman" w:hAnsi="Times New Roman" w:cs="Times New Roman"/>
              </w:rPr>
            </w:pPr>
            <w:r w:rsidRPr="00C42EC2">
              <w:rPr>
                <w:rFonts w:ascii="Times New Roman" w:hAnsi="Times New Roman" w:cs="Times New Roman"/>
              </w:rPr>
              <w:t>1</w:t>
            </w:r>
            <w:r>
              <w:rPr>
                <w:rFonts w:ascii="Times New Roman" w:hAnsi="Times New Roman" w:cs="Times New Roman"/>
              </w:rPr>
              <w:t>.1</w:t>
            </w:r>
          </w:p>
        </w:tc>
        <w:tc>
          <w:tcPr>
            <w:tcW w:w="6025" w:type="dxa"/>
            <w:gridSpan w:val="2"/>
          </w:tcPr>
          <w:p w14:paraId="4A55426F" w14:textId="21175339" w:rsidR="00DA1BCF" w:rsidRPr="00C42EC2" w:rsidRDefault="00DA1BCF" w:rsidP="00505F15">
            <w:pPr>
              <w:pStyle w:val="PargrafodaLista"/>
              <w:ind w:left="0"/>
              <w:rPr>
                <w:rFonts w:ascii="Times New Roman" w:hAnsi="Times New Roman" w:cs="Times New Roman"/>
              </w:rPr>
            </w:pPr>
            <w:r w:rsidRPr="006B3E5E">
              <w:rPr>
                <w:rFonts w:ascii="Times New Roman" w:eastAsia="Times New Roman" w:hAnsi="Times New Roman" w:cs="Times New Roman"/>
                <w:color w:val="000000"/>
              </w:rPr>
              <w:t>Realizar ampla pesquisa de preços.</w:t>
            </w:r>
          </w:p>
        </w:tc>
        <w:tc>
          <w:tcPr>
            <w:tcW w:w="2304" w:type="dxa"/>
            <w:gridSpan w:val="2"/>
          </w:tcPr>
          <w:p w14:paraId="43E279AF" w14:textId="77777777" w:rsidR="00DA1BCF" w:rsidRPr="00C42EC2" w:rsidRDefault="00DA1BCF" w:rsidP="00505F15">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DA1BCF" w:rsidRPr="00C42EC2" w14:paraId="4A1C7A7D" w14:textId="77777777" w:rsidTr="00FF5C04">
        <w:trPr>
          <w:trHeight w:val="277"/>
          <w:jc w:val="center"/>
        </w:trPr>
        <w:tc>
          <w:tcPr>
            <w:tcW w:w="491" w:type="dxa"/>
          </w:tcPr>
          <w:p w14:paraId="0E23C6B7" w14:textId="77777777" w:rsidR="00DA1BCF" w:rsidRPr="00C42EC2" w:rsidRDefault="00DA1BCF" w:rsidP="00505F15">
            <w:pPr>
              <w:pStyle w:val="PargrafodaLista"/>
              <w:ind w:left="0"/>
              <w:rPr>
                <w:rFonts w:ascii="Times New Roman" w:hAnsi="Times New Roman" w:cs="Times New Roman"/>
              </w:rPr>
            </w:pPr>
            <w:r>
              <w:rPr>
                <w:rFonts w:ascii="Times New Roman" w:hAnsi="Times New Roman" w:cs="Times New Roman"/>
              </w:rPr>
              <w:t>1.2</w:t>
            </w:r>
          </w:p>
        </w:tc>
        <w:tc>
          <w:tcPr>
            <w:tcW w:w="6025" w:type="dxa"/>
            <w:gridSpan w:val="2"/>
          </w:tcPr>
          <w:p w14:paraId="0D8B13F4" w14:textId="51FD9E38" w:rsidR="00DA1BCF" w:rsidRPr="00C42EC2" w:rsidRDefault="00DA1BCF" w:rsidP="00505F15">
            <w:pPr>
              <w:pStyle w:val="PargrafodaLista"/>
              <w:ind w:left="0"/>
              <w:rPr>
                <w:rFonts w:ascii="Times New Roman" w:hAnsi="Times New Roman" w:cs="Times New Roman"/>
              </w:rPr>
            </w:pPr>
            <w:r w:rsidRPr="006B3E5E">
              <w:rPr>
                <w:rFonts w:ascii="Times New Roman" w:eastAsia="Times New Roman" w:hAnsi="Times New Roman" w:cs="Times New Roman"/>
                <w:color w:val="000000"/>
              </w:rPr>
              <w:t>Divulgar amplamente a licitação.</w:t>
            </w:r>
          </w:p>
        </w:tc>
        <w:tc>
          <w:tcPr>
            <w:tcW w:w="2304" w:type="dxa"/>
            <w:gridSpan w:val="2"/>
          </w:tcPr>
          <w:p w14:paraId="2B893755" w14:textId="2EF55B9C" w:rsidR="00DA1BCF" w:rsidRPr="00C42EC2" w:rsidRDefault="00FF5C04" w:rsidP="00505F15">
            <w:pPr>
              <w:pStyle w:val="PargrafodaLista"/>
              <w:ind w:left="0"/>
              <w:rPr>
                <w:rFonts w:ascii="Times New Roman" w:hAnsi="Times New Roman" w:cs="Times New Roman"/>
              </w:rPr>
            </w:pPr>
            <w:r>
              <w:rPr>
                <w:rFonts w:ascii="Times New Roman" w:eastAsia="Times New Roman" w:hAnsi="Times New Roman" w:cs="Times New Roman"/>
                <w:color w:val="000000"/>
              </w:rPr>
              <w:t>Departamento Administrativo</w:t>
            </w:r>
          </w:p>
        </w:tc>
      </w:tr>
      <w:tr w:rsidR="00DA1BCF" w:rsidRPr="00C42EC2" w14:paraId="156F63D2" w14:textId="77777777" w:rsidTr="00FF5C04">
        <w:trPr>
          <w:trHeight w:val="277"/>
          <w:jc w:val="center"/>
        </w:trPr>
        <w:tc>
          <w:tcPr>
            <w:tcW w:w="491" w:type="dxa"/>
          </w:tcPr>
          <w:p w14:paraId="0C0CF75B" w14:textId="77777777" w:rsidR="00DA1BCF" w:rsidRPr="00C42EC2" w:rsidRDefault="00DA1BCF" w:rsidP="00505F15">
            <w:pPr>
              <w:pStyle w:val="PargrafodaLista"/>
              <w:ind w:left="0"/>
              <w:rPr>
                <w:rFonts w:ascii="Times New Roman" w:hAnsi="Times New Roman" w:cs="Times New Roman"/>
              </w:rPr>
            </w:pPr>
          </w:p>
        </w:tc>
        <w:tc>
          <w:tcPr>
            <w:tcW w:w="6025" w:type="dxa"/>
            <w:gridSpan w:val="2"/>
          </w:tcPr>
          <w:p w14:paraId="687A1355" w14:textId="77777777" w:rsidR="00DA1BCF" w:rsidRPr="00C42EC2" w:rsidRDefault="00DA1BCF" w:rsidP="00505F15">
            <w:pPr>
              <w:pStyle w:val="PargrafodaLista"/>
              <w:ind w:left="0"/>
              <w:rPr>
                <w:rFonts w:ascii="Times New Roman" w:hAnsi="Times New Roman" w:cs="Times New Roman"/>
                <w:b/>
              </w:rPr>
            </w:pPr>
            <w:r w:rsidRPr="00C42EC2">
              <w:rPr>
                <w:rFonts w:ascii="Times New Roman" w:hAnsi="Times New Roman" w:cs="Times New Roman"/>
                <w:b/>
              </w:rPr>
              <w:t>Ação de Contingência</w:t>
            </w:r>
          </w:p>
        </w:tc>
        <w:tc>
          <w:tcPr>
            <w:tcW w:w="2304" w:type="dxa"/>
            <w:gridSpan w:val="2"/>
          </w:tcPr>
          <w:p w14:paraId="2E448357" w14:textId="77777777" w:rsidR="00DA1BCF" w:rsidRPr="00C42EC2" w:rsidRDefault="00DA1BCF" w:rsidP="00505F15">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DA1BCF" w:rsidRPr="00C42EC2" w14:paraId="601FF247" w14:textId="77777777" w:rsidTr="00FF5C04">
        <w:trPr>
          <w:trHeight w:val="277"/>
          <w:jc w:val="center"/>
        </w:trPr>
        <w:tc>
          <w:tcPr>
            <w:tcW w:w="491" w:type="dxa"/>
          </w:tcPr>
          <w:p w14:paraId="6D552024" w14:textId="77777777" w:rsidR="00DA1BCF" w:rsidRPr="00C42EC2" w:rsidRDefault="00DA1BCF" w:rsidP="00505F15">
            <w:pPr>
              <w:pStyle w:val="PargrafodaLista"/>
              <w:ind w:left="0"/>
              <w:rPr>
                <w:rFonts w:ascii="Times New Roman" w:hAnsi="Times New Roman" w:cs="Times New Roman"/>
              </w:rPr>
            </w:pPr>
            <w:r w:rsidRPr="00C42EC2">
              <w:rPr>
                <w:rFonts w:ascii="Times New Roman" w:hAnsi="Times New Roman" w:cs="Times New Roman"/>
              </w:rPr>
              <w:t>1</w:t>
            </w:r>
          </w:p>
        </w:tc>
        <w:tc>
          <w:tcPr>
            <w:tcW w:w="6025" w:type="dxa"/>
            <w:gridSpan w:val="2"/>
          </w:tcPr>
          <w:p w14:paraId="75BEEF66" w14:textId="4A70D2A8" w:rsidR="00DA1BCF" w:rsidRPr="00C42EC2" w:rsidRDefault="00DA1BCF" w:rsidP="00505F15">
            <w:pPr>
              <w:pStyle w:val="PargrafodaLista"/>
              <w:ind w:left="0"/>
              <w:rPr>
                <w:rFonts w:ascii="Times New Roman" w:hAnsi="Times New Roman" w:cs="Times New Roman"/>
              </w:rPr>
            </w:pPr>
            <w:r w:rsidRPr="006B3E5E">
              <w:rPr>
                <w:rFonts w:ascii="Times New Roman" w:eastAsia="Times New Roman" w:hAnsi="Times New Roman" w:cs="Times New Roman"/>
                <w:color w:val="000000"/>
              </w:rPr>
              <w:t>Reavaliar requisitos do Termo de Referência e realizar nova licitação.</w:t>
            </w:r>
          </w:p>
        </w:tc>
        <w:tc>
          <w:tcPr>
            <w:tcW w:w="2304" w:type="dxa"/>
            <w:gridSpan w:val="2"/>
          </w:tcPr>
          <w:p w14:paraId="38F312AB" w14:textId="615E7AF9" w:rsidR="00DA1BCF" w:rsidRPr="00C42EC2" w:rsidRDefault="00FF5C04" w:rsidP="00505F15">
            <w:pPr>
              <w:pStyle w:val="PargrafodaLista"/>
              <w:ind w:left="0"/>
              <w:rPr>
                <w:rFonts w:ascii="Times New Roman" w:hAnsi="Times New Roman" w:cs="Times New Roman"/>
              </w:rPr>
            </w:pPr>
            <w:r w:rsidRPr="006B3E5E">
              <w:rPr>
                <w:rFonts w:ascii="Times New Roman" w:eastAsia="Times New Roman" w:hAnsi="Times New Roman" w:cs="Times New Roman"/>
                <w:color w:val="000000"/>
              </w:rPr>
              <w:t>Integrante Demandante com a equipe de planejamento da CTI</w:t>
            </w:r>
          </w:p>
        </w:tc>
      </w:tr>
    </w:tbl>
    <w:p w14:paraId="41C8C020" w14:textId="77777777" w:rsidR="00C42EC2" w:rsidRDefault="00C42EC2" w:rsidP="00603E3F">
      <w:pPr>
        <w:pStyle w:val="Primeirorecuodecorpodetexto"/>
        <w:spacing w:after="120"/>
        <w:ind w:firstLine="1134"/>
        <w:rPr>
          <w:rFonts w:cstheme="minorHAnsi"/>
        </w:rPr>
      </w:pPr>
    </w:p>
    <w:tbl>
      <w:tblPr>
        <w:tblStyle w:val="Tabelacomgrade"/>
        <w:tblW w:w="8820" w:type="dxa"/>
        <w:jc w:val="center"/>
        <w:tblLook w:val="04A0" w:firstRow="1" w:lastRow="0" w:firstColumn="1" w:lastColumn="0" w:noHBand="0" w:noVBand="1"/>
      </w:tblPr>
      <w:tblGrid>
        <w:gridCol w:w="491"/>
        <w:gridCol w:w="1133"/>
        <w:gridCol w:w="4892"/>
        <w:gridCol w:w="888"/>
        <w:gridCol w:w="1416"/>
      </w:tblGrid>
      <w:tr w:rsidR="001E03A1" w:rsidRPr="00C42EC2" w14:paraId="017AA856" w14:textId="77777777" w:rsidTr="00505F15">
        <w:trPr>
          <w:trHeight w:val="281"/>
          <w:jc w:val="center"/>
        </w:trPr>
        <w:tc>
          <w:tcPr>
            <w:tcW w:w="8820" w:type="dxa"/>
            <w:gridSpan w:val="5"/>
          </w:tcPr>
          <w:p w14:paraId="2502342E" w14:textId="77777777" w:rsidR="001E03A1" w:rsidRDefault="001E03A1" w:rsidP="00505F15">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4FACA2A5" w14:textId="77777777" w:rsidR="00EC6934" w:rsidRPr="00C42EC2" w:rsidRDefault="00EC6934" w:rsidP="00505F15">
            <w:pPr>
              <w:ind w:left="360"/>
              <w:jc w:val="center"/>
              <w:rPr>
                <w:rFonts w:ascii="Times New Roman" w:hAnsi="Times New Roman" w:cs="Times New Roman"/>
                <w:b/>
              </w:rPr>
            </w:pPr>
          </w:p>
          <w:p w14:paraId="730B5540" w14:textId="77777777" w:rsidR="00EC6934" w:rsidRPr="00C42EC2" w:rsidRDefault="00EC6934" w:rsidP="00EC6934">
            <w:pPr>
              <w:ind w:left="29"/>
              <w:rPr>
                <w:rFonts w:ascii="Times New Roman" w:hAnsi="Times New Roman" w:cs="Times New Roman"/>
                <w:b/>
              </w:rPr>
            </w:pPr>
            <w:r>
              <w:rPr>
                <w:rFonts w:ascii="Times New Roman" w:hAnsi="Times New Roman" w:cs="Times New Roman"/>
                <w:b/>
              </w:rPr>
              <w:t>( x</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5A72CEF6" w14:textId="14D27682" w:rsidR="001E03A1" w:rsidRPr="00C42EC2" w:rsidRDefault="00EC6934" w:rsidP="00EC6934">
            <w:pPr>
              <w:ind w:left="29"/>
              <w:rPr>
                <w:rFonts w:ascii="Times New Roman" w:hAnsi="Times New Roman" w:cs="Times New Roman"/>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Gestão do Contrato</w:t>
            </w:r>
          </w:p>
        </w:tc>
      </w:tr>
      <w:tr w:rsidR="001E03A1" w:rsidRPr="00C42EC2" w14:paraId="73398079" w14:textId="77777777" w:rsidTr="00415B73">
        <w:trPr>
          <w:trHeight w:val="281"/>
          <w:jc w:val="center"/>
        </w:trPr>
        <w:tc>
          <w:tcPr>
            <w:tcW w:w="1624" w:type="dxa"/>
            <w:gridSpan w:val="2"/>
          </w:tcPr>
          <w:p w14:paraId="59988D1C" w14:textId="3EA31D64" w:rsidR="001E03A1" w:rsidRPr="00C42EC2" w:rsidRDefault="001E03A1" w:rsidP="00505F15">
            <w:pPr>
              <w:jc w:val="both"/>
              <w:rPr>
                <w:rFonts w:ascii="Times New Roman" w:hAnsi="Times New Roman" w:cs="Times New Roman"/>
              </w:rPr>
            </w:pPr>
            <w:r w:rsidRPr="00C42EC2">
              <w:rPr>
                <w:rFonts w:ascii="Times New Roman" w:hAnsi="Times New Roman" w:cs="Times New Roman"/>
                <w:b/>
              </w:rPr>
              <w:t>Risco 0</w:t>
            </w:r>
            <w:r>
              <w:rPr>
                <w:rFonts w:ascii="Times New Roman" w:hAnsi="Times New Roman" w:cs="Times New Roman"/>
                <w:b/>
              </w:rPr>
              <w:t>4</w:t>
            </w:r>
          </w:p>
        </w:tc>
        <w:tc>
          <w:tcPr>
            <w:tcW w:w="5780" w:type="dxa"/>
            <w:gridSpan w:val="2"/>
          </w:tcPr>
          <w:p w14:paraId="4C6A48E8" w14:textId="144AF3DE" w:rsidR="001E03A1" w:rsidRPr="00506398" w:rsidRDefault="00506398" w:rsidP="00505F15">
            <w:pPr>
              <w:pStyle w:val="PargrafodaLista"/>
              <w:ind w:left="0"/>
              <w:rPr>
                <w:rFonts w:ascii="Times New Roman" w:hAnsi="Times New Roman" w:cs="Times New Roman"/>
              </w:rPr>
            </w:pPr>
            <w:r w:rsidRPr="00506398">
              <w:rPr>
                <w:rFonts w:ascii="Times New Roman" w:eastAsia="Times New Roman" w:hAnsi="Times New Roman" w:cs="Times New Roman"/>
                <w:bCs/>
                <w:color w:val="000000"/>
              </w:rPr>
              <w:t>Contratação de uma solução que poderia ser evitada ou ser executada em melhores condições.</w:t>
            </w:r>
          </w:p>
        </w:tc>
        <w:tc>
          <w:tcPr>
            <w:tcW w:w="1416" w:type="dxa"/>
            <w:shd w:val="clear" w:color="auto" w:fill="FFC000"/>
          </w:tcPr>
          <w:p w14:paraId="247BDA81" w14:textId="77777777" w:rsidR="001E03A1" w:rsidRPr="00C42EC2" w:rsidRDefault="001E03A1" w:rsidP="00505F15">
            <w:pPr>
              <w:pStyle w:val="PargrafodaLista"/>
              <w:ind w:left="0"/>
              <w:jc w:val="center"/>
              <w:rPr>
                <w:rFonts w:ascii="Times New Roman" w:hAnsi="Times New Roman" w:cs="Times New Roman"/>
              </w:rPr>
            </w:pPr>
            <w:r w:rsidRPr="00C42EC2">
              <w:rPr>
                <w:rFonts w:ascii="Times New Roman" w:hAnsi="Times New Roman" w:cs="Times New Roman"/>
              </w:rPr>
              <w:t>Grau do risco</w:t>
            </w:r>
          </w:p>
          <w:p w14:paraId="3E7A41C2" w14:textId="11EC35A5" w:rsidR="001E03A1" w:rsidRPr="00C42EC2" w:rsidRDefault="001E03A1" w:rsidP="00505F15">
            <w:pPr>
              <w:pStyle w:val="PargrafodaLista"/>
              <w:tabs>
                <w:tab w:val="center" w:pos="600"/>
              </w:tabs>
              <w:ind w:left="0"/>
              <w:jc w:val="center"/>
              <w:rPr>
                <w:rFonts w:ascii="Times New Roman" w:hAnsi="Times New Roman" w:cs="Times New Roman"/>
              </w:rPr>
            </w:pPr>
            <w:r w:rsidRPr="00C42EC2">
              <w:rPr>
                <w:rFonts w:ascii="Times New Roman" w:hAnsi="Times New Roman" w:cs="Times New Roman"/>
              </w:rPr>
              <w:t>(</w:t>
            </w:r>
            <w:r w:rsidR="00415B73">
              <w:rPr>
                <w:rFonts w:ascii="Times New Roman" w:hAnsi="Times New Roman" w:cs="Times New Roman"/>
              </w:rPr>
              <w:t>MÉDIO</w:t>
            </w:r>
            <w:r w:rsidRPr="00C42EC2">
              <w:rPr>
                <w:rFonts w:ascii="Times New Roman" w:hAnsi="Times New Roman" w:cs="Times New Roman"/>
                <w:color w:val="000000"/>
              </w:rPr>
              <w:t>)</w:t>
            </w:r>
          </w:p>
        </w:tc>
      </w:tr>
      <w:tr w:rsidR="001E03A1" w:rsidRPr="00C42EC2" w14:paraId="7E2A3A41" w14:textId="77777777" w:rsidTr="00505F15">
        <w:trPr>
          <w:trHeight w:val="277"/>
          <w:jc w:val="center"/>
        </w:trPr>
        <w:tc>
          <w:tcPr>
            <w:tcW w:w="1624" w:type="dxa"/>
            <w:gridSpan w:val="2"/>
          </w:tcPr>
          <w:p w14:paraId="0002895D" w14:textId="77777777" w:rsidR="001E03A1" w:rsidRPr="00C42EC2" w:rsidRDefault="001E03A1" w:rsidP="00505F15">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7C5C5B5F" w14:textId="64885B8B" w:rsidR="001E03A1" w:rsidRPr="00C42EC2" w:rsidRDefault="001E03A1" w:rsidP="007E083A">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x</w:t>
            </w:r>
            <w:r w:rsidRPr="00C42EC2">
              <w:rPr>
                <w:rFonts w:ascii="Times New Roman" w:hAnsi="Times New Roman" w:cs="Times New Roman"/>
              </w:rPr>
              <w:t xml:space="preserve"> ) Baixa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1E03A1" w:rsidRPr="00C42EC2" w14:paraId="72B37E76" w14:textId="77777777" w:rsidTr="00505F15">
        <w:trPr>
          <w:trHeight w:val="277"/>
          <w:jc w:val="center"/>
        </w:trPr>
        <w:tc>
          <w:tcPr>
            <w:tcW w:w="1624" w:type="dxa"/>
            <w:gridSpan w:val="2"/>
          </w:tcPr>
          <w:p w14:paraId="3509C939" w14:textId="77777777" w:rsidR="001E03A1" w:rsidRPr="00C42EC2" w:rsidRDefault="001E03A1" w:rsidP="00505F15">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5379620D" w14:textId="5E2CCECB" w:rsidR="001E03A1" w:rsidRPr="00C42EC2" w:rsidRDefault="001E03A1" w:rsidP="007E083A">
            <w:pPr>
              <w:pStyle w:val="PargrafodaLista"/>
              <w:ind w:left="0"/>
              <w:rPr>
                <w:rFonts w:ascii="Times New Roman" w:hAnsi="Times New Roman" w:cs="Times New Roman"/>
              </w:rPr>
            </w:pPr>
            <w:r w:rsidRPr="00C42EC2">
              <w:rPr>
                <w:rFonts w:ascii="Times New Roman" w:hAnsi="Times New Roman" w:cs="Times New Roman"/>
              </w:rPr>
              <w:t xml:space="preserve">(   ) Baixo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x ) </w:t>
            </w:r>
            <w:r>
              <w:rPr>
                <w:rFonts w:ascii="Times New Roman" w:hAnsi="Times New Roman" w:cs="Times New Roman"/>
              </w:rPr>
              <w:t>A</w:t>
            </w:r>
            <w:r w:rsidRPr="00C42EC2">
              <w:rPr>
                <w:rFonts w:ascii="Times New Roman" w:hAnsi="Times New Roman" w:cs="Times New Roman"/>
              </w:rPr>
              <w:t>lta</w:t>
            </w:r>
          </w:p>
        </w:tc>
      </w:tr>
      <w:tr w:rsidR="001E03A1" w:rsidRPr="00C42EC2" w14:paraId="20998D0B" w14:textId="77777777" w:rsidTr="00505F15">
        <w:trPr>
          <w:trHeight w:val="277"/>
          <w:jc w:val="center"/>
        </w:trPr>
        <w:tc>
          <w:tcPr>
            <w:tcW w:w="491" w:type="dxa"/>
          </w:tcPr>
          <w:p w14:paraId="6B076ABA" w14:textId="77777777" w:rsidR="001E03A1" w:rsidRPr="00C42EC2" w:rsidRDefault="001E03A1" w:rsidP="00505F15">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16965723" w14:textId="77777777" w:rsidR="001E03A1" w:rsidRPr="00C42EC2" w:rsidRDefault="001E03A1" w:rsidP="00505F15">
            <w:pPr>
              <w:pStyle w:val="PargrafodaLista"/>
              <w:ind w:left="0"/>
              <w:rPr>
                <w:rFonts w:ascii="Times New Roman" w:hAnsi="Times New Roman" w:cs="Times New Roman"/>
                <w:b/>
              </w:rPr>
            </w:pPr>
            <w:r w:rsidRPr="00C42EC2">
              <w:rPr>
                <w:rFonts w:ascii="Times New Roman" w:hAnsi="Times New Roman" w:cs="Times New Roman"/>
                <w:b/>
              </w:rPr>
              <w:t>Dano</w:t>
            </w:r>
          </w:p>
        </w:tc>
      </w:tr>
      <w:tr w:rsidR="001E03A1" w:rsidRPr="00C42EC2" w14:paraId="1445A528" w14:textId="77777777" w:rsidTr="00505F15">
        <w:trPr>
          <w:trHeight w:val="277"/>
          <w:jc w:val="center"/>
        </w:trPr>
        <w:tc>
          <w:tcPr>
            <w:tcW w:w="491" w:type="dxa"/>
          </w:tcPr>
          <w:p w14:paraId="3DC4A2BB" w14:textId="77777777" w:rsidR="001E03A1" w:rsidRPr="00C42EC2" w:rsidRDefault="001E03A1" w:rsidP="00505F15">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3BA3C191" w14:textId="5EABED97" w:rsidR="001E03A1" w:rsidRPr="00C42EC2" w:rsidRDefault="007E083A" w:rsidP="00505F15">
            <w:pPr>
              <w:pStyle w:val="PargrafodaLista"/>
              <w:ind w:left="0"/>
              <w:rPr>
                <w:rFonts w:ascii="Times New Roman" w:hAnsi="Times New Roman" w:cs="Times New Roman"/>
              </w:rPr>
            </w:pPr>
            <w:r>
              <w:rPr>
                <w:rFonts w:ascii="Times New Roman" w:eastAsia="Times New Roman" w:hAnsi="Times New Roman" w:cs="Times New Roman"/>
                <w:color w:val="000000"/>
              </w:rPr>
              <w:t>Problemas durante a gestão do contrato</w:t>
            </w:r>
            <w:r w:rsidR="001E03A1">
              <w:rPr>
                <w:rFonts w:ascii="Times New Roman" w:eastAsia="Times New Roman" w:hAnsi="Times New Roman" w:cs="Times New Roman"/>
                <w:color w:val="000000"/>
              </w:rPr>
              <w:t xml:space="preserve">    </w:t>
            </w:r>
          </w:p>
        </w:tc>
      </w:tr>
      <w:tr w:rsidR="00506398" w:rsidRPr="00C42EC2" w14:paraId="3F024E23" w14:textId="77777777" w:rsidTr="00505F15">
        <w:trPr>
          <w:trHeight w:val="277"/>
          <w:jc w:val="center"/>
        </w:trPr>
        <w:tc>
          <w:tcPr>
            <w:tcW w:w="491" w:type="dxa"/>
          </w:tcPr>
          <w:p w14:paraId="526D147A" w14:textId="12253A61" w:rsidR="00506398" w:rsidRPr="00C42EC2" w:rsidRDefault="007E083A" w:rsidP="00505F15">
            <w:pPr>
              <w:pStyle w:val="PargrafodaLista"/>
              <w:ind w:left="0"/>
              <w:rPr>
                <w:rFonts w:ascii="Times New Roman" w:hAnsi="Times New Roman" w:cs="Times New Roman"/>
              </w:rPr>
            </w:pPr>
            <w:r>
              <w:rPr>
                <w:rFonts w:ascii="Times New Roman" w:hAnsi="Times New Roman" w:cs="Times New Roman"/>
              </w:rPr>
              <w:t>2</w:t>
            </w:r>
          </w:p>
        </w:tc>
        <w:tc>
          <w:tcPr>
            <w:tcW w:w="8329" w:type="dxa"/>
            <w:gridSpan w:val="4"/>
          </w:tcPr>
          <w:p w14:paraId="3DB7609D" w14:textId="67E128E8" w:rsidR="00506398" w:rsidRPr="006B3E5E" w:rsidRDefault="007E083A" w:rsidP="00505F15">
            <w:pPr>
              <w:pStyle w:val="PargrafodaLista"/>
              <w:ind w:left="0"/>
              <w:rPr>
                <w:rFonts w:ascii="Times New Roman" w:eastAsia="Times New Roman" w:hAnsi="Times New Roman" w:cs="Times New Roman"/>
                <w:color w:val="000000"/>
              </w:rPr>
            </w:pPr>
            <w:r>
              <w:rPr>
                <w:rFonts w:ascii="Times New Roman" w:eastAsia="Times New Roman" w:hAnsi="Times New Roman" w:cs="Times New Roman"/>
                <w:color w:val="000000"/>
              </w:rPr>
              <w:t>Execução de contratações desalinhadas dos objetivos estabelecidos nos planos do TJMT</w:t>
            </w:r>
          </w:p>
        </w:tc>
      </w:tr>
      <w:tr w:rsidR="007E083A" w:rsidRPr="00C42EC2" w14:paraId="081469A3" w14:textId="77777777" w:rsidTr="00505F15">
        <w:trPr>
          <w:trHeight w:val="277"/>
          <w:jc w:val="center"/>
        </w:trPr>
        <w:tc>
          <w:tcPr>
            <w:tcW w:w="491" w:type="dxa"/>
          </w:tcPr>
          <w:p w14:paraId="3AF4658B" w14:textId="393D5C80" w:rsidR="007E083A" w:rsidRPr="00C42EC2" w:rsidRDefault="007E083A" w:rsidP="00505F15">
            <w:pPr>
              <w:pStyle w:val="PargrafodaLista"/>
              <w:ind w:left="0"/>
              <w:rPr>
                <w:rFonts w:ascii="Times New Roman" w:hAnsi="Times New Roman" w:cs="Times New Roman"/>
              </w:rPr>
            </w:pPr>
            <w:r>
              <w:rPr>
                <w:rFonts w:ascii="Times New Roman" w:hAnsi="Times New Roman" w:cs="Times New Roman"/>
              </w:rPr>
              <w:t>3</w:t>
            </w:r>
          </w:p>
        </w:tc>
        <w:tc>
          <w:tcPr>
            <w:tcW w:w="8329" w:type="dxa"/>
            <w:gridSpan w:val="4"/>
          </w:tcPr>
          <w:p w14:paraId="4CE85512" w14:textId="45030866" w:rsidR="007E083A" w:rsidRPr="006B3E5E" w:rsidRDefault="007E083A" w:rsidP="00505F15">
            <w:pPr>
              <w:pStyle w:val="PargrafodaLista"/>
              <w:ind w:left="0"/>
              <w:rPr>
                <w:rFonts w:ascii="Times New Roman" w:eastAsia="Times New Roman" w:hAnsi="Times New Roman" w:cs="Times New Roman"/>
                <w:color w:val="000000"/>
              </w:rPr>
            </w:pPr>
            <w:r>
              <w:rPr>
                <w:rFonts w:ascii="Times New Roman" w:eastAsia="Times New Roman" w:hAnsi="Times New Roman" w:cs="Times New Roman"/>
                <w:color w:val="000000"/>
              </w:rPr>
              <w:t>Adoção de tipo de solução obsoleta ou próximo da obsolescência</w:t>
            </w:r>
          </w:p>
        </w:tc>
      </w:tr>
      <w:tr w:rsidR="001E03A1" w:rsidRPr="00C42EC2" w14:paraId="447B8794" w14:textId="77777777" w:rsidTr="00505F15">
        <w:trPr>
          <w:trHeight w:val="277"/>
          <w:jc w:val="center"/>
        </w:trPr>
        <w:tc>
          <w:tcPr>
            <w:tcW w:w="491" w:type="dxa"/>
          </w:tcPr>
          <w:p w14:paraId="4EDD9BF7" w14:textId="77777777" w:rsidR="001E03A1" w:rsidRPr="00C42EC2" w:rsidRDefault="001E03A1" w:rsidP="00505F15">
            <w:pPr>
              <w:pStyle w:val="PargrafodaLista"/>
              <w:ind w:left="0"/>
              <w:rPr>
                <w:rFonts w:ascii="Times New Roman" w:hAnsi="Times New Roman" w:cs="Times New Roman"/>
              </w:rPr>
            </w:pPr>
          </w:p>
        </w:tc>
        <w:tc>
          <w:tcPr>
            <w:tcW w:w="6025" w:type="dxa"/>
            <w:gridSpan w:val="2"/>
          </w:tcPr>
          <w:p w14:paraId="26B5218F" w14:textId="77777777" w:rsidR="001E03A1" w:rsidRPr="00C42EC2" w:rsidRDefault="001E03A1" w:rsidP="00505F15">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2304" w:type="dxa"/>
            <w:gridSpan w:val="2"/>
          </w:tcPr>
          <w:p w14:paraId="0DD521BA" w14:textId="77777777" w:rsidR="001E03A1" w:rsidRPr="00C42EC2" w:rsidRDefault="001E03A1" w:rsidP="00505F15">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7E083A" w:rsidRPr="00C42EC2" w14:paraId="7AAAABCC" w14:textId="77777777" w:rsidTr="00505F15">
        <w:trPr>
          <w:trHeight w:val="277"/>
          <w:jc w:val="center"/>
        </w:trPr>
        <w:tc>
          <w:tcPr>
            <w:tcW w:w="491" w:type="dxa"/>
          </w:tcPr>
          <w:p w14:paraId="520D1CA5" w14:textId="6DD25585" w:rsidR="007E083A" w:rsidRPr="00C42EC2" w:rsidRDefault="007E083A" w:rsidP="00391553">
            <w:pPr>
              <w:pStyle w:val="PargrafodaLista"/>
              <w:ind w:left="0"/>
              <w:rPr>
                <w:rFonts w:ascii="Times New Roman" w:hAnsi="Times New Roman" w:cs="Times New Roman"/>
              </w:rPr>
            </w:pPr>
            <w:r w:rsidRPr="00C42EC2">
              <w:rPr>
                <w:rFonts w:ascii="Times New Roman" w:hAnsi="Times New Roman" w:cs="Times New Roman"/>
              </w:rPr>
              <w:t>1</w:t>
            </w:r>
          </w:p>
        </w:tc>
        <w:tc>
          <w:tcPr>
            <w:tcW w:w="6025" w:type="dxa"/>
            <w:gridSpan w:val="2"/>
            <w:vAlign w:val="center"/>
          </w:tcPr>
          <w:p w14:paraId="5C10C4A6" w14:textId="7B28BF84" w:rsidR="007E083A" w:rsidRPr="00C42EC2" w:rsidRDefault="007E083A" w:rsidP="007E083A">
            <w:pPr>
              <w:pStyle w:val="PargrafodaLista"/>
              <w:ind w:left="0"/>
              <w:rPr>
                <w:rFonts w:ascii="Times New Roman" w:hAnsi="Times New Roman" w:cs="Times New Roman"/>
              </w:rPr>
            </w:pPr>
            <w:r w:rsidRPr="006B3E5E">
              <w:rPr>
                <w:rFonts w:ascii="Times New Roman" w:eastAsia="Times New Roman" w:hAnsi="Times New Roman" w:cs="Times New Roman"/>
                <w:color w:val="000000"/>
              </w:rPr>
              <w:t>Buscar documentos (Estudos Preliminares, Termo de Referência e Contratos) de outros órgãos que contratam objeto semelhante.</w:t>
            </w:r>
          </w:p>
        </w:tc>
        <w:tc>
          <w:tcPr>
            <w:tcW w:w="2304" w:type="dxa"/>
            <w:gridSpan w:val="2"/>
            <w:vAlign w:val="center"/>
          </w:tcPr>
          <w:p w14:paraId="0A5504ED" w14:textId="6548254F" w:rsidR="007E083A" w:rsidRPr="00C42EC2" w:rsidRDefault="007E083A" w:rsidP="007E083A">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7E083A" w:rsidRPr="00C42EC2" w14:paraId="76BB822B" w14:textId="77777777" w:rsidTr="00505F15">
        <w:trPr>
          <w:trHeight w:val="277"/>
          <w:jc w:val="center"/>
        </w:trPr>
        <w:tc>
          <w:tcPr>
            <w:tcW w:w="491" w:type="dxa"/>
          </w:tcPr>
          <w:p w14:paraId="008D97B1" w14:textId="45068D72" w:rsidR="007E083A" w:rsidRPr="00C42EC2" w:rsidRDefault="00391553" w:rsidP="007E083A">
            <w:pPr>
              <w:pStyle w:val="PargrafodaLista"/>
              <w:ind w:left="0"/>
              <w:rPr>
                <w:rFonts w:ascii="Times New Roman" w:hAnsi="Times New Roman" w:cs="Times New Roman"/>
              </w:rPr>
            </w:pPr>
            <w:r>
              <w:rPr>
                <w:rFonts w:ascii="Times New Roman" w:hAnsi="Times New Roman" w:cs="Times New Roman"/>
              </w:rPr>
              <w:t>2</w:t>
            </w:r>
          </w:p>
        </w:tc>
        <w:tc>
          <w:tcPr>
            <w:tcW w:w="6025" w:type="dxa"/>
            <w:gridSpan w:val="2"/>
            <w:vAlign w:val="center"/>
          </w:tcPr>
          <w:p w14:paraId="5301080A" w14:textId="1BCC395E" w:rsidR="007E083A" w:rsidRPr="00C42EC2" w:rsidRDefault="007E083A" w:rsidP="007E083A">
            <w:pPr>
              <w:pStyle w:val="PargrafodaLista"/>
              <w:ind w:left="0"/>
              <w:rPr>
                <w:rFonts w:ascii="Times New Roman" w:hAnsi="Times New Roman" w:cs="Times New Roman"/>
              </w:rPr>
            </w:pPr>
            <w:r w:rsidRPr="006B3E5E">
              <w:rPr>
                <w:rFonts w:ascii="Times New Roman" w:eastAsia="Times New Roman" w:hAnsi="Times New Roman" w:cs="Times New Roman"/>
                <w:color w:val="000000"/>
              </w:rPr>
              <w:t>Fazer levantamento exaustivo das nuances desta Solução de TIC a fim de evitar a celebração de aditivos ou novas contratações não observadas nesta contratação.</w:t>
            </w:r>
          </w:p>
        </w:tc>
        <w:tc>
          <w:tcPr>
            <w:tcW w:w="2304" w:type="dxa"/>
            <w:gridSpan w:val="2"/>
            <w:vAlign w:val="center"/>
          </w:tcPr>
          <w:p w14:paraId="699E3DF3" w14:textId="04C193AF" w:rsidR="007E083A" w:rsidRPr="00C42EC2" w:rsidRDefault="007E083A" w:rsidP="007E083A">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391553" w:rsidRPr="00C42EC2" w14:paraId="6A72956E" w14:textId="77777777" w:rsidTr="00505F15">
        <w:trPr>
          <w:trHeight w:val="277"/>
          <w:jc w:val="center"/>
        </w:trPr>
        <w:tc>
          <w:tcPr>
            <w:tcW w:w="491" w:type="dxa"/>
          </w:tcPr>
          <w:p w14:paraId="19487FA2" w14:textId="4A4DC358" w:rsidR="00391553" w:rsidRDefault="00391553" w:rsidP="00391553">
            <w:pPr>
              <w:pStyle w:val="PargrafodaLista"/>
              <w:ind w:left="0"/>
              <w:rPr>
                <w:rFonts w:ascii="Times New Roman" w:hAnsi="Times New Roman" w:cs="Times New Roman"/>
              </w:rPr>
            </w:pPr>
            <w:r>
              <w:rPr>
                <w:rFonts w:ascii="Times New Roman" w:hAnsi="Times New Roman" w:cs="Times New Roman"/>
              </w:rPr>
              <w:t>2</w:t>
            </w:r>
          </w:p>
        </w:tc>
        <w:tc>
          <w:tcPr>
            <w:tcW w:w="6025" w:type="dxa"/>
            <w:gridSpan w:val="2"/>
            <w:vAlign w:val="center"/>
          </w:tcPr>
          <w:p w14:paraId="0D553229" w14:textId="0BDB1E70" w:rsidR="00391553" w:rsidRPr="006B3E5E" w:rsidRDefault="00391553" w:rsidP="00391553">
            <w:pPr>
              <w:pStyle w:val="PargrafodaLista"/>
              <w:ind w:left="0"/>
              <w:rPr>
                <w:rFonts w:ascii="Times New Roman" w:eastAsia="Times New Roman" w:hAnsi="Times New Roman" w:cs="Times New Roman"/>
                <w:color w:val="000000"/>
              </w:rPr>
            </w:pPr>
            <w:r w:rsidRPr="006B3E5E">
              <w:rPr>
                <w:rFonts w:ascii="Times New Roman" w:eastAsia="Times New Roman" w:hAnsi="Times New Roman" w:cs="Times New Roman"/>
                <w:color w:val="000000"/>
              </w:rPr>
              <w:t>Utilizar os artefatos da licitação anterior referente a mesma solução ou similar, sempre que houver.</w:t>
            </w:r>
          </w:p>
        </w:tc>
        <w:tc>
          <w:tcPr>
            <w:tcW w:w="2304" w:type="dxa"/>
            <w:gridSpan w:val="2"/>
            <w:vAlign w:val="center"/>
          </w:tcPr>
          <w:p w14:paraId="18720D3D" w14:textId="702B5AF8" w:rsidR="00391553" w:rsidRPr="006B3E5E" w:rsidRDefault="00391553" w:rsidP="00391553">
            <w:pPr>
              <w:pStyle w:val="PargrafodaLista"/>
              <w:ind w:left="0"/>
              <w:rPr>
                <w:rFonts w:ascii="Times New Roman" w:eastAsia="Times New Roman" w:hAnsi="Times New Roman" w:cs="Times New Roman"/>
                <w:color w:val="000000"/>
              </w:rPr>
            </w:pPr>
            <w:r w:rsidRPr="006B3E5E">
              <w:rPr>
                <w:rFonts w:ascii="Times New Roman" w:eastAsia="Times New Roman" w:hAnsi="Times New Roman" w:cs="Times New Roman"/>
                <w:color w:val="000000"/>
              </w:rPr>
              <w:t>Equipe de Planejamento.</w:t>
            </w:r>
          </w:p>
        </w:tc>
      </w:tr>
      <w:tr w:rsidR="00391553" w:rsidRPr="00C42EC2" w14:paraId="6911FC88" w14:textId="77777777" w:rsidTr="00505F15">
        <w:trPr>
          <w:trHeight w:val="277"/>
          <w:jc w:val="center"/>
        </w:trPr>
        <w:tc>
          <w:tcPr>
            <w:tcW w:w="491" w:type="dxa"/>
          </w:tcPr>
          <w:p w14:paraId="10E1C43C" w14:textId="276D2B7A" w:rsidR="00391553" w:rsidRDefault="00391553" w:rsidP="00391553">
            <w:pPr>
              <w:pStyle w:val="PargrafodaLista"/>
              <w:ind w:left="0"/>
              <w:rPr>
                <w:rFonts w:ascii="Times New Roman" w:hAnsi="Times New Roman" w:cs="Times New Roman"/>
              </w:rPr>
            </w:pPr>
            <w:r>
              <w:rPr>
                <w:rFonts w:ascii="Times New Roman" w:hAnsi="Times New Roman" w:cs="Times New Roman"/>
              </w:rPr>
              <w:t>3</w:t>
            </w:r>
          </w:p>
        </w:tc>
        <w:tc>
          <w:tcPr>
            <w:tcW w:w="6025" w:type="dxa"/>
            <w:gridSpan w:val="2"/>
            <w:vAlign w:val="center"/>
          </w:tcPr>
          <w:p w14:paraId="4031DD41" w14:textId="114B4D76" w:rsidR="00391553" w:rsidRPr="006B3E5E" w:rsidRDefault="00391553" w:rsidP="00391553">
            <w:pPr>
              <w:pStyle w:val="PargrafodaLista"/>
              <w:ind w:left="0"/>
              <w:rPr>
                <w:rFonts w:ascii="Times New Roman" w:eastAsia="Times New Roman" w:hAnsi="Times New Roman" w:cs="Times New Roman"/>
                <w:color w:val="000000"/>
              </w:rPr>
            </w:pPr>
            <w:r w:rsidRPr="006B3E5E">
              <w:rPr>
                <w:rFonts w:ascii="Times New Roman" w:eastAsia="Times New Roman" w:hAnsi="Times New Roman" w:cs="Times New Roman"/>
                <w:color w:val="000000"/>
              </w:rPr>
              <w:t>Verificar a perspectiva de amadurecimento de cada tipo de solução em análise, descartando aquelas consideradas obsoletas ou próximas da obsolescência.</w:t>
            </w:r>
          </w:p>
        </w:tc>
        <w:tc>
          <w:tcPr>
            <w:tcW w:w="2304" w:type="dxa"/>
            <w:gridSpan w:val="2"/>
            <w:vAlign w:val="center"/>
          </w:tcPr>
          <w:p w14:paraId="5401EDF0" w14:textId="10E753C7" w:rsidR="00391553" w:rsidRDefault="00391553" w:rsidP="00391553">
            <w:pPr>
              <w:pStyle w:val="PargrafodaLista"/>
              <w:ind w:left="0"/>
              <w:rPr>
                <w:rFonts w:ascii="Times New Roman" w:eastAsia="Times New Roman" w:hAnsi="Times New Roman" w:cs="Times New Roman"/>
                <w:color w:val="000000"/>
              </w:rPr>
            </w:pPr>
            <w:r w:rsidRPr="006B3E5E">
              <w:rPr>
                <w:rFonts w:ascii="Times New Roman" w:eastAsia="Times New Roman" w:hAnsi="Times New Roman" w:cs="Times New Roman"/>
                <w:color w:val="000000"/>
              </w:rPr>
              <w:t>Equipe de Planejamento.</w:t>
            </w:r>
          </w:p>
        </w:tc>
      </w:tr>
      <w:tr w:rsidR="00391553" w:rsidRPr="00C42EC2" w14:paraId="2FD246EB" w14:textId="77777777" w:rsidTr="00505F15">
        <w:trPr>
          <w:trHeight w:val="277"/>
          <w:jc w:val="center"/>
        </w:trPr>
        <w:tc>
          <w:tcPr>
            <w:tcW w:w="491" w:type="dxa"/>
          </w:tcPr>
          <w:p w14:paraId="127DA53C" w14:textId="77777777" w:rsidR="00391553" w:rsidRPr="00C42EC2" w:rsidRDefault="00391553" w:rsidP="00391553">
            <w:pPr>
              <w:pStyle w:val="PargrafodaLista"/>
              <w:ind w:left="0"/>
              <w:rPr>
                <w:rFonts w:ascii="Times New Roman" w:hAnsi="Times New Roman" w:cs="Times New Roman"/>
              </w:rPr>
            </w:pPr>
          </w:p>
        </w:tc>
        <w:tc>
          <w:tcPr>
            <w:tcW w:w="6025" w:type="dxa"/>
            <w:gridSpan w:val="2"/>
          </w:tcPr>
          <w:p w14:paraId="79389AC7" w14:textId="77777777" w:rsidR="00391553" w:rsidRPr="00C42EC2" w:rsidRDefault="00391553" w:rsidP="00391553">
            <w:pPr>
              <w:pStyle w:val="PargrafodaLista"/>
              <w:ind w:left="0"/>
              <w:rPr>
                <w:rFonts w:ascii="Times New Roman" w:hAnsi="Times New Roman" w:cs="Times New Roman"/>
                <w:b/>
              </w:rPr>
            </w:pPr>
            <w:r w:rsidRPr="00C42EC2">
              <w:rPr>
                <w:rFonts w:ascii="Times New Roman" w:hAnsi="Times New Roman" w:cs="Times New Roman"/>
                <w:b/>
              </w:rPr>
              <w:t>Ação de Contingência</w:t>
            </w:r>
          </w:p>
        </w:tc>
        <w:tc>
          <w:tcPr>
            <w:tcW w:w="2304" w:type="dxa"/>
            <w:gridSpan w:val="2"/>
          </w:tcPr>
          <w:p w14:paraId="0B96B60A" w14:textId="77777777" w:rsidR="00391553" w:rsidRPr="00C42EC2" w:rsidRDefault="00391553" w:rsidP="00391553">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D92998" w:rsidRPr="00C42EC2" w14:paraId="15B86060" w14:textId="77777777" w:rsidTr="00505F15">
        <w:trPr>
          <w:trHeight w:val="277"/>
          <w:jc w:val="center"/>
        </w:trPr>
        <w:tc>
          <w:tcPr>
            <w:tcW w:w="491" w:type="dxa"/>
          </w:tcPr>
          <w:p w14:paraId="30F7826F" w14:textId="77777777" w:rsidR="00D92998" w:rsidRPr="00C42EC2" w:rsidRDefault="00D92998" w:rsidP="00D92998">
            <w:pPr>
              <w:pStyle w:val="PargrafodaLista"/>
              <w:ind w:left="0"/>
              <w:rPr>
                <w:rFonts w:ascii="Times New Roman" w:hAnsi="Times New Roman" w:cs="Times New Roman"/>
              </w:rPr>
            </w:pPr>
            <w:r w:rsidRPr="00C42EC2">
              <w:rPr>
                <w:rFonts w:ascii="Times New Roman" w:hAnsi="Times New Roman" w:cs="Times New Roman"/>
              </w:rPr>
              <w:t>1</w:t>
            </w:r>
          </w:p>
        </w:tc>
        <w:tc>
          <w:tcPr>
            <w:tcW w:w="6025" w:type="dxa"/>
            <w:gridSpan w:val="2"/>
            <w:vAlign w:val="center"/>
          </w:tcPr>
          <w:p w14:paraId="2253A6BB" w14:textId="603C274B" w:rsidR="00D92998" w:rsidRPr="00C42EC2" w:rsidRDefault="00D92998" w:rsidP="00D92998">
            <w:pPr>
              <w:pStyle w:val="PargrafodaLista"/>
              <w:ind w:left="0"/>
              <w:rPr>
                <w:rFonts w:ascii="Times New Roman" w:hAnsi="Times New Roman" w:cs="Times New Roman"/>
              </w:rPr>
            </w:pPr>
            <w:r>
              <w:rPr>
                <w:rFonts w:ascii="Times New Roman" w:eastAsia="Times New Roman" w:hAnsi="Times New Roman" w:cs="Times New Roman"/>
                <w:color w:val="000000"/>
              </w:rPr>
              <w:t>R</w:t>
            </w:r>
            <w:r w:rsidRPr="006B3E5E">
              <w:rPr>
                <w:rFonts w:ascii="Times New Roman" w:eastAsia="Times New Roman" w:hAnsi="Times New Roman" w:cs="Times New Roman"/>
                <w:color w:val="000000"/>
              </w:rPr>
              <w:t>ealizar nova licitação.</w:t>
            </w:r>
          </w:p>
        </w:tc>
        <w:tc>
          <w:tcPr>
            <w:tcW w:w="2304" w:type="dxa"/>
            <w:gridSpan w:val="2"/>
            <w:vAlign w:val="center"/>
          </w:tcPr>
          <w:p w14:paraId="7E301591" w14:textId="2F5CA7DE" w:rsidR="00D92998" w:rsidRPr="00C42EC2" w:rsidRDefault="00D92998" w:rsidP="00D92998">
            <w:pPr>
              <w:pStyle w:val="PargrafodaLista"/>
              <w:ind w:left="0"/>
              <w:rPr>
                <w:rFonts w:ascii="Times New Roman" w:hAnsi="Times New Roman" w:cs="Times New Roman"/>
              </w:rPr>
            </w:pPr>
            <w:r w:rsidRPr="006B3E5E">
              <w:rPr>
                <w:rFonts w:ascii="Times New Roman" w:eastAsia="Times New Roman" w:hAnsi="Times New Roman" w:cs="Times New Roman"/>
                <w:color w:val="000000"/>
              </w:rPr>
              <w:t>Integrante Demandante</w:t>
            </w:r>
          </w:p>
        </w:tc>
      </w:tr>
    </w:tbl>
    <w:p w14:paraId="4D7F611E" w14:textId="77777777" w:rsidR="00C42EC2" w:rsidRDefault="00C42EC2" w:rsidP="00603E3F">
      <w:pPr>
        <w:pStyle w:val="Primeirorecuodecorpodetexto"/>
        <w:spacing w:after="120"/>
        <w:ind w:firstLine="1134"/>
        <w:rPr>
          <w:rFonts w:cstheme="minorHAnsi"/>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9F2326" w:rsidRPr="00C42EC2" w14:paraId="424F4299" w14:textId="77777777" w:rsidTr="00505F15">
        <w:trPr>
          <w:trHeight w:val="281"/>
          <w:jc w:val="center"/>
        </w:trPr>
        <w:tc>
          <w:tcPr>
            <w:tcW w:w="8820" w:type="dxa"/>
            <w:gridSpan w:val="5"/>
          </w:tcPr>
          <w:p w14:paraId="33F373F2" w14:textId="77777777" w:rsidR="009F2326" w:rsidRPr="00C42EC2" w:rsidRDefault="009F2326" w:rsidP="00505F15">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6EF01EFC" w14:textId="28662ED8" w:rsidR="00EC6934" w:rsidRPr="00C42EC2" w:rsidRDefault="000F07E9" w:rsidP="00EC6934">
            <w:pPr>
              <w:ind w:left="29"/>
              <w:rPr>
                <w:rFonts w:ascii="Times New Roman" w:hAnsi="Times New Roman" w:cs="Times New Roman"/>
                <w:b/>
              </w:rPr>
            </w:pPr>
            <w:r>
              <w:rPr>
                <w:rFonts w:ascii="Times New Roman" w:hAnsi="Times New Roman" w:cs="Times New Roman"/>
                <w:b/>
              </w:rPr>
              <w:t xml:space="preserve">(  </w:t>
            </w:r>
            <w:r w:rsidR="00EC6934" w:rsidRPr="00C42EC2">
              <w:rPr>
                <w:rFonts w:ascii="Times New Roman" w:hAnsi="Times New Roman" w:cs="Times New Roman"/>
                <w:b/>
              </w:rPr>
              <w:t xml:space="preserve">) </w:t>
            </w:r>
            <w:r w:rsidR="00EC6934">
              <w:rPr>
                <w:rFonts w:ascii="Times New Roman" w:hAnsi="Times New Roman" w:cs="Times New Roman"/>
                <w:b/>
              </w:rPr>
              <w:t>Planejamento de Contratação e Seleção do Fornecedor</w:t>
            </w:r>
            <w:r w:rsidR="00EC6934" w:rsidRPr="00C42EC2">
              <w:rPr>
                <w:rFonts w:ascii="Times New Roman" w:hAnsi="Times New Roman" w:cs="Times New Roman"/>
                <w:b/>
              </w:rPr>
              <w:t xml:space="preserve">                                                          </w:t>
            </w:r>
          </w:p>
          <w:p w14:paraId="14EC24DF" w14:textId="2C3A66C3" w:rsidR="009F2326" w:rsidRPr="00C42EC2" w:rsidRDefault="00EC6934" w:rsidP="00EC6934">
            <w:pPr>
              <w:ind w:left="29"/>
              <w:rPr>
                <w:rFonts w:ascii="Times New Roman" w:hAnsi="Times New Roman" w:cs="Times New Roman"/>
              </w:rPr>
            </w:pPr>
            <w:r>
              <w:rPr>
                <w:rFonts w:ascii="Times New Roman" w:hAnsi="Times New Roman" w:cs="Times New Roman"/>
                <w:b/>
              </w:rPr>
              <w:t xml:space="preserve">( </w:t>
            </w:r>
            <w:r w:rsidR="000F07E9">
              <w:rPr>
                <w:rFonts w:ascii="Times New Roman" w:hAnsi="Times New Roman" w:cs="Times New Roman"/>
                <w:b/>
              </w:rPr>
              <w:t>x</w:t>
            </w: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Gestão do Contrato</w:t>
            </w:r>
          </w:p>
        </w:tc>
      </w:tr>
      <w:tr w:rsidR="009F2326" w:rsidRPr="00C42EC2" w14:paraId="4599AF9D" w14:textId="77777777" w:rsidTr="00334561">
        <w:trPr>
          <w:trHeight w:val="281"/>
          <w:jc w:val="center"/>
        </w:trPr>
        <w:tc>
          <w:tcPr>
            <w:tcW w:w="1624" w:type="dxa"/>
            <w:gridSpan w:val="2"/>
          </w:tcPr>
          <w:p w14:paraId="75BABB46" w14:textId="1ECEE987" w:rsidR="009F2326" w:rsidRPr="00C42EC2" w:rsidRDefault="009F2326" w:rsidP="00505F15">
            <w:pPr>
              <w:jc w:val="both"/>
              <w:rPr>
                <w:rFonts w:ascii="Times New Roman" w:hAnsi="Times New Roman" w:cs="Times New Roman"/>
              </w:rPr>
            </w:pPr>
            <w:r w:rsidRPr="00C42EC2">
              <w:rPr>
                <w:rFonts w:ascii="Times New Roman" w:hAnsi="Times New Roman" w:cs="Times New Roman"/>
                <w:b/>
              </w:rPr>
              <w:t>Risco 0</w:t>
            </w:r>
            <w:r>
              <w:rPr>
                <w:rFonts w:ascii="Times New Roman" w:hAnsi="Times New Roman" w:cs="Times New Roman"/>
                <w:b/>
              </w:rPr>
              <w:t>5</w:t>
            </w:r>
          </w:p>
        </w:tc>
        <w:tc>
          <w:tcPr>
            <w:tcW w:w="5780" w:type="dxa"/>
            <w:gridSpan w:val="2"/>
          </w:tcPr>
          <w:p w14:paraId="17AF6884" w14:textId="5138D310" w:rsidR="009F2326" w:rsidRPr="00CE614B" w:rsidRDefault="00CE614B" w:rsidP="00505F15">
            <w:pPr>
              <w:pStyle w:val="PargrafodaLista"/>
              <w:ind w:left="0"/>
              <w:rPr>
                <w:rFonts w:ascii="Times New Roman" w:hAnsi="Times New Roman" w:cs="Times New Roman"/>
              </w:rPr>
            </w:pPr>
            <w:r w:rsidRPr="00CE614B">
              <w:rPr>
                <w:rFonts w:ascii="Times New Roman" w:eastAsia="Times New Roman" w:hAnsi="Times New Roman" w:cs="Times New Roman"/>
                <w:bCs/>
                <w:color w:val="000000"/>
              </w:rPr>
              <w:t>Execução dos serviços de forma precária ou abaixo da qualidade prevista</w:t>
            </w:r>
          </w:p>
        </w:tc>
        <w:tc>
          <w:tcPr>
            <w:tcW w:w="1416" w:type="dxa"/>
            <w:shd w:val="clear" w:color="auto" w:fill="FFC000"/>
          </w:tcPr>
          <w:p w14:paraId="3F493BA3" w14:textId="77777777" w:rsidR="009F2326" w:rsidRPr="00C42EC2" w:rsidRDefault="009F2326" w:rsidP="00505F15">
            <w:pPr>
              <w:pStyle w:val="PargrafodaLista"/>
              <w:ind w:left="0"/>
              <w:jc w:val="center"/>
              <w:rPr>
                <w:rFonts w:ascii="Times New Roman" w:hAnsi="Times New Roman" w:cs="Times New Roman"/>
              </w:rPr>
            </w:pPr>
            <w:r w:rsidRPr="00C42EC2">
              <w:rPr>
                <w:rFonts w:ascii="Times New Roman" w:hAnsi="Times New Roman" w:cs="Times New Roman"/>
              </w:rPr>
              <w:t>Grau do risco</w:t>
            </w:r>
          </w:p>
          <w:p w14:paraId="7781B214" w14:textId="22887D7D" w:rsidR="009F2326" w:rsidRPr="00C42EC2" w:rsidRDefault="009F2326" w:rsidP="00D67231">
            <w:pPr>
              <w:pStyle w:val="PargrafodaLista"/>
              <w:tabs>
                <w:tab w:val="center" w:pos="600"/>
              </w:tabs>
              <w:ind w:left="0"/>
              <w:jc w:val="center"/>
              <w:rPr>
                <w:rFonts w:ascii="Times New Roman" w:hAnsi="Times New Roman" w:cs="Times New Roman"/>
              </w:rPr>
            </w:pPr>
            <w:r w:rsidRPr="00C42EC2">
              <w:rPr>
                <w:rFonts w:ascii="Times New Roman" w:hAnsi="Times New Roman" w:cs="Times New Roman"/>
              </w:rPr>
              <w:t>(</w:t>
            </w:r>
            <w:r w:rsidR="00D67231">
              <w:rPr>
                <w:rFonts w:ascii="Times New Roman" w:hAnsi="Times New Roman" w:cs="Times New Roman"/>
              </w:rPr>
              <w:t>MÉDIO</w:t>
            </w:r>
            <w:r w:rsidRPr="00C42EC2">
              <w:rPr>
                <w:rFonts w:ascii="Times New Roman" w:hAnsi="Times New Roman" w:cs="Times New Roman"/>
                <w:color w:val="000000"/>
              </w:rPr>
              <w:t>)</w:t>
            </w:r>
          </w:p>
        </w:tc>
      </w:tr>
      <w:tr w:rsidR="009F2326" w:rsidRPr="00C42EC2" w14:paraId="09336577" w14:textId="77777777" w:rsidTr="00505F15">
        <w:trPr>
          <w:trHeight w:val="277"/>
          <w:jc w:val="center"/>
        </w:trPr>
        <w:tc>
          <w:tcPr>
            <w:tcW w:w="1624" w:type="dxa"/>
            <w:gridSpan w:val="2"/>
          </w:tcPr>
          <w:p w14:paraId="33F2E7BD" w14:textId="77777777" w:rsidR="009F2326" w:rsidRPr="00C42EC2" w:rsidRDefault="009F2326" w:rsidP="00505F15">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08B0FF00" w14:textId="03858CDA" w:rsidR="009F2326" w:rsidRPr="00C42EC2" w:rsidRDefault="009F2326" w:rsidP="00CE614B">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w:t>
            </w:r>
            <w:r w:rsidR="00D67231">
              <w:rPr>
                <w:rFonts w:ascii="Times New Roman" w:hAnsi="Times New Roman" w:cs="Times New Roman"/>
              </w:rPr>
              <w:t xml:space="preserve">   (</w:t>
            </w:r>
            <w:r w:rsidR="00CE614B">
              <w:rPr>
                <w:rFonts w:ascii="Times New Roman" w:hAnsi="Times New Roman" w:cs="Times New Roman"/>
              </w:rPr>
              <w:t>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00CE614B">
              <w:rPr>
                <w:rFonts w:ascii="Times New Roman" w:hAnsi="Times New Roman" w:cs="Times New Roman"/>
              </w:rPr>
              <w:t xml:space="preserve"> </w:t>
            </w:r>
            <w:r>
              <w:rPr>
                <w:rFonts w:ascii="Times New Roman" w:hAnsi="Times New Roman" w:cs="Times New Roman"/>
              </w:rPr>
              <w:t xml:space="preserve">   </w:t>
            </w:r>
            <w:r w:rsidR="00CE614B">
              <w:rPr>
                <w:rFonts w:ascii="Times New Roman" w:hAnsi="Times New Roman" w:cs="Times New Roman"/>
              </w:rPr>
              <w:t xml:space="preserve">(  </w:t>
            </w:r>
            <w:r w:rsidRPr="00C42EC2">
              <w:rPr>
                <w:rFonts w:ascii="Times New Roman" w:hAnsi="Times New Roman" w:cs="Times New Roman"/>
              </w:rPr>
              <w:t xml:space="preserve"> ) </w:t>
            </w:r>
            <w:r>
              <w:rPr>
                <w:rFonts w:ascii="Times New Roman" w:hAnsi="Times New Roman" w:cs="Times New Roman"/>
              </w:rPr>
              <w:t>A</w:t>
            </w:r>
            <w:r w:rsidRPr="00C42EC2">
              <w:rPr>
                <w:rFonts w:ascii="Times New Roman" w:hAnsi="Times New Roman" w:cs="Times New Roman"/>
              </w:rPr>
              <w:t>lta</w:t>
            </w:r>
          </w:p>
        </w:tc>
      </w:tr>
      <w:tr w:rsidR="009F2326" w:rsidRPr="00C42EC2" w14:paraId="31E9E48A" w14:textId="77777777" w:rsidTr="00505F15">
        <w:trPr>
          <w:trHeight w:val="277"/>
          <w:jc w:val="center"/>
        </w:trPr>
        <w:tc>
          <w:tcPr>
            <w:tcW w:w="1624" w:type="dxa"/>
            <w:gridSpan w:val="2"/>
          </w:tcPr>
          <w:p w14:paraId="13C83E21" w14:textId="77777777" w:rsidR="009F2326" w:rsidRPr="00C42EC2" w:rsidRDefault="009F2326" w:rsidP="00505F15">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04043ECD" w14:textId="3E4EB7D5" w:rsidR="009F2326" w:rsidRPr="00C42EC2" w:rsidRDefault="009F2326" w:rsidP="00CE614B">
            <w:pPr>
              <w:pStyle w:val="PargrafodaLista"/>
              <w:ind w:left="0"/>
              <w:rPr>
                <w:rFonts w:ascii="Times New Roman" w:hAnsi="Times New Roman" w:cs="Times New Roman"/>
              </w:rPr>
            </w:pPr>
            <w:r w:rsidRPr="00C42EC2">
              <w:rPr>
                <w:rFonts w:ascii="Times New Roman" w:hAnsi="Times New Roman" w:cs="Times New Roman"/>
              </w:rPr>
              <w:t xml:space="preserve">( </w:t>
            </w:r>
            <w:r w:rsidR="00D67231">
              <w:rPr>
                <w:rFonts w:ascii="Times New Roman" w:hAnsi="Times New Roman" w:cs="Times New Roman"/>
              </w:rPr>
              <w:t xml:space="preserve"> )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00CE614B">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sidR="00CE614B">
              <w:rPr>
                <w:rFonts w:ascii="Times New Roman" w:hAnsi="Times New Roman" w:cs="Times New Roman"/>
              </w:rPr>
              <w:t>x</w:t>
            </w:r>
            <w:r w:rsidRPr="00C42EC2">
              <w:rPr>
                <w:rFonts w:ascii="Times New Roman" w:hAnsi="Times New Roman" w:cs="Times New Roman"/>
              </w:rPr>
              <w:t xml:space="preserve">)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00906C65">
              <w:rPr>
                <w:rFonts w:ascii="Times New Roman" w:hAnsi="Times New Roman" w:cs="Times New Roman"/>
              </w:rPr>
              <w:t xml:space="preserve">   </w:t>
            </w:r>
            <w:r>
              <w:rPr>
                <w:rFonts w:ascii="Times New Roman" w:hAnsi="Times New Roman" w:cs="Times New Roman"/>
              </w:rPr>
              <w:t xml:space="preserve"> </w:t>
            </w:r>
            <w:r w:rsidR="00CE614B">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9F2326" w:rsidRPr="00C42EC2" w14:paraId="15B1B934" w14:textId="77777777" w:rsidTr="00505F15">
        <w:trPr>
          <w:trHeight w:val="277"/>
          <w:jc w:val="center"/>
        </w:trPr>
        <w:tc>
          <w:tcPr>
            <w:tcW w:w="491" w:type="dxa"/>
          </w:tcPr>
          <w:p w14:paraId="74F14018" w14:textId="77777777" w:rsidR="009F2326" w:rsidRPr="00C42EC2" w:rsidRDefault="009F2326" w:rsidP="00505F15">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6634E13C" w14:textId="77777777" w:rsidR="009F2326" w:rsidRPr="00C42EC2" w:rsidRDefault="009F2326" w:rsidP="00505F15">
            <w:pPr>
              <w:pStyle w:val="PargrafodaLista"/>
              <w:ind w:left="0"/>
              <w:rPr>
                <w:rFonts w:ascii="Times New Roman" w:hAnsi="Times New Roman" w:cs="Times New Roman"/>
                <w:b/>
              </w:rPr>
            </w:pPr>
            <w:r w:rsidRPr="00C42EC2">
              <w:rPr>
                <w:rFonts w:ascii="Times New Roman" w:hAnsi="Times New Roman" w:cs="Times New Roman"/>
                <w:b/>
              </w:rPr>
              <w:t>Dano</w:t>
            </w:r>
          </w:p>
        </w:tc>
      </w:tr>
      <w:tr w:rsidR="009F2326" w:rsidRPr="00C42EC2" w14:paraId="6E965DBB" w14:textId="77777777" w:rsidTr="00505F15">
        <w:trPr>
          <w:trHeight w:val="277"/>
          <w:jc w:val="center"/>
        </w:trPr>
        <w:tc>
          <w:tcPr>
            <w:tcW w:w="491" w:type="dxa"/>
          </w:tcPr>
          <w:p w14:paraId="5E1AC3C6" w14:textId="77777777" w:rsidR="009F2326" w:rsidRPr="00C42EC2" w:rsidRDefault="009F2326" w:rsidP="00505F15">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43D5727F" w14:textId="0EE05F8B" w:rsidR="009F2326" w:rsidRPr="00C42EC2" w:rsidRDefault="00594FA0" w:rsidP="00505F15">
            <w:pPr>
              <w:pStyle w:val="PargrafodaLista"/>
              <w:ind w:left="0"/>
              <w:rPr>
                <w:rFonts w:ascii="Times New Roman" w:hAnsi="Times New Roman" w:cs="Times New Roman"/>
              </w:rPr>
            </w:pPr>
            <w:r w:rsidRPr="006B3E5E">
              <w:rPr>
                <w:rFonts w:ascii="Times New Roman" w:eastAsia="Times New Roman" w:hAnsi="Times New Roman" w:cs="Times New Roman"/>
                <w:color w:val="000000"/>
              </w:rPr>
              <w:t>Atraso na pre</w:t>
            </w:r>
            <w:r>
              <w:rPr>
                <w:rFonts w:ascii="Times New Roman" w:eastAsia="Times New Roman" w:hAnsi="Times New Roman" w:cs="Times New Roman"/>
                <w:color w:val="000000"/>
              </w:rPr>
              <w:t>stação de serviços finalísticos</w:t>
            </w:r>
          </w:p>
        </w:tc>
      </w:tr>
      <w:tr w:rsidR="00CE614B" w:rsidRPr="00C42EC2" w14:paraId="0E51DEBD" w14:textId="77777777" w:rsidTr="00505F15">
        <w:trPr>
          <w:trHeight w:val="277"/>
          <w:jc w:val="center"/>
        </w:trPr>
        <w:tc>
          <w:tcPr>
            <w:tcW w:w="491" w:type="dxa"/>
          </w:tcPr>
          <w:p w14:paraId="286DAEA4" w14:textId="75DAAA09" w:rsidR="00CE614B" w:rsidRPr="00C42EC2" w:rsidRDefault="00CE614B" w:rsidP="00505F15">
            <w:pPr>
              <w:pStyle w:val="PargrafodaLista"/>
              <w:ind w:left="0"/>
              <w:rPr>
                <w:rFonts w:ascii="Times New Roman" w:hAnsi="Times New Roman" w:cs="Times New Roman"/>
              </w:rPr>
            </w:pPr>
            <w:r>
              <w:rPr>
                <w:rFonts w:ascii="Times New Roman" w:hAnsi="Times New Roman" w:cs="Times New Roman"/>
              </w:rPr>
              <w:t>2</w:t>
            </w:r>
          </w:p>
        </w:tc>
        <w:tc>
          <w:tcPr>
            <w:tcW w:w="8329" w:type="dxa"/>
            <w:gridSpan w:val="4"/>
          </w:tcPr>
          <w:p w14:paraId="12D19BC7" w14:textId="58C65579" w:rsidR="00CE614B" w:rsidRDefault="00594FA0" w:rsidP="00505F15">
            <w:pPr>
              <w:pStyle w:val="PargrafodaLista"/>
              <w:ind w:left="0"/>
              <w:rPr>
                <w:rFonts w:ascii="Times New Roman" w:eastAsia="Times New Roman" w:hAnsi="Times New Roman" w:cs="Times New Roman"/>
                <w:color w:val="000000"/>
              </w:rPr>
            </w:pPr>
            <w:r w:rsidRPr="006B3E5E">
              <w:rPr>
                <w:rFonts w:ascii="Times New Roman" w:eastAsia="Times New Roman" w:hAnsi="Times New Roman" w:cs="Times New Roman"/>
                <w:color w:val="000000"/>
              </w:rPr>
              <w:t>Insatisfação dos usu</w:t>
            </w:r>
            <w:r>
              <w:rPr>
                <w:rFonts w:ascii="Times New Roman" w:eastAsia="Times New Roman" w:hAnsi="Times New Roman" w:cs="Times New Roman"/>
                <w:color w:val="000000"/>
              </w:rPr>
              <w:t xml:space="preserve">ários dos recursos tecnológicos   </w:t>
            </w:r>
          </w:p>
        </w:tc>
      </w:tr>
      <w:tr w:rsidR="009F2326" w:rsidRPr="00C42EC2" w14:paraId="5F07B824" w14:textId="77777777" w:rsidTr="00505F15">
        <w:trPr>
          <w:trHeight w:val="277"/>
          <w:jc w:val="center"/>
        </w:trPr>
        <w:tc>
          <w:tcPr>
            <w:tcW w:w="491" w:type="dxa"/>
          </w:tcPr>
          <w:p w14:paraId="1996C8D8" w14:textId="77777777" w:rsidR="009F2326" w:rsidRPr="00C42EC2" w:rsidRDefault="009F2326" w:rsidP="00505F15">
            <w:pPr>
              <w:pStyle w:val="PargrafodaLista"/>
              <w:ind w:left="0"/>
              <w:rPr>
                <w:rFonts w:ascii="Times New Roman" w:hAnsi="Times New Roman" w:cs="Times New Roman"/>
              </w:rPr>
            </w:pPr>
          </w:p>
        </w:tc>
        <w:tc>
          <w:tcPr>
            <w:tcW w:w="6349" w:type="dxa"/>
            <w:gridSpan w:val="2"/>
          </w:tcPr>
          <w:p w14:paraId="48A3CE53" w14:textId="77777777" w:rsidR="009F2326" w:rsidRPr="00C42EC2" w:rsidRDefault="009F2326" w:rsidP="00505F15">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1980" w:type="dxa"/>
            <w:gridSpan w:val="2"/>
          </w:tcPr>
          <w:p w14:paraId="4F2F2769" w14:textId="77777777" w:rsidR="009F2326" w:rsidRPr="00C42EC2" w:rsidRDefault="009F2326" w:rsidP="00505F15">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5D61B6" w:rsidRPr="00C42EC2" w14:paraId="03AAFAE5" w14:textId="77777777" w:rsidTr="00505F15">
        <w:trPr>
          <w:trHeight w:val="277"/>
          <w:jc w:val="center"/>
        </w:trPr>
        <w:tc>
          <w:tcPr>
            <w:tcW w:w="491" w:type="dxa"/>
          </w:tcPr>
          <w:p w14:paraId="4630247B" w14:textId="6B77BA77" w:rsidR="005D61B6" w:rsidRPr="00C42EC2" w:rsidRDefault="005D61B6" w:rsidP="005D61B6">
            <w:pPr>
              <w:pStyle w:val="PargrafodaLista"/>
              <w:ind w:left="0"/>
              <w:rPr>
                <w:rFonts w:ascii="Times New Roman" w:hAnsi="Times New Roman" w:cs="Times New Roman"/>
              </w:rPr>
            </w:pPr>
            <w:r w:rsidRPr="00C42EC2">
              <w:rPr>
                <w:rFonts w:ascii="Times New Roman" w:hAnsi="Times New Roman" w:cs="Times New Roman"/>
              </w:rPr>
              <w:lastRenderedPageBreak/>
              <w:t>1</w:t>
            </w:r>
          </w:p>
        </w:tc>
        <w:tc>
          <w:tcPr>
            <w:tcW w:w="6349" w:type="dxa"/>
            <w:gridSpan w:val="2"/>
            <w:vAlign w:val="center"/>
          </w:tcPr>
          <w:p w14:paraId="3FF44FA3" w14:textId="41C686E4" w:rsidR="005D61B6" w:rsidRPr="00C42EC2" w:rsidRDefault="005D61B6" w:rsidP="005D61B6">
            <w:pPr>
              <w:pStyle w:val="PargrafodaLista"/>
              <w:ind w:left="0"/>
              <w:rPr>
                <w:rFonts w:ascii="Times New Roman" w:hAnsi="Times New Roman" w:cs="Times New Roman"/>
              </w:rPr>
            </w:pPr>
            <w:r w:rsidRPr="006B3E5E">
              <w:rPr>
                <w:rFonts w:ascii="Times New Roman" w:eastAsia="Times New Roman" w:hAnsi="Times New Roman" w:cs="Times New Roman"/>
                <w:color w:val="000000"/>
              </w:rPr>
              <w:t>Revisar pormenorizada das cláusulas edilícias, especialmente no que tange o Acordo de Nível de Serviço e Obrigações da Contratada.</w:t>
            </w:r>
          </w:p>
        </w:tc>
        <w:tc>
          <w:tcPr>
            <w:tcW w:w="1980" w:type="dxa"/>
            <w:gridSpan w:val="2"/>
            <w:vAlign w:val="center"/>
          </w:tcPr>
          <w:p w14:paraId="1A9FE899" w14:textId="7831A314" w:rsidR="005D61B6" w:rsidRPr="00C42EC2" w:rsidRDefault="005D61B6" w:rsidP="005D61B6">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Planejamento</w:t>
            </w:r>
          </w:p>
        </w:tc>
      </w:tr>
      <w:tr w:rsidR="005D61B6" w:rsidRPr="00C42EC2" w14:paraId="1D89D6C4" w14:textId="77777777" w:rsidTr="005D61B6">
        <w:trPr>
          <w:trHeight w:val="670"/>
          <w:jc w:val="center"/>
        </w:trPr>
        <w:tc>
          <w:tcPr>
            <w:tcW w:w="491" w:type="dxa"/>
          </w:tcPr>
          <w:p w14:paraId="5167D757" w14:textId="12FA2DD1" w:rsidR="005D61B6" w:rsidRPr="00C42EC2" w:rsidRDefault="005D61B6" w:rsidP="005D61B6">
            <w:pPr>
              <w:pStyle w:val="PargrafodaLista"/>
              <w:ind w:left="0"/>
              <w:rPr>
                <w:rFonts w:ascii="Times New Roman" w:hAnsi="Times New Roman" w:cs="Times New Roman"/>
              </w:rPr>
            </w:pPr>
            <w:r>
              <w:rPr>
                <w:rFonts w:ascii="Times New Roman" w:hAnsi="Times New Roman" w:cs="Times New Roman"/>
              </w:rPr>
              <w:t>1</w:t>
            </w:r>
          </w:p>
        </w:tc>
        <w:tc>
          <w:tcPr>
            <w:tcW w:w="6349" w:type="dxa"/>
            <w:gridSpan w:val="2"/>
            <w:vAlign w:val="center"/>
          </w:tcPr>
          <w:p w14:paraId="17BD0EA2" w14:textId="234A36B2" w:rsidR="005D61B6" w:rsidRPr="00C42EC2" w:rsidRDefault="005D61B6" w:rsidP="005D61B6">
            <w:pPr>
              <w:pStyle w:val="PargrafodaLista"/>
              <w:ind w:left="0"/>
              <w:rPr>
                <w:rFonts w:ascii="Times New Roman" w:hAnsi="Times New Roman" w:cs="Times New Roman"/>
              </w:rPr>
            </w:pPr>
            <w:r w:rsidRPr="006B3E5E">
              <w:rPr>
                <w:rFonts w:ascii="Times New Roman" w:eastAsia="Times New Roman" w:hAnsi="Times New Roman" w:cs="Times New Roman"/>
                <w:color w:val="000000"/>
              </w:rPr>
              <w:t>Auxiliar na instrução da indicação dos integrantes da equipe de fiscalização antes do início da fase seleção de fornecedor.</w:t>
            </w:r>
          </w:p>
        </w:tc>
        <w:tc>
          <w:tcPr>
            <w:tcW w:w="1980" w:type="dxa"/>
            <w:gridSpan w:val="2"/>
            <w:vAlign w:val="center"/>
          </w:tcPr>
          <w:p w14:paraId="4AE71127" w14:textId="71210B06" w:rsidR="005D61B6" w:rsidRPr="00C42EC2" w:rsidRDefault="005D61B6" w:rsidP="005D61B6">
            <w:pPr>
              <w:pStyle w:val="PargrafodaLista"/>
              <w:ind w:left="0"/>
              <w:rPr>
                <w:rFonts w:ascii="Times New Roman" w:hAnsi="Times New Roman" w:cs="Times New Roman"/>
              </w:rPr>
            </w:pPr>
            <w:r w:rsidRPr="006B3E5E">
              <w:rPr>
                <w:rFonts w:ascii="Times New Roman" w:eastAsia="Times New Roman" w:hAnsi="Times New Roman" w:cs="Times New Roman"/>
                <w:color w:val="000000"/>
              </w:rPr>
              <w:t>Coordenador de Tecnologia da Informação</w:t>
            </w:r>
          </w:p>
        </w:tc>
      </w:tr>
      <w:tr w:rsidR="005D61B6" w:rsidRPr="00C42EC2" w14:paraId="6EC0A2BD" w14:textId="77777777" w:rsidTr="00505F15">
        <w:trPr>
          <w:trHeight w:val="277"/>
          <w:jc w:val="center"/>
        </w:trPr>
        <w:tc>
          <w:tcPr>
            <w:tcW w:w="491" w:type="dxa"/>
          </w:tcPr>
          <w:p w14:paraId="4C00EFA0" w14:textId="31E58B6A" w:rsidR="005D61B6" w:rsidRDefault="005D61B6" w:rsidP="005D61B6">
            <w:pPr>
              <w:pStyle w:val="PargrafodaLista"/>
              <w:ind w:left="0"/>
              <w:rPr>
                <w:rFonts w:ascii="Times New Roman" w:hAnsi="Times New Roman" w:cs="Times New Roman"/>
              </w:rPr>
            </w:pPr>
            <w:r>
              <w:rPr>
                <w:rFonts w:ascii="Times New Roman" w:hAnsi="Times New Roman" w:cs="Times New Roman"/>
              </w:rPr>
              <w:t>2</w:t>
            </w:r>
          </w:p>
        </w:tc>
        <w:tc>
          <w:tcPr>
            <w:tcW w:w="6349" w:type="dxa"/>
            <w:gridSpan w:val="2"/>
            <w:vAlign w:val="center"/>
          </w:tcPr>
          <w:p w14:paraId="5AF59F78" w14:textId="1BB0E682" w:rsidR="005D61B6" w:rsidRPr="00C42EC2" w:rsidRDefault="005D61B6" w:rsidP="005D61B6">
            <w:pPr>
              <w:pStyle w:val="PargrafodaLista"/>
              <w:ind w:left="0"/>
              <w:rPr>
                <w:rFonts w:ascii="Times New Roman" w:hAnsi="Times New Roman" w:cs="Times New Roman"/>
              </w:rPr>
            </w:pPr>
            <w:r w:rsidRPr="006B3E5E">
              <w:rPr>
                <w:rFonts w:ascii="Times New Roman" w:eastAsia="Times New Roman" w:hAnsi="Times New Roman" w:cs="Times New Roman"/>
                <w:color w:val="000000"/>
              </w:rPr>
              <w:t>Acompanhar a execução do contrato e atuação pró ativa dos fiscais.</w:t>
            </w:r>
          </w:p>
        </w:tc>
        <w:tc>
          <w:tcPr>
            <w:tcW w:w="1980" w:type="dxa"/>
            <w:gridSpan w:val="2"/>
            <w:vAlign w:val="center"/>
          </w:tcPr>
          <w:p w14:paraId="1BF3B056" w14:textId="6C87D07B" w:rsidR="005D61B6" w:rsidRPr="00C42EC2" w:rsidRDefault="005D61B6" w:rsidP="005D61B6">
            <w:pPr>
              <w:pStyle w:val="PargrafodaLista"/>
              <w:ind w:left="0"/>
              <w:rPr>
                <w:rFonts w:ascii="Times New Roman" w:hAnsi="Times New Roman" w:cs="Times New Roman"/>
              </w:rPr>
            </w:pPr>
            <w:r w:rsidRPr="006B3E5E">
              <w:rPr>
                <w:rFonts w:ascii="Times New Roman" w:eastAsia="Times New Roman" w:hAnsi="Times New Roman" w:cs="Times New Roman"/>
                <w:color w:val="000000"/>
              </w:rPr>
              <w:t>Equipe de Fiscalização</w:t>
            </w:r>
          </w:p>
        </w:tc>
      </w:tr>
      <w:tr w:rsidR="005D61B6" w:rsidRPr="00C42EC2" w14:paraId="23B3D6CB" w14:textId="77777777" w:rsidTr="00505F15">
        <w:trPr>
          <w:trHeight w:val="277"/>
          <w:jc w:val="center"/>
        </w:trPr>
        <w:tc>
          <w:tcPr>
            <w:tcW w:w="491" w:type="dxa"/>
          </w:tcPr>
          <w:p w14:paraId="6F302225" w14:textId="77777777" w:rsidR="005D61B6" w:rsidRPr="00C42EC2" w:rsidRDefault="005D61B6" w:rsidP="005D61B6">
            <w:pPr>
              <w:pStyle w:val="PargrafodaLista"/>
              <w:ind w:left="0"/>
              <w:rPr>
                <w:rFonts w:ascii="Times New Roman" w:hAnsi="Times New Roman" w:cs="Times New Roman"/>
              </w:rPr>
            </w:pPr>
          </w:p>
        </w:tc>
        <w:tc>
          <w:tcPr>
            <w:tcW w:w="6349" w:type="dxa"/>
            <w:gridSpan w:val="2"/>
          </w:tcPr>
          <w:p w14:paraId="249ADE74" w14:textId="77777777" w:rsidR="005D61B6" w:rsidRPr="00C42EC2" w:rsidRDefault="005D61B6" w:rsidP="005D61B6">
            <w:pPr>
              <w:pStyle w:val="PargrafodaLista"/>
              <w:ind w:left="0"/>
              <w:rPr>
                <w:rFonts w:ascii="Times New Roman" w:hAnsi="Times New Roman" w:cs="Times New Roman"/>
                <w:b/>
              </w:rPr>
            </w:pPr>
            <w:r w:rsidRPr="00C42EC2">
              <w:rPr>
                <w:rFonts w:ascii="Times New Roman" w:hAnsi="Times New Roman" w:cs="Times New Roman"/>
                <w:b/>
              </w:rPr>
              <w:t>Ação de Contingência</w:t>
            </w:r>
          </w:p>
        </w:tc>
        <w:tc>
          <w:tcPr>
            <w:tcW w:w="1980" w:type="dxa"/>
            <w:gridSpan w:val="2"/>
          </w:tcPr>
          <w:p w14:paraId="6454C91A" w14:textId="77777777" w:rsidR="005D61B6" w:rsidRPr="00C42EC2" w:rsidRDefault="005D61B6" w:rsidP="005D61B6">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5D61B6" w:rsidRPr="00C42EC2" w14:paraId="04E0B971" w14:textId="77777777" w:rsidTr="00505F15">
        <w:trPr>
          <w:trHeight w:val="277"/>
          <w:jc w:val="center"/>
        </w:trPr>
        <w:tc>
          <w:tcPr>
            <w:tcW w:w="491" w:type="dxa"/>
            <w:vAlign w:val="center"/>
          </w:tcPr>
          <w:p w14:paraId="4543F63F" w14:textId="5B13B195" w:rsidR="005D61B6" w:rsidRPr="00C42EC2" w:rsidRDefault="005D61B6" w:rsidP="005D61B6">
            <w:pPr>
              <w:pStyle w:val="PargrafodaLista"/>
              <w:ind w:left="0"/>
              <w:rPr>
                <w:rFonts w:ascii="Times New Roman" w:hAnsi="Times New Roman" w:cs="Times New Roman"/>
              </w:rPr>
            </w:pPr>
            <w:r>
              <w:rPr>
                <w:rFonts w:ascii="Times New Roman" w:eastAsia="Times New Roman" w:hAnsi="Times New Roman" w:cs="Times New Roman"/>
                <w:color w:val="000000"/>
              </w:rPr>
              <w:t>1</w:t>
            </w:r>
          </w:p>
        </w:tc>
        <w:tc>
          <w:tcPr>
            <w:tcW w:w="6349" w:type="dxa"/>
            <w:gridSpan w:val="2"/>
            <w:vAlign w:val="center"/>
          </w:tcPr>
          <w:p w14:paraId="5B4ABA2F" w14:textId="2AE3426B" w:rsidR="005D61B6" w:rsidRPr="005D61B6" w:rsidRDefault="005D61B6" w:rsidP="005D61B6">
            <w:pPr>
              <w:rPr>
                <w:rFonts w:ascii="Times New Roman" w:eastAsia="Times New Roman" w:hAnsi="Times New Roman" w:cs="Times New Roman"/>
                <w:color w:val="000000"/>
              </w:rPr>
            </w:pPr>
            <w:r w:rsidRPr="00FE5B96">
              <w:rPr>
                <w:rFonts w:ascii="Times New Roman" w:eastAsia="Times New Roman" w:hAnsi="Times New Roman" w:cs="Times New Roman"/>
                <w:color w:val="000000"/>
              </w:rPr>
              <w:t xml:space="preserve">Fortalecer o acompanhamento dos níveis de serviço/indicadores estabelecidos. </w:t>
            </w:r>
          </w:p>
        </w:tc>
        <w:tc>
          <w:tcPr>
            <w:tcW w:w="1980" w:type="dxa"/>
            <w:gridSpan w:val="2"/>
            <w:vAlign w:val="center"/>
          </w:tcPr>
          <w:p w14:paraId="5CD57B1C" w14:textId="4E7EE316" w:rsidR="005D61B6" w:rsidRPr="00C42EC2" w:rsidRDefault="005D61B6" w:rsidP="005D61B6">
            <w:pPr>
              <w:pStyle w:val="PargrafodaLista"/>
              <w:ind w:left="0"/>
              <w:rPr>
                <w:rFonts w:ascii="Times New Roman" w:hAnsi="Times New Roman" w:cs="Times New Roman"/>
              </w:rPr>
            </w:pPr>
            <w:r w:rsidRPr="006B3E5E">
              <w:rPr>
                <w:rFonts w:ascii="Times New Roman" w:eastAsia="Times New Roman" w:hAnsi="Times New Roman" w:cs="Times New Roman"/>
                <w:color w:val="000000"/>
              </w:rPr>
              <w:t>Fiscal técnico</w:t>
            </w:r>
          </w:p>
        </w:tc>
      </w:tr>
      <w:tr w:rsidR="005D61B6" w:rsidRPr="00C42EC2" w14:paraId="0BF6A6ED" w14:textId="77777777" w:rsidTr="00505F15">
        <w:trPr>
          <w:trHeight w:val="277"/>
          <w:jc w:val="center"/>
        </w:trPr>
        <w:tc>
          <w:tcPr>
            <w:tcW w:w="491" w:type="dxa"/>
            <w:vAlign w:val="center"/>
          </w:tcPr>
          <w:p w14:paraId="02928D58" w14:textId="22AD2B09" w:rsidR="005D61B6" w:rsidRPr="00C42EC2" w:rsidRDefault="00EA5BF5" w:rsidP="005D61B6">
            <w:pPr>
              <w:pStyle w:val="PargrafodaLista"/>
              <w:ind w:left="0"/>
              <w:rPr>
                <w:rFonts w:ascii="Times New Roman" w:hAnsi="Times New Roman" w:cs="Times New Roman"/>
              </w:rPr>
            </w:pPr>
            <w:r>
              <w:rPr>
                <w:rFonts w:ascii="Times New Roman" w:eastAsia="Times New Roman" w:hAnsi="Times New Roman" w:cs="Times New Roman"/>
                <w:color w:val="000000"/>
              </w:rPr>
              <w:t>1</w:t>
            </w:r>
          </w:p>
        </w:tc>
        <w:tc>
          <w:tcPr>
            <w:tcW w:w="6349" w:type="dxa"/>
            <w:gridSpan w:val="2"/>
            <w:vAlign w:val="center"/>
          </w:tcPr>
          <w:p w14:paraId="4B450DAF" w14:textId="04D8C55C" w:rsidR="005D61B6" w:rsidRPr="00C42EC2" w:rsidRDefault="005D61B6" w:rsidP="005D61B6">
            <w:pPr>
              <w:pStyle w:val="PargrafodaLista"/>
              <w:ind w:left="0"/>
              <w:rPr>
                <w:rFonts w:ascii="Times New Roman" w:hAnsi="Times New Roman" w:cs="Times New Roman"/>
              </w:rPr>
            </w:pPr>
            <w:r w:rsidRPr="006B3E5E">
              <w:rPr>
                <w:rFonts w:ascii="Times New Roman" w:eastAsia="Times New Roman" w:hAnsi="Times New Roman" w:cs="Times New Roman"/>
                <w:color w:val="000000"/>
              </w:rPr>
              <w:t>Aplicar as sanções previstas no Edital.</w:t>
            </w:r>
          </w:p>
        </w:tc>
        <w:tc>
          <w:tcPr>
            <w:tcW w:w="1980" w:type="dxa"/>
            <w:gridSpan w:val="2"/>
            <w:vAlign w:val="center"/>
          </w:tcPr>
          <w:p w14:paraId="332ACC91" w14:textId="0B181B17" w:rsidR="005D61B6" w:rsidRPr="006B3E5E" w:rsidRDefault="005D61B6" w:rsidP="005D61B6">
            <w:pPr>
              <w:pStyle w:val="PargrafodaLista"/>
              <w:ind w:left="0"/>
              <w:rPr>
                <w:rFonts w:ascii="Times New Roman" w:eastAsia="Times New Roman" w:hAnsi="Times New Roman" w:cs="Times New Roman"/>
                <w:color w:val="000000"/>
              </w:rPr>
            </w:pPr>
            <w:r w:rsidRPr="006B3E5E">
              <w:rPr>
                <w:rFonts w:ascii="Times New Roman" w:eastAsia="Times New Roman" w:hAnsi="Times New Roman" w:cs="Times New Roman"/>
                <w:color w:val="000000"/>
              </w:rPr>
              <w:t>Fiscal técnico</w:t>
            </w:r>
          </w:p>
        </w:tc>
      </w:tr>
      <w:tr w:rsidR="005D61B6" w:rsidRPr="00C42EC2" w14:paraId="53CEEE13" w14:textId="77777777" w:rsidTr="00505F15">
        <w:trPr>
          <w:trHeight w:val="277"/>
          <w:jc w:val="center"/>
        </w:trPr>
        <w:tc>
          <w:tcPr>
            <w:tcW w:w="491" w:type="dxa"/>
            <w:vAlign w:val="center"/>
          </w:tcPr>
          <w:p w14:paraId="07D3D73C" w14:textId="322B11BA" w:rsidR="005D61B6" w:rsidRPr="00C42EC2" w:rsidRDefault="00EA5BF5" w:rsidP="005D61B6">
            <w:pPr>
              <w:pStyle w:val="PargrafodaLista"/>
              <w:ind w:left="0"/>
              <w:rPr>
                <w:rFonts w:ascii="Times New Roman" w:hAnsi="Times New Roman" w:cs="Times New Roman"/>
              </w:rPr>
            </w:pPr>
            <w:r>
              <w:rPr>
                <w:rFonts w:ascii="Times New Roman" w:eastAsia="Times New Roman" w:hAnsi="Times New Roman" w:cs="Times New Roman"/>
                <w:color w:val="000000"/>
              </w:rPr>
              <w:t>1</w:t>
            </w:r>
          </w:p>
        </w:tc>
        <w:tc>
          <w:tcPr>
            <w:tcW w:w="6349" w:type="dxa"/>
            <w:gridSpan w:val="2"/>
            <w:vAlign w:val="center"/>
          </w:tcPr>
          <w:p w14:paraId="64F4DB2E" w14:textId="7AFD1137" w:rsidR="005D61B6" w:rsidRPr="00C42EC2" w:rsidRDefault="005D61B6" w:rsidP="005D61B6">
            <w:pPr>
              <w:pStyle w:val="PargrafodaLista"/>
              <w:ind w:left="0"/>
              <w:rPr>
                <w:rFonts w:ascii="Times New Roman" w:hAnsi="Times New Roman" w:cs="Times New Roman"/>
              </w:rPr>
            </w:pPr>
            <w:r w:rsidRPr="00D301BC">
              <w:rPr>
                <w:rFonts w:ascii="Times New Roman" w:eastAsia="Times New Roman" w:hAnsi="Times New Roman" w:cs="Times New Roman"/>
                <w:color w:val="000000"/>
              </w:rPr>
              <w:t>Intensificar a comunicação com a Contratada.</w:t>
            </w:r>
          </w:p>
        </w:tc>
        <w:tc>
          <w:tcPr>
            <w:tcW w:w="1980" w:type="dxa"/>
            <w:gridSpan w:val="2"/>
            <w:vAlign w:val="center"/>
          </w:tcPr>
          <w:p w14:paraId="2089715E" w14:textId="598A54C7" w:rsidR="005D61B6" w:rsidRPr="006B3E5E" w:rsidRDefault="005D61B6" w:rsidP="005D61B6">
            <w:pPr>
              <w:pStyle w:val="PargrafodaLista"/>
              <w:ind w:left="0"/>
              <w:rPr>
                <w:rFonts w:ascii="Times New Roman" w:eastAsia="Times New Roman" w:hAnsi="Times New Roman" w:cs="Times New Roman"/>
                <w:color w:val="000000"/>
              </w:rPr>
            </w:pPr>
            <w:r w:rsidRPr="006B3E5E">
              <w:rPr>
                <w:rFonts w:ascii="Times New Roman" w:eastAsia="Times New Roman" w:hAnsi="Times New Roman" w:cs="Times New Roman"/>
                <w:color w:val="000000"/>
              </w:rPr>
              <w:t>Fiscal técnico</w:t>
            </w:r>
          </w:p>
        </w:tc>
      </w:tr>
    </w:tbl>
    <w:p w14:paraId="67D417E8" w14:textId="77777777" w:rsidR="00C42EC2" w:rsidRDefault="00C42EC2" w:rsidP="00603E3F">
      <w:pPr>
        <w:pStyle w:val="Primeirorecuodecorpodetexto"/>
        <w:spacing w:after="120"/>
        <w:ind w:firstLine="1134"/>
        <w:rPr>
          <w:rFonts w:cstheme="minorHAnsi"/>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A13E1A" w:rsidRPr="00C42EC2" w14:paraId="68B0A255" w14:textId="77777777" w:rsidTr="00505F15">
        <w:trPr>
          <w:trHeight w:val="281"/>
          <w:jc w:val="center"/>
        </w:trPr>
        <w:tc>
          <w:tcPr>
            <w:tcW w:w="8820" w:type="dxa"/>
            <w:gridSpan w:val="5"/>
          </w:tcPr>
          <w:p w14:paraId="614D6E16" w14:textId="77777777" w:rsidR="00A13E1A" w:rsidRDefault="00A13E1A" w:rsidP="00505F15">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470117B5" w14:textId="77777777" w:rsidR="00591E58" w:rsidRPr="00C42EC2" w:rsidRDefault="00591E58" w:rsidP="00505F15">
            <w:pPr>
              <w:ind w:left="360"/>
              <w:jc w:val="center"/>
              <w:rPr>
                <w:rFonts w:ascii="Times New Roman" w:hAnsi="Times New Roman" w:cs="Times New Roman"/>
                <w:b/>
              </w:rPr>
            </w:pPr>
          </w:p>
          <w:p w14:paraId="6186DDA6" w14:textId="451FBE2A" w:rsidR="00591E58" w:rsidRPr="00C42EC2" w:rsidRDefault="000F07E9" w:rsidP="00591E58">
            <w:pPr>
              <w:ind w:left="29"/>
              <w:rPr>
                <w:rFonts w:ascii="Times New Roman" w:hAnsi="Times New Roman" w:cs="Times New Roman"/>
                <w:b/>
              </w:rPr>
            </w:pPr>
            <w:r>
              <w:rPr>
                <w:rFonts w:ascii="Times New Roman" w:hAnsi="Times New Roman" w:cs="Times New Roman"/>
                <w:b/>
              </w:rPr>
              <w:t xml:space="preserve">(  </w:t>
            </w:r>
            <w:r w:rsidR="00591E58" w:rsidRPr="00C42EC2">
              <w:rPr>
                <w:rFonts w:ascii="Times New Roman" w:hAnsi="Times New Roman" w:cs="Times New Roman"/>
                <w:b/>
              </w:rPr>
              <w:t xml:space="preserve">) </w:t>
            </w:r>
            <w:r w:rsidR="00591E58">
              <w:rPr>
                <w:rFonts w:ascii="Times New Roman" w:hAnsi="Times New Roman" w:cs="Times New Roman"/>
                <w:b/>
              </w:rPr>
              <w:t>Planejamento de Contratação e Seleção do Fornecedor</w:t>
            </w:r>
            <w:r w:rsidR="00591E58" w:rsidRPr="00C42EC2">
              <w:rPr>
                <w:rFonts w:ascii="Times New Roman" w:hAnsi="Times New Roman" w:cs="Times New Roman"/>
                <w:b/>
              </w:rPr>
              <w:t xml:space="preserve">                                                          </w:t>
            </w:r>
          </w:p>
          <w:p w14:paraId="792A594C" w14:textId="6DCF373C" w:rsidR="00A13E1A" w:rsidRPr="00C42EC2" w:rsidRDefault="00591E58" w:rsidP="00591E58">
            <w:pPr>
              <w:ind w:left="29"/>
              <w:rPr>
                <w:rFonts w:ascii="Times New Roman" w:hAnsi="Times New Roman" w:cs="Times New Roman"/>
              </w:rPr>
            </w:pPr>
            <w:r>
              <w:rPr>
                <w:rFonts w:ascii="Times New Roman" w:hAnsi="Times New Roman" w:cs="Times New Roman"/>
                <w:b/>
              </w:rPr>
              <w:t xml:space="preserve">( </w:t>
            </w:r>
            <w:r w:rsidR="000F07E9">
              <w:rPr>
                <w:rFonts w:ascii="Times New Roman" w:hAnsi="Times New Roman" w:cs="Times New Roman"/>
                <w:b/>
              </w:rPr>
              <w:t>x</w:t>
            </w:r>
            <w:r w:rsidRPr="00C42EC2">
              <w:rPr>
                <w:rFonts w:ascii="Times New Roman" w:hAnsi="Times New Roman" w:cs="Times New Roman"/>
                <w:b/>
              </w:rPr>
              <w:t xml:space="preserve">) </w:t>
            </w:r>
            <w:r>
              <w:rPr>
                <w:rFonts w:ascii="Times New Roman" w:hAnsi="Times New Roman" w:cs="Times New Roman"/>
                <w:b/>
              </w:rPr>
              <w:t>Gestão do Contrato</w:t>
            </w:r>
          </w:p>
        </w:tc>
      </w:tr>
      <w:tr w:rsidR="00A13E1A" w:rsidRPr="00C42EC2" w14:paraId="2CDA3D01" w14:textId="77777777" w:rsidTr="005F1214">
        <w:trPr>
          <w:trHeight w:val="281"/>
          <w:jc w:val="center"/>
        </w:trPr>
        <w:tc>
          <w:tcPr>
            <w:tcW w:w="1624" w:type="dxa"/>
            <w:gridSpan w:val="2"/>
          </w:tcPr>
          <w:p w14:paraId="5B507C1B" w14:textId="54B6F802" w:rsidR="00A13E1A" w:rsidRPr="00C42EC2" w:rsidRDefault="00A13E1A" w:rsidP="00505F15">
            <w:pPr>
              <w:jc w:val="both"/>
              <w:rPr>
                <w:rFonts w:ascii="Times New Roman" w:hAnsi="Times New Roman" w:cs="Times New Roman"/>
              </w:rPr>
            </w:pPr>
            <w:r w:rsidRPr="00C42EC2">
              <w:rPr>
                <w:rFonts w:ascii="Times New Roman" w:hAnsi="Times New Roman" w:cs="Times New Roman"/>
                <w:b/>
              </w:rPr>
              <w:t>Risco 0</w:t>
            </w:r>
            <w:r>
              <w:rPr>
                <w:rFonts w:ascii="Times New Roman" w:hAnsi="Times New Roman" w:cs="Times New Roman"/>
                <w:b/>
              </w:rPr>
              <w:t>6</w:t>
            </w:r>
          </w:p>
        </w:tc>
        <w:tc>
          <w:tcPr>
            <w:tcW w:w="5780" w:type="dxa"/>
            <w:gridSpan w:val="2"/>
          </w:tcPr>
          <w:p w14:paraId="39B600DC" w14:textId="24102A96" w:rsidR="00A13E1A" w:rsidRPr="00A13E1A" w:rsidRDefault="00A13E1A" w:rsidP="00505F15">
            <w:pPr>
              <w:pStyle w:val="PargrafodaLista"/>
              <w:ind w:left="0"/>
              <w:rPr>
                <w:rFonts w:ascii="Times New Roman" w:hAnsi="Times New Roman" w:cs="Times New Roman"/>
              </w:rPr>
            </w:pPr>
            <w:r w:rsidRPr="00A13E1A">
              <w:rPr>
                <w:rFonts w:ascii="Times New Roman" w:eastAsia="Times New Roman" w:hAnsi="Times New Roman" w:cs="Times New Roman"/>
                <w:bCs/>
                <w:color w:val="000000"/>
              </w:rPr>
              <w:t>Insatisfação dos fiscais demandantes</w:t>
            </w:r>
          </w:p>
        </w:tc>
        <w:tc>
          <w:tcPr>
            <w:tcW w:w="1416" w:type="dxa"/>
            <w:shd w:val="clear" w:color="auto" w:fill="FF0000"/>
          </w:tcPr>
          <w:p w14:paraId="30F27F4E" w14:textId="77777777" w:rsidR="005F1214" w:rsidRPr="005F1214" w:rsidRDefault="005F1214" w:rsidP="005F1214">
            <w:pPr>
              <w:pStyle w:val="PargrafodaLista"/>
              <w:ind w:left="0"/>
              <w:jc w:val="center"/>
              <w:rPr>
                <w:rFonts w:ascii="Times New Roman" w:hAnsi="Times New Roman" w:cs="Times New Roman"/>
                <w:color w:val="FFFFFF" w:themeColor="background1"/>
              </w:rPr>
            </w:pPr>
            <w:r w:rsidRPr="005F1214">
              <w:rPr>
                <w:rFonts w:ascii="Times New Roman" w:hAnsi="Times New Roman" w:cs="Times New Roman"/>
                <w:color w:val="FFFFFF" w:themeColor="background1"/>
              </w:rPr>
              <w:t>Grau do risco</w:t>
            </w:r>
          </w:p>
          <w:p w14:paraId="73C6CE03" w14:textId="620A9D23" w:rsidR="00A13E1A" w:rsidRPr="00C42EC2" w:rsidRDefault="005F1214" w:rsidP="005F1214">
            <w:pPr>
              <w:pStyle w:val="PargrafodaLista"/>
              <w:tabs>
                <w:tab w:val="center" w:pos="600"/>
              </w:tabs>
              <w:ind w:left="0"/>
              <w:jc w:val="center"/>
              <w:rPr>
                <w:rFonts w:ascii="Times New Roman" w:hAnsi="Times New Roman" w:cs="Times New Roman"/>
              </w:rPr>
            </w:pPr>
            <w:r w:rsidRPr="005F1214">
              <w:rPr>
                <w:rFonts w:ascii="Times New Roman" w:hAnsi="Times New Roman" w:cs="Times New Roman"/>
                <w:color w:val="FFFFFF" w:themeColor="background1"/>
              </w:rPr>
              <w:t>(ALTA)</w:t>
            </w:r>
          </w:p>
        </w:tc>
      </w:tr>
      <w:tr w:rsidR="00A13E1A" w:rsidRPr="00C42EC2" w14:paraId="7DE74AB3" w14:textId="77777777" w:rsidTr="00505F15">
        <w:trPr>
          <w:trHeight w:val="277"/>
          <w:jc w:val="center"/>
        </w:trPr>
        <w:tc>
          <w:tcPr>
            <w:tcW w:w="1624" w:type="dxa"/>
            <w:gridSpan w:val="2"/>
          </w:tcPr>
          <w:p w14:paraId="4B632934" w14:textId="77777777" w:rsidR="00A13E1A" w:rsidRPr="00C42EC2" w:rsidRDefault="00A13E1A" w:rsidP="00505F15">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36308190" w14:textId="1DBDBC4A" w:rsidR="00A13E1A" w:rsidRPr="00C42EC2" w:rsidRDefault="00A13E1A" w:rsidP="008F34FD">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 </w:t>
            </w:r>
            <w:r>
              <w:rPr>
                <w:rFonts w:ascii="Times New Roman" w:hAnsi="Times New Roman" w:cs="Times New Roman"/>
              </w:rPr>
              <w:t>A</w:t>
            </w:r>
            <w:r w:rsidRPr="00C42EC2">
              <w:rPr>
                <w:rFonts w:ascii="Times New Roman" w:hAnsi="Times New Roman" w:cs="Times New Roman"/>
              </w:rPr>
              <w:t>lta</w:t>
            </w:r>
          </w:p>
        </w:tc>
      </w:tr>
      <w:tr w:rsidR="00A13E1A" w:rsidRPr="00C42EC2" w14:paraId="2FC34A26" w14:textId="77777777" w:rsidTr="00505F15">
        <w:trPr>
          <w:trHeight w:val="277"/>
          <w:jc w:val="center"/>
        </w:trPr>
        <w:tc>
          <w:tcPr>
            <w:tcW w:w="1624" w:type="dxa"/>
            <w:gridSpan w:val="2"/>
          </w:tcPr>
          <w:p w14:paraId="2D29A99E" w14:textId="77777777" w:rsidR="00A13E1A" w:rsidRPr="00C42EC2" w:rsidRDefault="00A13E1A" w:rsidP="00505F15">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325CDE27" w14:textId="2FB38AB6" w:rsidR="00A13E1A" w:rsidRPr="00C42EC2" w:rsidRDefault="00A13E1A" w:rsidP="00906C65">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 xml:space="preserve"> )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00906C65">
              <w:rPr>
                <w:rFonts w:ascii="Times New Roman" w:hAnsi="Times New Roman" w:cs="Times New Roman"/>
              </w:rPr>
              <w:t xml:space="preserve"> </w:t>
            </w:r>
            <w:r>
              <w:rPr>
                <w:rFonts w:ascii="Times New Roman" w:hAnsi="Times New Roman" w:cs="Times New Roman"/>
              </w:rPr>
              <w:t xml:space="preserve">   ( x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A13E1A" w:rsidRPr="00C42EC2" w14:paraId="213F8E21" w14:textId="77777777" w:rsidTr="00505F15">
        <w:trPr>
          <w:trHeight w:val="277"/>
          <w:jc w:val="center"/>
        </w:trPr>
        <w:tc>
          <w:tcPr>
            <w:tcW w:w="491" w:type="dxa"/>
          </w:tcPr>
          <w:p w14:paraId="72004E52" w14:textId="77777777" w:rsidR="00A13E1A" w:rsidRPr="00C42EC2" w:rsidRDefault="00A13E1A" w:rsidP="00505F15">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10C99AAD" w14:textId="77777777" w:rsidR="00A13E1A" w:rsidRPr="00C42EC2" w:rsidRDefault="00A13E1A" w:rsidP="00505F15">
            <w:pPr>
              <w:pStyle w:val="PargrafodaLista"/>
              <w:ind w:left="0"/>
              <w:rPr>
                <w:rFonts w:ascii="Times New Roman" w:hAnsi="Times New Roman" w:cs="Times New Roman"/>
                <w:b/>
              </w:rPr>
            </w:pPr>
            <w:r w:rsidRPr="00C42EC2">
              <w:rPr>
                <w:rFonts w:ascii="Times New Roman" w:hAnsi="Times New Roman" w:cs="Times New Roman"/>
                <w:b/>
              </w:rPr>
              <w:t>Dano</w:t>
            </w:r>
          </w:p>
        </w:tc>
      </w:tr>
      <w:tr w:rsidR="00A13E1A" w:rsidRPr="00C42EC2" w14:paraId="6C7363DD" w14:textId="77777777" w:rsidTr="00505F15">
        <w:trPr>
          <w:trHeight w:val="277"/>
          <w:jc w:val="center"/>
        </w:trPr>
        <w:tc>
          <w:tcPr>
            <w:tcW w:w="491" w:type="dxa"/>
          </w:tcPr>
          <w:p w14:paraId="1E3C5312" w14:textId="77777777" w:rsidR="00A13E1A" w:rsidRPr="00C42EC2" w:rsidRDefault="00A13E1A" w:rsidP="00505F15">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0B4B8D2B" w14:textId="530E15EC" w:rsidR="00A13E1A" w:rsidRPr="00C42EC2" w:rsidRDefault="008F34FD" w:rsidP="00505F15">
            <w:pPr>
              <w:pStyle w:val="PargrafodaLista"/>
              <w:ind w:left="0"/>
              <w:rPr>
                <w:rFonts w:ascii="Times New Roman" w:hAnsi="Times New Roman" w:cs="Times New Roman"/>
              </w:rPr>
            </w:pPr>
            <w:r w:rsidRPr="009E3569">
              <w:rPr>
                <w:rFonts w:ascii="Times New Roman" w:eastAsia="Times New Roman" w:hAnsi="Times New Roman" w:cs="Times New Roman"/>
                <w:color w:val="000000"/>
              </w:rPr>
              <w:t>Serviços entregues sem a qualidade devida</w:t>
            </w:r>
          </w:p>
        </w:tc>
      </w:tr>
      <w:tr w:rsidR="00A13E1A" w:rsidRPr="00C42EC2" w14:paraId="4E839992" w14:textId="77777777" w:rsidTr="00505F15">
        <w:trPr>
          <w:trHeight w:val="277"/>
          <w:jc w:val="center"/>
        </w:trPr>
        <w:tc>
          <w:tcPr>
            <w:tcW w:w="491" w:type="dxa"/>
          </w:tcPr>
          <w:p w14:paraId="21CB0CCC" w14:textId="77777777" w:rsidR="00A13E1A" w:rsidRPr="00C42EC2" w:rsidRDefault="00A13E1A" w:rsidP="00505F15">
            <w:pPr>
              <w:pStyle w:val="PargrafodaLista"/>
              <w:ind w:left="0"/>
              <w:rPr>
                <w:rFonts w:ascii="Times New Roman" w:hAnsi="Times New Roman" w:cs="Times New Roman"/>
              </w:rPr>
            </w:pPr>
            <w:r>
              <w:rPr>
                <w:rFonts w:ascii="Times New Roman" w:hAnsi="Times New Roman" w:cs="Times New Roman"/>
              </w:rPr>
              <w:t>2</w:t>
            </w:r>
          </w:p>
        </w:tc>
        <w:tc>
          <w:tcPr>
            <w:tcW w:w="8329" w:type="dxa"/>
            <w:gridSpan w:val="4"/>
          </w:tcPr>
          <w:p w14:paraId="05B6BD2A" w14:textId="10A22A2F" w:rsidR="00A13E1A" w:rsidRDefault="008F34FD" w:rsidP="00505F15">
            <w:pPr>
              <w:pStyle w:val="PargrafodaLista"/>
              <w:ind w:left="0"/>
              <w:rPr>
                <w:rFonts w:ascii="Times New Roman" w:eastAsia="Times New Roman" w:hAnsi="Times New Roman" w:cs="Times New Roman"/>
                <w:color w:val="000000"/>
              </w:rPr>
            </w:pPr>
            <w:r w:rsidRPr="009E3569">
              <w:rPr>
                <w:rFonts w:ascii="Times New Roman" w:eastAsia="Times New Roman" w:hAnsi="Times New Roman" w:cs="Times New Roman"/>
                <w:color w:val="000000"/>
              </w:rPr>
              <w:t>Serviços entregues fora dos prazos definidos</w:t>
            </w:r>
          </w:p>
        </w:tc>
      </w:tr>
      <w:tr w:rsidR="00A13E1A" w:rsidRPr="00C42EC2" w14:paraId="430DE271" w14:textId="77777777" w:rsidTr="00505F15">
        <w:trPr>
          <w:trHeight w:val="277"/>
          <w:jc w:val="center"/>
        </w:trPr>
        <w:tc>
          <w:tcPr>
            <w:tcW w:w="491" w:type="dxa"/>
          </w:tcPr>
          <w:p w14:paraId="29A7616A" w14:textId="77777777" w:rsidR="00A13E1A" w:rsidRPr="00C42EC2" w:rsidRDefault="00A13E1A" w:rsidP="00505F15">
            <w:pPr>
              <w:pStyle w:val="PargrafodaLista"/>
              <w:ind w:left="0"/>
              <w:rPr>
                <w:rFonts w:ascii="Times New Roman" w:hAnsi="Times New Roman" w:cs="Times New Roman"/>
              </w:rPr>
            </w:pPr>
          </w:p>
        </w:tc>
        <w:tc>
          <w:tcPr>
            <w:tcW w:w="6349" w:type="dxa"/>
            <w:gridSpan w:val="2"/>
          </w:tcPr>
          <w:p w14:paraId="1550DE27" w14:textId="77777777" w:rsidR="00A13E1A" w:rsidRPr="00C42EC2" w:rsidRDefault="00A13E1A" w:rsidP="00505F15">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1980" w:type="dxa"/>
            <w:gridSpan w:val="2"/>
          </w:tcPr>
          <w:p w14:paraId="5A672BF3" w14:textId="77777777" w:rsidR="00A13E1A" w:rsidRPr="00C42EC2" w:rsidRDefault="00A13E1A" w:rsidP="00505F15">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F34FD" w:rsidRPr="00C42EC2" w14:paraId="7C2439DE" w14:textId="77777777" w:rsidTr="00505F15">
        <w:trPr>
          <w:trHeight w:val="277"/>
          <w:jc w:val="center"/>
        </w:trPr>
        <w:tc>
          <w:tcPr>
            <w:tcW w:w="491" w:type="dxa"/>
            <w:vAlign w:val="center"/>
          </w:tcPr>
          <w:p w14:paraId="06B4E8BD" w14:textId="1C134522" w:rsidR="008F34FD" w:rsidRPr="00C42EC2" w:rsidRDefault="008F34FD" w:rsidP="008F34FD">
            <w:pPr>
              <w:pStyle w:val="PargrafodaLista"/>
              <w:ind w:left="0"/>
              <w:rPr>
                <w:rFonts w:ascii="Times New Roman" w:hAnsi="Times New Roman" w:cs="Times New Roman"/>
              </w:rPr>
            </w:pPr>
            <w:r>
              <w:rPr>
                <w:rFonts w:ascii="Times New Roman" w:eastAsia="Times New Roman" w:hAnsi="Times New Roman" w:cs="Times New Roman"/>
                <w:color w:val="000000"/>
              </w:rPr>
              <w:t>1</w:t>
            </w:r>
          </w:p>
        </w:tc>
        <w:tc>
          <w:tcPr>
            <w:tcW w:w="6349" w:type="dxa"/>
            <w:gridSpan w:val="2"/>
            <w:vAlign w:val="center"/>
          </w:tcPr>
          <w:p w14:paraId="65514C69" w14:textId="2A4FEC44" w:rsidR="008F34FD" w:rsidRPr="00C42EC2" w:rsidRDefault="008F34FD" w:rsidP="008F34FD">
            <w:pPr>
              <w:pStyle w:val="PargrafodaLista"/>
              <w:ind w:left="0"/>
              <w:rPr>
                <w:rFonts w:ascii="Times New Roman" w:hAnsi="Times New Roman" w:cs="Times New Roman"/>
              </w:rPr>
            </w:pPr>
            <w:r w:rsidRPr="009E3569">
              <w:rPr>
                <w:rFonts w:ascii="Times New Roman" w:eastAsia="Times New Roman" w:hAnsi="Times New Roman" w:cs="Times New Roman"/>
                <w:color w:val="000000"/>
              </w:rPr>
              <w:t>Aprimorar o acompanhamento técnico das atividades previstas.</w:t>
            </w:r>
          </w:p>
        </w:tc>
        <w:tc>
          <w:tcPr>
            <w:tcW w:w="1980" w:type="dxa"/>
            <w:gridSpan w:val="2"/>
            <w:vAlign w:val="center"/>
          </w:tcPr>
          <w:p w14:paraId="7AED495C" w14:textId="5727A80C" w:rsidR="008F34FD" w:rsidRPr="00C42EC2" w:rsidRDefault="008F34FD" w:rsidP="008F34FD">
            <w:pPr>
              <w:pStyle w:val="PargrafodaLista"/>
              <w:ind w:left="0"/>
              <w:rPr>
                <w:rFonts w:ascii="Times New Roman" w:hAnsi="Times New Roman" w:cs="Times New Roman"/>
              </w:rPr>
            </w:pPr>
            <w:r w:rsidRPr="009E3569">
              <w:rPr>
                <w:rFonts w:ascii="Times New Roman" w:eastAsia="Times New Roman" w:hAnsi="Times New Roman" w:cs="Times New Roman"/>
                <w:color w:val="000000"/>
              </w:rPr>
              <w:t>Fiscal Demandante e Fiscal Técnico</w:t>
            </w:r>
          </w:p>
        </w:tc>
      </w:tr>
      <w:tr w:rsidR="008F34FD" w:rsidRPr="00C42EC2" w14:paraId="0270E069" w14:textId="77777777" w:rsidTr="00505F15">
        <w:trPr>
          <w:trHeight w:val="670"/>
          <w:jc w:val="center"/>
        </w:trPr>
        <w:tc>
          <w:tcPr>
            <w:tcW w:w="491" w:type="dxa"/>
            <w:vAlign w:val="center"/>
          </w:tcPr>
          <w:p w14:paraId="14CCE5C6" w14:textId="2766A8CE" w:rsidR="008F34FD" w:rsidRPr="00C42EC2" w:rsidRDefault="008F34FD" w:rsidP="008F34FD">
            <w:pPr>
              <w:pStyle w:val="PargrafodaLista"/>
              <w:ind w:left="0"/>
              <w:rPr>
                <w:rFonts w:ascii="Times New Roman" w:hAnsi="Times New Roman" w:cs="Times New Roman"/>
              </w:rPr>
            </w:pPr>
            <w:r>
              <w:rPr>
                <w:rFonts w:ascii="Times New Roman" w:eastAsia="Times New Roman" w:hAnsi="Times New Roman" w:cs="Times New Roman"/>
                <w:color w:val="000000"/>
              </w:rPr>
              <w:t>2</w:t>
            </w:r>
          </w:p>
        </w:tc>
        <w:tc>
          <w:tcPr>
            <w:tcW w:w="6349" w:type="dxa"/>
            <w:gridSpan w:val="2"/>
            <w:vAlign w:val="center"/>
          </w:tcPr>
          <w:p w14:paraId="1397949B" w14:textId="2866B583" w:rsidR="008F34FD" w:rsidRPr="00C42EC2" w:rsidRDefault="008F34FD" w:rsidP="008F34FD">
            <w:pPr>
              <w:pStyle w:val="PargrafodaLista"/>
              <w:ind w:left="0"/>
              <w:rPr>
                <w:rFonts w:ascii="Times New Roman" w:hAnsi="Times New Roman" w:cs="Times New Roman"/>
              </w:rPr>
            </w:pPr>
            <w:r w:rsidRPr="009E3569">
              <w:rPr>
                <w:rFonts w:ascii="Times New Roman" w:eastAsia="Times New Roman" w:hAnsi="Times New Roman" w:cs="Times New Roman"/>
                <w:color w:val="000000"/>
              </w:rPr>
              <w:t>Aprimorar a conferência das informações antes de serem repassados.</w:t>
            </w:r>
          </w:p>
        </w:tc>
        <w:tc>
          <w:tcPr>
            <w:tcW w:w="1980" w:type="dxa"/>
            <w:gridSpan w:val="2"/>
            <w:vAlign w:val="center"/>
          </w:tcPr>
          <w:p w14:paraId="392CB036" w14:textId="074E31CB" w:rsidR="008F34FD" w:rsidRPr="00C42EC2" w:rsidRDefault="008F34FD" w:rsidP="008F34FD">
            <w:pPr>
              <w:pStyle w:val="PargrafodaLista"/>
              <w:ind w:left="0"/>
              <w:rPr>
                <w:rFonts w:ascii="Times New Roman" w:hAnsi="Times New Roman" w:cs="Times New Roman"/>
              </w:rPr>
            </w:pPr>
            <w:r w:rsidRPr="009E3569">
              <w:rPr>
                <w:rFonts w:ascii="Times New Roman" w:eastAsia="Times New Roman" w:hAnsi="Times New Roman" w:cs="Times New Roman"/>
                <w:color w:val="000000"/>
              </w:rPr>
              <w:t>Fiscal Demandante e Fiscal Técnico</w:t>
            </w:r>
          </w:p>
        </w:tc>
      </w:tr>
      <w:tr w:rsidR="008F34FD" w:rsidRPr="00C42EC2" w14:paraId="3F7DF21D" w14:textId="77777777" w:rsidTr="00505F15">
        <w:trPr>
          <w:trHeight w:val="277"/>
          <w:jc w:val="center"/>
        </w:trPr>
        <w:tc>
          <w:tcPr>
            <w:tcW w:w="491" w:type="dxa"/>
          </w:tcPr>
          <w:p w14:paraId="40CDEE11" w14:textId="77777777" w:rsidR="008F34FD" w:rsidRPr="00C42EC2" w:rsidRDefault="008F34FD" w:rsidP="008F34FD">
            <w:pPr>
              <w:pStyle w:val="PargrafodaLista"/>
              <w:ind w:left="0"/>
              <w:rPr>
                <w:rFonts w:ascii="Times New Roman" w:hAnsi="Times New Roman" w:cs="Times New Roman"/>
              </w:rPr>
            </w:pPr>
          </w:p>
        </w:tc>
        <w:tc>
          <w:tcPr>
            <w:tcW w:w="6349" w:type="dxa"/>
            <w:gridSpan w:val="2"/>
          </w:tcPr>
          <w:p w14:paraId="3732C8C2" w14:textId="77777777" w:rsidR="008F34FD" w:rsidRPr="00C42EC2" w:rsidRDefault="008F34FD" w:rsidP="008F34FD">
            <w:pPr>
              <w:pStyle w:val="PargrafodaLista"/>
              <w:ind w:left="0"/>
              <w:rPr>
                <w:rFonts w:ascii="Times New Roman" w:hAnsi="Times New Roman" w:cs="Times New Roman"/>
                <w:b/>
              </w:rPr>
            </w:pPr>
            <w:r w:rsidRPr="00C42EC2">
              <w:rPr>
                <w:rFonts w:ascii="Times New Roman" w:hAnsi="Times New Roman" w:cs="Times New Roman"/>
                <w:b/>
              </w:rPr>
              <w:t>Ação de Contingência</w:t>
            </w:r>
          </w:p>
        </w:tc>
        <w:tc>
          <w:tcPr>
            <w:tcW w:w="1980" w:type="dxa"/>
            <w:gridSpan w:val="2"/>
          </w:tcPr>
          <w:p w14:paraId="324C985D" w14:textId="77777777" w:rsidR="008F34FD" w:rsidRPr="00C42EC2" w:rsidRDefault="008F34FD" w:rsidP="008F34FD">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8F34FD" w:rsidRPr="00C42EC2" w14:paraId="50CCDCF1" w14:textId="77777777" w:rsidTr="00505F15">
        <w:trPr>
          <w:trHeight w:val="277"/>
          <w:jc w:val="center"/>
        </w:trPr>
        <w:tc>
          <w:tcPr>
            <w:tcW w:w="491" w:type="dxa"/>
            <w:vAlign w:val="center"/>
          </w:tcPr>
          <w:p w14:paraId="5DBE2391" w14:textId="0B20D070" w:rsidR="008F34FD" w:rsidRPr="00C42EC2" w:rsidRDefault="008F34FD" w:rsidP="008F34FD">
            <w:pPr>
              <w:pStyle w:val="PargrafodaLista"/>
              <w:ind w:left="0"/>
              <w:rPr>
                <w:rFonts w:ascii="Times New Roman" w:hAnsi="Times New Roman" w:cs="Times New Roman"/>
              </w:rPr>
            </w:pPr>
            <w:r>
              <w:rPr>
                <w:rFonts w:ascii="Times New Roman" w:hAnsi="Times New Roman" w:cs="Times New Roman"/>
              </w:rPr>
              <w:t>1</w:t>
            </w:r>
          </w:p>
        </w:tc>
        <w:tc>
          <w:tcPr>
            <w:tcW w:w="6349" w:type="dxa"/>
            <w:gridSpan w:val="2"/>
            <w:vAlign w:val="center"/>
          </w:tcPr>
          <w:p w14:paraId="62675421" w14:textId="45C1A277" w:rsidR="008F34FD" w:rsidRPr="005D61B6" w:rsidRDefault="008F34FD" w:rsidP="008F34FD">
            <w:pPr>
              <w:rPr>
                <w:rFonts w:ascii="Times New Roman" w:eastAsia="Times New Roman" w:hAnsi="Times New Roman" w:cs="Times New Roman"/>
                <w:color w:val="000000"/>
              </w:rPr>
            </w:pPr>
            <w:r w:rsidRPr="009E3569">
              <w:rPr>
                <w:rFonts w:ascii="Times New Roman" w:eastAsia="Times New Roman" w:hAnsi="Times New Roman" w:cs="Times New Roman"/>
                <w:color w:val="000000"/>
              </w:rPr>
              <w:t>Melhorar a especificação dos requisitos, de modo a representar todas as situações necessárias.</w:t>
            </w:r>
          </w:p>
        </w:tc>
        <w:tc>
          <w:tcPr>
            <w:tcW w:w="1980" w:type="dxa"/>
            <w:gridSpan w:val="2"/>
            <w:vAlign w:val="center"/>
          </w:tcPr>
          <w:p w14:paraId="311369C1" w14:textId="308285EC" w:rsidR="008F34FD" w:rsidRPr="00C42EC2" w:rsidRDefault="008F34FD" w:rsidP="008F34FD">
            <w:pPr>
              <w:pStyle w:val="PargrafodaLista"/>
              <w:ind w:left="0"/>
              <w:rPr>
                <w:rFonts w:ascii="Times New Roman" w:hAnsi="Times New Roman" w:cs="Times New Roman"/>
              </w:rPr>
            </w:pPr>
            <w:r w:rsidRPr="009E3569">
              <w:rPr>
                <w:rFonts w:ascii="Times New Roman" w:eastAsia="Times New Roman" w:hAnsi="Times New Roman" w:cs="Times New Roman"/>
                <w:color w:val="000000"/>
              </w:rPr>
              <w:t>Fiscal Demandante e Fiscal Técnico</w:t>
            </w:r>
          </w:p>
        </w:tc>
      </w:tr>
      <w:tr w:rsidR="008F34FD" w:rsidRPr="00C42EC2" w14:paraId="6B2AF9E5" w14:textId="77777777" w:rsidTr="00505F15">
        <w:trPr>
          <w:trHeight w:val="277"/>
          <w:jc w:val="center"/>
        </w:trPr>
        <w:tc>
          <w:tcPr>
            <w:tcW w:w="491" w:type="dxa"/>
            <w:vAlign w:val="center"/>
          </w:tcPr>
          <w:p w14:paraId="5E44DC7F" w14:textId="04E91EE6" w:rsidR="008F34FD" w:rsidRPr="00C42EC2" w:rsidRDefault="008F34FD" w:rsidP="008F34FD">
            <w:pPr>
              <w:pStyle w:val="PargrafodaLista"/>
              <w:ind w:left="0"/>
              <w:rPr>
                <w:rFonts w:ascii="Times New Roman" w:hAnsi="Times New Roman" w:cs="Times New Roman"/>
              </w:rPr>
            </w:pPr>
            <w:r>
              <w:rPr>
                <w:rFonts w:ascii="Times New Roman" w:hAnsi="Times New Roman" w:cs="Times New Roman"/>
              </w:rPr>
              <w:t>2</w:t>
            </w:r>
          </w:p>
        </w:tc>
        <w:tc>
          <w:tcPr>
            <w:tcW w:w="6349" w:type="dxa"/>
            <w:gridSpan w:val="2"/>
            <w:vAlign w:val="center"/>
          </w:tcPr>
          <w:p w14:paraId="12CBD0E7" w14:textId="1A588EA5" w:rsidR="008F34FD" w:rsidRPr="00C42EC2" w:rsidRDefault="008F34FD" w:rsidP="008F34FD">
            <w:pPr>
              <w:pStyle w:val="PargrafodaLista"/>
              <w:ind w:left="0"/>
              <w:rPr>
                <w:rFonts w:ascii="Times New Roman" w:hAnsi="Times New Roman" w:cs="Times New Roman"/>
              </w:rPr>
            </w:pPr>
            <w:r w:rsidRPr="009E3569">
              <w:rPr>
                <w:rFonts w:ascii="Times New Roman" w:eastAsia="Times New Roman" w:hAnsi="Times New Roman" w:cs="Times New Roman"/>
                <w:color w:val="000000"/>
              </w:rPr>
              <w:t>Aplicação de penalidades</w:t>
            </w:r>
          </w:p>
        </w:tc>
        <w:tc>
          <w:tcPr>
            <w:tcW w:w="1980" w:type="dxa"/>
            <w:gridSpan w:val="2"/>
            <w:vAlign w:val="center"/>
          </w:tcPr>
          <w:p w14:paraId="3019DC73" w14:textId="52651699" w:rsidR="008F34FD" w:rsidRPr="006B3E5E" w:rsidRDefault="008F34FD" w:rsidP="008F34FD">
            <w:pPr>
              <w:pStyle w:val="PargrafodaLista"/>
              <w:ind w:left="0"/>
              <w:rPr>
                <w:rFonts w:ascii="Times New Roman" w:eastAsia="Times New Roman" w:hAnsi="Times New Roman" w:cs="Times New Roman"/>
                <w:color w:val="000000"/>
              </w:rPr>
            </w:pPr>
            <w:r w:rsidRPr="009E3569">
              <w:rPr>
                <w:rFonts w:ascii="Times New Roman" w:eastAsia="Times New Roman" w:hAnsi="Times New Roman" w:cs="Times New Roman"/>
                <w:color w:val="000000"/>
              </w:rPr>
              <w:t>Fiscal Demandante e Fiscal Técnico</w:t>
            </w:r>
          </w:p>
        </w:tc>
      </w:tr>
    </w:tbl>
    <w:p w14:paraId="66E193D1" w14:textId="77777777" w:rsidR="00F84BA9" w:rsidRDefault="00F84BA9" w:rsidP="00603E3F">
      <w:pPr>
        <w:pStyle w:val="Primeirorecuodecorpodetexto"/>
        <w:spacing w:after="120"/>
        <w:ind w:firstLine="1134"/>
        <w:rPr>
          <w:rFonts w:cstheme="minorHAnsi"/>
        </w:rPr>
      </w:pPr>
    </w:p>
    <w:tbl>
      <w:tblPr>
        <w:tblStyle w:val="Tabelacomgrade"/>
        <w:tblW w:w="8820" w:type="dxa"/>
        <w:jc w:val="center"/>
        <w:tblLook w:val="04A0" w:firstRow="1" w:lastRow="0" w:firstColumn="1" w:lastColumn="0" w:noHBand="0" w:noVBand="1"/>
      </w:tblPr>
      <w:tblGrid>
        <w:gridCol w:w="491"/>
        <w:gridCol w:w="1133"/>
        <w:gridCol w:w="5034"/>
        <w:gridCol w:w="746"/>
        <w:gridCol w:w="1416"/>
      </w:tblGrid>
      <w:tr w:rsidR="005506A6" w:rsidRPr="00C42EC2" w14:paraId="78D5C6F8" w14:textId="77777777" w:rsidTr="00505F15">
        <w:trPr>
          <w:trHeight w:val="281"/>
          <w:jc w:val="center"/>
        </w:trPr>
        <w:tc>
          <w:tcPr>
            <w:tcW w:w="8820" w:type="dxa"/>
            <w:gridSpan w:val="5"/>
          </w:tcPr>
          <w:p w14:paraId="31595C0E" w14:textId="77777777" w:rsidR="005506A6" w:rsidRDefault="005506A6" w:rsidP="00505F15">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205C1919" w14:textId="77777777" w:rsidR="00591E58" w:rsidRPr="00C42EC2" w:rsidRDefault="00591E58" w:rsidP="00505F15">
            <w:pPr>
              <w:ind w:left="360"/>
              <w:jc w:val="center"/>
              <w:rPr>
                <w:rFonts w:ascii="Times New Roman" w:hAnsi="Times New Roman" w:cs="Times New Roman"/>
                <w:b/>
              </w:rPr>
            </w:pPr>
          </w:p>
          <w:p w14:paraId="1F441395" w14:textId="1CCA5BF0" w:rsidR="00591E58" w:rsidRPr="00C42EC2" w:rsidRDefault="000F07E9" w:rsidP="00591E58">
            <w:pPr>
              <w:ind w:left="29"/>
              <w:rPr>
                <w:rFonts w:ascii="Times New Roman" w:hAnsi="Times New Roman" w:cs="Times New Roman"/>
                <w:b/>
              </w:rPr>
            </w:pPr>
            <w:r>
              <w:rPr>
                <w:rFonts w:ascii="Times New Roman" w:hAnsi="Times New Roman" w:cs="Times New Roman"/>
                <w:b/>
              </w:rPr>
              <w:t xml:space="preserve">(  </w:t>
            </w:r>
            <w:r w:rsidR="00591E58" w:rsidRPr="00C42EC2">
              <w:rPr>
                <w:rFonts w:ascii="Times New Roman" w:hAnsi="Times New Roman" w:cs="Times New Roman"/>
                <w:b/>
              </w:rPr>
              <w:t xml:space="preserve">) </w:t>
            </w:r>
            <w:r w:rsidR="00591E58">
              <w:rPr>
                <w:rFonts w:ascii="Times New Roman" w:hAnsi="Times New Roman" w:cs="Times New Roman"/>
                <w:b/>
              </w:rPr>
              <w:t>Planejamento de Contratação e Seleção do Fornecedor</w:t>
            </w:r>
            <w:r w:rsidR="00591E58" w:rsidRPr="00C42EC2">
              <w:rPr>
                <w:rFonts w:ascii="Times New Roman" w:hAnsi="Times New Roman" w:cs="Times New Roman"/>
                <w:b/>
              </w:rPr>
              <w:t xml:space="preserve">                                                          </w:t>
            </w:r>
          </w:p>
          <w:p w14:paraId="03B95A9C" w14:textId="4186DACE" w:rsidR="005506A6" w:rsidRPr="00C42EC2" w:rsidRDefault="00591E58" w:rsidP="00591E58">
            <w:pPr>
              <w:ind w:left="29"/>
              <w:rPr>
                <w:rFonts w:ascii="Times New Roman" w:hAnsi="Times New Roman" w:cs="Times New Roman"/>
              </w:rPr>
            </w:pPr>
            <w:r>
              <w:rPr>
                <w:rFonts w:ascii="Times New Roman" w:hAnsi="Times New Roman" w:cs="Times New Roman"/>
                <w:b/>
              </w:rPr>
              <w:t xml:space="preserve">( </w:t>
            </w:r>
            <w:r w:rsidR="000F07E9">
              <w:rPr>
                <w:rFonts w:ascii="Times New Roman" w:hAnsi="Times New Roman" w:cs="Times New Roman"/>
                <w:b/>
              </w:rPr>
              <w:t>x</w:t>
            </w: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Gestão do Contrato</w:t>
            </w:r>
          </w:p>
        </w:tc>
      </w:tr>
      <w:tr w:rsidR="005506A6" w:rsidRPr="00C42EC2" w14:paraId="2C4D7E6F" w14:textId="77777777" w:rsidTr="005F1214">
        <w:trPr>
          <w:trHeight w:val="281"/>
          <w:jc w:val="center"/>
        </w:trPr>
        <w:tc>
          <w:tcPr>
            <w:tcW w:w="1624" w:type="dxa"/>
            <w:gridSpan w:val="2"/>
          </w:tcPr>
          <w:p w14:paraId="3C3F100E" w14:textId="62D7DBB5" w:rsidR="005506A6" w:rsidRPr="00C42EC2" w:rsidRDefault="005506A6" w:rsidP="00505F15">
            <w:pPr>
              <w:jc w:val="both"/>
              <w:rPr>
                <w:rFonts w:ascii="Times New Roman" w:hAnsi="Times New Roman" w:cs="Times New Roman"/>
              </w:rPr>
            </w:pPr>
            <w:r w:rsidRPr="00C42EC2">
              <w:rPr>
                <w:rFonts w:ascii="Times New Roman" w:hAnsi="Times New Roman" w:cs="Times New Roman"/>
                <w:b/>
              </w:rPr>
              <w:t>Risco 0</w:t>
            </w:r>
            <w:r>
              <w:rPr>
                <w:rFonts w:ascii="Times New Roman" w:hAnsi="Times New Roman" w:cs="Times New Roman"/>
                <w:b/>
              </w:rPr>
              <w:t>7</w:t>
            </w:r>
          </w:p>
        </w:tc>
        <w:tc>
          <w:tcPr>
            <w:tcW w:w="5780" w:type="dxa"/>
            <w:gridSpan w:val="2"/>
          </w:tcPr>
          <w:p w14:paraId="5A57BB95" w14:textId="7C00B517" w:rsidR="005506A6" w:rsidRPr="005506A6" w:rsidRDefault="005506A6" w:rsidP="00505F15">
            <w:pPr>
              <w:pStyle w:val="PargrafodaLista"/>
              <w:ind w:left="0"/>
              <w:rPr>
                <w:rFonts w:ascii="Times New Roman" w:hAnsi="Times New Roman" w:cs="Times New Roman"/>
              </w:rPr>
            </w:pPr>
            <w:r w:rsidRPr="005506A6">
              <w:rPr>
                <w:rFonts w:ascii="Times New Roman" w:hAnsi="Times New Roman" w:cs="Times New Roman"/>
                <w:bCs/>
                <w:color w:val="000000"/>
              </w:rPr>
              <w:t>Empresa contratada falha com a execução implicando inexecução parcial ou total.</w:t>
            </w:r>
          </w:p>
        </w:tc>
        <w:tc>
          <w:tcPr>
            <w:tcW w:w="1416" w:type="dxa"/>
            <w:shd w:val="clear" w:color="auto" w:fill="FF0000"/>
          </w:tcPr>
          <w:p w14:paraId="72C41C71" w14:textId="77777777" w:rsidR="005506A6" w:rsidRPr="005F1214" w:rsidRDefault="005506A6" w:rsidP="00505F15">
            <w:pPr>
              <w:pStyle w:val="PargrafodaLista"/>
              <w:ind w:left="0"/>
              <w:jc w:val="center"/>
              <w:rPr>
                <w:rFonts w:ascii="Times New Roman" w:hAnsi="Times New Roman" w:cs="Times New Roman"/>
                <w:color w:val="FFFFFF" w:themeColor="background1"/>
              </w:rPr>
            </w:pPr>
            <w:r w:rsidRPr="005F1214">
              <w:rPr>
                <w:rFonts w:ascii="Times New Roman" w:hAnsi="Times New Roman" w:cs="Times New Roman"/>
                <w:color w:val="FFFFFF" w:themeColor="background1"/>
              </w:rPr>
              <w:t>Grau do risco</w:t>
            </w:r>
          </w:p>
          <w:p w14:paraId="688408AB" w14:textId="41A7BFDD" w:rsidR="005506A6" w:rsidRPr="00C42EC2" w:rsidRDefault="005506A6" w:rsidP="005F1214">
            <w:pPr>
              <w:pStyle w:val="PargrafodaLista"/>
              <w:tabs>
                <w:tab w:val="center" w:pos="600"/>
              </w:tabs>
              <w:ind w:left="0"/>
              <w:jc w:val="center"/>
              <w:rPr>
                <w:rFonts w:ascii="Times New Roman" w:hAnsi="Times New Roman" w:cs="Times New Roman"/>
              </w:rPr>
            </w:pPr>
            <w:r w:rsidRPr="005F1214">
              <w:rPr>
                <w:rFonts w:ascii="Times New Roman" w:hAnsi="Times New Roman" w:cs="Times New Roman"/>
                <w:color w:val="FFFFFF" w:themeColor="background1"/>
              </w:rPr>
              <w:t>(</w:t>
            </w:r>
            <w:r w:rsidR="005F1214" w:rsidRPr="005F1214">
              <w:rPr>
                <w:rFonts w:ascii="Times New Roman" w:hAnsi="Times New Roman" w:cs="Times New Roman"/>
                <w:color w:val="FFFFFF" w:themeColor="background1"/>
              </w:rPr>
              <w:t>ALTA</w:t>
            </w:r>
            <w:r w:rsidRPr="005F1214">
              <w:rPr>
                <w:rFonts w:ascii="Times New Roman" w:hAnsi="Times New Roman" w:cs="Times New Roman"/>
                <w:color w:val="FFFFFF" w:themeColor="background1"/>
              </w:rPr>
              <w:t>)</w:t>
            </w:r>
          </w:p>
        </w:tc>
      </w:tr>
      <w:tr w:rsidR="005506A6" w:rsidRPr="00C42EC2" w14:paraId="53416275" w14:textId="77777777" w:rsidTr="00505F15">
        <w:trPr>
          <w:trHeight w:val="277"/>
          <w:jc w:val="center"/>
        </w:trPr>
        <w:tc>
          <w:tcPr>
            <w:tcW w:w="1624" w:type="dxa"/>
            <w:gridSpan w:val="2"/>
          </w:tcPr>
          <w:p w14:paraId="33F83AE5" w14:textId="77777777" w:rsidR="005506A6" w:rsidRPr="00C42EC2" w:rsidRDefault="005506A6" w:rsidP="00505F15">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54F84379" w14:textId="77777777" w:rsidR="005506A6" w:rsidRPr="00C42EC2" w:rsidRDefault="005506A6" w:rsidP="00505F15">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 </w:t>
            </w:r>
            <w:r>
              <w:rPr>
                <w:rFonts w:ascii="Times New Roman" w:hAnsi="Times New Roman" w:cs="Times New Roman"/>
              </w:rPr>
              <w:t>A</w:t>
            </w:r>
            <w:r w:rsidRPr="00C42EC2">
              <w:rPr>
                <w:rFonts w:ascii="Times New Roman" w:hAnsi="Times New Roman" w:cs="Times New Roman"/>
              </w:rPr>
              <w:t>lta</w:t>
            </w:r>
          </w:p>
        </w:tc>
      </w:tr>
      <w:tr w:rsidR="005506A6" w:rsidRPr="00C42EC2" w14:paraId="7E94B3F6" w14:textId="77777777" w:rsidTr="00505F15">
        <w:trPr>
          <w:trHeight w:val="277"/>
          <w:jc w:val="center"/>
        </w:trPr>
        <w:tc>
          <w:tcPr>
            <w:tcW w:w="1624" w:type="dxa"/>
            <w:gridSpan w:val="2"/>
          </w:tcPr>
          <w:p w14:paraId="0E6AF2C1" w14:textId="77777777" w:rsidR="005506A6" w:rsidRPr="00C42EC2" w:rsidRDefault="005506A6" w:rsidP="00505F15">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37EF9E32" w14:textId="04FF4F75" w:rsidR="005506A6" w:rsidRPr="00C42EC2" w:rsidRDefault="005506A6" w:rsidP="00220941">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 xml:space="preserve"> )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00220941">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sidR="00220941">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 x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5506A6" w:rsidRPr="00C42EC2" w14:paraId="7066BE72" w14:textId="77777777" w:rsidTr="00505F15">
        <w:trPr>
          <w:trHeight w:val="277"/>
          <w:jc w:val="center"/>
        </w:trPr>
        <w:tc>
          <w:tcPr>
            <w:tcW w:w="491" w:type="dxa"/>
          </w:tcPr>
          <w:p w14:paraId="29C8CF5E" w14:textId="77777777" w:rsidR="005506A6" w:rsidRPr="00C42EC2" w:rsidRDefault="005506A6" w:rsidP="00505F15">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17C80B50" w14:textId="77777777" w:rsidR="005506A6" w:rsidRPr="00C42EC2" w:rsidRDefault="005506A6" w:rsidP="00505F15">
            <w:pPr>
              <w:pStyle w:val="PargrafodaLista"/>
              <w:ind w:left="0"/>
              <w:rPr>
                <w:rFonts w:ascii="Times New Roman" w:hAnsi="Times New Roman" w:cs="Times New Roman"/>
                <w:b/>
              </w:rPr>
            </w:pPr>
            <w:r w:rsidRPr="00C42EC2">
              <w:rPr>
                <w:rFonts w:ascii="Times New Roman" w:hAnsi="Times New Roman" w:cs="Times New Roman"/>
                <w:b/>
              </w:rPr>
              <w:t>Dano</w:t>
            </w:r>
          </w:p>
        </w:tc>
      </w:tr>
      <w:tr w:rsidR="005E1820" w:rsidRPr="00C42EC2" w14:paraId="7865B183" w14:textId="77777777" w:rsidTr="00505F15">
        <w:trPr>
          <w:trHeight w:val="277"/>
          <w:jc w:val="center"/>
        </w:trPr>
        <w:tc>
          <w:tcPr>
            <w:tcW w:w="491" w:type="dxa"/>
          </w:tcPr>
          <w:p w14:paraId="30A51912" w14:textId="012D6A09" w:rsidR="005E1820" w:rsidRPr="00C42EC2" w:rsidRDefault="005E1820" w:rsidP="005E1820">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48BF928B" w14:textId="4503C8F4" w:rsidR="005E1820" w:rsidRPr="00C42EC2" w:rsidRDefault="005E1820" w:rsidP="005E1820">
            <w:pPr>
              <w:pStyle w:val="PargrafodaLista"/>
              <w:ind w:left="0"/>
              <w:rPr>
                <w:rFonts w:ascii="Times New Roman" w:hAnsi="Times New Roman" w:cs="Times New Roman"/>
              </w:rPr>
            </w:pPr>
            <w:r>
              <w:rPr>
                <w:rFonts w:ascii="Times New Roman" w:eastAsia="Times New Roman" w:hAnsi="Times New Roman" w:cs="Times New Roman"/>
                <w:color w:val="000000"/>
              </w:rPr>
              <w:t>Paralisação parcial do serviço</w:t>
            </w:r>
          </w:p>
        </w:tc>
      </w:tr>
      <w:tr w:rsidR="005E1820" w:rsidRPr="00C42EC2" w14:paraId="72F162C5" w14:textId="77777777" w:rsidTr="00505F15">
        <w:trPr>
          <w:trHeight w:val="277"/>
          <w:jc w:val="center"/>
        </w:trPr>
        <w:tc>
          <w:tcPr>
            <w:tcW w:w="491" w:type="dxa"/>
          </w:tcPr>
          <w:p w14:paraId="7057F8AE" w14:textId="77777777" w:rsidR="005E1820" w:rsidRPr="00C42EC2" w:rsidRDefault="005E1820" w:rsidP="005E1820">
            <w:pPr>
              <w:pStyle w:val="PargrafodaLista"/>
              <w:ind w:left="0"/>
              <w:rPr>
                <w:rFonts w:ascii="Times New Roman" w:hAnsi="Times New Roman" w:cs="Times New Roman"/>
              </w:rPr>
            </w:pPr>
            <w:r>
              <w:rPr>
                <w:rFonts w:ascii="Times New Roman" w:hAnsi="Times New Roman" w:cs="Times New Roman"/>
              </w:rPr>
              <w:t>2</w:t>
            </w:r>
          </w:p>
        </w:tc>
        <w:tc>
          <w:tcPr>
            <w:tcW w:w="8329" w:type="dxa"/>
            <w:gridSpan w:val="4"/>
          </w:tcPr>
          <w:p w14:paraId="79EC226B" w14:textId="01DF67D9" w:rsidR="005E1820" w:rsidRDefault="005E1820" w:rsidP="005E1820">
            <w:pPr>
              <w:pStyle w:val="PargrafodaLista"/>
              <w:ind w:left="0"/>
              <w:rPr>
                <w:rFonts w:ascii="Times New Roman" w:eastAsia="Times New Roman" w:hAnsi="Times New Roman" w:cs="Times New Roman"/>
                <w:color w:val="000000"/>
              </w:rPr>
            </w:pPr>
            <w:r>
              <w:rPr>
                <w:rFonts w:ascii="Times New Roman" w:eastAsia="Times New Roman" w:hAnsi="Times New Roman" w:cs="Times New Roman"/>
                <w:color w:val="000000"/>
              </w:rPr>
              <w:t>Paralisação total do serviço</w:t>
            </w:r>
          </w:p>
        </w:tc>
      </w:tr>
      <w:tr w:rsidR="005E1820" w:rsidRPr="00C42EC2" w14:paraId="213232D4" w14:textId="77777777" w:rsidTr="00C9256A">
        <w:trPr>
          <w:trHeight w:val="277"/>
          <w:jc w:val="center"/>
        </w:trPr>
        <w:tc>
          <w:tcPr>
            <w:tcW w:w="491" w:type="dxa"/>
          </w:tcPr>
          <w:p w14:paraId="3167222B" w14:textId="77777777" w:rsidR="005E1820" w:rsidRPr="00C42EC2" w:rsidRDefault="005E1820" w:rsidP="005E1820">
            <w:pPr>
              <w:pStyle w:val="PargrafodaLista"/>
              <w:ind w:left="0"/>
              <w:rPr>
                <w:rFonts w:ascii="Times New Roman" w:hAnsi="Times New Roman" w:cs="Times New Roman"/>
              </w:rPr>
            </w:pPr>
          </w:p>
        </w:tc>
        <w:tc>
          <w:tcPr>
            <w:tcW w:w="6167" w:type="dxa"/>
            <w:gridSpan w:val="2"/>
          </w:tcPr>
          <w:p w14:paraId="5C96962C" w14:textId="77777777" w:rsidR="005E1820" w:rsidRPr="00C42EC2" w:rsidRDefault="005E1820" w:rsidP="005E1820">
            <w:pPr>
              <w:pStyle w:val="PargrafodaLista"/>
              <w:ind w:left="0"/>
              <w:rPr>
                <w:rFonts w:ascii="Times New Roman" w:hAnsi="Times New Roman" w:cs="Times New Roman"/>
                <w:b/>
              </w:rPr>
            </w:pPr>
            <w:r w:rsidRPr="00C42EC2">
              <w:rPr>
                <w:rFonts w:ascii="Times New Roman" w:hAnsi="Times New Roman" w:cs="Times New Roman"/>
                <w:b/>
              </w:rPr>
              <w:t>Ação Preventiva</w:t>
            </w:r>
          </w:p>
        </w:tc>
        <w:tc>
          <w:tcPr>
            <w:tcW w:w="2162" w:type="dxa"/>
            <w:gridSpan w:val="2"/>
          </w:tcPr>
          <w:p w14:paraId="180C0BED" w14:textId="77777777" w:rsidR="005E1820" w:rsidRPr="00C42EC2" w:rsidRDefault="005E1820" w:rsidP="005E1820">
            <w:pPr>
              <w:pStyle w:val="PargrafodaLista"/>
              <w:ind w:left="0"/>
              <w:rPr>
                <w:rFonts w:ascii="Times New Roman" w:hAnsi="Times New Roman" w:cs="Times New Roman"/>
                <w:b/>
              </w:rPr>
            </w:pPr>
            <w:r w:rsidRPr="00C42EC2">
              <w:rPr>
                <w:rFonts w:ascii="Times New Roman" w:hAnsi="Times New Roman" w:cs="Times New Roman"/>
                <w:b/>
              </w:rPr>
              <w:t>Responsável</w:t>
            </w:r>
          </w:p>
        </w:tc>
      </w:tr>
      <w:tr w:rsidR="005E1820" w:rsidRPr="00C42EC2" w14:paraId="06BDF143" w14:textId="77777777" w:rsidTr="00C9256A">
        <w:trPr>
          <w:trHeight w:val="277"/>
          <w:jc w:val="center"/>
        </w:trPr>
        <w:tc>
          <w:tcPr>
            <w:tcW w:w="491" w:type="dxa"/>
            <w:vAlign w:val="center"/>
          </w:tcPr>
          <w:p w14:paraId="1DD4BD8B" w14:textId="77777777" w:rsidR="005E1820" w:rsidRPr="005E1820" w:rsidRDefault="005E1820" w:rsidP="005E1820">
            <w:pPr>
              <w:pStyle w:val="PargrafodaLista"/>
              <w:ind w:left="0"/>
              <w:rPr>
                <w:rFonts w:ascii="Times New Roman" w:hAnsi="Times New Roman" w:cs="Times New Roman"/>
              </w:rPr>
            </w:pPr>
            <w:r w:rsidRPr="005E1820">
              <w:rPr>
                <w:rFonts w:ascii="Times New Roman" w:eastAsia="Times New Roman" w:hAnsi="Times New Roman" w:cs="Times New Roman"/>
                <w:color w:val="000000"/>
              </w:rPr>
              <w:lastRenderedPageBreak/>
              <w:t>1</w:t>
            </w:r>
          </w:p>
        </w:tc>
        <w:tc>
          <w:tcPr>
            <w:tcW w:w="6167" w:type="dxa"/>
            <w:gridSpan w:val="2"/>
            <w:vAlign w:val="center"/>
          </w:tcPr>
          <w:p w14:paraId="05783EC3" w14:textId="705353B4" w:rsidR="005E1820" w:rsidRPr="005E1820" w:rsidRDefault="005E1820" w:rsidP="005E1820">
            <w:pPr>
              <w:pStyle w:val="PargrafodaLista"/>
              <w:ind w:left="0"/>
              <w:rPr>
                <w:rFonts w:ascii="Times New Roman" w:hAnsi="Times New Roman" w:cs="Times New Roman"/>
              </w:rPr>
            </w:pPr>
            <w:r w:rsidRPr="005E1820">
              <w:rPr>
                <w:rFonts w:ascii="Times New Roman" w:hAnsi="Times New Roman" w:cs="Times New Roman"/>
                <w:bCs/>
                <w:color w:val="000000"/>
              </w:rPr>
              <w:t>Composição de sanções contratuais adequadas.</w:t>
            </w:r>
          </w:p>
        </w:tc>
        <w:tc>
          <w:tcPr>
            <w:tcW w:w="2162" w:type="dxa"/>
            <w:gridSpan w:val="2"/>
            <w:vAlign w:val="center"/>
          </w:tcPr>
          <w:p w14:paraId="710C7A55" w14:textId="073BBC76" w:rsidR="005E1820" w:rsidRPr="005E1820" w:rsidRDefault="005E1820" w:rsidP="005E1820">
            <w:pPr>
              <w:pStyle w:val="PargrafodaLista"/>
              <w:ind w:left="0"/>
              <w:rPr>
                <w:rFonts w:ascii="Times New Roman" w:hAnsi="Times New Roman" w:cs="Times New Roman"/>
              </w:rPr>
            </w:pPr>
            <w:r w:rsidRPr="005E1820">
              <w:rPr>
                <w:rFonts w:ascii="Times New Roman" w:eastAsia="Times New Roman" w:hAnsi="Times New Roman" w:cs="Times New Roman"/>
                <w:color w:val="000000"/>
              </w:rPr>
              <w:t>Equipe de Planejamento da Contratação</w:t>
            </w:r>
          </w:p>
        </w:tc>
      </w:tr>
      <w:tr w:rsidR="005E1820" w:rsidRPr="00C42EC2" w14:paraId="3C3B6205" w14:textId="77777777" w:rsidTr="00C9256A">
        <w:trPr>
          <w:trHeight w:val="277"/>
          <w:jc w:val="center"/>
        </w:trPr>
        <w:tc>
          <w:tcPr>
            <w:tcW w:w="491" w:type="dxa"/>
          </w:tcPr>
          <w:p w14:paraId="3B4E2A0D" w14:textId="77777777" w:rsidR="005E1820" w:rsidRPr="005E1820" w:rsidRDefault="005E1820" w:rsidP="005E1820">
            <w:pPr>
              <w:pStyle w:val="PargrafodaLista"/>
              <w:ind w:left="0"/>
              <w:rPr>
                <w:rFonts w:ascii="Times New Roman" w:hAnsi="Times New Roman" w:cs="Times New Roman"/>
              </w:rPr>
            </w:pPr>
          </w:p>
        </w:tc>
        <w:tc>
          <w:tcPr>
            <w:tcW w:w="6167" w:type="dxa"/>
            <w:gridSpan w:val="2"/>
          </w:tcPr>
          <w:p w14:paraId="40B016BB" w14:textId="77777777" w:rsidR="005E1820" w:rsidRPr="005E1820" w:rsidRDefault="005E1820" w:rsidP="005E1820">
            <w:pPr>
              <w:pStyle w:val="PargrafodaLista"/>
              <w:ind w:left="0"/>
              <w:rPr>
                <w:rFonts w:ascii="Times New Roman" w:hAnsi="Times New Roman" w:cs="Times New Roman"/>
                <w:b/>
              </w:rPr>
            </w:pPr>
            <w:r w:rsidRPr="005E1820">
              <w:rPr>
                <w:rFonts w:ascii="Times New Roman" w:hAnsi="Times New Roman" w:cs="Times New Roman"/>
                <w:b/>
              </w:rPr>
              <w:t>Ação de Contingência</w:t>
            </w:r>
          </w:p>
        </w:tc>
        <w:tc>
          <w:tcPr>
            <w:tcW w:w="2162" w:type="dxa"/>
            <w:gridSpan w:val="2"/>
          </w:tcPr>
          <w:p w14:paraId="3E64CDE3" w14:textId="77777777" w:rsidR="005E1820" w:rsidRPr="005E1820" w:rsidRDefault="005E1820" w:rsidP="005E1820">
            <w:pPr>
              <w:pStyle w:val="PargrafodaLista"/>
              <w:ind w:left="0"/>
              <w:rPr>
                <w:rFonts w:ascii="Times New Roman" w:hAnsi="Times New Roman" w:cs="Times New Roman"/>
                <w:b/>
              </w:rPr>
            </w:pPr>
            <w:r w:rsidRPr="005E1820">
              <w:rPr>
                <w:rFonts w:ascii="Times New Roman" w:hAnsi="Times New Roman" w:cs="Times New Roman"/>
                <w:b/>
              </w:rPr>
              <w:t>Responsável</w:t>
            </w:r>
          </w:p>
        </w:tc>
      </w:tr>
      <w:tr w:rsidR="005E1820" w:rsidRPr="00C42EC2" w14:paraId="417F4525" w14:textId="77777777" w:rsidTr="00C9256A">
        <w:trPr>
          <w:trHeight w:val="277"/>
          <w:jc w:val="center"/>
        </w:trPr>
        <w:tc>
          <w:tcPr>
            <w:tcW w:w="491" w:type="dxa"/>
            <w:vAlign w:val="center"/>
          </w:tcPr>
          <w:p w14:paraId="4D2C2A84" w14:textId="266EAF07" w:rsidR="005E1820" w:rsidRPr="005E1820" w:rsidRDefault="00A87977" w:rsidP="005E1820">
            <w:pPr>
              <w:pStyle w:val="PargrafodaLista"/>
              <w:ind w:left="0"/>
              <w:rPr>
                <w:rFonts w:ascii="Times New Roman" w:hAnsi="Times New Roman" w:cs="Times New Roman"/>
              </w:rPr>
            </w:pPr>
            <w:r>
              <w:rPr>
                <w:rFonts w:ascii="Times New Roman" w:hAnsi="Times New Roman" w:cs="Times New Roman"/>
              </w:rPr>
              <w:t>2</w:t>
            </w:r>
          </w:p>
        </w:tc>
        <w:tc>
          <w:tcPr>
            <w:tcW w:w="6167" w:type="dxa"/>
            <w:gridSpan w:val="2"/>
            <w:vAlign w:val="center"/>
          </w:tcPr>
          <w:p w14:paraId="3267D57B" w14:textId="4A6C99FA" w:rsidR="005E1820" w:rsidRPr="005E1820" w:rsidRDefault="005E1820" w:rsidP="005E1820">
            <w:pPr>
              <w:rPr>
                <w:rFonts w:ascii="Times New Roman" w:eastAsia="Times New Roman" w:hAnsi="Times New Roman" w:cs="Times New Roman"/>
                <w:color w:val="000000"/>
              </w:rPr>
            </w:pPr>
            <w:r w:rsidRPr="005E1820">
              <w:rPr>
                <w:rFonts w:ascii="Times New Roman" w:hAnsi="Times New Roman" w:cs="Times New Roman"/>
                <w:bCs/>
                <w:color w:val="000000"/>
              </w:rPr>
              <w:t>Contratação Emergencial.</w:t>
            </w:r>
          </w:p>
        </w:tc>
        <w:tc>
          <w:tcPr>
            <w:tcW w:w="2162" w:type="dxa"/>
            <w:gridSpan w:val="2"/>
            <w:vAlign w:val="center"/>
          </w:tcPr>
          <w:p w14:paraId="5475AD1E" w14:textId="435BFA1D" w:rsidR="005E1820" w:rsidRPr="005E1820" w:rsidRDefault="005E1820" w:rsidP="005E1820">
            <w:pPr>
              <w:pStyle w:val="PargrafodaLista"/>
              <w:ind w:left="0"/>
              <w:rPr>
                <w:rFonts w:ascii="Times New Roman" w:hAnsi="Times New Roman" w:cs="Times New Roman"/>
              </w:rPr>
            </w:pPr>
            <w:r w:rsidRPr="005E1820">
              <w:rPr>
                <w:rFonts w:ascii="Times New Roman" w:eastAsia="Times New Roman" w:hAnsi="Times New Roman" w:cs="Times New Roman"/>
                <w:color w:val="000000"/>
              </w:rPr>
              <w:t>Equipe de Planejamento da Contratação</w:t>
            </w:r>
          </w:p>
        </w:tc>
      </w:tr>
      <w:tr w:rsidR="005E1820" w:rsidRPr="00C42EC2" w14:paraId="4908D991" w14:textId="77777777" w:rsidTr="00C9256A">
        <w:trPr>
          <w:trHeight w:val="277"/>
          <w:jc w:val="center"/>
        </w:trPr>
        <w:tc>
          <w:tcPr>
            <w:tcW w:w="491" w:type="dxa"/>
            <w:vAlign w:val="center"/>
          </w:tcPr>
          <w:p w14:paraId="4A8C6FD6" w14:textId="77777777" w:rsidR="005E1820" w:rsidRPr="005E1820" w:rsidRDefault="005E1820" w:rsidP="005E1820">
            <w:pPr>
              <w:pStyle w:val="PargrafodaLista"/>
              <w:ind w:left="0"/>
              <w:rPr>
                <w:rFonts w:ascii="Times New Roman" w:hAnsi="Times New Roman" w:cs="Times New Roman"/>
              </w:rPr>
            </w:pPr>
            <w:r w:rsidRPr="005E1820">
              <w:rPr>
                <w:rFonts w:ascii="Times New Roman" w:hAnsi="Times New Roman" w:cs="Times New Roman"/>
              </w:rPr>
              <w:t>2</w:t>
            </w:r>
          </w:p>
        </w:tc>
        <w:tc>
          <w:tcPr>
            <w:tcW w:w="6167" w:type="dxa"/>
            <w:gridSpan w:val="2"/>
            <w:vAlign w:val="center"/>
          </w:tcPr>
          <w:p w14:paraId="08AB44F4" w14:textId="3A9712C3" w:rsidR="005E1820" w:rsidRPr="005E1820" w:rsidRDefault="005E1820" w:rsidP="005E1820">
            <w:pPr>
              <w:pStyle w:val="PargrafodaLista"/>
              <w:ind w:left="0"/>
              <w:rPr>
                <w:rFonts w:ascii="Times New Roman" w:hAnsi="Times New Roman" w:cs="Times New Roman"/>
              </w:rPr>
            </w:pPr>
            <w:r w:rsidRPr="005E1820">
              <w:rPr>
                <w:rFonts w:ascii="Times New Roman" w:hAnsi="Times New Roman" w:cs="Times New Roman"/>
                <w:bCs/>
                <w:color w:val="000000"/>
              </w:rPr>
              <w:t>Execução temporária das atividades por servidores do quadro efetivo do DSI.</w:t>
            </w:r>
          </w:p>
        </w:tc>
        <w:tc>
          <w:tcPr>
            <w:tcW w:w="2162" w:type="dxa"/>
            <w:gridSpan w:val="2"/>
            <w:vAlign w:val="center"/>
          </w:tcPr>
          <w:p w14:paraId="2D8100CF" w14:textId="50B78FB7" w:rsidR="005E1820" w:rsidRPr="005E1820" w:rsidRDefault="005E1820" w:rsidP="005E1820">
            <w:pPr>
              <w:pStyle w:val="PargrafodaLista"/>
              <w:ind w:left="0"/>
              <w:rPr>
                <w:rFonts w:ascii="Times New Roman" w:eastAsia="Times New Roman" w:hAnsi="Times New Roman" w:cs="Times New Roman"/>
                <w:color w:val="000000"/>
              </w:rPr>
            </w:pPr>
            <w:r w:rsidRPr="005E1820">
              <w:rPr>
                <w:rFonts w:ascii="Times New Roman" w:eastAsia="Times New Roman" w:hAnsi="Times New Roman" w:cs="Times New Roman"/>
                <w:color w:val="000000"/>
              </w:rPr>
              <w:t>Fiscal Técnico e Departamento de Suporte e Informação</w:t>
            </w:r>
          </w:p>
        </w:tc>
      </w:tr>
    </w:tbl>
    <w:p w14:paraId="4D1E2CFF" w14:textId="77777777" w:rsidR="005506A6" w:rsidRDefault="005506A6" w:rsidP="00603E3F">
      <w:pPr>
        <w:pStyle w:val="PargrafodaLista"/>
        <w:ind w:left="360"/>
        <w:rPr>
          <w:rFonts w:cs="GothamHTF-Book"/>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2639E4" w:rsidRPr="00C42EC2" w14:paraId="37841126" w14:textId="77777777" w:rsidTr="00505F15">
        <w:trPr>
          <w:trHeight w:val="281"/>
          <w:jc w:val="center"/>
        </w:trPr>
        <w:tc>
          <w:tcPr>
            <w:tcW w:w="8820" w:type="dxa"/>
            <w:gridSpan w:val="5"/>
          </w:tcPr>
          <w:p w14:paraId="1EA97AC0" w14:textId="77777777" w:rsidR="002639E4" w:rsidRDefault="002639E4" w:rsidP="00505F15">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7F887C20" w14:textId="77777777" w:rsidR="00C315A5" w:rsidRPr="00C42EC2" w:rsidRDefault="00C315A5" w:rsidP="00505F15">
            <w:pPr>
              <w:ind w:left="360"/>
              <w:jc w:val="center"/>
              <w:rPr>
                <w:rFonts w:ascii="Times New Roman" w:hAnsi="Times New Roman" w:cs="Times New Roman"/>
                <w:b/>
              </w:rPr>
            </w:pPr>
          </w:p>
          <w:p w14:paraId="007D3AB1" w14:textId="47BDFA7D" w:rsidR="00C315A5" w:rsidRPr="00C42EC2" w:rsidRDefault="00C315A5" w:rsidP="00C315A5">
            <w:pPr>
              <w:ind w:left="29"/>
              <w:rPr>
                <w:rFonts w:ascii="Times New Roman" w:hAnsi="Times New Roman" w:cs="Times New Roman"/>
                <w:b/>
              </w:rPr>
            </w:pPr>
            <w:r>
              <w:rPr>
                <w:rFonts w:ascii="Times New Roman" w:hAnsi="Times New Roman" w:cs="Times New Roman"/>
                <w:b/>
              </w:rPr>
              <w:t>(</w:t>
            </w:r>
            <w:r w:rsidR="000F07E9">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59AF5CB2" w14:textId="1A35D70A" w:rsidR="002639E4" w:rsidRPr="00C42EC2" w:rsidRDefault="00C315A5" w:rsidP="00C315A5">
            <w:pPr>
              <w:ind w:left="29"/>
              <w:rPr>
                <w:rFonts w:ascii="Times New Roman" w:hAnsi="Times New Roman" w:cs="Times New Roman"/>
              </w:rPr>
            </w:pPr>
            <w:r>
              <w:rPr>
                <w:rFonts w:ascii="Times New Roman" w:hAnsi="Times New Roman" w:cs="Times New Roman"/>
                <w:b/>
              </w:rPr>
              <w:t xml:space="preserve">( </w:t>
            </w:r>
            <w:r w:rsidR="000F07E9">
              <w:rPr>
                <w:rFonts w:ascii="Times New Roman" w:hAnsi="Times New Roman" w:cs="Times New Roman"/>
                <w:b/>
              </w:rPr>
              <w:t>x</w:t>
            </w: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Gestão do Contrato</w:t>
            </w:r>
          </w:p>
        </w:tc>
      </w:tr>
      <w:tr w:rsidR="002639E4" w:rsidRPr="00C42EC2" w14:paraId="68ABF708" w14:textId="77777777" w:rsidTr="00DC01FA">
        <w:trPr>
          <w:trHeight w:val="281"/>
          <w:jc w:val="center"/>
        </w:trPr>
        <w:tc>
          <w:tcPr>
            <w:tcW w:w="1624" w:type="dxa"/>
            <w:gridSpan w:val="2"/>
          </w:tcPr>
          <w:p w14:paraId="6092BBA4" w14:textId="02D8F637" w:rsidR="002639E4" w:rsidRPr="00C42EC2" w:rsidRDefault="002639E4" w:rsidP="00505F15">
            <w:pPr>
              <w:jc w:val="both"/>
              <w:rPr>
                <w:rFonts w:ascii="Times New Roman" w:hAnsi="Times New Roman" w:cs="Times New Roman"/>
              </w:rPr>
            </w:pPr>
            <w:r w:rsidRPr="00C42EC2">
              <w:rPr>
                <w:rFonts w:ascii="Times New Roman" w:hAnsi="Times New Roman" w:cs="Times New Roman"/>
                <w:b/>
              </w:rPr>
              <w:t>Risco 0</w:t>
            </w:r>
            <w:r>
              <w:rPr>
                <w:rFonts w:ascii="Times New Roman" w:hAnsi="Times New Roman" w:cs="Times New Roman"/>
                <w:b/>
              </w:rPr>
              <w:t>8</w:t>
            </w:r>
          </w:p>
        </w:tc>
        <w:tc>
          <w:tcPr>
            <w:tcW w:w="5780" w:type="dxa"/>
            <w:gridSpan w:val="2"/>
          </w:tcPr>
          <w:p w14:paraId="78355E70" w14:textId="2657C98C" w:rsidR="002639E4" w:rsidRPr="002639E4" w:rsidRDefault="002639E4" w:rsidP="00505F15">
            <w:pPr>
              <w:pStyle w:val="PargrafodaLista"/>
              <w:ind w:left="0"/>
              <w:rPr>
                <w:rFonts w:ascii="Times New Roman" w:hAnsi="Times New Roman" w:cs="Times New Roman"/>
              </w:rPr>
            </w:pPr>
            <w:r w:rsidRPr="002639E4">
              <w:rPr>
                <w:rFonts w:ascii="Times New Roman" w:hAnsi="Times New Roman" w:cs="Times New Roman"/>
                <w:bCs/>
                <w:color w:val="000000"/>
              </w:rPr>
              <w:t>Defasagem de conhecimento tecnológico dos profissionais.</w:t>
            </w:r>
          </w:p>
        </w:tc>
        <w:tc>
          <w:tcPr>
            <w:tcW w:w="1416" w:type="dxa"/>
            <w:shd w:val="clear" w:color="auto" w:fill="FFC000"/>
          </w:tcPr>
          <w:p w14:paraId="3274E30D" w14:textId="77777777" w:rsidR="002639E4" w:rsidRPr="00C42EC2" w:rsidRDefault="002639E4" w:rsidP="00505F15">
            <w:pPr>
              <w:pStyle w:val="PargrafodaLista"/>
              <w:ind w:left="0"/>
              <w:jc w:val="center"/>
              <w:rPr>
                <w:rFonts w:ascii="Times New Roman" w:hAnsi="Times New Roman" w:cs="Times New Roman"/>
              </w:rPr>
            </w:pPr>
            <w:r w:rsidRPr="00C42EC2">
              <w:rPr>
                <w:rFonts w:ascii="Times New Roman" w:hAnsi="Times New Roman" w:cs="Times New Roman"/>
              </w:rPr>
              <w:t>Grau do risco</w:t>
            </w:r>
          </w:p>
          <w:p w14:paraId="49374702" w14:textId="77777777" w:rsidR="002639E4" w:rsidRPr="00C42EC2" w:rsidRDefault="002639E4" w:rsidP="00505F15">
            <w:pPr>
              <w:pStyle w:val="PargrafodaLista"/>
              <w:tabs>
                <w:tab w:val="center" w:pos="600"/>
              </w:tabs>
              <w:ind w:left="0"/>
              <w:jc w:val="center"/>
              <w:rPr>
                <w:rFonts w:ascii="Times New Roman" w:hAnsi="Times New Roman" w:cs="Times New Roman"/>
              </w:rPr>
            </w:pPr>
            <w:r w:rsidRPr="00C42EC2">
              <w:rPr>
                <w:rFonts w:ascii="Times New Roman" w:hAnsi="Times New Roman" w:cs="Times New Roman"/>
              </w:rPr>
              <w:t>(</w:t>
            </w:r>
            <w:r>
              <w:rPr>
                <w:rFonts w:ascii="Times New Roman" w:hAnsi="Times New Roman" w:cs="Times New Roman"/>
              </w:rPr>
              <w:t>MÉDIO</w:t>
            </w:r>
            <w:r w:rsidRPr="00C42EC2">
              <w:rPr>
                <w:rFonts w:ascii="Times New Roman" w:hAnsi="Times New Roman" w:cs="Times New Roman"/>
                <w:color w:val="000000"/>
              </w:rPr>
              <w:t>)</w:t>
            </w:r>
          </w:p>
        </w:tc>
      </w:tr>
      <w:tr w:rsidR="002639E4" w:rsidRPr="00C42EC2" w14:paraId="0D881A3D" w14:textId="77777777" w:rsidTr="00505F15">
        <w:trPr>
          <w:trHeight w:val="277"/>
          <w:jc w:val="center"/>
        </w:trPr>
        <w:tc>
          <w:tcPr>
            <w:tcW w:w="1624" w:type="dxa"/>
            <w:gridSpan w:val="2"/>
          </w:tcPr>
          <w:p w14:paraId="2830EFE9" w14:textId="77777777" w:rsidR="002639E4" w:rsidRPr="00C42EC2" w:rsidRDefault="002639E4" w:rsidP="00505F15">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787076BD" w14:textId="2E4DFC81" w:rsidR="002639E4" w:rsidRPr="00C42EC2" w:rsidRDefault="002639E4" w:rsidP="002639E4">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2639E4" w:rsidRPr="00C42EC2" w14:paraId="2C69A493" w14:textId="77777777" w:rsidTr="00505F15">
        <w:trPr>
          <w:trHeight w:val="277"/>
          <w:jc w:val="center"/>
        </w:trPr>
        <w:tc>
          <w:tcPr>
            <w:tcW w:w="1624" w:type="dxa"/>
            <w:gridSpan w:val="2"/>
          </w:tcPr>
          <w:p w14:paraId="39634717" w14:textId="77777777" w:rsidR="002639E4" w:rsidRPr="00C42EC2" w:rsidRDefault="002639E4" w:rsidP="00505F15">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30AB0849" w14:textId="42BF07DD" w:rsidR="002639E4" w:rsidRPr="00C42EC2" w:rsidRDefault="002639E4" w:rsidP="00581A01">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 xml:space="preserve"> )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w:t>
            </w:r>
            <w:r>
              <w:rPr>
                <w:rFonts w:ascii="Times New Roman" w:hAnsi="Times New Roman" w:cs="Times New Roman"/>
              </w:rPr>
              <w:t>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2639E4" w:rsidRPr="00C42EC2" w14:paraId="3A8FF22A" w14:textId="77777777" w:rsidTr="00505F15">
        <w:trPr>
          <w:trHeight w:val="277"/>
          <w:jc w:val="center"/>
        </w:trPr>
        <w:tc>
          <w:tcPr>
            <w:tcW w:w="491" w:type="dxa"/>
          </w:tcPr>
          <w:p w14:paraId="6BDB5CE3" w14:textId="77777777" w:rsidR="002639E4" w:rsidRPr="00C42EC2" w:rsidRDefault="002639E4" w:rsidP="00505F15">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5987673A" w14:textId="77777777" w:rsidR="002639E4" w:rsidRPr="00C42EC2" w:rsidRDefault="002639E4" w:rsidP="00505F15">
            <w:pPr>
              <w:pStyle w:val="PargrafodaLista"/>
              <w:ind w:left="0"/>
              <w:rPr>
                <w:rFonts w:ascii="Times New Roman" w:hAnsi="Times New Roman" w:cs="Times New Roman"/>
                <w:b/>
              </w:rPr>
            </w:pPr>
            <w:r w:rsidRPr="00C42EC2">
              <w:rPr>
                <w:rFonts w:ascii="Times New Roman" w:hAnsi="Times New Roman" w:cs="Times New Roman"/>
                <w:b/>
              </w:rPr>
              <w:t>Dano</w:t>
            </w:r>
          </w:p>
        </w:tc>
      </w:tr>
      <w:tr w:rsidR="002639E4" w:rsidRPr="00C42EC2" w14:paraId="693E6703" w14:textId="77777777" w:rsidTr="00505F15">
        <w:trPr>
          <w:trHeight w:val="277"/>
          <w:jc w:val="center"/>
        </w:trPr>
        <w:tc>
          <w:tcPr>
            <w:tcW w:w="491" w:type="dxa"/>
          </w:tcPr>
          <w:p w14:paraId="3F4A03C8" w14:textId="77777777" w:rsidR="002639E4" w:rsidRPr="00C42EC2" w:rsidRDefault="002639E4" w:rsidP="00505F15">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157FF749" w14:textId="2F0459F8" w:rsidR="002639E4" w:rsidRPr="00B67E8F" w:rsidRDefault="00B67E8F" w:rsidP="00505F15">
            <w:pPr>
              <w:pStyle w:val="PargrafodaLista"/>
              <w:ind w:left="0"/>
              <w:rPr>
                <w:rFonts w:ascii="Times New Roman" w:hAnsi="Times New Roman" w:cs="Times New Roman"/>
              </w:rPr>
            </w:pPr>
            <w:r w:rsidRPr="00B67E8F">
              <w:rPr>
                <w:rFonts w:ascii="Times New Roman" w:hAnsi="Times New Roman" w:cs="Times New Roman"/>
                <w:bCs/>
                <w:color w:val="000000"/>
              </w:rPr>
              <w:t>Insatisfação dos clientes do PJMT com a prestação dos serviços</w:t>
            </w:r>
          </w:p>
        </w:tc>
      </w:tr>
      <w:tr w:rsidR="002639E4" w:rsidRPr="00C42EC2" w14:paraId="74B8404C" w14:textId="77777777" w:rsidTr="00505F15">
        <w:trPr>
          <w:trHeight w:val="277"/>
          <w:jc w:val="center"/>
        </w:trPr>
        <w:tc>
          <w:tcPr>
            <w:tcW w:w="491" w:type="dxa"/>
          </w:tcPr>
          <w:p w14:paraId="31127A71" w14:textId="77777777" w:rsidR="002639E4" w:rsidRPr="00B67E8F" w:rsidRDefault="002639E4" w:rsidP="00505F15">
            <w:pPr>
              <w:pStyle w:val="PargrafodaLista"/>
              <w:ind w:left="0"/>
              <w:rPr>
                <w:rFonts w:ascii="Times New Roman" w:hAnsi="Times New Roman" w:cs="Times New Roman"/>
              </w:rPr>
            </w:pPr>
          </w:p>
        </w:tc>
        <w:tc>
          <w:tcPr>
            <w:tcW w:w="6349" w:type="dxa"/>
            <w:gridSpan w:val="2"/>
          </w:tcPr>
          <w:p w14:paraId="2CF001F1" w14:textId="77777777" w:rsidR="002639E4" w:rsidRPr="00B67E8F" w:rsidRDefault="002639E4" w:rsidP="00505F15">
            <w:pPr>
              <w:pStyle w:val="PargrafodaLista"/>
              <w:ind w:left="0"/>
              <w:rPr>
                <w:rFonts w:ascii="Times New Roman" w:hAnsi="Times New Roman" w:cs="Times New Roman"/>
                <w:b/>
              </w:rPr>
            </w:pPr>
            <w:r w:rsidRPr="00B67E8F">
              <w:rPr>
                <w:rFonts w:ascii="Times New Roman" w:hAnsi="Times New Roman" w:cs="Times New Roman"/>
                <w:b/>
              </w:rPr>
              <w:t>Ação Preventiva</w:t>
            </w:r>
          </w:p>
        </w:tc>
        <w:tc>
          <w:tcPr>
            <w:tcW w:w="1980" w:type="dxa"/>
            <w:gridSpan w:val="2"/>
          </w:tcPr>
          <w:p w14:paraId="0E873992" w14:textId="77777777" w:rsidR="002639E4" w:rsidRPr="00B67E8F" w:rsidRDefault="002639E4" w:rsidP="00505F15">
            <w:pPr>
              <w:pStyle w:val="PargrafodaLista"/>
              <w:ind w:left="0"/>
              <w:rPr>
                <w:rFonts w:ascii="Times New Roman" w:hAnsi="Times New Roman" w:cs="Times New Roman"/>
                <w:b/>
              </w:rPr>
            </w:pPr>
            <w:r w:rsidRPr="00B67E8F">
              <w:rPr>
                <w:rFonts w:ascii="Times New Roman" w:hAnsi="Times New Roman" w:cs="Times New Roman"/>
                <w:b/>
              </w:rPr>
              <w:t>Responsável</w:t>
            </w:r>
          </w:p>
        </w:tc>
      </w:tr>
      <w:tr w:rsidR="00B67E8F" w:rsidRPr="00C42EC2" w14:paraId="21DB5F1F" w14:textId="77777777" w:rsidTr="00505F15">
        <w:trPr>
          <w:trHeight w:val="277"/>
          <w:jc w:val="center"/>
        </w:trPr>
        <w:tc>
          <w:tcPr>
            <w:tcW w:w="491" w:type="dxa"/>
            <w:vAlign w:val="center"/>
          </w:tcPr>
          <w:p w14:paraId="5B878E88" w14:textId="77777777" w:rsidR="00B67E8F" w:rsidRPr="00B67E8F" w:rsidRDefault="00B67E8F" w:rsidP="00B67E8F">
            <w:pPr>
              <w:pStyle w:val="PargrafodaLista"/>
              <w:ind w:left="0"/>
              <w:rPr>
                <w:rFonts w:ascii="Times New Roman" w:hAnsi="Times New Roman" w:cs="Times New Roman"/>
              </w:rPr>
            </w:pPr>
            <w:r w:rsidRPr="00B67E8F">
              <w:rPr>
                <w:rFonts w:ascii="Times New Roman" w:eastAsia="Times New Roman" w:hAnsi="Times New Roman" w:cs="Times New Roman"/>
                <w:color w:val="000000"/>
              </w:rPr>
              <w:t>1</w:t>
            </w:r>
          </w:p>
        </w:tc>
        <w:tc>
          <w:tcPr>
            <w:tcW w:w="6349" w:type="dxa"/>
            <w:gridSpan w:val="2"/>
            <w:vAlign w:val="center"/>
          </w:tcPr>
          <w:p w14:paraId="7A73D909" w14:textId="5C821F2D" w:rsidR="00B67E8F" w:rsidRPr="00B67E8F" w:rsidRDefault="00B67E8F" w:rsidP="00B67E8F">
            <w:pPr>
              <w:pStyle w:val="PargrafodaLista"/>
              <w:ind w:left="0"/>
              <w:rPr>
                <w:rFonts w:ascii="Times New Roman" w:hAnsi="Times New Roman" w:cs="Times New Roman"/>
              </w:rPr>
            </w:pPr>
            <w:r w:rsidRPr="00B67E8F">
              <w:rPr>
                <w:rFonts w:ascii="Times New Roman" w:eastAsia="Times New Roman" w:hAnsi="Times New Roman" w:cs="Times New Roman"/>
                <w:color w:val="000000"/>
              </w:rPr>
              <w:t>Aprimorar o acompanhamento técnico das atividades previstas com relação ao perfil profissional dos contratados e da empresa.</w:t>
            </w:r>
          </w:p>
        </w:tc>
        <w:tc>
          <w:tcPr>
            <w:tcW w:w="1980" w:type="dxa"/>
            <w:gridSpan w:val="2"/>
            <w:vAlign w:val="center"/>
          </w:tcPr>
          <w:p w14:paraId="495A221C" w14:textId="2D84D579" w:rsidR="00B67E8F" w:rsidRPr="00B67E8F" w:rsidRDefault="00B67E8F" w:rsidP="00B67E8F">
            <w:pPr>
              <w:pStyle w:val="PargrafodaLista"/>
              <w:ind w:left="0"/>
              <w:rPr>
                <w:rFonts w:ascii="Times New Roman" w:hAnsi="Times New Roman" w:cs="Times New Roman"/>
              </w:rPr>
            </w:pPr>
            <w:r w:rsidRPr="00B67E8F">
              <w:rPr>
                <w:rFonts w:ascii="Times New Roman" w:eastAsia="Times New Roman" w:hAnsi="Times New Roman" w:cs="Times New Roman"/>
                <w:color w:val="000000"/>
              </w:rPr>
              <w:t>Fiscal Técnico</w:t>
            </w:r>
          </w:p>
        </w:tc>
      </w:tr>
      <w:tr w:rsidR="002639E4" w:rsidRPr="00C42EC2" w14:paraId="32934625" w14:textId="77777777" w:rsidTr="00505F15">
        <w:trPr>
          <w:trHeight w:val="277"/>
          <w:jc w:val="center"/>
        </w:trPr>
        <w:tc>
          <w:tcPr>
            <w:tcW w:w="491" w:type="dxa"/>
          </w:tcPr>
          <w:p w14:paraId="77DCDEA8" w14:textId="77777777" w:rsidR="002639E4" w:rsidRPr="00B67E8F" w:rsidRDefault="002639E4" w:rsidP="00505F15">
            <w:pPr>
              <w:pStyle w:val="PargrafodaLista"/>
              <w:ind w:left="0"/>
              <w:rPr>
                <w:rFonts w:ascii="Times New Roman" w:hAnsi="Times New Roman" w:cs="Times New Roman"/>
              </w:rPr>
            </w:pPr>
          </w:p>
        </w:tc>
        <w:tc>
          <w:tcPr>
            <w:tcW w:w="6349" w:type="dxa"/>
            <w:gridSpan w:val="2"/>
          </w:tcPr>
          <w:p w14:paraId="6F56CE49" w14:textId="77777777" w:rsidR="002639E4" w:rsidRPr="00B67E8F" w:rsidRDefault="002639E4" w:rsidP="00505F15">
            <w:pPr>
              <w:pStyle w:val="PargrafodaLista"/>
              <w:ind w:left="0"/>
              <w:rPr>
                <w:rFonts w:ascii="Times New Roman" w:hAnsi="Times New Roman" w:cs="Times New Roman"/>
                <w:b/>
              </w:rPr>
            </w:pPr>
            <w:r w:rsidRPr="00B67E8F">
              <w:rPr>
                <w:rFonts w:ascii="Times New Roman" w:hAnsi="Times New Roman" w:cs="Times New Roman"/>
                <w:b/>
              </w:rPr>
              <w:t>Ação de Contingência</w:t>
            </w:r>
          </w:p>
        </w:tc>
        <w:tc>
          <w:tcPr>
            <w:tcW w:w="1980" w:type="dxa"/>
            <w:gridSpan w:val="2"/>
          </w:tcPr>
          <w:p w14:paraId="7034BF14" w14:textId="77777777" w:rsidR="002639E4" w:rsidRPr="00B67E8F" w:rsidRDefault="002639E4" w:rsidP="00505F15">
            <w:pPr>
              <w:pStyle w:val="PargrafodaLista"/>
              <w:ind w:left="0"/>
              <w:rPr>
                <w:rFonts w:ascii="Times New Roman" w:hAnsi="Times New Roman" w:cs="Times New Roman"/>
                <w:b/>
              </w:rPr>
            </w:pPr>
            <w:r w:rsidRPr="00B67E8F">
              <w:rPr>
                <w:rFonts w:ascii="Times New Roman" w:hAnsi="Times New Roman" w:cs="Times New Roman"/>
                <w:b/>
              </w:rPr>
              <w:t>Responsável</w:t>
            </w:r>
          </w:p>
        </w:tc>
      </w:tr>
      <w:tr w:rsidR="00B67E8F" w:rsidRPr="00C42EC2" w14:paraId="3C144964" w14:textId="77777777" w:rsidTr="00505F15">
        <w:trPr>
          <w:trHeight w:val="277"/>
          <w:jc w:val="center"/>
        </w:trPr>
        <w:tc>
          <w:tcPr>
            <w:tcW w:w="491" w:type="dxa"/>
            <w:vAlign w:val="center"/>
          </w:tcPr>
          <w:p w14:paraId="56F6D83A" w14:textId="2AF7260C" w:rsidR="00B67E8F" w:rsidRPr="00B67E8F" w:rsidRDefault="00B67E8F" w:rsidP="00B67E8F">
            <w:pPr>
              <w:pStyle w:val="PargrafodaLista"/>
              <w:ind w:left="0"/>
              <w:rPr>
                <w:rFonts w:ascii="Times New Roman" w:hAnsi="Times New Roman" w:cs="Times New Roman"/>
              </w:rPr>
            </w:pPr>
            <w:r w:rsidRPr="00B67E8F">
              <w:rPr>
                <w:rFonts w:ascii="Times New Roman" w:eastAsia="Times New Roman" w:hAnsi="Times New Roman" w:cs="Times New Roman"/>
                <w:color w:val="000000"/>
              </w:rPr>
              <w:t>1</w:t>
            </w:r>
          </w:p>
        </w:tc>
        <w:tc>
          <w:tcPr>
            <w:tcW w:w="6349" w:type="dxa"/>
            <w:gridSpan w:val="2"/>
            <w:vAlign w:val="center"/>
          </w:tcPr>
          <w:p w14:paraId="56D1FA4B" w14:textId="018F9FAF" w:rsidR="00B67E8F" w:rsidRPr="00B67E8F" w:rsidRDefault="00B67E8F" w:rsidP="00B67E8F">
            <w:pPr>
              <w:jc w:val="both"/>
              <w:rPr>
                <w:rFonts w:ascii="Times New Roman" w:eastAsia="Times New Roman" w:hAnsi="Times New Roman" w:cs="Times New Roman"/>
                <w:color w:val="000000"/>
              </w:rPr>
            </w:pPr>
            <w:r w:rsidRPr="00B67E8F">
              <w:rPr>
                <w:rFonts w:ascii="Times New Roman" w:eastAsia="Times New Roman" w:hAnsi="Times New Roman" w:cs="Times New Roman"/>
                <w:color w:val="000000"/>
              </w:rPr>
              <w:t>Fortalecer o acompanhamento dos níveis de serviço/indicadores estabelecidos.</w:t>
            </w:r>
          </w:p>
        </w:tc>
        <w:tc>
          <w:tcPr>
            <w:tcW w:w="1980" w:type="dxa"/>
            <w:gridSpan w:val="2"/>
            <w:vAlign w:val="center"/>
          </w:tcPr>
          <w:p w14:paraId="507BE530" w14:textId="26CFB51A" w:rsidR="00B67E8F" w:rsidRPr="00B67E8F" w:rsidRDefault="00B67E8F" w:rsidP="00B67E8F">
            <w:pPr>
              <w:pStyle w:val="PargrafodaLista"/>
              <w:ind w:left="0"/>
              <w:rPr>
                <w:rFonts w:ascii="Times New Roman" w:hAnsi="Times New Roman" w:cs="Times New Roman"/>
              </w:rPr>
            </w:pPr>
            <w:r w:rsidRPr="00B67E8F">
              <w:rPr>
                <w:rFonts w:ascii="Times New Roman" w:eastAsia="Times New Roman" w:hAnsi="Times New Roman" w:cs="Times New Roman"/>
                <w:color w:val="000000"/>
              </w:rPr>
              <w:t>Equipe de Planejamento da Contratação</w:t>
            </w:r>
          </w:p>
        </w:tc>
      </w:tr>
      <w:tr w:rsidR="00B67E8F" w:rsidRPr="00C42EC2" w14:paraId="2D6D4F3D" w14:textId="77777777" w:rsidTr="00505F15">
        <w:trPr>
          <w:trHeight w:val="277"/>
          <w:jc w:val="center"/>
        </w:trPr>
        <w:tc>
          <w:tcPr>
            <w:tcW w:w="491" w:type="dxa"/>
            <w:vAlign w:val="center"/>
          </w:tcPr>
          <w:p w14:paraId="71504AD5" w14:textId="096366AA" w:rsidR="00B67E8F" w:rsidRPr="00B67E8F" w:rsidRDefault="00B67E8F" w:rsidP="00B67E8F">
            <w:pPr>
              <w:pStyle w:val="PargrafodaLista"/>
              <w:ind w:left="0"/>
              <w:rPr>
                <w:rFonts w:ascii="Times New Roman" w:hAnsi="Times New Roman" w:cs="Times New Roman"/>
              </w:rPr>
            </w:pPr>
            <w:r w:rsidRPr="00B67E8F">
              <w:rPr>
                <w:rFonts w:ascii="Times New Roman" w:eastAsia="Times New Roman" w:hAnsi="Times New Roman" w:cs="Times New Roman"/>
                <w:color w:val="000000"/>
              </w:rPr>
              <w:t>1</w:t>
            </w:r>
          </w:p>
        </w:tc>
        <w:tc>
          <w:tcPr>
            <w:tcW w:w="6349" w:type="dxa"/>
            <w:gridSpan w:val="2"/>
            <w:vAlign w:val="center"/>
          </w:tcPr>
          <w:p w14:paraId="3053AE7D" w14:textId="45662E6C" w:rsidR="00B67E8F" w:rsidRPr="00B67E8F" w:rsidRDefault="00B67E8F" w:rsidP="00B67E8F">
            <w:pPr>
              <w:pStyle w:val="PargrafodaLista"/>
              <w:ind w:left="0"/>
              <w:rPr>
                <w:rFonts w:ascii="Times New Roman" w:hAnsi="Times New Roman" w:cs="Times New Roman"/>
              </w:rPr>
            </w:pPr>
            <w:r w:rsidRPr="00B67E8F">
              <w:rPr>
                <w:rFonts w:ascii="Times New Roman" w:eastAsia="Times New Roman" w:hAnsi="Times New Roman" w:cs="Times New Roman"/>
                <w:color w:val="000000"/>
              </w:rPr>
              <w:t>Verificar se a Contratada está promovendo as capacitações de seus profissionais de modo que eles tenham condições de se aperfeiçoar tecnicamente à medida das evoluções tecnológicas da infraestrutura do PJMT.</w:t>
            </w:r>
          </w:p>
        </w:tc>
        <w:tc>
          <w:tcPr>
            <w:tcW w:w="1980" w:type="dxa"/>
            <w:gridSpan w:val="2"/>
            <w:vAlign w:val="center"/>
          </w:tcPr>
          <w:p w14:paraId="1559B479" w14:textId="7C0FB495" w:rsidR="00B67E8F" w:rsidRPr="00B67E8F" w:rsidRDefault="00B67E8F" w:rsidP="00B67E8F">
            <w:pPr>
              <w:pStyle w:val="PargrafodaLista"/>
              <w:ind w:left="0"/>
              <w:rPr>
                <w:rFonts w:ascii="Times New Roman" w:eastAsia="Times New Roman" w:hAnsi="Times New Roman" w:cs="Times New Roman"/>
                <w:color w:val="000000"/>
              </w:rPr>
            </w:pPr>
            <w:r w:rsidRPr="00B67E8F">
              <w:rPr>
                <w:rFonts w:ascii="Times New Roman" w:eastAsia="Times New Roman" w:hAnsi="Times New Roman" w:cs="Times New Roman"/>
                <w:color w:val="000000"/>
              </w:rPr>
              <w:t>Equipe de Planejamento da Contratação</w:t>
            </w:r>
          </w:p>
        </w:tc>
      </w:tr>
    </w:tbl>
    <w:p w14:paraId="34BDEF8F" w14:textId="77777777" w:rsidR="00603E3F" w:rsidRDefault="00603E3F" w:rsidP="00603E3F">
      <w:pPr>
        <w:pStyle w:val="Primeirorecuodecorpodetexto"/>
        <w:spacing w:after="0"/>
        <w:ind w:firstLine="0"/>
        <w:rPr>
          <w:rFonts w:cstheme="minorHAnsi"/>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B67E8F" w:rsidRPr="00C42EC2" w14:paraId="6B01CCE3" w14:textId="77777777" w:rsidTr="00505F15">
        <w:trPr>
          <w:trHeight w:val="281"/>
          <w:jc w:val="center"/>
        </w:trPr>
        <w:tc>
          <w:tcPr>
            <w:tcW w:w="8820" w:type="dxa"/>
            <w:gridSpan w:val="5"/>
          </w:tcPr>
          <w:p w14:paraId="59AC22D6" w14:textId="77777777" w:rsidR="00B67E8F" w:rsidRDefault="00B67E8F" w:rsidP="00505F15">
            <w:pPr>
              <w:ind w:left="360"/>
              <w:jc w:val="center"/>
              <w:rPr>
                <w:rFonts w:ascii="Times New Roman" w:hAnsi="Times New Roman" w:cs="Times New Roman"/>
                <w:b/>
              </w:rPr>
            </w:pPr>
            <w:r w:rsidRPr="00C42EC2">
              <w:rPr>
                <w:rFonts w:ascii="Times New Roman" w:hAnsi="Times New Roman" w:cs="Times New Roman"/>
                <w:b/>
              </w:rPr>
              <w:t xml:space="preserve">REFERENTE À FASE </w:t>
            </w:r>
          </w:p>
          <w:p w14:paraId="5F17EF16" w14:textId="77777777" w:rsidR="00826308" w:rsidRPr="00C42EC2" w:rsidRDefault="00826308" w:rsidP="00505F15">
            <w:pPr>
              <w:ind w:left="360"/>
              <w:jc w:val="center"/>
              <w:rPr>
                <w:rFonts w:ascii="Times New Roman" w:hAnsi="Times New Roman" w:cs="Times New Roman"/>
                <w:b/>
              </w:rPr>
            </w:pPr>
          </w:p>
          <w:p w14:paraId="27A4CF3A" w14:textId="7F313082" w:rsidR="00826308" w:rsidRPr="00C42EC2" w:rsidRDefault="00826308" w:rsidP="00826308">
            <w:pPr>
              <w:ind w:left="29"/>
              <w:rPr>
                <w:rFonts w:ascii="Times New Roman" w:hAnsi="Times New Roman" w:cs="Times New Roman"/>
                <w:b/>
              </w:rPr>
            </w:pPr>
            <w:r>
              <w:rPr>
                <w:rFonts w:ascii="Times New Roman" w:hAnsi="Times New Roman" w:cs="Times New Roman"/>
                <w:b/>
              </w:rPr>
              <w:t xml:space="preserve">(   </w:t>
            </w:r>
            <w:r w:rsidRPr="00C42EC2">
              <w:rPr>
                <w:rFonts w:ascii="Times New Roman" w:hAnsi="Times New Roman" w:cs="Times New Roman"/>
                <w:b/>
              </w:rPr>
              <w:t xml:space="preserve">) </w:t>
            </w:r>
            <w:r>
              <w:rPr>
                <w:rFonts w:ascii="Times New Roman" w:hAnsi="Times New Roman" w:cs="Times New Roman"/>
                <w:b/>
              </w:rPr>
              <w:t>Planejamento de Contratação e Seleção do Fornecedor</w:t>
            </w:r>
            <w:r w:rsidRPr="00C42EC2">
              <w:rPr>
                <w:rFonts w:ascii="Times New Roman" w:hAnsi="Times New Roman" w:cs="Times New Roman"/>
                <w:b/>
              </w:rPr>
              <w:t xml:space="preserve">                                                          </w:t>
            </w:r>
          </w:p>
          <w:p w14:paraId="0390F489" w14:textId="4A06BA98" w:rsidR="00B67E8F" w:rsidRPr="00C42EC2" w:rsidRDefault="00826308" w:rsidP="00826308">
            <w:pPr>
              <w:ind w:left="29"/>
              <w:rPr>
                <w:rFonts w:ascii="Times New Roman" w:hAnsi="Times New Roman" w:cs="Times New Roman"/>
              </w:rPr>
            </w:pPr>
            <w:r>
              <w:rPr>
                <w:rFonts w:ascii="Times New Roman" w:hAnsi="Times New Roman" w:cs="Times New Roman"/>
                <w:b/>
              </w:rPr>
              <w:t>( x</w:t>
            </w:r>
            <w:r w:rsidRPr="00C42EC2">
              <w:rPr>
                <w:rFonts w:ascii="Times New Roman" w:hAnsi="Times New Roman" w:cs="Times New Roman"/>
                <w:b/>
              </w:rPr>
              <w:t xml:space="preserve">) </w:t>
            </w:r>
            <w:r>
              <w:rPr>
                <w:rFonts w:ascii="Times New Roman" w:hAnsi="Times New Roman" w:cs="Times New Roman"/>
                <w:b/>
              </w:rPr>
              <w:t>Gestão do Contrato</w:t>
            </w:r>
          </w:p>
        </w:tc>
      </w:tr>
      <w:tr w:rsidR="00B67E8F" w:rsidRPr="00C42EC2" w14:paraId="434A2E74" w14:textId="77777777" w:rsidTr="00DC01FA">
        <w:trPr>
          <w:trHeight w:val="281"/>
          <w:jc w:val="center"/>
        </w:trPr>
        <w:tc>
          <w:tcPr>
            <w:tcW w:w="1624" w:type="dxa"/>
            <w:gridSpan w:val="2"/>
          </w:tcPr>
          <w:p w14:paraId="3F1E053E" w14:textId="5C5A9FA3" w:rsidR="00B67E8F" w:rsidRPr="00C42EC2" w:rsidRDefault="00B67E8F" w:rsidP="00505F15">
            <w:pPr>
              <w:jc w:val="both"/>
              <w:rPr>
                <w:rFonts w:ascii="Times New Roman" w:hAnsi="Times New Roman" w:cs="Times New Roman"/>
              </w:rPr>
            </w:pPr>
            <w:r w:rsidRPr="00C42EC2">
              <w:rPr>
                <w:rFonts w:ascii="Times New Roman" w:hAnsi="Times New Roman" w:cs="Times New Roman"/>
                <w:b/>
              </w:rPr>
              <w:t>Risco 0</w:t>
            </w:r>
            <w:r w:rsidR="00D235DA">
              <w:rPr>
                <w:rFonts w:ascii="Times New Roman" w:hAnsi="Times New Roman" w:cs="Times New Roman"/>
                <w:b/>
              </w:rPr>
              <w:t>9</w:t>
            </w:r>
          </w:p>
        </w:tc>
        <w:tc>
          <w:tcPr>
            <w:tcW w:w="5780" w:type="dxa"/>
            <w:gridSpan w:val="2"/>
          </w:tcPr>
          <w:p w14:paraId="7DBC0133" w14:textId="2F575E27" w:rsidR="00B67E8F" w:rsidRPr="00B67E8F" w:rsidRDefault="00B67E8F" w:rsidP="00505F15">
            <w:pPr>
              <w:pStyle w:val="PargrafodaLista"/>
              <w:ind w:left="0"/>
              <w:rPr>
                <w:rFonts w:ascii="Times New Roman" w:hAnsi="Times New Roman" w:cs="Times New Roman"/>
              </w:rPr>
            </w:pPr>
            <w:r w:rsidRPr="00B67E8F">
              <w:rPr>
                <w:rFonts w:ascii="Times New Roman" w:hAnsi="Times New Roman" w:cs="Times New Roman"/>
                <w:bCs/>
                <w:color w:val="000000"/>
              </w:rPr>
              <w:t>Influência do PJMT no alcance dos níveis e indicadores.</w:t>
            </w:r>
          </w:p>
        </w:tc>
        <w:tc>
          <w:tcPr>
            <w:tcW w:w="1416" w:type="dxa"/>
            <w:shd w:val="clear" w:color="auto" w:fill="FFC000"/>
          </w:tcPr>
          <w:p w14:paraId="3086EE06" w14:textId="77777777" w:rsidR="00B67E8F" w:rsidRPr="00C42EC2" w:rsidRDefault="00B67E8F" w:rsidP="00505F15">
            <w:pPr>
              <w:pStyle w:val="PargrafodaLista"/>
              <w:ind w:left="0"/>
              <w:jc w:val="center"/>
              <w:rPr>
                <w:rFonts w:ascii="Times New Roman" w:hAnsi="Times New Roman" w:cs="Times New Roman"/>
              </w:rPr>
            </w:pPr>
            <w:r w:rsidRPr="00C42EC2">
              <w:rPr>
                <w:rFonts w:ascii="Times New Roman" w:hAnsi="Times New Roman" w:cs="Times New Roman"/>
              </w:rPr>
              <w:t>Grau do risco</w:t>
            </w:r>
          </w:p>
          <w:p w14:paraId="4366369E" w14:textId="77777777" w:rsidR="00B67E8F" w:rsidRPr="00C42EC2" w:rsidRDefault="00B67E8F" w:rsidP="00505F15">
            <w:pPr>
              <w:pStyle w:val="PargrafodaLista"/>
              <w:tabs>
                <w:tab w:val="center" w:pos="600"/>
              </w:tabs>
              <w:ind w:left="0"/>
              <w:jc w:val="center"/>
              <w:rPr>
                <w:rFonts w:ascii="Times New Roman" w:hAnsi="Times New Roman" w:cs="Times New Roman"/>
              </w:rPr>
            </w:pPr>
            <w:r w:rsidRPr="00C42EC2">
              <w:rPr>
                <w:rFonts w:ascii="Times New Roman" w:hAnsi="Times New Roman" w:cs="Times New Roman"/>
              </w:rPr>
              <w:t>(</w:t>
            </w:r>
            <w:r>
              <w:rPr>
                <w:rFonts w:ascii="Times New Roman" w:hAnsi="Times New Roman" w:cs="Times New Roman"/>
              </w:rPr>
              <w:t>MÉDIO</w:t>
            </w:r>
            <w:r w:rsidRPr="00C42EC2">
              <w:rPr>
                <w:rFonts w:ascii="Times New Roman" w:hAnsi="Times New Roman" w:cs="Times New Roman"/>
                <w:color w:val="000000"/>
              </w:rPr>
              <w:t>)</w:t>
            </w:r>
          </w:p>
        </w:tc>
      </w:tr>
      <w:tr w:rsidR="00B67E8F" w:rsidRPr="00C42EC2" w14:paraId="36A926BC" w14:textId="77777777" w:rsidTr="00505F15">
        <w:trPr>
          <w:trHeight w:val="277"/>
          <w:jc w:val="center"/>
        </w:trPr>
        <w:tc>
          <w:tcPr>
            <w:tcW w:w="1624" w:type="dxa"/>
            <w:gridSpan w:val="2"/>
          </w:tcPr>
          <w:p w14:paraId="0FE4F6EE" w14:textId="77777777" w:rsidR="00B67E8F" w:rsidRPr="00C42EC2" w:rsidRDefault="00B67E8F" w:rsidP="00505F15">
            <w:pPr>
              <w:pStyle w:val="PargrafodaLista"/>
              <w:ind w:left="0"/>
              <w:rPr>
                <w:rFonts w:ascii="Times New Roman" w:hAnsi="Times New Roman" w:cs="Times New Roman"/>
              </w:rPr>
            </w:pPr>
            <w:r w:rsidRPr="00C42EC2">
              <w:rPr>
                <w:rFonts w:ascii="Times New Roman" w:hAnsi="Times New Roman" w:cs="Times New Roman"/>
              </w:rPr>
              <w:t>Probabilidade</w:t>
            </w:r>
          </w:p>
        </w:tc>
        <w:tc>
          <w:tcPr>
            <w:tcW w:w="7196" w:type="dxa"/>
            <w:gridSpan w:val="3"/>
          </w:tcPr>
          <w:p w14:paraId="5DE1B352" w14:textId="77777777" w:rsidR="00B67E8F" w:rsidRPr="00C42EC2" w:rsidRDefault="00B67E8F" w:rsidP="00505F15">
            <w:pPr>
              <w:pStyle w:val="PargrafodaLista"/>
              <w:ind w:left="0"/>
              <w:rPr>
                <w:rFonts w:ascii="Times New Roman" w:hAnsi="Times New Roman" w:cs="Times New Roman"/>
              </w:rPr>
            </w:pPr>
            <w:r w:rsidRPr="00C42EC2">
              <w:rPr>
                <w:rFonts w:ascii="Times New Roman" w:hAnsi="Times New Roman" w:cs="Times New Roman"/>
              </w:rPr>
              <w:t xml:space="preserve">(  ) Baixa           </w:t>
            </w:r>
            <w:r>
              <w:rPr>
                <w:rFonts w:ascii="Times New Roman" w:hAnsi="Times New Roman" w:cs="Times New Roman"/>
              </w:rPr>
              <w:t xml:space="preserve">                         (x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B67E8F" w:rsidRPr="00C42EC2" w14:paraId="13FB8E34" w14:textId="77777777" w:rsidTr="00505F15">
        <w:trPr>
          <w:trHeight w:val="277"/>
          <w:jc w:val="center"/>
        </w:trPr>
        <w:tc>
          <w:tcPr>
            <w:tcW w:w="1624" w:type="dxa"/>
            <w:gridSpan w:val="2"/>
          </w:tcPr>
          <w:p w14:paraId="123FBAE3" w14:textId="77777777" w:rsidR="00B67E8F" w:rsidRPr="00C42EC2" w:rsidRDefault="00B67E8F" w:rsidP="00505F15">
            <w:pPr>
              <w:pStyle w:val="PargrafodaLista"/>
              <w:ind w:left="0"/>
              <w:rPr>
                <w:rFonts w:ascii="Times New Roman" w:hAnsi="Times New Roman" w:cs="Times New Roman"/>
              </w:rPr>
            </w:pPr>
            <w:r w:rsidRPr="00C42EC2">
              <w:rPr>
                <w:rFonts w:ascii="Times New Roman" w:hAnsi="Times New Roman" w:cs="Times New Roman"/>
              </w:rPr>
              <w:t>Impacto</w:t>
            </w:r>
          </w:p>
        </w:tc>
        <w:tc>
          <w:tcPr>
            <w:tcW w:w="7196" w:type="dxa"/>
            <w:gridSpan w:val="3"/>
          </w:tcPr>
          <w:p w14:paraId="31F15FF8" w14:textId="77777777" w:rsidR="00B67E8F" w:rsidRPr="00C42EC2" w:rsidRDefault="00B67E8F" w:rsidP="00505F15">
            <w:pPr>
              <w:pStyle w:val="PargrafodaLista"/>
              <w:ind w:left="0"/>
              <w:rPr>
                <w:rFonts w:ascii="Times New Roman" w:hAnsi="Times New Roman" w:cs="Times New Roman"/>
              </w:rPr>
            </w:pPr>
            <w:r w:rsidRPr="00C42EC2">
              <w:rPr>
                <w:rFonts w:ascii="Times New Roman" w:hAnsi="Times New Roman" w:cs="Times New Roman"/>
              </w:rPr>
              <w:t xml:space="preserve">( </w:t>
            </w:r>
            <w:r>
              <w:rPr>
                <w:rFonts w:ascii="Times New Roman" w:hAnsi="Times New Roman" w:cs="Times New Roman"/>
              </w:rPr>
              <w:t xml:space="preserve"> ) Baixa</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 xml:space="preserve"> </w:t>
            </w:r>
            <w:r>
              <w:rPr>
                <w:rFonts w:ascii="Times New Roman" w:hAnsi="Times New Roman" w:cs="Times New Roman"/>
              </w:rPr>
              <w:t xml:space="preserve">         </w:t>
            </w:r>
            <w:r w:rsidRPr="00C42EC2">
              <w:rPr>
                <w:rFonts w:ascii="Times New Roman" w:hAnsi="Times New Roman" w:cs="Times New Roman"/>
              </w:rPr>
              <w:t>(</w:t>
            </w:r>
            <w:r>
              <w:rPr>
                <w:rFonts w:ascii="Times New Roman" w:hAnsi="Times New Roman" w:cs="Times New Roman"/>
              </w:rPr>
              <w:t>x</w:t>
            </w:r>
            <w:r w:rsidRPr="00C42EC2">
              <w:rPr>
                <w:rFonts w:ascii="Times New Roman" w:hAnsi="Times New Roman" w:cs="Times New Roman"/>
              </w:rPr>
              <w:t xml:space="preserve"> ) </w:t>
            </w:r>
            <w:r>
              <w:rPr>
                <w:rFonts w:ascii="Times New Roman" w:hAnsi="Times New Roman" w:cs="Times New Roman"/>
              </w:rPr>
              <w:t>M</w:t>
            </w:r>
            <w:r w:rsidRPr="00C42EC2">
              <w:rPr>
                <w:rFonts w:ascii="Times New Roman" w:hAnsi="Times New Roman" w:cs="Times New Roman"/>
              </w:rPr>
              <w:t xml:space="preserve">édia         </w:t>
            </w:r>
            <w:r>
              <w:rPr>
                <w:rFonts w:ascii="Times New Roman" w:hAnsi="Times New Roman" w:cs="Times New Roman"/>
              </w:rPr>
              <w:t xml:space="preserve">                   (  </w:t>
            </w:r>
            <w:r w:rsidRPr="00C42EC2">
              <w:rPr>
                <w:rFonts w:ascii="Times New Roman" w:hAnsi="Times New Roman" w:cs="Times New Roman"/>
              </w:rPr>
              <w:t xml:space="preserve">) </w:t>
            </w:r>
            <w:r>
              <w:rPr>
                <w:rFonts w:ascii="Times New Roman" w:hAnsi="Times New Roman" w:cs="Times New Roman"/>
              </w:rPr>
              <w:t>A</w:t>
            </w:r>
            <w:r w:rsidRPr="00C42EC2">
              <w:rPr>
                <w:rFonts w:ascii="Times New Roman" w:hAnsi="Times New Roman" w:cs="Times New Roman"/>
              </w:rPr>
              <w:t>lta</w:t>
            </w:r>
          </w:p>
        </w:tc>
      </w:tr>
      <w:tr w:rsidR="00B67E8F" w:rsidRPr="00C42EC2" w14:paraId="6668F9EF" w14:textId="77777777" w:rsidTr="00505F15">
        <w:trPr>
          <w:trHeight w:val="277"/>
          <w:jc w:val="center"/>
        </w:trPr>
        <w:tc>
          <w:tcPr>
            <w:tcW w:w="491" w:type="dxa"/>
          </w:tcPr>
          <w:p w14:paraId="348B23F4" w14:textId="77777777" w:rsidR="00B67E8F" w:rsidRPr="00C42EC2" w:rsidRDefault="00B67E8F" w:rsidP="00505F15">
            <w:pPr>
              <w:pStyle w:val="PargrafodaLista"/>
              <w:ind w:left="0"/>
              <w:rPr>
                <w:rFonts w:ascii="Times New Roman" w:hAnsi="Times New Roman" w:cs="Times New Roman"/>
                <w:b/>
              </w:rPr>
            </w:pPr>
            <w:r w:rsidRPr="00C42EC2">
              <w:rPr>
                <w:rFonts w:ascii="Times New Roman" w:hAnsi="Times New Roman" w:cs="Times New Roman"/>
                <w:b/>
              </w:rPr>
              <w:t>Id.</w:t>
            </w:r>
          </w:p>
        </w:tc>
        <w:tc>
          <w:tcPr>
            <w:tcW w:w="8329" w:type="dxa"/>
            <w:gridSpan w:val="4"/>
          </w:tcPr>
          <w:p w14:paraId="58EF10EB" w14:textId="77777777" w:rsidR="00B67E8F" w:rsidRPr="00C42EC2" w:rsidRDefault="00B67E8F" w:rsidP="00505F15">
            <w:pPr>
              <w:pStyle w:val="PargrafodaLista"/>
              <w:ind w:left="0"/>
              <w:rPr>
                <w:rFonts w:ascii="Times New Roman" w:hAnsi="Times New Roman" w:cs="Times New Roman"/>
                <w:b/>
              </w:rPr>
            </w:pPr>
            <w:r w:rsidRPr="00C42EC2">
              <w:rPr>
                <w:rFonts w:ascii="Times New Roman" w:hAnsi="Times New Roman" w:cs="Times New Roman"/>
                <w:b/>
              </w:rPr>
              <w:t>Dano</w:t>
            </w:r>
          </w:p>
        </w:tc>
      </w:tr>
      <w:tr w:rsidR="00B67E8F" w:rsidRPr="00C42EC2" w14:paraId="2E0D3492" w14:textId="77777777" w:rsidTr="00505F15">
        <w:trPr>
          <w:trHeight w:val="277"/>
          <w:jc w:val="center"/>
        </w:trPr>
        <w:tc>
          <w:tcPr>
            <w:tcW w:w="491" w:type="dxa"/>
          </w:tcPr>
          <w:p w14:paraId="64493B9C" w14:textId="77777777" w:rsidR="00B67E8F" w:rsidRPr="00C42EC2" w:rsidRDefault="00B67E8F" w:rsidP="00505F15">
            <w:pPr>
              <w:pStyle w:val="PargrafodaLista"/>
              <w:ind w:left="0"/>
              <w:rPr>
                <w:rFonts w:ascii="Times New Roman" w:hAnsi="Times New Roman" w:cs="Times New Roman"/>
              </w:rPr>
            </w:pPr>
            <w:r w:rsidRPr="00C42EC2">
              <w:rPr>
                <w:rFonts w:ascii="Times New Roman" w:hAnsi="Times New Roman" w:cs="Times New Roman"/>
              </w:rPr>
              <w:t>1</w:t>
            </w:r>
          </w:p>
        </w:tc>
        <w:tc>
          <w:tcPr>
            <w:tcW w:w="8329" w:type="dxa"/>
            <w:gridSpan w:val="4"/>
          </w:tcPr>
          <w:p w14:paraId="6880BE30" w14:textId="4E859CA7" w:rsidR="00B67E8F" w:rsidRPr="00B67E8F" w:rsidRDefault="00B67E8F" w:rsidP="00505F15">
            <w:pPr>
              <w:pStyle w:val="PargrafodaLista"/>
              <w:ind w:left="0"/>
              <w:rPr>
                <w:rFonts w:ascii="Times New Roman" w:hAnsi="Times New Roman" w:cs="Times New Roman"/>
              </w:rPr>
            </w:pPr>
            <w:r w:rsidRPr="00B67E8F">
              <w:rPr>
                <w:rFonts w:ascii="Times New Roman" w:hAnsi="Times New Roman" w:cs="Times New Roman"/>
                <w:bCs/>
                <w:color w:val="000000"/>
              </w:rPr>
              <w:t xml:space="preserve">Prejuízos à contratada, uma vez que serão aplicadas glosas nos pagamentos  </w:t>
            </w:r>
          </w:p>
        </w:tc>
      </w:tr>
      <w:tr w:rsidR="00B67E8F" w:rsidRPr="00C42EC2" w14:paraId="213F3976" w14:textId="77777777" w:rsidTr="00505F15">
        <w:trPr>
          <w:trHeight w:val="277"/>
          <w:jc w:val="center"/>
        </w:trPr>
        <w:tc>
          <w:tcPr>
            <w:tcW w:w="491" w:type="dxa"/>
          </w:tcPr>
          <w:p w14:paraId="4BA6858D" w14:textId="77777777" w:rsidR="00B67E8F" w:rsidRPr="00B67E8F" w:rsidRDefault="00B67E8F" w:rsidP="00505F15">
            <w:pPr>
              <w:pStyle w:val="PargrafodaLista"/>
              <w:ind w:left="0"/>
              <w:rPr>
                <w:rFonts w:ascii="Times New Roman" w:hAnsi="Times New Roman" w:cs="Times New Roman"/>
              </w:rPr>
            </w:pPr>
          </w:p>
        </w:tc>
        <w:tc>
          <w:tcPr>
            <w:tcW w:w="6349" w:type="dxa"/>
            <w:gridSpan w:val="2"/>
          </w:tcPr>
          <w:p w14:paraId="4E5E5B1F" w14:textId="77777777" w:rsidR="00B67E8F" w:rsidRPr="00B67E8F" w:rsidRDefault="00B67E8F" w:rsidP="00505F15">
            <w:pPr>
              <w:pStyle w:val="PargrafodaLista"/>
              <w:ind w:left="0"/>
              <w:rPr>
                <w:rFonts w:ascii="Times New Roman" w:hAnsi="Times New Roman" w:cs="Times New Roman"/>
                <w:b/>
              </w:rPr>
            </w:pPr>
            <w:r w:rsidRPr="00B67E8F">
              <w:rPr>
                <w:rFonts w:ascii="Times New Roman" w:hAnsi="Times New Roman" w:cs="Times New Roman"/>
                <w:b/>
              </w:rPr>
              <w:t>Ação Preventiva</w:t>
            </w:r>
          </w:p>
        </w:tc>
        <w:tc>
          <w:tcPr>
            <w:tcW w:w="1980" w:type="dxa"/>
            <w:gridSpan w:val="2"/>
          </w:tcPr>
          <w:p w14:paraId="14DA997E" w14:textId="77777777" w:rsidR="00B67E8F" w:rsidRPr="00B67E8F" w:rsidRDefault="00B67E8F" w:rsidP="00505F15">
            <w:pPr>
              <w:pStyle w:val="PargrafodaLista"/>
              <w:ind w:left="0"/>
              <w:rPr>
                <w:rFonts w:ascii="Times New Roman" w:hAnsi="Times New Roman" w:cs="Times New Roman"/>
                <w:b/>
              </w:rPr>
            </w:pPr>
            <w:r w:rsidRPr="00B67E8F">
              <w:rPr>
                <w:rFonts w:ascii="Times New Roman" w:hAnsi="Times New Roman" w:cs="Times New Roman"/>
                <w:b/>
              </w:rPr>
              <w:t>Responsável</w:t>
            </w:r>
          </w:p>
        </w:tc>
      </w:tr>
      <w:tr w:rsidR="00B67E8F" w:rsidRPr="00C42EC2" w14:paraId="587054DA" w14:textId="77777777" w:rsidTr="00505F15">
        <w:trPr>
          <w:trHeight w:val="277"/>
          <w:jc w:val="center"/>
        </w:trPr>
        <w:tc>
          <w:tcPr>
            <w:tcW w:w="491" w:type="dxa"/>
            <w:vAlign w:val="center"/>
          </w:tcPr>
          <w:p w14:paraId="118C30AC" w14:textId="77777777" w:rsidR="00B67E8F" w:rsidRPr="00B67E8F" w:rsidRDefault="00B67E8F" w:rsidP="00B67E8F">
            <w:pPr>
              <w:pStyle w:val="PargrafodaLista"/>
              <w:ind w:left="0"/>
              <w:rPr>
                <w:rFonts w:ascii="Times New Roman" w:hAnsi="Times New Roman" w:cs="Times New Roman"/>
              </w:rPr>
            </w:pPr>
            <w:r w:rsidRPr="00B67E8F">
              <w:rPr>
                <w:rFonts w:ascii="Times New Roman" w:eastAsia="Times New Roman" w:hAnsi="Times New Roman" w:cs="Times New Roman"/>
                <w:color w:val="000000"/>
              </w:rPr>
              <w:t>1</w:t>
            </w:r>
          </w:p>
        </w:tc>
        <w:tc>
          <w:tcPr>
            <w:tcW w:w="6349" w:type="dxa"/>
            <w:gridSpan w:val="2"/>
            <w:vAlign w:val="center"/>
          </w:tcPr>
          <w:p w14:paraId="4A33F0EE" w14:textId="525EB968" w:rsidR="00B67E8F" w:rsidRPr="00B67E8F" w:rsidRDefault="00B67E8F" w:rsidP="00B67E8F">
            <w:pPr>
              <w:pStyle w:val="PargrafodaLista"/>
              <w:ind w:left="0"/>
              <w:rPr>
                <w:rFonts w:ascii="Times New Roman" w:hAnsi="Times New Roman" w:cs="Times New Roman"/>
              </w:rPr>
            </w:pPr>
            <w:r w:rsidRPr="006B3E5E">
              <w:rPr>
                <w:rFonts w:ascii="Times New Roman" w:eastAsia="Times New Roman" w:hAnsi="Times New Roman" w:cs="Times New Roman"/>
                <w:color w:val="000000"/>
              </w:rPr>
              <w:t xml:space="preserve">Revisar pormenorizada das cláusulas no que tange o Acordo de Nível de Serviço </w:t>
            </w:r>
            <w:r>
              <w:rPr>
                <w:rFonts w:ascii="Times New Roman" w:eastAsia="Times New Roman" w:hAnsi="Times New Roman" w:cs="Times New Roman"/>
                <w:color w:val="000000"/>
              </w:rPr>
              <w:t>e acordar com a Contratada.</w:t>
            </w:r>
          </w:p>
        </w:tc>
        <w:tc>
          <w:tcPr>
            <w:tcW w:w="1980" w:type="dxa"/>
            <w:gridSpan w:val="2"/>
            <w:vAlign w:val="center"/>
          </w:tcPr>
          <w:p w14:paraId="45AEA803" w14:textId="50516923" w:rsidR="00B67E8F" w:rsidRPr="00B67E8F" w:rsidRDefault="00B67E8F" w:rsidP="00B67E8F">
            <w:pPr>
              <w:pStyle w:val="PargrafodaLista"/>
              <w:ind w:left="0"/>
              <w:rPr>
                <w:rFonts w:ascii="Times New Roman" w:hAnsi="Times New Roman" w:cs="Times New Roman"/>
              </w:rPr>
            </w:pPr>
            <w:r w:rsidRPr="009E3569">
              <w:rPr>
                <w:rFonts w:ascii="Times New Roman" w:eastAsia="Times New Roman" w:hAnsi="Times New Roman" w:cs="Times New Roman"/>
                <w:color w:val="000000"/>
              </w:rPr>
              <w:t>Fiscal Técnico</w:t>
            </w:r>
          </w:p>
        </w:tc>
      </w:tr>
      <w:tr w:rsidR="00B67E8F" w:rsidRPr="00C42EC2" w14:paraId="64548FA2" w14:textId="77777777" w:rsidTr="00505F15">
        <w:trPr>
          <w:trHeight w:val="277"/>
          <w:jc w:val="center"/>
        </w:trPr>
        <w:tc>
          <w:tcPr>
            <w:tcW w:w="491" w:type="dxa"/>
          </w:tcPr>
          <w:p w14:paraId="68742043" w14:textId="77777777" w:rsidR="00B67E8F" w:rsidRPr="00B67E8F" w:rsidRDefault="00B67E8F" w:rsidP="00505F15">
            <w:pPr>
              <w:pStyle w:val="PargrafodaLista"/>
              <w:ind w:left="0"/>
              <w:rPr>
                <w:rFonts w:ascii="Times New Roman" w:hAnsi="Times New Roman" w:cs="Times New Roman"/>
              </w:rPr>
            </w:pPr>
          </w:p>
        </w:tc>
        <w:tc>
          <w:tcPr>
            <w:tcW w:w="6349" w:type="dxa"/>
            <w:gridSpan w:val="2"/>
          </w:tcPr>
          <w:p w14:paraId="4A0687DA" w14:textId="77777777" w:rsidR="00B67E8F" w:rsidRPr="00B67E8F" w:rsidRDefault="00B67E8F" w:rsidP="00505F15">
            <w:pPr>
              <w:pStyle w:val="PargrafodaLista"/>
              <w:ind w:left="0"/>
              <w:rPr>
                <w:rFonts w:ascii="Times New Roman" w:hAnsi="Times New Roman" w:cs="Times New Roman"/>
                <w:b/>
              </w:rPr>
            </w:pPr>
            <w:r w:rsidRPr="00B67E8F">
              <w:rPr>
                <w:rFonts w:ascii="Times New Roman" w:hAnsi="Times New Roman" w:cs="Times New Roman"/>
                <w:b/>
              </w:rPr>
              <w:t>Ação de Contingência</w:t>
            </w:r>
          </w:p>
        </w:tc>
        <w:tc>
          <w:tcPr>
            <w:tcW w:w="1980" w:type="dxa"/>
            <w:gridSpan w:val="2"/>
          </w:tcPr>
          <w:p w14:paraId="7796840B" w14:textId="77777777" w:rsidR="00B67E8F" w:rsidRPr="00B67E8F" w:rsidRDefault="00B67E8F" w:rsidP="00505F15">
            <w:pPr>
              <w:pStyle w:val="PargrafodaLista"/>
              <w:ind w:left="0"/>
              <w:rPr>
                <w:rFonts w:ascii="Times New Roman" w:hAnsi="Times New Roman" w:cs="Times New Roman"/>
                <w:b/>
              </w:rPr>
            </w:pPr>
            <w:r w:rsidRPr="00B67E8F">
              <w:rPr>
                <w:rFonts w:ascii="Times New Roman" w:hAnsi="Times New Roman" w:cs="Times New Roman"/>
                <w:b/>
              </w:rPr>
              <w:t>Responsável</w:t>
            </w:r>
          </w:p>
        </w:tc>
      </w:tr>
      <w:tr w:rsidR="00B67E8F" w:rsidRPr="00C42EC2" w14:paraId="1B52B8B7" w14:textId="77777777" w:rsidTr="00505F15">
        <w:trPr>
          <w:trHeight w:val="277"/>
          <w:jc w:val="center"/>
        </w:trPr>
        <w:tc>
          <w:tcPr>
            <w:tcW w:w="491" w:type="dxa"/>
            <w:vAlign w:val="center"/>
          </w:tcPr>
          <w:p w14:paraId="1B171A96" w14:textId="77777777" w:rsidR="00B67E8F" w:rsidRPr="00B67E8F" w:rsidRDefault="00B67E8F" w:rsidP="00B67E8F">
            <w:pPr>
              <w:pStyle w:val="PargrafodaLista"/>
              <w:ind w:left="0"/>
              <w:rPr>
                <w:rFonts w:ascii="Times New Roman" w:hAnsi="Times New Roman" w:cs="Times New Roman"/>
              </w:rPr>
            </w:pPr>
            <w:r w:rsidRPr="00B67E8F">
              <w:rPr>
                <w:rFonts w:ascii="Times New Roman" w:eastAsia="Times New Roman" w:hAnsi="Times New Roman" w:cs="Times New Roman"/>
                <w:color w:val="000000"/>
              </w:rPr>
              <w:t>1</w:t>
            </w:r>
          </w:p>
        </w:tc>
        <w:tc>
          <w:tcPr>
            <w:tcW w:w="6349" w:type="dxa"/>
            <w:gridSpan w:val="2"/>
            <w:vAlign w:val="center"/>
          </w:tcPr>
          <w:p w14:paraId="6063B313" w14:textId="2172847A" w:rsidR="00B67E8F" w:rsidRPr="00B67E8F" w:rsidRDefault="00B67E8F" w:rsidP="003560DF">
            <w:pPr>
              <w:jc w:val="both"/>
              <w:rPr>
                <w:rFonts w:ascii="Times New Roman" w:eastAsia="Times New Roman" w:hAnsi="Times New Roman" w:cs="Times New Roman"/>
                <w:color w:val="000000"/>
              </w:rPr>
            </w:pPr>
            <w:r>
              <w:rPr>
                <w:rFonts w:ascii="Times New Roman" w:eastAsia="Times New Roman" w:hAnsi="Times New Roman" w:cs="Times New Roman"/>
                <w:color w:val="000000"/>
              </w:rPr>
              <w:t>Fazer com que os servidores do DSI realizam intervenções técnicas na infraestrutura somente em casos excepcionais.</w:t>
            </w:r>
          </w:p>
        </w:tc>
        <w:tc>
          <w:tcPr>
            <w:tcW w:w="1980" w:type="dxa"/>
            <w:gridSpan w:val="2"/>
            <w:vAlign w:val="center"/>
          </w:tcPr>
          <w:p w14:paraId="6BD9BDC9" w14:textId="5473D9AB" w:rsidR="00B67E8F" w:rsidRPr="00B67E8F" w:rsidRDefault="00B67E8F" w:rsidP="00B67E8F">
            <w:pPr>
              <w:pStyle w:val="PargrafodaLista"/>
              <w:ind w:left="0"/>
              <w:rPr>
                <w:rFonts w:ascii="Times New Roman" w:hAnsi="Times New Roman" w:cs="Times New Roman"/>
              </w:rPr>
            </w:pPr>
            <w:r w:rsidRPr="00D454E3">
              <w:rPr>
                <w:rFonts w:ascii="Times New Roman" w:eastAsia="Times New Roman" w:hAnsi="Times New Roman" w:cs="Times New Roman"/>
                <w:color w:val="000000"/>
              </w:rPr>
              <w:t>Equipe de Planejamento da Contratação</w:t>
            </w:r>
          </w:p>
        </w:tc>
      </w:tr>
      <w:tr w:rsidR="00B67E8F" w:rsidRPr="00C42EC2" w14:paraId="5D0A8ED9" w14:textId="77777777" w:rsidTr="00505F15">
        <w:trPr>
          <w:trHeight w:val="277"/>
          <w:jc w:val="center"/>
        </w:trPr>
        <w:tc>
          <w:tcPr>
            <w:tcW w:w="491" w:type="dxa"/>
            <w:vAlign w:val="center"/>
          </w:tcPr>
          <w:p w14:paraId="4F84FF26" w14:textId="77777777" w:rsidR="00B67E8F" w:rsidRPr="00B67E8F" w:rsidRDefault="00B67E8F" w:rsidP="00B67E8F">
            <w:pPr>
              <w:pStyle w:val="PargrafodaLista"/>
              <w:ind w:left="0"/>
              <w:rPr>
                <w:rFonts w:ascii="Times New Roman" w:hAnsi="Times New Roman" w:cs="Times New Roman"/>
              </w:rPr>
            </w:pPr>
            <w:r w:rsidRPr="00B67E8F">
              <w:rPr>
                <w:rFonts w:ascii="Times New Roman" w:eastAsia="Times New Roman" w:hAnsi="Times New Roman" w:cs="Times New Roman"/>
                <w:color w:val="000000"/>
              </w:rPr>
              <w:lastRenderedPageBreak/>
              <w:t>1</w:t>
            </w:r>
          </w:p>
        </w:tc>
        <w:tc>
          <w:tcPr>
            <w:tcW w:w="6349" w:type="dxa"/>
            <w:gridSpan w:val="2"/>
            <w:vAlign w:val="center"/>
          </w:tcPr>
          <w:p w14:paraId="3C3D3743" w14:textId="6BC79F7A" w:rsidR="00B67E8F" w:rsidRPr="00B67E8F" w:rsidRDefault="00B67E8F" w:rsidP="00B67E8F">
            <w:pPr>
              <w:pStyle w:val="PargrafodaLista"/>
              <w:ind w:left="0"/>
              <w:rPr>
                <w:rFonts w:ascii="Times New Roman" w:hAnsi="Times New Roman" w:cs="Times New Roman"/>
              </w:rPr>
            </w:pPr>
            <w:r>
              <w:rPr>
                <w:rFonts w:ascii="Times New Roman" w:eastAsia="Times New Roman" w:hAnsi="Times New Roman" w:cs="Times New Roman"/>
                <w:color w:val="000000"/>
              </w:rPr>
              <w:t>As intervenções técnicas somente serão realizadas mediante autorização do fiscal técnico que acompanha a prestação do serviço em sua unidade.</w:t>
            </w:r>
          </w:p>
        </w:tc>
        <w:tc>
          <w:tcPr>
            <w:tcW w:w="1980" w:type="dxa"/>
            <w:gridSpan w:val="2"/>
            <w:vAlign w:val="center"/>
          </w:tcPr>
          <w:p w14:paraId="137DD2BE" w14:textId="37AF4F12" w:rsidR="00B67E8F" w:rsidRPr="00B67E8F" w:rsidRDefault="00B67E8F" w:rsidP="00B67E8F">
            <w:pPr>
              <w:pStyle w:val="PargrafodaLista"/>
              <w:ind w:left="0"/>
              <w:rPr>
                <w:rFonts w:ascii="Times New Roman" w:eastAsia="Times New Roman" w:hAnsi="Times New Roman" w:cs="Times New Roman"/>
                <w:color w:val="000000"/>
              </w:rPr>
            </w:pPr>
            <w:r w:rsidRPr="00D454E3">
              <w:rPr>
                <w:rFonts w:ascii="Times New Roman" w:eastAsia="Times New Roman" w:hAnsi="Times New Roman" w:cs="Times New Roman"/>
                <w:color w:val="000000"/>
              </w:rPr>
              <w:t>Equipe de Planejamento da Contratação</w:t>
            </w:r>
          </w:p>
        </w:tc>
      </w:tr>
    </w:tbl>
    <w:p w14:paraId="6212F072" w14:textId="77777777" w:rsidR="00EB55CC" w:rsidRDefault="003A66B8" w:rsidP="00EB55CC">
      <w:pPr>
        <w:pStyle w:val="Ttulo1"/>
        <w:rPr>
          <w:rFonts w:ascii="Times New Roman" w:hAnsi="Times New Roman" w:cs="Times New Roman"/>
          <w:sz w:val="24"/>
          <w:szCs w:val="24"/>
        </w:rPr>
      </w:pPr>
      <w:r>
        <w:rPr>
          <w:rFonts w:ascii="Times New Roman" w:hAnsi="Times New Roman" w:cs="Times New Roman"/>
        </w:rPr>
        <w:br w:type="page"/>
      </w:r>
      <w:bookmarkStart w:id="95" w:name="_Toc13822066"/>
      <w:r w:rsidR="00EB55CC" w:rsidRPr="007C564A">
        <w:rPr>
          <w:rFonts w:ascii="Times New Roman" w:hAnsi="Times New Roman" w:cs="Times New Roman"/>
          <w:sz w:val="24"/>
          <w:szCs w:val="24"/>
        </w:rPr>
        <w:lastRenderedPageBreak/>
        <w:t>APROVAÇÃO DO ESTUDO PRELIMINAR</w:t>
      </w:r>
      <w:bookmarkEnd w:id="95"/>
    </w:p>
    <w:p w14:paraId="0B9F2986" w14:textId="77777777" w:rsidR="00EB55CC" w:rsidRPr="007C564A" w:rsidRDefault="00EB55CC" w:rsidP="00EB55CC"/>
    <w:p w14:paraId="7408A091" w14:textId="58AB0A1A" w:rsidR="00EB55CC" w:rsidRDefault="00EB55CC" w:rsidP="00EB55CC">
      <w:pPr>
        <w:jc w:val="right"/>
        <w:rPr>
          <w:rFonts w:ascii="Times New Roman" w:hAnsi="Times New Roman" w:cs="Times New Roman"/>
          <w:sz w:val="24"/>
          <w:szCs w:val="24"/>
        </w:rPr>
      </w:pPr>
      <w:r w:rsidRPr="002354FA">
        <w:rPr>
          <w:rFonts w:ascii="Times New Roman" w:hAnsi="Times New Roman" w:cs="Times New Roman"/>
          <w:sz w:val="24"/>
          <w:szCs w:val="24"/>
        </w:rPr>
        <w:t xml:space="preserve">Cuiabá, </w:t>
      </w:r>
      <w:r w:rsidR="00E8698A">
        <w:rPr>
          <w:rFonts w:ascii="Times New Roman" w:hAnsi="Times New Roman" w:cs="Times New Roman"/>
          <w:sz w:val="24"/>
          <w:szCs w:val="24"/>
        </w:rPr>
        <w:t>1</w:t>
      </w:r>
      <w:r w:rsidR="002F2E06">
        <w:rPr>
          <w:rFonts w:ascii="Times New Roman" w:hAnsi="Times New Roman" w:cs="Times New Roman"/>
          <w:sz w:val="24"/>
          <w:szCs w:val="24"/>
        </w:rPr>
        <w:t>2</w:t>
      </w:r>
      <w:r>
        <w:rPr>
          <w:rFonts w:ascii="Times New Roman" w:hAnsi="Times New Roman" w:cs="Times New Roman"/>
          <w:sz w:val="24"/>
          <w:szCs w:val="24"/>
        </w:rPr>
        <w:t xml:space="preserve"> de </w:t>
      </w:r>
      <w:r w:rsidR="0092789D">
        <w:rPr>
          <w:rFonts w:ascii="Times New Roman" w:hAnsi="Times New Roman" w:cs="Times New Roman"/>
          <w:sz w:val="24"/>
          <w:szCs w:val="24"/>
        </w:rPr>
        <w:t>julho</w:t>
      </w:r>
      <w:r>
        <w:rPr>
          <w:rFonts w:ascii="Times New Roman" w:hAnsi="Times New Roman" w:cs="Times New Roman"/>
          <w:sz w:val="24"/>
          <w:szCs w:val="24"/>
        </w:rPr>
        <w:t xml:space="preserve"> de 2019</w:t>
      </w:r>
    </w:p>
    <w:p w14:paraId="0A04BEEF" w14:textId="77777777" w:rsidR="00EB55CC" w:rsidRDefault="00EB55CC" w:rsidP="00EB55CC">
      <w:pPr>
        <w:jc w:val="right"/>
        <w:rPr>
          <w:rFonts w:ascii="Times New Roman" w:hAnsi="Times New Roman" w:cs="Times New Roman"/>
          <w:sz w:val="24"/>
          <w:szCs w:val="24"/>
        </w:rPr>
      </w:pPr>
    </w:p>
    <w:p w14:paraId="731D8BCC" w14:textId="77777777" w:rsidR="00EB55CC" w:rsidRPr="002354FA" w:rsidRDefault="00EB55CC" w:rsidP="00EB55CC">
      <w:pPr>
        <w:jc w:val="right"/>
        <w:rPr>
          <w:rFonts w:ascii="Times New Roman" w:hAnsi="Times New Roman" w:cs="Times New Roman"/>
          <w:sz w:val="24"/>
          <w:szCs w:val="24"/>
        </w:rPr>
      </w:pPr>
    </w:p>
    <w:p w14:paraId="4F88FB0F" w14:textId="77777777" w:rsidR="00EB55CC" w:rsidRDefault="00EB55CC" w:rsidP="00EB55CC">
      <w:pPr>
        <w:rPr>
          <w:rFonts w:ascii="Times New Roman" w:hAnsi="Times New Roman" w:cs="Times New Roman"/>
          <w:sz w:val="24"/>
          <w:szCs w:val="24"/>
        </w:rPr>
      </w:pPr>
    </w:p>
    <w:p w14:paraId="5514424B" w14:textId="77777777" w:rsidR="00EB55CC" w:rsidRDefault="00EB55CC" w:rsidP="00EB55CC">
      <w:pPr>
        <w:rPr>
          <w:rFonts w:ascii="Times New Roman" w:hAnsi="Times New Roman" w:cs="Times New Roman"/>
          <w:sz w:val="24"/>
          <w:szCs w:val="24"/>
        </w:rPr>
      </w:pPr>
    </w:p>
    <w:p w14:paraId="05401AE8" w14:textId="77777777" w:rsidR="00EB55CC" w:rsidRDefault="00EB55CC" w:rsidP="00EB55CC">
      <w:pPr>
        <w:rPr>
          <w:rFonts w:ascii="Times New Roman" w:hAnsi="Times New Roman" w:cs="Times New Roman"/>
          <w:sz w:val="24"/>
          <w:szCs w:val="24"/>
        </w:rPr>
      </w:pPr>
    </w:p>
    <w:p w14:paraId="0754D9BA" w14:textId="77777777" w:rsidR="00EB55CC" w:rsidRPr="0022234F" w:rsidRDefault="00EB55CC" w:rsidP="00EB55CC">
      <w:pPr>
        <w:pStyle w:val="PargrafodaLista"/>
        <w:rPr>
          <w:rFonts w:ascii="Times New Roman" w:hAnsi="Times New Roman" w:cs="Times New Roman"/>
          <w:sz w:val="24"/>
          <w:szCs w:val="24"/>
        </w:rPr>
      </w:pPr>
    </w:p>
    <w:tbl>
      <w:tblPr>
        <w:tblW w:w="9495" w:type="dxa"/>
        <w:tblInd w:w="-426" w:type="dxa"/>
        <w:tblBorders>
          <w:top w:val="single" w:sz="4" w:space="0" w:color="auto"/>
          <w:insideH w:val="single" w:sz="4" w:space="0" w:color="auto"/>
        </w:tblBorders>
        <w:tblLayout w:type="fixed"/>
        <w:tblLook w:val="04A0" w:firstRow="1" w:lastRow="0" w:firstColumn="1" w:lastColumn="0" w:noHBand="0" w:noVBand="1"/>
      </w:tblPr>
      <w:tblGrid>
        <w:gridCol w:w="3113"/>
        <w:gridCol w:w="236"/>
        <w:gridCol w:w="3024"/>
        <w:gridCol w:w="236"/>
        <w:gridCol w:w="2886"/>
      </w:tblGrid>
      <w:tr w:rsidR="00EB55CC" w:rsidRPr="0022234F" w14:paraId="412A687F" w14:textId="77777777" w:rsidTr="00362D98">
        <w:trPr>
          <w:trHeight w:val="70"/>
        </w:trPr>
        <w:tc>
          <w:tcPr>
            <w:tcW w:w="3113" w:type="dxa"/>
            <w:tcBorders>
              <w:top w:val="single" w:sz="4" w:space="0" w:color="auto"/>
              <w:left w:val="nil"/>
              <w:bottom w:val="nil"/>
              <w:right w:val="nil"/>
            </w:tcBorders>
            <w:hideMark/>
          </w:tcPr>
          <w:p w14:paraId="5D3164D3" w14:textId="77777777" w:rsidR="00EB55CC" w:rsidRPr="0022234F" w:rsidRDefault="00EB55CC" w:rsidP="00362D9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Thomas Augusto Caetano</w:t>
            </w:r>
          </w:p>
          <w:p w14:paraId="4AF5CB98" w14:textId="77777777" w:rsidR="00EB55CC" w:rsidRDefault="00EB55CC" w:rsidP="00362D98">
            <w:pPr>
              <w:spacing w:line="240" w:lineRule="auto"/>
              <w:jc w:val="center"/>
              <w:rPr>
                <w:rFonts w:ascii="Times New Roman" w:hAnsi="Times New Roman" w:cs="Times New Roman"/>
                <w:sz w:val="24"/>
                <w:szCs w:val="24"/>
              </w:rPr>
            </w:pPr>
            <w:r w:rsidRPr="0022234F">
              <w:rPr>
                <w:rFonts w:ascii="Times New Roman" w:hAnsi="Times New Roman" w:cs="Times New Roman"/>
                <w:sz w:val="24"/>
                <w:szCs w:val="24"/>
              </w:rPr>
              <w:t>Integrante Demandante</w:t>
            </w:r>
          </w:p>
          <w:p w14:paraId="529050FF" w14:textId="77777777" w:rsidR="00EB55CC" w:rsidRPr="00A9574A" w:rsidRDefault="00EB55CC" w:rsidP="00362D98">
            <w:pPr>
              <w:jc w:val="center"/>
              <w:rPr>
                <w:rFonts w:ascii="Times New Roman" w:hAnsi="Times New Roman" w:cs="Times New Roman"/>
                <w:sz w:val="24"/>
                <w:szCs w:val="24"/>
              </w:rPr>
            </w:pPr>
          </w:p>
        </w:tc>
        <w:tc>
          <w:tcPr>
            <w:tcW w:w="236" w:type="dxa"/>
            <w:tcBorders>
              <w:top w:val="nil"/>
              <w:left w:val="nil"/>
              <w:bottom w:val="nil"/>
              <w:right w:val="nil"/>
            </w:tcBorders>
          </w:tcPr>
          <w:p w14:paraId="05802B1F" w14:textId="77777777" w:rsidR="00EB55CC" w:rsidRPr="0022234F" w:rsidRDefault="00EB55CC" w:rsidP="00362D98">
            <w:pPr>
              <w:spacing w:line="240" w:lineRule="auto"/>
              <w:jc w:val="center"/>
              <w:rPr>
                <w:rFonts w:ascii="Times New Roman" w:hAnsi="Times New Roman" w:cs="Times New Roman"/>
                <w:b/>
                <w:sz w:val="24"/>
                <w:szCs w:val="24"/>
              </w:rPr>
            </w:pPr>
          </w:p>
        </w:tc>
        <w:tc>
          <w:tcPr>
            <w:tcW w:w="3024" w:type="dxa"/>
            <w:tcBorders>
              <w:top w:val="single" w:sz="4" w:space="0" w:color="auto"/>
              <w:left w:val="nil"/>
              <w:bottom w:val="nil"/>
              <w:right w:val="nil"/>
            </w:tcBorders>
            <w:hideMark/>
          </w:tcPr>
          <w:p w14:paraId="2102E7A1" w14:textId="77777777" w:rsidR="00EB55CC" w:rsidRPr="0022234F" w:rsidRDefault="00EB55CC" w:rsidP="00362D9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Marcos Pinto Gomes Júnior</w:t>
            </w:r>
          </w:p>
          <w:p w14:paraId="077CDB24" w14:textId="77777777" w:rsidR="00EB55CC" w:rsidRPr="0022234F" w:rsidRDefault="00EB55CC" w:rsidP="00362D98">
            <w:pPr>
              <w:spacing w:line="240" w:lineRule="auto"/>
              <w:jc w:val="center"/>
              <w:rPr>
                <w:rFonts w:ascii="Times New Roman" w:hAnsi="Times New Roman" w:cs="Times New Roman"/>
                <w:sz w:val="24"/>
                <w:szCs w:val="24"/>
              </w:rPr>
            </w:pPr>
            <w:r w:rsidRPr="0022234F">
              <w:rPr>
                <w:rFonts w:ascii="Times New Roman" w:hAnsi="Times New Roman" w:cs="Times New Roman"/>
                <w:sz w:val="24"/>
                <w:szCs w:val="24"/>
              </w:rPr>
              <w:t xml:space="preserve">Integrante Técnico </w:t>
            </w:r>
          </w:p>
        </w:tc>
        <w:tc>
          <w:tcPr>
            <w:tcW w:w="236" w:type="dxa"/>
            <w:tcBorders>
              <w:top w:val="nil"/>
              <w:left w:val="nil"/>
              <w:bottom w:val="nil"/>
              <w:right w:val="nil"/>
            </w:tcBorders>
          </w:tcPr>
          <w:p w14:paraId="5BEFAAC6" w14:textId="77777777" w:rsidR="00EB55CC" w:rsidRPr="0022234F" w:rsidRDefault="00EB55CC" w:rsidP="00362D98">
            <w:pPr>
              <w:spacing w:line="240" w:lineRule="auto"/>
              <w:jc w:val="center"/>
              <w:rPr>
                <w:rFonts w:ascii="Times New Roman" w:hAnsi="Times New Roman" w:cs="Times New Roman"/>
                <w:b/>
                <w:sz w:val="24"/>
                <w:szCs w:val="24"/>
              </w:rPr>
            </w:pPr>
          </w:p>
        </w:tc>
        <w:tc>
          <w:tcPr>
            <w:tcW w:w="2886" w:type="dxa"/>
            <w:tcBorders>
              <w:top w:val="single" w:sz="4" w:space="0" w:color="auto"/>
              <w:left w:val="nil"/>
              <w:bottom w:val="nil"/>
              <w:right w:val="nil"/>
            </w:tcBorders>
            <w:hideMark/>
          </w:tcPr>
          <w:p w14:paraId="14775EB3" w14:textId="77777777" w:rsidR="00EB55CC" w:rsidRPr="0022234F" w:rsidRDefault="00EB55CC" w:rsidP="00362D98">
            <w:pPr>
              <w:spacing w:line="240" w:lineRule="auto"/>
              <w:jc w:val="center"/>
              <w:rPr>
                <w:rFonts w:ascii="Times New Roman" w:hAnsi="Times New Roman" w:cs="Times New Roman"/>
                <w:b/>
                <w:sz w:val="24"/>
                <w:szCs w:val="24"/>
              </w:rPr>
            </w:pPr>
            <w:r w:rsidRPr="0022234F">
              <w:rPr>
                <w:rFonts w:ascii="Times New Roman" w:hAnsi="Times New Roman" w:cs="Times New Roman"/>
                <w:b/>
                <w:sz w:val="24"/>
                <w:szCs w:val="24"/>
              </w:rPr>
              <w:t>Marco Antonio Molina Parada</w:t>
            </w:r>
          </w:p>
          <w:p w14:paraId="4278BAAA" w14:textId="77777777" w:rsidR="00EB55CC" w:rsidRPr="0022234F" w:rsidRDefault="00EB55CC" w:rsidP="00362D98">
            <w:pPr>
              <w:spacing w:line="240" w:lineRule="auto"/>
              <w:jc w:val="center"/>
              <w:rPr>
                <w:rFonts w:ascii="Times New Roman" w:hAnsi="Times New Roman" w:cs="Times New Roman"/>
                <w:sz w:val="24"/>
                <w:szCs w:val="24"/>
              </w:rPr>
            </w:pPr>
            <w:r w:rsidRPr="0022234F">
              <w:rPr>
                <w:rFonts w:ascii="Times New Roman" w:hAnsi="Times New Roman" w:cs="Times New Roman"/>
                <w:sz w:val="24"/>
                <w:szCs w:val="24"/>
              </w:rPr>
              <w:t>Integrante Administrativo</w:t>
            </w:r>
          </w:p>
          <w:p w14:paraId="2C9DEA18" w14:textId="77777777" w:rsidR="00EB55CC" w:rsidRPr="0022234F" w:rsidRDefault="00EB55CC" w:rsidP="00362D98">
            <w:pPr>
              <w:spacing w:line="240" w:lineRule="auto"/>
              <w:jc w:val="center"/>
              <w:rPr>
                <w:rFonts w:ascii="Times New Roman" w:hAnsi="Times New Roman" w:cs="Times New Roman"/>
                <w:sz w:val="24"/>
                <w:szCs w:val="24"/>
              </w:rPr>
            </w:pPr>
          </w:p>
        </w:tc>
      </w:tr>
    </w:tbl>
    <w:p w14:paraId="12F79872" w14:textId="77777777" w:rsidR="00EB55CC" w:rsidRDefault="00EB55CC" w:rsidP="00EB55CC">
      <w:pPr>
        <w:rPr>
          <w:rFonts w:ascii="Times New Roman" w:hAnsi="Times New Roman" w:cs="Times New Roman"/>
          <w:sz w:val="24"/>
          <w:szCs w:val="24"/>
        </w:rPr>
      </w:pPr>
    </w:p>
    <w:p w14:paraId="3FA00BC1" w14:textId="77777777" w:rsidR="00EB55CC" w:rsidRDefault="00EB55CC" w:rsidP="00EB55CC">
      <w:pPr>
        <w:rPr>
          <w:rFonts w:ascii="Times New Roman" w:hAnsi="Times New Roman" w:cs="Times New Roman"/>
          <w:sz w:val="24"/>
          <w:szCs w:val="24"/>
        </w:rPr>
      </w:pPr>
    </w:p>
    <w:p w14:paraId="79EFC9BF" w14:textId="77777777" w:rsidR="00EB55CC" w:rsidRDefault="00EB55CC" w:rsidP="00EB55CC">
      <w:pPr>
        <w:rPr>
          <w:rFonts w:ascii="Times New Roman" w:hAnsi="Times New Roman" w:cs="Times New Roman"/>
          <w:sz w:val="24"/>
          <w:szCs w:val="24"/>
        </w:rPr>
      </w:pPr>
    </w:p>
    <w:p w14:paraId="7F1B8E08" w14:textId="77777777" w:rsidR="00EB55CC" w:rsidRDefault="00EB55CC" w:rsidP="00EB55CC">
      <w:pPr>
        <w:rPr>
          <w:rFonts w:ascii="Times New Roman" w:hAnsi="Times New Roman" w:cs="Times New Roman"/>
          <w:sz w:val="24"/>
          <w:szCs w:val="24"/>
        </w:rPr>
      </w:pPr>
    </w:p>
    <w:p w14:paraId="5F24CD9A" w14:textId="77777777" w:rsidR="00EB55CC" w:rsidRDefault="00EB55CC" w:rsidP="00EB55CC">
      <w:pPr>
        <w:rPr>
          <w:rFonts w:ascii="Times New Roman" w:hAnsi="Times New Roman" w:cs="Times New Roman"/>
          <w:sz w:val="24"/>
          <w:szCs w:val="24"/>
        </w:rPr>
      </w:pPr>
    </w:p>
    <w:p w14:paraId="21F08129" w14:textId="77777777" w:rsidR="00EB55CC" w:rsidRDefault="00EB55CC" w:rsidP="00EB55CC">
      <w:pPr>
        <w:rPr>
          <w:rFonts w:ascii="Times New Roman" w:hAnsi="Times New Roman" w:cs="Times New Roman"/>
          <w:sz w:val="24"/>
          <w:szCs w:val="24"/>
        </w:rPr>
      </w:pPr>
    </w:p>
    <w:p w14:paraId="2297D12C" w14:textId="77777777" w:rsidR="00EB55CC" w:rsidRDefault="00EB55CC" w:rsidP="00EB55CC">
      <w:pPr>
        <w:rPr>
          <w:rFonts w:ascii="Times New Roman" w:hAnsi="Times New Roman" w:cs="Times New Roman"/>
          <w:sz w:val="24"/>
          <w:szCs w:val="24"/>
        </w:rPr>
      </w:pPr>
    </w:p>
    <w:tbl>
      <w:tblPr>
        <w:tblW w:w="9495" w:type="dxa"/>
        <w:tblInd w:w="-426" w:type="dxa"/>
        <w:tblBorders>
          <w:top w:val="single" w:sz="4" w:space="0" w:color="auto"/>
          <w:insideH w:val="single" w:sz="4" w:space="0" w:color="auto"/>
        </w:tblBorders>
        <w:tblLayout w:type="fixed"/>
        <w:tblLook w:val="04A0" w:firstRow="1" w:lastRow="0" w:firstColumn="1" w:lastColumn="0" w:noHBand="0" w:noVBand="1"/>
      </w:tblPr>
      <w:tblGrid>
        <w:gridCol w:w="3113"/>
        <w:gridCol w:w="236"/>
        <w:gridCol w:w="3024"/>
        <w:gridCol w:w="236"/>
        <w:gridCol w:w="2886"/>
      </w:tblGrid>
      <w:tr w:rsidR="00EB55CC" w:rsidRPr="0022234F" w14:paraId="663899BE" w14:textId="77777777" w:rsidTr="00362D98">
        <w:trPr>
          <w:trHeight w:val="70"/>
        </w:trPr>
        <w:tc>
          <w:tcPr>
            <w:tcW w:w="3113" w:type="dxa"/>
            <w:tcBorders>
              <w:top w:val="single" w:sz="4" w:space="0" w:color="auto"/>
              <w:left w:val="nil"/>
              <w:bottom w:val="nil"/>
              <w:right w:val="nil"/>
            </w:tcBorders>
            <w:hideMark/>
          </w:tcPr>
          <w:p w14:paraId="35403F34" w14:textId="77777777" w:rsidR="00EB55CC" w:rsidRPr="0022234F" w:rsidRDefault="00EB55CC" w:rsidP="00362D9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Marcos Pinto Gomes Júnior</w:t>
            </w:r>
          </w:p>
          <w:p w14:paraId="7CC58CE5" w14:textId="77777777" w:rsidR="00EB55CC" w:rsidRPr="0022234F" w:rsidRDefault="00EB55CC" w:rsidP="00362D98">
            <w:pPr>
              <w:spacing w:line="240" w:lineRule="auto"/>
              <w:jc w:val="center"/>
              <w:rPr>
                <w:rFonts w:ascii="Times New Roman" w:hAnsi="Times New Roman" w:cs="Times New Roman"/>
                <w:sz w:val="24"/>
                <w:szCs w:val="24"/>
              </w:rPr>
            </w:pPr>
            <w:r w:rsidRPr="0022234F">
              <w:rPr>
                <w:rFonts w:ascii="Times New Roman" w:hAnsi="Times New Roman" w:cs="Times New Roman"/>
                <w:sz w:val="24"/>
                <w:szCs w:val="24"/>
              </w:rPr>
              <w:t>Integrante Demandante</w:t>
            </w:r>
            <w:r>
              <w:rPr>
                <w:rFonts w:ascii="Times New Roman" w:hAnsi="Times New Roman" w:cs="Times New Roman"/>
                <w:sz w:val="24"/>
                <w:szCs w:val="24"/>
              </w:rPr>
              <w:t xml:space="preserve"> Substituto</w:t>
            </w:r>
          </w:p>
        </w:tc>
        <w:tc>
          <w:tcPr>
            <w:tcW w:w="236" w:type="dxa"/>
            <w:tcBorders>
              <w:top w:val="nil"/>
              <w:left w:val="nil"/>
              <w:bottom w:val="nil"/>
              <w:right w:val="nil"/>
            </w:tcBorders>
          </w:tcPr>
          <w:p w14:paraId="41BB39AF" w14:textId="77777777" w:rsidR="00EB55CC" w:rsidRPr="0022234F" w:rsidRDefault="00EB55CC" w:rsidP="00362D98">
            <w:pPr>
              <w:spacing w:line="240" w:lineRule="auto"/>
              <w:jc w:val="center"/>
              <w:rPr>
                <w:rFonts w:ascii="Times New Roman" w:hAnsi="Times New Roman" w:cs="Times New Roman"/>
                <w:b/>
                <w:sz w:val="24"/>
                <w:szCs w:val="24"/>
              </w:rPr>
            </w:pPr>
          </w:p>
        </w:tc>
        <w:tc>
          <w:tcPr>
            <w:tcW w:w="3024" w:type="dxa"/>
            <w:tcBorders>
              <w:top w:val="single" w:sz="4" w:space="0" w:color="auto"/>
              <w:left w:val="nil"/>
              <w:bottom w:val="nil"/>
              <w:right w:val="nil"/>
            </w:tcBorders>
            <w:hideMark/>
          </w:tcPr>
          <w:p w14:paraId="46A0B83B" w14:textId="77777777" w:rsidR="00EB55CC" w:rsidRPr="0022234F" w:rsidRDefault="00EB55CC" w:rsidP="00362D9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Helton C. Pereira da Matta</w:t>
            </w:r>
          </w:p>
          <w:p w14:paraId="1EC8781E" w14:textId="77777777" w:rsidR="00EB55CC" w:rsidRPr="0022234F" w:rsidRDefault="00EB55CC" w:rsidP="00362D98">
            <w:pPr>
              <w:spacing w:line="240" w:lineRule="auto"/>
              <w:jc w:val="center"/>
              <w:rPr>
                <w:rFonts w:ascii="Times New Roman" w:hAnsi="Times New Roman" w:cs="Times New Roman"/>
                <w:sz w:val="24"/>
                <w:szCs w:val="24"/>
              </w:rPr>
            </w:pPr>
            <w:r w:rsidRPr="0022234F">
              <w:rPr>
                <w:rFonts w:ascii="Times New Roman" w:hAnsi="Times New Roman" w:cs="Times New Roman"/>
                <w:sz w:val="24"/>
                <w:szCs w:val="24"/>
              </w:rPr>
              <w:t xml:space="preserve">Integrante Técnico </w:t>
            </w:r>
            <w:r>
              <w:rPr>
                <w:rFonts w:ascii="Times New Roman" w:hAnsi="Times New Roman" w:cs="Times New Roman"/>
                <w:sz w:val="24"/>
                <w:szCs w:val="24"/>
              </w:rPr>
              <w:t>Substituto</w:t>
            </w:r>
          </w:p>
        </w:tc>
        <w:tc>
          <w:tcPr>
            <w:tcW w:w="236" w:type="dxa"/>
            <w:tcBorders>
              <w:top w:val="nil"/>
              <w:left w:val="nil"/>
              <w:bottom w:val="nil"/>
              <w:right w:val="nil"/>
            </w:tcBorders>
          </w:tcPr>
          <w:p w14:paraId="0BB4D1B8" w14:textId="77777777" w:rsidR="00EB55CC" w:rsidRPr="0022234F" w:rsidRDefault="00EB55CC" w:rsidP="00362D98">
            <w:pPr>
              <w:spacing w:line="240" w:lineRule="auto"/>
              <w:jc w:val="center"/>
              <w:rPr>
                <w:rFonts w:ascii="Times New Roman" w:hAnsi="Times New Roman" w:cs="Times New Roman"/>
                <w:b/>
                <w:sz w:val="24"/>
                <w:szCs w:val="24"/>
              </w:rPr>
            </w:pPr>
          </w:p>
        </w:tc>
        <w:tc>
          <w:tcPr>
            <w:tcW w:w="2886" w:type="dxa"/>
            <w:tcBorders>
              <w:top w:val="single" w:sz="4" w:space="0" w:color="auto"/>
              <w:left w:val="nil"/>
              <w:bottom w:val="nil"/>
              <w:right w:val="nil"/>
            </w:tcBorders>
            <w:hideMark/>
          </w:tcPr>
          <w:p w14:paraId="32DE49E0" w14:textId="77777777" w:rsidR="00EB55CC" w:rsidRPr="0022234F" w:rsidRDefault="00EB55CC" w:rsidP="00362D9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Anderson Domingues Augusto</w:t>
            </w:r>
          </w:p>
          <w:p w14:paraId="14C4DB89" w14:textId="77777777" w:rsidR="00EB55CC" w:rsidRDefault="00EB55CC" w:rsidP="00362D98">
            <w:pPr>
              <w:spacing w:line="240" w:lineRule="auto"/>
              <w:jc w:val="center"/>
              <w:rPr>
                <w:rFonts w:ascii="Times New Roman" w:hAnsi="Times New Roman" w:cs="Times New Roman"/>
                <w:sz w:val="24"/>
                <w:szCs w:val="24"/>
              </w:rPr>
            </w:pPr>
            <w:r w:rsidRPr="0022234F">
              <w:rPr>
                <w:rFonts w:ascii="Times New Roman" w:hAnsi="Times New Roman" w:cs="Times New Roman"/>
                <w:sz w:val="24"/>
                <w:szCs w:val="24"/>
              </w:rPr>
              <w:t>Integrante Administrativo</w:t>
            </w:r>
            <w:r>
              <w:rPr>
                <w:rFonts w:ascii="Times New Roman" w:hAnsi="Times New Roman" w:cs="Times New Roman"/>
                <w:sz w:val="24"/>
                <w:szCs w:val="24"/>
              </w:rPr>
              <w:t xml:space="preserve"> Substituto</w:t>
            </w:r>
          </w:p>
          <w:p w14:paraId="5F26E358" w14:textId="77777777" w:rsidR="00EB55CC" w:rsidRDefault="00EB55CC" w:rsidP="00362D98">
            <w:pPr>
              <w:spacing w:line="240" w:lineRule="auto"/>
              <w:jc w:val="center"/>
              <w:rPr>
                <w:rFonts w:ascii="Times New Roman" w:hAnsi="Times New Roman" w:cs="Times New Roman"/>
                <w:sz w:val="24"/>
                <w:szCs w:val="24"/>
              </w:rPr>
            </w:pPr>
          </w:p>
          <w:p w14:paraId="71EC993B" w14:textId="77777777" w:rsidR="00EB55CC" w:rsidRDefault="00EB55CC" w:rsidP="00362D98">
            <w:pPr>
              <w:spacing w:line="240" w:lineRule="auto"/>
              <w:jc w:val="center"/>
              <w:rPr>
                <w:rFonts w:ascii="Times New Roman" w:hAnsi="Times New Roman" w:cs="Times New Roman"/>
                <w:sz w:val="24"/>
                <w:szCs w:val="24"/>
              </w:rPr>
            </w:pPr>
          </w:p>
          <w:p w14:paraId="1CBF6CB7" w14:textId="77777777" w:rsidR="00EB55CC" w:rsidRDefault="00EB55CC" w:rsidP="00362D98">
            <w:pPr>
              <w:spacing w:line="240" w:lineRule="auto"/>
              <w:jc w:val="center"/>
              <w:rPr>
                <w:rFonts w:ascii="Times New Roman" w:hAnsi="Times New Roman" w:cs="Times New Roman"/>
                <w:sz w:val="24"/>
                <w:szCs w:val="24"/>
              </w:rPr>
            </w:pPr>
          </w:p>
          <w:p w14:paraId="76BA5AC1" w14:textId="77777777" w:rsidR="00EB55CC" w:rsidRPr="0022234F" w:rsidRDefault="00EB55CC" w:rsidP="00362D98">
            <w:pPr>
              <w:spacing w:line="240" w:lineRule="auto"/>
              <w:jc w:val="center"/>
              <w:rPr>
                <w:rFonts w:ascii="Times New Roman" w:hAnsi="Times New Roman" w:cs="Times New Roman"/>
                <w:sz w:val="24"/>
                <w:szCs w:val="24"/>
              </w:rPr>
            </w:pPr>
          </w:p>
        </w:tc>
      </w:tr>
    </w:tbl>
    <w:p w14:paraId="238A1B1A" w14:textId="73ABE81A" w:rsidR="003A66B8" w:rsidRDefault="003A66B8">
      <w:pPr>
        <w:spacing w:after="200"/>
        <w:rPr>
          <w:rFonts w:ascii="Times New Roman" w:eastAsiaTheme="majorEastAsia" w:hAnsi="Times New Roman" w:cs="Times New Roman"/>
          <w:b/>
          <w:bCs/>
          <w:caps/>
          <w:color w:val="365F91" w:themeColor="accent1" w:themeShade="BF"/>
          <w:sz w:val="28"/>
          <w:szCs w:val="28"/>
        </w:rPr>
      </w:pPr>
    </w:p>
    <w:p w14:paraId="6A78CB25" w14:textId="77777777" w:rsidR="003A66B8" w:rsidRDefault="003A66B8" w:rsidP="00FE1FDF">
      <w:pPr>
        <w:pStyle w:val="Ttulo1"/>
        <w:numPr>
          <w:ilvl w:val="0"/>
          <w:numId w:val="0"/>
        </w:numPr>
        <w:ind w:left="432"/>
        <w:rPr>
          <w:rFonts w:ascii="Times New Roman" w:hAnsi="Times New Roman" w:cs="Times New Roman"/>
          <w:sz w:val="24"/>
          <w:szCs w:val="24"/>
        </w:rPr>
      </w:pPr>
      <w:bookmarkStart w:id="96" w:name="_Toc489022683"/>
      <w:bookmarkStart w:id="97" w:name="_Toc489028338"/>
      <w:bookmarkStart w:id="98" w:name="_Toc489028817"/>
      <w:bookmarkStart w:id="99" w:name="_Ref489029308"/>
      <w:bookmarkStart w:id="100" w:name="_Ref489029369"/>
      <w:bookmarkStart w:id="101" w:name="_Toc490559650"/>
      <w:bookmarkStart w:id="102" w:name="_Ref496102932"/>
    </w:p>
    <w:p w14:paraId="69469B22" w14:textId="77777777" w:rsidR="003A66B8" w:rsidRDefault="003A66B8">
      <w:pPr>
        <w:spacing w:after="200"/>
        <w:rPr>
          <w:rFonts w:ascii="Times New Roman" w:eastAsiaTheme="majorEastAsia" w:hAnsi="Times New Roman" w:cs="Times New Roman"/>
          <w:b/>
          <w:bCs/>
          <w:caps/>
          <w:color w:val="365F91" w:themeColor="accent1" w:themeShade="BF"/>
          <w:sz w:val="24"/>
          <w:szCs w:val="24"/>
        </w:rPr>
      </w:pPr>
      <w:r>
        <w:rPr>
          <w:rFonts w:ascii="Times New Roman" w:hAnsi="Times New Roman" w:cs="Times New Roman"/>
          <w:sz w:val="24"/>
          <w:szCs w:val="24"/>
        </w:rPr>
        <w:br w:type="page"/>
      </w:r>
    </w:p>
    <w:p w14:paraId="5878BA69" w14:textId="37163045" w:rsidR="00FE1FDF" w:rsidRPr="002354FA" w:rsidRDefault="00FE1FDF" w:rsidP="00FE1FDF">
      <w:pPr>
        <w:pStyle w:val="Ttulo1"/>
        <w:numPr>
          <w:ilvl w:val="0"/>
          <w:numId w:val="0"/>
        </w:numPr>
        <w:ind w:left="432"/>
        <w:rPr>
          <w:rFonts w:ascii="Times New Roman" w:hAnsi="Times New Roman" w:cs="Times New Roman"/>
          <w:sz w:val="24"/>
          <w:szCs w:val="24"/>
        </w:rPr>
      </w:pPr>
      <w:bookmarkStart w:id="103" w:name="_Toc13822067"/>
      <w:r w:rsidRPr="002354FA">
        <w:rPr>
          <w:rFonts w:ascii="Times New Roman" w:hAnsi="Times New Roman" w:cs="Times New Roman"/>
          <w:sz w:val="24"/>
          <w:szCs w:val="24"/>
        </w:rPr>
        <w:lastRenderedPageBreak/>
        <w:t>Anexo A</w:t>
      </w:r>
      <w:bookmarkEnd w:id="96"/>
      <w:bookmarkEnd w:id="97"/>
      <w:bookmarkEnd w:id="98"/>
      <w:bookmarkEnd w:id="99"/>
      <w:bookmarkEnd w:id="100"/>
      <w:bookmarkEnd w:id="101"/>
      <w:bookmarkEnd w:id="102"/>
      <w:bookmarkEnd w:id="103"/>
    </w:p>
    <w:p w14:paraId="2A9434CC" w14:textId="455C058E" w:rsidR="00FE1FDF" w:rsidRPr="002354FA" w:rsidRDefault="00FE1FDF" w:rsidP="00FE1FDF">
      <w:pPr>
        <w:pStyle w:val="Estilo6"/>
        <w:pBdr>
          <w:bottom w:val="single" w:sz="12" w:space="1" w:color="auto"/>
        </w:pBdr>
        <w:rPr>
          <w:rFonts w:ascii="Times New Roman" w:hAnsi="Times New Roman" w:cs="Times New Roman"/>
        </w:rPr>
      </w:pPr>
      <w:bookmarkStart w:id="104" w:name="_Toc490559651"/>
      <w:bookmarkStart w:id="105" w:name="_Toc13822068"/>
      <w:r w:rsidRPr="009221BF">
        <w:rPr>
          <w:rFonts w:ascii="Times New Roman" w:hAnsi="Times New Roman" w:cs="Times New Roman"/>
        </w:rPr>
        <w:t>Lista de Potenciais Fornecedores</w:t>
      </w:r>
      <w:bookmarkEnd w:id="104"/>
      <w:bookmarkEnd w:id="105"/>
      <w:r w:rsidR="00A61B64" w:rsidRPr="009221BF">
        <w:rPr>
          <w:rFonts w:ascii="Times New Roman" w:hAnsi="Times New Roman" w:cs="Times New Roman"/>
        </w:rPr>
        <w:t xml:space="preserve"> </w:t>
      </w:r>
    </w:p>
    <w:p w14:paraId="12BA4A1B" w14:textId="478DB0E3" w:rsidR="00FE1FDF" w:rsidRPr="002354FA" w:rsidRDefault="00F954D4" w:rsidP="00A71901">
      <w:pPr>
        <w:pStyle w:val="Subttulo"/>
        <w:tabs>
          <w:tab w:val="left" w:pos="7360"/>
        </w:tabs>
        <w:jc w:val="both"/>
        <w:rPr>
          <w:rFonts w:ascii="Times New Roman" w:hAnsi="Times New Roman" w:cs="Times New Roman"/>
        </w:rPr>
      </w:pPr>
      <w:sdt>
        <w:sdtPr>
          <w:rPr>
            <w:rFonts w:ascii="Times New Roman" w:hAnsi="Times New Roman" w:cs="Times New Roman"/>
          </w:rPr>
          <w:alias w:val="Assunto"/>
          <w:tag w:val=""/>
          <w:id w:val="2004553387"/>
          <w:dataBinding w:prefixMappings="xmlns:ns0='http://purl.org/dc/elements/1.1/' xmlns:ns1='http://schemas.openxmlformats.org/package/2006/metadata/core-properties' " w:xpath="/ns1:coreProperties[1]/ns0:subject[1]" w:storeItemID="{6C3C8BC8-F283-45AE-878A-BAB7291924A1}"/>
          <w:text/>
        </w:sdtPr>
        <w:sdtEndPr/>
        <w:sdtContent>
          <w:r w:rsidR="00D45ACA">
            <w:rPr>
              <w:rFonts w:ascii="Times New Roman" w:hAnsi="Times New Roman" w:cs="Times New Roman"/>
            </w:rPr>
            <w:t>Prestação de serviços técnicos especializados que envolvam implantação, operação e gestão continuada de Central de Suporte Técnico, contemplando os níveis 1º, 2º e 3º.</w:t>
          </w:r>
        </w:sdtContent>
      </w:sdt>
    </w:p>
    <w:tbl>
      <w:tblPr>
        <w:tblStyle w:val="Tabelacomgrade"/>
        <w:tblW w:w="0" w:type="auto"/>
        <w:tblLook w:val="04A0" w:firstRow="1" w:lastRow="0" w:firstColumn="1" w:lastColumn="0" w:noHBand="0" w:noVBand="1"/>
      </w:tblPr>
      <w:tblGrid>
        <w:gridCol w:w="541"/>
        <w:gridCol w:w="7953"/>
      </w:tblGrid>
      <w:tr w:rsidR="009221BF" w:rsidRPr="00CC6DAB" w14:paraId="2863931A" w14:textId="77777777" w:rsidTr="002F3C17">
        <w:trPr>
          <w:tblHeader/>
        </w:trPr>
        <w:tc>
          <w:tcPr>
            <w:tcW w:w="541" w:type="dxa"/>
            <w:shd w:val="pct10" w:color="auto" w:fill="auto"/>
            <w:vAlign w:val="center"/>
          </w:tcPr>
          <w:p w14:paraId="3D1045D9" w14:textId="77777777" w:rsidR="009221BF" w:rsidRPr="00CC6DAB" w:rsidRDefault="009221BF" w:rsidP="002F3C17">
            <w:pPr>
              <w:jc w:val="center"/>
              <w:rPr>
                <w:rFonts w:ascii="Times New Roman" w:hAnsi="Times New Roman" w:cs="Times New Roman"/>
                <w:b/>
              </w:rPr>
            </w:pPr>
            <w:r w:rsidRPr="00CC6DAB">
              <w:rPr>
                <w:rFonts w:ascii="Times New Roman" w:hAnsi="Times New Roman" w:cs="Times New Roman"/>
              </w:rPr>
              <w:br w:type="page"/>
            </w:r>
          </w:p>
        </w:tc>
        <w:tc>
          <w:tcPr>
            <w:tcW w:w="7953" w:type="dxa"/>
            <w:shd w:val="pct10" w:color="auto" w:fill="auto"/>
          </w:tcPr>
          <w:p w14:paraId="34547D9C" w14:textId="77777777" w:rsidR="009221BF" w:rsidRPr="00CC6DAB" w:rsidRDefault="009221BF" w:rsidP="002F3C17">
            <w:pPr>
              <w:jc w:val="center"/>
              <w:rPr>
                <w:rFonts w:ascii="Times New Roman" w:hAnsi="Times New Roman" w:cs="Times New Roman"/>
                <w:b/>
              </w:rPr>
            </w:pPr>
            <w:r w:rsidRPr="00CC6DAB">
              <w:rPr>
                <w:rFonts w:ascii="Times New Roman" w:hAnsi="Times New Roman" w:cs="Times New Roman"/>
                <w:b/>
              </w:rPr>
              <w:t>Fornecedor</w:t>
            </w:r>
          </w:p>
        </w:tc>
      </w:tr>
      <w:tr w:rsidR="000627F8" w:rsidRPr="00CC6DAB" w14:paraId="248BF9CA" w14:textId="77777777" w:rsidTr="002F3C17">
        <w:tc>
          <w:tcPr>
            <w:tcW w:w="541" w:type="dxa"/>
            <w:shd w:val="pct10" w:color="auto" w:fill="auto"/>
            <w:vAlign w:val="center"/>
          </w:tcPr>
          <w:p w14:paraId="15FB7948" w14:textId="5D1D6E68" w:rsidR="000627F8" w:rsidRPr="00CC6DAB" w:rsidRDefault="000627F8" w:rsidP="000627F8">
            <w:pPr>
              <w:jc w:val="center"/>
              <w:rPr>
                <w:rFonts w:ascii="Times New Roman" w:hAnsi="Times New Roman" w:cs="Times New Roman"/>
                <w:b/>
              </w:rPr>
            </w:pPr>
            <w:r w:rsidRPr="00CC6DAB">
              <w:rPr>
                <w:rFonts w:ascii="Times New Roman" w:hAnsi="Times New Roman" w:cs="Times New Roman"/>
                <w:b/>
              </w:rPr>
              <w:t>1</w:t>
            </w:r>
          </w:p>
        </w:tc>
        <w:tc>
          <w:tcPr>
            <w:tcW w:w="7953" w:type="dxa"/>
          </w:tcPr>
          <w:p w14:paraId="09290EC8" w14:textId="72D89AC1"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Nome: </w:t>
            </w:r>
            <w:r>
              <w:rPr>
                <w:rFonts w:ascii="Times New Roman" w:hAnsi="Times New Roman" w:cs="Times New Roman"/>
                <w:b/>
                <w:color w:val="4F81BD" w:themeColor="accent1"/>
              </w:rPr>
              <w:t>Ábaco Tecnologia de Informação LTDA</w:t>
            </w:r>
            <w:r w:rsidRPr="00CC6DAB">
              <w:rPr>
                <w:rFonts w:ascii="Times New Roman" w:hAnsi="Times New Roman" w:cs="Times New Roman"/>
                <w:b/>
                <w:color w:val="4F81BD" w:themeColor="accent1"/>
              </w:rPr>
              <w:t xml:space="preserve"> </w:t>
            </w:r>
          </w:p>
          <w:p w14:paraId="0728C475" w14:textId="4E08F7F9"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Sítio: </w:t>
            </w:r>
            <w:r w:rsidRPr="0098497C">
              <w:rPr>
                <w:rFonts w:ascii="Times New Roman" w:hAnsi="Times New Roman" w:cs="Times New Roman"/>
                <w:b/>
                <w:color w:val="4F81BD" w:themeColor="accent1"/>
              </w:rPr>
              <w:t>http://www.abaco.com.br/</w:t>
            </w:r>
          </w:p>
          <w:p w14:paraId="42058004" w14:textId="73D88ABA"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w:t>
            </w:r>
            <w:r>
              <w:rPr>
                <w:rFonts w:ascii="Times New Roman" w:hAnsi="Times New Roman" w:cs="Times New Roman"/>
                <w:b/>
                <w:color w:val="4F81BD" w:themeColor="accent1"/>
              </w:rPr>
              <w:t>5</w:t>
            </w:r>
            <w:r w:rsidRPr="00CC6DAB">
              <w:rPr>
                <w:rFonts w:ascii="Times New Roman" w:hAnsi="Times New Roman" w:cs="Times New Roman"/>
                <w:b/>
                <w:color w:val="4F81BD" w:themeColor="accent1"/>
              </w:rPr>
              <w:t xml:space="preserve">) </w:t>
            </w:r>
            <w:r>
              <w:rPr>
                <w:rFonts w:ascii="Times New Roman" w:hAnsi="Times New Roman" w:cs="Times New Roman"/>
                <w:b/>
                <w:color w:val="4F81BD" w:themeColor="accent1"/>
              </w:rPr>
              <w:t>3617-0777</w:t>
            </w:r>
          </w:p>
          <w:p w14:paraId="680CE62D" w14:textId="51B669AD" w:rsidR="000627F8" w:rsidRPr="00CC6DAB" w:rsidRDefault="000627F8" w:rsidP="000627F8">
            <w:pPr>
              <w:rPr>
                <w:rFonts w:ascii="Times New Roman" w:hAnsi="Times New Roman" w:cs="Times New Roman"/>
                <w:b/>
                <w:color w:val="4F81BD" w:themeColor="accent1"/>
              </w:rPr>
            </w:pPr>
            <w:r w:rsidRPr="00CC6DAB">
              <w:rPr>
                <w:rFonts w:ascii="Times New Roman" w:hAnsi="Times New Roman" w:cs="Times New Roman"/>
                <w:b/>
              </w:rPr>
              <w:t xml:space="preserve">E-mail: </w:t>
            </w:r>
            <w:r>
              <w:rPr>
                <w:rFonts w:ascii="Times New Roman" w:hAnsi="Times New Roman" w:cs="Times New Roman"/>
                <w:b/>
                <w:color w:val="4F81BD" w:themeColor="accent1"/>
              </w:rPr>
              <w:t>douglas.dias@abaco.com.br</w:t>
            </w:r>
          </w:p>
          <w:p w14:paraId="6B688A3B" w14:textId="67FF06D6"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Contato: </w:t>
            </w:r>
            <w:r>
              <w:rPr>
                <w:rFonts w:ascii="Times New Roman" w:hAnsi="Times New Roman" w:cs="Times New Roman"/>
                <w:b/>
                <w:color w:val="4F81BD" w:themeColor="accent1"/>
              </w:rPr>
              <w:t>Douglas Dias</w:t>
            </w:r>
          </w:p>
        </w:tc>
      </w:tr>
      <w:tr w:rsidR="000627F8" w:rsidRPr="00CC6DAB" w14:paraId="6FABF5DC" w14:textId="77777777" w:rsidTr="002F3C17">
        <w:tc>
          <w:tcPr>
            <w:tcW w:w="541" w:type="dxa"/>
            <w:shd w:val="pct10" w:color="auto" w:fill="auto"/>
            <w:vAlign w:val="center"/>
          </w:tcPr>
          <w:p w14:paraId="0F0F2696" w14:textId="4D217641" w:rsidR="000627F8" w:rsidRPr="00CC6DAB" w:rsidRDefault="000627F8" w:rsidP="000627F8">
            <w:pPr>
              <w:jc w:val="center"/>
              <w:rPr>
                <w:rFonts w:ascii="Times New Roman" w:hAnsi="Times New Roman" w:cs="Times New Roman"/>
                <w:b/>
              </w:rPr>
            </w:pPr>
            <w:r w:rsidRPr="00CC6DAB">
              <w:rPr>
                <w:rFonts w:ascii="Times New Roman" w:hAnsi="Times New Roman" w:cs="Times New Roman"/>
                <w:b/>
              </w:rPr>
              <w:t>2</w:t>
            </w:r>
          </w:p>
        </w:tc>
        <w:tc>
          <w:tcPr>
            <w:tcW w:w="7953" w:type="dxa"/>
          </w:tcPr>
          <w:p w14:paraId="53480FAC" w14:textId="77777777"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 xml:space="preserve">Algar Tecnologia e Consultoria S. A. </w:t>
            </w:r>
          </w:p>
          <w:p w14:paraId="0E8E28C2" w14:textId="77777777"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http://www.algartech.com.br/</w:t>
            </w:r>
          </w:p>
          <w:p w14:paraId="7EBE43D5" w14:textId="77777777"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(61) 3246-3100</w:t>
            </w:r>
          </w:p>
          <w:p w14:paraId="643D4CC5" w14:textId="02529BC3" w:rsidR="000627F8" w:rsidRPr="00CC6DAB" w:rsidRDefault="000627F8" w:rsidP="000627F8">
            <w:pPr>
              <w:rPr>
                <w:rFonts w:ascii="Times New Roman" w:hAnsi="Times New Roman" w:cs="Times New Roman"/>
                <w:b/>
                <w:color w:val="4F81BD" w:themeColor="accent1"/>
              </w:rPr>
            </w:pPr>
            <w:r w:rsidRPr="00CC6DAB">
              <w:rPr>
                <w:rFonts w:ascii="Times New Roman" w:hAnsi="Times New Roman" w:cs="Times New Roman"/>
                <w:b/>
              </w:rPr>
              <w:t xml:space="preserve">E-mail: </w:t>
            </w:r>
            <w:r>
              <w:rPr>
                <w:rFonts w:ascii="Times New Roman" w:hAnsi="Times New Roman" w:cs="Times New Roman"/>
                <w:b/>
                <w:color w:val="4F81BD" w:themeColor="accent1"/>
              </w:rPr>
              <w:t>cassiopon</w:t>
            </w:r>
            <w:r w:rsidRPr="00CC6DAB">
              <w:rPr>
                <w:rFonts w:ascii="Times New Roman" w:hAnsi="Times New Roman" w:cs="Times New Roman"/>
                <w:b/>
                <w:color w:val="4F81BD" w:themeColor="accent1"/>
              </w:rPr>
              <w:t>@algartech.com.br</w:t>
            </w:r>
          </w:p>
          <w:p w14:paraId="1EB70E4A" w14:textId="57080E40" w:rsidR="000627F8" w:rsidRPr="00CC6DAB" w:rsidRDefault="000627F8" w:rsidP="000627F8">
            <w:pPr>
              <w:rPr>
                <w:rFonts w:ascii="Times New Roman" w:hAnsi="Times New Roman" w:cs="Times New Roman"/>
              </w:rPr>
            </w:pPr>
            <w:r w:rsidRPr="00CC6DAB">
              <w:rPr>
                <w:rFonts w:ascii="Times New Roman" w:hAnsi="Times New Roman" w:cs="Times New Roman"/>
                <w:b/>
              </w:rPr>
              <w:t xml:space="preserve">Contato: </w:t>
            </w:r>
            <w:r>
              <w:rPr>
                <w:rFonts w:ascii="Times New Roman" w:hAnsi="Times New Roman" w:cs="Times New Roman"/>
                <w:b/>
                <w:color w:val="4F81BD" w:themeColor="accent1"/>
              </w:rPr>
              <w:t>Cássio</w:t>
            </w:r>
          </w:p>
        </w:tc>
      </w:tr>
      <w:tr w:rsidR="000627F8" w:rsidRPr="00CC6DAB" w14:paraId="663F18CA" w14:textId="77777777" w:rsidTr="002F3C17">
        <w:tc>
          <w:tcPr>
            <w:tcW w:w="541" w:type="dxa"/>
            <w:shd w:val="pct10" w:color="auto" w:fill="auto"/>
            <w:vAlign w:val="center"/>
          </w:tcPr>
          <w:p w14:paraId="3303F5FA" w14:textId="17C279BA" w:rsidR="000627F8" w:rsidRPr="00CC6DAB" w:rsidRDefault="000627F8" w:rsidP="000627F8">
            <w:pPr>
              <w:jc w:val="center"/>
              <w:rPr>
                <w:rFonts w:ascii="Times New Roman" w:hAnsi="Times New Roman" w:cs="Times New Roman"/>
                <w:b/>
              </w:rPr>
            </w:pPr>
            <w:r w:rsidRPr="00CC6DAB">
              <w:rPr>
                <w:rFonts w:ascii="Times New Roman" w:hAnsi="Times New Roman" w:cs="Times New Roman"/>
                <w:b/>
              </w:rPr>
              <w:t>3</w:t>
            </w:r>
          </w:p>
        </w:tc>
        <w:tc>
          <w:tcPr>
            <w:tcW w:w="7953" w:type="dxa"/>
          </w:tcPr>
          <w:p w14:paraId="3A0057CE" w14:textId="77777777" w:rsidR="000627F8" w:rsidRPr="00CC6DAB" w:rsidRDefault="000627F8" w:rsidP="000627F8">
            <w:pPr>
              <w:rPr>
                <w:rFonts w:ascii="Times New Roman" w:hAnsi="Times New Roman" w:cs="Times New Roman"/>
              </w:rPr>
            </w:pPr>
            <w:r w:rsidRPr="00CC6DAB">
              <w:rPr>
                <w:rFonts w:ascii="Times New Roman" w:hAnsi="Times New Roman" w:cs="Times New Roman"/>
                <w:b/>
              </w:rPr>
              <w:t>Nome:</w:t>
            </w:r>
            <w:r w:rsidRPr="00CC6DAB">
              <w:rPr>
                <w:rFonts w:ascii="Times New Roman" w:hAnsi="Times New Roman" w:cs="Times New Roman"/>
                <w:b/>
                <w:color w:val="4F81BD" w:themeColor="accent1"/>
              </w:rPr>
              <w:t xml:space="preserve"> Cast Informática.</w:t>
            </w:r>
            <w:hyperlink r:id="rId38" w:anchor="Page%3ATop" w:history="1"/>
          </w:p>
          <w:p w14:paraId="3A354776" w14:textId="77777777" w:rsidR="000627F8" w:rsidRPr="00CC6DAB" w:rsidRDefault="000627F8" w:rsidP="000627F8">
            <w:pPr>
              <w:rPr>
                <w:rFonts w:ascii="Times New Roman" w:hAnsi="Times New Roman" w:cs="Times New Roman"/>
              </w:rPr>
            </w:pPr>
            <w:r w:rsidRPr="00CC6DAB">
              <w:rPr>
                <w:rFonts w:ascii="Times New Roman" w:hAnsi="Times New Roman" w:cs="Times New Roman"/>
                <w:b/>
              </w:rPr>
              <w:t>Sítio:</w:t>
            </w:r>
            <w:r w:rsidRPr="00CC6DAB">
              <w:rPr>
                <w:rFonts w:ascii="Times New Roman" w:hAnsi="Times New Roman" w:cs="Times New Roman"/>
              </w:rPr>
              <w:t xml:space="preserve"> </w:t>
            </w:r>
            <w:r w:rsidRPr="00CC6DAB">
              <w:rPr>
                <w:rFonts w:ascii="Times New Roman" w:hAnsi="Times New Roman" w:cs="Times New Roman"/>
                <w:b/>
                <w:color w:val="4F81BD" w:themeColor="accent1"/>
              </w:rPr>
              <w:t>http://</w:t>
            </w:r>
            <w:hyperlink r:id="rId39" w:history="1">
              <w:r w:rsidRPr="00CC6DAB">
                <w:rPr>
                  <w:rFonts w:ascii="Times New Roman" w:hAnsi="Times New Roman" w:cs="Times New Roman"/>
                  <w:b/>
                  <w:color w:val="4F81BD" w:themeColor="accent1"/>
                </w:rPr>
                <w:t>www.cast.com.br</w:t>
              </w:r>
            </w:hyperlink>
          </w:p>
          <w:p w14:paraId="29035A9A" w14:textId="77777777" w:rsidR="000627F8" w:rsidRPr="00CC6DAB" w:rsidRDefault="000627F8" w:rsidP="000627F8">
            <w:pPr>
              <w:rPr>
                <w:rFonts w:ascii="Times New Roman" w:hAnsi="Times New Roman" w:cs="Times New Roman"/>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(61) 3429-7362</w:t>
            </w:r>
          </w:p>
          <w:p w14:paraId="00B78C88" w14:textId="484EAB7A"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E-mail: </w:t>
            </w:r>
            <w:r w:rsidRPr="00CC6DAB">
              <w:rPr>
                <w:rFonts w:ascii="Times New Roman" w:hAnsi="Times New Roman" w:cs="Times New Roman"/>
                <w:b/>
                <w:color w:val="4F81BD" w:themeColor="accent1"/>
              </w:rPr>
              <w:t>comercial.governo@castgroup.com.br</w:t>
            </w:r>
          </w:p>
          <w:p w14:paraId="1C96F4EE" w14:textId="24421831"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Contato: </w:t>
            </w:r>
            <w:r w:rsidR="006B5BE0">
              <w:rPr>
                <w:rFonts w:ascii="Times New Roman" w:hAnsi="Times New Roman" w:cs="Times New Roman"/>
                <w:b/>
                <w:color w:val="4F81BD" w:themeColor="accent1"/>
              </w:rPr>
              <w:t>Luís</w:t>
            </w:r>
          </w:p>
        </w:tc>
      </w:tr>
      <w:tr w:rsidR="000627F8" w:rsidRPr="00CC6DAB" w14:paraId="5DC5A4AE" w14:textId="77777777" w:rsidTr="002F3C17">
        <w:trPr>
          <w:trHeight w:val="1180"/>
        </w:trPr>
        <w:tc>
          <w:tcPr>
            <w:tcW w:w="541" w:type="dxa"/>
            <w:shd w:val="pct10" w:color="auto" w:fill="auto"/>
            <w:vAlign w:val="center"/>
          </w:tcPr>
          <w:p w14:paraId="2CFAF67B" w14:textId="1AC48D72" w:rsidR="000627F8" w:rsidRPr="00CC6DAB" w:rsidRDefault="000627F8" w:rsidP="000627F8">
            <w:pPr>
              <w:jc w:val="center"/>
              <w:rPr>
                <w:rFonts w:ascii="Times New Roman" w:hAnsi="Times New Roman" w:cs="Times New Roman"/>
                <w:b/>
              </w:rPr>
            </w:pPr>
            <w:r w:rsidRPr="00CC6DAB">
              <w:rPr>
                <w:rFonts w:ascii="Times New Roman" w:hAnsi="Times New Roman" w:cs="Times New Roman"/>
                <w:b/>
              </w:rPr>
              <w:t>4</w:t>
            </w:r>
          </w:p>
        </w:tc>
        <w:tc>
          <w:tcPr>
            <w:tcW w:w="7953" w:type="dxa"/>
          </w:tcPr>
          <w:p w14:paraId="31AC2324" w14:textId="77777777"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 Nome: </w:t>
            </w:r>
            <w:r w:rsidRPr="00CC6DAB">
              <w:rPr>
                <w:rFonts w:ascii="Times New Roman" w:hAnsi="Times New Roman" w:cs="Times New Roman"/>
                <w:b/>
                <w:color w:val="4F81BD" w:themeColor="accent1"/>
              </w:rPr>
              <w:t xml:space="preserve">Central IT Tecnologia da Informação Ltda.  </w:t>
            </w:r>
          </w:p>
          <w:p w14:paraId="33CCF339" w14:textId="77777777"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t>
            </w:r>
            <w:hyperlink r:id="rId40" w:history="1">
              <w:r w:rsidRPr="00CC6DAB">
                <w:rPr>
                  <w:rFonts w:ascii="Times New Roman" w:hAnsi="Times New Roman" w:cs="Times New Roman"/>
                  <w:b/>
                  <w:color w:val="4F81BD" w:themeColor="accent1"/>
                </w:rPr>
                <w:t>www.centralit.com.br</w:t>
              </w:r>
            </w:hyperlink>
          </w:p>
          <w:p w14:paraId="589B8EB3" w14:textId="77777777"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(61) 3030-4027</w:t>
            </w:r>
          </w:p>
          <w:p w14:paraId="62BE3D52" w14:textId="77777777" w:rsidR="000627F8" w:rsidRPr="00CC6DAB" w:rsidRDefault="000627F8" w:rsidP="000627F8">
            <w:pPr>
              <w:rPr>
                <w:rFonts w:ascii="Times New Roman" w:hAnsi="Times New Roman" w:cs="Times New Roman"/>
                <w:b/>
              </w:rPr>
            </w:pPr>
            <w:r w:rsidRPr="00CC6DAB">
              <w:rPr>
                <w:rFonts w:ascii="Times New Roman" w:hAnsi="Times New Roman" w:cs="Times New Roman"/>
                <w:b/>
              </w:rPr>
              <w:t>E-mail:</w:t>
            </w:r>
            <w:r w:rsidRPr="000627F8">
              <w:rPr>
                <w:rFonts w:ascii="Times New Roman" w:hAnsi="Times New Roman" w:cs="Times New Roman"/>
                <w:b/>
                <w:color w:val="4F81BD" w:themeColor="accent1"/>
              </w:rPr>
              <w:t xml:space="preserve"> </w:t>
            </w:r>
            <w:hyperlink r:id="rId41" w:history="1">
              <w:r w:rsidRPr="000627F8">
                <w:rPr>
                  <w:rFonts w:ascii="Times New Roman" w:hAnsi="Times New Roman" w:cs="Times New Roman"/>
                  <w:b/>
                  <w:color w:val="4F81BD" w:themeColor="accent1"/>
                </w:rPr>
                <w:t>erica.silva@centralit.com.br</w:t>
              </w:r>
            </w:hyperlink>
            <w:r w:rsidRPr="00CC6DAB">
              <w:rPr>
                <w:rFonts w:ascii="Times New Roman" w:hAnsi="Times New Roman" w:cs="Times New Roman"/>
                <w:b/>
                <w:color w:val="4F81BD" w:themeColor="accent1"/>
              </w:rPr>
              <w:t xml:space="preserve"> e comercial@centralit.com.br</w:t>
            </w:r>
          </w:p>
          <w:p w14:paraId="2AF03FA0" w14:textId="374359E4"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Contato: </w:t>
            </w:r>
            <w:r w:rsidRPr="00CC6DAB">
              <w:rPr>
                <w:rFonts w:ascii="Times New Roman" w:hAnsi="Times New Roman" w:cs="Times New Roman"/>
                <w:b/>
                <w:color w:val="4F81BD" w:themeColor="accent1"/>
              </w:rPr>
              <w:t>Erica Silva</w:t>
            </w:r>
          </w:p>
        </w:tc>
      </w:tr>
      <w:tr w:rsidR="000627F8" w:rsidRPr="00CC6DAB" w14:paraId="5C5831F6" w14:textId="77777777" w:rsidTr="002F3C17">
        <w:trPr>
          <w:trHeight w:val="1180"/>
        </w:trPr>
        <w:tc>
          <w:tcPr>
            <w:tcW w:w="541" w:type="dxa"/>
            <w:shd w:val="pct10" w:color="auto" w:fill="auto"/>
            <w:vAlign w:val="center"/>
          </w:tcPr>
          <w:p w14:paraId="325D6056" w14:textId="0172FCB9" w:rsidR="000627F8" w:rsidRPr="00CC6DAB" w:rsidRDefault="000627F8" w:rsidP="000627F8">
            <w:pPr>
              <w:jc w:val="center"/>
              <w:rPr>
                <w:rFonts w:ascii="Times New Roman" w:hAnsi="Times New Roman" w:cs="Times New Roman"/>
                <w:b/>
              </w:rPr>
            </w:pPr>
            <w:r w:rsidRPr="00CC6DAB">
              <w:rPr>
                <w:rFonts w:ascii="Times New Roman" w:hAnsi="Times New Roman" w:cs="Times New Roman"/>
                <w:b/>
              </w:rPr>
              <w:t>5</w:t>
            </w:r>
          </w:p>
        </w:tc>
        <w:tc>
          <w:tcPr>
            <w:tcW w:w="7953" w:type="dxa"/>
          </w:tcPr>
          <w:p w14:paraId="15509445" w14:textId="62EF7911"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CRP comercio de equipamentos e suprimentos de informática</w:t>
            </w:r>
          </w:p>
          <w:p w14:paraId="4F54C95F" w14:textId="699B9604"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https://www.crptecnologia.com.br/</w:t>
            </w:r>
          </w:p>
          <w:p w14:paraId="02BE2518" w14:textId="04A4D084"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(63) 3212-1952</w:t>
            </w:r>
          </w:p>
          <w:p w14:paraId="53A1CC8E" w14:textId="2A55768F"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E-mail: </w:t>
            </w:r>
            <w:r w:rsidRPr="000627F8">
              <w:rPr>
                <w:rFonts w:ascii="Times New Roman" w:hAnsi="Times New Roman" w:cs="Times New Roman"/>
                <w:b/>
                <w:color w:val="4F81BD" w:themeColor="accent1"/>
              </w:rPr>
              <w:t xml:space="preserve"> </w:t>
            </w:r>
            <w:hyperlink r:id="rId42" w:history="1">
              <w:r w:rsidRPr="000627F8">
                <w:rPr>
                  <w:rFonts w:ascii="Times New Roman" w:hAnsi="Times New Roman" w:cs="Times New Roman"/>
                  <w:b/>
                  <w:color w:val="4F81BD" w:themeColor="accent1"/>
                </w:rPr>
                <w:t>comercial@crptecnologia.com.br</w:t>
              </w:r>
            </w:hyperlink>
          </w:p>
          <w:p w14:paraId="4345804F" w14:textId="2BB20652"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Contato: </w:t>
            </w:r>
            <w:r w:rsidRPr="000627F8">
              <w:rPr>
                <w:rFonts w:ascii="Times New Roman" w:hAnsi="Times New Roman" w:cs="Times New Roman"/>
                <w:b/>
                <w:color w:val="4F81BD" w:themeColor="accent1"/>
              </w:rPr>
              <w:t>Ricardo ou  Diogo</w:t>
            </w:r>
          </w:p>
        </w:tc>
      </w:tr>
      <w:tr w:rsidR="000627F8" w:rsidRPr="00CC6DAB" w14:paraId="2CB88ADD" w14:textId="77777777" w:rsidTr="002F3C17">
        <w:trPr>
          <w:trHeight w:val="1180"/>
        </w:trPr>
        <w:tc>
          <w:tcPr>
            <w:tcW w:w="541" w:type="dxa"/>
            <w:shd w:val="pct10" w:color="auto" w:fill="auto"/>
            <w:vAlign w:val="center"/>
          </w:tcPr>
          <w:p w14:paraId="6053869E" w14:textId="3356026D" w:rsidR="000627F8" w:rsidRPr="00CC6DAB" w:rsidRDefault="000627F8" w:rsidP="000627F8">
            <w:pPr>
              <w:jc w:val="center"/>
              <w:rPr>
                <w:rFonts w:ascii="Times New Roman" w:hAnsi="Times New Roman" w:cs="Times New Roman"/>
                <w:b/>
              </w:rPr>
            </w:pPr>
            <w:r w:rsidRPr="00CC6DAB">
              <w:rPr>
                <w:rFonts w:ascii="Times New Roman" w:hAnsi="Times New Roman" w:cs="Times New Roman"/>
                <w:b/>
              </w:rPr>
              <w:t>6</w:t>
            </w:r>
          </w:p>
        </w:tc>
        <w:tc>
          <w:tcPr>
            <w:tcW w:w="7953" w:type="dxa"/>
          </w:tcPr>
          <w:p w14:paraId="6D376B5B" w14:textId="3289F216"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CTIS TECNOLOGIA S.A</w:t>
            </w:r>
          </w:p>
          <w:p w14:paraId="021E76F3" w14:textId="1E11FEEB"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https://www.ctis.com.br/</w:t>
            </w:r>
          </w:p>
          <w:p w14:paraId="4F750145" w14:textId="644CA53B"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 xml:space="preserve">(61) </w:t>
            </w:r>
            <w:r>
              <w:rPr>
                <w:rFonts w:ascii="Times New Roman" w:hAnsi="Times New Roman" w:cs="Times New Roman"/>
                <w:b/>
                <w:color w:val="4F81BD" w:themeColor="accent1"/>
              </w:rPr>
              <w:t>3426-9252</w:t>
            </w:r>
          </w:p>
          <w:p w14:paraId="7968D4FD" w14:textId="5D8E1918"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E-mail: </w:t>
            </w:r>
            <w:r w:rsidRPr="000627F8">
              <w:rPr>
                <w:rFonts w:ascii="Times New Roman" w:hAnsi="Times New Roman" w:cs="Times New Roman"/>
                <w:b/>
                <w:color w:val="4F81BD" w:themeColor="accent1"/>
              </w:rPr>
              <w:t>Caroline.freire@ctis.com.br</w:t>
            </w:r>
          </w:p>
          <w:p w14:paraId="7F604EB6" w14:textId="2F658FBA" w:rsidR="000627F8" w:rsidRPr="00CC6DAB" w:rsidRDefault="000627F8" w:rsidP="000627F8">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0627F8">
              <w:rPr>
                <w:rFonts w:ascii="Times New Roman" w:hAnsi="Times New Roman" w:cs="Times New Roman"/>
                <w:b/>
                <w:color w:val="4F81BD" w:themeColor="accent1"/>
              </w:rPr>
              <w:t>Caroline Freire</w:t>
            </w:r>
          </w:p>
        </w:tc>
      </w:tr>
      <w:tr w:rsidR="000627F8" w:rsidRPr="00CC6DAB" w14:paraId="717B122A" w14:textId="77777777" w:rsidTr="002F3C17">
        <w:trPr>
          <w:trHeight w:val="1180"/>
        </w:trPr>
        <w:tc>
          <w:tcPr>
            <w:tcW w:w="541" w:type="dxa"/>
            <w:shd w:val="pct10" w:color="auto" w:fill="auto"/>
            <w:vAlign w:val="center"/>
          </w:tcPr>
          <w:p w14:paraId="5FC215DD" w14:textId="05A7D270" w:rsidR="000627F8" w:rsidRPr="00CC6DAB" w:rsidRDefault="000627F8" w:rsidP="000627F8">
            <w:pPr>
              <w:jc w:val="center"/>
              <w:rPr>
                <w:rFonts w:ascii="Times New Roman" w:hAnsi="Times New Roman" w:cs="Times New Roman"/>
                <w:b/>
              </w:rPr>
            </w:pPr>
            <w:r w:rsidRPr="00CC6DAB">
              <w:rPr>
                <w:rFonts w:ascii="Times New Roman" w:hAnsi="Times New Roman" w:cs="Times New Roman"/>
                <w:b/>
              </w:rPr>
              <w:t>7</w:t>
            </w:r>
          </w:p>
        </w:tc>
        <w:tc>
          <w:tcPr>
            <w:tcW w:w="7953" w:type="dxa"/>
          </w:tcPr>
          <w:p w14:paraId="40D47D29" w14:textId="77777777"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COMERCIAL LENA LTDA - LENATEC</w:t>
            </w:r>
          </w:p>
          <w:p w14:paraId="32D26616" w14:textId="0FF3D54E"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http://www.lenatec.com.br/v2/main/index.asp</w:t>
            </w:r>
          </w:p>
          <w:p w14:paraId="4CA32BD0" w14:textId="40505840"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(27) 2123 0700</w:t>
            </w:r>
          </w:p>
          <w:p w14:paraId="2AD4B1E4" w14:textId="13B98729"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marcio</w:t>
            </w:r>
            <w:r w:rsidRPr="00CC6DAB">
              <w:rPr>
                <w:rFonts w:ascii="Times New Roman" w:hAnsi="Times New Roman" w:cs="Times New Roman"/>
                <w:b/>
                <w:color w:val="4F81BD" w:themeColor="accent1"/>
              </w:rPr>
              <w:t>@lenatec.com.br</w:t>
            </w:r>
          </w:p>
          <w:p w14:paraId="33CD9933" w14:textId="6E61A243" w:rsidR="000627F8" w:rsidRPr="00CC6DAB" w:rsidRDefault="000627F8" w:rsidP="000627F8">
            <w:pPr>
              <w:rPr>
                <w:rFonts w:ascii="Times New Roman" w:hAnsi="Times New Roman" w:cs="Times New Roman"/>
                <w:b/>
              </w:rPr>
            </w:pPr>
            <w:r w:rsidRPr="00CC6DAB">
              <w:rPr>
                <w:rFonts w:ascii="Times New Roman" w:hAnsi="Times New Roman" w:cs="Times New Roman"/>
                <w:b/>
              </w:rPr>
              <w:t>Contato:</w:t>
            </w:r>
            <w:r w:rsidRPr="00CC6DAB">
              <w:rPr>
                <w:rFonts w:ascii="Times New Roman" w:hAnsi="Times New Roman" w:cs="Times New Roman"/>
              </w:rPr>
              <w:t xml:space="preserve"> </w:t>
            </w:r>
            <w:r w:rsidRPr="0045388A">
              <w:rPr>
                <w:rFonts w:ascii="Times New Roman" w:hAnsi="Times New Roman" w:cs="Times New Roman"/>
                <w:b/>
                <w:color w:val="4F81BD" w:themeColor="accent1"/>
              </w:rPr>
              <w:t>Márcio</w:t>
            </w:r>
          </w:p>
        </w:tc>
      </w:tr>
      <w:tr w:rsidR="000627F8" w:rsidRPr="00CC6DAB" w14:paraId="3DB80B2B" w14:textId="77777777" w:rsidTr="002F3C17">
        <w:trPr>
          <w:trHeight w:val="1180"/>
        </w:trPr>
        <w:tc>
          <w:tcPr>
            <w:tcW w:w="541" w:type="dxa"/>
            <w:shd w:val="pct10" w:color="auto" w:fill="auto"/>
            <w:vAlign w:val="center"/>
          </w:tcPr>
          <w:p w14:paraId="122E3A4E" w14:textId="1240D291" w:rsidR="000627F8" w:rsidRPr="00CC6DAB" w:rsidRDefault="000627F8" w:rsidP="000627F8">
            <w:pPr>
              <w:jc w:val="center"/>
              <w:rPr>
                <w:rFonts w:ascii="Times New Roman" w:hAnsi="Times New Roman" w:cs="Times New Roman"/>
                <w:b/>
              </w:rPr>
            </w:pPr>
            <w:r w:rsidRPr="00CC6DAB">
              <w:rPr>
                <w:rFonts w:ascii="Times New Roman" w:hAnsi="Times New Roman" w:cs="Times New Roman"/>
                <w:b/>
              </w:rPr>
              <w:t>8</w:t>
            </w:r>
          </w:p>
        </w:tc>
        <w:tc>
          <w:tcPr>
            <w:tcW w:w="7953" w:type="dxa"/>
          </w:tcPr>
          <w:p w14:paraId="17ADF512" w14:textId="77777777"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CTZ CONSULTORIA E INFORMATICA LTDA</w:t>
            </w:r>
          </w:p>
          <w:p w14:paraId="29BC1294" w14:textId="2E95A8D3"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https://www.ctz.com.br</w:t>
            </w:r>
          </w:p>
          <w:p w14:paraId="2F21846B" w14:textId="5A608D1C"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(51) 3026-2722</w:t>
            </w:r>
          </w:p>
          <w:p w14:paraId="33E1CFBE" w14:textId="380D3196"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licitacao</w:t>
            </w:r>
            <w:r w:rsidRPr="00CC6DAB">
              <w:rPr>
                <w:rFonts w:ascii="Times New Roman" w:hAnsi="Times New Roman" w:cs="Times New Roman"/>
                <w:b/>
                <w:color w:val="4F81BD" w:themeColor="accent1"/>
              </w:rPr>
              <w:t>@ctz.com.br</w:t>
            </w:r>
          </w:p>
          <w:p w14:paraId="127F6E52" w14:textId="78EB81D0" w:rsidR="000627F8" w:rsidRPr="00CC6DAB" w:rsidRDefault="000627F8" w:rsidP="000627F8">
            <w:pPr>
              <w:rPr>
                <w:rFonts w:ascii="Times New Roman" w:hAnsi="Times New Roman" w:cs="Times New Roman"/>
                <w:b/>
              </w:rPr>
            </w:pPr>
            <w:r w:rsidRPr="00CC6DAB">
              <w:rPr>
                <w:rFonts w:ascii="Times New Roman" w:hAnsi="Times New Roman" w:cs="Times New Roman"/>
                <w:b/>
              </w:rPr>
              <w:t>Contato:</w:t>
            </w:r>
          </w:p>
        </w:tc>
      </w:tr>
      <w:tr w:rsidR="000627F8" w:rsidRPr="00CC6DAB" w14:paraId="3A24B40F" w14:textId="77777777" w:rsidTr="002F3C17">
        <w:trPr>
          <w:trHeight w:val="1180"/>
        </w:trPr>
        <w:tc>
          <w:tcPr>
            <w:tcW w:w="541" w:type="dxa"/>
            <w:shd w:val="pct10" w:color="auto" w:fill="auto"/>
            <w:vAlign w:val="center"/>
          </w:tcPr>
          <w:p w14:paraId="2056537F" w14:textId="19737C00" w:rsidR="000627F8" w:rsidRPr="00CC6DAB" w:rsidRDefault="00966623" w:rsidP="000627F8">
            <w:pPr>
              <w:jc w:val="center"/>
              <w:rPr>
                <w:rFonts w:ascii="Times New Roman" w:hAnsi="Times New Roman" w:cs="Times New Roman"/>
                <w:b/>
              </w:rPr>
            </w:pPr>
            <w:r>
              <w:rPr>
                <w:rFonts w:ascii="Times New Roman" w:hAnsi="Times New Roman" w:cs="Times New Roman"/>
                <w:b/>
              </w:rPr>
              <w:t>9</w:t>
            </w:r>
          </w:p>
        </w:tc>
        <w:tc>
          <w:tcPr>
            <w:tcW w:w="7953" w:type="dxa"/>
          </w:tcPr>
          <w:p w14:paraId="6A507F52" w14:textId="624B353D"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DSS SERVICOS DE TECNOLOGIA DA INFORMACAO LTDA</w:t>
            </w:r>
          </w:p>
          <w:p w14:paraId="2D315FE1" w14:textId="4D1440F1"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http://www.dssnet.com.br/</w:t>
            </w:r>
          </w:p>
          <w:p w14:paraId="5A381493" w14:textId="53F551E8"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(65) 3614-8220</w:t>
            </w:r>
          </w:p>
          <w:p w14:paraId="347A4370" w14:textId="7B9FC70D" w:rsidR="000627F8" w:rsidRPr="00CC6DAB" w:rsidRDefault="000627F8" w:rsidP="000627F8">
            <w:pPr>
              <w:rPr>
                <w:rFonts w:ascii="Times New Roman" w:hAnsi="Times New Roman" w:cs="Times New Roman"/>
                <w:b/>
              </w:rPr>
            </w:pPr>
            <w:r w:rsidRPr="00CC6DAB">
              <w:rPr>
                <w:rFonts w:ascii="Times New Roman" w:hAnsi="Times New Roman" w:cs="Times New Roman"/>
                <w:b/>
              </w:rPr>
              <w:t xml:space="preserve">E-mail: </w:t>
            </w:r>
            <w:r w:rsidRPr="000627F8">
              <w:rPr>
                <w:rFonts w:ascii="Times New Roman" w:hAnsi="Times New Roman" w:cs="Times New Roman"/>
                <w:b/>
                <w:color w:val="4F81BD" w:themeColor="accent1"/>
              </w:rPr>
              <w:t>Fernando.bellezzia@dssnet.com.br</w:t>
            </w:r>
          </w:p>
          <w:p w14:paraId="2ACDF45F" w14:textId="1B1EE2EB" w:rsidR="000627F8" w:rsidRPr="00CC6DAB" w:rsidRDefault="000627F8" w:rsidP="008817FF">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0627F8">
              <w:rPr>
                <w:rFonts w:ascii="Times New Roman" w:hAnsi="Times New Roman" w:cs="Times New Roman"/>
                <w:b/>
                <w:color w:val="4F81BD" w:themeColor="accent1"/>
              </w:rPr>
              <w:t xml:space="preserve">Fernando Bellezzia </w:t>
            </w:r>
          </w:p>
        </w:tc>
      </w:tr>
      <w:tr w:rsidR="00966623" w:rsidRPr="00CC6DAB" w14:paraId="7112606B" w14:textId="77777777" w:rsidTr="002F3C17">
        <w:trPr>
          <w:trHeight w:val="1180"/>
        </w:trPr>
        <w:tc>
          <w:tcPr>
            <w:tcW w:w="541" w:type="dxa"/>
            <w:shd w:val="pct10" w:color="auto" w:fill="auto"/>
            <w:vAlign w:val="center"/>
          </w:tcPr>
          <w:p w14:paraId="7FB11313" w14:textId="06C45B2B" w:rsidR="00966623" w:rsidRPr="00CC6DAB" w:rsidRDefault="00966623" w:rsidP="00966623">
            <w:pPr>
              <w:jc w:val="center"/>
              <w:rPr>
                <w:rFonts w:ascii="Times New Roman" w:hAnsi="Times New Roman" w:cs="Times New Roman"/>
                <w:b/>
              </w:rPr>
            </w:pPr>
            <w:r w:rsidRPr="00CC6DAB">
              <w:rPr>
                <w:rFonts w:ascii="Times New Roman" w:hAnsi="Times New Roman" w:cs="Times New Roman"/>
                <w:b/>
              </w:rPr>
              <w:lastRenderedPageBreak/>
              <w:t>10</w:t>
            </w:r>
          </w:p>
        </w:tc>
        <w:tc>
          <w:tcPr>
            <w:tcW w:w="7953" w:type="dxa"/>
          </w:tcPr>
          <w:p w14:paraId="2CA0C573" w14:textId="678F2391"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ENGESOFTWARE TECNOLOGIA S/A</w:t>
            </w:r>
          </w:p>
          <w:p w14:paraId="2EC399E1" w14:textId="34B46E68"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https://www.engesoftware.com.br/</w:t>
            </w:r>
          </w:p>
          <w:p w14:paraId="20F3230F" w14:textId="4E631B24"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(61) 3362 5000</w:t>
            </w:r>
          </w:p>
          <w:p w14:paraId="2A94B384" w14:textId="63D6A400"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E-mail: </w:t>
            </w:r>
            <w:hyperlink r:id="rId43" w:history="1">
              <w:r w:rsidRPr="000627F8">
                <w:rPr>
                  <w:rFonts w:ascii="Times New Roman" w:hAnsi="Times New Roman" w:cs="Times New Roman"/>
                  <w:b/>
                  <w:color w:val="4F81BD" w:themeColor="accent1"/>
                </w:rPr>
                <w:t>comercial@engesoftware.com.br</w:t>
              </w:r>
            </w:hyperlink>
            <w:r w:rsidRPr="000627F8">
              <w:rPr>
                <w:rFonts w:ascii="Times New Roman" w:hAnsi="Times New Roman" w:cs="Times New Roman"/>
                <w:b/>
                <w:color w:val="4F81BD" w:themeColor="accent1"/>
              </w:rPr>
              <w:t xml:space="preserve"> giuliano.boccucci@engesoftware.com.br</w:t>
            </w:r>
          </w:p>
          <w:p w14:paraId="4735ABF3" w14:textId="4785F9A0" w:rsidR="00966623" w:rsidRPr="00CC6DAB" w:rsidRDefault="00966623" w:rsidP="00966623">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0627F8">
              <w:rPr>
                <w:rFonts w:ascii="Times New Roman" w:hAnsi="Times New Roman" w:cs="Times New Roman"/>
                <w:b/>
                <w:color w:val="4F81BD" w:themeColor="accent1"/>
              </w:rPr>
              <w:t>Giuliano Boccucci</w:t>
            </w:r>
          </w:p>
        </w:tc>
      </w:tr>
      <w:tr w:rsidR="00966623" w:rsidRPr="00CC6DAB" w14:paraId="17077E53" w14:textId="77777777" w:rsidTr="002F3C17">
        <w:trPr>
          <w:trHeight w:val="1180"/>
        </w:trPr>
        <w:tc>
          <w:tcPr>
            <w:tcW w:w="541" w:type="dxa"/>
            <w:shd w:val="pct10" w:color="auto" w:fill="auto"/>
            <w:vAlign w:val="center"/>
          </w:tcPr>
          <w:p w14:paraId="68D84592" w14:textId="35EA22B7" w:rsidR="00966623" w:rsidRPr="00CC6DAB" w:rsidRDefault="00966623" w:rsidP="00966623">
            <w:pPr>
              <w:jc w:val="center"/>
              <w:rPr>
                <w:rFonts w:ascii="Times New Roman" w:hAnsi="Times New Roman" w:cs="Times New Roman"/>
                <w:b/>
              </w:rPr>
            </w:pPr>
            <w:r w:rsidRPr="00CC6DAB">
              <w:rPr>
                <w:rFonts w:ascii="Times New Roman" w:hAnsi="Times New Roman" w:cs="Times New Roman"/>
                <w:b/>
              </w:rPr>
              <w:t>11</w:t>
            </w:r>
          </w:p>
        </w:tc>
        <w:tc>
          <w:tcPr>
            <w:tcW w:w="7953" w:type="dxa"/>
          </w:tcPr>
          <w:p w14:paraId="41A8E4A0" w14:textId="7ADF4796"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Nome: </w:t>
            </w:r>
            <w:r>
              <w:rPr>
                <w:rFonts w:ascii="Times New Roman" w:hAnsi="Times New Roman" w:cs="Times New Roman"/>
                <w:b/>
                <w:color w:val="4F81BD" w:themeColor="accent1"/>
              </w:rPr>
              <w:t>EWAVE DO BRASIL INFORMÁTICA</w:t>
            </w:r>
          </w:p>
          <w:p w14:paraId="075792D7" w14:textId="771946BA"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Sítio: </w:t>
            </w:r>
            <w:r w:rsidRPr="0098497C">
              <w:rPr>
                <w:rFonts w:ascii="Times New Roman" w:hAnsi="Times New Roman" w:cs="Times New Roman"/>
                <w:b/>
                <w:color w:val="4F81BD" w:themeColor="accent1"/>
              </w:rPr>
              <w:t>http://www.ewave.com.br/</w:t>
            </w:r>
          </w:p>
          <w:p w14:paraId="45A8E4DF" w14:textId="6FE593C6"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Telefone: </w:t>
            </w:r>
            <w:r>
              <w:rPr>
                <w:rFonts w:ascii="Times New Roman" w:hAnsi="Times New Roman" w:cs="Times New Roman"/>
                <w:b/>
                <w:color w:val="4F81BD" w:themeColor="accent1"/>
              </w:rPr>
              <w:t>61-3967-3971</w:t>
            </w:r>
          </w:p>
          <w:p w14:paraId="7B6123A3" w14:textId="77777777"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Thiago.atanazio</w:t>
            </w:r>
            <w:r w:rsidRPr="00CC6DAB">
              <w:rPr>
                <w:rFonts w:ascii="Times New Roman" w:hAnsi="Times New Roman" w:cs="Times New Roman"/>
                <w:b/>
                <w:color w:val="4F81BD" w:themeColor="accent1"/>
              </w:rPr>
              <w:t>@gpnet.com.br</w:t>
            </w:r>
          </w:p>
          <w:p w14:paraId="4BF1D1B9" w14:textId="173D6124"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Contato: </w:t>
            </w:r>
            <w:r w:rsidRPr="00263AD4">
              <w:rPr>
                <w:rFonts w:ascii="Times New Roman" w:hAnsi="Times New Roman" w:cs="Times New Roman"/>
                <w:b/>
                <w:color w:val="4F81BD" w:themeColor="accent1"/>
              </w:rPr>
              <w:t>cezar.oliveira@ewave.com.br</w:t>
            </w:r>
          </w:p>
        </w:tc>
      </w:tr>
      <w:tr w:rsidR="00966623" w:rsidRPr="00CC6DAB" w14:paraId="7465AE44" w14:textId="77777777" w:rsidTr="002F3C17">
        <w:trPr>
          <w:trHeight w:val="1180"/>
        </w:trPr>
        <w:tc>
          <w:tcPr>
            <w:tcW w:w="541" w:type="dxa"/>
            <w:shd w:val="pct10" w:color="auto" w:fill="auto"/>
            <w:vAlign w:val="center"/>
          </w:tcPr>
          <w:p w14:paraId="2B0756D4" w14:textId="724292C1" w:rsidR="00966623" w:rsidRPr="00CC6DAB" w:rsidRDefault="00966623" w:rsidP="00966623">
            <w:pPr>
              <w:jc w:val="center"/>
              <w:rPr>
                <w:rFonts w:ascii="Times New Roman" w:hAnsi="Times New Roman" w:cs="Times New Roman"/>
                <w:b/>
              </w:rPr>
            </w:pPr>
            <w:r w:rsidRPr="00CC6DAB">
              <w:rPr>
                <w:rFonts w:ascii="Times New Roman" w:hAnsi="Times New Roman" w:cs="Times New Roman"/>
                <w:b/>
              </w:rPr>
              <w:t>12</w:t>
            </w:r>
          </w:p>
        </w:tc>
        <w:tc>
          <w:tcPr>
            <w:tcW w:w="7953" w:type="dxa"/>
          </w:tcPr>
          <w:p w14:paraId="0A054B9E" w14:textId="65BD6623"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G&amp;P PROJETOS E SISTEMAS S.A.</w:t>
            </w:r>
          </w:p>
          <w:p w14:paraId="083299CF" w14:textId="20954B26"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http://www.gpnet.com.br/</w:t>
            </w:r>
          </w:p>
          <w:p w14:paraId="18435086" w14:textId="57BA74FD"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11 3889-6300</w:t>
            </w:r>
          </w:p>
          <w:p w14:paraId="6974F29A" w14:textId="1B340A77"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Thiago.atanazio</w:t>
            </w:r>
            <w:r w:rsidRPr="00CC6DAB">
              <w:rPr>
                <w:rFonts w:ascii="Times New Roman" w:hAnsi="Times New Roman" w:cs="Times New Roman"/>
                <w:b/>
                <w:color w:val="4F81BD" w:themeColor="accent1"/>
              </w:rPr>
              <w:t>@gpnet.com.br</w:t>
            </w:r>
          </w:p>
          <w:p w14:paraId="539ACADF" w14:textId="2EB0B385"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Contato: </w:t>
            </w:r>
            <w:r w:rsidRPr="00263AD4">
              <w:rPr>
                <w:rFonts w:ascii="Times New Roman" w:hAnsi="Times New Roman" w:cs="Times New Roman"/>
                <w:b/>
                <w:color w:val="4F81BD" w:themeColor="accent1"/>
              </w:rPr>
              <w:t>Thiago Atanazio</w:t>
            </w:r>
          </w:p>
        </w:tc>
      </w:tr>
      <w:tr w:rsidR="00966623" w:rsidRPr="00CC6DAB" w14:paraId="1CDB8776" w14:textId="77777777" w:rsidTr="002F3C17">
        <w:trPr>
          <w:trHeight w:val="1180"/>
        </w:trPr>
        <w:tc>
          <w:tcPr>
            <w:tcW w:w="541" w:type="dxa"/>
            <w:shd w:val="pct10" w:color="auto" w:fill="auto"/>
            <w:vAlign w:val="center"/>
          </w:tcPr>
          <w:p w14:paraId="6D1A0E29" w14:textId="7F04F2DE" w:rsidR="00966623" w:rsidRPr="00CC6DAB" w:rsidRDefault="00966623" w:rsidP="00966623">
            <w:pPr>
              <w:jc w:val="center"/>
              <w:rPr>
                <w:rFonts w:ascii="Times New Roman" w:hAnsi="Times New Roman" w:cs="Times New Roman"/>
                <w:b/>
              </w:rPr>
            </w:pPr>
            <w:r w:rsidRPr="00CC6DAB">
              <w:rPr>
                <w:rFonts w:ascii="Times New Roman" w:hAnsi="Times New Roman" w:cs="Times New Roman"/>
                <w:b/>
              </w:rPr>
              <w:t>13</w:t>
            </w:r>
          </w:p>
        </w:tc>
        <w:tc>
          <w:tcPr>
            <w:tcW w:w="7953" w:type="dxa"/>
          </w:tcPr>
          <w:p w14:paraId="4132DA4F" w14:textId="2940F528"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GLOBALWEB OUTSOURCING DO BRASIL LTDA</w:t>
            </w:r>
          </w:p>
          <w:p w14:paraId="56EDE2B0" w14:textId="7CB3FBC6"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https://www.globalweb.com.br/outsourcing/</w:t>
            </w:r>
          </w:p>
          <w:p w14:paraId="7F1E598B" w14:textId="2914836C"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11 3304 3200</w:t>
            </w:r>
          </w:p>
          <w:p w14:paraId="4A5E2102" w14:textId="197B47A3"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Larissa.jesus</w:t>
            </w:r>
            <w:r w:rsidRPr="00CC6DAB">
              <w:rPr>
                <w:rFonts w:ascii="Times New Roman" w:hAnsi="Times New Roman" w:cs="Times New Roman"/>
                <w:b/>
                <w:color w:val="4F81BD" w:themeColor="accent1"/>
              </w:rPr>
              <w:t>@globalweb.com.br</w:t>
            </w:r>
          </w:p>
          <w:p w14:paraId="1B9E2419" w14:textId="2977F309"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Contato: </w:t>
            </w:r>
            <w:r w:rsidRPr="00263AD4">
              <w:rPr>
                <w:rFonts w:ascii="Times New Roman" w:hAnsi="Times New Roman" w:cs="Times New Roman"/>
                <w:b/>
                <w:color w:val="4F81BD" w:themeColor="accent1"/>
              </w:rPr>
              <w:t>Larissa Jesus</w:t>
            </w:r>
          </w:p>
        </w:tc>
      </w:tr>
      <w:tr w:rsidR="00966623" w:rsidRPr="00CC6DAB" w14:paraId="5B557CCD" w14:textId="77777777" w:rsidTr="002F3C17">
        <w:trPr>
          <w:trHeight w:val="1180"/>
        </w:trPr>
        <w:tc>
          <w:tcPr>
            <w:tcW w:w="541" w:type="dxa"/>
            <w:shd w:val="pct10" w:color="auto" w:fill="auto"/>
            <w:vAlign w:val="center"/>
          </w:tcPr>
          <w:p w14:paraId="2A6A162C" w14:textId="7BE6191E" w:rsidR="00966623" w:rsidRPr="00CC6DAB" w:rsidRDefault="00966623" w:rsidP="00966623">
            <w:pPr>
              <w:jc w:val="center"/>
              <w:rPr>
                <w:rFonts w:ascii="Times New Roman" w:hAnsi="Times New Roman" w:cs="Times New Roman"/>
                <w:b/>
              </w:rPr>
            </w:pPr>
            <w:r w:rsidRPr="00CC6DAB">
              <w:rPr>
                <w:rFonts w:ascii="Times New Roman" w:hAnsi="Times New Roman" w:cs="Times New Roman"/>
                <w:b/>
              </w:rPr>
              <w:t>14</w:t>
            </w:r>
          </w:p>
        </w:tc>
        <w:tc>
          <w:tcPr>
            <w:tcW w:w="7953" w:type="dxa"/>
          </w:tcPr>
          <w:p w14:paraId="736B368B" w14:textId="77777777"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HEPTA TECNOLOGIA E INFORMATICA LTDA</w:t>
            </w:r>
          </w:p>
          <w:p w14:paraId="2064AF18" w14:textId="3AB50475"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http://www.hepta.com.br/</w:t>
            </w:r>
          </w:p>
          <w:p w14:paraId="519DFF6A" w14:textId="55B82DCD"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(61) 3961-7777</w:t>
            </w:r>
          </w:p>
          <w:p w14:paraId="355C5B3A" w14:textId="7CF3CA2F"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E-mail: </w:t>
            </w:r>
            <w:r w:rsidRPr="00263AD4">
              <w:rPr>
                <w:rFonts w:ascii="Times New Roman" w:hAnsi="Times New Roman" w:cs="Times New Roman"/>
                <w:b/>
                <w:color w:val="4F81BD" w:themeColor="accent1"/>
              </w:rPr>
              <w:t>shirley.alves@hepta.com.br</w:t>
            </w:r>
          </w:p>
          <w:p w14:paraId="42E16110" w14:textId="4BE3CB1C" w:rsidR="00966623" w:rsidRPr="00CC6DAB" w:rsidRDefault="00966623" w:rsidP="00966623">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263AD4">
              <w:rPr>
                <w:rFonts w:ascii="Times New Roman" w:hAnsi="Times New Roman" w:cs="Times New Roman"/>
                <w:b/>
                <w:color w:val="4F81BD" w:themeColor="accent1"/>
              </w:rPr>
              <w:t>Shirley Alves</w:t>
            </w:r>
          </w:p>
        </w:tc>
      </w:tr>
      <w:tr w:rsidR="00966623" w:rsidRPr="00CC6DAB" w14:paraId="4395826E" w14:textId="77777777" w:rsidTr="002F3C17">
        <w:trPr>
          <w:trHeight w:val="1180"/>
        </w:trPr>
        <w:tc>
          <w:tcPr>
            <w:tcW w:w="541" w:type="dxa"/>
            <w:shd w:val="pct10" w:color="auto" w:fill="auto"/>
            <w:vAlign w:val="center"/>
          </w:tcPr>
          <w:p w14:paraId="47701E08" w14:textId="455E9872" w:rsidR="00966623" w:rsidRPr="00CC6DAB" w:rsidRDefault="00966623" w:rsidP="00966623">
            <w:pPr>
              <w:jc w:val="center"/>
              <w:rPr>
                <w:rFonts w:ascii="Times New Roman" w:hAnsi="Times New Roman" w:cs="Times New Roman"/>
                <w:b/>
              </w:rPr>
            </w:pPr>
            <w:r w:rsidRPr="00CC6DAB">
              <w:rPr>
                <w:rFonts w:ascii="Times New Roman" w:hAnsi="Times New Roman" w:cs="Times New Roman"/>
                <w:b/>
              </w:rPr>
              <w:t>15</w:t>
            </w:r>
          </w:p>
        </w:tc>
        <w:tc>
          <w:tcPr>
            <w:tcW w:w="7953" w:type="dxa"/>
          </w:tcPr>
          <w:p w14:paraId="106DC1A9" w14:textId="1B1F5ACD"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ILHA SERVICE TECNOLOGIA E SERVICOS LTDA</w:t>
            </w:r>
          </w:p>
          <w:p w14:paraId="5DAB2631" w14:textId="028E6E9D" w:rsidR="00966623" w:rsidRPr="00CC6DAB" w:rsidRDefault="00966623" w:rsidP="00966623">
            <w:pPr>
              <w:rPr>
                <w:rFonts w:ascii="Times New Roman" w:hAnsi="Times New Roman" w:cs="Times New Roman"/>
                <w:b/>
              </w:rPr>
            </w:pPr>
            <w:r w:rsidRPr="00CC6DAB">
              <w:rPr>
                <w:rFonts w:ascii="Times New Roman" w:hAnsi="Times New Roman" w:cs="Times New Roman"/>
                <w:b/>
              </w:rPr>
              <w:t>Sítio: https:</w:t>
            </w:r>
            <w:r w:rsidRPr="00CC6DAB">
              <w:rPr>
                <w:rFonts w:ascii="Times New Roman" w:hAnsi="Times New Roman" w:cs="Times New Roman"/>
                <w:b/>
                <w:color w:val="4F81BD" w:themeColor="accent1"/>
              </w:rPr>
              <w:t>//www.ilhaservice.com.br/website/</w:t>
            </w:r>
          </w:p>
          <w:p w14:paraId="09E50FAE" w14:textId="25633BC7"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(48) 3203-7100</w:t>
            </w:r>
          </w:p>
          <w:p w14:paraId="33972C93" w14:textId="37569C82"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E-mail: </w:t>
            </w:r>
            <w:r w:rsidRPr="00263AD4">
              <w:rPr>
                <w:rFonts w:ascii="Times New Roman" w:hAnsi="Times New Roman" w:cs="Times New Roman"/>
                <w:b/>
                <w:color w:val="4F81BD" w:themeColor="accent1"/>
              </w:rPr>
              <w:t>governo@ilhaservice.com.br</w:t>
            </w:r>
          </w:p>
          <w:p w14:paraId="333CEE7A" w14:textId="10BEF84D" w:rsidR="00966623" w:rsidRPr="00CC6DAB" w:rsidRDefault="00966623" w:rsidP="00966623">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263AD4">
              <w:rPr>
                <w:rFonts w:ascii="Times New Roman" w:hAnsi="Times New Roman" w:cs="Times New Roman"/>
                <w:b/>
                <w:color w:val="4F81BD" w:themeColor="accent1"/>
              </w:rPr>
              <w:t>Bernardo</w:t>
            </w:r>
          </w:p>
        </w:tc>
      </w:tr>
      <w:tr w:rsidR="00966623" w:rsidRPr="00CC6DAB" w14:paraId="32B6CC4D" w14:textId="77777777" w:rsidTr="002F3C17">
        <w:trPr>
          <w:trHeight w:val="1180"/>
        </w:trPr>
        <w:tc>
          <w:tcPr>
            <w:tcW w:w="541" w:type="dxa"/>
            <w:shd w:val="pct10" w:color="auto" w:fill="auto"/>
            <w:vAlign w:val="center"/>
          </w:tcPr>
          <w:p w14:paraId="1E973456" w14:textId="590B33B1" w:rsidR="00966623" w:rsidRPr="00CC6DAB" w:rsidRDefault="00966623" w:rsidP="00966623">
            <w:pPr>
              <w:jc w:val="center"/>
              <w:rPr>
                <w:rFonts w:ascii="Times New Roman" w:hAnsi="Times New Roman" w:cs="Times New Roman"/>
                <w:b/>
              </w:rPr>
            </w:pPr>
            <w:r w:rsidRPr="00CC6DAB">
              <w:rPr>
                <w:rFonts w:ascii="Times New Roman" w:hAnsi="Times New Roman" w:cs="Times New Roman"/>
                <w:b/>
              </w:rPr>
              <w:t>16</w:t>
            </w:r>
          </w:p>
        </w:tc>
        <w:tc>
          <w:tcPr>
            <w:tcW w:w="7953" w:type="dxa"/>
          </w:tcPr>
          <w:p w14:paraId="54AA3A6A" w14:textId="77777777"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IBROWSE - CONSULTORIA &amp; INFORMATICA LTDA</w:t>
            </w:r>
          </w:p>
          <w:p w14:paraId="308CC234" w14:textId="581695E9"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http://www.ibrowse.com.br/servicos</w:t>
            </w:r>
          </w:p>
          <w:p w14:paraId="2303009C" w14:textId="2F1AEF96"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(51) 3458-3160</w:t>
            </w:r>
          </w:p>
          <w:p w14:paraId="453B3198" w14:textId="28181C47" w:rsidR="00966623" w:rsidRPr="00CC6DAB" w:rsidRDefault="00966623" w:rsidP="00966623">
            <w:pPr>
              <w:rPr>
                <w:rFonts w:ascii="Times New Roman" w:hAnsi="Times New Roman" w:cs="Times New Roman"/>
                <w:b/>
                <w:color w:val="4F81BD" w:themeColor="accent1"/>
              </w:rPr>
            </w:pPr>
            <w:r w:rsidRPr="00CC6DAB">
              <w:rPr>
                <w:rFonts w:ascii="Times New Roman" w:hAnsi="Times New Roman" w:cs="Times New Roman"/>
                <w:b/>
              </w:rPr>
              <w:t xml:space="preserve">E-mail: </w:t>
            </w:r>
            <w:r w:rsidRPr="00CC6DAB">
              <w:rPr>
                <w:rFonts w:ascii="Times New Roman" w:hAnsi="Times New Roman" w:cs="Times New Roman"/>
                <w:b/>
                <w:color w:val="4F81BD" w:themeColor="accent1"/>
              </w:rPr>
              <w:t>ibrowse@ibrowse.com.br</w:t>
            </w:r>
          </w:p>
          <w:p w14:paraId="29BF80A4" w14:textId="0AEA74A8" w:rsidR="00966623" w:rsidRPr="00CC6DAB" w:rsidRDefault="00966623" w:rsidP="00966623">
            <w:pPr>
              <w:rPr>
                <w:rFonts w:ascii="Times New Roman" w:hAnsi="Times New Roman" w:cs="Times New Roman"/>
                <w:b/>
              </w:rPr>
            </w:pPr>
            <w:r w:rsidRPr="00CC6DAB">
              <w:rPr>
                <w:rFonts w:ascii="Times New Roman" w:hAnsi="Times New Roman" w:cs="Times New Roman"/>
                <w:b/>
              </w:rPr>
              <w:t>Contato:</w:t>
            </w:r>
          </w:p>
        </w:tc>
      </w:tr>
      <w:tr w:rsidR="00966623" w:rsidRPr="00CC6DAB" w14:paraId="66B243F1" w14:textId="77777777" w:rsidTr="00462A0A">
        <w:trPr>
          <w:trHeight w:val="377"/>
        </w:trPr>
        <w:tc>
          <w:tcPr>
            <w:tcW w:w="541" w:type="dxa"/>
            <w:shd w:val="pct10" w:color="auto" w:fill="auto"/>
            <w:vAlign w:val="center"/>
          </w:tcPr>
          <w:p w14:paraId="1C1DBD5B" w14:textId="1DCAE4D2" w:rsidR="00966623" w:rsidRPr="00CC6DAB" w:rsidRDefault="00966623" w:rsidP="00966623">
            <w:pPr>
              <w:jc w:val="center"/>
              <w:rPr>
                <w:rFonts w:ascii="Times New Roman" w:hAnsi="Times New Roman" w:cs="Times New Roman"/>
                <w:b/>
              </w:rPr>
            </w:pPr>
            <w:r w:rsidRPr="00CC6DAB">
              <w:rPr>
                <w:rFonts w:ascii="Times New Roman" w:hAnsi="Times New Roman" w:cs="Times New Roman"/>
                <w:b/>
              </w:rPr>
              <w:t>17</w:t>
            </w:r>
          </w:p>
        </w:tc>
        <w:tc>
          <w:tcPr>
            <w:tcW w:w="7953" w:type="dxa"/>
          </w:tcPr>
          <w:p w14:paraId="1F3D5197" w14:textId="3D182634"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INFOTEC CONSULTORIA E PLANEJAMENTO LTDA</w:t>
            </w:r>
          </w:p>
          <w:p w14:paraId="0E6FD63D" w14:textId="6CB887AE"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http://infotecbrasil.com.br/</w:t>
            </w:r>
          </w:p>
          <w:p w14:paraId="737AA777" w14:textId="68F979B0"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(21) 2240-1300</w:t>
            </w:r>
          </w:p>
          <w:p w14:paraId="4377811B" w14:textId="33D454DA"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E-mail: </w:t>
            </w:r>
            <w:hyperlink r:id="rId44" w:history="1">
              <w:r w:rsidRPr="00263AD4">
                <w:rPr>
                  <w:rFonts w:ascii="Times New Roman" w:hAnsi="Times New Roman" w:cs="Times New Roman"/>
                  <w:b/>
                  <w:color w:val="4F81BD" w:themeColor="accent1"/>
                </w:rPr>
                <w:t>andre.klein@infotecbrasil.com.br</w:t>
              </w:r>
            </w:hyperlink>
          </w:p>
          <w:p w14:paraId="3BF5FB30" w14:textId="5BCA730B" w:rsidR="00966623" w:rsidRPr="00CC6DAB" w:rsidRDefault="00966623" w:rsidP="00966623">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263AD4">
              <w:rPr>
                <w:rFonts w:ascii="Times New Roman" w:hAnsi="Times New Roman" w:cs="Times New Roman"/>
                <w:b/>
                <w:color w:val="4F81BD" w:themeColor="accent1"/>
              </w:rPr>
              <w:t>André Klein</w:t>
            </w:r>
          </w:p>
        </w:tc>
      </w:tr>
      <w:tr w:rsidR="00966623" w:rsidRPr="00CC6DAB" w14:paraId="1455E8D9" w14:textId="77777777" w:rsidTr="002F3C17">
        <w:trPr>
          <w:trHeight w:val="1180"/>
        </w:trPr>
        <w:tc>
          <w:tcPr>
            <w:tcW w:w="541" w:type="dxa"/>
            <w:shd w:val="pct10" w:color="auto" w:fill="auto"/>
            <w:vAlign w:val="center"/>
          </w:tcPr>
          <w:p w14:paraId="50549972" w14:textId="0BB905C3" w:rsidR="00966623" w:rsidRPr="00CC6DAB" w:rsidRDefault="00966623" w:rsidP="00966623">
            <w:pPr>
              <w:jc w:val="center"/>
              <w:rPr>
                <w:rFonts w:ascii="Times New Roman" w:hAnsi="Times New Roman" w:cs="Times New Roman"/>
                <w:b/>
              </w:rPr>
            </w:pPr>
            <w:r w:rsidRPr="00CC6DAB">
              <w:rPr>
                <w:rFonts w:ascii="Times New Roman" w:hAnsi="Times New Roman" w:cs="Times New Roman"/>
                <w:b/>
              </w:rPr>
              <w:t>18</w:t>
            </w:r>
          </w:p>
        </w:tc>
        <w:tc>
          <w:tcPr>
            <w:tcW w:w="7953" w:type="dxa"/>
          </w:tcPr>
          <w:p w14:paraId="79E7EFBC" w14:textId="652E8D0F"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IOS INFORMATICA, ORGANIZACAO E SISTEMAS LTDA</w:t>
            </w:r>
          </w:p>
          <w:p w14:paraId="51E4FBC1" w14:textId="1301D99D"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http://www.ios.com.br/</w:t>
            </w:r>
          </w:p>
          <w:p w14:paraId="589AE9B6" w14:textId="2E0E800E"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61 3533-0003</w:t>
            </w:r>
          </w:p>
          <w:p w14:paraId="4A04D9B6" w14:textId="1E4F549B"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E-mail: </w:t>
            </w:r>
            <w:r w:rsidRPr="00263AD4">
              <w:rPr>
                <w:rFonts w:ascii="Times New Roman" w:hAnsi="Times New Roman" w:cs="Times New Roman"/>
                <w:b/>
                <w:color w:val="4F81BD" w:themeColor="accent1"/>
              </w:rPr>
              <w:t>Larissa.costa@ios.com.br</w:t>
            </w:r>
          </w:p>
          <w:p w14:paraId="588F8108" w14:textId="55991EDB" w:rsidR="00966623" w:rsidRPr="00CC6DAB" w:rsidRDefault="00966623" w:rsidP="00966623">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263AD4">
              <w:rPr>
                <w:rFonts w:ascii="Times New Roman" w:hAnsi="Times New Roman" w:cs="Times New Roman"/>
                <w:b/>
                <w:color w:val="4F81BD" w:themeColor="accent1"/>
              </w:rPr>
              <w:t>Larissa Costa</w:t>
            </w:r>
          </w:p>
        </w:tc>
      </w:tr>
      <w:tr w:rsidR="00966623" w:rsidRPr="00CC6DAB" w14:paraId="56908838" w14:textId="77777777" w:rsidTr="002F3C17">
        <w:trPr>
          <w:trHeight w:val="1180"/>
        </w:trPr>
        <w:tc>
          <w:tcPr>
            <w:tcW w:w="541" w:type="dxa"/>
            <w:shd w:val="pct10" w:color="auto" w:fill="auto"/>
            <w:vAlign w:val="center"/>
          </w:tcPr>
          <w:p w14:paraId="7863B90E" w14:textId="541EC987" w:rsidR="00966623" w:rsidRPr="00CC6DAB" w:rsidRDefault="00966623" w:rsidP="00966623">
            <w:pPr>
              <w:jc w:val="center"/>
              <w:rPr>
                <w:rFonts w:ascii="Times New Roman" w:hAnsi="Times New Roman" w:cs="Times New Roman"/>
                <w:b/>
              </w:rPr>
            </w:pPr>
            <w:r w:rsidRPr="00CC6DAB">
              <w:rPr>
                <w:rFonts w:ascii="Times New Roman" w:hAnsi="Times New Roman" w:cs="Times New Roman"/>
                <w:b/>
              </w:rPr>
              <w:t>19</w:t>
            </w:r>
          </w:p>
        </w:tc>
        <w:tc>
          <w:tcPr>
            <w:tcW w:w="7953" w:type="dxa"/>
          </w:tcPr>
          <w:p w14:paraId="15C5A6F5" w14:textId="77777777"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M.I. MONTREAL INFORMATICA S.A</w:t>
            </w:r>
          </w:p>
          <w:p w14:paraId="724FF9D2" w14:textId="672CE4C4"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https://www.montreal.com.br/</w:t>
            </w:r>
          </w:p>
          <w:p w14:paraId="012FEB53" w14:textId="2CD874D3"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(21) 2291-6116</w:t>
            </w:r>
          </w:p>
          <w:p w14:paraId="26637059" w14:textId="6431AAB3"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rosane.santos</w:t>
            </w:r>
            <w:r w:rsidRPr="00CC6DAB">
              <w:rPr>
                <w:rFonts w:ascii="Times New Roman" w:hAnsi="Times New Roman" w:cs="Times New Roman"/>
                <w:b/>
                <w:color w:val="4F81BD" w:themeColor="accent1"/>
              </w:rPr>
              <w:t>@montreal.com.br</w:t>
            </w:r>
          </w:p>
          <w:p w14:paraId="24BF363D" w14:textId="606E808C" w:rsidR="00966623" w:rsidRPr="00CC6DAB" w:rsidRDefault="00966623" w:rsidP="00966623">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263AD4">
              <w:rPr>
                <w:rFonts w:ascii="Times New Roman" w:hAnsi="Times New Roman" w:cs="Times New Roman"/>
                <w:b/>
                <w:color w:val="4F81BD" w:themeColor="accent1"/>
              </w:rPr>
              <w:t>Rosane Santos</w:t>
            </w:r>
          </w:p>
        </w:tc>
      </w:tr>
      <w:tr w:rsidR="00966623" w:rsidRPr="00CC6DAB" w14:paraId="6C3AF9F9" w14:textId="77777777" w:rsidTr="002F3C17">
        <w:trPr>
          <w:trHeight w:val="1180"/>
        </w:trPr>
        <w:tc>
          <w:tcPr>
            <w:tcW w:w="541" w:type="dxa"/>
            <w:shd w:val="pct10" w:color="auto" w:fill="auto"/>
            <w:vAlign w:val="center"/>
          </w:tcPr>
          <w:p w14:paraId="302F5F55" w14:textId="3C262905" w:rsidR="00966623" w:rsidRPr="00CC6DAB" w:rsidRDefault="00966623" w:rsidP="00966623">
            <w:pPr>
              <w:jc w:val="center"/>
              <w:rPr>
                <w:rFonts w:ascii="Times New Roman" w:hAnsi="Times New Roman" w:cs="Times New Roman"/>
                <w:b/>
              </w:rPr>
            </w:pPr>
            <w:r w:rsidRPr="00CC6DAB">
              <w:rPr>
                <w:rFonts w:ascii="Times New Roman" w:hAnsi="Times New Roman" w:cs="Times New Roman"/>
                <w:b/>
              </w:rPr>
              <w:lastRenderedPageBreak/>
              <w:t>20</w:t>
            </w:r>
          </w:p>
        </w:tc>
        <w:tc>
          <w:tcPr>
            <w:tcW w:w="7953" w:type="dxa"/>
          </w:tcPr>
          <w:p w14:paraId="3F575D3F" w14:textId="77777777"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NEXA TECNOLOGIA &amp; OUTSOURCING LTDA</w:t>
            </w:r>
          </w:p>
          <w:p w14:paraId="758EA83D" w14:textId="06D366BD"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http://www.nexa.com.br/</w:t>
            </w:r>
          </w:p>
          <w:p w14:paraId="7CD92278" w14:textId="02733390"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(21) 3030-9480</w:t>
            </w:r>
          </w:p>
          <w:p w14:paraId="310C4E9B" w14:textId="4AEF1D60"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E-mail: </w:t>
            </w:r>
            <w:r w:rsidRPr="00263AD4">
              <w:rPr>
                <w:rFonts w:ascii="Times New Roman" w:hAnsi="Times New Roman" w:cs="Times New Roman"/>
                <w:b/>
                <w:color w:val="4F81BD" w:themeColor="accent1"/>
              </w:rPr>
              <w:t>mirian@nexa.com.br</w:t>
            </w:r>
          </w:p>
          <w:p w14:paraId="246906EA" w14:textId="348684B8" w:rsidR="00966623" w:rsidRPr="00CC6DAB" w:rsidRDefault="00966623" w:rsidP="00966623">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263AD4">
              <w:rPr>
                <w:rFonts w:ascii="Times New Roman" w:hAnsi="Times New Roman" w:cs="Times New Roman"/>
                <w:b/>
                <w:color w:val="4F81BD" w:themeColor="accent1"/>
              </w:rPr>
              <w:t>Mirian</w:t>
            </w:r>
          </w:p>
        </w:tc>
      </w:tr>
      <w:tr w:rsidR="00966623" w:rsidRPr="00CC6DAB" w14:paraId="1BFDE93A" w14:textId="77777777" w:rsidTr="002F3C17">
        <w:tc>
          <w:tcPr>
            <w:tcW w:w="541" w:type="dxa"/>
            <w:shd w:val="pct10" w:color="auto" w:fill="auto"/>
            <w:vAlign w:val="center"/>
          </w:tcPr>
          <w:p w14:paraId="791B4102" w14:textId="1F006AA7" w:rsidR="00966623" w:rsidRPr="00CC6DAB" w:rsidRDefault="00966623" w:rsidP="00966623">
            <w:pPr>
              <w:jc w:val="center"/>
              <w:rPr>
                <w:rFonts w:ascii="Times New Roman" w:hAnsi="Times New Roman" w:cs="Times New Roman"/>
                <w:b/>
              </w:rPr>
            </w:pPr>
            <w:r w:rsidRPr="00CC6DAB">
              <w:rPr>
                <w:rFonts w:ascii="Times New Roman" w:hAnsi="Times New Roman" w:cs="Times New Roman"/>
                <w:b/>
              </w:rPr>
              <w:t>21</w:t>
            </w:r>
          </w:p>
        </w:tc>
        <w:tc>
          <w:tcPr>
            <w:tcW w:w="7953" w:type="dxa"/>
          </w:tcPr>
          <w:p w14:paraId="55C8A5B8" w14:textId="77777777"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Nome: </w:t>
            </w:r>
            <w:r w:rsidRPr="00263AD4">
              <w:rPr>
                <w:rFonts w:ascii="Times New Roman" w:hAnsi="Times New Roman" w:cs="Times New Roman"/>
                <w:b/>
                <w:color w:val="4F81BD" w:themeColor="accent1"/>
              </w:rPr>
              <w:t>SIGMA DATASERV INFORMÁTICA S.A</w:t>
            </w:r>
          </w:p>
          <w:p w14:paraId="0D8A66FA" w14:textId="77777777"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Sítio: </w:t>
            </w:r>
            <w:r w:rsidRPr="00263AD4">
              <w:rPr>
                <w:rFonts w:ascii="Times New Roman" w:hAnsi="Times New Roman" w:cs="Times New Roman"/>
                <w:b/>
                <w:color w:val="4F81BD" w:themeColor="accent1"/>
              </w:rPr>
              <w:t>http://www.sigma.com.br/</w:t>
            </w:r>
          </w:p>
          <w:p w14:paraId="119D4436" w14:textId="77777777"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Telefone: </w:t>
            </w:r>
            <w:r w:rsidRPr="00263AD4">
              <w:rPr>
                <w:rFonts w:ascii="Times New Roman" w:hAnsi="Times New Roman" w:cs="Times New Roman"/>
                <w:b/>
                <w:color w:val="4F81BD" w:themeColor="accent1"/>
              </w:rPr>
              <w:t>(41) 3028-7200</w:t>
            </w:r>
          </w:p>
          <w:p w14:paraId="594E98B8" w14:textId="77777777"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E-mail: </w:t>
            </w:r>
            <w:r w:rsidRPr="00263AD4">
              <w:rPr>
                <w:rFonts w:ascii="Times New Roman" w:hAnsi="Times New Roman" w:cs="Times New Roman"/>
                <w:b/>
                <w:color w:val="4F81BD" w:themeColor="accent1"/>
              </w:rPr>
              <w:t>licitacoes@sigma.com.br</w:t>
            </w:r>
          </w:p>
          <w:p w14:paraId="2599E549" w14:textId="3745A129" w:rsidR="00966623" w:rsidRPr="00CC6DAB" w:rsidRDefault="00966623" w:rsidP="00966623">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263AD4">
              <w:rPr>
                <w:rFonts w:ascii="Times New Roman" w:hAnsi="Times New Roman" w:cs="Times New Roman"/>
                <w:b/>
                <w:color w:val="4F81BD" w:themeColor="accent1"/>
              </w:rPr>
              <w:t>Graziele</w:t>
            </w:r>
          </w:p>
        </w:tc>
      </w:tr>
      <w:tr w:rsidR="00966623" w:rsidRPr="00CC6DAB" w14:paraId="74A06ECC" w14:textId="77777777" w:rsidTr="002F3C17">
        <w:tc>
          <w:tcPr>
            <w:tcW w:w="541" w:type="dxa"/>
            <w:shd w:val="pct10" w:color="auto" w:fill="auto"/>
            <w:vAlign w:val="center"/>
          </w:tcPr>
          <w:p w14:paraId="024B92F6" w14:textId="6E08473B" w:rsidR="00966623" w:rsidRPr="00CC6DAB" w:rsidRDefault="00966623" w:rsidP="00966623">
            <w:pPr>
              <w:jc w:val="center"/>
              <w:rPr>
                <w:rFonts w:ascii="Times New Roman" w:hAnsi="Times New Roman" w:cs="Times New Roman"/>
                <w:b/>
              </w:rPr>
            </w:pPr>
            <w:r w:rsidRPr="00CC6DAB">
              <w:rPr>
                <w:rFonts w:ascii="Times New Roman" w:hAnsi="Times New Roman" w:cs="Times New Roman"/>
                <w:b/>
              </w:rPr>
              <w:t>22</w:t>
            </w:r>
          </w:p>
        </w:tc>
        <w:tc>
          <w:tcPr>
            <w:tcW w:w="7953" w:type="dxa"/>
          </w:tcPr>
          <w:p w14:paraId="6C93CDFC" w14:textId="77777777"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SIMETRYA TECNOLOGIA DA INFORMACAO EIRELI</w:t>
            </w:r>
          </w:p>
          <w:p w14:paraId="7D521BC7" w14:textId="77777777"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http://www.simetrya.com.br/</w:t>
            </w:r>
          </w:p>
          <w:p w14:paraId="52009C66" w14:textId="77777777"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65 3642-1881</w:t>
            </w:r>
          </w:p>
          <w:p w14:paraId="7C7CDFAD" w14:textId="77777777"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E-mail: </w:t>
            </w:r>
            <w:r>
              <w:rPr>
                <w:rFonts w:ascii="Times New Roman" w:hAnsi="Times New Roman" w:cs="Times New Roman"/>
                <w:b/>
                <w:color w:val="4F81BD" w:themeColor="accent1"/>
              </w:rPr>
              <w:t>simetrya</w:t>
            </w:r>
            <w:r w:rsidRPr="00CC6DAB">
              <w:rPr>
                <w:rFonts w:ascii="Times New Roman" w:hAnsi="Times New Roman" w:cs="Times New Roman"/>
                <w:b/>
                <w:color w:val="4F81BD" w:themeColor="accent1"/>
              </w:rPr>
              <w:t>@simetrya.com.br</w:t>
            </w:r>
          </w:p>
          <w:p w14:paraId="6C6EE051" w14:textId="5D9DDBE5" w:rsidR="00966623" w:rsidRPr="00CC6DAB" w:rsidRDefault="00966623" w:rsidP="00966623">
            <w:pPr>
              <w:rPr>
                <w:rFonts w:ascii="Times New Roman" w:hAnsi="Times New Roman" w:cs="Times New Roman"/>
                <w:b/>
              </w:rPr>
            </w:pPr>
            <w:r w:rsidRPr="00CC6DAB">
              <w:rPr>
                <w:rFonts w:ascii="Times New Roman" w:hAnsi="Times New Roman" w:cs="Times New Roman"/>
                <w:b/>
              </w:rPr>
              <w:t>Contato:</w:t>
            </w:r>
            <w:r>
              <w:rPr>
                <w:rFonts w:ascii="Times New Roman" w:hAnsi="Times New Roman" w:cs="Times New Roman"/>
                <w:b/>
              </w:rPr>
              <w:t xml:space="preserve"> </w:t>
            </w:r>
            <w:r w:rsidRPr="00263AD4">
              <w:rPr>
                <w:rFonts w:ascii="Times New Roman" w:hAnsi="Times New Roman" w:cs="Times New Roman"/>
                <w:b/>
                <w:color w:val="4F81BD" w:themeColor="accent1"/>
              </w:rPr>
              <w:t>Carla</w:t>
            </w:r>
          </w:p>
        </w:tc>
      </w:tr>
      <w:tr w:rsidR="00966623" w:rsidRPr="00CC6DAB" w14:paraId="0C1FDF7D" w14:textId="77777777" w:rsidTr="002F3C17">
        <w:tc>
          <w:tcPr>
            <w:tcW w:w="541" w:type="dxa"/>
            <w:shd w:val="pct10" w:color="auto" w:fill="auto"/>
            <w:vAlign w:val="center"/>
          </w:tcPr>
          <w:p w14:paraId="49C76D30" w14:textId="4EA195F9" w:rsidR="00966623" w:rsidRPr="00CC6DAB" w:rsidRDefault="00966623" w:rsidP="00966623">
            <w:pPr>
              <w:jc w:val="center"/>
              <w:rPr>
                <w:rFonts w:ascii="Times New Roman" w:hAnsi="Times New Roman" w:cs="Times New Roman"/>
                <w:b/>
              </w:rPr>
            </w:pPr>
            <w:r w:rsidRPr="00CC6DAB">
              <w:rPr>
                <w:rFonts w:ascii="Times New Roman" w:hAnsi="Times New Roman" w:cs="Times New Roman"/>
                <w:b/>
              </w:rPr>
              <w:t>23</w:t>
            </w:r>
          </w:p>
        </w:tc>
        <w:tc>
          <w:tcPr>
            <w:tcW w:w="7953" w:type="dxa"/>
          </w:tcPr>
          <w:p w14:paraId="2D9BBDF4" w14:textId="77777777"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Stefanini Consultoria e Assessoria em Informática S. A.</w:t>
            </w:r>
          </w:p>
          <w:p w14:paraId="4AD2FE0D" w14:textId="77777777"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Sítio: </w:t>
            </w:r>
            <w:r w:rsidRPr="00CC6DAB">
              <w:rPr>
                <w:rFonts w:ascii="Times New Roman" w:hAnsi="Times New Roman" w:cs="Times New Roman"/>
                <w:b/>
                <w:color w:val="4F81BD" w:themeColor="accent1"/>
              </w:rPr>
              <w:t>http://stefanini.com/br/</w:t>
            </w:r>
          </w:p>
          <w:p w14:paraId="1B690C58" w14:textId="77777777" w:rsidR="00966623" w:rsidRDefault="00966623" w:rsidP="00966623">
            <w:pPr>
              <w:rPr>
                <w:rFonts w:ascii="Times New Roman" w:hAnsi="Times New Roman" w:cs="Times New Roman"/>
                <w:b/>
                <w:color w:val="4F81BD" w:themeColor="accent1"/>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(61) 3704-8400</w:t>
            </w:r>
          </w:p>
          <w:p w14:paraId="280B5AB8" w14:textId="77777777" w:rsidR="00966623" w:rsidRDefault="00966623" w:rsidP="00966623">
            <w:pPr>
              <w:rPr>
                <w:rFonts w:ascii="Times New Roman" w:hAnsi="Times New Roman" w:cs="Times New Roman"/>
                <w:b/>
                <w:color w:val="4F81BD" w:themeColor="accent1"/>
              </w:rPr>
            </w:pPr>
            <w:r w:rsidRPr="00CC6DAB">
              <w:rPr>
                <w:rFonts w:ascii="Times New Roman" w:hAnsi="Times New Roman" w:cs="Times New Roman"/>
                <w:b/>
              </w:rPr>
              <w:t xml:space="preserve">E-mail: </w:t>
            </w:r>
            <w:hyperlink r:id="rId45" w:history="1">
              <w:r w:rsidRPr="00263AD4">
                <w:rPr>
                  <w:rFonts w:ascii="Times New Roman" w:hAnsi="Times New Roman" w:cs="Times New Roman"/>
                  <w:b/>
                  <w:color w:val="4F81BD" w:themeColor="accent1"/>
                </w:rPr>
                <w:t>laribeiro1@stefanini.com.br</w:t>
              </w:r>
            </w:hyperlink>
            <w:r>
              <w:rPr>
                <w:rFonts w:ascii="Times New Roman" w:hAnsi="Times New Roman" w:cs="Times New Roman"/>
                <w:b/>
                <w:color w:val="4F81BD" w:themeColor="accent1"/>
              </w:rPr>
              <w:t xml:space="preserve"> </w:t>
            </w:r>
          </w:p>
          <w:p w14:paraId="53089A9A" w14:textId="56A41B03" w:rsidR="00966623" w:rsidRPr="00CC6DAB" w:rsidRDefault="00966623" w:rsidP="00966623">
            <w:pPr>
              <w:rPr>
                <w:rFonts w:ascii="Times New Roman" w:hAnsi="Times New Roman" w:cs="Times New Roman"/>
              </w:rPr>
            </w:pPr>
            <w:r>
              <w:rPr>
                <w:rFonts w:ascii="Times New Roman" w:hAnsi="Times New Roman" w:cs="Times New Roman"/>
                <w:b/>
              </w:rPr>
              <w:t xml:space="preserve">Contato: </w:t>
            </w:r>
            <w:r w:rsidRPr="00263AD4">
              <w:rPr>
                <w:rFonts w:ascii="Times New Roman" w:hAnsi="Times New Roman" w:cs="Times New Roman"/>
                <w:b/>
                <w:color w:val="4F81BD" w:themeColor="accent1"/>
              </w:rPr>
              <w:t>Lucas Ribeiro</w:t>
            </w:r>
            <w:r>
              <w:rPr>
                <w:rFonts w:ascii="Times New Roman" w:hAnsi="Times New Roman" w:cs="Times New Roman"/>
                <w:b/>
              </w:rPr>
              <w:t xml:space="preserve"> </w:t>
            </w:r>
          </w:p>
        </w:tc>
      </w:tr>
      <w:tr w:rsidR="00966623" w:rsidRPr="00CC6DAB" w14:paraId="7F397861" w14:textId="77777777" w:rsidTr="002F3C17">
        <w:tc>
          <w:tcPr>
            <w:tcW w:w="541" w:type="dxa"/>
            <w:shd w:val="pct10" w:color="auto" w:fill="auto"/>
            <w:vAlign w:val="center"/>
          </w:tcPr>
          <w:p w14:paraId="0EC99172" w14:textId="28034EE5" w:rsidR="00966623" w:rsidRPr="00CC6DAB" w:rsidRDefault="00966623" w:rsidP="00966623">
            <w:pPr>
              <w:jc w:val="center"/>
              <w:rPr>
                <w:rFonts w:ascii="Times New Roman" w:hAnsi="Times New Roman" w:cs="Times New Roman"/>
                <w:b/>
              </w:rPr>
            </w:pPr>
            <w:r w:rsidRPr="00CC6DAB">
              <w:rPr>
                <w:rFonts w:ascii="Times New Roman" w:hAnsi="Times New Roman" w:cs="Times New Roman"/>
                <w:b/>
              </w:rPr>
              <w:t>24</w:t>
            </w:r>
          </w:p>
        </w:tc>
        <w:tc>
          <w:tcPr>
            <w:tcW w:w="7953" w:type="dxa"/>
          </w:tcPr>
          <w:p w14:paraId="70AD1795" w14:textId="77777777" w:rsidR="00966623" w:rsidRPr="00CC6DAB" w:rsidRDefault="00966623" w:rsidP="00966623">
            <w:pPr>
              <w:rPr>
                <w:rFonts w:ascii="Times New Roman" w:hAnsi="Times New Roman" w:cs="Times New Roman"/>
              </w:rPr>
            </w:pPr>
            <w:r w:rsidRPr="00CC6DAB">
              <w:rPr>
                <w:rFonts w:ascii="Times New Roman" w:hAnsi="Times New Roman" w:cs="Times New Roman"/>
                <w:b/>
              </w:rPr>
              <w:t xml:space="preserve">Nome: </w:t>
            </w:r>
            <w:r w:rsidRPr="00CC6DAB">
              <w:rPr>
                <w:rFonts w:ascii="Times New Roman" w:hAnsi="Times New Roman" w:cs="Times New Roman"/>
                <w:b/>
                <w:color w:val="4F81BD" w:themeColor="accent1"/>
              </w:rPr>
              <w:t>Tecnisys Ltda.</w:t>
            </w:r>
            <w:hyperlink r:id="rId46" w:anchor="Page%3ATop" w:history="1"/>
          </w:p>
          <w:p w14:paraId="3B6E92A2" w14:textId="77777777" w:rsidR="00966623" w:rsidRPr="00CC6DAB" w:rsidRDefault="00966623" w:rsidP="00966623">
            <w:pPr>
              <w:rPr>
                <w:rFonts w:ascii="Times New Roman" w:hAnsi="Times New Roman" w:cs="Times New Roman"/>
              </w:rPr>
            </w:pPr>
            <w:r w:rsidRPr="00CC6DAB">
              <w:rPr>
                <w:rFonts w:ascii="Times New Roman" w:hAnsi="Times New Roman" w:cs="Times New Roman"/>
                <w:b/>
              </w:rPr>
              <w:t>Sítio:</w:t>
            </w:r>
            <w:r w:rsidRPr="00CC6DAB">
              <w:rPr>
                <w:rFonts w:ascii="Times New Roman" w:hAnsi="Times New Roman" w:cs="Times New Roman"/>
              </w:rPr>
              <w:t xml:space="preserve"> </w:t>
            </w:r>
            <w:r w:rsidRPr="00CC6DAB">
              <w:rPr>
                <w:rFonts w:ascii="Times New Roman" w:hAnsi="Times New Roman" w:cs="Times New Roman"/>
                <w:b/>
                <w:color w:val="4F81BD" w:themeColor="accent1"/>
              </w:rPr>
              <w:t>http://www.tenisys.com.br</w:t>
            </w:r>
          </w:p>
          <w:p w14:paraId="1BFC3316" w14:textId="77777777" w:rsidR="00966623" w:rsidRPr="00CC6DAB" w:rsidRDefault="00966623" w:rsidP="00966623">
            <w:pPr>
              <w:rPr>
                <w:rFonts w:ascii="Times New Roman" w:hAnsi="Times New Roman" w:cs="Times New Roman"/>
              </w:rPr>
            </w:pPr>
            <w:r w:rsidRPr="00CC6DAB">
              <w:rPr>
                <w:rFonts w:ascii="Times New Roman" w:hAnsi="Times New Roman" w:cs="Times New Roman"/>
                <w:b/>
              </w:rPr>
              <w:t xml:space="preserve">Telefone: </w:t>
            </w:r>
            <w:r w:rsidRPr="00CC6DAB">
              <w:rPr>
                <w:rFonts w:ascii="Times New Roman" w:hAnsi="Times New Roman" w:cs="Times New Roman"/>
                <w:b/>
                <w:color w:val="4F81BD" w:themeColor="accent1"/>
              </w:rPr>
              <w:t>(61) 3039-9700</w:t>
            </w:r>
          </w:p>
          <w:p w14:paraId="35408B7D" w14:textId="77777777" w:rsidR="00966623" w:rsidRPr="00CC6DAB" w:rsidRDefault="00966623" w:rsidP="00966623">
            <w:pPr>
              <w:rPr>
                <w:rFonts w:ascii="Times New Roman" w:hAnsi="Times New Roman" w:cs="Times New Roman"/>
                <w:b/>
                <w:color w:val="4F81BD" w:themeColor="accent1"/>
              </w:rPr>
            </w:pPr>
            <w:r w:rsidRPr="00CC6DAB">
              <w:rPr>
                <w:rFonts w:ascii="Times New Roman" w:hAnsi="Times New Roman" w:cs="Times New Roman"/>
                <w:b/>
              </w:rPr>
              <w:t xml:space="preserve">E-mail: </w:t>
            </w:r>
            <w:r>
              <w:rPr>
                <w:rFonts w:ascii="Times New Roman" w:hAnsi="Times New Roman" w:cs="Times New Roman"/>
                <w:b/>
                <w:color w:val="4F81BD" w:themeColor="accent1"/>
              </w:rPr>
              <w:t>comercial</w:t>
            </w:r>
            <w:r w:rsidRPr="00CC6DAB">
              <w:rPr>
                <w:rFonts w:ascii="Times New Roman" w:hAnsi="Times New Roman" w:cs="Times New Roman"/>
                <w:b/>
                <w:color w:val="4F81BD" w:themeColor="accent1"/>
              </w:rPr>
              <w:t>@tecnisys.com.br</w:t>
            </w:r>
          </w:p>
          <w:p w14:paraId="65DD8B64" w14:textId="689EE956" w:rsidR="00966623" w:rsidRPr="00CC6DAB" w:rsidRDefault="00966623" w:rsidP="00966623">
            <w:pPr>
              <w:rPr>
                <w:rFonts w:ascii="Times New Roman" w:hAnsi="Times New Roman" w:cs="Times New Roman"/>
                <w:b/>
              </w:rPr>
            </w:pPr>
            <w:r w:rsidRPr="00CC6DAB">
              <w:rPr>
                <w:rFonts w:ascii="Times New Roman" w:hAnsi="Times New Roman" w:cs="Times New Roman"/>
                <w:b/>
              </w:rPr>
              <w:t xml:space="preserve">Contato: </w:t>
            </w:r>
            <w:r w:rsidR="000134BC">
              <w:rPr>
                <w:rFonts w:ascii="Times New Roman" w:hAnsi="Times New Roman" w:cs="Times New Roman"/>
                <w:b/>
                <w:color w:val="4F81BD" w:themeColor="accent1"/>
              </w:rPr>
              <w:t>Antônio</w:t>
            </w:r>
            <w:r>
              <w:rPr>
                <w:rFonts w:ascii="Times New Roman" w:hAnsi="Times New Roman" w:cs="Times New Roman"/>
                <w:b/>
                <w:color w:val="4F81BD" w:themeColor="accent1"/>
              </w:rPr>
              <w:t xml:space="preserve"> </w:t>
            </w:r>
            <w:r w:rsidR="000134BC">
              <w:rPr>
                <w:rFonts w:ascii="Times New Roman" w:hAnsi="Times New Roman" w:cs="Times New Roman"/>
                <w:b/>
                <w:color w:val="4F81BD" w:themeColor="accent1"/>
              </w:rPr>
              <w:t>Januário</w:t>
            </w:r>
          </w:p>
        </w:tc>
      </w:tr>
    </w:tbl>
    <w:p w14:paraId="3A2AAF7A" w14:textId="77777777" w:rsidR="000A2A46" w:rsidRPr="002354FA" w:rsidRDefault="000A2A46">
      <w:pPr>
        <w:spacing w:after="200"/>
        <w:rPr>
          <w:rFonts w:ascii="Times New Roman" w:hAnsi="Times New Roman" w:cs="Times New Roman"/>
          <w:color w:val="1F497D"/>
          <w:sz w:val="24"/>
          <w:szCs w:val="24"/>
        </w:rPr>
      </w:pPr>
      <w:r w:rsidRPr="002354FA">
        <w:rPr>
          <w:rFonts w:ascii="Times New Roman" w:hAnsi="Times New Roman" w:cs="Times New Roman"/>
          <w:color w:val="1F497D"/>
          <w:sz w:val="24"/>
          <w:szCs w:val="24"/>
        </w:rPr>
        <w:br w:type="page"/>
      </w:r>
    </w:p>
    <w:p w14:paraId="2A4B6172" w14:textId="77777777" w:rsidR="00FE1FDF" w:rsidRPr="002354FA" w:rsidRDefault="00FE1FDF" w:rsidP="00FE1FDF">
      <w:pPr>
        <w:pStyle w:val="Ttulo1"/>
        <w:numPr>
          <w:ilvl w:val="0"/>
          <w:numId w:val="0"/>
        </w:numPr>
        <w:ind w:left="432"/>
        <w:rPr>
          <w:rFonts w:ascii="Times New Roman" w:hAnsi="Times New Roman" w:cs="Times New Roman"/>
          <w:sz w:val="24"/>
          <w:szCs w:val="24"/>
        </w:rPr>
      </w:pPr>
      <w:bookmarkStart w:id="106" w:name="_Ref489287734"/>
      <w:bookmarkStart w:id="107" w:name="_Toc490559652"/>
      <w:bookmarkStart w:id="108" w:name="_Toc13822069"/>
      <w:r w:rsidRPr="002354FA">
        <w:rPr>
          <w:rFonts w:ascii="Times New Roman" w:hAnsi="Times New Roman" w:cs="Times New Roman"/>
          <w:sz w:val="24"/>
          <w:szCs w:val="24"/>
        </w:rPr>
        <w:lastRenderedPageBreak/>
        <w:t>Anexo B</w:t>
      </w:r>
      <w:bookmarkEnd w:id="106"/>
      <w:bookmarkEnd w:id="107"/>
      <w:bookmarkEnd w:id="108"/>
    </w:p>
    <w:p w14:paraId="28E609F0" w14:textId="293939D9" w:rsidR="00FE1FDF" w:rsidRPr="002354FA" w:rsidRDefault="00FE1FDF" w:rsidP="00FE1FDF">
      <w:pPr>
        <w:pStyle w:val="Estilo6"/>
        <w:pBdr>
          <w:bottom w:val="single" w:sz="12" w:space="1" w:color="auto"/>
        </w:pBdr>
        <w:rPr>
          <w:rFonts w:ascii="Times New Roman" w:hAnsi="Times New Roman" w:cs="Times New Roman"/>
        </w:rPr>
      </w:pPr>
      <w:bookmarkStart w:id="109" w:name="_Toc490559653"/>
      <w:bookmarkStart w:id="110" w:name="_Toc13822070"/>
      <w:r w:rsidRPr="002354FA">
        <w:rPr>
          <w:rFonts w:ascii="Times New Roman" w:hAnsi="Times New Roman" w:cs="Times New Roman"/>
        </w:rPr>
        <w:t>Contratações Públicas Similares</w:t>
      </w:r>
      <w:bookmarkEnd w:id="109"/>
      <w:bookmarkEnd w:id="110"/>
    </w:p>
    <w:p w14:paraId="77486727" w14:textId="19C67249" w:rsidR="00A71901" w:rsidRPr="002354FA" w:rsidRDefault="00F954D4" w:rsidP="00A71901">
      <w:pPr>
        <w:pStyle w:val="Subttulo"/>
        <w:tabs>
          <w:tab w:val="left" w:pos="7360"/>
        </w:tabs>
        <w:jc w:val="both"/>
        <w:rPr>
          <w:rFonts w:ascii="Times New Roman" w:hAnsi="Times New Roman" w:cs="Times New Roman"/>
        </w:rPr>
      </w:pPr>
      <w:sdt>
        <w:sdtPr>
          <w:rPr>
            <w:rFonts w:ascii="Times New Roman" w:hAnsi="Times New Roman" w:cs="Times New Roman"/>
          </w:rPr>
          <w:alias w:val="Assunto"/>
          <w:tag w:val=""/>
          <w:id w:val="903263424"/>
          <w:dataBinding w:prefixMappings="xmlns:ns0='http://purl.org/dc/elements/1.1/' xmlns:ns1='http://schemas.openxmlformats.org/package/2006/metadata/core-properties' " w:xpath="/ns1:coreProperties[1]/ns0:subject[1]" w:storeItemID="{6C3C8BC8-F283-45AE-878A-BAB7291924A1}"/>
          <w:text/>
        </w:sdtPr>
        <w:sdtEndPr/>
        <w:sdtContent>
          <w:r w:rsidR="00D45ACA">
            <w:rPr>
              <w:rFonts w:ascii="Times New Roman" w:hAnsi="Times New Roman" w:cs="Times New Roman"/>
            </w:rPr>
            <w:t>Prestação de serviços técnicos especializados que envolvam implantação, operação e gestão continuada de Central de Suporte Técnico, contemplando os níveis 1º, 2º e 3º.</w:t>
          </w:r>
        </w:sdtContent>
      </w:sdt>
    </w:p>
    <w:p w14:paraId="1C180685" w14:textId="4F7C86B3" w:rsidR="00FE1FDF" w:rsidRDefault="00FE1FDF" w:rsidP="00A71901">
      <w:pPr>
        <w:pStyle w:val="Subttulo"/>
        <w:tabs>
          <w:tab w:val="left" w:pos="8120"/>
        </w:tabs>
        <w:jc w:val="both"/>
        <w:rPr>
          <w:rFonts w:ascii="Times New Roman" w:hAnsi="Times New Roman" w:cs="Times New Roman"/>
        </w:rPr>
      </w:pPr>
    </w:p>
    <w:tbl>
      <w:tblPr>
        <w:tblStyle w:val="Tabelacomgrade"/>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20"/>
        <w:gridCol w:w="4384"/>
        <w:gridCol w:w="1852"/>
        <w:gridCol w:w="1684"/>
      </w:tblGrid>
      <w:tr w:rsidR="00F36A7B" w14:paraId="701EA71B" w14:textId="77777777" w:rsidTr="00E31B1E">
        <w:tc>
          <w:tcPr>
            <w:tcW w:w="1120" w:type="dxa"/>
            <w:shd w:val="pct12" w:color="auto" w:fill="auto"/>
          </w:tcPr>
          <w:p w14:paraId="1E83E91A" w14:textId="5CF56FED" w:rsidR="00F36A7B" w:rsidRPr="00F36A7B" w:rsidRDefault="00F36A7B" w:rsidP="00F36A7B">
            <w:pPr>
              <w:jc w:val="center"/>
              <w:rPr>
                <w:rFonts w:ascii="Times New Roman" w:hAnsi="Times New Roman" w:cs="Times New Roman"/>
                <w:sz w:val="24"/>
                <w:szCs w:val="24"/>
              </w:rPr>
            </w:pPr>
            <w:r w:rsidRPr="00F36A7B">
              <w:rPr>
                <w:rFonts w:ascii="Times New Roman" w:hAnsi="Times New Roman" w:cs="Times New Roman"/>
                <w:sz w:val="24"/>
                <w:szCs w:val="24"/>
              </w:rPr>
              <w:t>Código UASG</w:t>
            </w:r>
          </w:p>
        </w:tc>
        <w:tc>
          <w:tcPr>
            <w:tcW w:w="4384" w:type="dxa"/>
            <w:shd w:val="pct12" w:color="auto" w:fill="auto"/>
          </w:tcPr>
          <w:p w14:paraId="45924603" w14:textId="2DAFF0E6" w:rsidR="00F36A7B" w:rsidRPr="00F36A7B" w:rsidRDefault="00F36A7B" w:rsidP="00F36A7B">
            <w:pPr>
              <w:jc w:val="center"/>
              <w:rPr>
                <w:rFonts w:ascii="Times New Roman" w:hAnsi="Times New Roman" w:cs="Times New Roman"/>
                <w:sz w:val="24"/>
                <w:szCs w:val="24"/>
              </w:rPr>
            </w:pPr>
            <w:r w:rsidRPr="00F36A7B">
              <w:rPr>
                <w:rFonts w:ascii="Times New Roman" w:hAnsi="Times New Roman" w:cs="Times New Roman"/>
                <w:sz w:val="24"/>
                <w:szCs w:val="24"/>
              </w:rPr>
              <w:t>Órgão</w:t>
            </w:r>
          </w:p>
        </w:tc>
        <w:tc>
          <w:tcPr>
            <w:tcW w:w="1852" w:type="dxa"/>
            <w:shd w:val="pct12" w:color="auto" w:fill="auto"/>
          </w:tcPr>
          <w:p w14:paraId="1794CA71" w14:textId="5377FEF1" w:rsidR="00F36A7B" w:rsidRPr="00F36A7B" w:rsidRDefault="00F36A7B" w:rsidP="00F36A7B">
            <w:pPr>
              <w:jc w:val="center"/>
              <w:rPr>
                <w:rFonts w:ascii="Times New Roman" w:hAnsi="Times New Roman" w:cs="Times New Roman"/>
                <w:sz w:val="24"/>
                <w:szCs w:val="24"/>
              </w:rPr>
            </w:pPr>
            <w:r w:rsidRPr="00F36A7B">
              <w:rPr>
                <w:rFonts w:ascii="Times New Roman" w:hAnsi="Times New Roman" w:cs="Times New Roman"/>
                <w:sz w:val="24"/>
                <w:szCs w:val="24"/>
              </w:rPr>
              <w:t>Pregão</w:t>
            </w:r>
          </w:p>
        </w:tc>
        <w:tc>
          <w:tcPr>
            <w:tcW w:w="1684" w:type="dxa"/>
            <w:shd w:val="pct12" w:color="auto" w:fill="auto"/>
          </w:tcPr>
          <w:p w14:paraId="4227135D" w14:textId="3D7C47A8" w:rsidR="00F36A7B" w:rsidRPr="00F36A7B" w:rsidRDefault="00F36A7B" w:rsidP="00F36A7B">
            <w:pPr>
              <w:jc w:val="center"/>
              <w:rPr>
                <w:rFonts w:ascii="Times New Roman" w:hAnsi="Times New Roman" w:cs="Times New Roman"/>
                <w:sz w:val="24"/>
                <w:szCs w:val="24"/>
              </w:rPr>
            </w:pPr>
            <w:r w:rsidRPr="00F36A7B">
              <w:rPr>
                <w:rFonts w:ascii="Times New Roman" w:hAnsi="Times New Roman" w:cs="Times New Roman"/>
                <w:sz w:val="24"/>
                <w:szCs w:val="24"/>
              </w:rPr>
              <w:t>Objeto</w:t>
            </w:r>
          </w:p>
        </w:tc>
      </w:tr>
      <w:tr w:rsidR="00231E3B" w14:paraId="78CC1849" w14:textId="77777777" w:rsidTr="00E31B1E">
        <w:tc>
          <w:tcPr>
            <w:tcW w:w="1120" w:type="dxa"/>
          </w:tcPr>
          <w:p w14:paraId="62FDAC38" w14:textId="7EA97158" w:rsidR="00231E3B" w:rsidRPr="00231E3B" w:rsidRDefault="00231E3B" w:rsidP="00231E3B">
            <w:pPr>
              <w:jc w:val="center"/>
            </w:pPr>
            <w:r w:rsidRPr="00231E3B">
              <w:rPr>
                <w:rFonts w:ascii="Times New Roman" w:hAnsi="Times New Roman" w:cs="Times New Roman"/>
              </w:rPr>
              <w:t>50001</w:t>
            </w:r>
          </w:p>
        </w:tc>
        <w:tc>
          <w:tcPr>
            <w:tcW w:w="4384" w:type="dxa"/>
          </w:tcPr>
          <w:p w14:paraId="38C4D276" w14:textId="6C115542" w:rsidR="00231E3B" w:rsidRPr="00231E3B" w:rsidRDefault="00231E3B" w:rsidP="00231E3B">
            <w:pPr>
              <w:jc w:val="center"/>
            </w:pPr>
            <w:r w:rsidRPr="00231E3B">
              <w:rPr>
                <w:rFonts w:ascii="Times New Roman" w:hAnsi="Times New Roman" w:cs="Times New Roman"/>
              </w:rPr>
              <w:t>Superior Tribunal de Justiça</w:t>
            </w:r>
          </w:p>
        </w:tc>
        <w:tc>
          <w:tcPr>
            <w:tcW w:w="1852" w:type="dxa"/>
          </w:tcPr>
          <w:p w14:paraId="71CAC4D7" w14:textId="3F6B71F3" w:rsidR="00231E3B" w:rsidRPr="00231E3B" w:rsidRDefault="00231E3B" w:rsidP="00231E3B">
            <w:pPr>
              <w:jc w:val="center"/>
            </w:pPr>
            <w:r w:rsidRPr="00231E3B">
              <w:rPr>
                <w:rFonts w:ascii="Times New Roman" w:hAnsi="Times New Roman" w:cs="Times New Roman"/>
              </w:rPr>
              <w:t>PE nº 17/2018</w:t>
            </w:r>
          </w:p>
        </w:tc>
        <w:tc>
          <w:tcPr>
            <w:tcW w:w="1684" w:type="dxa"/>
          </w:tcPr>
          <w:p w14:paraId="0AEE735B" w14:textId="5EA802FE" w:rsidR="00231E3B" w:rsidRPr="00231E3B" w:rsidRDefault="00231E3B" w:rsidP="00231E3B">
            <w:pPr>
              <w:jc w:val="center"/>
              <w:rPr>
                <w:rFonts w:ascii="Times New Roman" w:hAnsi="Times New Roman" w:cs="Times New Roman"/>
              </w:rPr>
            </w:pPr>
            <w:r w:rsidRPr="00231E3B">
              <w:rPr>
                <w:rFonts w:ascii="Times New Roman" w:hAnsi="Times New Roman" w:cs="Times New Roman"/>
              </w:rPr>
              <w:t>Terceirização TI</w:t>
            </w:r>
          </w:p>
        </w:tc>
      </w:tr>
      <w:tr w:rsidR="00231E3B" w14:paraId="28315D21" w14:textId="77777777" w:rsidTr="00E31B1E">
        <w:tc>
          <w:tcPr>
            <w:tcW w:w="1120" w:type="dxa"/>
          </w:tcPr>
          <w:p w14:paraId="48CCAB7E" w14:textId="456E4A22" w:rsidR="00231E3B" w:rsidRPr="00231E3B" w:rsidRDefault="00231E3B" w:rsidP="00231E3B">
            <w:pPr>
              <w:jc w:val="center"/>
            </w:pPr>
            <w:r w:rsidRPr="00231E3B">
              <w:rPr>
                <w:rFonts w:ascii="Times New Roman" w:hAnsi="Times New Roman" w:cs="Times New Roman"/>
              </w:rPr>
              <w:t>925814</w:t>
            </w:r>
          </w:p>
        </w:tc>
        <w:tc>
          <w:tcPr>
            <w:tcW w:w="4384" w:type="dxa"/>
          </w:tcPr>
          <w:p w14:paraId="6EDBEE17" w14:textId="7000C301" w:rsidR="00231E3B" w:rsidRPr="00231E3B" w:rsidRDefault="00231E3B" w:rsidP="00231E3B">
            <w:pPr>
              <w:jc w:val="center"/>
            </w:pPr>
            <w:r w:rsidRPr="00231E3B">
              <w:rPr>
                <w:rFonts w:ascii="Times New Roman" w:hAnsi="Times New Roman" w:cs="Times New Roman"/>
              </w:rPr>
              <w:t>Tribunal de Justiça do Estado do Tocantins</w:t>
            </w:r>
          </w:p>
        </w:tc>
        <w:tc>
          <w:tcPr>
            <w:tcW w:w="1852" w:type="dxa"/>
          </w:tcPr>
          <w:p w14:paraId="0649E916" w14:textId="17FF553D" w:rsidR="00231E3B" w:rsidRPr="00231E3B" w:rsidRDefault="00231E3B" w:rsidP="00231E3B">
            <w:pPr>
              <w:jc w:val="center"/>
            </w:pPr>
            <w:r w:rsidRPr="00231E3B">
              <w:rPr>
                <w:rFonts w:ascii="Times New Roman" w:hAnsi="Times New Roman" w:cs="Times New Roman"/>
              </w:rPr>
              <w:t>PE nº 7/2018</w:t>
            </w:r>
          </w:p>
        </w:tc>
        <w:tc>
          <w:tcPr>
            <w:tcW w:w="1684" w:type="dxa"/>
          </w:tcPr>
          <w:p w14:paraId="5C7FA6DD" w14:textId="7BB0D3D2" w:rsidR="00231E3B" w:rsidRPr="00231E3B" w:rsidRDefault="00231E3B" w:rsidP="00231E3B">
            <w:pPr>
              <w:jc w:val="center"/>
            </w:pPr>
            <w:r w:rsidRPr="008B0CD8">
              <w:rPr>
                <w:rFonts w:ascii="Times New Roman" w:hAnsi="Times New Roman" w:cs="Times New Roman"/>
              </w:rPr>
              <w:t>Terceirização TI</w:t>
            </w:r>
          </w:p>
        </w:tc>
      </w:tr>
      <w:tr w:rsidR="00231E3B" w14:paraId="5EDE7CC7" w14:textId="77777777" w:rsidTr="00E31B1E">
        <w:tc>
          <w:tcPr>
            <w:tcW w:w="1120" w:type="dxa"/>
          </w:tcPr>
          <w:p w14:paraId="08CE8399" w14:textId="331EDC49" w:rsidR="00231E3B" w:rsidRPr="00231E3B" w:rsidRDefault="00231E3B" w:rsidP="00231E3B">
            <w:pPr>
              <w:jc w:val="center"/>
            </w:pPr>
            <w:r w:rsidRPr="00231E3B">
              <w:rPr>
                <w:rFonts w:ascii="Times New Roman" w:hAnsi="Times New Roman" w:cs="Times New Roman"/>
              </w:rPr>
              <w:t>40003</w:t>
            </w:r>
          </w:p>
        </w:tc>
        <w:tc>
          <w:tcPr>
            <w:tcW w:w="4384" w:type="dxa"/>
          </w:tcPr>
          <w:p w14:paraId="759B386E" w14:textId="6845EB48" w:rsidR="00231E3B" w:rsidRPr="00231E3B" w:rsidRDefault="00231E3B" w:rsidP="00231E3B">
            <w:pPr>
              <w:jc w:val="center"/>
            </w:pPr>
            <w:r w:rsidRPr="00231E3B">
              <w:rPr>
                <w:rFonts w:ascii="Times New Roman" w:hAnsi="Times New Roman" w:cs="Times New Roman"/>
              </w:rPr>
              <w:t>Conselho Nacional de Justiça</w:t>
            </w:r>
          </w:p>
        </w:tc>
        <w:tc>
          <w:tcPr>
            <w:tcW w:w="1852" w:type="dxa"/>
          </w:tcPr>
          <w:p w14:paraId="5ED0C879" w14:textId="3975D675" w:rsidR="00231E3B" w:rsidRPr="00231E3B" w:rsidRDefault="00231E3B" w:rsidP="00231E3B">
            <w:pPr>
              <w:jc w:val="center"/>
            </w:pPr>
            <w:r w:rsidRPr="00231E3B">
              <w:rPr>
                <w:rFonts w:ascii="Times New Roman" w:hAnsi="Times New Roman" w:cs="Times New Roman"/>
              </w:rPr>
              <w:t>PE nº 22/2017</w:t>
            </w:r>
          </w:p>
        </w:tc>
        <w:tc>
          <w:tcPr>
            <w:tcW w:w="1684" w:type="dxa"/>
          </w:tcPr>
          <w:p w14:paraId="0AA7B52F" w14:textId="49BB1959" w:rsidR="00231E3B" w:rsidRPr="00231E3B" w:rsidRDefault="00231E3B" w:rsidP="00231E3B">
            <w:pPr>
              <w:jc w:val="center"/>
            </w:pPr>
            <w:r w:rsidRPr="008B0CD8">
              <w:rPr>
                <w:rFonts w:ascii="Times New Roman" w:hAnsi="Times New Roman" w:cs="Times New Roman"/>
              </w:rPr>
              <w:t>Terceirização TI</w:t>
            </w:r>
          </w:p>
        </w:tc>
      </w:tr>
      <w:tr w:rsidR="00231E3B" w14:paraId="1F11EB01" w14:textId="77777777" w:rsidTr="00E31B1E">
        <w:tc>
          <w:tcPr>
            <w:tcW w:w="1120" w:type="dxa"/>
          </w:tcPr>
          <w:p w14:paraId="1865BAAF" w14:textId="41F59F81" w:rsidR="00231E3B" w:rsidRPr="00231E3B" w:rsidRDefault="00231E3B" w:rsidP="00231E3B">
            <w:pPr>
              <w:jc w:val="center"/>
            </w:pPr>
            <w:r w:rsidRPr="00231E3B">
              <w:rPr>
                <w:rFonts w:ascii="Times New Roman" w:hAnsi="Times New Roman" w:cs="Times New Roman"/>
              </w:rPr>
              <w:t>40003</w:t>
            </w:r>
          </w:p>
        </w:tc>
        <w:tc>
          <w:tcPr>
            <w:tcW w:w="4384" w:type="dxa"/>
          </w:tcPr>
          <w:p w14:paraId="11B77DA1" w14:textId="5D6014FA" w:rsidR="00231E3B" w:rsidRPr="00231E3B" w:rsidRDefault="00231E3B" w:rsidP="00231E3B">
            <w:pPr>
              <w:jc w:val="center"/>
            </w:pPr>
            <w:r w:rsidRPr="00231E3B">
              <w:rPr>
                <w:rFonts w:ascii="Times New Roman" w:hAnsi="Times New Roman" w:cs="Times New Roman"/>
              </w:rPr>
              <w:t>Conselho Nacional de Justiça</w:t>
            </w:r>
          </w:p>
        </w:tc>
        <w:tc>
          <w:tcPr>
            <w:tcW w:w="1852" w:type="dxa"/>
          </w:tcPr>
          <w:p w14:paraId="475B49DA" w14:textId="78B12369" w:rsidR="00231E3B" w:rsidRPr="00231E3B" w:rsidRDefault="00231E3B" w:rsidP="00231E3B">
            <w:pPr>
              <w:jc w:val="center"/>
            </w:pPr>
            <w:r w:rsidRPr="00231E3B">
              <w:rPr>
                <w:rFonts w:ascii="Times New Roman" w:hAnsi="Times New Roman" w:cs="Times New Roman"/>
              </w:rPr>
              <w:t>PE nº 10/2017</w:t>
            </w:r>
          </w:p>
        </w:tc>
        <w:tc>
          <w:tcPr>
            <w:tcW w:w="1684" w:type="dxa"/>
          </w:tcPr>
          <w:p w14:paraId="142D0B29" w14:textId="29C84120" w:rsidR="00231E3B" w:rsidRPr="00231E3B" w:rsidRDefault="00231E3B" w:rsidP="00231E3B">
            <w:pPr>
              <w:jc w:val="center"/>
            </w:pPr>
            <w:r w:rsidRPr="008B0CD8">
              <w:rPr>
                <w:rFonts w:ascii="Times New Roman" w:hAnsi="Times New Roman" w:cs="Times New Roman"/>
              </w:rPr>
              <w:t>Terceirização TI</w:t>
            </w:r>
          </w:p>
        </w:tc>
      </w:tr>
      <w:tr w:rsidR="00231E3B" w14:paraId="55449571" w14:textId="77777777" w:rsidTr="00E31B1E">
        <w:tc>
          <w:tcPr>
            <w:tcW w:w="1120" w:type="dxa"/>
          </w:tcPr>
          <w:p w14:paraId="0D71474E" w14:textId="06F5008B" w:rsidR="00231E3B" w:rsidRPr="00231E3B" w:rsidRDefault="00231E3B" w:rsidP="00231E3B">
            <w:pPr>
              <w:jc w:val="center"/>
            </w:pPr>
            <w:r w:rsidRPr="00231E3B">
              <w:rPr>
                <w:rFonts w:ascii="Times New Roman" w:hAnsi="Times New Roman" w:cs="Times New Roman"/>
              </w:rPr>
              <w:t>370003</w:t>
            </w:r>
          </w:p>
        </w:tc>
        <w:tc>
          <w:tcPr>
            <w:tcW w:w="4384" w:type="dxa"/>
          </w:tcPr>
          <w:p w14:paraId="4DC928D1" w14:textId="4A11A345" w:rsidR="00231E3B" w:rsidRPr="00231E3B" w:rsidRDefault="00231E3B" w:rsidP="00231E3B">
            <w:pPr>
              <w:jc w:val="center"/>
            </w:pPr>
            <w:r w:rsidRPr="00231E3B">
              <w:rPr>
                <w:rFonts w:ascii="Times New Roman" w:hAnsi="Times New Roman" w:cs="Times New Roman"/>
              </w:rPr>
              <w:t>Ministério da Transparência e Controladoria Geral da União</w:t>
            </w:r>
          </w:p>
        </w:tc>
        <w:tc>
          <w:tcPr>
            <w:tcW w:w="1852" w:type="dxa"/>
          </w:tcPr>
          <w:p w14:paraId="392FBD95" w14:textId="3EA87C57" w:rsidR="00231E3B" w:rsidRPr="00231E3B" w:rsidRDefault="00231E3B" w:rsidP="00231E3B">
            <w:pPr>
              <w:jc w:val="center"/>
            </w:pPr>
            <w:r w:rsidRPr="00231E3B">
              <w:rPr>
                <w:rFonts w:ascii="Times New Roman" w:hAnsi="Times New Roman" w:cs="Times New Roman"/>
              </w:rPr>
              <w:t>PE nº 06/2017</w:t>
            </w:r>
          </w:p>
        </w:tc>
        <w:tc>
          <w:tcPr>
            <w:tcW w:w="1684" w:type="dxa"/>
          </w:tcPr>
          <w:p w14:paraId="7788C6EE" w14:textId="027741A5" w:rsidR="00231E3B" w:rsidRPr="00231E3B" w:rsidRDefault="00231E3B" w:rsidP="00231E3B">
            <w:pPr>
              <w:jc w:val="center"/>
            </w:pPr>
            <w:r w:rsidRPr="008B0CD8">
              <w:rPr>
                <w:rFonts w:ascii="Times New Roman" w:hAnsi="Times New Roman" w:cs="Times New Roman"/>
              </w:rPr>
              <w:t>Terceirização TI</w:t>
            </w:r>
          </w:p>
        </w:tc>
      </w:tr>
      <w:tr w:rsidR="00231E3B" w14:paraId="7258E568" w14:textId="77777777" w:rsidTr="00E31B1E">
        <w:tc>
          <w:tcPr>
            <w:tcW w:w="1120" w:type="dxa"/>
          </w:tcPr>
          <w:p w14:paraId="4325E8FE" w14:textId="00227E76" w:rsidR="00231E3B" w:rsidRPr="00231E3B" w:rsidRDefault="00231E3B" w:rsidP="00231E3B">
            <w:pPr>
              <w:jc w:val="center"/>
            </w:pPr>
            <w:r w:rsidRPr="00231E3B">
              <w:rPr>
                <w:rFonts w:ascii="Times New Roman" w:hAnsi="Times New Roman" w:cs="Times New Roman"/>
              </w:rPr>
              <w:t>Licitações BB</w:t>
            </w:r>
          </w:p>
        </w:tc>
        <w:tc>
          <w:tcPr>
            <w:tcW w:w="4384" w:type="dxa"/>
          </w:tcPr>
          <w:p w14:paraId="2068230E" w14:textId="21B16FDA" w:rsidR="00231E3B" w:rsidRPr="00231E3B" w:rsidRDefault="00231E3B" w:rsidP="00231E3B">
            <w:pPr>
              <w:jc w:val="center"/>
            </w:pPr>
            <w:r w:rsidRPr="00231E3B">
              <w:rPr>
                <w:rFonts w:ascii="Times New Roman" w:hAnsi="Times New Roman" w:cs="Times New Roman"/>
              </w:rPr>
              <w:t>Tribunal de Justiça do Estado do Rio de Janeiro</w:t>
            </w:r>
          </w:p>
        </w:tc>
        <w:tc>
          <w:tcPr>
            <w:tcW w:w="1852" w:type="dxa"/>
          </w:tcPr>
          <w:p w14:paraId="56158E33" w14:textId="60B6DF8F" w:rsidR="00231E3B" w:rsidRPr="00231E3B" w:rsidRDefault="00231E3B" w:rsidP="00231E3B">
            <w:pPr>
              <w:jc w:val="center"/>
            </w:pPr>
            <w:r w:rsidRPr="00231E3B">
              <w:rPr>
                <w:rFonts w:ascii="Times New Roman" w:hAnsi="Times New Roman" w:cs="Times New Roman"/>
              </w:rPr>
              <w:t>PE nº 178/2016</w:t>
            </w:r>
          </w:p>
        </w:tc>
        <w:tc>
          <w:tcPr>
            <w:tcW w:w="1684" w:type="dxa"/>
          </w:tcPr>
          <w:p w14:paraId="13FD2AA0" w14:textId="341E0253" w:rsidR="00231E3B" w:rsidRPr="00231E3B" w:rsidRDefault="00231E3B" w:rsidP="00231E3B">
            <w:pPr>
              <w:jc w:val="center"/>
            </w:pPr>
            <w:r w:rsidRPr="008B0CD8">
              <w:rPr>
                <w:rFonts w:ascii="Times New Roman" w:hAnsi="Times New Roman" w:cs="Times New Roman"/>
              </w:rPr>
              <w:t>Terceirização TI</w:t>
            </w:r>
          </w:p>
        </w:tc>
      </w:tr>
      <w:tr w:rsidR="00231E3B" w14:paraId="0E9DB373" w14:textId="77777777" w:rsidTr="00E31B1E">
        <w:tc>
          <w:tcPr>
            <w:tcW w:w="1120" w:type="dxa"/>
          </w:tcPr>
          <w:p w14:paraId="5765CA34" w14:textId="465A1D8E" w:rsidR="00231E3B" w:rsidRPr="00231E3B" w:rsidRDefault="00231E3B" w:rsidP="00231E3B">
            <w:pPr>
              <w:jc w:val="center"/>
            </w:pPr>
            <w:r w:rsidRPr="00231E3B">
              <w:rPr>
                <w:rFonts w:ascii="Times New Roman" w:hAnsi="Times New Roman" w:cs="Times New Roman"/>
              </w:rPr>
              <w:t>925968</w:t>
            </w:r>
          </w:p>
        </w:tc>
        <w:tc>
          <w:tcPr>
            <w:tcW w:w="4384" w:type="dxa"/>
          </w:tcPr>
          <w:p w14:paraId="770B1DCE" w14:textId="2F1CB33F" w:rsidR="00231E3B" w:rsidRPr="00231E3B" w:rsidRDefault="00231E3B" w:rsidP="00231E3B">
            <w:pPr>
              <w:jc w:val="center"/>
            </w:pPr>
            <w:r w:rsidRPr="00231E3B">
              <w:rPr>
                <w:rFonts w:ascii="Times New Roman" w:hAnsi="Times New Roman" w:cs="Times New Roman"/>
              </w:rPr>
              <w:t>Tribunal de Justiça do Estado do Espírito Santo</w:t>
            </w:r>
          </w:p>
        </w:tc>
        <w:tc>
          <w:tcPr>
            <w:tcW w:w="1852" w:type="dxa"/>
          </w:tcPr>
          <w:p w14:paraId="00835DC7" w14:textId="62AB5580" w:rsidR="00231E3B" w:rsidRPr="00231E3B" w:rsidRDefault="00231E3B" w:rsidP="00231E3B">
            <w:pPr>
              <w:jc w:val="center"/>
            </w:pPr>
            <w:r w:rsidRPr="00231E3B">
              <w:rPr>
                <w:rFonts w:ascii="Times New Roman" w:hAnsi="Times New Roman" w:cs="Times New Roman"/>
              </w:rPr>
              <w:t>PE nº 83/2016</w:t>
            </w:r>
          </w:p>
        </w:tc>
        <w:tc>
          <w:tcPr>
            <w:tcW w:w="1684" w:type="dxa"/>
          </w:tcPr>
          <w:p w14:paraId="4AB14B2C" w14:textId="7E4C0A82" w:rsidR="00231E3B" w:rsidRPr="00231E3B" w:rsidRDefault="00231E3B" w:rsidP="00231E3B">
            <w:pPr>
              <w:jc w:val="center"/>
            </w:pPr>
            <w:r w:rsidRPr="008B0CD8">
              <w:rPr>
                <w:rFonts w:ascii="Times New Roman" w:hAnsi="Times New Roman" w:cs="Times New Roman"/>
              </w:rPr>
              <w:t>Terceirização TI</w:t>
            </w:r>
          </w:p>
        </w:tc>
      </w:tr>
      <w:tr w:rsidR="00231E3B" w14:paraId="45FEF46C" w14:textId="77777777" w:rsidTr="00E31B1E">
        <w:tc>
          <w:tcPr>
            <w:tcW w:w="1120" w:type="dxa"/>
          </w:tcPr>
          <w:p w14:paraId="37FA72E1" w14:textId="60F3A73A" w:rsidR="00231E3B" w:rsidRPr="00231E3B" w:rsidRDefault="00231E3B" w:rsidP="00231E3B">
            <w:pPr>
              <w:jc w:val="center"/>
              <w:rPr>
                <w:rFonts w:ascii="Times New Roman" w:hAnsi="Times New Roman" w:cs="Times New Roman"/>
              </w:rPr>
            </w:pPr>
            <w:r w:rsidRPr="00231E3B">
              <w:rPr>
                <w:rFonts w:ascii="Times New Roman" w:hAnsi="Times New Roman" w:cs="Times New Roman"/>
              </w:rPr>
              <w:t>30001</w:t>
            </w:r>
          </w:p>
        </w:tc>
        <w:tc>
          <w:tcPr>
            <w:tcW w:w="4384" w:type="dxa"/>
          </w:tcPr>
          <w:p w14:paraId="1E15E972" w14:textId="7B154270" w:rsidR="00231E3B" w:rsidRPr="00231E3B" w:rsidRDefault="00231E3B" w:rsidP="00231E3B">
            <w:pPr>
              <w:jc w:val="center"/>
            </w:pPr>
            <w:r w:rsidRPr="00231E3B">
              <w:rPr>
                <w:rFonts w:ascii="Times New Roman" w:hAnsi="Times New Roman" w:cs="Times New Roman"/>
              </w:rPr>
              <w:t>Tribunal de Contas da União</w:t>
            </w:r>
          </w:p>
        </w:tc>
        <w:tc>
          <w:tcPr>
            <w:tcW w:w="1852" w:type="dxa"/>
          </w:tcPr>
          <w:p w14:paraId="49A98DBC" w14:textId="61FC068F" w:rsidR="00231E3B" w:rsidRPr="00231E3B" w:rsidRDefault="00231E3B" w:rsidP="00231E3B">
            <w:pPr>
              <w:jc w:val="center"/>
            </w:pPr>
            <w:r w:rsidRPr="00231E3B">
              <w:rPr>
                <w:rFonts w:ascii="Times New Roman" w:hAnsi="Times New Roman" w:cs="Times New Roman"/>
              </w:rPr>
              <w:t>PE nº 81/2015</w:t>
            </w:r>
          </w:p>
        </w:tc>
        <w:tc>
          <w:tcPr>
            <w:tcW w:w="1684" w:type="dxa"/>
          </w:tcPr>
          <w:p w14:paraId="08AF3E8A" w14:textId="463C24B2" w:rsidR="00231E3B" w:rsidRPr="00231E3B" w:rsidRDefault="00231E3B" w:rsidP="00231E3B">
            <w:pPr>
              <w:jc w:val="center"/>
            </w:pPr>
            <w:r w:rsidRPr="008B0CD8">
              <w:rPr>
                <w:rFonts w:ascii="Times New Roman" w:hAnsi="Times New Roman" w:cs="Times New Roman"/>
              </w:rPr>
              <w:t>Terceirização TI</w:t>
            </w:r>
          </w:p>
        </w:tc>
      </w:tr>
      <w:tr w:rsidR="00231E3B" w14:paraId="3B0A9207" w14:textId="77777777" w:rsidTr="00E31B1E">
        <w:tc>
          <w:tcPr>
            <w:tcW w:w="1120" w:type="dxa"/>
          </w:tcPr>
          <w:p w14:paraId="67152AC8" w14:textId="1F90DF13" w:rsidR="00231E3B" w:rsidRPr="00231E3B" w:rsidRDefault="00231E3B" w:rsidP="00231E3B">
            <w:pPr>
              <w:jc w:val="center"/>
              <w:rPr>
                <w:rFonts w:ascii="Times New Roman" w:hAnsi="Times New Roman" w:cs="Times New Roman"/>
              </w:rPr>
            </w:pPr>
            <w:r w:rsidRPr="00231E3B">
              <w:rPr>
                <w:rFonts w:ascii="Times New Roman" w:hAnsi="Times New Roman" w:cs="Times New Roman"/>
              </w:rPr>
              <w:t>925942</w:t>
            </w:r>
          </w:p>
        </w:tc>
        <w:tc>
          <w:tcPr>
            <w:tcW w:w="4384" w:type="dxa"/>
          </w:tcPr>
          <w:p w14:paraId="32172342" w14:textId="79A2B89F" w:rsidR="00231E3B" w:rsidRPr="00231E3B" w:rsidRDefault="00231E3B" w:rsidP="00231E3B">
            <w:pPr>
              <w:jc w:val="center"/>
            </w:pPr>
            <w:r w:rsidRPr="00231E3B">
              <w:rPr>
                <w:rFonts w:ascii="Times New Roman" w:hAnsi="Times New Roman" w:cs="Times New Roman"/>
              </w:rPr>
              <w:t>Tribunal de Justiça do Estado do Pará</w:t>
            </w:r>
          </w:p>
        </w:tc>
        <w:tc>
          <w:tcPr>
            <w:tcW w:w="1852" w:type="dxa"/>
          </w:tcPr>
          <w:p w14:paraId="3CB06455" w14:textId="1C948DD8" w:rsidR="00231E3B" w:rsidRPr="00231E3B" w:rsidRDefault="00231E3B" w:rsidP="00231E3B">
            <w:pPr>
              <w:jc w:val="center"/>
            </w:pPr>
            <w:r w:rsidRPr="00231E3B">
              <w:rPr>
                <w:rFonts w:ascii="Times New Roman" w:hAnsi="Times New Roman" w:cs="Times New Roman"/>
              </w:rPr>
              <w:t>PE nº 124/2014</w:t>
            </w:r>
          </w:p>
        </w:tc>
        <w:tc>
          <w:tcPr>
            <w:tcW w:w="1684" w:type="dxa"/>
          </w:tcPr>
          <w:p w14:paraId="5605E40C" w14:textId="0C58AA17" w:rsidR="00231E3B" w:rsidRPr="00231E3B" w:rsidRDefault="00231E3B" w:rsidP="00231E3B">
            <w:pPr>
              <w:jc w:val="center"/>
            </w:pPr>
            <w:r w:rsidRPr="008B0CD8">
              <w:rPr>
                <w:rFonts w:ascii="Times New Roman" w:hAnsi="Times New Roman" w:cs="Times New Roman"/>
              </w:rPr>
              <w:t>Terceirização TI</w:t>
            </w:r>
          </w:p>
        </w:tc>
      </w:tr>
      <w:tr w:rsidR="00231E3B" w14:paraId="178E165D" w14:textId="77777777" w:rsidTr="00E31B1E">
        <w:tc>
          <w:tcPr>
            <w:tcW w:w="1120" w:type="dxa"/>
          </w:tcPr>
          <w:p w14:paraId="77681857" w14:textId="40FCA2E9" w:rsidR="00231E3B" w:rsidRPr="00231E3B" w:rsidRDefault="00231E3B" w:rsidP="00231E3B">
            <w:pPr>
              <w:jc w:val="center"/>
              <w:rPr>
                <w:rFonts w:ascii="Times New Roman" w:hAnsi="Times New Roman" w:cs="Times New Roman"/>
              </w:rPr>
            </w:pPr>
            <w:r w:rsidRPr="00231E3B">
              <w:rPr>
                <w:rFonts w:ascii="Times New Roman" w:hAnsi="Times New Roman" w:cs="Times New Roman"/>
              </w:rPr>
              <w:t>925007</w:t>
            </w:r>
          </w:p>
        </w:tc>
        <w:tc>
          <w:tcPr>
            <w:tcW w:w="4384" w:type="dxa"/>
          </w:tcPr>
          <w:p w14:paraId="6F7ABE22" w14:textId="7291A85D" w:rsidR="00231E3B" w:rsidRPr="00231E3B" w:rsidRDefault="00231E3B" w:rsidP="00231E3B">
            <w:pPr>
              <w:jc w:val="center"/>
            </w:pPr>
            <w:r w:rsidRPr="00231E3B">
              <w:rPr>
                <w:rFonts w:ascii="Times New Roman" w:hAnsi="Times New Roman" w:cs="Times New Roman"/>
              </w:rPr>
              <w:t>Tribunal de Justiça do Estado de Mato Grosso</w:t>
            </w:r>
          </w:p>
        </w:tc>
        <w:tc>
          <w:tcPr>
            <w:tcW w:w="1852" w:type="dxa"/>
          </w:tcPr>
          <w:p w14:paraId="52DD1A5B" w14:textId="0A124E8B" w:rsidR="00231E3B" w:rsidRPr="00231E3B" w:rsidRDefault="00231E3B" w:rsidP="00231E3B">
            <w:pPr>
              <w:jc w:val="center"/>
            </w:pPr>
            <w:r w:rsidRPr="00231E3B">
              <w:rPr>
                <w:rFonts w:ascii="Times New Roman" w:hAnsi="Times New Roman" w:cs="Times New Roman"/>
              </w:rPr>
              <w:t>PE nº 68/2013</w:t>
            </w:r>
          </w:p>
        </w:tc>
        <w:tc>
          <w:tcPr>
            <w:tcW w:w="1684" w:type="dxa"/>
          </w:tcPr>
          <w:p w14:paraId="07490694" w14:textId="4081FDA3" w:rsidR="00231E3B" w:rsidRPr="00231E3B" w:rsidRDefault="00231E3B" w:rsidP="00231E3B">
            <w:pPr>
              <w:jc w:val="center"/>
            </w:pPr>
            <w:r w:rsidRPr="008B0CD8">
              <w:rPr>
                <w:rFonts w:ascii="Times New Roman" w:hAnsi="Times New Roman" w:cs="Times New Roman"/>
              </w:rPr>
              <w:t>Terceirização TI</w:t>
            </w:r>
          </w:p>
        </w:tc>
      </w:tr>
      <w:tr w:rsidR="006345CA" w14:paraId="539A0F2A" w14:textId="77777777" w:rsidTr="00E31B1E">
        <w:tc>
          <w:tcPr>
            <w:tcW w:w="1120" w:type="dxa"/>
          </w:tcPr>
          <w:p w14:paraId="144793D7" w14:textId="0A2A3669" w:rsidR="006345CA" w:rsidRPr="00231E3B" w:rsidRDefault="006345CA" w:rsidP="006345CA">
            <w:pPr>
              <w:jc w:val="center"/>
              <w:rPr>
                <w:rFonts w:ascii="Times New Roman" w:hAnsi="Times New Roman" w:cs="Times New Roman"/>
              </w:rPr>
            </w:pPr>
            <w:r w:rsidRPr="00231E3B">
              <w:rPr>
                <w:rFonts w:ascii="Times New Roman" w:hAnsi="Times New Roman" w:cs="Times New Roman"/>
              </w:rPr>
              <w:t>40003</w:t>
            </w:r>
          </w:p>
        </w:tc>
        <w:tc>
          <w:tcPr>
            <w:tcW w:w="4384" w:type="dxa"/>
          </w:tcPr>
          <w:p w14:paraId="18FF69BD" w14:textId="3AC42265" w:rsidR="006345CA" w:rsidRPr="00231E3B" w:rsidRDefault="006345CA" w:rsidP="006345CA">
            <w:pPr>
              <w:jc w:val="center"/>
              <w:rPr>
                <w:rFonts w:ascii="Times New Roman" w:hAnsi="Times New Roman" w:cs="Times New Roman"/>
              </w:rPr>
            </w:pPr>
            <w:r w:rsidRPr="00231E3B">
              <w:rPr>
                <w:rFonts w:ascii="Times New Roman" w:hAnsi="Times New Roman" w:cs="Times New Roman"/>
              </w:rPr>
              <w:t>Conselho Nacional de Justiça</w:t>
            </w:r>
          </w:p>
        </w:tc>
        <w:tc>
          <w:tcPr>
            <w:tcW w:w="1852" w:type="dxa"/>
          </w:tcPr>
          <w:p w14:paraId="198827D7" w14:textId="1B560971" w:rsidR="006345CA" w:rsidRPr="00231E3B" w:rsidRDefault="006345CA" w:rsidP="006345CA">
            <w:pPr>
              <w:jc w:val="center"/>
              <w:rPr>
                <w:rFonts w:ascii="Times New Roman" w:hAnsi="Times New Roman" w:cs="Times New Roman"/>
              </w:rPr>
            </w:pPr>
            <w:r>
              <w:rPr>
                <w:rFonts w:ascii="Times New Roman" w:hAnsi="Times New Roman" w:cs="Times New Roman"/>
              </w:rPr>
              <w:t>PE nº 39/2018</w:t>
            </w:r>
          </w:p>
        </w:tc>
        <w:tc>
          <w:tcPr>
            <w:tcW w:w="1684" w:type="dxa"/>
          </w:tcPr>
          <w:p w14:paraId="176D3514" w14:textId="342F6E6A" w:rsidR="006345CA" w:rsidRPr="008B0CD8" w:rsidRDefault="00777711" w:rsidP="006345CA">
            <w:pPr>
              <w:rPr>
                <w:rFonts w:ascii="Times New Roman" w:hAnsi="Times New Roman" w:cs="Times New Roman"/>
              </w:rPr>
            </w:pPr>
            <w:r w:rsidRPr="008B0CD8">
              <w:rPr>
                <w:rFonts w:ascii="Times New Roman" w:hAnsi="Times New Roman" w:cs="Times New Roman"/>
              </w:rPr>
              <w:t>Terceirização TI</w:t>
            </w:r>
          </w:p>
        </w:tc>
      </w:tr>
    </w:tbl>
    <w:p w14:paraId="3954CF36" w14:textId="77777777" w:rsidR="00F36A7B" w:rsidRDefault="00F36A7B" w:rsidP="00F36A7B"/>
    <w:p w14:paraId="7B606AE9" w14:textId="77777777" w:rsidR="00F36A7B" w:rsidRDefault="00F36A7B" w:rsidP="00F36A7B"/>
    <w:p w14:paraId="563B3D9B" w14:textId="77777777" w:rsidR="007C2554" w:rsidRDefault="007C2554" w:rsidP="00F36A7B"/>
    <w:p w14:paraId="39B73B6D" w14:textId="77777777" w:rsidR="007C2554" w:rsidRDefault="007C2554" w:rsidP="00F36A7B"/>
    <w:p w14:paraId="456F8F73" w14:textId="77777777" w:rsidR="007C2554" w:rsidRDefault="007C2554" w:rsidP="00F36A7B"/>
    <w:p w14:paraId="63DF1A39" w14:textId="77777777" w:rsidR="007C2554" w:rsidRDefault="007C2554" w:rsidP="00F36A7B"/>
    <w:p w14:paraId="00FDE8AF" w14:textId="77777777" w:rsidR="007C2554" w:rsidRDefault="007C2554" w:rsidP="00F36A7B"/>
    <w:p w14:paraId="27D42B3C" w14:textId="77777777" w:rsidR="007C2554" w:rsidRDefault="007C2554" w:rsidP="00F36A7B"/>
    <w:p w14:paraId="118B7657" w14:textId="77777777" w:rsidR="007C2554" w:rsidRDefault="007C2554" w:rsidP="00F36A7B"/>
    <w:p w14:paraId="2E47A8E8" w14:textId="77777777" w:rsidR="007C2554" w:rsidRDefault="007C2554" w:rsidP="00F36A7B"/>
    <w:p w14:paraId="0E279E72" w14:textId="77777777" w:rsidR="007C2554" w:rsidRDefault="007C2554" w:rsidP="00F36A7B"/>
    <w:p w14:paraId="20F62231" w14:textId="77777777" w:rsidR="007C2554" w:rsidRDefault="007C2554" w:rsidP="00F36A7B"/>
    <w:p w14:paraId="1D8A786C" w14:textId="77777777" w:rsidR="007C2554" w:rsidRDefault="007C2554" w:rsidP="00F36A7B"/>
    <w:p w14:paraId="643A956C" w14:textId="77777777" w:rsidR="007C2554" w:rsidRDefault="007C2554" w:rsidP="00F36A7B"/>
    <w:p w14:paraId="36832BAF" w14:textId="77777777" w:rsidR="007C2554" w:rsidRDefault="007C2554" w:rsidP="00F36A7B"/>
    <w:p w14:paraId="612FB9D4" w14:textId="77777777" w:rsidR="007C2554" w:rsidRDefault="007C2554" w:rsidP="00F36A7B"/>
    <w:p w14:paraId="7EF8F15F" w14:textId="77777777" w:rsidR="007C2554" w:rsidRDefault="007C2554" w:rsidP="00F36A7B"/>
    <w:p w14:paraId="2F50D747" w14:textId="77777777" w:rsidR="007C2554" w:rsidRDefault="007C2554" w:rsidP="00F36A7B"/>
    <w:p w14:paraId="4B5F8BBE" w14:textId="77777777" w:rsidR="007C2554" w:rsidRDefault="007C2554" w:rsidP="00F36A7B"/>
    <w:p w14:paraId="2B80E6C5" w14:textId="77777777" w:rsidR="007C2554" w:rsidRDefault="007C2554" w:rsidP="00F36A7B"/>
    <w:p w14:paraId="0B21D8E1" w14:textId="77777777" w:rsidR="007C2554" w:rsidRDefault="007C2554" w:rsidP="00F36A7B"/>
    <w:p w14:paraId="2C89E3E4" w14:textId="77777777" w:rsidR="007C2554" w:rsidRDefault="007C2554" w:rsidP="00F36A7B"/>
    <w:p w14:paraId="40F8657D" w14:textId="77777777" w:rsidR="007C2554" w:rsidRDefault="007C2554" w:rsidP="00F36A7B"/>
    <w:p w14:paraId="145A4714" w14:textId="77777777" w:rsidR="007C2554" w:rsidRPr="00F36A7B" w:rsidRDefault="007C2554" w:rsidP="00F36A7B"/>
    <w:p w14:paraId="38983E52" w14:textId="41913C79" w:rsidR="007C3D9C" w:rsidRPr="007C2554" w:rsidRDefault="00E31B1E" w:rsidP="007E4F7F">
      <w:pPr>
        <w:pStyle w:val="Primeirorecuodecorpodetexto"/>
        <w:numPr>
          <w:ilvl w:val="0"/>
          <w:numId w:val="2"/>
        </w:numPr>
        <w:spacing w:after="120"/>
        <w:rPr>
          <w:rFonts w:ascii="Times New Roman" w:hAnsi="Times New Roman" w:cs="Times New Roman"/>
          <w:sz w:val="24"/>
          <w:szCs w:val="24"/>
        </w:rPr>
      </w:pPr>
      <w:r>
        <w:rPr>
          <w:rFonts w:ascii="Times New Roman" w:hAnsi="Times New Roman" w:cs="Times New Roman"/>
          <w:b/>
          <w:sz w:val="24"/>
          <w:szCs w:val="24"/>
        </w:rPr>
        <w:t>Superior Tribunal de Justiça</w:t>
      </w:r>
    </w:p>
    <w:p w14:paraId="23033F8C" w14:textId="4D7C90B9" w:rsidR="007C2554" w:rsidRDefault="007C2554" w:rsidP="007C2554">
      <w:pPr>
        <w:pStyle w:val="Primeirorecuodecorpodetexto"/>
        <w:spacing w:after="120"/>
        <w:rPr>
          <w:rFonts w:ascii="Times New Roman" w:hAnsi="Times New Roman" w:cs="Times New Roman"/>
          <w:b/>
          <w:sz w:val="24"/>
          <w:szCs w:val="24"/>
        </w:rPr>
      </w:pPr>
      <w:r>
        <w:rPr>
          <w:noProof/>
        </w:rPr>
        <w:drawing>
          <wp:inline distT="0" distB="0" distL="0" distR="0" wp14:anchorId="3EC8DD5A" wp14:editId="67CFC301">
            <wp:extent cx="5438775" cy="803910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38775" cy="8039100"/>
                    </a:xfrm>
                    <a:prstGeom prst="rect">
                      <a:avLst/>
                    </a:prstGeom>
                  </pic:spPr>
                </pic:pic>
              </a:graphicData>
            </a:graphic>
          </wp:inline>
        </w:drawing>
      </w:r>
    </w:p>
    <w:p w14:paraId="4EA9A544" w14:textId="77777777" w:rsidR="007C2554" w:rsidRDefault="007C2554" w:rsidP="007C2554">
      <w:pPr>
        <w:pStyle w:val="Primeirorecuodecorpodetexto"/>
        <w:spacing w:after="120"/>
        <w:rPr>
          <w:rFonts w:ascii="Times New Roman" w:hAnsi="Times New Roman" w:cs="Times New Roman"/>
          <w:b/>
          <w:sz w:val="24"/>
          <w:szCs w:val="24"/>
        </w:rPr>
      </w:pPr>
    </w:p>
    <w:p w14:paraId="0F080414" w14:textId="03EC325A" w:rsidR="00E31B1E" w:rsidRPr="007C2554" w:rsidRDefault="00E31B1E" w:rsidP="007E4F7F">
      <w:pPr>
        <w:pStyle w:val="Primeirorecuodecorpodetexto"/>
        <w:numPr>
          <w:ilvl w:val="0"/>
          <w:numId w:val="2"/>
        </w:numPr>
        <w:spacing w:after="120"/>
        <w:rPr>
          <w:rFonts w:ascii="Times New Roman" w:hAnsi="Times New Roman" w:cs="Times New Roman"/>
          <w:sz w:val="24"/>
          <w:szCs w:val="24"/>
        </w:rPr>
      </w:pPr>
      <w:r>
        <w:rPr>
          <w:rFonts w:ascii="Times New Roman" w:hAnsi="Times New Roman" w:cs="Times New Roman"/>
          <w:b/>
          <w:sz w:val="24"/>
          <w:szCs w:val="24"/>
        </w:rPr>
        <w:t>Tribunal de Justiça do Estado do Tocantins</w:t>
      </w:r>
    </w:p>
    <w:p w14:paraId="2878EF68" w14:textId="2C76D0A1" w:rsidR="007C2554" w:rsidRDefault="007C2554" w:rsidP="007C2554">
      <w:pPr>
        <w:pStyle w:val="Primeirorecuodecorpodetexto"/>
        <w:spacing w:after="120"/>
        <w:rPr>
          <w:rFonts w:ascii="Times New Roman" w:hAnsi="Times New Roman" w:cs="Times New Roman"/>
          <w:b/>
          <w:sz w:val="24"/>
          <w:szCs w:val="24"/>
        </w:rPr>
      </w:pPr>
      <w:r>
        <w:rPr>
          <w:noProof/>
        </w:rPr>
        <w:drawing>
          <wp:inline distT="0" distB="0" distL="0" distR="0" wp14:anchorId="652E7A24" wp14:editId="78FDA9F9">
            <wp:extent cx="5759450" cy="818197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8181975"/>
                    </a:xfrm>
                    <a:prstGeom prst="rect">
                      <a:avLst/>
                    </a:prstGeom>
                  </pic:spPr>
                </pic:pic>
              </a:graphicData>
            </a:graphic>
          </wp:inline>
        </w:drawing>
      </w:r>
    </w:p>
    <w:p w14:paraId="42852DCA" w14:textId="10035249" w:rsidR="007C2554" w:rsidRDefault="007C2554" w:rsidP="007C2554">
      <w:pPr>
        <w:pStyle w:val="Primeirorecuodecorpodetexto"/>
        <w:spacing w:after="120"/>
        <w:rPr>
          <w:rFonts w:ascii="Times New Roman" w:hAnsi="Times New Roman" w:cs="Times New Roman"/>
          <w:b/>
          <w:sz w:val="24"/>
          <w:szCs w:val="24"/>
        </w:rPr>
      </w:pPr>
    </w:p>
    <w:p w14:paraId="7BC9B330" w14:textId="17623AB2" w:rsidR="00E31B1E" w:rsidRPr="007C2554" w:rsidRDefault="00E31B1E" w:rsidP="007E4F7F">
      <w:pPr>
        <w:pStyle w:val="Primeirorecuodecorpodetexto"/>
        <w:numPr>
          <w:ilvl w:val="0"/>
          <w:numId w:val="2"/>
        </w:numPr>
        <w:spacing w:after="120"/>
        <w:rPr>
          <w:rFonts w:ascii="Times New Roman" w:hAnsi="Times New Roman" w:cs="Times New Roman"/>
          <w:sz w:val="24"/>
          <w:szCs w:val="24"/>
        </w:rPr>
      </w:pPr>
      <w:r>
        <w:rPr>
          <w:rFonts w:ascii="Times New Roman" w:hAnsi="Times New Roman" w:cs="Times New Roman"/>
          <w:b/>
          <w:sz w:val="24"/>
          <w:szCs w:val="24"/>
        </w:rPr>
        <w:t>Conselho Nacional de Justiça</w:t>
      </w:r>
    </w:p>
    <w:p w14:paraId="366E9DC2" w14:textId="365F209B" w:rsidR="007C2554" w:rsidRDefault="007C2554" w:rsidP="007C2554">
      <w:pPr>
        <w:pStyle w:val="Primeirorecuodecorpodetexto"/>
        <w:spacing w:after="120"/>
        <w:ind w:left="360" w:firstLine="0"/>
        <w:rPr>
          <w:rFonts w:ascii="Times New Roman" w:hAnsi="Times New Roman" w:cs="Times New Roman"/>
          <w:b/>
          <w:sz w:val="24"/>
          <w:szCs w:val="24"/>
        </w:rPr>
      </w:pPr>
      <w:r>
        <w:rPr>
          <w:noProof/>
        </w:rPr>
        <w:drawing>
          <wp:inline distT="0" distB="0" distL="0" distR="0" wp14:anchorId="7A72BA37" wp14:editId="1E5EBD01">
            <wp:extent cx="5133975" cy="8029575"/>
            <wp:effectExtent l="0" t="0" r="9525"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33975" cy="8029575"/>
                    </a:xfrm>
                    <a:prstGeom prst="rect">
                      <a:avLst/>
                    </a:prstGeom>
                  </pic:spPr>
                </pic:pic>
              </a:graphicData>
            </a:graphic>
          </wp:inline>
        </w:drawing>
      </w:r>
    </w:p>
    <w:p w14:paraId="4CA6EF52" w14:textId="77777777" w:rsidR="007C2554" w:rsidRDefault="007C2554" w:rsidP="007C2554">
      <w:pPr>
        <w:pStyle w:val="Primeirorecuodecorpodetexto"/>
        <w:spacing w:after="120"/>
        <w:ind w:left="360" w:firstLine="0"/>
        <w:rPr>
          <w:rFonts w:ascii="Times New Roman" w:hAnsi="Times New Roman" w:cs="Times New Roman"/>
          <w:b/>
          <w:sz w:val="24"/>
          <w:szCs w:val="24"/>
        </w:rPr>
      </w:pPr>
    </w:p>
    <w:p w14:paraId="283FCB9B" w14:textId="77777777" w:rsidR="004B3664" w:rsidRPr="007C2554" w:rsidRDefault="004B3664" w:rsidP="004B3664">
      <w:pPr>
        <w:pStyle w:val="Primeirorecuodecorpodetexto"/>
        <w:numPr>
          <w:ilvl w:val="0"/>
          <w:numId w:val="2"/>
        </w:numPr>
        <w:spacing w:after="120"/>
        <w:rPr>
          <w:rFonts w:ascii="Times New Roman" w:hAnsi="Times New Roman" w:cs="Times New Roman"/>
          <w:sz w:val="24"/>
          <w:szCs w:val="24"/>
        </w:rPr>
      </w:pPr>
      <w:r>
        <w:rPr>
          <w:rFonts w:ascii="Times New Roman" w:hAnsi="Times New Roman" w:cs="Times New Roman"/>
          <w:b/>
          <w:sz w:val="24"/>
          <w:szCs w:val="24"/>
        </w:rPr>
        <w:t>Conselho Nacional de Justiça</w:t>
      </w:r>
    </w:p>
    <w:p w14:paraId="54B7BB73" w14:textId="5C7F3EE8" w:rsidR="004B3664" w:rsidRDefault="00104839" w:rsidP="004B3664">
      <w:pPr>
        <w:pStyle w:val="Primeirorecuodecorpodetexto"/>
        <w:spacing w:after="120"/>
        <w:ind w:left="360" w:firstLine="0"/>
        <w:rPr>
          <w:rFonts w:ascii="Times New Roman" w:hAnsi="Times New Roman" w:cs="Times New Roman"/>
          <w:b/>
          <w:sz w:val="24"/>
          <w:szCs w:val="24"/>
        </w:rPr>
      </w:pPr>
      <w:r>
        <w:rPr>
          <w:noProof/>
        </w:rPr>
        <w:drawing>
          <wp:inline distT="0" distB="0" distL="0" distR="0" wp14:anchorId="189D2399" wp14:editId="5F6B6BD6">
            <wp:extent cx="5038725" cy="8039100"/>
            <wp:effectExtent l="0" t="0" r="952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38725" cy="8039100"/>
                    </a:xfrm>
                    <a:prstGeom prst="rect">
                      <a:avLst/>
                    </a:prstGeom>
                  </pic:spPr>
                </pic:pic>
              </a:graphicData>
            </a:graphic>
          </wp:inline>
        </w:drawing>
      </w:r>
    </w:p>
    <w:p w14:paraId="0B2B7C45" w14:textId="77777777" w:rsidR="004B3664" w:rsidRDefault="004B3664" w:rsidP="004B3664">
      <w:pPr>
        <w:pStyle w:val="Primeirorecuodecorpodetexto"/>
        <w:spacing w:after="120"/>
        <w:ind w:left="360" w:firstLine="0"/>
        <w:rPr>
          <w:rFonts w:ascii="Times New Roman" w:hAnsi="Times New Roman" w:cs="Times New Roman"/>
          <w:b/>
          <w:sz w:val="24"/>
          <w:szCs w:val="24"/>
        </w:rPr>
      </w:pPr>
    </w:p>
    <w:p w14:paraId="62202129" w14:textId="77777777" w:rsidR="004B3664" w:rsidRPr="004B3664" w:rsidRDefault="004B3664" w:rsidP="004B3664">
      <w:pPr>
        <w:pStyle w:val="Primeirorecuodecorpodetexto"/>
        <w:numPr>
          <w:ilvl w:val="0"/>
          <w:numId w:val="2"/>
        </w:numPr>
        <w:spacing w:after="120"/>
        <w:rPr>
          <w:rFonts w:ascii="Times New Roman" w:hAnsi="Times New Roman" w:cs="Times New Roman"/>
          <w:sz w:val="24"/>
          <w:szCs w:val="24"/>
        </w:rPr>
      </w:pPr>
      <w:r>
        <w:rPr>
          <w:rFonts w:ascii="Times New Roman" w:hAnsi="Times New Roman" w:cs="Times New Roman"/>
          <w:b/>
          <w:sz w:val="24"/>
          <w:szCs w:val="24"/>
        </w:rPr>
        <w:t>Ministério da Transparência e Controladoria Geral da União</w:t>
      </w:r>
    </w:p>
    <w:p w14:paraId="40546ED7" w14:textId="77777777" w:rsidR="004B3664" w:rsidRPr="007C2554" w:rsidRDefault="004B3664" w:rsidP="004B3664">
      <w:pPr>
        <w:pStyle w:val="Primeirorecuodecorpodetexto"/>
        <w:spacing w:after="120"/>
        <w:ind w:left="360" w:firstLine="0"/>
        <w:rPr>
          <w:rFonts w:ascii="Times New Roman" w:hAnsi="Times New Roman" w:cs="Times New Roman"/>
          <w:sz w:val="24"/>
          <w:szCs w:val="24"/>
        </w:rPr>
      </w:pPr>
    </w:p>
    <w:p w14:paraId="33858DEE" w14:textId="3593066D" w:rsidR="007C2554" w:rsidRDefault="007C2554" w:rsidP="007C2554">
      <w:pPr>
        <w:pStyle w:val="Primeirorecuodecorpodetexto"/>
        <w:spacing w:after="120"/>
        <w:ind w:left="360" w:firstLine="0"/>
        <w:rPr>
          <w:rFonts w:ascii="Times New Roman" w:hAnsi="Times New Roman" w:cs="Times New Roman"/>
          <w:b/>
          <w:sz w:val="24"/>
          <w:szCs w:val="24"/>
        </w:rPr>
      </w:pPr>
      <w:r>
        <w:rPr>
          <w:noProof/>
        </w:rPr>
        <w:drawing>
          <wp:inline distT="0" distB="0" distL="0" distR="0" wp14:anchorId="646A5F02" wp14:editId="57F451E2">
            <wp:extent cx="5759450" cy="768540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7685405"/>
                    </a:xfrm>
                    <a:prstGeom prst="rect">
                      <a:avLst/>
                    </a:prstGeom>
                  </pic:spPr>
                </pic:pic>
              </a:graphicData>
            </a:graphic>
          </wp:inline>
        </w:drawing>
      </w:r>
    </w:p>
    <w:p w14:paraId="25A2B0A4" w14:textId="77777777" w:rsidR="007C2554" w:rsidRDefault="007C2554" w:rsidP="007C2554">
      <w:pPr>
        <w:pStyle w:val="Primeirorecuodecorpodetexto"/>
        <w:spacing w:after="120"/>
        <w:ind w:left="360" w:firstLine="0"/>
        <w:rPr>
          <w:rFonts w:ascii="Times New Roman" w:hAnsi="Times New Roman" w:cs="Times New Roman"/>
          <w:b/>
          <w:sz w:val="24"/>
          <w:szCs w:val="24"/>
        </w:rPr>
      </w:pPr>
    </w:p>
    <w:p w14:paraId="7D437382" w14:textId="5DEEB033" w:rsidR="00E31B1E" w:rsidRPr="007C2554" w:rsidRDefault="00E31B1E" w:rsidP="007E4F7F">
      <w:pPr>
        <w:pStyle w:val="Primeirorecuodecorpodetexto"/>
        <w:numPr>
          <w:ilvl w:val="0"/>
          <w:numId w:val="2"/>
        </w:numPr>
        <w:spacing w:after="120"/>
        <w:rPr>
          <w:rFonts w:ascii="Times New Roman" w:hAnsi="Times New Roman" w:cs="Times New Roman"/>
          <w:sz w:val="24"/>
          <w:szCs w:val="24"/>
        </w:rPr>
      </w:pPr>
      <w:r>
        <w:rPr>
          <w:rFonts w:ascii="Times New Roman" w:hAnsi="Times New Roman" w:cs="Times New Roman"/>
          <w:b/>
          <w:sz w:val="24"/>
          <w:szCs w:val="24"/>
        </w:rPr>
        <w:t>Tribunal de Justiça do Estado do Rio de Janeiro</w:t>
      </w:r>
    </w:p>
    <w:p w14:paraId="539182CA" w14:textId="423A82E0" w:rsidR="007C2554" w:rsidRDefault="00980B2A" w:rsidP="007C2554">
      <w:pPr>
        <w:pStyle w:val="Primeirorecuodecorpodetexto"/>
        <w:spacing w:after="120"/>
        <w:ind w:left="360" w:firstLine="0"/>
        <w:rPr>
          <w:rFonts w:ascii="Times New Roman" w:hAnsi="Times New Roman" w:cs="Times New Roman"/>
          <w:b/>
          <w:sz w:val="24"/>
          <w:szCs w:val="24"/>
        </w:rPr>
      </w:pPr>
      <w:r>
        <w:rPr>
          <w:noProof/>
        </w:rPr>
        <w:drawing>
          <wp:inline distT="0" distB="0" distL="0" distR="0" wp14:anchorId="59BB9FF8" wp14:editId="0DF4C9B5">
            <wp:extent cx="5591175" cy="7934325"/>
            <wp:effectExtent l="0" t="0" r="952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91175" cy="7934325"/>
                    </a:xfrm>
                    <a:prstGeom prst="rect">
                      <a:avLst/>
                    </a:prstGeom>
                  </pic:spPr>
                </pic:pic>
              </a:graphicData>
            </a:graphic>
          </wp:inline>
        </w:drawing>
      </w:r>
    </w:p>
    <w:p w14:paraId="58D42726" w14:textId="54E3C362" w:rsidR="00E31B1E" w:rsidRPr="00980B2A" w:rsidRDefault="00E31B1E" w:rsidP="007E4F7F">
      <w:pPr>
        <w:pStyle w:val="Primeirorecuodecorpodetexto"/>
        <w:numPr>
          <w:ilvl w:val="0"/>
          <w:numId w:val="2"/>
        </w:numPr>
        <w:spacing w:after="120"/>
        <w:rPr>
          <w:rFonts w:ascii="Times New Roman" w:hAnsi="Times New Roman" w:cs="Times New Roman"/>
          <w:sz w:val="24"/>
          <w:szCs w:val="24"/>
        </w:rPr>
      </w:pPr>
      <w:r>
        <w:rPr>
          <w:rFonts w:ascii="Times New Roman" w:hAnsi="Times New Roman" w:cs="Times New Roman"/>
          <w:b/>
          <w:sz w:val="24"/>
          <w:szCs w:val="24"/>
        </w:rPr>
        <w:lastRenderedPageBreak/>
        <w:t>Tribunal de Justiça do Estado do Espírito Santo</w:t>
      </w:r>
    </w:p>
    <w:p w14:paraId="77CFCA90" w14:textId="542120FC" w:rsidR="00980B2A" w:rsidRDefault="00980B2A" w:rsidP="00980B2A">
      <w:pPr>
        <w:pStyle w:val="Primeirorecuodecorpodetexto"/>
        <w:spacing w:after="120"/>
        <w:rPr>
          <w:rFonts w:ascii="Times New Roman" w:hAnsi="Times New Roman" w:cs="Times New Roman"/>
          <w:b/>
          <w:sz w:val="24"/>
          <w:szCs w:val="24"/>
        </w:rPr>
      </w:pPr>
      <w:r>
        <w:rPr>
          <w:noProof/>
        </w:rPr>
        <w:drawing>
          <wp:inline distT="0" distB="0" distL="0" distR="0" wp14:anchorId="15FB4482" wp14:editId="637FE459">
            <wp:extent cx="5734050" cy="824865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4050" cy="8248650"/>
                    </a:xfrm>
                    <a:prstGeom prst="rect">
                      <a:avLst/>
                    </a:prstGeom>
                  </pic:spPr>
                </pic:pic>
              </a:graphicData>
            </a:graphic>
          </wp:inline>
        </w:drawing>
      </w:r>
    </w:p>
    <w:p w14:paraId="458D32D4" w14:textId="53496113" w:rsidR="00E31B1E" w:rsidRPr="00980B2A" w:rsidRDefault="00E31B1E" w:rsidP="007E4F7F">
      <w:pPr>
        <w:pStyle w:val="Primeirorecuodecorpodetexto"/>
        <w:numPr>
          <w:ilvl w:val="0"/>
          <w:numId w:val="2"/>
        </w:numPr>
        <w:spacing w:after="120"/>
        <w:rPr>
          <w:rFonts w:ascii="Times New Roman" w:hAnsi="Times New Roman" w:cs="Times New Roman"/>
          <w:sz w:val="24"/>
          <w:szCs w:val="24"/>
        </w:rPr>
      </w:pPr>
      <w:r>
        <w:rPr>
          <w:rFonts w:ascii="Times New Roman" w:hAnsi="Times New Roman" w:cs="Times New Roman"/>
          <w:b/>
          <w:sz w:val="24"/>
          <w:szCs w:val="24"/>
        </w:rPr>
        <w:lastRenderedPageBreak/>
        <w:t>Tribunal de Contas da União</w:t>
      </w:r>
    </w:p>
    <w:p w14:paraId="3C682238" w14:textId="6268A6B7" w:rsidR="00980B2A" w:rsidRDefault="00980B2A" w:rsidP="00980B2A">
      <w:pPr>
        <w:pStyle w:val="Primeirorecuodecorpodetexto"/>
        <w:spacing w:after="120"/>
        <w:ind w:left="360" w:firstLine="0"/>
        <w:rPr>
          <w:rFonts w:ascii="Times New Roman" w:hAnsi="Times New Roman" w:cs="Times New Roman"/>
          <w:b/>
          <w:sz w:val="24"/>
          <w:szCs w:val="24"/>
        </w:rPr>
      </w:pPr>
      <w:r>
        <w:rPr>
          <w:noProof/>
        </w:rPr>
        <w:drawing>
          <wp:inline distT="0" distB="0" distL="0" distR="0" wp14:anchorId="63D09BA9" wp14:editId="7486F5B8">
            <wp:extent cx="5657850" cy="824865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57850" cy="8248650"/>
                    </a:xfrm>
                    <a:prstGeom prst="rect">
                      <a:avLst/>
                    </a:prstGeom>
                  </pic:spPr>
                </pic:pic>
              </a:graphicData>
            </a:graphic>
          </wp:inline>
        </w:drawing>
      </w:r>
    </w:p>
    <w:p w14:paraId="5847BDCE" w14:textId="4E1FCA5B" w:rsidR="00E31B1E" w:rsidRPr="00980B2A" w:rsidRDefault="00E31B1E" w:rsidP="007E4F7F">
      <w:pPr>
        <w:pStyle w:val="Primeirorecuodecorpodetexto"/>
        <w:numPr>
          <w:ilvl w:val="0"/>
          <w:numId w:val="2"/>
        </w:numPr>
        <w:spacing w:after="120"/>
        <w:rPr>
          <w:rFonts w:ascii="Times New Roman" w:hAnsi="Times New Roman" w:cs="Times New Roman"/>
          <w:sz w:val="24"/>
          <w:szCs w:val="24"/>
        </w:rPr>
      </w:pPr>
      <w:r>
        <w:rPr>
          <w:rFonts w:ascii="Times New Roman" w:hAnsi="Times New Roman" w:cs="Times New Roman"/>
          <w:b/>
          <w:sz w:val="24"/>
          <w:szCs w:val="24"/>
        </w:rPr>
        <w:lastRenderedPageBreak/>
        <w:t>Tribunal de Justiça do Estado do Pará</w:t>
      </w:r>
    </w:p>
    <w:p w14:paraId="788D9C23" w14:textId="179D8237" w:rsidR="00980B2A" w:rsidRDefault="00980B2A" w:rsidP="00980B2A">
      <w:pPr>
        <w:pStyle w:val="Primeirorecuodecorpodetexto"/>
        <w:spacing w:after="120"/>
        <w:ind w:left="360" w:firstLine="0"/>
        <w:rPr>
          <w:rFonts w:ascii="Times New Roman" w:hAnsi="Times New Roman" w:cs="Times New Roman"/>
          <w:b/>
          <w:sz w:val="24"/>
          <w:szCs w:val="24"/>
        </w:rPr>
      </w:pPr>
      <w:r>
        <w:rPr>
          <w:noProof/>
        </w:rPr>
        <w:drawing>
          <wp:inline distT="0" distB="0" distL="0" distR="0" wp14:anchorId="10993B32" wp14:editId="61809E04">
            <wp:extent cx="5400675" cy="8391525"/>
            <wp:effectExtent l="0" t="0" r="9525"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00675" cy="8391525"/>
                    </a:xfrm>
                    <a:prstGeom prst="rect">
                      <a:avLst/>
                    </a:prstGeom>
                  </pic:spPr>
                </pic:pic>
              </a:graphicData>
            </a:graphic>
          </wp:inline>
        </w:drawing>
      </w:r>
    </w:p>
    <w:p w14:paraId="366EA795" w14:textId="34A2ECFC" w:rsidR="00E31B1E" w:rsidRPr="002354FA" w:rsidRDefault="00E31B1E" w:rsidP="007E4F7F">
      <w:pPr>
        <w:pStyle w:val="Primeirorecuodecorpodetexto"/>
        <w:numPr>
          <w:ilvl w:val="0"/>
          <w:numId w:val="2"/>
        </w:numPr>
        <w:spacing w:after="120"/>
        <w:rPr>
          <w:rFonts w:ascii="Times New Roman" w:hAnsi="Times New Roman" w:cs="Times New Roman"/>
          <w:sz w:val="24"/>
          <w:szCs w:val="24"/>
        </w:rPr>
      </w:pPr>
      <w:r>
        <w:rPr>
          <w:rFonts w:ascii="Times New Roman" w:hAnsi="Times New Roman" w:cs="Times New Roman"/>
          <w:b/>
          <w:sz w:val="24"/>
          <w:szCs w:val="24"/>
        </w:rPr>
        <w:lastRenderedPageBreak/>
        <w:t>Tribunal de Justiça do Estado de Mato Grosso</w:t>
      </w:r>
    </w:p>
    <w:p w14:paraId="0F31F1EE" w14:textId="1C191FCB" w:rsidR="007C3D9C" w:rsidRPr="002354FA" w:rsidRDefault="00F61723" w:rsidP="007B5275">
      <w:pPr>
        <w:pStyle w:val="Primeirorecuodecorpodetexto"/>
        <w:spacing w:after="0"/>
        <w:ind w:firstLine="0"/>
        <w:jc w:val="center"/>
        <w:rPr>
          <w:rFonts w:ascii="Times New Roman" w:hAnsi="Times New Roman" w:cs="Times New Roman"/>
          <w:sz w:val="24"/>
          <w:szCs w:val="24"/>
        </w:rPr>
      </w:pPr>
      <w:r>
        <w:rPr>
          <w:noProof/>
        </w:rPr>
        <w:drawing>
          <wp:inline distT="0" distB="0" distL="0" distR="0" wp14:anchorId="0AE55CE8" wp14:editId="3522B309">
            <wp:extent cx="5759450" cy="8437245"/>
            <wp:effectExtent l="0" t="0" r="0" b="190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59450" cy="8437245"/>
                    </a:xfrm>
                    <a:prstGeom prst="rect">
                      <a:avLst/>
                    </a:prstGeom>
                  </pic:spPr>
                </pic:pic>
              </a:graphicData>
            </a:graphic>
          </wp:inline>
        </w:drawing>
      </w:r>
    </w:p>
    <w:p w14:paraId="79C333BE" w14:textId="79045302" w:rsidR="009408CE" w:rsidRPr="002354FA" w:rsidRDefault="009408CE" w:rsidP="009408CE">
      <w:pPr>
        <w:pStyle w:val="Primeirorecuodecorpodetexto"/>
        <w:numPr>
          <w:ilvl w:val="0"/>
          <w:numId w:val="2"/>
        </w:numPr>
        <w:spacing w:after="120"/>
        <w:rPr>
          <w:rFonts w:ascii="Times New Roman" w:hAnsi="Times New Roman" w:cs="Times New Roman"/>
          <w:sz w:val="24"/>
          <w:szCs w:val="24"/>
        </w:rPr>
      </w:pPr>
      <w:bookmarkStart w:id="111" w:name="_Toc490559654"/>
      <w:bookmarkStart w:id="112" w:name="_Ref494109892"/>
      <w:r>
        <w:rPr>
          <w:rFonts w:ascii="Times New Roman" w:hAnsi="Times New Roman" w:cs="Times New Roman"/>
          <w:b/>
          <w:sz w:val="24"/>
          <w:szCs w:val="24"/>
        </w:rPr>
        <w:lastRenderedPageBreak/>
        <w:t>Conselho Nacional de Justiça</w:t>
      </w:r>
    </w:p>
    <w:p w14:paraId="4E4546AB" w14:textId="06847712" w:rsidR="009408CE" w:rsidRPr="009408CE" w:rsidRDefault="009408CE" w:rsidP="009408CE">
      <w:pPr>
        <w:jc w:val="center"/>
        <w:sectPr w:rsidR="009408CE" w:rsidRPr="009408CE" w:rsidSect="005B72CB">
          <w:pgSz w:w="11906" w:h="16838" w:code="9"/>
          <w:pgMar w:top="1417" w:right="1135" w:bottom="1135" w:left="1701" w:header="708" w:footer="707" w:gutter="0"/>
          <w:cols w:space="708"/>
          <w:titlePg/>
          <w:docGrid w:linePitch="360"/>
        </w:sectPr>
      </w:pPr>
      <w:r>
        <w:rPr>
          <w:noProof/>
        </w:rPr>
        <w:drawing>
          <wp:inline distT="0" distB="0" distL="0" distR="0" wp14:anchorId="22D890AF" wp14:editId="69334451">
            <wp:extent cx="4695825" cy="7077075"/>
            <wp:effectExtent l="0" t="0"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95825" cy="7077075"/>
                    </a:xfrm>
                    <a:prstGeom prst="rect">
                      <a:avLst/>
                    </a:prstGeom>
                  </pic:spPr>
                </pic:pic>
              </a:graphicData>
            </a:graphic>
          </wp:inline>
        </w:drawing>
      </w:r>
    </w:p>
    <w:p w14:paraId="7039BC50" w14:textId="77EB6F85" w:rsidR="00FC45E9" w:rsidRPr="002354FA" w:rsidRDefault="00FC45E9" w:rsidP="00FC45E9">
      <w:pPr>
        <w:pStyle w:val="Ttulo1"/>
        <w:numPr>
          <w:ilvl w:val="0"/>
          <w:numId w:val="0"/>
        </w:numPr>
        <w:spacing w:before="0"/>
        <w:ind w:left="431"/>
        <w:rPr>
          <w:rFonts w:ascii="Times New Roman" w:hAnsi="Times New Roman" w:cs="Times New Roman"/>
          <w:sz w:val="24"/>
          <w:szCs w:val="24"/>
        </w:rPr>
      </w:pPr>
      <w:bookmarkStart w:id="113" w:name="_Toc13822071"/>
      <w:bookmarkEnd w:id="111"/>
      <w:bookmarkEnd w:id="112"/>
      <w:r>
        <w:rPr>
          <w:rFonts w:ascii="Times New Roman" w:hAnsi="Times New Roman" w:cs="Times New Roman"/>
          <w:sz w:val="24"/>
          <w:szCs w:val="24"/>
        </w:rPr>
        <w:lastRenderedPageBreak/>
        <w:t>Anexo C</w:t>
      </w:r>
      <w:bookmarkEnd w:id="113"/>
    </w:p>
    <w:p w14:paraId="38B6ADF7" w14:textId="77777777" w:rsidR="00FC45E9" w:rsidRPr="002354FA" w:rsidRDefault="00FC45E9" w:rsidP="00FC45E9">
      <w:pPr>
        <w:pStyle w:val="Estilo6"/>
        <w:pBdr>
          <w:bottom w:val="single" w:sz="12" w:space="1" w:color="auto"/>
        </w:pBdr>
        <w:rPr>
          <w:rFonts w:ascii="Times New Roman" w:hAnsi="Times New Roman" w:cs="Times New Roman"/>
        </w:rPr>
      </w:pPr>
      <w:bookmarkStart w:id="114" w:name="_Toc13822072"/>
      <w:r w:rsidRPr="00965979">
        <w:rPr>
          <w:rFonts w:ascii="Times New Roman" w:hAnsi="Times New Roman" w:cs="Times New Roman"/>
        </w:rPr>
        <w:t>Composição da formação de preços salariais dos profissionais</w:t>
      </w:r>
      <w:bookmarkEnd w:id="114"/>
    </w:p>
    <w:p w14:paraId="2935C5D4" w14:textId="77777777" w:rsidR="00FC45E9" w:rsidRPr="002354FA" w:rsidRDefault="00F954D4" w:rsidP="00FC45E9">
      <w:pPr>
        <w:pStyle w:val="Subttulo"/>
        <w:tabs>
          <w:tab w:val="left" w:pos="7360"/>
        </w:tabs>
        <w:jc w:val="both"/>
        <w:rPr>
          <w:rFonts w:ascii="Times New Roman" w:hAnsi="Times New Roman" w:cs="Times New Roman"/>
        </w:rPr>
      </w:pPr>
      <w:sdt>
        <w:sdtPr>
          <w:rPr>
            <w:rFonts w:ascii="Times New Roman" w:hAnsi="Times New Roman" w:cs="Times New Roman"/>
          </w:rPr>
          <w:alias w:val="Assunto"/>
          <w:tag w:val=""/>
          <w:id w:val="-2142632339"/>
          <w:dataBinding w:prefixMappings="xmlns:ns0='http://purl.org/dc/elements/1.1/' xmlns:ns1='http://schemas.openxmlformats.org/package/2006/metadata/core-properties' " w:xpath="/ns1:coreProperties[1]/ns0:subject[1]" w:storeItemID="{6C3C8BC8-F283-45AE-878A-BAB7291924A1}"/>
          <w:text/>
        </w:sdtPr>
        <w:sdtEndPr/>
        <w:sdtContent>
          <w:r w:rsidR="00FC45E9">
            <w:rPr>
              <w:rFonts w:ascii="Times New Roman" w:hAnsi="Times New Roman" w:cs="Times New Roman"/>
            </w:rPr>
            <w:t>Prestação de serviços técnicos especializados que envolvam implantação, operação e gestão continuada de Central de Suporte Técnico, contemplando os níveis 1º, 2º e 3º.</w:t>
          </w:r>
        </w:sdtContent>
      </w:sdt>
    </w:p>
    <w:p w14:paraId="0AFEADC8" w14:textId="77777777" w:rsidR="00FC45E9" w:rsidRPr="00FC45E9" w:rsidRDefault="00FC45E9" w:rsidP="00FC45E9">
      <w:pPr>
        <w:rPr>
          <w:rFonts w:ascii="Times New Roman" w:hAnsi="Times New Roman" w:cs="Times New Roman"/>
        </w:rPr>
      </w:pPr>
    </w:p>
    <w:p w14:paraId="1FCA75F9" w14:textId="77777777" w:rsidR="00CA0B10" w:rsidRDefault="00CA0B10" w:rsidP="00CA0B10">
      <w:pPr>
        <w:rPr>
          <w:rFonts w:ascii="Times New Roman" w:hAnsi="Times New Roman" w:cs="Times New Roman"/>
        </w:rPr>
      </w:pPr>
      <w:bookmarkStart w:id="115" w:name="_Toc463010152"/>
      <w:bookmarkStart w:id="116" w:name="_Ref461520373"/>
      <w:bookmarkStart w:id="117" w:name="_Ref461520190"/>
      <w:r w:rsidRPr="003B4350">
        <w:rPr>
          <w:rFonts w:ascii="Times New Roman" w:hAnsi="Times New Roman" w:cs="Times New Roman"/>
        </w:rPr>
        <w:t>Pesquisa de mercado, com os salários praticados para os profissionais especializados:</w:t>
      </w:r>
    </w:p>
    <w:p w14:paraId="0F36FC00" w14:textId="77777777" w:rsidR="004F1E0F" w:rsidRPr="003B4350" w:rsidRDefault="004F1E0F" w:rsidP="00CA0B10">
      <w:pPr>
        <w:rPr>
          <w:rFonts w:ascii="Times New Roman" w:hAnsi="Times New Roman" w:cs="Times New Roman"/>
        </w:rPr>
      </w:pPr>
    </w:p>
    <w:p w14:paraId="249CFA0C" w14:textId="77777777" w:rsidR="00CA0B10" w:rsidRPr="003B4350" w:rsidRDefault="00CA0B10" w:rsidP="00CA0B10">
      <w:pPr>
        <w:rPr>
          <w:rFonts w:ascii="Times New Roman" w:hAnsi="Times New Roman" w:cs="Times New Roman"/>
        </w:rPr>
      </w:pPr>
      <w:r w:rsidRPr="003B4350">
        <w:rPr>
          <w:rFonts w:ascii="Times New Roman" w:hAnsi="Times New Roman" w:cs="Times New Roman"/>
        </w:rPr>
        <w:t>Fonte 1 -</w:t>
      </w:r>
    </w:p>
    <w:tbl>
      <w:tblPr>
        <w:tblW w:w="5000" w:type="pct"/>
        <w:tblLayout w:type="fixed"/>
        <w:tblCellMar>
          <w:left w:w="70" w:type="dxa"/>
          <w:right w:w="70" w:type="dxa"/>
        </w:tblCellMar>
        <w:tblLook w:val="04A0" w:firstRow="1" w:lastRow="0" w:firstColumn="1" w:lastColumn="0" w:noHBand="0" w:noVBand="1"/>
      </w:tblPr>
      <w:tblGrid>
        <w:gridCol w:w="6902"/>
        <w:gridCol w:w="2158"/>
      </w:tblGrid>
      <w:tr w:rsidR="00CA0B10" w:rsidRPr="003B4350" w14:paraId="25B21400" w14:textId="77777777" w:rsidTr="00464214">
        <w:trPr>
          <w:trHeight w:val="300"/>
        </w:trPr>
        <w:tc>
          <w:tcPr>
            <w:tcW w:w="3809" w:type="pct"/>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5315F79" w14:textId="77777777" w:rsidR="00CA0B10" w:rsidRPr="003B4350" w:rsidRDefault="00CA0B10" w:rsidP="00655FDB">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1191" w:type="pct"/>
            <w:tcBorders>
              <w:top w:val="single" w:sz="4" w:space="0" w:color="auto"/>
              <w:left w:val="nil"/>
              <w:bottom w:val="single" w:sz="4" w:space="0" w:color="auto"/>
              <w:right w:val="single" w:sz="4" w:space="0" w:color="auto"/>
            </w:tcBorders>
            <w:shd w:val="clear" w:color="auto" w:fill="D0CECE"/>
            <w:noWrap/>
            <w:vAlign w:val="bottom"/>
            <w:hideMark/>
          </w:tcPr>
          <w:p w14:paraId="422878E0" w14:textId="3BF976D8" w:rsidR="00CA0B10" w:rsidRPr="003B4350" w:rsidRDefault="00CA0B10" w:rsidP="008D29DC">
            <w:pPr>
              <w:spacing w:line="240" w:lineRule="auto"/>
              <w:jc w:val="center"/>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Média Salarial (APINFO-201</w:t>
            </w:r>
            <w:r w:rsidR="008D29DC">
              <w:rPr>
                <w:rFonts w:ascii="Times New Roman" w:eastAsia="Times New Roman" w:hAnsi="Times New Roman" w:cs="Times New Roman"/>
                <w:b/>
                <w:bCs/>
                <w:color w:val="000000"/>
              </w:rPr>
              <w:t>9</w:t>
            </w:r>
            <w:r w:rsidRPr="003B4350">
              <w:rPr>
                <w:rFonts w:ascii="Times New Roman" w:eastAsia="Times New Roman" w:hAnsi="Times New Roman" w:cs="Times New Roman"/>
                <w:b/>
                <w:bCs/>
                <w:color w:val="000000"/>
              </w:rPr>
              <w:t>)</w:t>
            </w:r>
            <w:r w:rsidR="00875D40">
              <w:rPr>
                <w:rFonts w:ascii="Times New Roman" w:eastAsia="Times New Roman" w:hAnsi="Times New Roman" w:cs="Times New Roman"/>
                <w:b/>
                <w:bCs/>
                <w:color w:val="000000"/>
              </w:rPr>
              <w:t>*</w:t>
            </w:r>
          </w:p>
        </w:tc>
      </w:tr>
      <w:tr w:rsidR="00CA0B10" w:rsidRPr="001379A1" w14:paraId="2E8D2B5E" w14:textId="77777777" w:rsidTr="00464214">
        <w:trPr>
          <w:trHeight w:val="300"/>
        </w:trPr>
        <w:tc>
          <w:tcPr>
            <w:tcW w:w="3809" w:type="pct"/>
            <w:tcBorders>
              <w:top w:val="single" w:sz="4" w:space="0" w:color="auto"/>
              <w:left w:val="single" w:sz="4" w:space="0" w:color="auto"/>
              <w:bottom w:val="single" w:sz="4" w:space="0" w:color="auto"/>
              <w:right w:val="single" w:sz="4" w:space="0" w:color="auto"/>
            </w:tcBorders>
            <w:noWrap/>
            <w:vAlign w:val="center"/>
            <w:hideMark/>
          </w:tcPr>
          <w:p w14:paraId="7D108240" w14:textId="03152A4A" w:rsidR="00CA0B10" w:rsidRPr="001379A1" w:rsidRDefault="00FC45E9" w:rsidP="00655FDB">
            <w:pPr>
              <w:spacing w:line="240" w:lineRule="auto"/>
              <w:rPr>
                <w:rFonts w:ascii="Times New Roman" w:eastAsia="Times New Roman" w:hAnsi="Times New Roman" w:cs="Times New Roman"/>
                <w:color w:val="000000"/>
                <w:sz w:val="24"/>
                <w:szCs w:val="24"/>
              </w:rPr>
            </w:pPr>
            <w:r w:rsidRPr="001379A1">
              <w:rPr>
                <w:rFonts w:ascii="Times New Roman" w:hAnsi="Times New Roman" w:cs="Times New Roman"/>
                <w:sz w:val="24"/>
                <w:szCs w:val="24"/>
              </w:rPr>
              <w:t xml:space="preserve">Coordenador de Suporte – Equivale a </w:t>
            </w:r>
            <w:r w:rsidR="00BB0B97" w:rsidRPr="001379A1">
              <w:rPr>
                <w:rFonts w:ascii="Times New Roman" w:hAnsi="Times New Roman" w:cs="Times New Roman"/>
                <w:sz w:val="24"/>
                <w:szCs w:val="24"/>
              </w:rPr>
              <w:t>Supervisor de Atendimento</w:t>
            </w:r>
          </w:p>
        </w:tc>
        <w:tc>
          <w:tcPr>
            <w:tcW w:w="1191" w:type="pct"/>
            <w:tcBorders>
              <w:top w:val="single" w:sz="4" w:space="0" w:color="auto"/>
              <w:left w:val="single" w:sz="4" w:space="0" w:color="auto"/>
              <w:bottom w:val="single" w:sz="4" w:space="0" w:color="auto"/>
              <w:right w:val="single" w:sz="4" w:space="0" w:color="auto"/>
            </w:tcBorders>
            <w:noWrap/>
            <w:vAlign w:val="bottom"/>
            <w:hideMark/>
          </w:tcPr>
          <w:p w14:paraId="7D61DDF6" w14:textId="754FE659" w:rsidR="00CA0B10" w:rsidRPr="001379A1" w:rsidRDefault="00CA0B10" w:rsidP="008D29DC">
            <w:pPr>
              <w:spacing w:line="240" w:lineRule="auto"/>
              <w:jc w:val="right"/>
              <w:rPr>
                <w:rFonts w:ascii="Times New Roman" w:eastAsia="Times New Roman" w:hAnsi="Times New Roman" w:cs="Times New Roman"/>
                <w:color w:val="000000"/>
                <w:sz w:val="24"/>
                <w:szCs w:val="24"/>
              </w:rPr>
            </w:pPr>
            <w:r w:rsidRPr="001379A1">
              <w:rPr>
                <w:rFonts w:ascii="Times New Roman" w:hAnsi="Times New Roman" w:cs="Times New Roman"/>
                <w:sz w:val="24"/>
                <w:szCs w:val="24"/>
              </w:rPr>
              <w:t xml:space="preserve"> R$ </w:t>
            </w:r>
            <w:r w:rsidR="008D29DC" w:rsidRPr="001379A1">
              <w:rPr>
                <w:rFonts w:ascii="Times New Roman" w:hAnsi="Times New Roman" w:cs="Times New Roman"/>
                <w:sz w:val="24"/>
                <w:szCs w:val="24"/>
              </w:rPr>
              <w:t>7.768,00</w:t>
            </w:r>
            <w:r w:rsidRPr="001379A1">
              <w:rPr>
                <w:rFonts w:ascii="Times New Roman" w:hAnsi="Times New Roman" w:cs="Times New Roman"/>
                <w:sz w:val="24"/>
                <w:szCs w:val="24"/>
              </w:rPr>
              <w:t xml:space="preserve"> </w:t>
            </w:r>
          </w:p>
        </w:tc>
      </w:tr>
      <w:tr w:rsidR="00422B0B" w:rsidRPr="001379A1" w14:paraId="456C5631" w14:textId="77777777" w:rsidTr="00464214">
        <w:trPr>
          <w:trHeight w:val="300"/>
        </w:trPr>
        <w:tc>
          <w:tcPr>
            <w:tcW w:w="3809" w:type="pct"/>
            <w:tcBorders>
              <w:top w:val="single" w:sz="4" w:space="0" w:color="auto"/>
              <w:left w:val="single" w:sz="4" w:space="0" w:color="auto"/>
              <w:bottom w:val="single" w:sz="4" w:space="0" w:color="auto"/>
              <w:right w:val="single" w:sz="4" w:space="0" w:color="auto"/>
            </w:tcBorders>
            <w:noWrap/>
            <w:vAlign w:val="center"/>
          </w:tcPr>
          <w:p w14:paraId="398F0A08" w14:textId="6FF57BF3" w:rsidR="00422B0B" w:rsidRPr="001379A1" w:rsidRDefault="00422B0B" w:rsidP="00422B0B">
            <w:pPr>
              <w:spacing w:line="240" w:lineRule="auto"/>
              <w:rPr>
                <w:rFonts w:ascii="Times New Roman" w:hAnsi="Times New Roman" w:cs="Times New Roman"/>
                <w:sz w:val="24"/>
                <w:szCs w:val="24"/>
              </w:rPr>
            </w:pPr>
            <w:r w:rsidRPr="001379A1">
              <w:rPr>
                <w:rFonts w:ascii="Times New Roman" w:hAnsi="Times New Roman" w:cs="Times New Roman"/>
                <w:sz w:val="24"/>
                <w:szCs w:val="24"/>
              </w:rPr>
              <w:t>Analista de Requisitos – Equivale a Analista de Serviço</w:t>
            </w:r>
          </w:p>
        </w:tc>
        <w:tc>
          <w:tcPr>
            <w:tcW w:w="1191" w:type="pct"/>
            <w:tcBorders>
              <w:top w:val="single" w:sz="4" w:space="0" w:color="auto"/>
              <w:left w:val="single" w:sz="4" w:space="0" w:color="auto"/>
              <w:bottom w:val="single" w:sz="4" w:space="0" w:color="auto"/>
              <w:right w:val="single" w:sz="4" w:space="0" w:color="auto"/>
            </w:tcBorders>
            <w:noWrap/>
            <w:vAlign w:val="bottom"/>
          </w:tcPr>
          <w:p w14:paraId="3F80A5FB" w14:textId="35A40235" w:rsidR="00422B0B" w:rsidRPr="001379A1" w:rsidRDefault="00422B0B" w:rsidP="00422B0B">
            <w:pPr>
              <w:spacing w:line="240" w:lineRule="auto"/>
              <w:jc w:val="right"/>
              <w:rPr>
                <w:rFonts w:ascii="Times New Roman" w:hAnsi="Times New Roman" w:cs="Times New Roman"/>
                <w:sz w:val="24"/>
                <w:szCs w:val="24"/>
              </w:rPr>
            </w:pPr>
            <w:r w:rsidRPr="001379A1">
              <w:rPr>
                <w:rFonts w:ascii="Times New Roman" w:hAnsi="Times New Roman" w:cs="Times New Roman"/>
                <w:sz w:val="24"/>
                <w:szCs w:val="24"/>
              </w:rPr>
              <w:t>R$ 8.904,00</w:t>
            </w:r>
          </w:p>
        </w:tc>
      </w:tr>
      <w:tr w:rsidR="00422B0B" w:rsidRPr="001379A1" w14:paraId="5CFB59B3" w14:textId="77777777" w:rsidTr="00464214">
        <w:trPr>
          <w:trHeight w:val="300"/>
        </w:trPr>
        <w:tc>
          <w:tcPr>
            <w:tcW w:w="3809" w:type="pct"/>
            <w:tcBorders>
              <w:top w:val="single" w:sz="4" w:space="0" w:color="auto"/>
              <w:left w:val="single" w:sz="4" w:space="0" w:color="auto"/>
              <w:bottom w:val="single" w:sz="4" w:space="0" w:color="auto"/>
              <w:right w:val="single" w:sz="4" w:space="0" w:color="auto"/>
            </w:tcBorders>
            <w:noWrap/>
            <w:vAlign w:val="center"/>
            <w:hideMark/>
          </w:tcPr>
          <w:p w14:paraId="62DD7173" w14:textId="05EAF373" w:rsidR="00422B0B" w:rsidRPr="001379A1" w:rsidRDefault="00422B0B" w:rsidP="00422B0B">
            <w:pPr>
              <w:spacing w:line="240" w:lineRule="auto"/>
              <w:rPr>
                <w:rFonts w:ascii="Times New Roman" w:eastAsia="Times New Roman" w:hAnsi="Times New Roman" w:cs="Times New Roman"/>
                <w:color w:val="000000"/>
                <w:sz w:val="24"/>
                <w:szCs w:val="24"/>
              </w:rPr>
            </w:pPr>
            <w:r w:rsidRPr="001379A1">
              <w:rPr>
                <w:rFonts w:ascii="Times New Roman" w:hAnsi="Times New Roman" w:cs="Times New Roman"/>
                <w:sz w:val="24"/>
                <w:szCs w:val="24"/>
              </w:rPr>
              <w:t>Analista de Suporte</w:t>
            </w:r>
          </w:p>
        </w:tc>
        <w:tc>
          <w:tcPr>
            <w:tcW w:w="1191" w:type="pct"/>
            <w:tcBorders>
              <w:top w:val="single" w:sz="4" w:space="0" w:color="auto"/>
              <w:left w:val="single" w:sz="4" w:space="0" w:color="auto"/>
              <w:bottom w:val="single" w:sz="4" w:space="0" w:color="auto"/>
              <w:right w:val="single" w:sz="4" w:space="0" w:color="auto"/>
            </w:tcBorders>
            <w:noWrap/>
            <w:vAlign w:val="bottom"/>
            <w:hideMark/>
          </w:tcPr>
          <w:p w14:paraId="64564754" w14:textId="756D50EA" w:rsidR="00422B0B" w:rsidRPr="001379A1" w:rsidRDefault="00422B0B" w:rsidP="00422B0B">
            <w:pPr>
              <w:spacing w:line="240" w:lineRule="auto"/>
              <w:jc w:val="right"/>
              <w:rPr>
                <w:rFonts w:ascii="Times New Roman" w:eastAsia="Times New Roman" w:hAnsi="Times New Roman" w:cs="Times New Roman"/>
                <w:color w:val="000000"/>
                <w:sz w:val="24"/>
                <w:szCs w:val="24"/>
              </w:rPr>
            </w:pPr>
            <w:r w:rsidRPr="001379A1">
              <w:rPr>
                <w:rFonts w:ascii="Times New Roman" w:hAnsi="Times New Roman" w:cs="Times New Roman"/>
                <w:sz w:val="24"/>
                <w:szCs w:val="24"/>
              </w:rPr>
              <w:t xml:space="preserve"> R$ 5.651,00</w:t>
            </w:r>
          </w:p>
        </w:tc>
      </w:tr>
      <w:tr w:rsidR="00422B0B" w:rsidRPr="001379A1" w14:paraId="5664BBA8" w14:textId="77777777" w:rsidTr="00464214">
        <w:trPr>
          <w:trHeight w:val="300"/>
        </w:trPr>
        <w:tc>
          <w:tcPr>
            <w:tcW w:w="3809" w:type="pct"/>
            <w:tcBorders>
              <w:top w:val="single" w:sz="4" w:space="0" w:color="auto"/>
              <w:left w:val="single" w:sz="4" w:space="0" w:color="auto"/>
              <w:bottom w:val="single" w:sz="4" w:space="0" w:color="auto"/>
              <w:right w:val="single" w:sz="4" w:space="0" w:color="auto"/>
            </w:tcBorders>
            <w:noWrap/>
            <w:vAlign w:val="center"/>
          </w:tcPr>
          <w:p w14:paraId="714F44EA" w14:textId="492F4DB2" w:rsidR="00422B0B" w:rsidRPr="001379A1" w:rsidRDefault="00422B0B" w:rsidP="00422B0B">
            <w:pPr>
              <w:spacing w:line="240" w:lineRule="auto"/>
              <w:rPr>
                <w:rFonts w:ascii="Times New Roman" w:hAnsi="Times New Roman" w:cs="Times New Roman"/>
                <w:sz w:val="24"/>
                <w:szCs w:val="24"/>
              </w:rPr>
            </w:pPr>
            <w:r w:rsidRPr="001379A1">
              <w:rPr>
                <w:rFonts w:ascii="Times New Roman" w:hAnsi="Times New Roman" w:cs="Times New Roman"/>
                <w:sz w:val="24"/>
                <w:szCs w:val="24"/>
              </w:rPr>
              <w:t>Assistente de Informática – Equivale a Assistente Operacional</w:t>
            </w:r>
          </w:p>
        </w:tc>
        <w:tc>
          <w:tcPr>
            <w:tcW w:w="1191" w:type="pct"/>
            <w:tcBorders>
              <w:top w:val="single" w:sz="4" w:space="0" w:color="auto"/>
              <w:left w:val="single" w:sz="4" w:space="0" w:color="auto"/>
              <w:bottom w:val="single" w:sz="4" w:space="0" w:color="auto"/>
              <w:right w:val="single" w:sz="4" w:space="0" w:color="auto"/>
            </w:tcBorders>
            <w:noWrap/>
            <w:vAlign w:val="bottom"/>
          </w:tcPr>
          <w:p w14:paraId="0913C477" w14:textId="03E855C7" w:rsidR="00422B0B" w:rsidRPr="001379A1" w:rsidRDefault="00422B0B" w:rsidP="00422B0B">
            <w:pPr>
              <w:spacing w:line="240" w:lineRule="auto"/>
              <w:jc w:val="right"/>
              <w:rPr>
                <w:rFonts w:ascii="Times New Roman" w:eastAsia="Times New Roman" w:hAnsi="Times New Roman" w:cs="Times New Roman"/>
                <w:color w:val="000000"/>
                <w:sz w:val="24"/>
                <w:szCs w:val="24"/>
              </w:rPr>
            </w:pPr>
            <w:r w:rsidRPr="001379A1">
              <w:rPr>
                <w:rFonts w:ascii="Times New Roman" w:eastAsia="Times New Roman" w:hAnsi="Times New Roman" w:cs="Times New Roman"/>
                <w:color w:val="000000"/>
                <w:sz w:val="24"/>
                <w:szCs w:val="24"/>
              </w:rPr>
              <w:t>R$ 1.763,00</w:t>
            </w:r>
          </w:p>
        </w:tc>
      </w:tr>
    </w:tbl>
    <w:p w14:paraId="364BB5FB" w14:textId="77777777" w:rsidR="00CA0B10" w:rsidRPr="001379A1" w:rsidRDefault="00CA0B10" w:rsidP="00CA0B10">
      <w:pPr>
        <w:rPr>
          <w:rFonts w:ascii="Times New Roman" w:hAnsi="Times New Roman" w:cs="Times New Roman"/>
          <w:color w:val="00000A"/>
        </w:rPr>
      </w:pPr>
      <w:r w:rsidRPr="001379A1">
        <w:rPr>
          <w:rFonts w:ascii="Times New Roman" w:eastAsia="Times New Roman" w:hAnsi="Times New Roman" w:cs="Times New Roman"/>
          <w:color w:val="000000"/>
        </w:rPr>
        <w:t xml:space="preserve">*Fonte: </w:t>
      </w:r>
      <w:hyperlink r:id="rId58" w:history="1">
        <w:r w:rsidRPr="001379A1">
          <w:rPr>
            <w:rStyle w:val="Hyperlink"/>
            <w:rFonts w:ascii="Times New Roman" w:eastAsia="Times New Roman" w:hAnsi="Times New Roman" w:cs="Times New Roman"/>
          </w:rPr>
          <w:t>http://www.apinfo2.com/apinfo/informacao/p12sal-br.cfm</w:t>
        </w:r>
      </w:hyperlink>
    </w:p>
    <w:p w14:paraId="37F73B3B" w14:textId="77777777" w:rsidR="0033534B" w:rsidRPr="001379A1" w:rsidRDefault="0033534B" w:rsidP="00CA0B10">
      <w:pPr>
        <w:rPr>
          <w:rFonts w:ascii="Times New Roman" w:hAnsi="Times New Roman" w:cs="Times New Roman"/>
        </w:rPr>
      </w:pPr>
    </w:p>
    <w:p w14:paraId="7B2B204C" w14:textId="77777777" w:rsidR="00FC45E9" w:rsidRPr="001379A1" w:rsidRDefault="00FC45E9" w:rsidP="00CA0B10">
      <w:pPr>
        <w:rPr>
          <w:rFonts w:ascii="Times New Roman" w:hAnsi="Times New Roman" w:cs="Times New Roman"/>
        </w:rPr>
      </w:pPr>
    </w:p>
    <w:p w14:paraId="0C7AE035" w14:textId="77777777" w:rsidR="00CA0B10" w:rsidRPr="001379A1" w:rsidRDefault="00CA0B10" w:rsidP="00CA0B10">
      <w:pPr>
        <w:rPr>
          <w:rFonts w:ascii="Times New Roman" w:hAnsi="Times New Roman" w:cs="Times New Roman"/>
        </w:rPr>
      </w:pPr>
      <w:r w:rsidRPr="001379A1">
        <w:rPr>
          <w:rFonts w:ascii="Times New Roman" w:hAnsi="Times New Roman" w:cs="Times New Roman"/>
        </w:rPr>
        <w:t>Fonte 2 -</w:t>
      </w:r>
    </w:p>
    <w:tbl>
      <w:tblPr>
        <w:tblW w:w="5000" w:type="pct"/>
        <w:tblLayout w:type="fixed"/>
        <w:tblCellMar>
          <w:left w:w="70" w:type="dxa"/>
          <w:right w:w="70" w:type="dxa"/>
        </w:tblCellMar>
        <w:tblLook w:val="04A0" w:firstRow="1" w:lastRow="0" w:firstColumn="1" w:lastColumn="0" w:noHBand="0" w:noVBand="1"/>
      </w:tblPr>
      <w:tblGrid>
        <w:gridCol w:w="6065"/>
        <w:gridCol w:w="2995"/>
      </w:tblGrid>
      <w:tr w:rsidR="00992873" w:rsidRPr="001379A1" w14:paraId="12294DC8" w14:textId="77777777" w:rsidTr="0033534B">
        <w:trPr>
          <w:trHeight w:val="300"/>
        </w:trPr>
        <w:tc>
          <w:tcPr>
            <w:tcW w:w="3347" w:type="pct"/>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7C3C7AB2" w14:textId="77777777" w:rsidR="00992873" w:rsidRPr="001379A1" w:rsidRDefault="00992873" w:rsidP="00655FDB">
            <w:pPr>
              <w:spacing w:line="240" w:lineRule="auto"/>
              <w:rPr>
                <w:rFonts w:ascii="Times New Roman" w:eastAsia="Times New Roman" w:hAnsi="Times New Roman" w:cs="Times New Roman"/>
                <w:b/>
                <w:bCs/>
                <w:color w:val="000000"/>
              </w:rPr>
            </w:pPr>
            <w:r w:rsidRPr="001379A1">
              <w:rPr>
                <w:rFonts w:ascii="Times New Roman" w:eastAsia="Times New Roman" w:hAnsi="Times New Roman" w:cs="Times New Roman"/>
                <w:b/>
                <w:bCs/>
                <w:color w:val="000000"/>
              </w:rPr>
              <w:t>Perfil</w:t>
            </w:r>
          </w:p>
        </w:tc>
        <w:tc>
          <w:tcPr>
            <w:tcW w:w="1653" w:type="pct"/>
            <w:tcBorders>
              <w:top w:val="single" w:sz="4" w:space="0" w:color="auto"/>
              <w:left w:val="nil"/>
              <w:bottom w:val="single" w:sz="4" w:space="0" w:color="auto"/>
              <w:right w:val="single" w:sz="4" w:space="0" w:color="auto"/>
            </w:tcBorders>
            <w:shd w:val="clear" w:color="auto" w:fill="D0CECE"/>
            <w:noWrap/>
            <w:vAlign w:val="bottom"/>
            <w:hideMark/>
          </w:tcPr>
          <w:p w14:paraId="373BF4C0" w14:textId="19025793" w:rsidR="00992873" w:rsidRPr="001379A1" w:rsidRDefault="00992873" w:rsidP="0033534B">
            <w:pPr>
              <w:spacing w:line="240" w:lineRule="auto"/>
              <w:jc w:val="center"/>
              <w:rPr>
                <w:rFonts w:ascii="Times New Roman" w:eastAsia="Times New Roman" w:hAnsi="Times New Roman" w:cs="Times New Roman"/>
                <w:b/>
                <w:bCs/>
                <w:color w:val="000000"/>
              </w:rPr>
            </w:pPr>
            <w:r w:rsidRPr="001379A1">
              <w:rPr>
                <w:rFonts w:ascii="Times New Roman" w:eastAsia="Times New Roman" w:hAnsi="Times New Roman" w:cs="Times New Roman"/>
                <w:b/>
                <w:bCs/>
                <w:color w:val="000000"/>
              </w:rPr>
              <w:t>Média Salarial (Robert Half Guia Salarial 201</w:t>
            </w:r>
            <w:r w:rsidR="0033534B" w:rsidRPr="001379A1">
              <w:rPr>
                <w:rFonts w:ascii="Times New Roman" w:eastAsia="Times New Roman" w:hAnsi="Times New Roman" w:cs="Times New Roman"/>
                <w:b/>
                <w:bCs/>
                <w:color w:val="000000"/>
              </w:rPr>
              <w:t>9</w:t>
            </w:r>
            <w:r w:rsidRPr="001379A1">
              <w:rPr>
                <w:rFonts w:ascii="Times New Roman" w:eastAsia="Times New Roman" w:hAnsi="Times New Roman" w:cs="Times New Roman"/>
                <w:b/>
                <w:bCs/>
                <w:color w:val="000000"/>
              </w:rPr>
              <w:t>)*</w:t>
            </w:r>
          </w:p>
        </w:tc>
      </w:tr>
      <w:tr w:rsidR="00992873" w:rsidRPr="001379A1" w14:paraId="4D4146F1" w14:textId="77777777" w:rsidTr="0033534B">
        <w:trPr>
          <w:trHeight w:val="300"/>
        </w:trPr>
        <w:tc>
          <w:tcPr>
            <w:tcW w:w="3347" w:type="pct"/>
            <w:tcBorders>
              <w:top w:val="single" w:sz="4" w:space="0" w:color="auto"/>
              <w:left w:val="single" w:sz="4" w:space="0" w:color="auto"/>
              <w:bottom w:val="single" w:sz="4" w:space="0" w:color="auto"/>
              <w:right w:val="single" w:sz="4" w:space="0" w:color="auto"/>
            </w:tcBorders>
            <w:noWrap/>
            <w:vAlign w:val="center"/>
            <w:hideMark/>
          </w:tcPr>
          <w:p w14:paraId="7A08A828" w14:textId="6C0938FE" w:rsidR="00992873" w:rsidRPr="001379A1" w:rsidRDefault="0033534B" w:rsidP="00992873">
            <w:pPr>
              <w:spacing w:line="240" w:lineRule="auto"/>
              <w:rPr>
                <w:rFonts w:ascii="Times New Roman" w:eastAsia="Times New Roman" w:hAnsi="Times New Roman" w:cs="Times New Roman"/>
                <w:color w:val="000000"/>
                <w:sz w:val="24"/>
                <w:szCs w:val="24"/>
              </w:rPr>
            </w:pPr>
            <w:r w:rsidRPr="001379A1">
              <w:rPr>
                <w:rFonts w:ascii="Times New Roman" w:hAnsi="Times New Roman" w:cs="Times New Roman"/>
                <w:sz w:val="24"/>
                <w:szCs w:val="24"/>
              </w:rPr>
              <w:t xml:space="preserve">Coordenador de Infraestrutura – Equivale a </w:t>
            </w:r>
            <w:r w:rsidR="00992873" w:rsidRPr="001379A1">
              <w:rPr>
                <w:rFonts w:ascii="Times New Roman" w:hAnsi="Times New Roman" w:cs="Times New Roman"/>
                <w:sz w:val="24"/>
                <w:szCs w:val="24"/>
              </w:rPr>
              <w:t>Supervisor de Atendimento</w:t>
            </w:r>
          </w:p>
        </w:tc>
        <w:tc>
          <w:tcPr>
            <w:tcW w:w="1653" w:type="pct"/>
            <w:tcBorders>
              <w:top w:val="single" w:sz="4" w:space="0" w:color="auto"/>
              <w:left w:val="single" w:sz="4" w:space="0" w:color="auto"/>
              <w:bottom w:val="single" w:sz="4" w:space="0" w:color="auto"/>
              <w:right w:val="single" w:sz="4" w:space="0" w:color="auto"/>
            </w:tcBorders>
            <w:noWrap/>
            <w:hideMark/>
          </w:tcPr>
          <w:p w14:paraId="3927F726" w14:textId="0340FEFB" w:rsidR="00992873" w:rsidRPr="001379A1" w:rsidRDefault="00992873" w:rsidP="00992873">
            <w:pPr>
              <w:spacing w:line="240" w:lineRule="auto"/>
              <w:jc w:val="right"/>
              <w:rPr>
                <w:rFonts w:ascii="Times New Roman" w:eastAsia="Times New Roman" w:hAnsi="Times New Roman" w:cs="Times New Roman"/>
                <w:color w:val="000000"/>
                <w:sz w:val="24"/>
                <w:szCs w:val="24"/>
              </w:rPr>
            </w:pPr>
            <w:r w:rsidRPr="001379A1">
              <w:rPr>
                <w:rFonts w:ascii="Times New Roman" w:hAnsi="Times New Roman" w:cs="Times New Roman"/>
              </w:rPr>
              <w:t>R$ 8.000,00</w:t>
            </w:r>
          </w:p>
        </w:tc>
      </w:tr>
      <w:tr w:rsidR="00992873" w:rsidRPr="001379A1" w14:paraId="5AD4C5A2" w14:textId="77777777" w:rsidTr="0033534B">
        <w:trPr>
          <w:trHeight w:val="300"/>
        </w:trPr>
        <w:tc>
          <w:tcPr>
            <w:tcW w:w="3347" w:type="pct"/>
            <w:tcBorders>
              <w:top w:val="single" w:sz="4" w:space="0" w:color="auto"/>
              <w:left w:val="single" w:sz="4" w:space="0" w:color="auto"/>
              <w:bottom w:val="single" w:sz="4" w:space="0" w:color="auto"/>
              <w:right w:val="single" w:sz="4" w:space="0" w:color="auto"/>
            </w:tcBorders>
            <w:noWrap/>
            <w:vAlign w:val="center"/>
            <w:hideMark/>
          </w:tcPr>
          <w:p w14:paraId="5C4B7918" w14:textId="078A8DE4" w:rsidR="00992873" w:rsidRPr="001379A1" w:rsidRDefault="00993E9E" w:rsidP="00992873">
            <w:pPr>
              <w:spacing w:line="240" w:lineRule="auto"/>
              <w:rPr>
                <w:rFonts w:ascii="Times New Roman" w:eastAsia="Times New Roman" w:hAnsi="Times New Roman" w:cs="Times New Roman"/>
                <w:color w:val="000000"/>
                <w:sz w:val="24"/>
                <w:szCs w:val="24"/>
              </w:rPr>
            </w:pPr>
            <w:r w:rsidRPr="001379A1">
              <w:rPr>
                <w:rFonts w:ascii="Times New Roman" w:hAnsi="Times New Roman" w:cs="Times New Roman"/>
                <w:sz w:val="24"/>
                <w:szCs w:val="24"/>
              </w:rPr>
              <w:t xml:space="preserve">Analista de Suporte Sênior – Equivale a </w:t>
            </w:r>
            <w:r w:rsidR="00992873" w:rsidRPr="001379A1">
              <w:rPr>
                <w:rFonts w:ascii="Times New Roman" w:hAnsi="Times New Roman" w:cs="Times New Roman"/>
                <w:sz w:val="24"/>
                <w:szCs w:val="24"/>
              </w:rPr>
              <w:t>Analista de Serviço</w:t>
            </w:r>
          </w:p>
        </w:tc>
        <w:tc>
          <w:tcPr>
            <w:tcW w:w="1653" w:type="pct"/>
            <w:tcBorders>
              <w:top w:val="single" w:sz="4" w:space="0" w:color="auto"/>
              <w:left w:val="single" w:sz="4" w:space="0" w:color="auto"/>
              <w:bottom w:val="single" w:sz="4" w:space="0" w:color="auto"/>
              <w:right w:val="single" w:sz="4" w:space="0" w:color="auto"/>
            </w:tcBorders>
            <w:noWrap/>
            <w:hideMark/>
          </w:tcPr>
          <w:p w14:paraId="56717CFC" w14:textId="42B1CB9F" w:rsidR="00992873" w:rsidRPr="001379A1" w:rsidRDefault="00992873" w:rsidP="00FB74AB">
            <w:pPr>
              <w:spacing w:line="240" w:lineRule="auto"/>
              <w:jc w:val="right"/>
              <w:rPr>
                <w:rFonts w:ascii="Times New Roman" w:eastAsia="Times New Roman" w:hAnsi="Times New Roman" w:cs="Times New Roman"/>
                <w:color w:val="000000"/>
                <w:sz w:val="24"/>
                <w:szCs w:val="24"/>
              </w:rPr>
            </w:pPr>
            <w:r w:rsidRPr="001379A1">
              <w:rPr>
                <w:rFonts w:ascii="Times New Roman" w:hAnsi="Times New Roman" w:cs="Times New Roman"/>
              </w:rPr>
              <w:t xml:space="preserve">R$ </w:t>
            </w:r>
            <w:r w:rsidR="00FB74AB" w:rsidRPr="001379A1">
              <w:rPr>
                <w:rFonts w:ascii="Times New Roman" w:hAnsi="Times New Roman" w:cs="Times New Roman"/>
              </w:rPr>
              <w:t>7</w:t>
            </w:r>
            <w:r w:rsidRPr="001379A1">
              <w:rPr>
                <w:rFonts w:ascii="Times New Roman" w:hAnsi="Times New Roman" w:cs="Times New Roman"/>
              </w:rPr>
              <w:t>.000,00</w:t>
            </w:r>
          </w:p>
        </w:tc>
      </w:tr>
      <w:tr w:rsidR="00992873" w:rsidRPr="001379A1" w14:paraId="5CA4FEFA" w14:textId="77777777" w:rsidTr="0033534B">
        <w:trPr>
          <w:trHeight w:val="300"/>
        </w:trPr>
        <w:tc>
          <w:tcPr>
            <w:tcW w:w="3347" w:type="pct"/>
            <w:tcBorders>
              <w:top w:val="single" w:sz="4" w:space="0" w:color="auto"/>
              <w:left w:val="single" w:sz="4" w:space="0" w:color="auto"/>
              <w:bottom w:val="single" w:sz="4" w:space="0" w:color="auto"/>
              <w:right w:val="single" w:sz="4" w:space="0" w:color="auto"/>
            </w:tcBorders>
            <w:noWrap/>
            <w:vAlign w:val="center"/>
            <w:hideMark/>
          </w:tcPr>
          <w:p w14:paraId="2FAEBBE2" w14:textId="1A90423E" w:rsidR="00992873" w:rsidRPr="001379A1" w:rsidRDefault="00993E9E" w:rsidP="00992873">
            <w:pPr>
              <w:spacing w:line="240" w:lineRule="auto"/>
              <w:rPr>
                <w:rFonts w:ascii="Times New Roman" w:eastAsia="Times New Roman" w:hAnsi="Times New Roman" w:cs="Times New Roman"/>
                <w:color w:val="000000"/>
                <w:sz w:val="24"/>
                <w:szCs w:val="24"/>
              </w:rPr>
            </w:pPr>
            <w:r w:rsidRPr="001379A1">
              <w:rPr>
                <w:rFonts w:ascii="Times New Roman" w:hAnsi="Times New Roman" w:cs="Times New Roman"/>
                <w:sz w:val="24"/>
                <w:szCs w:val="24"/>
              </w:rPr>
              <w:t xml:space="preserve">Analista de Suporte Pleno – Equivale a </w:t>
            </w:r>
            <w:r w:rsidR="00992873" w:rsidRPr="001379A1">
              <w:rPr>
                <w:rFonts w:ascii="Times New Roman" w:hAnsi="Times New Roman" w:cs="Times New Roman"/>
                <w:sz w:val="24"/>
                <w:szCs w:val="24"/>
              </w:rPr>
              <w:t>Analista de Suporte</w:t>
            </w:r>
          </w:p>
        </w:tc>
        <w:tc>
          <w:tcPr>
            <w:tcW w:w="1653" w:type="pct"/>
            <w:tcBorders>
              <w:top w:val="single" w:sz="4" w:space="0" w:color="auto"/>
              <w:left w:val="single" w:sz="4" w:space="0" w:color="auto"/>
              <w:bottom w:val="single" w:sz="4" w:space="0" w:color="auto"/>
              <w:right w:val="single" w:sz="4" w:space="0" w:color="auto"/>
            </w:tcBorders>
            <w:noWrap/>
            <w:hideMark/>
          </w:tcPr>
          <w:p w14:paraId="5D6A9362" w14:textId="12BF4011" w:rsidR="00992873" w:rsidRPr="001379A1" w:rsidRDefault="00992873" w:rsidP="008E0480">
            <w:pPr>
              <w:spacing w:line="240" w:lineRule="auto"/>
              <w:jc w:val="right"/>
              <w:rPr>
                <w:rFonts w:ascii="Times New Roman" w:eastAsia="Times New Roman" w:hAnsi="Times New Roman" w:cs="Times New Roman"/>
                <w:color w:val="000000"/>
                <w:sz w:val="24"/>
                <w:szCs w:val="24"/>
              </w:rPr>
            </w:pPr>
            <w:r w:rsidRPr="001379A1">
              <w:rPr>
                <w:rFonts w:ascii="Times New Roman" w:hAnsi="Times New Roman" w:cs="Times New Roman"/>
              </w:rPr>
              <w:t>R$ 5</w:t>
            </w:r>
            <w:r w:rsidR="008E0480" w:rsidRPr="001379A1">
              <w:rPr>
                <w:rFonts w:ascii="Times New Roman" w:hAnsi="Times New Roman" w:cs="Times New Roman"/>
              </w:rPr>
              <w:t>.50</w:t>
            </w:r>
            <w:r w:rsidRPr="001379A1">
              <w:rPr>
                <w:rFonts w:ascii="Times New Roman" w:hAnsi="Times New Roman" w:cs="Times New Roman"/>
              </w:rPr>
              <w:t>0,00</w:t>
            </w:r>
          </w:p>
        </w:tc>
      </w:tr>
      <w:tr w:rsidR="00992873" w:rsidRPr="001379A1" w14:paraId="7A35FD24" w14:textId="77777777" w:rsidTr="0033534B">
        <w:trPr>
          <w:trHeight w:val="300"/>
        </w:trPr>
        <w:tc>
          <w:tcPr>
            <w:tcW w:w="3347" w:type="pct"/>
            <w:tcBorders>
              <w:top w:val="single" w:sz="4" w:space="0" w:color="auto"/>
              <w:left w:val="single" w:sz="4" w:space="0" w:color="auto"/>
              <w:bottom w:val="single" w:sz="4" w:space="0" w:color="auto"/>
              <w:right w:val="single" w:sz="4" w:space="0" w:color="auto"/>
            </w:tcBorders>
            <w:noWrap/>
            <w:vAlign w:val="center"/>
            <w:hideMark/>
          </w:tcPr>
          <w:p w14:paraId="40D697A2" w14:textId="7FA436E3" w:rsidR="00992873" w:rsidRPr="001379A1" w:rsidRDefault="00993E9E" w:rsidP="00993E9E">
            <w:pPr>
              <w:spacing w:line="240" w:lineRule="auto"/>
              <w:rPr>
                <w:rFonts w:ascii="Times New Roman" w:eastAsia="Times New Roman" w:hAnsi="Times New Roman" w:cs="Times New Roman"/>
                <w:color w:val="000000"/>
                <w:sz w:val="24"/>
                <w:szCs w:val="24"/>
              </w:rPr>
            </w:pPr>
            <w:r w:rsidRPr="001379A1">
              <w:rPr>
                <w:rFonts w:ascii="Times New Roman" w:hAnsi="Times New Roman" w:cs="Times New Roman"/>
                <w:sz w:val="24"/>
                <w:szCs w:val="24"/>
              </w:rPr>
              <w:t xml:space="preserve">Analista de Suporte Júnior – Equivale a </w:t>
            </w:r>
            <w:r w:rsidR="00992873" w:rsidRPr="001379A1">
              <w:rPr>
                <w:rFonts w:ascii="Times New Roman" w:hAnsi="Times New Roman" w:cs="Times New Roman"/>
                <w:sz w:val="24"/>
                <w:szCs w:val="24"/>
              </w:rPr>
              <w:t xml:space="preserve">Técnico de Suporte </w:t>
            </w:r>
          </w:p>
        </w:tc>
        <w:tc>
          <w:tcPr>
            <w:tcW w:w="1653" w:type="pct"/>
            <w:tcBorders>
              <w:top w:val="single" w:sz="4" w:space="0" w:color="auto"/>
              <w:left w:val="single" w:sz="4" w:space="0" w:color="auto"/>
              <w:bottom w:val="single" w:sz="4" w:space="0" w:color="auto"/>
              <w:right w:val="single" w:sz="4" w:space="0" w:color="auto"/>
            </w:tcBorders>
            <w:noWrap/>
            <w:hideMark/>
          </w:tcPr>
          <w:p w14:paraId="03840164" w14:textId="76BC1970" w:rsidR="00992873" w:rsidRPr="001379A1" w:rsidRDefault="00992873" w:rsidP="00993E9E">
            <w:pPr>
              <w:spacing w:line="240" w:lineRule="auto"/>
              <w:jc w:val="right"/>
              <w:rPr>
                <w:rFonts w:ascii="Times New Roman" w:eastAsia="Times New Roman" w:hAnsi="Times New Roman" w:cs="Times New Roman"/>
                <w:color w:val="000000"/>
                <w:sz w:val="24"/>
                <w:szCs w:val="24"/>
              </w:rPr>
            </w:pPr>
            <w:r w:rsidRPr="001379A1">
              <w:rPr>
                <w:rFonts w:ascii="Times New Roman" w:hAnsi="Times New Roman" w:cs="Times New Roman"/>
              </w:rPr>
              <w:t xml:space="preserve">R$ </w:t>
            </w:r>
            <w:r w:rsidR="00875D40" w:rsidRPr="001379A1">
              <w:rPr>
                <w:rFonts w:ascii="Times New Roman" w:hAnsi="Times New Roman" w:cs="Times New Roman"/>
              </w:rPr>
              <w:t>3</w:t>
            </w:r>
            <w:r w:rsidRPr="001379A1">
              <w:rPr>
                <w:rFonts w:ascii="Times New Roman" w:hAnsi="Times New Roman" w:cs="Times New Roman"/>
              </w:rPr>
              <w:t>.</w:t>
            </w:r>
            <w:r w:rsidR="00993E9E" w:rsidRPr="001379A1">
              <w:rPr>
                <w:rFonts w:ascii="Times New Roman" w:hAnsi="Times New Roman" w:cs="Times New Roman"/>
              </w:rPr>
              <w:t>500,00</w:t>
            </w:r>
          </w:p>
        </w:tc>
      </w:tr>
    </w:tbl>
    <w:p w14:paraId="0DBE6B1F" w14:textId="727EDD79" w:rsidR="00992873" w:rsidRPr="001379A1" w:rsidRDefault="00992873" w:rsidP="00992873">
      <w:pPr>
        <w:rPr>
          <w:rFonts w:ascii="Times New Roman" w:hAnsi="Times New Roman" w:cs="Times New Roman"/>
          <w:color w:val="00000A"/>
        </w:rPr>
      </w:pPr>
      <w:r w:rsidRPr="001379A1">
        <w:rPr>
          <w:rFonts w:ascii="Times New Roman" w:eastAsia="Times New Roman" w:hAnsi="Times New Roman" w:cs="Times New Roman"/>
          <w:color w:val="000000"/>
        </w:rPr>
        <w:t xml:space="preserve">*Fonte: </w:t>
      </w:r>
      <w:r w:rsidRPr="001379A1">
        <w:rPr>
          <w:rFonts w:ascii="Times New Roman" w:hAnsi="Times New Roman" w:cs="Times New Roman"/>
        </w:rPr>
        <w:t>https://www.roberthalf.com.br/guia-salarial</w:t>
      </w:r>
    </w:p>
    <w:p w14:paraId="30F2C501" w14:textId="77777777" w:rsidR="00CA0B10" w:rsidRPr="001379A1" w:rsidRDefault="00CA0B10" w:rsidP="00CA0B10">
      <w:pPr>
        <w:rPr>
          <w:rFonts w:ascii="Times New Roman" w:hAnsi="Times New Roman" w:cs="Times New Roman"/>
        </w:rPr>
      </w:pPr>
    </w:p>
    <w:p w14:paraId="6C7C72EE" w14:textId="77777777" w:rsidR="00CA0B10" w:rsidRPr="001379A1" w:rsidRDefault="00CA0B10" w:rsidP="00CA0B10">
      <w:pPr>
        <w:rPr>
          <w:rFonts w:ascii="Times New Roman" w:hAnsi="Times New Roman" w:cs="Times New Roman"/>
        </w:rPr>
      </w:pPr>
      <w:r w:rsidRPr="001379A1">
        <w:rPr>
          <w:rFonts w:ascii="Times New Roman" w:hAnsi="Times New Roman" w:cs="Times New Roman"/>
        </w:rPr>
        <w:t>Fonte 3 -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99"/>
        <w:gridCol w:w="3461"/>
      </w:tblGrid>
      <w:tr w:rsidR="00CA0B10" w:rsidRPr="001379A1" w14:paraId="2F7FDF84" w14:textId="77777777" w:rsidTr="00505C69">
        <w:trPr>
          <w:trHeight w:val="315"/>
        </w:trPr>
        <w:tc>
          <w:tcPr>
            <w:tcW w:w="3090" w:type="pct"/>
            <w:shd w:val="clear" w:color="auto" w:fill="D0CECE"/>
            <w:noWrap/>
            <w:vAlign w:val="center"/>
            <w:hideMark/>
          </w:tcPr>
          <w:p w14:paraId="7D51FDCF" w14:textId="77777777" w:rsidR="00CA0B10" w:rsidRPr="001379A1" w:rsidRDefault="00CA0B10" w:rsidP="00655FDB">
            <w:pPr>
              <w:spacing w:line="240" w:lineRule="auto"/>
              <w:rPr>
                <w:rFonts w:ascii="Times New Roman" w:eastAsia="Times New Roman" w:hAnsi="Times New Roman" w:cs="Times New Roman"/>
                <w:b/>
                <w:bCs/>
                <w:color w:val="000000"/>
              </w:rPr>
            </w:pPr>
            <w:r w:rsidRPr="001379A1">
              <w:rPr>
                <w:rFonts w:ascii="Times New Roman" w:eastAsia="Times New Roman" w:hAnsi="Times New Roman" w:cs="Times New Roman"/>
                <w:b/>
                <w:bCs/>
                <w:color w:val="000000"/>
              </w:rPr>
              <w:t>Perfil</w:t>
            </w:r>
          </w:p>
        </w:tc>
        <w:tc>
          <w:tcPr>
            <w:tcW w:w="1910" w:type="pct"/>
            <w:shd w:val="clear" w:color="auto" w:fill="D0CECE"/>
            <w:noWrap/>
            <w:vAlign w:val="center"/>
            <w:hideMark/>
          </w:tcPr>
          <w:p w14:paraId="4D82D706" w14:textId="7A101BED" w:rsidR="00CA0B10" w:rsidRPr="001379A1" w:rsidRDefault="00CA0B10" w:rsidP="00325B8A">
            <w:pPr>
              <w:spacing w:line="240" w:lineRule="auto"/>
              <w:jc w:val="center"/>
              <w:rPr>
                <w:rFonts w:ascii="Times New Roman" w:eastAsia="Times New Roman" w:hAnsi="Times New Roman" w:cs="Times New Roman"/>
                <w:b/>
                <w:bCs/>
                <w:color w:val="000000"/>
              </w:rPr>
            </w:pPr>
            <w:r w:rsidRPr="001379A1">
              <w:rPr>
                <w:rFonts w:ascii="Times New Roman" w:eastAsia="Times New Roman" w:hAnsi="Times New Roman" w:cs="Times New Roman"/>
                <w:b/>
                <w:bCs/>
                <w:color w:val="000000"/>
              </w:rPr>
              <w:t xml:space="preserve">TJMT (Contrato </w:t>
            </w:r>
            <w:r w:rsidR="00325B8A" w:rsidRPr="001379A1">
              <w:rPr>
                <w:rFonts w:ascii="Times New Roman" w:eastAsia="Times New Roman" w:hAnsi="Times New Roman" w:cs="Times New Roman"/>
                <w:b/>
                <w:bCs/>
                <w:color w:val="000000"/>
              </w:rPr>
              <w:t>1</w:t>
            </w:r>
            <w:r w:rsidRPr="001379A1">
              <w:rPr>
                <w:rFonts w:ascii="Times New Roman" w:eastAsia="Times New Roman" w:hAnsi="Times New Roman" w:cs="Times New Roman"/>
                <w:b/>
                <w:bCs/>
                <w:color w:val="000000"/>
              </w:rPr>
              <w:t>/14)*</w:t>
            </w:r>
          </w:p>
        </w:tc>
      </w:tr>
      <w:tr w:rsidR="00CA0B10" w:rsidRPr="007B7BA9" w14:paraId="4777817C" w14:textId="77777777" w:rsidTr="00505C69">
        <w:trPr>
          <w:trHeight w:val="315"/>
        </w:trPr>
        <w:tc>
          <w:tcPr>
            <w:tcW w:w="3090" w:type="pct"/>
            <w:noWrap/>
            <w:vAlign w:val="center"/>
          </w:tcPr>
          <w:p w14:paraId="02FABB43" w14:textId="058A4F63" w:rsidR="00CA0B10" w:rsidRPr="001379A1" w:rsidRDefault="00325B8A" w:rsidP="00655FDB">
            <w:pPr>
              <w:spacing w:line="240" w:lineRule="auto"/>
              <w:rPr>
                <w:rFonts w:ascii="Times New Roman" w:hAnsi="Times New Roman" w:cs="Times New Roman"/>
                <w:sz w:val="24"/>
                <w:szCs w:val="24"/>
              </w:rPr>
            </w:pPr>
            <w:r w:rsidRPr="001379A1">
              <w:rPr>
                <w:rFonts w:ascii="Times New Roman" w:hAnsi="Times New Roman" w:cs="Times New Roman"/>
                <w:sz w:val="24"/>
                <w:szCs w:val="24"/>
              </w:rPr>
              <w:t>Técnico de suporte hardware</w:t>
            </w:r>
          </w:p>
        </w:tc>
        <w:tc>
          <w:tcPr>
            <w:tcW w:w="1910" w:type="pct"/>
            <w:noWrap/>
            <w:vAlign w:val="bottom"/>
          </w:tcPr>
          <w:p w14:paraId="67EE992F" w14:textId="31CDC575" w:rsidR="00CA0B10" w:rsidRPr="001379A1" w:rsidRDefault="00325B8A" w:rsidP="00655FDB">
            <w:pPr>
              <w:spacing w:line="240" w:lineRule="auto"/>
              <w:jc w:val="right"/>
              <w:rPr>
                <w:rFonts w:ascii="Times New Roman" w:hAnsi="Times New Roman" w:cs="Times New Roman"/>
                <w:sz w:val="24"/>
                <w:szCs w:val="24"/>
              </w:rPr>
            </w:pPr>
            <w:r w:rsidRPr="001379A1">
              <w:rPr>
                <w:rFonts w:ascii="Times New Roman" w:hAnsi="Times New Roman" w:cs="Times New Roman"/>
                <w:sz w:val="24"/>
                <w:szCs w:val="24"/>
              </w:rPr>
              <w:t>R$ 3.348,99</w:t>
            </w:r>
          </w:p>
        </w:tc>
      </w:tr>
    </w:tbl>
    <w:p w14:paraId="0C1C07C0" w14:textId="57678D2D" w:rsidR="00CA0B10" w:rsidRPr="007B7BA9" w:rsidRDefault="00CA0B10" w:rsidP="00CA0B10">
      <w:pPr>
        <w:rPr>
          <w:rFonts w:ascii="Times New Roman" w:eastAsia="Times New Roman" w:hAnsi="Times New Roman" w:cs="Times New Roman"/>
          <w:color w:val="000000"/>
        </w:rPr>
      </w:pPr>
      <w:r w:rsidRPr="007B7BA9">
        <w:rPr>
          <w:rFonts w:ascii="Times New Roman" w:eastAsia="Times New Roman" w:hAnsi="Times New Roman" w:cs="Times New Roman"/>
          <w:color w:val="000000"/>
        </w:rPr>
        <w:t xml:space="preserve">*Fonte: </w:t>
      </w:r>
      <w:hyperlink r:id="rId59" w:history="1">
        <w:r w:rsidRPr="007B7BA9">
          <w:rPr>
            <w:rFonts w:ascii="Times New Roman" w:hAnsi="Times New Roman" w:cs="Times New Roman"/>
            <w:color w:val="000000"/>
          </w:rPr>
          <w:t>http://www.tjmt.jus.br/Institucional/G/604</w:t>
        </w:r>
      </w:hyperlink>
      <w:r w:rsidRPr="007B7BA9">
        <w:rPr>
          <w:rFonts w:ascii="Times New Roman" w:eastAsia="Times New Roman" w:hAnsi="Times New Roman" w:cs="Times New Roman"/>
          <w:color w:val="000000"/>
        </w:rPr>
        <w:t xml:space="preserve"> - Valores do </w:t>
      </w:r>
      <w:r w:rsidR="003B4350" w:rsidRPr="007B7BA9">
        <w:rPr>
          <w:rFonts w:ascii="Times New Roman" w:eastAsia="Times New Roman" w:hAnsi="Times New Roman" w:cs="Times New Roman"/>
          <w:color w:val="000000"/>
        </w:rPr>
        <w:t>último</w:t>
      </w:r>
      <w:r w:rsidRPr="007B7BA9">
        <w:rPr>
          <w:rFonts w:ascii="Times New Roman" w:eastAsia="Times New Roman" w:hAnsi="Times New Roman" w:cs="Times New Roman"/>
          <w:color w:val="000000"/>
        </w:rPr>
        <w:t xml:space="preserve"> termo aditivo do referido contrato.</w:t>
      </w:r>
    </w:p>
    <w:p w14:paraId="0BCD87D1" w14:textId="2736D401" w:rsidR="00CA0B10" w:rsidRPr="007B7BA9" w:rsidRDefault="006B5BE0" w:rsidP="00CA0B10">
      <w:pPr>
        <w:rPr>
          <w:rFonts w:ascii="Times New Roman" w:eastAsia="Times New Roman" w:hAnsi="Times New Roman" w:cs="Times New Roman"/>
          <w:color w:val="000000"/>
        </w:rPr>
      </w:pPr>
      <w:r w:rsidRPr="007B7BA9">
        <w:rPr>
          <w:rFonts w:ascii="Times New Roman" w:eastAsia="Times New Roman" w:hAnsi="Times New Roman" w:cs="Times New Roman"/>
          <w:color w:val="000000"/>
        </w:rPr>
        <w:t>* Utilizamos somente o valor deste perfil profissional, por ser o único condizente com as exigências de formação e experiência profissional.</w:t>
      </w:r>
    </w:p>
    <w:p w14:paraId="60E88B74" w14:textId="77777777" w:rsidR="003450F2" w:rsidRPr="007B7BA9" w:rsidRDefault="003450F2" w:rsidP="00CA0B10">
      <w:pPr>
        <w:rPr>
          <w:rFonts w:ascii="Times New Roman" w:hAnsi="Times New Roman" w:cs="Times New Roman"/>
        </w:rPr>
      </w:pPr>
    </w:p>
    <w:p w14:paraId="66E016D8" w14:textId="77777777" w:rsidR="00CA0B10" w:rsidRPr="007B7BA9" w:rsidRDefault="00CA0B10" w:rsidP="00CA0B10">
      <w:pPr>
        <w:rPr>
          <w:rFonts w:ascii="Times New Roman" w:hAnsi="Times New Roman" w:cs="Times New Roman"/>
        </w:rPr>
      </w:pPr>
      <w:r w:rsidRPr="007B7BA9">
        <w:rPr>
          <w:rFonts w:ascii="Times New Roman" w:hAnsi="Times New Roman" w:cs="Times New Roman"/>
        </w:rPr>
        <w:t>Fonte 4 -</w:t>
      </w:r>
    </w:p>
    <w:p w14:paraId="5429E043" w14:textId="77777777" w:rsidR="00CA0B10" w:rsidRPr="007B7BA9" w:rsidRDefault="00CA0B10" w:rsidP="00CA0B10">
      <w:pPr>
        <w:rPr>
          <w:rFonts w:ascii="Times New Roman" w:hAnsi="Times New Roman" w:cs="Times New Roman"/>
        </w:rPr>
      </w:pPr>
    </w:p>
    <w:tbl>
      <w:tblPr>
        <w:tblW w:w="5000" w:type="pct"/>
        <w:tblLayout w:type="fixed"/>
        <w:tblCellMar>
          <w:left w:w="70" w:type="dxa"/>
          <w:right w:w="70" w:type="dxa"/>
        </w:tblCellMar>
        <w:tblLook w:val="04A0" w:firstRow="1" w:lastRow="0" w:firstColumn="1" w:lastColumn="0" w:noHBand="0" w:noVBand="1"/>
      </w:tblPr>
      <w:tblGrid>
        <w:gridCol w:w="6204"/>
        <w:gridCol w:w="2856"/>
      </w:tblGrid>
      <w:tr w:rsidR="00906FB8" w:rsidRPr="007B7BA9" w14:paraId="00BE53FF" w14:textId="77777777" w:rsidTr="00141BC7">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160E2E7" w14:textId="77777777" w:rsidR="00906FB8" w:rsidRPr="007B7BA9" w:rsidRDefault="00906FB8" w:rsidP="00655FDB">
            <w:pPr>
              <w:spacing w:line="240" w:lineRule="auto"/>
              <w:rPr>
                <w:rFonts w:ascii="Times New Roman" w:eastAsia="Times New Roman" w:hAnsi="Times New Roman" w:cs="Times New Roman"/>
                <w:b/>
                <w:bCs/>
                <w:color w:val="000000"/>
              </w:rPr>
            </w:pPr>
            <w:r w:rsidRPr="007B7BA9">
              <w:rPr>
                <w:rFonts w:ascii="Times New Roman" w:eastAsia="Times New Roman" w:hAnsi="Times New Roman" w:cs="Times New Roman"/>
                <w:b/>
                <w:bCs/>
                <w:color w:val="000000"/>
              </w:rPr>
              <w:t>Perfil</w:t>
            </w:r>
          </w:p>
        </w:tc>
        <w:tc>
          <w:tcPr>
            <w:tcW w:w="1576" w:type="pct"/>
            <w:tcBorders>
              <w:top w:val="single" w:sz="4" w:space="0" w:color="auto"/>
              <w:left w:val="nil"/>
              <w:bottom w:val="single" w:sz="4" w:space="0" w:color="auto"/>
              <w:right w:val="single" w:sz="4" w:space="0" w:color="auto"/>
            </w:tcBorders>
            <w:shd w:val="clear" w:color="auto" w:fill="D0CECE"/>
            <w:noWrap/>
            <w:vAlign w:val="bottom"/>
            <w:hideMark/>
          </w:tcPr>
          <w:p w14:paraId="3CED901C" w14:textId="7FE2E9A5" w:rsidR="00906FB8" w:rsidRPr="007B7BA9" w:rsidRDefault="00906FB8" w:rsidP="00342488">
            <w:pPr>
              <w:spacing w:line="240" w:lineRule="auto"/>
              <w:jc w:val="center"/>
              <w:rPr>
                <w:rFonts w:ascii="Times New Roman" w:eastAsia="Times New Roman" w:hAnsi="Times New Roman" w:cs="Times New Roman"/>
                <w:b/>
                <w:bCs/>
                <w:color w:val="000000"/>
              </w:rPr>
            </w:pPr>
            <w:r w:rsidRPr="007B7BA9">
              <w:rPr>
                <w:rFonts w:ascii="Times New Roman" w:eastAsia="Times New Roman" w:hAnsi="Times New Roman" w:cs="Times New Roman"/>
                <w:b/>
                <w:bCs/>
                <w:color w:val="000000"/>
              </w:rPr>
              <w:t xml:space="preserve">Média Salarial (Remuneração </w:t>
            </w:r>
            <w:r w:rsidR="00342488" w:rsidRPr="007B7BA9">
              <w:rPr>
                <w:rFonts w:ascii="Times New Roman" w:eastAsia="Times New Roman" w:hAnsi="Times New Roman" w:cs="Times New Roman"/>
                <w:b/>
                <w:bCs/>
                <w:color w:val="000000"/>
              </w:rPr>
              <w:t>Hays 2018</w:t>
            </w:r>
            <w:r w:rsidRPr="007B7BA9">
              <w:rPr>
                <w:rFonts w:ascii="Times New Roman" w:eastAsia="Times New Roman" w:hAnsi="Times New Roman" w:cs="Times New Roman"/>
                <w:b/>
                <w:bCs/>
                <w:color w:val="000000"/>
              </w:rPr>
              <w:t>)*</w:t>
            </w:r>
          </w:p>
        </w:tc>
      </w:tr>
      <w:tr w:rsidR="00906FB8" w:rsidRPr="007B7BA9" w14:paraId="63513B2C" w14:textId="77777777" w:rsidTr="00141BC7">
        <w:trPr>
          <w:trHeight w:val="300"/>
        </w:trPr>
        <w:tc>
          <w:tcPr>
            <w:tcW w:w="3424" w:type="pct"/>
            <w:tcBorders>
              <w:top w:val="single" w:sz="4" w:space="0" w:color="auto"/>
              <w:left w:val="single" w:sz="4" w:space="0" w:color="auto"/>
              <w:bottom w:val="single" w:sz="4" w:space="0" w:color="auto"/>
              <w:right w:val="single" w:sz="4" w:space="0" w:color="auto"/>
            </w:tcBorders>
            <w:noWrap/>
            <w:vAlign w:val="center"/>
            <w:hideMark/>
          </w:tcPr>
          <w:p w14:paraId="5921D9D0" w14:textId="7ECEFFB3" w:rsidR="00906FB8" w:rsidRPr="001379A1" w:rsidRDefault="00141BC7" w:rsidP="00655FDB">
            <w:pPr>
              <w:spacing w:line="240" w:lineRule="auto"/>
              <w:rPr>
                <w:rFonts w:ascii="Times New Roman" w:eastAsia="Times New Roman" w:hAnsi="Times New Roman" w:cs="Times New Roman"/>
                <w:color w:val="000000"/>
                <w:sz w:val="24"/>
                <w:szCs w:val="24"/>
              </w:rPr>
            </w:pPr>
            <w:r w:rsidRPr="001379A1">
              <w:rPr>
                <w:rFonts w:ascii="Times New Roman" w:hAnsi="Times New Roman" w:cs="Times New Roman"/>
                <w:sz w:val="24"/>
                <w:szCs w:val="24"/>
              </w:rPr>
              <w:t xml:space="preserve">Coordenador de Service Desk – Equivale a </w:t>
            </w:r>
            <w:r w:rsidR="00906FB8" w:rsidRPr="001379A1">
              <w:rPr>
                <w:rFonts w:ascii="Times New Roman" w:hAnsi="Times New Roman" w:cs="Times New Roman"/>
                <w:sz w:val="24"/>
                <w:szCs w:val="24"/>
              </w:rPr>
              <w:t>Supervisor de Atendimento</w:t>
            </w:r>
          </w:p>
        </w:tc>
        <w:tc>
          <w:tcPr>
            <w:tcW w:w="1576" w:type="pct"/>
            <w:tcBorders>
              <w:top w:val="single" w:sz="4" w:space="0" w:color="auto"/>
              <w:left w:val="single" w:sz="4" w:space="0" w:color="auto"/>
              <w:bottom w:val="single" w:sz="4" w:space="0" w:color="auto"/>
              <w:right w:val="single" w:sz="4" w:space="0" w:color="auto"/>
            </w:tcBorders>
            <w:noWrap/>
            <w:vAlign w:val="bottom"/>
            <w:hideMark/>
          </w:tcPr>
          <w:p w14:paraId="02ADDF04" w14:textId="4CDFAAFE" w:rsidR="00906FB8" w:rsidRPr="001379A1" w:rsidRDefault="00906FB8" w:rsidP="00F25BE0">
            <w:pPr>
              <w:spacing w:line="240" w:lineRule="auto"/>
              <w:jc w:val="right"/>
              <w:rPr>
                <w:rFonts w:ascii="Times New Roman" w:eastAsia="Times New Roman" w:hAnsi="Times New Roman" w:cs="Times New Roman"/>
                <w:color w:val="000000"/>
                <w:sz w:val="24"/>
                <w:szCs w:val="24"/>
              </w:rPr>
            </w:pPr>
            <w:r w:rsidRPr="001379A1">
              <w:rPr>
                <w:rFonts w:ascii="Times New Roman" w:hAnsi="Times New Roman" w:cs="Times New Roman"/>
                <w:sz w:val="24"/>
                <w:szCs w:val="24"/>
              </w:rPr>
              <w:t xml:space="preserve"> R$</w:t>
            </w:r>
            <w:r w:rsidR="005E2902" w:rsidRPr="001379A1">
              <w:rPr>
                <w:rFonts w:ascii="Times New Roman" w:hAnsi="Times New Roman" w:cs="Times New Roman"/>
                <w:sz w:val="24"/>
                <w:szCs w:val="24"/>
              </w:rPr>
              <w:t xml:space="preserve"> 8.317,24</w:t>
            </w:r>
            <w:r w:rsidRPr="001379A1">
              <w:rPr>
                <w:rFonts w:ascii="Times New Roman" w:hAnsi="Times New Roman" w:cs="Times New Roman"/>
                <w:sz w:val="24"/>
                <w:szCs w:val="24"/>
              </w:rPr>
              <w:t xml:space="preserve"> </w:t>
            </w:r>
          </w:p>
        </w:tc>
      </w:tr>
      <w:tr w:rsidR="00906FB8" w:rsidRPr="007B7BA9" w14:paraId="483F6B61" w14:textId="77777777" w:rsidTr="00141BC7">
        <w:trPr>
          <w:trHeight w:val="300"/>
        </w:trPr>
        <w:tc>
          <w:tcPr>
            <w:tcW w:w="3424" w:type="pct"/>
            <w:tcBorders>
              <w:top w:val="single" w:sz="4" w:space="0" w:color="auto"/>
              <w:left w:val="single" w:sz="4" w:space="0" w:color="auto"/>
              <w:bottom w:val="single" w:sz="4" w:space="0" w:color="auto"/>
              <w:right w:val="single" w:sz="4" w:space="0" w:color="auto"/>
            </w:tcBorders>
            <w:noWrap/>
            <w:vAlign w:val="center"/>
            <w:hideMark/>
          </w:tcPr>
          <w:p w14:paraId="3E57F2F5" w14:textId="1E5F0F62" w:rsidR="00906FB8" w:rsidRPr="001379A1" w:rsidRDefault="00141BC7" w:rsidP="00655FDB">
            <w:pPr>
              <w:spacing w:line="240" w:lineRule="auto"/>
              <w:rPr>
                <w:rFonts w:ascii="Times New Roman" w:eastAsia="Times New Roman" w:hAnsi="Times New Roman" w:cs="Times New Roman"/>
                <w:color w:val="000000"/>
                <w:sz w:val="24"/>
                <w:szCs w:val="24"/>
              </w:rPr>
            </w:pPr>
            <w:r w:rsidRPr="001379A1">
              <w:rPr>
                <w:rFonts w:ascii="Times New Roman" w:hAnsi="Times New Roman" w:cs="Times New Roman"/>
                <w:sz w:val="24"/>
                <w:szCs w:val="24"/>
              </w:rPr>
              <w:t xml:space="preserve">Analista de Negócios e Processos – Equivale a </w:t>
            </w:r>
            <w:r w:rsidR="00906FB8" w:rsidRPr="001379A1">
              <w:rPr>
                <w:rFonts w:ascii="Times New Roman" w:hAnsi="Times New Roman" w:cs="Times New Roman"/>
                <w:sz w:val="24"/>
                <w:szCs w:val="24"/>
              </w:rPr>
              <w:t>Analista de Serviço</w:t>
            </w:r>
          </w:p>
        </w:tc>
        <w:tc>
          <w:tcPr>
            <w:tcW w:w="1576" w:type="pct"/>
            <w:tcBorders>
              <w:top w:val="single" w:sz="4" w:space="0" w:color="auto"/>
              <w:left w:val="single" w:sz="4" w:space="0" w:color="auto"/>
              <w:bottom w:val="single" w:sz="4" w:space="0" w:color="auto"/>
              <w:right w:val="single" w:sz="4" w:space="0" w:color="auto"/>
            </w:tcBorders>
            <w:noWrap/>
            <w:vAlign w:val="bottom"/>
            <w:hideMark/>
          </w:tcPr>
          <w:p w14:paraId="4F108808" w14:textId="3E302D06" w:rsidR="00906FB8" w:rsidRPr="001379A1" w:rsidRDefault="00906FB8" w:rsidP="00FB74AB">
            <w:pPr>
              <w:spacing w:line="240" w:lineRule="auto"/>
              <w:jc w:val="right"/>
              <w:rPr>
                <w:rFonts w:ascii="Times New Roman" w:eastAsia="Times New Roman" w:hAnsi="Times New Roman" w:cs="Times New Roman"/>
                <w:color w:val="000000"/>
                <w:sz w:val="24"/>
                <w:szCs w:val="24"/>
              </w:rPr>
            </w:pPr>
            <w:r w:rsidRPr="001379A1">
              <w:rPr>
                <w:rFonts w:ascii="Times New Roman" w:hAnsi="Times New Roman" w:cs="Times New Roman"/>
                <w:sz w:val="24"/>
                <w:szCs w:val="24"/>
              </w:rPr>
              <w:t xml:space="preserve"> R$</w:t>
            </w:r>
            <w:r w:rsidR="005E2902" w:rsidRPr="001379A1">
              <w:rPr>
                <w:rFonts w:ascii="Times New Roman" w:hAnsi="Times New Roman" w:cs="Times New Roman"/>
                <w:sz w:val="24"/>
                <w:szCs w:val="24"/>
              </w:rPr>
              <w:t xml:space="preserve"> </w:t>
            </w:r>
            <w:r w:rsidR="00FB74AB" w:rsidRPr="001379A1">
              <w:rPr>
                <w:rFonts w:ascii="Times New Roman" w:hAnsi="Times New Roman" w:cs="Times New Roman"/>
                <w:sz w:val="24"/>
                <w:szCs w:val="24"/>
              </w:rPr>
              <w:t>8.848,62</w:t>
            </w:r>
            <w:r w:rsidRPr="001379A1">
              <w:rPr>
                <w:rFonts w:ascii="Times New Roman" w:hAnsi="Times New Roman" w:cs="Times New Roman"/>
                <w:sz w:val="24"/>
                <w:szCs w:val="24"/>
              </w:rPr>
              <w:t xml:space="preserve"> </w:t>
            </w:r>
          </w:p>
        </w:tc>
      </w:tr>
      <w:tr w:rsidR="00906FB8" w:rsidRPr="007B7BA9" w14:paraId="63C991FC" w14:textId="77777777" w:rsidTr="00141BC7">
        <w:trPr>
          <w:trHeight w:val="300"/>
        </w:trPr>
        <w:tc>
          <w:tcPr>
            <w:tcW w:w="3424" w:type="pct"/>
            <w:tcBorders>
              <w:top w:val="single" w:sz="4" w:space="0" w:color="auto"/>
              <w:left w:val="single" w:sz="4" w:space="0" w:color="auto"/>
              <w:bottom w:val="single" w:sz="4" w:space="0" w:color="auto"/>
              <w:right w:val="single" w:sz="4" w:space="0" w:color="auto"/>
            </w:tcBorders>
            <w:noWrap/>
            <w:vAlign w:val="center"/>
            <w:hideMark/>
          </w:tcPr>
          <w:p w14:paraId="44074539" w14:textId="73D38BAF" w:rsidR="00906FB8" w:rsidRPr="001379A1" w:rsidRDefault="00141BC7" w:rsidP="00655FDB">
            <w:pPr>
              <w:spacing w:line="240" w:lineRule="auto"/>
              <w:rPr>
                <w:rFonts w:ascii="Times New Roman" w:eastAsia="Times New Roman" w:hAnsi="Times New Roman" w:cs="Times New Roman"/>
                <w:color w:val="000000"/>
                <w:sz w:val="24"/>
                <w:szCs w:val="24"/>
              </w:rPr>
            </w:pPr>
            <w:r w:rsidRPr="001379A1">
              <w:rPr>
                <w:rFonts w:ascii="Times New Roman" w:hAnsi="Times New Roman" w:cs="Times New Roman"/>
                <w:sz w:val="24"/>
                <w:szCs w:val="24"/>
              </w:rPr>
              <w:lastRenderedPageBreak/>
              <w:t xml:space="preserve">Analista de Service Desk - </w:t>
            </w:r>
            <w:r w:rsidR="00906FB8" w:rsidRPr="001379A1">
              <w:rPr>
                <w:rFonts w:ascii="Times New Roman" w:hAnsi="Times New Roman" w:cs="Times New Roman"/>
                <w:sz w:val="24"/>
                <w:szCs w:val="24"/>
              </w:rPr>
              <w:t>Analista de Suporte</w:t>
            </w:r>
          </w:p>
        </w:tc>
        <w:tc>
          <w:tcPr>
            <w:tcW w:w="1576" w:type="pct"/>
            <w:tcBorders>
              <w:top w:val="single" w:sz="4" w:space="0" w:color="auto"/>
              <w:left w:val="single" w:sz="4" w:space="0" w:color="auto"/>
              <w:bottom w:val="single" w:sz="4" w:space="0" w:color="auto"/>
              <w:right w:val="single" w:sz="4" w:space="0" w:color="auto"/>
            </w:tcBorders>
            <w:noWrap/>
            <w:vAlign w:val="bottom"/>
            <w:hideMark/>
          </w:tcPr>
          <w:p w14:paraId="65F78581" w14:textId="5991E3DE" w:rsidR="00906FB8" w:rsidRPr="001379A1" w:rsidRDefault="00906FB8" w:rsidP="00F25BE0">
            <w:pPr>
              <w:spacing w:line="240" w:lineRule="auto"/>
              <w:jc w:val="right"/>
              <w:rPr>
                <w:rFonts w:ascii="Times New Roman" w:eastAsia="Times New Roman" w:hAnsi="Times New Roman" w:cs="Times New Roman"/>
                <w:color w:val="000000"/>
                <w:sz w:val="24"/>
                <w:szCs w:val="24"/>
              </w:rPr>
            </w:pPr>
            <w:r w:rsidRPr="001379A1">
              <w:rPr>
                <w:rFonts w:ascii="Times New Roman" w:hAnsi="Times New Roman" w:cs="Times New Roman"/>
                <w:sz w:val="24"/>
                <w:szCs w:val="24"/>
              </w:rPr>
              <w:t xml:space="preserve"> R$</w:t>
            </w:r>
            <w:r w:rsidR="005E2902" w:rsidRPr="001379A1">
              <w:rPr>
                <w:rFonts w:ascii="Times New Roman" w:hAnsi="Times New Roman" w:cs="Times New Roman"/>
                <w:sz w:val="24"/>
                <w:szCs w:val="24"/>
              </w:rPr>
              <w:t>5.236,78</w:t>
            </w:r>
            <w:r w:rsidRPr="001379A1">
              <w:rPr>
                <w:rFonts w:ascii="Times New Roman" w:hAnsi="Times New Roman" w:cs="Times New Roman"/>
                <w:sz w:val="24"/>
                <w:szCs w:val="24"/>
              </w:rPr>
              <w:t xml:space="preserve"> </w:t>
            </w:r>
          </w:p>
        </w:tc>
      </w:tr>
    </w:tbl>
    <w:p w14:paraId="2C0442B0" w14:textId="22BB930D" w:rsidR="00906FB8" w:rsidRPr="007B7BA9" w:rsidRDefault="00906FB8" w:rsidP="00906FB8">
      <w:pPr>
        <w:rPr>
          <w:rFonts w:ascii="Times New Roman" w:hAnsi="Times New Roman" w:cs="Times New Roman"/>
          <w:color w:val="00000A"/>
        </w:rPr>
      </w:pPr>
      <w:r w:rsidRPr="007B7BA9">
        <w:rPr>
          <w:rFonts w:ascii="Times New Roman" w:eastAsia="Times New Roman" w:hAnsi="Times New Roman" w:cs="Times New Roman"/>
          <w:color w:val="000000"/>
        </w:rPr>
        <w:t xml:space="preserve">*Fonte: </w:t>
      </w:r>
      <w:r w:rsidR="00342488" w:rsidRPr="007B7BA9">
        <w:rPr>
          <w:rFonts w:ascii="Times New Roman" w:hAnsi="Times New Roman" w:cs="Times New Roman"/>
        </w:rPr>
        <w:t>http://www.hays.com.br/guia-salarial-2018/index.htm</w:t>
      </w:r>
    </w:p>
    <w:p w14:paraId="54905D87" w14:textId="77777777" w:rsidR="00906FB8" w:rsidRPr="007B7BA9" w:rsidRDefault="00906FB8" w:rsidP="00CA0B10">
      <w:pPr>
        <w:rPr>
          <w:rFonts w:ascii="Times New Roman" w:hAnsi="Times New Roman" w:cs="Times New Roman"/>
        </w:rPr>
      </w:pPr>
    </w:p>
    <w:p w14:paraId="62E16898" w14:textId="778A2754" w:rsidR="007E46A9" w:rsidRPr="007B7BA9" w:rsidRDefault="007E46A9" w:rsidP="007E46A9">
      <w:pPr>
        <w:rPr>
          <w:rFonts w:ascii="Times New Roman" w:hAnsi="Times New Roman" w:cs="Times New Roman"/>
        </w:rPr>
      </w:pPr>
      <w:r w:rsidRPr="007B7BA9">
        <w:rPr>
          <w:rFonts w:ascii="Times New Roman" w:hAnsi="Times New Roman" w:cs="Times New Roman"/>
        </w:rPr>
        <w:t xml:space="preserve">Fonte 5 </w:t>
      </w:r>
      <w:r w:rsidR="00F8541E" w:rsidRPr="007B7BA9">
        <w:rPr>
          <w:rFonts w:ascii="Times New Roman" w:hAnsi="Times New Roman" w:cs="Times New Roman"/>
        </w:rPr>
        <w:t>–</w:t>
      </w:r>
    </w:p>
    <w:tbl>
      <w:tblPr>
        <w:tblW w:w="5000" w:type="pct"/>
        <w:tblCellMar>
          <w:left w:w="70" w:type="dxa"/>
          <w:right w:w="70" w:type="dxa"/>
        </w:tblCellMar>
        <w:tblLook w:val="04A0" w:firstRow="1" w:lastRow="0" w:firstColumn="1" w:lastColumn="0" w:noHBand="0" w:noVBand="1"/>
      </w:tblPr>
      <w:tblGrid>
        <w:gridCol w:w="6786"/>
        <w:gridCol w:w="2274"/>
      </w:tblGrid>
      <w:tr w:rsidR="00F8541E" w:rsidRPr="007B7BA9" w14:paraId="32FD907F" w14:textId="77777777" w:rsidTr="001916DB">
        <w:trPr>
          <w:trHeight w:val="300"/>
        </w:trPr>
        <w:tc>
          <w:tcPr>
            <w:tcW w:w="3745" w:type="pct"/>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70A5258" w14:textId="77777777" w:rsidR="00F8541E" w:rsidRPr="007B7BA9" w:rsidRDefault="00F8541E" w:rsidP="0051401C">
            <w:pPr>
              <w:spacing w:line="240" w:lineRule="auto"/>
              <w:rPr>
                <w:rFonts w:ascii="Times New Roman" w:eastAsia="Times New Roman" w:hAnsi="Times New Roman" w:cs="Times New Roman"/>
                <w:b/>
                <w:bCs/>
                <w:color w:val="000000"/>
              </w:rPr>
            </w:pPr>
            <w:r w:rsidRPr="007B7BA9">
              <w:rPr>
                <w:rFonts w:ascii="Times New Roman" w:eastAsia="Times New Roman" w:hAnsi="Times New Roman" w:cs="Times New Roman"/>
                <w:b/>
                <w:bCs/>
                <w:color w:val="000000"/>
              </w:rPr>
              <w:t>Perfil</w:t>
            </w:r>
          </w:p>
        </w:tc>
        <w:tc>
          <w:tcPr>
            <w:tcW w:w="1255" w:type="pct"/>
            <w:tcBorders>
              <w:top w:val="single" w:sz="4" w:space="0" w:color="auto"/>
              <w:left w:val="nil"/>
              <w:bottom w:val="single" w:sz="4" w:space="0" w:color="auto"/>
              <w:right w:val="single" w:sz="4" w:space="0" w:color="auto"/>
            </w:tcBorders>
            <w:shd w:val="clear" w:color="auto" w:fill="D0CECE"/>
            <w:noWrap/>
            <w:vAlign w:val="bottom"/>
            <w:hideMark/>
          </w:tcPr>
          <w:p w14:paraId="0205C906" w14:textId="1C1378B0" w:rsidR="00F8541E" w:rsidRPr="007B7BA9" w:rsidRDefault="002436E1" w:rsidP="002436E1">
            <w:pPr>
              <w:spacing w:line="240" w:lineRule="auto"/>
              <w:jc w:val="center"/>
              <w:rPr>
                <w:rFonts w:ascii="Times New Roman" w:eastAsia="Times New Roman" w:hAnsi="Times New Roman" w:cs="Times New Roman"/>
                <w:b/>
                <w:bCs/>
                <w:color w:val="000000"/>
              </w:rPr>
            </w:pPr>
            <w:r w:rsidRPr="007B7BA9">
              <w:rPr>
                <w:rFonts w:ascii="Times New Roman" w:eastAsia="Times New Roman" w:hAnsi="Times New Roman" w:cs="Times New Roman"/>
                <w:b/>
                <w:bCs/>
                <w:color w:val="000000"/>
              </w:rPr>
              <w:t>Page Group 2019</w:t>
            </w:r>
            <w:r w:rsidR="00F8541E" w:rsidRPr="007B7BA9">
              <w:rPr>
                <w:rFonts w:ascii="Times New Roman" w:eastAsia="Times New Roman" w:hAnsi="Times New Roman" w:cs="Times New Roman"/>
                <w:b/>
                <w:bCs/>
                <w:color w:val="000000"/>
              </w:rPr>
              <w:t>*</w:t>
            </w:r>
          </w:p>
        </w:tc>
      </w:tr>
      <w:tr w:rsidR="00F8541E" w:rsidRPr="007B7BA9" w14:paraId="6BE6F652" w14:textId="77777777" w:rsidTr="001916DB">
        <w:trPr>
          <w:trHeight w:val="300"/>
        </w:trPr>
        <w:tc>
          <w:tcPr>
            <w:tcW w:w="3745" w:type="pct"/>
            <w:tcBorders>
              <w:top w:val="single" w:sz="4" w:space="0" w:color="auto"/>
              <w:left w:val="single" w:sz="4" w:space="0" w:color="auto"/>
              <w:bottom w:val="single" w:sz="4" w:space="0" w:color="auto"/>
              <w:right w:val="single" w:sz="4" w:space="0" w:color="auto"/>
            </w:tcBorders>
            <w:noWrap/>
            <w:vAlign w:val="center"/>
          </w:tcPr>
          <w:p w14:paraId="70C39AFF" w14:textId="6BA02558" w:rsidR="00F8541E" w:rsidRPr="001379A1" w:rsidRDefault="00F8541E" w:rsidP="002436E1">
            <w:pPr>
              <w:spacing w:line="240" w:lineRule="auto"/>
              <w:rPr>
                <w:rFonts w:ascii="Times New Roman" w:hAnsi="Times New Roman" w:cs="Times New Roman"/>
                <w:sz w:val="24"/>
                <w:szCs w:val="24"/>
              </w:rPr>
            </w:pPr>
            <w:r w:rsidRPr="001379A1">
              <w:rPr>
                <w:rFonts w:ascii="Times New Roman" w:hAnsi="Times New Roman" w:cs="Times New Roman"/>
                <w:sz w:val="24"/>
                <w:szCs w:val="24"/>
              </w:rPr>
              <w:t xml:space="preserve">Analista de </w:t>
            </w:r>
            <w:r w:rsidR="002436E1" w:rsidRPr="001379A1">
              <w:rPr>
                <w:rFonts w:ascii="Times New Roman" w:hAnsi="Times New Roman" w:cs="Times New Roman"/>
                <w:sz w:val="24"/>
                <w:szCs w:val="24"/>
              </w:rPr>
              <w:t>Sistemas Pleno</w:t>
            </w:r>
            <w:r w:rsidRPr="001379A1">
              <w:rPr>
                <w:rFonts w:ascii="Times New Roman" w:hAnsi="Times New Roman" w:cs="Times New Roman"/>
                <w:sz w:val="24"/>
                <w:szCs w:val="24"/>
              </w:rPr>
              <w:t>– Equivale a Analista de Serviços</w:t>
            </w:r>
          </w:p>
        </w:tc>
        <w:tc>
          <w:tcPr>
            <w:tcW w:w="1255" w:type="pct"/>
            <w:tcBorders>
              <w:top w:val="single" w:sz="4" w:space="0" w:color="auto"/>
              <w:left w:val="single" w:sz="4" w:space="0" w:color="auto"/>
              <w:bottom w:val="single" w:sz="4" w:space="0" w:color="auto"/>
              <w:right w:val="single" w:sz="4" w:space="0" w:color="auto"/>
            </w:tcBorders>
            <w:noWrap/>
            <w:vAlign w:val="bottom"/>
          </w:tcPr>
          <w:p w14:paraId="1B1E13B6" w14:textId="2D718A8F" w:rsidR="00F8541E" w:rsidRPr="001379A1" w:rsidRDefault="00F8541E" w:rsidP="002436E1">
            <w:pPr>
              <w:spacing w:line="240" w:lineRule="auto"/>
              <w:jc w:val="right"/>
              <w:rPr>
                <w:rFonts w:ascii="Times New Roman" w:hAnsi="Times New Roman" w:cs="Times New Roman"/>
                <w:sz w:val="24"/>
                <w:szCs w:val="24"/>
              </w:rPr>
            </w:pPr>
            <w:r w:rsidRPr="001379A1">
              <w:rPr>
                <w:rFonts w:ascii="Times New Roman" w:hAnsi="Times New Roman" w:cs="Times New Roman"/>
                <w:sz w:val="24"/>
                <w:szCs w:val="24"/>
              </w:rPr>
              <w:t>R$</w:t>
            </w:r>
            <w:r w:rsidR="002436E1" w:rsidRPr="001379A1">
              <w:rPr>
                <w:rFonts w:ascii="Times New Roman" w:hAnsi="Times New Roman" w:cs="Times New Roman"/>
                <w:sz w:val="24"/>
                <w:szCs w:val="24"/>
              </w:rPr>
              <w:t xml:space="preserve"> 7.000,00</w:t>
            </w:r>
            <w:r w:rsidRPr="001379A1">
              <w:rPr>
                <w:rFonts w:ascii="Times New Roman" w:hAnsi="Times New Roman" w:cs="Times New Roman"/>
                <w:sz w:val="24"/>
                <w:szCs w:val="24"/>
              </w:rPr>
              <w:t xml:space="preserve"> </w:t>
            </w:r>
          </w:p>
        </w:tc>
      </w:tr>
      <w:tr w:rsidR="00F8541E" w:rsidRPr="007B7BA9" w14:paraId="4AE1395F" w14:textId="77777777" w:rsidTr="001916DB">
        <w:trPr>
          <w:trHeight w:val="300"/>
        </w:trPr>
        <w:tc>
          <w:tcPr>
            <w:tcW w:w="3745" w:type="pct"/>
            <w:tcBorders>
              <w:top w:val="single" w:sz="4" w:space="0" w:color="auto"/>
              <w:left w:val="single" w:sz="4" w:space="0" w:color="auto"/>
              <w:bottom w:val="single" w:sz="4" w:space="0" w:color="auto"/>
              <w:right w:val="single" w:sz="4" w:space="0" w:color="auto"/>
            </w:tcBorders>
            <w:noWrap/>
            <w:vAlign w:val="center"/>
          </w:tcPr>
          <w:p w14:paraId="16849364" w14:textId="593F20A9" w:rsidR="00F8541E" w:rsidRPr="001379A1" w:rsidRDefault="00F8541E" w:rsidP="0051401C">
            <w:pPr>
              <w:spacing w:line="240" w:lineRule="auto"/>
              <w:rPr>
                <w:rFonts w:ascii="Times New Roman" w:hAnsi="Times New Roman" w:cs="Times New Roman"/>
                <w:sz w:val="24"/>
                <w:szCs w:val="24"/>
              </w:rPr>
            </w:pPr>
            <w:r w:rsidRPr="001379A1">
              <w:rPr>
                <w:rFonts w:ascii="Times New Roman" w:hAnsi="Times New Roman" w:cs="Times New Roman"/>
                <w:sz w:val="24"/>
                <w:szCs w:val="24"/>
              </w:rPr>
              <w:t>Analista de Suporte</w:t>
            </w:r>
            <w:r w:rsidR="002436E1" w:rsidRPr="001379A1">
              <w:rPr>
                <w:rFonts w:ascii="Times New Roman" w:hAnsi="Times New Roman" w:cs="Times New Roman"/>
                <w:sz w:val="24"/>
                <w:szCs w:val="24"/>
              </w:rPr>
              <w:t xml:space="preserve"> Pleno – Equivale a Analista de Suporte</w:t>
            </w:r>
          </w:p>
        </w:tc>
        <w:tc>
          <w:tcPr>
            <w:tcW w:w="1255" w:type="pct"/>
            <w:tcBorders>
              <w:top w:val="single" w:sz="4" w:space="0" w:color="auto"/>
              <w:left w:val="single" w:sz="4" w:space="0" w:color="auto"/>
              <w:bottom w:val="single" w:sz="4" w:space="0" w:color="auto"/>
              <w:right w:val="single" w:sz="4" w:space="0" w:color="auto"/>
            </w:tcBorders>
            <w:noWrap/>
            <w:vAlign w:val="bottom"/>
          </w:tcPr>
          <w:p w14:paraId="77171082" w14:textId="5C60D690" w:rsidR="00F8541E" w:rsidRPr="001379A1" w:rsidRDefault="00F8541E" w:rsidP="002436E1">
            <w:pPr>
              <w:spacing w:line="240" w:lineRule="auto"/>
              <w:jc w:val="right"/>
              <w:rPr>
                <w:rFonts w:ascii="Times New Roman" w:hAnsi="Times New Roman" w:cs="Times New Roman"/>
                <w:sz w:val="24"/>
                <w:szCs w:val="24"/>
              </w:rPr>
            </w:pPr>
            <w:r w:rsidRPr="001379A1">
              <w:rPr>
                <w:rFonts w:ascii="Times New Roman" w:hAnsi="Times New Roman" w:cs="Times New Roman"/>
                <w:sz w:val="24"/>
                <w:szCs w:val="24"/>
              </w:rPr>
              <w:t xml:space="preserve">R$ </w:t>
            </w:r>
            <w:r w:rsidR="002436E1" w:rsidRPr="001379A1">
              <w:rPr>
                <w:rFonts w:ascii="Times New Roman" w:hAnsi="Times New Roman" w:cs="Times New Roman"/>
                <w:sz w:val="24"/>
                <w:szCs w:val="24"/>
              </w:rPr>
              <w:t>6.000,00</w:t>
            </w:r>
          </w:p>
        </w:tc>
      </w:tr>
      <w:tr w:rsidR="00F8541E" w:rsidRPr="007B7BA9" w14:paraId="64E0F7A9" w14:textId="77777777" w:rsidTr="001916DB">
        <w:trPr>
          <w:trHeight w:val="300"/>
        </w:trPr>
        <w:tc>
          <w:tcPr>
            <w:tcW w:w="3745" w:type="pct"/>
            <w:tcBorders>
              <w:top w:val="single" w:sz="4" w:space="0" w:color="auto"/>
              <w:left w:val="single" w:sz="4" w:space="0" w:color="auto"/>
              <w:bottom w:val="single" w:sz="4" w:space="0" w:color="auto"/>
              <w:right w:val="single" w:sz="4" w:space="0" w:color="auto"/>
            </w:tcBorders>
            <w:noWrap/>
            <w:vAlign w:val="center"/>
          </w:tcPr>
          <w:p w14:paraId="3D62CBF3" w14:textId="1A4D46E1" w:rsidR="00F8541E" w:rsidRPr="001379A1" w:rsidRDefault="002436E1" w:rsidP="0051401C">
            <w:pPr>
              <w:spacing w:line="240" w:lineRule="auto"/>
              <w:rPr>
                <w:rFonts w:ascii="Times New Roman" w:hAnsi="Times New Roman" w:cs="Times New Roman"/>
                <w:sz w:val="24"/>
                <w:szCs w:val="24"/>
              </w:rPr>
            </w:pPr>
            <w:r w:rsidRPr="001379A1">
              <w:rPr>
                <w:rFonts w:ascii="Times New Roman" w:hAnsi="Times New Roman" w:cs="Times New Roman"/>
                <w:sz w:val="24"/>
                <w:szCs w:val="24"/>
              </w:rPr>
              <w:t xml:space="preserve">Analista de Suporte Júnior - </w:t>
            </w:r>
            <w:r w:rsidR="00F8541E" w:rsidRPr="001379A1">
              <w:rPr>
                <w:rFonts w:ascii="Times New Roman" w:hAnsi="Times New Roman" w:cs="Times New Roman"/>
                <w:sz w:val="24"/>
                <w:szCs w:val="24"/>
              </w:rPr>
              <w:t>Técnico de Suporte</w:t>
            </w:r>
          </w:p>
        </w:tc>
        <w:tc>
          <w:tcPr>
            <w:tcW w:w="1255" w:type="pct"/>
            <w:tcBorders>
              <w:top w:val="single" w:sz="4" w:space="0" w:color="auto"/>
              <w:left w:val="single" w:sz="4" w:space="0" w:color="auto"/>
              <w:bottom w:val="single" w:sz="4" w:space="0" w:color="auto"/>
              <w:right w:val="single" w:sz="4" w:space="0" w:color="auto"/>
            </w:tcBorders>
            <w:noWrap/>
            <w:vAlign w:val="bottom"/>
          </w:tcPr>
          <w:p w14:paraId="12370C56" w14:textId="28C7B8A2" w:rsidR="00F8541E" w:rsidRPr="001379A1" w:rsidRDefault="00F8541E" w:rsidP="002436E1">
            <w:pPr>
              <w:spacing w:line="240" w:lineRule="auto"/>
              <w:jc w:val="right"/>
              <w:rPr>
                <w:rFonts w:ascii="Times New Roman" w:hAnsi="Times New Roman" w:cs="Times New Roman"/>
                <w:sz w:val="24"/>
                <w:szCs w:val="24"/>
              </w:rPr>
            </w:pPr>
            <w:r w:rsidRPr="001379A1">
              <w:rPr>
                <w:rFonts w:ascii="Times New Roman" w:hAnsi="Times New Roman" w:cs="Times New Roman"/>
                <w:sz w:val="24"/>
                <w:szCs w:val="24"/>
              </w:rPr>
              <w:t>R$3.</w:t>
            </w:r>
            <w:r w:rsidR="002436E1" w:rsidRPr="001379A1">
              <w:rPr>
                <w:rFonts w:ascii="Times New Roman" w:hAnsi="Times New Roman" w:cs="Times New Roman"/>
                <w:sz w:val="24"/>
                <w:szCs w:val="24"/>
              </w:rPr>
              <w:t>600,00</w:t>
            </w:r>
            <w:r w:rsidRPr="001379A1">
              <w:rPr>
                <w:rFonts w:ascii="Times New Roman" w:hAnsi="Times New Roman" w:cs="Times New Roman"/>
                <w:sz w:val="24"/>
                <w:szCs w:val="24"/>
              </w:rPr>
              <w:t xml:space="preserve">  </w:t>
            </w:r>
          </w:p>
        </w:tc>
      </w:tr>
      <w:tr w:rsidR="002436E1" w:rsidRPr="007B7BA9" w14:paraId="45730696" w14:textId="77777777" w:rsidTr="001916DB">
        <w:trPr>
          <w:trHeight w:val="300"/>
        </w:trPr>
        <w:tc>
          <w:tcPr>
            <w:tcW w:w="3745" w:type="pct"/>
            <w:tcBorders>
              <w:top w:val="single" w:sz="4" w:space="0" w:color="auto"/>
              <w:left w:val="single" w:sz="4" w:space="0" w:color="auto"/>
              <w:bottom w:val="single" w:sz="4" w:space="0" w:color="auto"/>
              <w:right w:val="single" w:sz="4" w:space="0" w:color="auto"/>
            </w:tcBorders>
            <w:noWrap/>
            <w:vAlign w:val="center"/>
          </w:tcPr>
          <w:p w14:paraId="0BC212C9" w14:textId="6100B582" w:rsidR="002436E1" w:rsidRPr="001379A1" w:rsidRDefault="002436E1" w:rsidP="0051401C">
            <w:pPr>
              <w:spacing w:line="240" w:lineRule="auto"/>
              <w:rPr>
                <w:rFonts w:ascii="Times New Roman" w:hAnsi="Times New Roman" w:cs="Times New Roman"/>
                <w:sz w:val="24"/>
                <w:szCs w:val="24"/>
              </w:rPr>
            </w:pPr>
            <w:r w:rsidRPr="001379A1">
              <w:rPr>
                <w:rFonts w:ascii="Times New Roman" w:hAnsi="Times New Roman" w:cs="Times New Roman"/>
                <w:sz w:val="24"/>
                <w:szCs w:val="24"/>
              </w:rPr>
              <w:t>Analista de Suporte Júnior – Equivale a Assistente Operacional</w:t>
            </w:r>
          </w:p>
        </w:tc>
        <w:tc>
          <w:tcPr>
            <w:tcW w:w="1255" w:type="pct"/>
            <w:tcBorders>
              <w:top w:val="single" w:sz="4" w:space="0" w:color="auto"/>
              <w:left w:val="single" w:sz="4" w:space="0" w:color="auto"/>
              <w:bottom w:val="single" w:sz="4" w:space="0" w:color="auto"/>
              <w:right w:val="single" w:sz="4" w:space="0" w:color="auto"/>
            </w:tcBorders>
            <w:noWrap/>
            <w:vAlign w:val="bottom"/>
          </w:tcPr>
          <w:p w14:paraId="2F575C0C" w14:textId="200860DE" w:rsidR="002436E1" w:rsidRPr="001379A1" w:rsidRDefault="002436E1" w:rsidP="0051401C">
            <w:pPr>
              <w:spacing w:line="240" w:lineRule="auto"/>
              <w:jc w:val="right"/>
              <w:rPr>
                <w:rFonts w:ascii="Times New Roman" w:hAnsi="Times New Roman" w:cs="Times New Roman"/>
                <w:sz w:val="24"/>
                <w:szCs w:val="24"/>
              </w:rPr>
            </w:pPr>
            <w:r w:rsidRPr="001379A1">
              <w:rPr>
                <w:rFonts w:ascii="Times New Roman" w:hAnsi="Times New Roman" w:cs="Times New Roman"/>
                <w:sz w:val="24"/>
                <w:szCs w:val="24"/>
              </w:rPr>
              <w:t>R$ 1.500,00</w:t>
            </w:r>
          </w:p>
        </w:tc>
      </w:tr>
    </w:tbl>
    <w:p w14:paraId="6BC5CCEA" w14:textId="14BB7EC4" w:rsidR="00F8541E" w:rsidRPr="007B7BA9" w:rsidRDefault="00954B8C" w:rsidP="007E46A9">
      <w:pPr>
        <w:rPr>
          <w:rFonts w:ascii="Times New Roman" w:eastAsia="Times New Roman" w:hAnsi="Times New Roman" w:cs="Times New Roman"/>
          <w:color w:val="000000"/>
        </w:rPr>
      </w:pPr>
      <w:r w:rsidRPr="007B7BA9">
        <w:rPr>
          <w:rFonts w:ascii="Times New Roman" w:eastAsia="Times New Roman" w:hAnsi="Times New Roman" w:cs="Times New Roman"/>
          <w:color w:val="000000"/>
        </w:rPr>
        <w:t>*Fonte: https://www.pagepersonnel.com.br/central-de-conte%C3%BAdo/nossos-insights/guia-de-sal%C3%A1rios-2019</w:t>
      </w:r>
    </w:p>
    <w:p w14:paraId="28B1E223" w14:textId="77777777" w:rsidR="00F8541E" w:rsidRPr="007B7BA9" w:rsidRDefault="00F8541E" w:rsidP="007E46A9">
      <w:pPr>
        <w:rPr>
          <w:rFonts w:ascii="Times New Roman" w:hAnsi="Times New Roman" w:cs="Times New Roman"/>
        </w:rPr>
      </w:pPr>
    </w:p>
    <w:p w14:paraId="4AEB4716" w14:textId="785BD210" w:rsidR="00F8541E" w:rsidRPr="007B7BA9" w:rsidRDefault="00F8541E" w:rsidP="00F8541E">
      <w:pPr>
        <w:rPr>
          <w:rFonts w:ascii="Times New Roman" w:hAnsi="Times New Roman" w:cs="Times New Roman"/>
        </w:rPr>
      </w:pPr>
      <w:r w:rsidRPr="007B7BA9">
        <w:rPr>
          <w:rFonts w:ascii="Times New Roman" w:hAnsi="Times New Roman" w:cs="Times New Roman"/>
        </w:rPr>
        <w:t>Fonte 6 –</w:t>
      </w:r>
    </w:p>
    <w:p w14:paraId="7C768AD9" w14:textId="77777777" w:rsidR="007E46A9" w:rsidRPr="007B7BA9" w:rsidRDefault="007E46A9" w:rsidP="007E46A9">
      <w:pPr>
        <w:rPr>
          <w:rFonts w:ascii="Times New Roman" w:hAnsi="Times New Roman" w:cs="Times New Roman"/>
        </w:rPr>
      </w:pPr>
    </w:p>
    <w:tbl>
      <w:tblPr>
        <w:tblW w:w="5000" w:type="pct"/>
        <w:tblCellMar>
          <w:left w:w="70" w:type="dxa"/>
          <w:right w:w="70" w:type="dxa"/>
        </w:tblCellMar>
        <w:tblLook w:val="04A0" w:firstRow="1" w:lastRow="0" w:firstColumn="1" w:lastColumn="0" w:noHBand="0" w:noVBand="1"/>
      </w:tblPr>
      <w:tblGrid>
        <w:gridCol w:w="7171"/>
        <w:gridCol w:w="1889"/>
      </w:tblGrid>
      <w:tr w:rsidR="003450F2" w:rsidRPr="007B7BA9" w14:paraId="5DA14951" w14:textId="77777777" w:rsidTr="001916DB">
        <w:trPr>
          <w:trHeight w:val="300"/>
        </w:trPr>
        <w:tc>
          <w:tcPr>
            <w:tcW w:w="3809" w:type="pct"/>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533CFB54" w14:textId="77777777" w:rsidR="003450F2" w:rsidRPr="007B7BA9" w:rsidRDefault="003450F2" w:rsidP="003450F2">
            <w:pPr>
              <w:spacing w:line="240" w:lineRule="auto"/>
              <w:rPr>
                <w:rFonts w:ascii="Times New Roman" w:eastAsia="Times New Roman" w:hAnsi="Times New Roman" w:cs="Times New Roman"/>
                <w:b/>
                <w:bCs/>
                <w:color w:val="000000"/>
              </w:rPr>
            </w:pPr>
            <w:r w:rsidRPr="007B7BA9">
              <w:rPr>
                <w:rFonts w:ascii="Times New Roman" w:eastAsia="Times New Roman" w:hAnsi="Times New Roman" w:cs="Times New Roman"/>
                <w:b/>
                <w:bCs/>
                <w:color w:val="000000"/>
              </w:rPr>
              <w:t>Perfil</w:t>
            </w:r>
          </w:p>
        </w:tc>
        <w:tc>
          <w:tcPr>
            <w:tcW w:w="1191" w:type="pct"/>
            <w:tcBorders>
              <w:top w:val="single" w:sz="4" w:space="0" w:color="auto"/>
              <w:left w:val="nil"/>
              <w:bottom w:val="single" w:sz="4" w:space="0" w:color="auto"/>
              <w:right w:val="single" w:sz="4" w:space="0" w:color="auto"/>
            </w:tcBorders>
            <w:shd w:val="clear" w:color="auto" w:fill="D0CECE"/>
            <w:noWrap/>
            <w:vAlign w:val="bottom"/>
            <w:hideMark/>
          </w:tcPr>
          <w:p w14:paraId="6582952A" w14:textId="5094A523" w:rsidR="003450F2" w:rsidRPr="007B7BA9" w:rsidRDefault="003450F2" w:rsidP="002436E1">
            <w:pPr>
              <w:spacing w:line="240" w:lineRule="auto"/>
              <w:jc w:val="center"/>
              <w:rPr>
                <w:rFonts w:ascii="Times New Roman" w:eastAsia="Times New Roman" w:hAnsi="Times New Roman" w:cs="Times New Roman"/>
                <w:b/>
                <w:bCs/>
                <w:color w:val="000000"/>
              </w:rPr>
            </w:pPr>
            <w:r w:rsidRPr="007B7BA9">
              <w:rPr>
                <w:rFonts w:ascii="Times New Roman" w:eastAsia="Times New Roman" w:hAnsi="Times New Roman" w:cs="Times New Roman"/>
                <w:b/>
                <w:bCs/>
                <w:color w:val="000000"/>
              </w:rPr>
              <w:t>SINE 201</w:t>
            </w:r>
            <w:r w:rsidR="002436E1" w:rsidRPr="007B7BA9">
              <w:rPr>
                <w:rFonts w:ascii="Times New Roman" w:eastAsia="Times New Roman" w:hAnsi="Times New Roman" w:cs="Times New Roman"/>
                <w:b/>
                <w:bCs/>
                <w:color w:val="000000"/>
              </w:rPr>
              <w:t>9</w:t>
            </w:r>
            <w:r w:rsidRPr="007B7BA9">
              <w:rPr>
                <w:rFonts w:ascii="Times New Roman" w:eastAsia="Times New Roman" w:hAnsi="Times New Roman" w:cs="Times New Roman"/>
                <w:b/>
                <w:bCs/>
                <w:color w:val="000000"/>
              </w:rPr>
              <w:t>*</w:t>
            </w:r>
          </w:p>
        </w:tc>
      </w:tr>
      <w:tr w:rsidR="003450F2" w:rsidRPr="001379A1" w14:paraId="5D007754" w14:textId="77777777" w:rsidTr="001916DB">
        <w:trPr>
          <w:trHeight w:val="300"/>
        </w:trPr>
        <w:tc>
          <w:tcPr>
            <w:tcW w:w="3809" w:type="pct"/>
            <w:tcBorders>
              <w:top w:val="single" w:sz="4" w:space="0" w:color="auto"/>
              <w:left w:val="single" w:sz="4" w:space="0" w:color="auto"/>
              <w:bottom w:val="single" w:sz="4" w:space="0" w:color="auto"/>
              <w:right w:val="single" w:sz="4" w:space="0" w:color="auto"/>
            </w:tcBorders>
            <w:noWrap/>
            <w:vAlign w:val="center"/>
            <w:hideMark/>
          </w:tcPr>
          <w:p w14:paraId="38D6C4FA" w14:textId="2E4FF128" w:rsidR="003450F2" w:rsidRPr="001379A1" w:rsidRDefault="003450F2" w:rsidP="003450F2">
            <w:pPr>
              <w:spacing w:line="240" w:lineRule="auto"/>
              <w:rPr>
                <w:rFonts w:ascii="Times New Roman" w:eastAsia="Times New Roman" w:hAnsi="Times New Roman" w:cs="Times New Roman"/>
                <w:color w:val="000000"/>
                <w:sz w:val="24"/>
                <w:szCs w:val="24"/>
              </w:rPr>
            </w:pPr>
            <w:r w:rsidRPr="001379A1">
              <w:rPr>
                <w:rFonts w:ascii="Times New Roman" w:eastAsia="Times New Roman" w:hAnsi="Times New Roman" w:cs="Times New Roman"/>
                <w:color w:val="000000"/>
                <w:sz w:val="24"/>
                <w:szCs w:val="24"/>
              </w:rPr>
              <w:t>Supervisor de Atendimento</w:t>
            </w:r>
          </w:p>
        </w:tc>
        <w:tc>
          <w:tcPr>
            <w:tcW w:w="1191" w:type="pct"/>
            <w:tcBorders>
              <w:top w:val="single" w:sz="4" w:space="0" w:color="auto"/>
              <w:left w:val="single" w:sz="4" w:space="0" w:color="auto"/>
              <w:bottom w:val="single" w:sz="4" w:space="0" w:color="auto"/>
              <w:right w:val="single" w:sz="4" w:space="0" w:color="auto"/>
            </w:tcBorders>
            <w:noWrap/>
            <w:vAlign w:val="bottom"/>
            <w:hideMark/>
          </w:tcPr>
          <w:p w14:paraId="224F7321" w14:textId="48105EE6" w:rsidR="003450F2" w:rsidRPr="001379A1" w:rsidRDefault="003450F2" w:rsidP="002436E1">
            <w:pPr>
              <w:spacing w:line="240" w:lineRule="auto"/>
              <w:jc w:val="right"/>
              <w:rPr>
                <w:rFonts w:ascii="Times New Roman" w:eastAsia="Times New Roman" w:hAnsi="Times New Roman" w:cs="Times New Roman"/>
                <w:color w:val="000000"/>
                <w:sz w:val="24"/>
                <w:szCs w:val="24"/>
              </w:rPr>
            </w:pPr>
            <w:r w:rsidRPr="001379A1">
              <w:rPr>
                <w:rFonts w:ascii="Times New Roman" w:hAnsi="Times New Roman" w:cs="Times New Roman"/>
                <w:sz w:val="24"/>
                <w:szCs w:val="24"/>
              </w:rPr>
              <w:t xml:space="preserve"> R$ 7.</w:t>
            </w:r>
            <w:r w:rsidR="002436E1" w:rsidRPr="001379A1">
              <w:rPr>
                <w:rFonts w:ascii="Times New Roman" w:hAnsi="Times New Roman" w:cs="Times New Roman"/>
                <w:sz w:val="24"/>
                <w:szCs w:val="24"/>
              </w:rPr>
              <w:t>384,17</w:t>
            </w:r>
            <w:r w:rsidRPr="001379A1">
              <w:rPr>
                <w:rFonts w:ascii="Times New Roman" w:hAnsi="Times New Roman" w:cs="Times New Roman"/>
                <w:sz w:val="24"/>
                <w:szCs w:val="24"/>
              </w:rPr>
              <w:t xml:space="preserve"> </w:t>
            </w:r>
          </w:p>
        </w:tc>
      </w:tr>
      <w:tr w:rsidR="003450F2" w:rsidRPr="001379A1" w14:paraId="4F47B5D3" w14:textId="77777777" w:rsidTr="001916DB">
        <w:trPr>
          <w:trHeight w:val="300"/>
        </w:trPr>
        <w:tc>
          <w:tcPr>
            <w:tcW w:w="3809" w:type="pct"/>
            <w:tcBorders>
              <w:top w:val="single" w:sz="4" w:space="0" w:color="auto"/>
              <w:left w:val="single" w:sz="4" w:space="0" w:color="auto"/>
              <w:bottom w:val="single" w:sz="4" w:space="0" w:color="auto"/>
              <w:right w:val="single" w:sz="4" w:space="0" w:color="auto"/>
            </w:tcBorders>
            <w:noWrap/>
            <w:vAlign w:val="center"/>
          </w:tcPr>
          <w:p w14:paraId="1BF79D73" w14:textId="53167BA2" w:rsidR="003450F2" w:rsidRPr="001379A1" w:rsidRDefault="003450F2" w:rsidP="003450F2">
            <w:pPr>
              <w:spacing w:line="240" w:lineRule="auto"/>
              <w:rPr>
                <w:rFonts w:ascii="Times New Roman" w:hAnsi="Times New Roman" w:cs="Times New Roman"/>
                <w:sz w:val="24"/>
                <w:szCs w:val="24"/>
              </w:rPr>
            </w:pPr>
            <w:r w:rsidRPr="001379A1">
              <w:rPr>
                <w:rFonts w:ascii="Times New Roman" w:hAnsi="Times New Roman" w:cs="Times New Roman"/>
                <w:sz w:val="24"/>
                <w:szCs w:val="24"/>
              </w:rPr>
              <w:t>Analista de Tecnologia – Equivale a Analista de Serviços</w:t>
            </w:r>
          </w:p>
        </w:tc>
        <w:tc>
          <w:tcPr>
            <w:tcW w:w="1191" w:type="pct"/>
            <w:tcBorders>
              <w:top w:val="single" w:sz="4" w:space="0" w:color="auto"/>
              <w:left w:val="single" w:sz="4" w:space="0" w:color="auto"/>
              <w:bottom w:val="single" w:sz="4" w:space="0" w:color="auto"/>
              <w:right w:val="single" w:sz="4" w:space="0" w:color="auto"/>
            </w:tcBorders>
            <w:noWrap/>
            <w:vAlign w:val="bottom"/>
          </w:tcPr>
          <w:p w14:paraId="0560025F" w14:textId="78209A11" w:rsidR="003450F2" w:rsidRPr="001379A1" w:rsidRDefault="003450F2" w:rsidP="0045303E">
            <w:pPr>
              <w:spacing w:line="240" w:lineRule="auto"/>
              <w:jc w:val="right"/>
              <w:rPr>
                <w:rFonts w:ascii="Times New Roman" w:hAnsi="Times New Roman" w:cs="Times New Roman"/>
                <w:sz w:val="24"/>
                <w:szCs w:val="24"/>
              </w:rPr>
            </w:pPr>
            <w:r w:rsidRPr="001379A1">
              <w:rPr>
                <w:rFonts w:ascii="Times New Roman" w:hAnsi="Times New Roman" w:cs="Times New Roman"/>
                <w:sz w:val="24"/>
                <w:szCs w:val="24"/>
              </w:rPr>
              <w:t>R$</w:t>
            </w:r>
            <w:r w:rsidR="0045303E" w:rsidRPr="001379A1">
              <w:rPr>
                <w:rFonts w:ascii="Times New Roman" w:hAnsi="Times New Roman" w:cs="Times New Roman"/>
                <w:sz w:val="24"/>
                <w:szCs w:val="24"/>
              </w:rPr>
              <w:t xml:space="preserve"> 5.963,30</w:t>
            </w:r>
            <w:r w:rsidR="004D0BB6" w:rsidRPr="001379A1">
              <w:rPr>
                <w:rFonts w:ascii="Times New Roman" w:hAnsi="Times New Roman" w:cs="Times New Roman"/>
                <w:sz w:val="24"/>
                <w:szCs w:val="24"/>
              </w:rPr>
              <w:t xml:space="preserve"> </w:t>
            </w:r>
          </w:p>
        </w:tc>
      </w:tr>
      <w:tr w:rsidR="003450F2" w:rsidRPr="001379A1" w14:paraId="599D6B72" w14:textId="77777777" w:rsidTr="001916DB">
        <w:trPr>
          <w:trHeight w:val="300"/>
        </w:trPr>
        <w:tc>
          <w:tcPr>
            <w:tcW w:w="3809" w:type="pct"/>
            <w:tcBorders>
              <w:top w:val="single" w:sz="4" w:space="0" w:color="auto"/>
              <w:left w:val="single" w:sz="4" w:space="0" w:color="auto"/>
              <w:bottom w:val="single" w:sz="4" w:space="0" w:color="auto"/>
              <w:right w:val="single" w:sz="4" w:space="0" w:color="auto"/>
            </w:tcBorders>
            <w:noWrap/>
            <w:vAlign w:val="center"/>
          </w:tcPr>
          <w:p w14:paraId="6001B594" w14:textId="2091E6EC" w:rsidR="003450F2" w:rsidRPr="001379A1" w:rsidRDefault="003450F2" w:rsidP="003450F2">
            <w:pPr>
              <w:spacing w:line="240" w:lineRule="auto"/>
              <w:rPr>
                <w:rFonts w:ascii="Times New Roman" w:hAnsi="Times New Roman" w:cs="Times New Roman"/>
                <w:sz w:val="24"/>
                <w:szCs w:val="24"/>
              </w:rPr>
            </w:pPr>
            <w:r w:rsidRPr="001379A1">
              <w:rPr>
                <w:rFonts w:ascii="Times New Roman" w:hAnsi="Times New Roman" w:cs="Times New Roman"/>
                <w:sz w:val="24"/>
                <w:szCs w:val="24"/>
              </w:rPr>
              <w:t>Analista de Suporte</w:t>
            </w:r>
          </w:p>
        </w:tc>
        <w:tc>
          <w:tcPr>
            <w:tcW w:w="1191" w:type="pct"/>
            <w:tcBorders>
              <w:top w:val="single" w:sz="4" w:space="0" w:color="auto"/>
              <w:left w:val="single" w:sz="4" w:space="0" w:color="auto"/>
              <w:bottom w:val="single" w:sz="4" w:space="0" w:color="auto"/>
              <w:right w:val="single" w:sz="4" w:space="0" w:color="auto"/>
            </w:tcBorders>
            <w:noWrap/>
            <w:vAlign w:val="bottom"/>
          </w:tcPr>
          <w:p w14:paraId="3C9FCD8D" w14:textId="034947C7" w:rsidR="008D785F" w:rsidRPr="001379A1" w:rsidRDefault="003450F2" w:rsidP="002436E1">
            <w:pPr>
              <w:spacing w:line="240" w:lineRule="auto"/>
              <w:jc w:val="right"/>
              <w:rPr>
                <w:rFonts w:ascii="Times New Roman" w:hAnsi="Times New Roman" w:cs="Times New Roman"/>
                <w:sz w:val="24"/>
                <w:szCs w:val="24"/>
              </w:rPr>
            </w:pPr>
            <w:r w:rsidRPr="001379A1">
              <w:rPr>
                <w:rFonts w:ascii="Times New Roman" w:hAnsi="Times New Roman" w:cs="Times New Roman"/>
                <w:sz w:val="24"/>
                <w:szCs w:val="24"/>
              </w:rPr>
              <w:t>R$</w:t>
            </w:r>
            <w:r w:rsidR="008D785F" w:rsidRPr="001379A1">
              <w:rPr>
                <w:rFonts w:ascii="Times New Roman" w:hAnsi="Times New Roman" w:cs="Times New Roman"/>
                <w:sz w:val="24"/>
                <w:szCs w:val="24"/>
              </w:rPr>
              <w:t xml:space="preserve"> 5.</w:t>
            </w:r>
            <w:r w:rsidR="002436E1" w:rsidRPr="001379A1">
              <w:rPr>
                <w:rFonts w:ascii="Times New Roman" w:hAnsi="Times New Roman" w:cs="Times New Roman"/>
                <w:sz w:val="24"/>
                <w:szCs w:val="24"/>
              </w:rPr>
              <w:t>395,49</w:t>
            </w:r>
          </w:p>
        </w:tc>
      </w:tr>
      <w:tr w:rsidR="003450F2" w:rsidRPr="001379A1" w14:paraId="624C1993" w14:textId="77777777" w:rsidTr="001916DB">
        <w:trPr>
          <w:trHeight w:val="300"/>
        </w:trPr>
        <w:tc>
          <w:tcPr>
            <w:tcW w:w="3809" w:type="pct"/>
            <w:tcBorders>
              <w:top w:val="single" w:sz="4" w:space="0" w:color="auto"/>
              <w:left w:val="single" w:sz="4" w:space="0" w:color="auto"/>
              <w:bottom w:val="single" w:sz="4" w:space="0" w:color="auto"/>
              <w:right w:val="single" w:sz="4" w:space="0" w:color="auto"/>
            </w:tcBorders>
            <w:noWrap/>
            <w:vAlign w:val="center"/>
          </w:tcPr>
          <w:p w14:paraId="06D4F899" w14:textId="1BB7421E" w:rsidR="003450F2" w:rsidRPr="001379A1" w:rsidRDefault="003450F2" w:rsidP="003450F2">
            <w:pPr>
              <w:spacing w:line="240" w:lineRule="auto"/>
              <w:rPr>
                <w:rFonts w:ascii="Times New Roman" w:hAnsi="Times New Roman" w:cs="Times New Roman"/>
                <w:sz w:val="24"/>
                <w:szCs w:val="24"/>
              </w:rPr>
            </w:pPr>
            <w:r w:rsidRPr="001379A1">
              <w:rPr>
                <w:rFonts w:ascii="Times New Roman" w:hAnsi="Times New Roman" w:cs="Times New Roman"/>
                <w:sz w:val="24"/>
                <w:szCs w:val="24"/>
              </w:rPr>
              <w:t>Técnico de Suporte</w:t>
            </w:r>
          </w:p>
        </w:tc>
        <w:tc>
          <w:tcPr>
            <w:tcW w:w="1191" w:type="pct"/>
            <w:tcBorders>
              <w:top w:val="single" w:sz="4" w:space="0" w:color="auto"/>
              <w:left w:val="single" w:sz="4" w:space="0" w:color="auto"/>
              <w:bottom w:val="single" w:sz="4" w:space="0" w:color="auto"/>
              <w:right w:val="single" w:sz="4" w:space="0" w:color="auto"/>
            </w:tcBorders>
            <w:noWrap/>
            <w:vAlign w:val="bottom"/>
          </w:tcPr>
          <w:p w14:paraId="3351C054" w14:textId="5BF357D8" w:rsidR="003450F2" w:rsidRPr="001379A1" w:rsidRDefault="003450F2" w:rsidP="002436E1">
            <w:pPr>
              <w:spacing w:line="240" w:lineRule="auto"/>
              <w:jc w:val="right"/>
              <w:rPr>
                <w:rFonts w:ascii="Times New Roman" w:hAnsi="Times New Roman" w:cs="Times New Roman"/>
                <w:sz w:val="24"/>
                <w:szCs w:val="24"/>
              </w:rPr>
            </w:pPr>
            <w:r w:rsidRPr="001379A1">
              <w:rPr>
                <w:rFonts w:ascii="Times New Roman" w:hAnsi="Times New Roman" w:cs="Times New Roman"/>
                <w:sz w:val="24"/>
                <w:szCs w:val="24"/>
              </w:rPr>
              <w:t>R$</w:t>
            </w:r>
            <w:r w:rsidR="008D785F" w:rsidRPr="001379A1">
              <w:rPr>
                <w:rFonts w:ascii="Times New Roman" w:hAnsi="Times New Roman" w:cs="Times New Roman"/>
                <w:sz w:val="24"/>
                <w:szCs w:val="24"/>
              </w:rPr>
              <w:t>3.</w:t>
            </w:r>
            <w:r w:rsidR="002436E1" w:rsidRPr="001379A1">
              <w:rPr>
                <w:rFonts w:ascii="Times New Roman" w:hAnsi="Times New Roman" w:cs="Times New Roman"/>
                <w:sz w:val="24"/>
                <w:szCs w:val="24"/>
              </w:rPr>
              <w:t>203,12</w:t>
            </w:r>
            <w:r w:rsidR="008D785F" w:rsidRPr="001379A1">
              <w:rPr>
                <w:rFonts w:ascii="Times New Roman" w:hAnsi="Times New Roman" w:cs="Times New Roman"/>
                <w:sz w:val="24"/>
                <w:szCs w:val="24"/>
              </w:rPr>
              <w:t xml:space="preserve"> </w:t>
            </w:r>
            <w:r w:rsidRPr="001379A1">
              <w:rPr>
                <w:rFonts w:ascii="Times New Roman" w:hAnsi="Times New Roman" w:cs="Times New Roman"/>
                <w:sz w:val="24"/>
                <w:szCs w:val="24"/>
              </w:rPr>
              <w:t xml:space="preserve"> </w:t>
            </w:r>
          </w:p>
        </w:tc>
      </w:tr>
      <w:tr w:rsidR="002436E1" w:rsidRPr="001379A1" w14:paraId="5C72E84C" w14:textId="77777777" w:rsidTr="001916DB">
        <w:trPr>
          <w:trHeight w:val="300"/>
        </w:trPr>
        <w:tc>
          <w:tcPr>
            <w:tcW w:w="3809" w:type="pct"/>
            <w:tcBorders>
              <w:top w:val="single" w:sz="4" w:space="0" w:color="auto"/>
              <w:left w:val="single" w:sz="4" w:space="0" w:color="auto"/>
              <w:bottom w:val="single" w:sz="4" w:space="0" w:color="auto"/>
              <w:right w:val="single" w:sz="4" w:space="0" w:color="auto"/>
            </w:tcBorders>
            <w:noWrap/>
            <w:vAlign w:val="center"/>
          </w:tcPr>
          <w:p w14:paraId="1826953F" w14:textId="3AC8EFB9" w:rsidR="002436E1" w:rsidRPr="001379A1" w:rsidRDefault="00473E3D" w:rsidP="003450F2">
            <w:pPr>
              <w:spacing w:line="240" w:lineRule="auto"/>
              <w:rPr>
                <w:rFonts w:ascii="Times New Roman" w:hAnsi="Times New Roman" w:cs="Times New Roman"/>
                <w:sz w:val="24"/>
                <w:szCs w:val="24"/>
              </w:rPr>
            </w:pPr>
            <w:r>
              <w:rPr>
                <w:rFonts w:ascii="Times New Roman" w:hAnsi="Times New Roman" w:cs="Times New Roman"/>
                <w:sz w:val="24"/>
                <w:szCs w:val="24"/>
              </w:rPr>
              <w:t xml:space="preserve">Técnico de Suporte técnico – Trainee- Equivale a </w:t>
            </w:r>
            <w:r w:rsidR="002436E1" w:rsidRPr="001379A1">
              <w:rPr>
                <w:rFonts w:ascii="Times New Roman" w:hAnsi="Times New Roman" w:cs="Times New Roman"/>
                <w:sz w:val="24"/>
                <w:szCs w:val="24"/>
              </w:rPr>
              <w:t>Assistente Operacional</w:t>
            </w:r>
          </w:p>
        </w:tc>
        <w:tc>
          <w:tcPr>
            <w:tcW w:w="1191" w:type="pct"/>
            <w:tcBorders>
              <w:top w:val="single" w:sz="4" w:space="0" w:color="auto"/>
              <w:left w:val="single" w:sz="4" w:space="0" w:color="auto"/>
              <w:bottom w:val="single" w:sz="4" w:space="0" w:color="auto"/>
              <w:right w:val="single" w:sz="4" w:space="0" w:color="auto"/>
            </w:tcBorders>
            <w:noWrap/>
            <w:vAlign w:val="bottom"/>
          </w:tcPr>
          <w:p w14:paraId="1B385DCB" w14:textId="57D3AB9A" w:rsidR="002436E1" w:rsidRPr="001379A1" w:rsidRDefault="002436E1" w:rsidP="003450F2">
            <w:pPr>
              <w:spacing w:line="240" w:lineRule="auto"/>
              <w:jc w:val="right"/>
              <w:rPr>
                <w:rFonts w:ascii="Times New Roman" w:hAnsi="Times New Roman" w:cs="Times New Roman"/>
                <w:sz w:val="24"/>
                <w:szCs w:val="24"/>
              </w:rPr>
            </w:pPr>
            <w:r w:rsidRPr="001379A1">
              <w:rPr>
                <w:rFonts w:ascii="Times New Roman" w:hAnsi="Times New Roman" w:cs="Times New Roman"/>
                <w:sz w:val="24"/>
                <w:szCs w:val="24"/>
              </w:rPr>
              <w:t>R$ 1.526,17</w:t>
            </w:r>
          </w:p>
        </w:tc>
      </w:tr>
    </w:tbl>
    <w:p w14:paraId="75EEB026" w14:textId="6D0BA31F" w:rsidR="003450F2" w:rsidRPr="001379A1" w:rsidRDefault="003450F2" w:rsidP="003450F2">
      <w:pPr>
        <w:rPr>
          <w:rFonts w:ascii="Times New Roman" w:hAnsi="Times New Roman" w:cs="Times New Roman"/>
        </w:rPr>
      </w:pPr>
      <w:r w:rsidRPr="001379A1">
        <w:rPr>
          <w:rFonts w:ascii="Times New Roman" w:eastAsia="Times New Roman" w:hAnsi="Times New Roman" w:cs="Times New Roman"/>
          <w:color w:val="000000"/>
        </w:rPr>
        <w:t xml:space="preserve">*Fonte: </w:t>
      </w:r>
      <w:hyperlink r:id="rId60" w:history="1">
        <w:r w:rsidR="006158BC" w:rsidRPr="001379A1">
          <w:rPr>
            <w:rStyle w:val="Hyperlink"/>
            <w:rFonts w:ascii="Times New Roman" w:hAnsi="Times New Roman" w:cs="Times New Roman"/>
          </w:rPr>
          <w:t>http://www.trabalhabrasil.com.br/media-salarial-para-{funcaomediasalarial</w:t>
        </w:r>
      </w:hyperlink>
      <w:r w:rsidRPr="001379A1">
        <w:rPr>
          <w:rFonts w:ascii="Times New Roman" w:hAnsi="Times New Roman" w:cs="Times New Roman"/>
        </w:rPr>
        <w:t>)</w:t>
      </w:r>
    </w:p>
    <w:p w14:paraId="7666C3DC" w14:textId="77777777" w:rsidR="006158BC" w:rsidRPr="001379A1" w:rsidRDefault="006158BC" w:rsidP="003450F2">
      <w:pPr>
        <w:rPr>
          <w:rFonts w:ascii="Times New Roman" w:hAnsi="Times New Roman" w:cs="Times New Roman"/>
        </w:rPr>
      </w:pPr>
    </w:p>
    <w:p w14:paraId="2005E7D9" w14:textId="2CD55B99" w:rsidR="006158BC" w:rsidRPr="001379A1" w:rsidRDefault="006158BC" w:rsidP="006158BC">
      <w:pPr>
        <w:rPr>
          <w:rFonts w:ascii="Times New Roman" w:hAnsi="Times New Roman" w:cs="Times New Roman"/>
        </w:rPr>
      </w:pPr>
      <w:r w:rsidRPr="001379A1">
        <w:rPr>
          <w:rFonts w:ascii="Times New Roman" w:hAnsi="Times New Roman" w:cs="Times New Roman"/>
        </w:rPr>
        <w:t>Fonte 7 –</w:t>
      </w:r>
    </w:p>
    <w:p w14:paraId="1D9C431E" w14:textId="77777777" w:rsidR="006158BC" w:rsidRPr="001379A1" w:rsidRDefault="006158BC" w:rsidP="006158BC">
      <w:pPr>
        <w:rPr>
          <w:rFonts w:ascii="Times New Roman" w:hAnsi="Times New Roman" w:cs="Times New Roman"/>
        </w:rPr>
      </w:pPr>
    </w:p>
    <w:tbl>
      <w:tblPr>
        <w:tblW w:w="5000" w:type="pct"/>
        <w:tblLayout w:type="fixed"/>
        <w:tblCellMar>
          <w:left w:w="70" w:type="dxa"/>
          <w:right w:w="70" w:type="dxa"/>
        </w:tblCellMar>
        <w:tblLook w:val="04A0" w:firstRow="1" w:lastRow="0" w:firstColumn="1" w:lastColumn="0" w:noHBand="0" w:noVBand="1"/>
      </w:tblPr>
      <w:tblGrid>
        <w:gridCol w:w="6902"/>
        <w:gridCol w:w="2158"/>
      </w:tblGrid>
      <w:tr w:rsidR="006158BC" w:rsidRPr="001379A1" w14:paraId="6BF7A237" w14:textId="77777777" w:rsidTr="001916DB">
        <w:trPr>
          <w:trHeight w:val="300"/>
        </w:trPr>
        <w:tc>
          <w:tcPr>
            <w:tcW w:w="3809" w:type="pct"/>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0EC7987A" w14:textId="77777777" w:rsidR="006158BC" w:rsidRPr="001379A1" w:rsidRDefault="006158BC" w:rsidP="007E7FDE">
            <w:pPr>
              <w:spacing w:line="240" w:lineRule="auto"/>
              <w:rPr>
                <w:rFonts w:ascii="Times New Roman" w:eastAsia="Times New Roman" w:hAnsi="Times New Roman" w:cs="Times New Roman"/>
                <w:b/>
                <w:bCs/>
                <w:color w:val="000000"/>
              </w:rPr>
            </w:pPr>
            <w:r w:rsidRPr="001379A1">
              <w:rPr>
                <w:rFonts w:ascii="Times New Roman" w:eastAsia="Times New Roman" w:hAnsi="Times New Roman" w:cs="Times New Roman"/>
                <w:b/>
                <w:bCs/>
                <w:color w:val="000000"/>
              </w:rPr>
              <w:t>Perfil</w:t>
            </w:r>
          </w:p>
        </w:tc>
        <w:tc>
          <w:tcPr>
            <w:tcW w:w="1191" w:type="pct"/>
            <w:tcBorders>
              <w:top w:val="single" w:sz="4" w:space="0" w:color="auto"/>
              <w:left w:val="nil"/>
              <w:bottom w:val="single" w:sz="4" w:space="0" w:color="auto"/>
              <w:right w:val="single" w:sz="4" w:space="0" w:color="auto"/>
            </w:tcBorders>
            <w:shd w:val="clear" w:color="auto" w:fill="D0CECE"/>
            <w:noWrap/>
            <w:vAlign w:val="bottom"/>
            <w:hideMark/>
          </w:tcPr>
          <w:p w14:paraId="1A312F7E" w14:textId="5A49CB9E" w:rsidR="006158BC" w:rsidRPr="001379A1" w:rsidRDefault="006158BC" w:rsidP="00367C75">
            <w:pPr>
              <w:spacing w:line="240" w:lineRule="auto"/>
              <w:jc w:val="center"/>
              <w:rPr>
                <w:rFonts w:ascii="Times New Roman" w:eastAsia="Times New Roman" w:hAnsi="Times New Roman" w:cs="Times New Roman"/>
                <w:b/>
                <w:bCs/>
                <w:color w:val="000000"/>
              </w:rPr>
            </w:pPr>
            <w:r w:rsidRPr="001379A1">
              <w:rPr>
                <w:rFonts w:ascii="Times New Roman" w:eastAsia="Times New Roman" w:hAnsi="Times New Roman" w:cs="Times New Roman"/>
                <w:b/>
                <w:bCs/>
                <w:color w:val="000000"/>
              </w:rPr>
              <w:t>Pregão Eletrônico n. 4/2017 MEC*</w:t>
            </w:r>
          </w:p>
        </w:tc>
      </w:tr>
      <w:tr w:rsidR="006158BC" w:rsidRPr="001379A1" w14:paraId="50B7BC76" w14:textId="77777777" w:rsidTr="001916DB">
        <w:trPr>
          <w:trHeight w:val="300"/>
        </w:trPr>
        <w:tc>
          <w:tcPr>
            <w:tcW w:w="3809" w:type="pct"/>
            <w:tcBorders>
              <w:top w:val="single" w:sz="4" w:space="0" w:color="auto"/>
              <w:left w:val="single" w:sz="4" w:space="0" w:color="auto"/>
              <w:bottom w:val="single" w:sz="4" w:space="0" w:color="auto"/>
              <w:right w:val="single" w:sz="4" w:space="0" w:color="auto"/>
            </w:tcBorders>
            <w:noWrap/>
            <w:vAlign w:val="center"/>
            <w:hideMark/>
          </w:tcPr>
          <w:p w14:paraId="16170B56" w14:textId="64135C10" w:rsidR="006158BC" w:rsidRPr="001379A1" w:rsidRDefault="001916DB" w:rsidP="007E7FDE">
            <w:pPr>
              <w:spacing w:line="240" w:lineRule="auto"/>
              <w:rPr>
                <w:rFonts w:ascii="Times New Roman" w:eastAsia="Times New Roman" w:hAnsi="Times New Roman" w:cs="Times New Roman"/>
                <w:color w:val="000000"/>
                <w:sz w:val="24"/>
                <w:szCs w:val="24"/>
              </w:rPr>
            </w:pPr>
            <w:r w:rsidRPr="001379A1">
              <w:rPr>
                <w:rFonts w:ascii="Times New Roman" w:eastAsia="Times New Roman" w:hAnsi="Times New Roman" w:cs="Times New Roman"/>
                <w:color w:val="000000"/>
                <w:sz w:val="24"/>
                <w:szCs w:val="24"/>
              </w:rPr>
              <w:t xml:space="preserve">Supervisor de operações de TIC – Equivale a </w:t>
            </w:r>
            <w:r w:rsidR="006158BC" w:rsidRPr="001379A1">
              <w:rPr>
                <w:rFonts w:ascii="Times New Roman" w:eastAsia="Times New Roman" w:hAnsi="Times New Roman" w:cs="Times New Roman"/>
                <w:color w:val="000000"/>
                <w:sz w:val="24"/>
                <w:szCs w:val="24"/>
              </w:rPr>
              <w:t>Supervisor de Atendimento</w:t>
            </w:r>
          </w:p>
        </w:tc>
        <w:tc>
          <w:tcPr>
            <w:tcW w:w="1191" w:type="pct"/>
            <w:tcBorders>
              <w:top w:val="single" w:sz="4" w:space="0" w:color="auto"/>
              <w:left w:val="single" w:sz="4" w:space="0" w:color="auto"/>
              <w:bottom w:val="single" w:sz="4" w:space="0" w:color="auto"/>
              <w:right w:val="single" w:sz="4" w:space="0" w:color="auto"/>
            </w:tcBorders>
            <w:noWrap/>
            <w:vAlign w:val="bottom"/>
            <w:hideMark/>
          </w:tcPr>
          <w:p w14:paraId="0D1A9AF7" w14:textId="1EB556B7" w:rsidR="006158BC" w:rsidRPr="001379A1" w:rsidRDefault="006158BC" w:rsidP="001916DB">
            <w:pPr>
              <w:spacing w:line="240" w:lineRule="auto"/>
              <w:jc w:val="right"/>
              <w:rPr>
                <w:rFonts w:ascii="Times New Roman" w:eastAsia="Times New Roman" w:hAnsi="Times New Roman" w:cs="Times New Roman"/>
                <w:color w:val="000000"/>
                <w:sz w:val="24"/>
                <w:szCs w:val="24"/>
              </w:rPr>
            </w:pPr>
            <w:r w:rsidRPr="001379A1">
              <w:rPr>
                <w:rFonts w:ascii="Times New Roman" w:hAnsi="Times New Roman" w:cs="Times New Roman"/>
                <w:sz w:val="24"/>
                <w:szCs w:val="24"/>
              </w:rPr>
              <w:t xml:space="preserve"> R$ </w:t>
            </w:r>
            <w:r w:rsidR="001916DB" w:rsidRPr="001379A1">
              <w:rPr>
                <w:rFonts w:ascii="Times New Roman" w:hAnsi="Times New Roman" w:cs="Times New Roman"/>
                <w:sz w:val="24"/>
                <w:szCs w:val="24"/>
              </w:rPr>
              <w:t>9.103,33</w:t>
            </w:r>
            <w:r w:rsidRPr="001379A1">
              <w:rPr>
                <w:rFonts w:ascii="Times New Roman" w:hAnsi="Times New Roman" w:cs="Times New Roman"/>
                <w:sz w:val="24"/>
                <w:szCs w:val="24"/>
              </w:rPr>
              <w:t xml:space="preserve"> </w:t>
            </w:r>
          </w:p>
        </w:tc>
      </w:tr>
      <w:tr w:rsidR="006158BC" w:rsidRPr="001379A1" w14:paraId="7B9B861D" w14:textId="77777777" w:rsidTr="001916DB">
        <w:trPr>
          <w:trHeight w:val="300"/>
        </w:trPr>
        <w:tc>
          <w:tcPr>
            <w:tcW w:w="3809" w:type="pct"/>
            <w:tcBorders>
              <w:top w:val="single" w:sz="4" w:space="0" w:color="auto"/>
              <w:left w:val="single" w:sz="4" w:space="0" w:color="auto"/>
              <w:bottom w:val="single" w:sz="4" w:space="0" w:color="auto"/>
              <w:right w:val="single" w:sz="4" w:space="0" w:color="auto"/>
            </w:tcBorders>
            <w:noWrap/>
            <w:vAlign w:val="center"/>
          </w:tcPr>
          <w:p w14:paraId="4BF1FBCD" w14:textId="3CC70DFA" w:rsidR="006158BC" w:rsidRPr="001379A1" w:rsidRDefault="001916DB" w:rsidP="007E7FDE">
            <w:pPr>
              <w:spacing w:line="240" w:lineRule="auto"/>
              <w:rPr>
                <w:rFonts w:ascii="Times New Roman" w:hAnsi="Times New Roman" w:cs="Times New Roman"/>
                <w:sz w:val="24"/>
                <w:szCs w:val="24"/>
              </w:rPr>
            </w:pPr>
            <w:r w:rsidRPr="001379A1">
              <w:rPr>
                <w:rFonts w:ascii="Times New Roman" w:hAnsi="Times New Roman" w:cs="Times New Roman"/>
                <w:sz w:val="24"/>
                <w:szCs w:val="24"/>
              </w:rPr>
              <w:t xml:space="preserve">Analista de Suporte – Equivale a </w:t>
            </w:r>
            <w:r w:rsidR="006158BC" w:rsidRPr="001379A1">
              <w:rPr>
                <w:rFonts w:ascii="Times New Roman" w:hAnsi="Times New Roman" w:cs="Times New Roman"/>
                <w:sz w:val="24"/>
                <w:szCs w:val="24"/>
              </w:rPr>
              <w:t>Analista de Suporte</w:t>
            </w:r>
          </w:p>
        </w:tc>
        <w:tc>
          <w:tcPr>
            <w:tcW w:w="1191" w:type="pct"/>
            <w:tcBorders>
              <w:top w:val="single" w:sz="4" w:space="0" w:color="auto"/>
              <w:left w:val="single" w:sz="4" w:space="0" w:color="auto"/>
              <w:bottom w:val="single" w:sz="4" w:space="0" w:color="auto"/>
              <w:right w:val="single" w:sz="4" w:space="0" w:color="auto"/>
            </w:tcBorders>
            <w:noWrap/>
            <w:vAlign w:val="bottom"/>
          </w:tcPr>
          <w:p w14:paraId="1D55B207" w14:textId="5E979A5C" w:rsidR="006158BC" w:rsidRPr="001379A1" w:rsidRDefault="006158BC" w:rsidP="001916DB">
            <w:pPr>
              <w:spacing w:line="240" w:lineRule="auto"/>
              <w:jc w:val="right"/>
              <w:rPr>
                <w:rFonts w:ascii="Times New Roman" w:hAnsi="Times New Roman" w:cs="Times New Roman"/>
                <w:sz w:val="24"/>
                <w:szCs w:val="24"/>
              </w:rPr>
            </w:pPr>
            <w:r w:rsidRPr="001379A1">
              <w:rPr>
                <w:rFonts w:ascii="Times New Roman" w:hAnsi="Times New Roman" w:cs="Times New Roman"/>
                <w:sz w:val="24"/>
                <w:szCs w:val="24"/>
              </w:rPr>
              <w:t>R$ 5.</w:t>
            </w:r>
            <w:r w:rsidR="001916DB" w:rsidRPr="001379A1">
              <w:rPr>
                <w:rFonts w:ascii="Times New Roman" w:hAnsi="Times New Roman" w:cs="Times New Roman"/>
                <w:sz w:val="24"/>
                <w:szCs w:val="24"/>
              </w:rPr>
              <w:t>286,11</w:t>
            </w:r>
          </w:p>
        </w:tc>
      </w:tr>
      <w:tr w:rsidR="006158BC" w:rsidRPr="003B4350" w14:paraId="1DF5919C" w14:textId="77777777" w:rsidTr="001916DB">
        <w:trPr>
          <w:trHeight w:val="300"/>
        </w:trPr>
        <w:tc>
          <w:tcPr>
            <w:tcW w:w="3809" w:type="pct"/>
            <w:tcBorders>
              <w:top w:val="single" w:sz="4" w:space="0" w:color="auto"/>
              <w:left w:val="single" w:sz="4" w:space="0" w:color="auto"/>
              <w:bottom w:val="single" w:sz="4" w:space="0" w:color="auto"/>
              <w:right w:val="single" w:sz="4" w:space="0" w:color="auto"/>
            </w:tcBorders>
            <w:noWrap/>
            <w:vAlign w:val="center"/>
          </w:tcPr>
          <w:p w14:paraId="187502FE" w14:textId="47538D76" w:rsidR="006158BC" w:rsidRPr="001379A1" w:rsidRDefault="001916DB" w:rsidP="007E7FDE">
            <w:pPr>
              <w:spacing w:line="240" w:lineRule="auto"/>
              <w:rPr>
                <w:rFonts w:ascii="Times New Roman" w:hAnsi="Times New Roman" w:cs="Times New Roman"/>
                <w:sz w:val="24"/>
                <w:szCs w:val="24"/>
              </w:rPr>
            </w:pPr>
            <w:r w:rsidRPr="001379A1">
              <w:rPr>
                <w:rFonts w:ascii="Times New Roman" w:hAnsi="Times New Roman" w:cs="Times New Roman"/>
                <w:sz w:val="24"/>
                <w:szCs w:val="24"/>
              </w:rPr>
              <w:t xml:space="preserve">Analista de suporte pleno – Equivale a </w:t>
            </w:r>
            <w:r w:rsidR="006158BC" w:rsidRPr="001379A1">
              <w:rPr>
                <w:rFonts w:ascii="Times New Roman" w:hAnsi="Times New Roman" w:cs="Times New Roman"/>
                <w:sz w:val="24"/>
                <w:szCs w:val="24"/>
              </w:rPr>
              <w:t>Técnico de Suporte</w:t>
            </w:r>
          </w:p>
        </w:tc>
        <w:tc>
          <w:tcPr>
            <w:tcW w:w="1191" w:type="pct"/>
            <w:tcBorders>
              <w:top w:val="single" w:sz="4" w:space="0" w:color="auto"/>
              <w:left w:val="single" w:sz="4" w:space="0" w:color="auto"/>
              <w:bottom w:val="single" w:sz="4" w:space="0" w:color="auto"/>
              <w:right w:val="single" w:sz="4" w:space="0" w:color="auto"/>
            </w:tcBorders>
            <w:noWrap/>
            <w:vAlign w:val="bottom"/>
          </w:tcPr>
          <w:p w14:paraId="5C0098DF" w14:textId="6CBEC779" w:rsidR="006158BC" w:rsidRPr="001379A1" w:rsidRDefault="001916DB" w:rsidP="001916DB">
            <w:pPr>
              <w:spacing w:line="240" w:lineRule="auto"/>
              <w:jc w:val="right"/>
              <w:rPr>
                <w:rFonts w:ascii="Times New Roman" w:hAnsi="Times New Roman" w:cs="Times New Roman"/>
                <w:sz w:val="24"/>
                <w:szCs w:val="24"/>
              </w:rPr>
            </w:pPr>
            <w:r w:rsidRPr="001379A1">
              <w:rPr>
                <w:rFonts w:ascii="Times New Roman" w:hAnsi="Times New Roman" w:cs="Times New Roman"/>
                <w:sz w:val="24"/>
                <w:szCs w:val="24"/>
              </w:rPr>
              <w:t xml:space="preserve">    </w:t>
            </w:r>
            <w:r w:rsidR="006158BC" w:rsidRPr="001379A1">
              <w:rPr>
                <w:rFonts w:ascii="Times New Roman" w:hAnsi="Times New Roman" w:cs="Times New Roman"/>
                <w:sz w:val="24"/>
                <w:szCs w:val="24"/>
              </w:rPr>
              <w:t>R$</w:t>
            </w:r>
            <w:r w:rsidRPr="001379A1">
              <w:rPr>
                <w:rFonts w:ascii="Times New Roman" w:hAnsi="Times New Roman" w:cs="Times New Roman"/>
                <w:sz w:val="24"/>
                <w:szCs w:val="24"/>
              </w:rPr>
              <w:t xml:space="preserve"> 3.691,32</w:t>
            </w:r>
          </w:p>
        </w:tc>
      </w:tr>
    </w:tbl>
    <w:p w14:paraId="4AAFDBB1" w14:textId="73ACECC1" w:rsidR="006158BC" w:rsidRPr="00954B8C" w:rsidRDefault="00954B8C" w:rsidP="006158BC">
      <w:pPr>
        <w:rPr>
          <w:rFonts w:ascii="Times New Roman" w:eastAsia="Times New Roman" w:hAnsi="Times New Roman" w:cs="Times New Roman"/>
          <w:color w:val="000000"/>
        </w:rPr>
      </w:pPr>
      <w:r w:rsidRPr="00954B8C">
        <w:rPr>
          <w:rFonts w:ascii="Times New Roman" w:eastAsia="Times New Roman" w:hAnsi="Times New Roman" w:cs="Times New Roman"/>
          <w:color w:val="000000"/>
        </w:rPr>
        <w:t>*Fonte: http://portal.mec.gov.br/programa-mais-educacao/33411-licitacoes-1081432346/administracao-direta-licitacoes-do-ano-de-2017/44131-pregao-eletronico-n-04-2017</w:t>
      </w:r>
    </w:p>
    <w:p w14:paraId="70A3B209" w14:textId="77777777" w:rsidR="006158BC" w:rsidRDefault="006158BC" w:rsidP="003450F2">
      <w:pPr>
        <w:rPr>
          <w:rFonts w:ascii="Times New Roman" w:hAnsi="Times New Roman" w:cs="Times New Roman"/>
        </w:rPr>
      </w:pPr>
    </w:p>
    <w:p w14:paraId="7ED40E89" w14:textId="77777777" w:rsidR="00906FB8" w:rsidRPr="003B4350" w:rsidRDefault="00906FB8" w:rsidP="00CA0B10">
      <w:pPr>
        <w:rPr>
          <w:rFonts w:ascii="Times New Roman" w:hAnsi="Times New Roman" w:cs="Times New Roman"/>
        </w:rPr>
      </w:pPr>
    </w:p>
    <w:tbl>
      <w:tblPr>
        <w:tblW w:w="8921" w:type="dxa"/>
        <w:tblCellMar>
          <w:left w:w="70" w:type="dxa"/>
          <w:right w:w="70" w:type="dxa"/>
        </w:tblCellMar>
        <w:tblLook w:val="04A0" w:firstRow="1" w:lastRow="0" w:firstColumn="1" w:lastColumn="0" w:noHBand="0" w:noVBand="1"/>
      </w:tblPr>
      <w:tblGrid>
        <w:gridCol w:w="3614"/>
        <w:gridCol w:w="5307"/>
      </w:tblGrid>
      <w:tr w:rsidR="00CA0B10" w:rsidRPr="003B4350" w14:paraId="5FF9ED6C" w14:textId="77777777" w:rsidTr="003450F2">
        <w:trPr>
          <w:trHeight w:val="315"/>
        </w:trPr>
        <w:tc>
          <w:tcPr>
            <w:tcW w:w="3614" w:type="dxa"/>
            <w:tcBorders>
              <w:top w:val="single" w:sz="8" w:space="0" w:color="auto"/>
              <w:left w:val="single" w:sz="8" w:space="0" w:color="auto"/>
              <w:bottom w:val="single" w:sz="8" w:space="0" w:color="auto"/>
              <w:right w:val="single" w:sz="8" w:space="0" w:color="auto"/>
            </w:tcBorders>
            <w:shd w:val="clear" w:color="auto" w:fill="D0CECE"/>
            <w:noWrap/>
            <w:vAlign w:val="center"/>
            <w:hideMark/>
          </w:tcPr>
          <w:p w14:paraId="658D5D5B" w14:textId="77777777" w:rsidR="00CA0B10" w:rsidRPr="003B4350" w:rsidRDefault="00CA0B10" w:rsidP="00655FDB">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5307" w:type="dxa"/>
            <w:tcBorders>
              <w:top w:val="single" w:sz="8" w:space="0" w:color="auto"/>
              <w:left w:val="nil"/>
              <w:bottom w:val="single" w:sz="8" w:space="0" w:color="auto"/>
              <w:right w:val="single" w:sz="8" w:space="0" w:color="auto"/>
            </w:tcBorders>
            <w:shd w:val="clear" w:color="auto" w:fill="D0CECE"/>
            <w:noWrap/>
            <w:vAlign w:val="center"/>
            <w:hideMark/>
          </w:tcPr>
          <w:p w14:paraId="7B434D50" w14:textId="77777777" w:rsidR="00CA0B10" w:rsidRPr="003B4350" w:rsidRDefault="00CA0B10" w:rsidP="00655FDB">
            <w:pPr>
              <w:spacing w:line="240" w:lineRule="auto"/>
              <w:jc w:val="center"/>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Média geral *</w:t>
            </w:r>
          </w:p>
        </w:tc>
      </w:tr>
      <w:tr w:rsidR="005A1975" w:rsidRPr="003B4350" w14:paraId="3FC36F75" w14:textId="77777777" w:rsidTr="003450F2">
        <w:trPr>
          <w:trHeight w:val="315"/>
        </w:trPr>
        <w:tc>
          <w:tcPr>
            <w:tcW w:w="3614" w:type="dxa"/>
            <w:tcBorders>
              <w:top w:val="nil"/>
              <w:left w:val="single" w:sz="8" w:space="0" w:color="auto"/>
              <w:bottom w:val="single" w:sz="8" w:space="0" w:color="auto"/>
              <w:right w:val="single" w:sz="8" w:space="0" w:color="auto"/>
            </w:tcBorders>
            <w:noWrap/>
            <w:vAlign w:val="center"/>
            <w:hideMark/>
          </w:tcPr>
          <w:p w14:paraId="4D24C2F3" w14:textId="4ED5A40E" w:rsidR="005A1975" w:rsidRPr="003B4350" w:rsidRDefault="005A1975" w:rsidP="005A1975">
            <w:pPr>
              <w:spacing w:line="240" w:lineRule="auto"/>
              <w:rPr>
                <w:rFonts w:ascii="Times New Roman" w:hAnsi="Times New Roman" w:cs="Times New Roman"/>
                <w:sz w:val="24"/>
                <w:szCs w:val="24"/>
              </w:rPr>
            </w:pPr>
            <w:r>
              <w:rPr>
                <w:rFonts w:ascii="Times New Roman" w:hAnsi="Times New Roman" w:cs="Times New Roman"/>
                <w:sz w:val="24"/>
                <w:szCs w:val="24"/>
              </w:rPr>
              <w:t>Supervisor de Atendimento</w:t>
            </w:r>
          </w:p>
        </w:tc>
        <w:tc>
          <w:tcPr>
            <w:tcW w:w="5307" w:type="dxa"/>
            <w:tcBorders>
              <w:top w:val="nil"/>
              <w:left w:val="nil"/>
              <w:bottom w:val="single" w:sz="8" w:space="0" w:color="auto"/>
              <w:right w:val="single" w:sz="8" w:space="0" w:color="auto"/>
            </w:tcBorders>
            <w:noWrap/>
            <w:hideMark/>
          </w:tcPr>
          <w:p w14:paraId="1657C23E" w14:textId="356DC82A" w:rsidR="005A1975" w:rsidRPr="008D785F" w:rsidRDefault="00E334FE" w:rsidP="000F7B65">
            <w:pPr>
              <w:spacing w:line="240" w:lineRule="auto"/>
              <w:jc w:val="right"/>
              <w:rPr>
                <w:rFonts w:ascii="Times New Roman" w:hAnsi="Times New Roman" w:cs="Times New Roman"/>
                <w:sz w:val="24"/>
                <w:szCs w:val="24"/>
              </w:rPr>
            </w:pPr>
            <w:r w:rsidRPr="008D785F">
              <w:rPr>
                <w:rFonts w:ascii="Times New Roman" w:hAnsi="Times New Roman" w:cs="Times New Roman"/>
                <w:sz w:val="24"/>
                <w:szCs w:val="24"/>
              </w:rPr>
              <w:t>R$ 7.</w:t>
            </w:r>
            <w:r w:rsidR="000F7B65">
              <w:rPr>
                <w:rFonts w:ascii="Times New Roman" w:hAnsi="Times New Roman" w:cs="Times New Roman"/>
                <w:sz w:val="24"/>
                <w:szCs w:val="24"/>
              </w:rPr>
              <w:t>768,00</w:t>
            </w:r>
            <w:r w:rsidRPr="008D785F">
              <w:rPr>
                <w:rFonts w:ascii="Times New Roman" w:hAnsi="Times New Roman" w:cs="Times New Roman"/>
                <w:sz w:val="24"/>
                <w:szCs w:val="24"/>
              </w:rPr>
              <w:t xml:space="preserve"> (Fonte 1) + R$ 8.000,00 (Fonte 2) + R$ 8.317,24 (Fonte 4) + R$ 7.</w:t>
            </w:r>
            <w:r w:rsidR="000F7B65">
              <w:rPr>
                <w:rFonts w:ascii="Times New Roman" w:hAnsi="Times New Roman" w:cs="Times New Roman"/>
                <w:sz w:val="24"/>
                <w:szCs w:val="24"/>
              </w:rPr>
              <w:t>384,17</w:t>
            </w:r>
            <w:r w:rsidRPr="008D785F">
              <w:rPr>
                <w:rFonts w:ascii="Times New Roman" w:hAnsi="Times New Roman" w:cs="Times New Roman"/>
                <w:sz w:val="24"/>
                <w:szCs w:val="24"/>
              </w:rPr>
              <w:t xml:space="preserve"> (Fonte 6)</w:t>
            </w:r>
            <w:r w:rsidR="000F7B65">
              <w:rPr>
                <w:rFonts w:ascii="Times New Roman" w:hAnsi="Times New Roman" w:cs="Times New Roman"/>
                <w:sz w:val="24"/>
                <w:szCs w:val="24"/>
              </w:rPr>
              <w:t xml:space="preserve"> + R$ 9.103,33</w:t>
            </w:r>
            <w:r w:rsidRPr="008D785F">
              <w:rPr>
                <w:rFonts w:ascii="Times New Roman" w:hAnsi="Times New Roman" w:cs="Times New Roman"/>
                <w:sz w:val="24"/>
                <w:szCs w:val="24"/>
              </w:rPr>
              <w:t xml:space="preserve"> /</w:t>
            </w:r>
            <w:r w:rsidR="000F7B65">
              <w:rPr>
                <w:rFonts w:ascii="Times New Roman" w:hAnsi="Times New Roman" w:cs="Times New Roman"/>
                <w:sz w:val="24"/>
                <w:szCs w:val="24"/>
              </w:rPr>
              <w:t>5</w:t>
            </w:r>
            <w:r w:rsidRPr="008D785F">
              <w:rPr>
                <w:rFonts w:ascii="Times New Roman" w:hAnsi="Times New Roman" w:cs="Times New Roman"/>
                <w:sz w:val="24"/>
                <w:szCs w:val="24"/>
              </w:rPr>
              <w:t xml:space="preserve"> = </w:t>
            </w:r>
            <w:r w:rsidRPr="008D785F">
              <w:rPr>
                <w:rFonts w:ascii="Times New Roman" w:hAnsi="Times New Roman" w:cs="Times New Roman"/>
                <w:b/>
                <w:sz w:val="24"/>
                <w:szCs w:val="24"/>
              </w:rPr>
              <w:t xml:space="preserve">R$ </w:t>
            </w:r>
            <w:r w:rsidR="000F7B65">
              <w:rPr>
                <w:rFonts w:ascii="Times New Roman" w:hAnsi="Times New Roman" w:cs="Times New Roman"/>
                <w:b/>
                <w:sz w:val="24"/>
                <w:szCs w:val="24"/>
              </w:rPr>
              <w:t>8.114,55</w:t>
            </w:r>
            <w:r w:rsidRPr="008D785F">
              <w:rPr>
                <w:rFonts w:ascii="Times New Roman" w:hAnsi="Times New Roman" w:cs="Times New Roman"/>
                <w:sz w:val="24"/>
                <w:szCs w:val="24"/>
              </w:rPr>
              <w:t xml:space="preserve">       </w:t>
            </w:r>
          </w:p>
        </w:tc>
      </w:tr>
      <w:tr w:rsidR="005A1975" w:rsidRPr="003B4350" w14:paraId="3AC2DC7C" w14:textId="77777777" w:rsidTr="003450F2">
        <w:trPr>
          <w:trHeight w:val="315"/>
        </w:trPr>
        <w:tc>
          <w:tcPr>
            <w:tcW w:w="3614" w:type="dxa"/>
            <w:tcBorders>
              <w:top w:val="nil"/>
              <w:left w:val="single" w:sz="8" w:space="0" w:color="auto"/>
              <w:bottom w:val="single" w:sz="8" w:space="0" w:color="auto"/>
              <w:right w:val="single" w:sz="8" w:space="0" w:color="auto"/>
            </w:tcBorders>
            <w:noWrap/>
            <w:vAlign w:val="center"/>
            <w:hideMark/>
          </w:tcPr>
          <w:p w14:paraId="4797B86A" w14:textId="244D78E8" w:rsidR="005A1975" w:rsidRPr="003B4350" w:rsidRDefault="005A1975" w:rsidP="005A1975">
            <w:pPr>
              <w:spacing w:line="240" w:lineRule="auto"/>
              <w:rPr>
                <w:rFonts w:ascii="Times New Roman" w:hAnsi="Times New Roman" w:cs="Times New Roman"/>
                <w:sz w:val="24"/>
                <w:szCs w:val="24"/>
              </w:rPr>
            </w:pPr>
            <w:r>
              <w:rPr>
                <w:rFonts w:ascii="Times New Roman" w:hAnsi="Times New Roman" w:cs="Times New Roman"/>
                <w:sz w:val="24"/>
                <w:szCs w:val="24"/>
              </w:rPr>
              <w:t>Analista de Serviço</w:t>
            </w:r>
          </w:p>
        </w:tc>
        <w:tc>
          <w:tcPr>
            <w:tcW w:w="5307" w:type="dxa"/>
            <w:tcBorders>
              <w:top w:val="nil"/>
              <w:left w:val="nil"/>
              <w:bottom w:val="single" w:sz="8" w:space="0" w:color="auto"/>
              <w:right w:val="single" w:sz="8" w:space="0" w:color="auto"/>
            </w:tcBorders>
            <w:noWrap/>
            <w:hideMark/>
          </w:tcPr>
          <w:p w14:paraId="228A9D57" w14:textId="09777A6E" w:rsidR="005A1975" w:rsidRPr="008D785F" w:rsidRDefault="004513A0" w:rsidP="004513A0">
            <w:pPr>
              <w:spacing w:line="240" w:lineRule="auto"/>
              <w:jc w:val="right"/>
              <w:rPr>
                <w:rFonts w:ascii="Times New Roman" w:hAnsi="Times New Roman" w:cs="Times New Roman"/>
                <w:sz w:val="24"/>
                <w:szCs w:val="24"/>
              </w:rPr>
            </w:pPr>
            <w:r>
              <w:rPr>
                <w:rFonts w:ascii="Times New Roman" w:hAnsi="Times New Roman" w:cs="Times New Roman"/>
                <w:sz w:val="24"/>
                <w:szCs w:val="24"/>
              </w:rPr>
              <w:t>R$ 8.904,00 (Fonte 1) + R$ 7</w:t>
            </w:r>
            <w:r w:rsidR="000F7B65">
              <w:rPr>
                <w:rFonts w:ascii="Times New Roman" w:hAnsi="Times New Roman" w:cs="Times New Roman"/>
                <w:sz w:val="24"/>
                <w:szCs w:val="24"/>
              </w:rPr>
              <w:t>.000,00 (Fonte 2</w:t>
            </w:r>
            <w:r w:rsidR="004D0BB6" w:rsidRPr="008D785F">
              <w:rPr>
                <w:rFonts w:ascii="Times New Roman" w:hAnsi="Times New Roman" w:cs="Times New Roman"/>
                <w:sz w:val="24"/>
                <w:szCs w:val="24"/>
              </w:rPr>
              <w:t xml:space="preserve">) + R$ </w:t>
            </w:r>
            <w:r>
              <w:rPr>
                <w:rFonts w:ascii="Times New Roman" w:hAnsi="Times New Roman" w:cs="Times New Roman"/>
                <w:sz w:val="24"/>
                <w:szCs w:val="24"/>
              </w:rPr>
              <w:t>8.848,62</w:t>
            </w:r>
            <w:r w:rsidR="004D0BB6" w:rsidRPr="008D785F">
              <w:rPr>
                <w:rFonts w:ascii="Times New Roman" w:hAnsi="Times New Roman" w:cs="Times New Roman"/>
                <w:sz w:val="24"/>
                <w:szCs w:val="24"/>
              </w:rPr>
              <w:t xml:space="preserve"> (Fonte </w:t>
            </w:r>
            <w:r w:rsidR="000F7B65">
              <w:rPr>
                <w:rFonts w:ascii="Times New Roman" w:hAnsi="Times New Roman" w:cs="Times New Roman"/>
                <w:sz w:val="24"/>
                <w:szCs w:val="24"/>
              </w:rPr>
              <w:t>4) + R$ 7.000,00 (Fonte 5</w:t>
            </w:r>
            <w:r w:rsidR="004D0BB6" w:rsidRPr="008D785F">
              <w:rPr>
                <w:rFonts w:ascii="Times New Roman" w:hAnsi="Times New Roman" w:cs="Times New Roman"/>
                <w:sz w:val="24"/>
                <w:szCs w:val="24"/>
              </w:rPr>
              <w:t xml:space="preserve">) + R$ </w:t>
            </w:r>
            <w:r w:rsidR="000F7B65">
              <w:rPr>
                <w:rFonts w:ascii="Times New Roman" w:hAnsi="Times New Roman" w:cs="Times New Roman"/>
                <w:sz w:val="24"/>
                <w:szCs w:val="24"/>
              </w:rPr>
              <w:t>5.963,30</w:t>
            </w:r>
            <w:r w:rsidR="004D0BB6" w:rsidRPr="008D785F">
              <w:rPr>
                <w:rFonts w:ascii="Times New Roman" w:hAnsi="Times New Roman" w:cs="Times New Roman"/>
                <w:sz w:val="24"/>
                <w:szCs w:val="24"/>
              </w:rPr>
              <w:t xml:space="preserve"> (Fonte 6)</w:t>
            </w:r>
            <w:r w:rsidR="000F7B65">
              <w:rPr>
                <w:rFonts w:ascii="Times New Roman" w:hAnsi="Times New Roman" w:cs="Times New Roman"/>
                <w:sz w:val="24"/>
                <w:szCs w:val="24"/>
              </w:rPr>
              <w:t xml:space="preserve"> </w:t>
            </w:r>
            <w:r w:rsidR="004D0BB6" w:rsidRPr="008D785F">
              <w:rPr>
                <w:rFonts w:ascii="Times New Roman" w:hAnsi="Times New Roman" w:cs="Times New Roman"/>
                <w:sz w:val="24"/>
                <w:szCs w:val="24"/>
              </w:rPr>
              <w:t>/</w:t>
            </w:r>
            <w:r w:rsidR="000F7B65">
              <w:rPr>
                <w:rFonts w:ascii="Times New Roman" w:hAnsi="Times New Roman" w:cs="Times New Roman"/>
                <w:sz w:val="24"/>
                <w:szCs w:val="24"/>
              </w:rPr>
              <w:t>5</w:t>
            </w:r>
            <w:r w:rsidR="004D0BB6" w:rsidRPr="008D785F">
              <w:rPr>
                <w:rFonts w:ascii="Times New Roman" w:hAnsi="Times New Roman" w:cs="Times New Roman"/>
                <w:sz w:val="24"/>
                <w:szCs w:val="24"/>
              </w:rPr>
              <w:t xml:space="preserve"> = </w:t>
            </w:r>
            <w:r w:rsidR="004D0BB6" w:rsidRPr="008D785F">
              <w:rPr>
                <w:rFonts w:ascii="Times New Roman" w:hAnsi="Times New Roman" w:cs="Times New Roman"/>
                <w:b/>
                <w:sz w:val="24"/>
                <w:szCs w:val="24"/>
              </w:rPr>
              <w:t xml:space="preserve">R$ </w:t>
            </w:r>
            <w:r>
              <w:rPr>
                <w:rFonts w:ascii="Times New Roman" w:hAnsi="Times New Roman" w:cs="Times New Roman"/>
                <w:b/>
                <w:sz w:val="24"/>
                <w:szCs w:val="24"/>
              </w:rPr>
              <w:t>7.543,18</w:t>
            </w:r>
          </w:p>
        </w:tc>
      </w:tr>
      <w:tr w:rsidR="005A1975" w:rsidRPr="003B4350" w14:paraId="402C2EA3" w14:textId="77777777" w:rsidTr="003450F2">
        <w:trPr>
          <w:trHeight w:val="315"/>
        </w:trPr>
        <w:tc>
          <w:tcPr>
            <w:tcW w:w="3614" w:type="dxa"/>
            <w:tcBorders>
              <w:top w:val="nil"/>
              <w:left w:val="single" w:sz="8" w:space="0" w:color="auto"/>
              <w:bottom w:val="single" w:sz="8" w:space="0" w:color="auto"/>
              <w:right w:val="single" w:sz="8" w:space="0" w:color="auto"/>
            </w:tcBorders>
            <w:noWrap/>
            <w:vAlign w:val="center"/>
            <w:hideMark/>
          </w:tcPr>
          <w:p w14:paraId="60915EA1" w14:textId="470F1701" w:rsidR="005A1975" w:rsidRPr="003B4350" w:rsidRDefault="005A1975" w:rsidP="005A1975">
            <w:pPr>
              <w:spacing w:line="240" w:lineRule="auto"/>
              <w:rPr>
                <w:rFonts w:ascii="Times New Roman" w:hAnsi="Times New Roman" w:cs="Times New Roman"/>
                <w:sz w:val="24"/>
                <w:szCs w:val="24"/>
              </w:rPr>
            </w:pPr>
            <w:r>
              <w:rPr>
                <w:rFonts w:ascii="Times New Roman" w:hAnsi="Times New Roman" w:cs="Times New Roman"/>
                <w:sz w:val="24"/>
                <w:szCs w:val="24"/>
              </w:rPr>
              <w:t>Analista de Suporte</w:t>
            </w:r>
          </w:p>
        </w:tc>
        <w:tc>
          <w:tcPr>
            <w:tcW w:w="5307" w:type="dxa"/>
            <w:tcBorders>
              <w:top w:val="nil"/>
              <w:left w:val="nil"/>
              <w:bottom w:val="single" w:sz="8" w:space="0" w:color="auto"/>
              <w:right w:val="single" w:sz="8" w:space="0" w:color="auto"/>
            </w:tcBorders>
            <w:noWrap/>
            <w:hideMark/>
          </w:tcPr>
          <w:p w14:paraId="43E841AC" w14:textId="22AE82F7" w:rsidR="005A1975" w:rsidRPr="008D785F" w:rsidRDefault="008D785F" w:rsidP="00A36240">
            <w:pPr>
              <w:spacing w:line="240" w:lineRule="auto"/>
              <w:jc w:val="right"/>
              <w:rPr>
                <w:rFonts w:ascii="Times New Roman" w:hAnsi="Times New Roman" w:cs="Times New Roman"/>
                <w:sz w:val="24"/>
                <w:szCs w:val="24"/>
              </w:rPr>
            </w:pPr>
            <w:r w:rsidRPr="008D785F">
              <w:rPr>
                <w:rFonts w:ascii="Times New Roman" w:hAnsi="Times New Roman" w:cs="Times New Roman"/>
                <w:sz w:val="24"/>
                <w:szCs w:val="24"/>
              </w:rPr>
              <w:t>R$ 5.</w:t>
            </w:r>
            <w:r w:rsidR="000F7B65">
              <w:rPr>
                <w:rFonts w:ascii="Times New Roman" w:hAnsi="Times New Roman" w:cs="Times New Roman"/>
                <w:sz w:val="24"/>
                <w:szCs w:val="24"/>
              </w:rPr>
              <w:t>651,00</w:t>
            </w:r>
            <w:r w:rsidRPr="008D785F">
              <w:rPr>
                <w:rFonts w:ascii="Times New Roman" w:hAnsi="Times New Roman" w:cs="Times New Roman"/>
                <w:sz w:val="24"/>
                <w:szCs w:val="24"/>
              </w:rPr>
              <w:t xml:space="preserve"> (Fonte 1) + R$ 5.500,00 (Fonte 2) +R$ 5.236,78 (Fonte 4) + R$ </w:t>
            </w:r>
            <w:r w:rsidR="000F7B65">
              <w:rPr>
                <w:rFonts w:ascii="Times New Roman" w:hAnsi="Times New Roman" w:cs="Times New Roman"/>
                <w:sz w:val="24"/>
                <w:szCs w:val="24"/>
              </w:rPr>
              <w:t>6.000,00 (Fonte 5</w:t>
            </w:r>
            <w:r w:rsidRPr="008D785F">
              <w:rPr>
                <w:rFonts w:ascii="Times New Roman" w:hAnsi="Times New Roman" w:cs="Times New Roman"/>
                <w:sz w:val="24"/>
                <w:szCs w:val="24"/>
              </w:rPr>
              <w:t>)</w:t>
            </w:r>
            <w:r w:rsidR="000F7B65">
              <w:rPr>
                <w:rFonts w:ascii="Times New Roman" w:hAnsi="Times New Roman" w:cs="Times New Roman"/>
                <w:sz w:val="24"/>
                <w:szCs w:val="24"/>
              </w:rPr>
              <w:t xml:space="preserve"> + R$ 5.395,49 (Fonte 6) +</w:t>
            </w:r>
            <w:r w:rsidR="00A36240">
              <w:rPr>
                <w:rFonts w:ascii="Times New Roman" w:hAnsi="Times New Roman" w:cs="Times New Roman"/>
                <w:sz w:val="24"/>
                <w:szCs w:val="24"/>
              </w:rPr>
              <w:t xml:space="preserve"> R$5.286,11 (Fonte 7) /6</w:t>
            </w:r>
            <w:r w:rsidRPr="008D785F">
              <w:rPr>
                <w:rFonts w:ascii="Times New Roman" w:hAnsi="Times New Roman" w:cs="Times New Roman"/>
                <w:sz w:val="24"/>
                <w:szCs w:val="24"/>
              </w:rPr>
              <w:t xml:space="preserve"> = </w:t>
            </w:r>
            <w:r w:rsidRPr="008D785F">
              <w:rPr>
                <w:rFonts w:ascii="Times New Roman" w:hAnsi="Times New Roman" w:cs="Times New Roman"/>
                <w:b/>
                <w:sz w:val="24"/>
                <w:szCs w:val="24"/>
              </w:rPr>
              <w:t>R$5.</w:t>
            </w:r>
            <w:r w:rsidR="00A36240">
              <w:rPr>
                <w:rFonts w:ascii="Times New Roman" w:hAnsi="Times New Roman" w:cs="Times New Roman"/>
                <w:b/>
                <w:sz w:val="24"/>
                <w:szCs w:val="24"/>
              </w:rPr>
              <w:t>511,56</w:t>
            </w:r>
            <w:r w:rsidRPr="008D785F">
              <w:rPr>
                <w:rFonts w:ascii="Times New Roman" w:hAnsi="Times New Roman" w:cs="Times New Roman"/>
                <w:sz w:val="24"/>
                <w:szCs w:val="24"/>
              </w:rPr>
              <w:t xml:space="preserve"> </w:t>
            </w:r>
          </w:p>
        </w:tc>
      </w:tr>
      <w:tr w:rsidR="005A1975" w:rsidRPr="003B4350" w14:paraId="0FEEDE8F" w14:textId="77777777" w:rsidTr="003450F2">
        <w:trPr>
          <w:trHeight w:val="315"/>
        </w:trPr>
        <w:tc>
          <w:tcPr>
            <w:tcW w:w="3614" w:type="dxa"/>
            <w:tcBorders>
              <w:top w:val="nil"/>
              <w:left w:val="single" w:sz="8" w:space="0" w:color="auto"/>
              <w:bottom w:val="single" w:sz="8" w:space="0" w:color="auto"/>
              <w:right w:val="single" w:sz="8" w:space="0" w:color="auto"/>
            </w:tcBorders>
            <w:noWrap/>
            <w:vAlign w:val="center"/>
            <w:hideMark/>
          </w:tcPr>
          <w:p w14:paraId="7A06042B" w14:textId="72F27EF5" w:rsidR="005A1975" w:rsidRPr="003B4350" w:rsidRDefault="005A1975" w:rsidP="005A1975">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Técnico de Suporte Sênior</w:t>
            </w:r>
          </w:p>
        </w:tc>
        <w:tc>
          <w:tcPr>
            <w:tcW w:w="5307" w:type="dxa"/>
            <w:tcBorders>
              <w:top w:val="nil"/>
              <w:left w:val="nil"/>
              <w:bottom w:val="single" w:sz="8" w:space="0" w:color="auto"/>
              <w:right w:val="single" w:sz="8" w:space="0" w:color="auto"/>
            </w:tcBorders>
            <w:noWrap/>
            <w:hideMark/>
          </w:tcPr>
          <w:p w14:paraId="53DAE779" w14:textId="359ED667" w:rsidR="005A1975" w:rsidRPr="008D785F" w:rsidRDefault="008D785F" w:rsidP="00161695">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R$ </w:t>
            </w:r>
            <w:r w:rsidRPr="008D785F">
              <w:rPr>
                <w:rFonts w:ascii="Times New Roman" w:hAnsi="Times New Roman" w:cs="Times New Roman"/>
                <w:sz w:val="24"/>
                <w:szCs w:val="24"/>
              </w:rPr>
              <w:t>3</w:t>
            </w:r>
            <w:r>
              <w:rPr>
                <w:rFonts w:ascii="Times New Roman" w:hAnsi="Times New Roman" w:cs="Times New Roman"/>
                <w:sz w:val="24"/>
                <w:szCs w:val="24"/>
              </w:rPr>
              <w:t>.</w:t>
            </w:r>
            <w:r w:rsidR="00161695">
              <w:rPr>
                <w:rFonts w:ascii="Times New Roman" w:hAnsi="Times New Roman" w:cs="Times New Roman"/>
                <w:sz w:val="24"/>
                <w:szCs w:val="24"/>
              </w:rPr>
              <w:t>50</w:t>
            </w:r>
            <w:r w:rsidRPr="008D785F">
              <w:rPr>
                <w:rFonts w:ascii="Times New Roman" w:hAnsi="Times New Roman" w:cs="Times New Roman"/>
                <w:sz w:val="24"/>
                <w:szCs w:val="24"/>
              </w:rPr>
              <w:t>0</w:t>
            </w:r>
            <w:r>
              <w:rPr>
                <w:rFonts w:ascii="Times New Roman" w:hAnsi="Times New Roman" w:cs="Times New Roman"/>
                <w:sz w:val="24"/>
                <w:szCs w:val="24"/>
              </w:rPr>
              <w:t xml:space="preserve">,00 (Fonte 2) </w:t>
            </w:r>
            <w:r w:rsidRPr="008D785F">
              <w:rPr>
                <w:rFonts w:ascii="Times New Roman" w:hAnsi="Times New Roman" w:cs="Times New Roman"/>
                <w:sz w:val="24"/>
                <w:szCs w:val="24"/>
              </w:rPr>
              <w:t>+</w:t>
            </w:r>
            <w:r>
              <w:rPr>
                <w:rFonts w:ascii="Times New Roman" w:hAnsi="Times New Roman" w:cs="Times New Roman"/>
                <w:sz w:val="24"/>
                <w:szCs w:val="24"/>
              </w:rPr>
              <w:t xml:space="preserve"> R$ </w:t>
            </w:r>
            <w:r w:rsidRPr="008D785F">
              <w:rPr>
                <w:rFonts w:ascii="Times New Roman" w:hAnsi="Times New Roman" w:cs="Times New Roman"/>
                <w:sz w:val="24"/>
                <w:szCs w:val="24"/>
              </w:rPr>
              <w:t>3</w:t>
            </w:r>
            <w:r>
              <w:rPr>
                <w:rFonts w:ascii="Times New Roman" w:hAnsi="Times New Roman" w:cs="Times New Roman"/>
                <w:sz w:val="24"/>
                <w:szCs w:val="24"/>
              </w:rPr>
              <w:t>.</w:t>
            </w:r>
            <w:r w:rsidRPr="008D785F">
              <w:rPr>
                <w:rFonts w:ascii="Times New Roman" w:hAnsi="Times New Roman" w:cs="Times New Roman"/>
                <w:sz w:val="24"/>
                <w:szCs w:val="24"/>
              </w:rPr>
              <w:t>348,99</w:t>
            </w:r>
            <w:r>
              <w:rPr>
                <w:rFonts w:ascii="Times New Roman" w:hAnsi="Times New Roman" w:cs="Times New Roman"/>
                <w:sz w:val="24"/>
                <w:szCs w:val="24"/>
              </w:rPr>
              <w:t xml:space="preserve"> (Fonte 3) </w:t>
            </w:r>
            <w:r w:rsidRPr="008D785F">
              <w:rPr>
                <w:rFonts w:ascii="Times New Roman" w:hAnsi="Times New Roman" w:cs="Times New Roman"/>
                <w:sz w:val="24"/>
                <w:szCs w:val="24"/>
              </w:rPr>
              <w:t>+</w:t>
            </w:r>
            <w:r>
              <w:rPr>
                <w:rFonts w:ascii="Times New Roman" w:hAnsi="Times New Roman" w:cs="Times New Roman"/>
                <w:sz w:val="24"/>
                <w:szCs w:val="24"/>
              </w:rPr>
              <w:t xml:space="preserve"> R$</w:t>
            </w:r>
            <w:r w:rsidR="00161695">
              <w:rPr>
                <w:rFonts w:ascii="Times New Roman" w:hAnsi="Times New Roman" w:cs="Times New Roman"/>
                <w:sz w:val="24"/>
                <w:szCs w:val="24"/>
              </w:rPr>
              <w:t xml:space="preserve"> 3.600,00 (Fonte 5) + R$ 3.203,12 (Fonte 6) + R$ 3.691,32 (Fonte 7)</w:t>
            </w:r>
            <w:r w:rsidR="00161695" w:rsidRPr="008D785F">
              <w:rPr>
                <w:rFonts w:ascii="Times New Roman" w:hAnsi="Times New Roman" w:cs="Times New Roman"/>
                <w:sz w:val="24"/>
                <w:szCs w:val="24"/>
              </w:rPr>
              <w:t xml:space="preserve"> /</w:t>
            </w:r>
            <w:r w:rsidR="00161695">
              <w:rPr>
                <w:rFonts w:ascii="Times New Roman" w:hAnsi="Times New Roman" w:cs="Times New Roman"/>
                <w:sz w:val="24"/>
                <w:szCs w:val="24"/>
              </w:rPr>
              <w:t>5</w:t>
            </w:r>
            <w:r>
              <w:rPr>
                <w:rFonts w:ascii="Times New Roman" w:hAnsi="Times New Roman" w:cs="Times New Roman"/>
                <w:sz w:val="24"/>
                <w:szCs w:val="24"/>
              </w:rPr>
              <w:t xml:space="preserve"> </w:t>
            </w:r>
            <w:r w:rsidR="005A1975" w:rsidRPr="00E71D4D">
              <w:rPr>
                <w:rFonts w:ascii="Times New Roman" w:hAnsi="Times New Roman" w:cs="Times New Roman"/>
                <w:b/>
                <w:sz w:val="24"/>
                <w:szCs w:val="24"/>
              </w:rPr>
              <w:t>R$</w:t>
            </w:r>
            <w:r w:rsidR="00E71D4D" w:rsidRPr="00E71D4D">
              <w:rPr>
                <w:rFonts w:ascii="Times New Roman" w:hAnsi="Times New Roman" w:cs="Times New Roman"/>
                <w:b/>
                <w:sz w:val="24"/>
                <w:szCs w:val="24"/>
              </w:rPr>
              <w:t xml:space="preserve"> 3.</w:t>
            </w:r>
            <w:r w:rsidR="00161695">
              <w:rPr>
                <w:rFonts w:ascii="Times New Roman" w:hAnsi="Times New Roman" w:cs="Times New Roman"/>
                <w:b/>
                <w:sz w:val="24"/>
                <w:szCs w:val="24"/>
              </w:rPr>
              <w:t>468,69</w:t>
            </w:r>
            <w:r w:rsidR="005A1975" w:rsidRPr="008D785F">
              <w:rPr>
                <w:rFonts w:ascii="Times New Roman" w:hAnsi="Times New Roman" w:cs="Times New Roman"/>
                <w:sz w:val="24"/>
                <w:szCs w:val="24"/>
              </w:rPr>
              <w:t xml:space="preserve"> </w:t>
            </w:r>
          </w:p>
        </w:tc>
      </w:tr>
      <w:tr w:rsidR="005A1975" w:rsidRPr="003B4350" w14:paraId="2980A748" w14:textId="77777777" w:rsidTr="003450F2">
        <w:trPr>
          <w:trHeight w:val="315"/>
        </w:trPr>
        <w:tc>
          <w:tcPr>
            <w:tcW w:w="3614" w:type="dxa"/>
            <w:tcBorders>
              <w:top w:val="nil"/>
              <w:left w:val="single" w:sz="8" w:space="0" w:color="auto"/>
              <w:bottom w:val="single" w:sz="8" w:space="0" w:color="auto"/>
              <w:right w:val="single" w:sz="8" w:space="0" w:color="auto"/>
            </w:tcBorders>
            <w:noWrap/>
            <w:vAlign w:val="center"/>
            <w:hideMark/>
          </w:tcPr>
          <w:p w14:paraId="59DCC001" w14:textId="5DAA5E82" w:rsidR="005A1975" w:rsidRPr="003B4350" w:rsidRDefault="000F7B65" w:rsidP="005A1975">
            <w:pPr>
              <w:spacing w:line="240" w:lineRule="auto"/>
              <w:rPr>
                <w:rFonts w:ascii="Times New Roman" w:hAnsi="Times New Roman" w:cs="Times New Roman"/>
                <w:sz w:val="24"/>
                <w:szCs w:val="24"/>
              </w:rPr>
            </w:pPr>
            <w:r>
              <w:rPr>
                <w:rFonts w:ascii="Times New Roman" w:hAnsi="Times New Roman" w:cs="Times New Roman"/>
                <w:sz w:val="24"/>
                <w:szCs w:val="24"/>
              </w:rPr>
              <w:t>Assistente Operacional</w:t>
            </w:r>
          </w:p>
        </w:tc>
        <w:tc>
          <w:tcPr>
            <w:tcW w:w="5307" w:type="dxa"/>
            <w:tcBorders>
              <w:top w:val="nil"/>
              <w:left w:val="nil"/>
              <w:bottom w:val="single" w:sz="8" w:space="0" w:color="auto"/>
              <w:right w:val="single" w:sz="8" w:space="0" w:color="auto"/>
            </w:tcBorders>
            <w:noWrap/>
            <w:hideMark/>
          </w:tcPr>
          <w:p w14:paraId="04BEDF14" w14:textId="4F1821D4" w:rsidR="005A1975" w:rsidRPr="008D785F" w:rsidRDefault="00E71D4D" w:rsidP="00161695">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R$ </w:t>
            </w:r>
            <w:r w:rsidR="00161695">
              <w:rPr>
                <w:rFonts w:ascii="Times New Roman" w:hAnsi="Times New Roman" w:cs="Times New Roman"/>
                <w:sz w:val="24"/>
                <w:szCs w:val="24"/>
              </w:rPr>
              <w:t>1.763,00</w:t>
            </w:r>
            <w:r>
              <w:rPr>
                <w:rFonts w:ascii="Times New Roman" w:hAnsi="Times New Roman" w:cs="Times New Roman"/>
                <w:sz w:val="24"/>
                <w:szCs w:val="24"/>
              </w:rPr>
              <w:t xml:space="preserve"> (Fonte 1) </w:t>
            </w:r>
            <w:r w:rsidRPr="00E71D4D">
              <w:rPr>
                <w:rFonts w:ascii="Times New Roman" w:hAnsi="Times New Roman" w:cs="Times New Roman"/>
                <w:sz w:val="24"/>
                <w:szCs w:val="24"/>
              </w:rPr>
              <w:t>+</w:t>
            </w:r>
            <w:r>
              <w:rPr>
                <w:rFonts w:ascii="Times New Roman" w:hAnsi="Times New Roman" w:cs="Times New Roman"/>
                <w:sz w:val="24"/>
                <w:szCs w:val="24"/>
              </w:rPr>
              <w:t xml:space="preserve"> R$ </w:t>
            </w:r>
            <w:r w:rsidR="00161695">
              <w:rPr>
                <w:rFonts w:ascii="Times New Roman" w:hAnsi="Times New Roman" w:cs="Times New Roman"/>
                <w:sz w:val="24"/>
                <w:szCs w:val="24"/>
              </w:rPr>
              <w:t>1.500,00 (Fonte 5</w:t>
            </w:r>
            <w:r w:rsidRPr="00E71D4D">
              <w:rPr>
                <w:rFonts w:ascii="Times New Roman" w:hAnsi="Times New Roman" w:cs="Times New Roman"/>
                <w:sz w:val="24"/>
                <w:szCs w:val="24"/>
              </w:rPr>
              <w:t>)</w:t>
            </w:r>
            <w:r w:rsidR="00161695">
              <w:rPr>
                <w:rFonts w:ascii="Times New Roman" w:hAnsi="Times New Roman" w:cs="Times New Roman"/>
                <w:sz w:val="24"/>
                <w:szCs w:val="24"/>
              </w:rPr>
              <w:t xml:space="preserve"> + R$ 1.526,17 (Fonte </w:t>
            </w:r>
            <w:r w:rsidR="00954B8C">
              <w:rPr>
                <w:rFonts w:ascii="Times New Roman" w:hAnsi="Times New Roman" w:cs="Times New Roman"/>
                <w:sz w:val="24"/>
                <w:szCs w:val="24"/>
              </w:rPr>
              <w:t>6) /</w:t>
            </w:r>
            <w:r w:rsidR="00161695">
              <w:rPr>
                <w:rFonts w:ascii="Times New Roman" w:hAnsi="Times New Roman" w:cs="Times New Roman"/>
                <w:sz w:val="24"/>
                <w:szCs w:val="24"/>
              </w:rPr>
              <w:t>3</w:t>
            </w:r>
            <w:r>
              <w:rPr>
                <w:rFonts w:ascii="Times New Roman" w:hAnsi="Times New Roman" w:cs="Times New Roman"/>
                <w:sz w:val="24"/>
                <w:szCs w:val="24"/>
              </w:rPr>
              <w:t xml:space="preserve"> = </w:t>
            </w:r>
            <w:r w:rsidRPr="00E71D4D">
              <w:rPr>
                <w:rFonts w:ascii="Times New Roman" w:hAnsi="Times New Roman" w:cs="Times New Roman"/>
                <w:b/>
                <w:sz w:val="24"/>
                <w:szCs w:val="24"/>
              </w:rPr>
              <w:t xml:space="preserve">R$ </w:t>
            </w:r>
            <w:r w:rsidR="00161695">
              <w:rPr>
                <w:rFonts w:ascii="Times New Roman" w:hAnsi="Times New Roman" w:cs="Times New Roman"/>
                <w:b/>
                <w:sz w:val="24"/>
                <w:szCs w:val="24"/>
              </w:rPr>
              <w:t>1.596,39</w:t>
            </w:r>
            <w:r>
              <w:rPr>
                <w:rFonts w:ascii="Times New Roman" w:hAnsi="Times New Roman" w:cs="Times New Roman"/>
                <w:sz w:val="24"/>
                <w:szCs w:val="24"/>
              </w:rPr>
              <w:t xml:space="preserve"> </w:t>
            </w:r>
          </w:p>
        </w:tc>
      </w:tr>
    </w:tbl>
    <w:p w14:paraId="2FC359D6" w14:textId="77777777" w:rsidR="00CA0B10" w:rsidRPr="003B4350" w:rsidRDefault="00CA0B10" w:rsidP="00CA0B10">
      <w:pPr>
        <w:rPr>
          <w:rFonts w:ascii="Times New Roman" w:hAnsi="Times New Roman" w:cs="Times New Roman"/>
          <w:color w:val="00000A"/>
        </w:rPr>
      </w:pPr>
    </w:p>
    <w:p w14:paraId="104AA374" w14:textId="77777777" w:rsidR="00CA0B10" w:rsidRPr="003B4350" w:rsidRDefault="00CA0B10" w:rsidP="00CA0B10">
      <w:pPr>
        <w:rPr>
          <w:rFonts w:ascii="Times New Roman" w:hAnsi="Times New Roman" w:cs="Times New Roman"/>
        </w:rPr>
      </w:pPr>
    </w:p>
    <w:tbl>
      <w:tblPr>
        <w:tblW w:w="5000" w:type="pct"/>
        <w:tblCellMar>
          <w:left w:w="70" w:type="dxa"/>
          <w:right w:w="70" w:type="dxa"/>
        </w:tblCellMar>
        <w:tblLook w:val="04A0" w:firstRow="1" w:lastRow="0" w:firstColumn="1" w:lastColumn="0" w:noHBand="0" w:noVBand="1"/>
      </w:tblPr>
      <w:tblGrid>
        <w:gridCol w:w="3982"/>
        <w:gridCol w:w="5068"/>
      </w:tblGrid>
      <w:tr w:rsidR="003B4350" w:rsidRPr="003B4350" w14:paraId="5FC7D6B6" w14:textId="77777777" w:rsidTr="0051401C">
        <w:trPr>
          <w:trHeight w:val="315"/>
        </w:trPr>
        <w:tc>
          <w:tcPr>
            <w:tcW w:w="2200" w:type="pct"/>
            <w:tcBorders>
              <w:top w:val="single" w:sz="8" w:space="0" w:color="auto"/>
              <w:left w:val="single" w:sz="8" w:space="0" w:color="auto"/>
              <w:bottom w:val="single" w:sz="8" w:space="0" w:color="auto"/>
              <w:right w:val="single" w:sz="8" w:space="0" w:color="auto"/>
            </w:tcBorders>
            <w:shd w:val="clear" w:color="auto" w:fill="D0CECE"/>
            <w:noWrap/>
            <w:vAlign w:val="center"/>
            <w:hideMark/>
          </w:tcPr>
          <w:p w14:paraId="41662177" w14:textId="77777777" w:rsidR="003B4350" w:rsidRPr="003B4350" w:rsidRDefault="003B4350" w:rsidP="00655FDB">
            <w:pPr>
              <w:spacing w:line="240" w:lineRule="auto"/>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Perfil</w:t>
            </w:r>
          </w:p>
        </w:tc>
        <w:tc>
          <w:tcPr>
            <w:tcW w:w="2800" w:type="pct"/>
            <w:tcBorders>
              <w:top w:val="single" w:sz="8" w:space="0" w:color="auto"/>
              <w:left w:val="nil"/>
              <w:bottom w:val="single" w:sz="8" w:space="0" w:color="auto"/>
              <w:right w:val="single" w:sz="8" w:space="0" w:color="auto"/>
            </w:tcBorders>
            <w:shd w:val="clear" w:color="auto" w:fill="D0CECE"/>
            <w:noWrap/>
            <w:vAlign w:val="center"/>
            <w:hideMark/>
          </w:tcPr>
          <w:p w14:paraId="061E9F09" w14:textId="49D4BD2A" w:rsidR="003B4350" w:rsidRPr="003B4350" w:rsidRDefault="003B4350" w:rsidP="00E817FF">
            <w:pPr>
              <w:spacing w:line="240" w:lineRule="auto"/>
              <w:jc w:val="center"/>
              <w:rPr>
                <w:rFonts w:ascii="Times New Roman" w:eastAsia="Times New Roman" w:hAnsi="Times New Roman" w:cs="Times New Roman"/>
                <w:b/>
                <w:bCs/>
                <w:color w:val="000000"/>
              </w:rPr>
            </w:pPr>
            <w:r w:rsidRPr="003B4350">
              <w:rPr>
                <w:rFonts w:ascii="Times New Roman" w:eastAsia="Times New Roman" w:hAnsi="Times New Roman" w:cs="Times New Roman"/>
                <w:b/>
                <w:bCs/>
                <w:color w:val="000000"/>
              </w:rPr>
              <w:t xml:space="preserve">Média </w:t>
            </w:r>
            <w:r w:rsidR="00E817FF">
              <w:rPr>
                <w:rFonts w:ascii="Times New Roman" w:eastAsia="Times New Roman" w:hAnsi="Times New Roman" w:cs="Times New Roman"/>
                <w:b/>
                <w:bCs/>
                <w:color w:val="000000"/>
              </w:rPr>
              <w:t>Salarial utilizada para a contratação</w:t>
            </w:r>
          </w:p>
        </w:tc>
      </w:tr>
      <w:tr w:rsidR="003B4350" w:rsidRPr="003B4350" w14:paraId="37E65043" w14:textId="77777777" w:rsidTr="0051401C">
        <w:trPr>
          <w:trHeight w:val="315"/>
        </w:trPr>
        <w:tc>
          <w:tcPr>
            <w:tcW w:w="2200" w:type="pct"/>
            <w:tcBorders>
              <w:top w:val="nil"/>
              <w:left w:val="single" w:sz="8" w:space="0" w:color="auto"/>
              <w:bottom w:val="single" w:sz="8" w:space="0" w:color="auto"/>
              <w:right w:val="single" w:sz="8" w:space="0" w:color="auto"/>
            </w:tcBorders>
            <w:noWrap/>
            <w:vAlign w:val="center"/>
            <w:hideMark/>
          </w:tcPr>
          <w:p w14:paraId="5ED8FFF2" w14:textId="2AE57BBD" w:rsidR="003B4350" w:rsidRPr="003B4350" w:rsidRDefault="003B4350" w:rsidP="00655FDB">
            <w:pPr>
              <w:spacing w:line="240" w:lineRule="auto"/>
              <w:rPr>
                <w:rFonts w:ascii="Times New Roman" w:hAnsi="Times New Roman" w:cs="Times New Roman"/>
                <w:sz w:val="24"/>
                <w:szCs w:val="24"/>
              </w:rPr>
            </w:pPr>
            <w:r>
              <w:rPr>
                <w:rFonts w:ascii="Times New Roman" w:hAnsi="Times New Roman" w:cs="Times New Roman"/>
                <w:sz w:val="24"/>
                <w:szCs w:val="24"/>
              </w:rPr>
              <w:t>Supervisor de Atendimento</w:t>
            </w:r>
          </w:p>
        </w:tc>
        <w:tc>
          <w:tcPr>
            <w:tcW w:w="2800" w:type="pct"/>
            <w:tcBorders>
              <w:top w:val="nil"/>
              <w:left w:val="nil"/>
              <w:bottom w:val="single" w:sz="8" w:space="0" w:color="auto"/>
              <w:right w:val="single" w:sz="8" w:space="0" w:color="auto"/>
            </w:tcBorders>
            <w:noWrap/>
            <w:hideMark/>
          </w:tcPr>
          <w:p w14:paraId="45DFDB21" w14:textId="7E4A8672" w:rsidR="003B4350" w:rsidRPr="003B4350" w:rsidRDefault="003B4350" w:rsidP="003B4350">
            <w:pPr>
              <w:spacing w:line="240" w:lineRule="auto"/>
              <w:jc w:val="center"/>
              <w:rPr>
                <w:rFonts w:ascii="Times New Roman" w:hAnsi="Times New Roman" w:cs="Times New Roman"/>
                <w:sz w:val="24"/>
                <w:szCs w:val="24"/>
              </w:rPr>
            </w:pPr>
            <w:r w:rsidRPr="003B4350">
              <w:rPr>
                <w:rFonts w:ascii="Times New Roman" w:hAnsi="Times New Roman" w:cs="Times New Roman"/>
              </w:rPr>
              <w:t>R$ 8</w:t>
            </w:r>
            <w:r>
              <w:rPr>
                <w:rFonts w:ascii="Times New Roman" w:hAnsi="Times New Roman" w:cs="Times New Roman"/>
              </w:rPr>
              <w:t>.000,00</w:t>
            </w:r>
          </w:p>
        </w:tc>
      </w:tr>
      <w:tr w:rsidR="003B4350" w:rsidRPr="003B4350" w14:paraId="60567526" w14:textId="77777777" w:rsidTr="0051401C">
        <w:trPr>
          <w:trHeight w:val="315"/>
        </w:trPr>
        <w:tc>
          <w:tcPr>
            <w:tcW w:w="2200" w:type="pct"/>
            <w:tcBorders>
              <w:top w:val="nil"/>
              <w:left w:val="single" w:sz="8" w:space="0" w:color="auto"/>
              <w:bottom w:val="single" w:sz="8" w:space="0" w:color="auto"/>
              <w:right w:val="single" w:sz="8" w:space="0" w:color="auto"/>
            </w:tcBorders>
            <w:noWrap/>
            <w:vAlign w:val="center"/>
            <w:hideMark/>
          </w:tcPr>
          <w:p w14:paraId="19A1FAED" w14:textId="537DE8DB" w:rsidR="003B4350" w:rsidRPr="003B4350" w:rsidRDefault="003B4350" w:rsidP="00655FDB">
            <w:pPr>
              <w:spacing w:line="240" w:lineRule="auto"/>
              <w:rPr>
                <w:rFonts w:ascii="Times New Roman" w:hAnsi="Times New Roman" w:cs="Times New Roman"/>
                <w:sz w:val="24"/>
                <w:szCs w:val="24"/>
              </w:rPr>
            </w:pPr>
            <w:r>
              <w:rPr>
                <w:rFonts w:ascii="Times New Roman" w:hAnsi="Times New Roman" w:cs="Times New Roman"/>
                <w:sz w:val="24"/>
                <w:szCs w:val="24"/>
              </w:rPr>
              <w:t>Analista de Serviço</w:t>
            </w:r>
          </w:p>
        </w:tc>
        <w:tc>
          <w:tcPr>
            <w:tcW w:w="2800" w:type="pct"/>
            <w:tcBorders>
              <w:top w:val="nil"/>
              <w:left w:val="nil"/>
              <w:bottom w:val="single" w:sz="8" w:space="0" w:color="auto"/>
              <w:right w:val="single" w:sz="8" w:space="0" w:color="auto"/>
            </w:tcBorders>
            <w:noWrap/>
            <w:hideMark/>
          </w:tcPr>
          <w:p w14:paraId="76240EBE" w14:textId="5B347AC7" w:rsidR="003B4350" w:rsidRPr="003B4350" w:rsidRDefault="003B4350" w:rsidP="003B4350">
            <w:pPr>
              <w:spacing w:line="240" w:lineRule="auto"/>
              <w:jc w:val="center"/>
              <w:rPr>
                <w:rFonts w:ascii="Times New Roman" w:hAnsi="Times New Roman" w:cs="Times New Roman"/>
                <w:sz w:val="24"/>
                <w:szCs w:val="24"/>
              </w:rPr>
            </w:pPr>
            <w:r w:rsidRPr="003B4350">
              <w:rPr>
                <w:rFonts w:ascii="Times New Roman" w:hAnsi="Times New Roman" w:cs="Times New Roman"/>
              </w:rPr>
              <w:t xml:space="preserve">R$ </w:t>
            </w:r>
            <w:r w:rsidR="000238BB">
              <w:rPr>
                <w:rFonts w:ascii="Times New Roman" w:hAnsi="Times New Roman" w:cs="Times New Roman"/>
              </w:rPr>
              <w:t>7.2</w:t>
            </w:r>
            <w:r>
              <w:rPr>
                <w:rFonts w:ascii="Times New Roman" w:hAnsi="Times New Roman" w:cs="Times New Roman"/>
              </w:rPr>
              <w:t>00,00</w:t>
            </w:r>
          </w:p>
        </w:tc>
      </w:tr>
      <w:tr w:rsidR="003B4350" w:rsidRPr="003B4350" w14:paraId="0F1ABB37" w14:textId="77777777" w:rsidTr="0051401C">
        <w:trPr>
          <w:trHeight w:val="315"/>
        </w:trPr>
        <w:tc>
          <w:tcPr>
            <w:tcW w:w="2200" w:type="pct"/>
            <w:tcBorders>
              <w:top w:val="nil"/>
              <w:left w:val="single" w:sz="8" w:space="0" w:color="auto"/>
              <w:bottom w:val="single" w:sz="8" w:space="0" w:color="auto"/>
              <w:right w:val="single" w:sz="8" w:space="0" w:color="auto"/>
            </w:tcBorders>
            <w:noWrap/>
            <w:vAlign w:val="center"/>
            <w:hideMark/>
          </w:tcPr>
          <w:p w14:paraId="6FD922D2" w14:textId="5F0FA101" w:rsidR="003B4350" w:rsidRPr="003B4350" w:rsidRDefault="003B4350" w:rsidP="00655FDB">
            <w:pPr>
              <w:spacing w:line="240" w:lineRule="auto"/>
              <w:rPr>
                <w:rFonts w:ascii="Times New Roman" w:hAnsi="Times New Roman" w:cs="Times New Roman"/>
                <w:sz w:val="24"/>
                <w:szCs w:val="24"/>
              </w:rPr>
            </w:pPr>
            <w:r>
              <w:rPr>
                <w:rFonts w:ascii="Times New Roman" w:hAnsi="Times New Roman" w:cs="Times New Roman"/>
                <w:sz w:val="24"/>
                <w:szCs w:val="24"/>
              </w:rPr>
              <w:t>Analista de Suporte</w:t>
            </w:r>
          </w:p>
        </w:tc>
        <w:tc>
          <w:tcPr>
            <w:tcW w:w="2800" w:type="pct"/>
            <w:tcBorders>
              <w:top w:val="nil"/>
              <w:left w:val="nil"/>
              <w:bottom w:val="single" w:sz="8" w:space="0" w:color="auto"/>
              <w:right w:val="single" w:sz="8" w:space="0" w:color="auto"/>
            </w:tcBorders>
            <w:noWrap/>
            <w:hideMark/>
          </w:tcPr>
          <w:p w14:paraId="7819C154" w14:textId="73877AF4" w:rsidR="003B4350" w:rsidRPr="003B4350" w:rsidRDefault="003B4350" w:rsidP="00D003FB">
            <w:pPr>
              <w:spacing w:line="240" w:lineRule="auto"/>
              <w:jc w:val="center"/>
              <w:rPr>
                <w:rFonts w:ascii="Times New Roman" w:hAnsi="Times New Roman" w:cs="Times New Roman"/>
                <w:sz w:val="24"/>
                <w:szCs w:val="24"/>
              </w:rPr>
            </w:pPr>
            <w:r w:rsidRPr="003B4350">
              <w:rPr>
                <w:rFonts w:ascii="Times New Roman" w:hAnsi="Times New Roman" w:cs="Times New Roman"/>
              </w:rPr>
              <w:t xml:space="preserve">R$ </w:t>
            </w:r>
            <w:r>
              <w:rPr>
                <w:rFonts w:ascii="Times New Roman" w:hAnsi="Times New Roman" w:cs="Times New Roman"/>
              </w:rPr>
              <w:t>5.</w:t>
            </w:r>
            <w:r w:rsidR="00D003FB">
              <w:rPr>
                <w:rFonts w:ascii="Times New Roman" w:hAnsi="Times New Roman" w:cs="Times New Roman"/>
              </w:rPr>
              <w:t>4</w:t>
            </w:r>
            <w:r>
              <w:rPr>
                <w:rFonts w:ascii="Times New Roman" w:hAnsi="Times New Roman" w:cs="Times New Roman"/>
              </w:rPr>
              <w:t>00,00</w:t>
            </w:r>
          </w:p>
        </w:tc>
      </w:tr>
      <w:tr w:rsidR="003B4350" w:rsidRPr="003B4350" w14:paraId="76D83C5C" w14:textId="77777777" w:rsidTr="0051401C">
        <w:trPr>
          <w:trHeight w:val="315"/>
        </w:trPr>
        <w:tc>
          <w:tcPr>
            <w:tcW w:w="2200" w:type="pct"/>
            <w:tcBorders>
              <w:top w:val="nil"/>
              <w:left w:val="single" w:sz="8" w:space="0" w:color="auto"/>
              <w:bottom w:val="single" w:sz="8" w:space="0" w:color="auto"/>
              <w:right w:val="single" w:sz="8" w:space="0" w:color="auto"/>
            </w:tcBorders>
            <w:noWrap/>
            <w:vAlign w:val="center"/>
            <w:hideMark/>
          </w:tcPr>
          <w:p w14:paraId="0F8CDEA9" w14:textId="7EB531A2" w:rsidR="003B4350" w:rsidRPr="003B4350" w:rsidRDefault="003B4350" w:rsidP="00655FDB">
            <w:pPr>
              <w:spacing w:line="240" w:lineRule="auto"/>
              <w:rPr>
                <w:rFonts w:ascii="Times New Roman" w:hAnsi="Times New Roman" w:cs="Times New Roman"/>
                <w:sz w:val="24"/>
                <w:szCs w:val="24"/>
              </w:rPr>
            </w:pPr>
            <w:r>
              <w:rPr>
                <w:rFonts w:ascii="Times New Roman" w:hAnsi="Times New Roman" w:cs="Times New Roman"/>
                <w:sz w:val="24"/>
                <w:szCs w:val="24"/>
              </w:rPr>
              <w:t>Técnico de Suporte Sênior</w:t>
            </w:r>
          </w:p>
        </w:tc>
        <w:tc>
          <w:tcPr>
            <w:tcW w:w="2800" w:type="pct"/>
            <w:tcBorders>
              <w:top w:val="nil"/>
              <w:left w:val="nil"/>
              <w:bottom w:val="single" w:sz="8" w:space="0" w:color="auto"/>
              <w:right w:val="single" w:sz="8" w:space="0" w:color="auto"/>
            </w:tcBorders>
            <w:noWrap/>
            <w:hideMark/>
          </w:tcPr>
          <w:p w14:paraId="2A46BD48" w14:textId="1B843EA2" w:rsidR="003B4350" w:rsidRPr="003B4350" w:rsidRDefault="003B4350" w:rsidP="00D003FB">
            <w:pPr>
              <w:spacing w:line="240" w:lineRule="auto"/>
              <w:jc w:val="center"/>
              <w:rPr>
                <w:rFonts w:ascii="Times New Roman" w:hAnsi="Times New Roman" w:cs="Times New Roman"/>
                <w:sz w:val="24"/>
                <w:szCs w:val="24"/>
              </w:rPr>
            </w:pPr>
            <w:r w:rsidRPr="003B4350">
              <w:rPr>
                <w:rFonts w:ascii="Times New Roman" w:hAnsi="Times New Roman" w:cs="Times New Roman"/>
              </w:rPr>
              <w:t xml:space="preserve">R$ </w:t>
            </w:r>
            <w:r w:rsidR="00D003FB">
              <w:rPr>
                <w:rFonts w:ascii="Times New Roman" w:hAnsi="Times New Roman" w:cs="Times New Roman"/>
              </w:rPr>
              <w:t>3.5</w:t>
            </w:r>
            <w:r>
              <w:rPr>
                <w:rFonts w:ascii="Times New Roman" w:hAnsi="Times New Roman" w:cs="Times New Roman"/>
              </w:rPr>
              <w:t>00,00</w:t>
            </w:r>
          </w:p>
        </w:tc>
      </w:tr>
      <w:tr w:rsidR="003B4350" w:rsidRPr="003B4350" w14:paraId="328D6791" w14:textId="77777777" w:rsidTr="0051401C">
        <w:trPr>
          <w:trHeight w:val="315"/>
        </w:trPr>
        <w:tc>
          <w:tcPr>
            <w:tcW w:w="2200" w:type="pct"/>
            <w:tcBorders>
              <w:top w:val="nil"/>
              <w:left w:val="single" w:sz="8" w:space="0" w:color="auto"/>
              <w:bottom w:val="single" w:sz="8" w:space="0" w:color="auto"/>
              <w:right w:val="single" w:sz="8" w:space="0" w:color="auto"/>
            </w:tcBorders>
            <w:noWrap/>
            <w:vAlign w:val="center"/>
            <w:hideMark/>
          </w:tcPr>
          <w:p w14:paraId="60908104" w14:textId="776C5574" w:rsidR="003B4350" w:rsidRPr="003B4350" w:rsidRDefault="00D003FB" w:rsidP="00655FDB">
            <w:pPr>
              <w:spacing w:line="240" w:lineRule="auto"/>
              <w:rPr>
                <w:rFonts w:ascii="Times New Roman" w:hAnsi="Times New Roman" w:cs="Times New Roman"/>
                <w:sz w:val="24"/>
                <w:szCs w:val="24"/>
              </w:rPr>
            </w:pPr>
            <w:r>
              <w:rPr>
                <w:rFonts w:ascii="Times New Roman" w:hAnsi="Times New Roman" w:cs="Times New Roman"/>
                <w:sz w:val="24"/>
                <w:szCs w:val="24"/>
              </w:rPr>
              <w:t>Assistente Operacional</w:t>
            </w:r>
          </w:p>
        </w:tc>
        <w:tc>
          <w:tcPr>
            <w:tcW w:w="2800" w:type="pct"/>
            <w:tcBorders>
              <w:top w:val="nil"/>
              <w:left w:val="nil"/>
              <w:bottom w:val="single" w:sz="8" w:space="0" w:color="auto"/>
              <w:right w:val="single" w:sz="8" w:space="0" w:color="auto"/>
            </w:tcBorders>
            <w:noWrap/>
            <w:hideMark/>
          </w:tcPr>
          <w:p w14:paraId="22B2705D" w14:textId="649BED88" w:rsidR="003B4350" w:rsidRPr="003B4350" w:rsidRDefault="003B4350" w:rsidP="00D003FB">
            <w:pPr>
              <w:spacing w:line="240" w:lineRule="auto"/>
              <w:jc w:val="center"/>
              <w:rPr>
                <w:rFonts w:ascii="Times New Roman" w:hAnsi="Times New Roman" w:cs="Times New Roman"/>
                <w:sz w:val="24"/>
                <w:szCs w:val="24"/>
              </w:rPr>
            </w:pPr>
            <w:r w:rsidRPr="003B4350">
              <w:rPr>
                <w:rFonts w:ascii="Times New Roman" w:hAnsi="Times New Roman" w:cs="Times New Roman"/>
              </w:rPr>
              <w:t xml:space="preserve">R$ </w:t>
            </w:r>
            <w:r w:rsidR="00D003FB">
              <w:rPr>
                <w:rFonts w:ascii="Times New Roman" w:hAnsi="Times New Roman" w:cs="Times New Roman"/>
              </w:rPr>
              <w:t>1</w:t>
            </w:r>
            <w:r>
              <w:rPr>
                <w:rFonts w:ascii="Times New Roman" w:hAnsi="Times New Roman" w:cs="Times New Roman"/>
              </w:rPr>
              <w:t>.</w:t>
            </w:r>
            <w:r w:rsidR="00D003FB">
              <w:rPr>
                <w:rFonts w:ascii="Times New Roman" w:hAnsi="Times New Roman" w:cs="Times New Roman"/>
              </w:rPr>
              <w:t>5</w:t>
            </w:r>
            <w:r>
              <w:rPr>
                <w:rFonts w:ascii="Times New Roman" w:hAnsi="Times New Roman" w:cs="Times New Roman"/>
              </w:rPr>
              <w:t>00,00</w:t>
            </w:r>
          </w:p>
        </w:tc>
      </w:tr>
    </w:tbl>
    <w:p w14:paraId="1A6D4F51" w14:textId="77777777" w:rsidR="00CA0B10" w:rsidRPr="003B4350" w:rsidRDefault="00CA0B10" w:rsidP="00CA0B10">
      <w:pPr>
        <w:rPr>
          <w:rFonts w:ascii="Times New Roman" w:hAnsi="Times New Roman" w:cs="Times New Roman"/>
        </w:rPr>
      </w:pPr>
    </w:p>
    <w:p w14:paraId="3F1E3567" w14:textId="77777777" w:rsidR="00BA77C5" w:rsidRPr="003B4350" w:rsidRDefault="00BA77C5" w:rsidP="00CA0B10">
      <w:pPr>
        <w:rPr>
          <w:rFonts w:ascii="Times New Roman" w:hAnsi="Times New Roman" w:cs="Times New Roman"/>
        </w:rPr>
      </w:pPr>
    </w:p>
    <w:p w14:paraId="623BB4B8" w14:textId="77777777" w:rsidR="00CA0B10" w:rsidRDefault="00CA0B10" w:rsidP="00CA0B10">
      <w:pPr>
        <w:rPr>
          <w:rFonts w:ascii="Times New Roman" w:hAnsi="Times New Roman" w:cs="Times New Roman"/>
        </w:rPr>
      </w:pPr>
    </w:p>
    <w:p w14:paraId="4D3B52B9" w14:textId="77777777" w:rsidR="006211C9" w:rsidRDefault="006211C9" w:rsidP="00CA0B10">
      <w:pPr>
        <w:rPr>
          <w:rFonts w:ascii="Times New Roman" w:hAnsi="Times New Roman" w:cs="Times New Roman"/>
        </w:rPr>
      </w:pPr>
    </w:p>
    <w:bookmarkEnd w:id="115"/>
    <w:bookmarkEnd w:id="116"/>
    <w:bookmarkEnd w:id="117"/>
    <w:p w14:paraId="1015141D" w14:textId="77777777" w:rsidR="000C469E" w:rsidRPr="003B4350" w:rsidRDefault="000C469E" w:rsidP="000C469E">
      <w:pPr>
        <w:pStyle w:val="Primeirorecuodecorpodetexto"/>
        <w:spacing w:after="0"/>
        <w:rPr>
          <w:rFonts w:ascii="Times New Roman" w:hAnsi="Times New Roman" w:cs="Times New Roman"/>
          <w:sz w:val="24"/>
          <w:szCs w:val="24"/>
          <w:highlight w:val="yellow"/>
        </w:rPr>
      </w:pPr>
    </w:p>
    <w:p w14:paraId="77427A4A" w14:textId="77777777" w:rsidR="000C469E" w:rsidRPr="003B4350" w:rsidRDefault="000C469E" w:rsidP="000C469E">
      <w:pPr>
        <w:pStyle w:val="Primeirorecuodecorpodetexto"/>
        <w:spacing w:after="0"/>
        <w:rPr>
          <w:rFonts w:ascii="Times New Roman" w:hAnsi="Times New Roman" w:cs="Times New Roman"/>
          <w:sz w:val="24"/>
          <w:szCs w:val="24"/>
          <w:highlight w:val="yellow"/>
        </w:rPr>
      </w:pPr>
    </w:p>
    <w:p w14:paraId="454D445D" w14:textId="77777777" w:rsidR="00CA0B10" w:rsidRPr="003B4350" w:rsidRDefault="00CA0B10" w:rsidP="000C469E">
      <w:pPr>
        <w:pStyle w:val="Primeirorecuodecorpodetexto"/>
        <w:spacing w:after="0"/>
        <w:rPr>
          <w:rFonts w:ascii="Times New Roman" w:hAnsi="Times New Roman" w:cs="Times New Roman"/>
          <w:sz w:val="24"/>
          <w:szCs w:val="24"/>
          <w:highlight w:val="yellow"/>
        </w:rPr>
      </w:pPr>
    </w:p>
    <w:p w14:paraId="40448DCF" w14:textId="77777777" w:rsidR="00CA0B10" w:rsidRPr="003B4350" w:rsidRDefault="00CA0B10" w:rsidP="000C469E">
      <w:pPr>
        <w:pStyle w:val="Primeirorecuodecorpodetexto"/>
        <w:spacing w:after="0"/>
        <w:rPr>
          <w:rFonts w:ascii="Times New Roman" w:hAnsi="Times New Roman" w:cs="Times New Roman"/>
          <w:sz w:val="24"/>
          <w:szCs w:val="24"/>
          <w:highlight w:val="yellow"/>
        </w:rPr>
      </w:pPr>
    </w:p>
    <w:p w14:paraId="210118DD" w14:textId="77777777" w:rsidR="00CA0B10" w:rsidRDefault="00CA0B10" w:rsidP="000C469E">
      <w:pPr>
        <w:pStyle w:val="Primeirorecuodecorpodetexto"/>
        <w:spacing w:after="0"/>
        <w:rPr>
          <w:rFonts w:ascii="Times New Roman" w:hAnsi="Times New Roman" w:cs="Times New Roman"/>
          <w:sz w:val="24"/>
          <w:szCs w:val="24"/>
          <w:highlight w:val="yellow"/>
        </w:rPr>
      </w:pPr>
    </w:p>
    <w:p w14:paraId="4223A7E2" w14:textId="77777777" w:rsidR="00CA0B10" w:rsidRDefault="00CA0B10" w:rsidP="000C469E">
      <w:pPr>
        <w:pStyle w:val="Primeirorecuodecorpodetexto"/>
        <w:spacing w:after="0"/>
        <w:rPr>
          <w:rFonts w:ascii="Times New Roman" w:hAnsi="Times New Roman" w:cs="Times New Roman"/>
          <w:sz w:val="24"/>
          <w:szCs w:val="24"/>
          <w:highlight w:val="yellow"/>
        </w:rPr>
      </w:pPr>
    </w:p>
    <w:p w14:paraId="6CEC5B85" w14:textId="77777777" w:rsidR="00CA0B10" w:rsidRDefault="00CA0B10" w:rsidP="000C469E">
      <w:pPr>
        <w:pStyle w:val="Primeirorecuodecorpodetexto"/>
        <w:spacing w:after="0"/>
        <w:rPr>
          <w:rFonts w:ascii="Times New Roman" w:hAnsi="Times New Roman" w:cs="Times New Roman"/>
          <w:sz w:val="24"/>
          <w:szCs w:val="24"/>
          <w:highlight w:val="yellow"/>
        </w:rPr>
      </w:pPr>
    </w:p>
    <w:p w14:paraId="427FF607" w14:textId="77777777" w:rsidR="00CA0B10" w:rsidRDefault="00CA0B10" w:rsidP="000C469E">
      <w:pPr>
        <w:pStyle w:val="Primeirorecuodecorpodetexto"/>
        <w:spacing w:after="0"/>
        <w:rPr>
          <w:rFonts w:ascii="Times New Roman" w:hAnsi="Times New Roman" w:cs="Times New Roman"/>
          <w:sz w:val="24"/>
          <w:szCs w:val="24"/>
          <w:highlight w:val="yellow"/>
        </w:rPr>
      </w:pPr>
    </w:p>
    <w:p w14:paraId="420E35FF" w14:textId="77777777" w:rsidR="00CA0B10" w:rsidRDefault="00CA0B10" w:rsidP="000C469E">
      <w:pPr>
        <w:pStyle w:val="Primeirorecuodecorpodetexto"/>
        <w:spacing w:after="0"/>
        <w:rPr>
          <w:rFonts w:ascii="Times New Roman" w:hAnsi="Times New Roman" w:cs="Times New Roman"/>
          <w:sz w:val="24"/>
          <w:szCs w:val="24"/>
          <w:highlight w:val="yellow"/>
        </w:rPr>
      </w:pPr>
    </w:p>
    <w:p w14:paraId="363A4E1B" w14:textId="77777777" w:rsidR="00CA0B10" w:rsidRDefault="00CA0B10" w:rsidP="000C469E">
      <w:pPr>
        <w:pStyle w:val="Primeirorecuodecorpodetexto"/>
        <w:spacing w:after="0"/>
        <w:rPr>
          <w:rFonts w:ascii="Times New Roman" w:hAnsi="Times New Roman" w:cs="Times New Roman"/>
          <w:sz w:val="24"/>
          <w:szCs w:val="24"/>
          <w:highlight w:val="yellow"/>
        </w:rPr>
      </w:pPr>
    </w:p>
    <w:p w14:paraId="75D32CCF" w14:textId="77777777" w:rsidR="00CA0B10" w:rsidRDefault="00CA0B10" w:rsidP="000C469E">
      <w:pPr>
        <w:pStyle w:val="Primeirorecuodecorpodetexto"/>
        <w:spacing w:after="0"/>
        <w:rPr>
          <w:rFonts w:ascii="Times New Roman" w:hAnsi="Times New Roman" w:cs="Times New Roman"/>
          <w:sz w:val="24"/>
          <w:szCs w:val="24"/>
          <w:highlight w:val="yellow"/>
        </w:rPr>
      </w:pPr>
    </w:p>
    <w:p w14:paraId="416AFA95" w14:textId="77777777" w:rsidR="00CA0B10" w:rsidRDefault="00CA0B10" w:rsidP="000C469E">
      <w:pPr>
        <w:pStyle w:val="Primeirorecuodecorpodetexto"/>
        <w:spacing w:after="0"/>
        <w:rPr>
          <w:rFonts w:ascii="Times New Roman" w:hAnsi="Times New Roman" w:cs="Times New Roman"/>
          <w:sz w:val="24"/>
          <w:szCs w:val="24"/>
          <w:highlight w:val="yellow"/>
        </w:rPr>
      </w:pPr>
    </w:p>
    <w:p w14:paraId="401C09DC" w14:textId="77777777" w:rsidR="00CA0B10" w:rsidRDefault="00CA0B10" w:rsidP="000C469E">
      <w:pPr>
        <w:pStyle w:val="Primeirorecuodecorpodetexto"/>
        <w:spacing w:after="0"/>
        <w:rPr>
          <w:rFonts w:ascii="Times New Roman" w:hAnsi="Times New Roman" w:cs="Times New Roman"/>
          <w:sz w:val="24"/>
          <w:szCs w:val="24"/>
          <w:highlight w:val="yellow"/>
        </w:rPr>
      </w:pPr>
    </w:p>
    <w:p w14:paraId="0EB30DB3" w14:textId="77777777" w:rsidR="00CA0B10" w:rsidRDefault="00CA0B10" w:rsidP="000C469E">
      <w:pPr>
        <w:pStyle w:val="Primeirorecuodecorpodetexto"/>
        <w:spacing w:after="0"/>
        <w:rPr>
          <w:rFonts w:ascii="Times New Roman" w:hAnsi="Times New Roman" w:cs="Times New Roman"/>
          <w:sz w:val="24"/>
          <w:szCs w:val="24"/>
          <w:highlight w:val="yellow"/>
        </w:rPr>
      </w:pPr>
    </w:p>
    <w:p w14:paraId="0621382A" w14:textId="77777777" w:rsidR="00CA0B10" w:rsidRDefault="00CA0B10" w:rsidP="000C469E">
      <w:pPr>
        <w:pStyle w:val="Primeirorecuodecorpodetexto"/>
        <w:spacing w:after="0"/>
        <w:rPr>
          <w:rFonts w:ascii="Times New Roman" w:hAnsi="Times New Roman" w:cs="Times New Roman"/>
          <w:sz w:val="24"/>
          <w:szCs w:val="24"/>
          <w:highlight w:val="yellow"/>
        </w:rPr>
      </w:pPr>
    </w:p>
    <w:p w14:paraId="43745636" w14:textId="77777777" w:rsidR="00CA0B10" w:rsidRDefault="00CA0B10" w:rsidP="000C469E">
      <w:pPr>
        <w:pStyle w:val="Primeirorecuodecorpodetexto"/>
        <w:spacing w:after="0"/>
        <w:rPr>
          <w:rFonts w:ascii="Times New Roman" w:hAnsi="Times New Roman" w:cs="Times New Roman"/>
          <w:sz w:val="24"/>
          <w:szCs w:val="24"/>
          <w:highlight w:val="yellow"/>
        </w:rPr>
      </w:pPr>
    </w:p>
    <w:p w14:paraId="611C1CDF" w14:textId="77777777" w:rsidR="00CA0B10" w:rsidRDefault="00CA0B10" w:rsidP="000C469E">
      <w:pPr>
        <w:pStyle w:val="Primeirorecuodecorpodetexto"/>
        <w:spacing w:after="0"/>
        <w:rPr>
          <w:rFonts w:ascii="Times New Roman" w:hAnsi="Times New Roman" w:cs="Times New Roman"/>
          <w:sz w:val="24"/>
          <w:szCs w:val="24"/>
          <w:highlight w:val="yellow"/>
        </w:rPr>
      </w:pPr>
    </w:p>
    <w:p w14:paraId="0E8C8D40" w14:textId="77777777" w:rsidR="00CA0B10" w:rsidRDefault="00CA0B10" w:rsidP="000C469E">
      <w:pPr>
        <w:pStyle w:val="Primeirorecuodecorpodetexto"/>
        <w:spacing w:after="0"/>
        <w:rPr>
          <w:rFonts w:ascii="Times New Roman" w:hAnsi="Times New Roman" w:cs="Times New Roman"/>
          <w:sz w:val="24"/>
          <w:szCs w:val="24"/>
          <w:highlight w:val="yellow"/>
        </w:rPr>
      </w:pPr>
    </w:p>
    <w:p w14:paraId="0860C78E" w14:textId="77777777" w:rsidR="00C40F31" w:rsidRDefault="00C40F31" w:rsidP="000C469E">
      <w:pPr>
        <w:pStyle w:val="Primeirorecuodecorpodetexto"/>
        <w:spacing w:after="0"/>
        <w:rPr>
          <w:rFonts w:ascii="Times New Roman" w:hAnsi="Times New Roman" w:cs="Times New Roman"/>
          <w:sz w:val="24"/>
          <w:szCs w:val="24"/>
          <w:highlight w:val="yellow"/>
        </w:rPr>
        <w:sectPr w:rsidR="00C40F31" w:rsidSect="005B72CB">
          <w:pgSz w:w="11906" w:h="16838" w:code="9"/>
          <w:pgMar w:top="1417" w:right="1135" w:bottom="1135" w:left="1701" w:header="708" w:footer="707" w:gutter="0"/>
          <w:cols w:space="708"/>
          <w:titlePg/>
          <w:docGrid w:linePitch="360"/>
        </w:sectPr>
      </w:pPr>
    </w:p>
    <w:p w14:paraId="5DF227CA" w14:textId="4574697D" w:rsidR="00CA0B10" w:rsidRPr="002354FA" w:rsidRDefault="00CA0B10" w:rsidP="00CA0B10">
      <w:pPr>
        <w:pStyle w:val="Ttulo1"/>
        <w:numPr>
          <w:ilvl w:val="0"/>
          <w:numId w:val="0"/>
        </w:numPr>
        <w:tabs>
          <w:tab w:val="left" w:pos="2612"/>
        </w:tabs>
        <w:spacing w:before="0"/>
        <w:ind w:left="431"/>
        <w:rPr>
          <w:rFonts w:ascii="Times New Roman" w:hAnsi="Times New Roman" w:cs="Times New Roman"/>
          <w:sz w:val="24"/>
          <w:szCs w:val="24"/>
        </w:rPr>
      </w:pPr>
      <w:bookmarkStart w:id="118" w:name="_Toc13822073"/>
      <w:r w:rsidRPr="002354FA">
        <w:rPr>
          <w:rFonts w:ascii="Times New Roman" w:hAnsi="Times New Roman" w:cs="Times New Roman"/>
          <w:sz w:val="24"/>
          <w:szCs w:val="24"/>
        </w:rPr>
        <w:lastRenderedPageBreak/>
        <w:t xml:space="preserve">Anexo </w:t>
      </w:r>
      <w:r w:rsidR="00FF7B45">
        <w:rPr>
          <w:rFonts w:ascii="Times New Roman" w:hAnsi="Times New Roman" w:cs="Times New Roman"/>
          <w:sz w:val="24"/>
          <w:szCs w:val="24"/>
        </w:rPr>
        <w:t>D</w:t>
      </w:r>
      <w:bookmarkEnd w:id="118"/>
      <w:r>
        <w:rPr>
          <w:rFonts w:ascii="Times New Roman" w:hAnsi="Times New Roman" w:cs="Times New Roman"/>
          <w:sz w:val="24"/>
          <w:szCs w:val="24"/>
        </w:rPr>
        <w:tab/>
      </w:r>
    </w:p>
    <w:p w14:paraId="2DED547D" w14:textId="77777777" w:rsidR="00CA0B10" w:rsidRPr="002354FA" w:rsidRDefault="00CA0B10" w:rsidP="00CA0B10">
      <w:pPr>
        <w:pStyle w:val="Estilo6"/>
        <w:pBdr>
          <w:bottom w:val="single" w:sz="12" w:space="1" w:color="auto"/>
        </w:pBdr>
        <w:rPr>
          <w:rFonts w:ascii="Times New Roman" w:hAnsi="Times New Roman" w:cs="Times New Roman"/>
        </w:rPr>
      </w:pPr>
      <w:bookmarkStart w:id="119" w:name="_Toc13822074"/>
      <w:r w:rsidRPr="00E10C2E">
        <w:rPr>
          <w:rFonts w:ascii="Times New Roman" w:hAnsi="Times New Roman" w:cs="Times New Roman"/>
        </w:rPr>
        <w:t>Orçamentos</w:t>
      </w:r>
      <w:bookmarkEnd w:id="119"/>
    </w:p>
    <w:p w14:paraId="04CF0CAA" w14:textId="77777777" w:rsidR="00CA0B10" w:rsidRPr="002354FA" w:rsidRDefault="00F954D4" w:rsidP="00CA0B10">
      <w:pPr>
        <w:pStyle w:val="Subttulo"/>
        <w:tabs>
          <w:tab w:val="left" w:pos="7130"/>
        </w:tabs>
        <w:jc w:val="both"/>
        <w:rPr>
          <w:rFonts w:ascii="Times New Roman" w:hAnsi="Times New Roman" w:cs="Times New Roman"/>
        </w:rPr>
      </w:pPr>
      <w:sdt>
        <w:sdtPr>
          <w:rPr>
            <w:rFonts w:ascii="Times New Roman" w:hAnsi="Times New Roman" w:cs="Times New Roman"/>
          </w:rPr>
          <w:alias w:val="Assunto"/>
          <w:tag w:val=""/>
          <w:id w:val="675159869"/>
          <w:dataBinding w:prefixMappings="xmlns:ns0='http://purl.org/dc/elements/1.1/' xmlns:ns1='http://schemas.openxmlformats.org/package/2006/metadata/core-properties' " w:xpath="/ns1:coreProperties[1]/ns0:subject[1]" w:storeItemID="{6C3C8BC8-F283-45AE-878A-BAB7291924A1}"/>
          <w:text/>
        </w:sdtPr>
        <w:sdtEndPr/>
        <w:sdtContent>
          <w:r w:rsidR="00CA0B10">
            <w:rPr>
              <w:rFonts w:ascii="Times New Roman" w:hAnsi="Times New Roman" w:cs="Times New Roman"/>
            </w:rPr>
            <w:t>Prestação de serviços técnicos especializados que envolvam implantação, operação e gestão continuada de Central de Suporte Técnico, contemplando os níveis 1º, 2º e 3º.</w:t>
          </w:r>
        </w:sdtContent>
      </w:sdt>
    </w:p>
    <w:p w14:paraId="2E9B0BDF" w14:textId="7FBB30C4" w:rsidR="006211C9" w:rsidRPr="003B4350" w:rsidRDefault="006211C9" w:rsidP="006211C9">
      <w:pPr>
        <w:rPr>
          <w:rFonts w:ascii="Times New Roman" w:hAnsi="Times New Roman" w:cs="Times New Roman"/>
        </w:rPr>
      </w:pPr>
    </w:p>
    <w:p w14:paraId="57C1CA5D" w14:textId="77777777" w:rsidR="00BC6696" w:rsidRDefault="00BC6696" w:rsidP="003A19A2">
      <w:pPr>
        <w:pStyle w:val="Primeirorecuodecorpodetexto"/>
        <w:spacing w:after="0"/>
        <w:ind w:firstLine="0"/>
        <w:rPr>
          <w:rFonts w:ascii="Times New Roman" w:hAnsi="Times New Roman" w:cs="Times New Roman"/>
          <w:sz w:val="24"/>
          <w:szCs w:val="24"/>
        </w:rPr>
      </w:pPr>
    </w:p>
    <w:tbl>
      <w:tblPr>
        <w:tblW w:w="5000" w:type="pct"/>
        <w:tblCellMar>
          <w:left w:w="70" w:type="dxa"/>
          <w:right w:w="70" w:type="dxa"/>
        </w:tblCellMar>
        <w:tblLook w:val="04A0" w:firstRow="1" w:lastRow="0" w:firstColumn="1" w:lastColumn="0" w:noHBand="0" w:noVBand="1"/>
      </w:tblPr>
      <w:tblGrid>
        <w:gridCol w:w="784"/>
        <w:gridCol w:w="366"/>
        <w:gridCol w:w="843"/>
        <w:gridCol w:w="1046"/>
        <w:gridCol w:w="816"/>
        <w:gridCol w:w="941"/>
        <w:gridCol w:w="899"/>
        <w:gridCol w:w="893"/>
        <w:gridCol w:w="924"/>
        <w:gridCol w:w="899"/>
        <w:gridCol w:w="924"/>
        <w:gridCol w:w="854"/>
        <w:gridCol w:w="914"/>
        <w:gridCol w:w="920"/>
        <w:gridCol w:w="780"/>
        <w:gridCol w:w="914"/>
        <w:gridCol w:w="1117"/>
      </w:tblGrid>
      <w:tr w:rsidR="002F2E06" w:rsidRPr="002F2E06" w14:paraId="1021807F" w14:textId="77777777" w:rsidTr="002F2E06">
        <w:trPr>
          <w:trHeight w:val="300"/>
        </w:trPr>
        <w:tc>
          <w:tcPr>
            <w:tcW w:w="5000" w:type="pct"/>
            <w:gridSpan w:val="17"/>
            <w:tcBorders>
              <w:top w:val="single" w:sz="8" w:space="0" w:color="auto"/>
              <w:left w:val="single" w:sz="8" w:space="0" w:color="auto"/>
              <w:bottom w:val="single" w:sz="8" w:space="0" w:color="auto"/>
              <w:right w:val="single" w:sz="8" w:space="0" w:color="000000"/>
            </w:tcBorders>
            <w:shd w:val="clear" w:color="000000" w:fill="5B9BD5"/>
            <w:noWrap/>
            <w:vAlign w:val="bottom"/>
            <w:hideMark/>
          </w:tcPr>
          <w:p w14:paraId="2C6A96A2" w14:textId="77777777" w:rsidR="002F2E06" w:rsidRPr="002F2E06" w:rsidRDefault="002F2E06" w:rsidP="002F2E06">
            <w:pPr>
              <w:spacing w:line="240" w:lineRule="auto"/>
              <w:jc w:val="center"/>
              <w:rPr>
                <w:rFonts w:ascii="Calibri" w:eastAsia="Times New Roman" w:hAnsi="Calibri" w:cs="Calibri"/>
                <w:b/>
                <w:bCs/>
                <w:color w:val="000000"/>
                <w:sz w:val="28"/>
                <w:szCs w:val="28"/>
              </w:rPr>
            </w:pPr>
            <w:r w:rsidRPr="002F2E06">
              <w:rPr>
                <w:rFonts w:ascii="Calibri" w:eastAsia="Times New Roman" w:hAnsi="Calibri" w:cs="Calibri"/>
                <w:b/>
                <w:bCs/>
                <w:color w:val="000000"/>
                <w:sz w:val="28"/>
                <w:szCs w:val="28"/>
              </w:rPr>
              <w:t>ESTIMATIVA DE PREÇOS PARA PRESTAÇÃO DE SERVIÇOS TÉCNICOS DA CENTRAL DE SUPORTE TÉCNICO</w:t>
            </w:r>
          </w:p>
        </w:tc>
      </w:tr>
      <w:tr w:rsidR="002F2E06" w:rsidRPr="002F2E06" w14:paraId="5D65202F" w14:textId="77777777" w:rsidTr="002F2E06">
        <w:trPr>
          <w:trHeight w:val="1350"/>
        </w:trPr>
        <w:tc>
          <w:tcPr>
            <w:tcW w:w="262" w:type="pc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704B5217"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t>LOTE ÚNICO</w:t>
            </w:r>
          </w:p>
        </w:tc>
        <w:tc>
          <w:tcPr>
            <w:tcW w:w="122" w:type="pct"/>
            <w:tcBorders>
              <w:top w:val="single" w:sz="4" w:space="0" w:color="auto"/>
              <w:left w:val="nil"/>
              <w:bottom w:val="single" w:sz="4" w:space="0" w:color="auto"/>
              <w:right w:val="single" w:sz="4" w:space="0" w:color="auto"/>
            </w:tcBorders>
            <w:shd w:val="clear" w:color="000000" w:fill="BDD7EE"/>
            <w:noWrap/>
            <w:vAlign w:val="center"/>
            <w:hideMark/>
          </w:tcPr>
          <w:p w14:paraId="149920EA"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t>ITEM</w:t>
            </w:r>
          </w:p>
        </w:tc>
        <w:tc>
          <w:tcPr>
            <w:tcW w:w="281" w:type="pct"/>
            <w:tcBorders>
              <w:top w:val="single" w:sz="4" w:space="0" w:color="auto"/>
              <w:left w:val="nil"/>
              <w:bottom w:val="single" w:sz="4" w:space="0" w:color="auto"/>
              <w:right w:val="single" w:sz="4" w:space="0" w:color="auto"/>
            </w:tcBorders>
            <w:shd w:val="clear" w:color="000000" w:fill="BDD7EE"/>
            <w:vAlign w:val="center"/>
            <w:hideMark/>
          </w:tcPr>
          <w:p w14:paraId="51905B7E"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t>SERVIÇO</w:t>
            </w:r>
          </w:p>
        </w:tc>
        <w:tc>
          <w:tcPr>
            <w:tcW w:w="349" w:type="pct"/>
            <w:tcBorders>
              <w:top w:val="single" w:sz="4" w:space="0" w:color="auto"/>
              <w:left w:val="nil"/>
              <w:bottom w:val="single" w:sz="4" w:space="0" w:color="auto"/>
              <w:right w:val="single" w:sz="4" w:space="0" w:color="auto"/>
            </w:tcBorders>
            <w:shd w:val="clear" w:color="000000" w:fill="BDD7EE"/>
            <w:vAlign w:val="center"/>
            <w:hideMark/>
          </w:tcPr>
          <w:p w14:paraId="2A12CA3D"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t>UNID. DE MEDIÇÃO</w:t>
            </w:r>
          </w:p>
        </w:tc>
        <w:tc>
          <w:tcPr>
            <w:tcW w:w="272" w:type="pct"/>
            <w:tcBorders>
              <w:top w:val="single" w:sz="4" w:space="0" w:color="auto"/>
              <w:left w:val="nil"/>
              <w:bottom w:val="single" w:sz="4" w:space="0" w:color="auto"/>
              <w:right w:val="single" w:sz="4" w:space="0" w:color="auto"/>
            </w:tcBorders>
            <w:shd w:val="clear" w:color="000000" w:fill="BDD7EE"/>
            <w:vAlign w:val="center"/>
            <w:hideMark/>
          </w:tcPr>
          <w:p w14:paraId="2DE55B5B"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t>QTDE</w:t>
            </w:r>
          </w:p>
        </w:tc>
        <w:tc>
          <w:tcPr>
            <w:tcW w:w="313" w:type="pct"/>
            <w:tcBorders>
              <w:top w:val="single" w:sz="4" w:space="0" w:color="auto"/>
              <w:left w:val="nil"/>
              <w:bottom w:val="single" w:sz="4" w:space="0" w:color="auto"/>
              <w:right w:val="single" w:sz="4" w:space="0" w:color="auto"/>
            </w:tcBorders>
            <w:shd w:val="clear" w:color="000000" w:fill="BDD7EE"/>
            <w:vAlign w:val="center"/>
            <w:hideMark/>
          </w:tcPr>
          <w:p w14:paraId="52EE79B0"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t>SALÁRIO</w:t>
            </w:r>
          </w:p>
        </w:tc>
        <w:tc>
          <w:tcPr>
            <w:tcW w:w="301" w:type="pct"/>
            <w:tcBorders>
              <w:top w:val="single" w:sz="4" w:space="0" w:color="auto"/>
              <w:left w:val="nil"/>
              <w:bottom w:val="single" w:sz="4" w:space="0" w:color="auto"/>
              <w:right w:val="single" w:sz="4" w:space="0" w:color="auto"/>
            </w:tcBorders>
            <w:shd w:val="clear" w:color="000000" w:fill="BDD7EE"/>
            <w:vAlign w:val="center"/>
            <w:hideMark/>
          </w:tcPr>
          <w:p w14:paraId="21BF47A8"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t>VALOR MENSAL PROPOSTA 1  PARA OS ITENS 1 E 2</w:t>
            </w:r>
          </w:p>
        </w:tc>
        <w:tc>
          <w:tcPr>
            <w:tcW w:w="299" w:type="pct"/>
            <w:tcBorders>
              <w:top w:val="single" w:sz="4" w:space="0" w:color="auto"/>
              <w:left w:val="nil"/>
              <w:bottom w:val="single" w:sz="4" w:space="0" w:color="auto"/>
              <w:right w:val="single" w:sz="4" w:space="0" w:color="auto"/>
            </w:tcBorders>
            <w:shd w:val="clear" w:color="000000" w:fill="BDD7EE"/>
            <w:vAlign w:val="center"/>
            <w:hideMark/>
          </w:tcPr>
          <w:p w14:paraId="422CAF07"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t>VALOR MENSAL PROPOSTA 2  PARA OS ITENS 1 E 2</w:t>
            </w:r>
          </w:p>
        </w:tc>
        <w:tc>
          <w:tcPr>
            <w:tcW w:w="309" w:type="pct"/>
            <w:tcBorders>
              <w:top w:val="single" w:sz="4" w:space="0" w:color="auto"/>
              <w:left w:val="nil"/>
              <w:bottom w:val="single" w:sz="4" w:space="0" w:color="auto"/>
              <w:right w:val="single" w:sz="4" w:space="0" w:color="auto"/>
            </w:tcBorders>
            <w:shd w:val="clear" w:color="000000" w:fill="BDD7EE"/>
            <w:vAlign w:val="center"/>
            <w:hideMark/>
          </w:tcPr>
          <w:p w14:paraId="474385D2"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t>VALOR MENSAL PROPOSTA 3 PARA OS ITENS 1 E 2</w:t>
            </w:r>
          </w:p>
        </w:tc>
        <w:tc>
          <w:tcPr>
            <w:tcW w:w="301" w:type="pct"/>
            <w:tcBorders>
              <w:top w:val="single" w:sz="4" w:space="0" w:color="auto"/>
              <w:left w:val="nil"/>
              <w:bottom w:val="single" w:sz="4" w:space="0" w:color="auto"/>
              <w:right w:val="single" w:sz="4" w:space="0" w:color="auto"/>
            </w:tcBorders>
            <w:shd w:val="clear" w:color="000000" w:fill="BDD7EE"/>
            <w:vAlign w:val="center"/>
            <w:hideMark/>
          </w:tcPr>
          <w:p w14:paraId="0471A0CF"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t>VALOR MENSAL PROPOSTA 4                 PARA OS ITENS 1 E 2</w:t>
            </w:r>
          </w:p>
        </w:tc>
        <w:tc>
          <w:tcPr>
            <w:tcW w:w="308" w:type="pct"/>
            <w:tcBorders>
              <w:top w:val="single" w:sz="4" w:space="0" w:color="auto"/>
              <w:left w:val="nil"/>
              <w:bottom w:val="single" w:sz="4" w:space="0" w:color="auto"/>
              <w:right w:val="single" w:sz="4" w:space="0" w:color="auto"/>
            </w:tcBorders>
            <w:shd w:val="clear" w:color="000000" w:fill="BDD7EE"/>
            <w:vAlign w:val="center"/>
            <w:hideMark/>
          </w:tcPr>
          <w:p w14:paraId="1632DEAC"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t>VALOR MENSAL PROPOSTA 5                     PARA OS ITENS 1 E 2</w:t>
            </w:r>
          </w:p>
        </w:tc>
        <w:tc>
          <w:tcPr>
            <w:tcW w:w="293" w:type="pct"/>
            <w:tcBorders>
              <w:top w:val="single" w:sz="4" w:space="0" w:color="auto"/>
              <w:left w:val="nil"/>
              <w:bottom w:val="single" w:sz="4" w:space="0" w:color="auto"/>
              <w:right w:val="single" w:sz="4" w:space="0" w:color="auto"/>
            </w:tcBorders>
            <w:shd w:val="clear" w:color="000000" w:fill="BDD7EE"/>
            <w:vAlign w:val="center"/>
            <w:hideMark/>
          </w:tcPr>
          <w:p w14:paraId="38952C2D" w14:textId="77777777"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MÉDIA UNITÁRIA MENSAL</w:t>
            </w:r>
          </w:p>
        </w:tc>
        <w:tc>
          <w:tcPr>
            <w:tcW w:w="313" w:type="pct"/>
            <w:tcBorders>
              <w:top w:val="single" w:sz="4" w:space="0" w:color="auto"/>
              <w:left w:val="nil"/>
              <w:bottom w:val="single" w:sz="4" w:space="0" w:color="auto"/>
              <w:right w:val="single" w:sz="4" w:space="0" w:color="auto"/>
            </w:tcBorders>
            <w:shd w:val="clear" w:color="000000" w:fill="BDD7EE"/>
            <w:vAlign w:val="center"/>
            <w:hideMark/>
          </w:tcPr>
          <w:p w14:paraId="4DCC7CF5" w14:textId="77777777"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MÉDIA ANUAL</w:t>
            </w:r>
          </w:p>
        </w:tc>
        <w:tc>
          <w:tcPr>
            <w:tcW w:w="315" w:type="pct"/>
            <w:tcBorders>
              <w:top w:val="single" w:sz="4" w:space="0" w:color="auto"/>
              <w:left w:val="nil"/>
              <w:bottom w:val="single" w:sz="4" w:space="0" w:color="auto"/>
              <w:right w:val="single" w:sz="4" w:space="0" w:color="auto"/>
            </w:tcBorders>
            <w:shd w:val="clear" w:color="000000" w:fill="BDD7EE"/>
            <w:vAlign w:val="center"/>
            <w:hideMark/>
          </w:tcPr>
          <w:p w14:paraId="38E2AF33" w14:textId="77777777"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MÉDIA VIGÊNCIA CONTRATUAL (30 MESES)</w:t>
            </w:r>
          </w:p>
        </w:tc>
        <w:tc>
          <w:tcPr>
            <w:tcW w:w="268" w:type="pct"/>
            <w:tcBorders>
              <w:top w:val="single" w:sz="4" w:space="0" w:color="auto"/>
              <w:left w:val="nil"/>
              <w:bottom w:val="single" w:sz="4" w:space="0" w:color="auto"/>
              <w:right w:val="single" w:sz="4" w:space="0" w:color="auto"/>
            </w:tcBorders>
            <w:shd w:val="clear" w:color="000000" w:fill="BDD7EE"/>
            <w:vAlign w:val="center"/>
            <w:hideMark/>
          </w:tcPr>
          <w:p w14:paraId="6B681C74" w14:textId="77777777"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MEDIANA UNITÁRIA MENSAL</w:t>
            </w:r>
          </w:p>
        </w:tc>
        <w:tc>
          <w:tcPr>
            <w:tcW w:w="313" w:type="pct"/>
            <w:tcBorders>
              <w:top w:val="single" w:sz="4" w:space="0" w:color="auto"/>
              <w:left w:val="nil"/>
              <w:bottom w:val="single" w:sz="4" w:space="0" w:color="auto"/>
              <w:right w:val="single" w:sz="4" w:space="0" w:color="auto"/>
            </w:tcBorders>
            <w:shd w:val="clear" w:color="000000" w:fill="BDD7EE"/>
            <w:vAlign w:val="center"/>
            <w:hideMark/>
          </w:tcPr>
          <w:p w14:paraId="141881AF" w14:textId="77777777"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MEDIANA ANUAL</w:t>
            </w:r>
          </w:p>
        </w:tc>
        <w:tc>
          <w:tcPr>
            <w:tcW w:w="380" w:type="pct"/>
            <w:tcBorders>
              <w:top w:val="single" w:sz="4" w:space="0" w:color="auto"/>
              <w:left w:val="nil"/>
              <w:bottom w:val="single" w:sz="4" w:space="0" w:color="auto"/>
              <w:right w:val="single" w:sz="4" w:space="0" w:color="auto"/>
            </w:tcBorders>
            <w:shd w:val="clear" w:color="000000" w:fill="BDD7EE"/>
            <w:vAlign w:val="center"/>
            <w:hideMark/>
          </w:tcPr>
          <w:p w14:paraId="0B33CDA6" w14:textId="77777777"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MEDIANA VIGÊNCIA CONTRATUAL (30 MESES)</w:t>
            </w:r>
          </w:p>
        </w:tc>
      </w:tr>
      <w:tr w:rsidR="002F2E06" w:rsidRPr="002F2E06" w14:paraId="77BFAD5F" w14:textId="77777777" w:rsidTr="002F2E06">
        <w:trPr>
          <w:trHeight w:val="930"/>
        </w:trPr>
        <w:tc>
          <w:tcPr>
            <w:tcW w:w="262" w:type="pct"/>
            <w:vMerge w:val="restart"/>
            <w:tcBorders>
              <w:top w:val="nil"/>
              <w:left w:val="single" w:sz="4" w:space="0" w:color="auto"/>
              <w:bottom w:val="single" w:sz="4" w:space="0" w:color="auto"/>
              <w:right w:val="single" w:sz="4" w:space="0" w:color="auto"/>
            </w:tcBorders>
            <w:shd w:val="clear" w:color="000000" w:fill="F2F2F2"/>
            <w:vAlign w:val="center"/>
            <w:hideMark/>
          </w:tcPr>
          <w:p w14:paraId="0B90A4D6"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t xml:space="preserve">Prestação de serviços técnicos especializados que envolvam implantação, operação e gestão continuada de </w:t>
            </w:r>
            <w:r w:rsidRPr="002F2E06">
              <w:rPr>
                <w:rFonts w:ascii="Calibri" w:eastAsia="Times New Roman" w:hAnsi="Calibri" w:cs="Calibri"/>
                <w:color w:val="000000"/>
                <w:sz w:val="18"/>
                <w:szCs w:val="18"/>
              </w:rPr>
              <w:lastRenderedPageBreak/>
              <w:t>Central de Suporte Técnico, contemplando os níveis 1º,2º e 3º.</w:t>
            </w:r>
          </w:p>
        </w:tc>
        <w:tc>
          <w:tcPr>
            <w:tcW w:w="122" w:type="pct"/>
            <w:tcBorders>
              <w:top w:val="nil"/>
              <w:left w:val="nil"/>
              <w:bottom w:val="single" w:sz="4" w:space="0" w:color="auto"/>
              <w:right w:val="single" w:sz="4" w:space="0" w:color="auto"/>
            </w:tcBorders>
            <w:shd w:val="clear" w:color="000000" w:fill="F2F2F2"/>
            <w:noWrap/>
            <w:vAlign w:val="bottom"/>
            <w:hideMark/>
          </w:tcPr>
          <w:p w14:paraId="47105F96"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lastRenderedPageBreak/>
              <w:t>1</w:t>
            </w:r>
          </w:p>
        </w:tc>
        <w:tc>
          <w:tcPr>
            <w:tcW w:w="281" w:type="pct"/>
            <w:tcBorders>
              <w:top w:val="nil"/>
              <w:left w:val="nil"/>
              <w:bottom w:val="single" w:sz="4" w:space="0" w:color="auto"/>
              <w:right w:val="single" w:sz="4" w:space="0" w:color="auto"/>
            </w:tcBorders>
            <w:shd w:val="clear" w:color="000000" w:fill="F2F2F2"/>
            <w:vAlign w:val="bottom"/>
            <w:hideMark/>
          </w:tcPr>
          <w:p w14:paraId="5A2FE006"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t>Serviço de Service Desk 1º nível</w:t>
            </w:r>
          </w:p>
        </w:tc>
        <w:tc>
          <w:tcPr>
            <w:tcW w:w="349" w:type="pct"/>
            <w:tcBorders>
              <w:top w:val="nil"/>
              <w:left w:val="nil"/>
              <w:bottom w:val="single" w:sz="4" w:space="0" w:color="auto"/>
              <w:right w:val="single" w:sz="4" w:space="0" w:color="auto"/>
            </w:tcBorders>
            <w:shd w:val="clear" w:color="000000" w:fill="F2F2F2"/>
            <w:vAlign w:val="center"/>
            <w:hideMark/>
          </w:tcPr>
          <w:p w14:paraId="79B21A8C"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t>PREÇO FIXO MENSAL</w:t>
            </w:r>
          </w:p>
        </w:tc>
        <w:tc>
          <w:tcPr>
            <w:tcW w:w="272" w:type="pct"/>
            <w:tcBorders>
              <w:top w:val="nil"/>
              <w:left w:val="nil"/>
              <w:bottom w:val="single" w:sz="4" w:space="0" w:color="auto"/>
              <w:right w:val="single" w:sz="4" w:space="0" w:color="auto"/>
            </w:tcBorders>
            <w:shd w:val="clear" w:color="000000" w:fill="F2F2F2"/>
            <w:noWrap/>
            <w:vAlign w:val="center"/>
            <w:hideMark/>
          </w:tcPr>
          <w:p w14:paraId="40B15AEE" w14:textId="77777777" w:rsidR="002F2E06" w:rsidRPr="002F2E06" w:rsidRDefault="002F2E06" w:rsidP="002F2E06">
            <w:pPr>
              <w:spacing w:line="240" w:lineRule="auto"/>
              <w:jc w:val="center"/>
              <w:rPr>
                <w:rFonts w:ascii="Calibri" w:eastAsia="Times New Roman" w:hAnsi="Calibri" w:cs="Calibri"/>
                <w:sz w:val="18"/>
                <w:szCs w:val="18"/>
              </w:rPr>
            </w:pPr>
            <w:r w:rsidRPr="002F2E06">
              <w:rPr>
                <w:rFonts w:ascii="Calibri" w:eastAsia="Times New Roman" w:hAnsi="Calibri" w:cs="Calibri"/>
                <w:sz w:val="18"/>
                <w:szCs w:val="18"/>
              </w:rPr>
              <w:t xml:space="preserve"> 30 MESES </w:t>
            </w:r>
          </w:p>
        </w:tc>
        <w:tc>
          <w:tcPr>
            <w:tcW w:w="313" w:type="pct"/>
            <w:tcBorders>
              <w:top w:val="nil"/>
              <w:left w:val="nil"/>
              <w:bottom w:val="single" w:sz="4" w:space="0" w:color="auto"/>
              <w:right w:val="single" w:sz="4" w:space="0" w:color="auto"/>
            </w:tcBorders>
            <w:shd w:val="clear" w:color="000000" w:fill="F2F2F2"/>
            <w:noWrap/>
            <w:vAlign w:val="center"/>
            <w:hideMark/>
          </w:tcPr>
          <w:p w14:paraId="6EFA2FDB" w14:textId="302C4659" w:rsidR="002F2E06" w:rsidRPr="002F2E06" w:rsidRDefault="002F2E06" w:rsidP="002F2E06">
            <w:pPr>
              <w:spacing w:line="240" w:lineRule="auto"/>
              <w:jc w:val="center"/>
              <w:rPr>
                <w:rFonts w:ascii="Calibri" w:eastAsia="Times New Roman" w:hAnsi="Calibri" w:cs="Calibri"/>
                <w:sz w:val="18"/>
                <w:szCs w:val="18"/>
              </w:rPr>
            </w:pPr>
            <w:r w:rsidRPr="002F2E06">
              <w:rPr>
                <w:rFonts w:ascii="Calibri" w:eastAsia="Times New Roman" w:hAnsi="Calibri" w:cs="Calibri"/>
                <w:sz w:val="18"/>
                <w:szCs w:val="18"/>
              </w:rPr>
              <w:t>-</w:t>
            </w:r>
          </w:p>
        </w:tc>
        <w:tc>
          <w:tcPr>
            <w:tcW w:w="301" w:type="pct"/>
            <w:tcBorders>
              <w:top w:val="nil"/>
              <w:left w:val="nil"/>
              <w:bottom w:val="single" w:sz="4" w:space="0" w:color="auto"/>
              <w:right w:val="single" w:sz="4" w:space="0" w:color="auto"/>
            </w:tcBorders>
            <w:shd w:val="clear" w:color="000000" w:fill="F2F2F2"/>
            <w:noWrap/>
            <w:vAlign w:val="bottom"/>
            <w:hideMark/>
          </w:tcPr>
          <w:p w14:paraId="0F0AC4C5" w14:textId="13B4A953"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107.675,35</w:t>
            </w:r>
          </w:p>
        </w:tc>
        <w:tc>
          <w:tcPr>
            <w:tcW w:w="299" w:type="pct"/>
            <w:tcBorders>
              <w:top w:val="nil"/>
              <w:left w:val="nil"/>
              <w:bottom w:val="single" w:sz="4" w:space="0" w:color="auto"/>
              <w:right w:val="single" w:sz="4" w:space="0" w:color="auto"/>
            </w:tcBorders>
            <w:shd w:val="clear" w:color="000000" w:fill="F2F2F2"/>
            <w:noWrap/>
            <w:vAlign w:val="bottom"/>
            <w:hideMark/>
          </w:tcPr>
          <w:p w14:paraId="2B2B75BC" w14:textId="1D810C66"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65.665,89</w:t>
            </w:r>
          </w:p>
        </w:tc>
        <w:tc>
          <w:tcPr>
            <w:tcW w:w="309" w:type="pct"/>
            <w:tcBorders>
              <w:top w:val="nil"/>
              <w:left w:val="nil"/>
              <w:bottom w:val="single" w:sz="4" w:space="0" w:color="auto"/>
              <w:right w:val="single" w:sz="4" w:space="0" w:color="auto"/>
            </w:tcBorders>
            <w:shd w:val="clear" w:color="000000" w:fill="F2F2F2"/>
            <w:noWrap/>
            <w:vAlign w:val="bottom"/>
            <w:hideMark/>
          </w:tcPr>
          <w:p w14:paraId="3D5081AB" w14:textId="00A88229" w:rsidR="002F2E06" w:rsidRPr="002F2E06" w:rsidRDefault="002F2E06" w:rsidP="002F2E06">
            <w:pPr>
              <w:spacing w:line="240" w:lineRule="auto"/>
              <w:jc w:val="center"/>
              <w:rPr>
                <w:rFonts w:ascii="Calibri" w:eastAsia="Times New Roman" w:hAnsi="Calibri" w:cs="Calibri"/>
                <w:b/>
                <w:bCs/>
                <w:color w:val="FF0000"/>
                <w:sz w:val="18"/>
                <w:szCs w:val="18"/>
                <w:u w:val="single"/>
              </w:rPr>
            </w:pPr>
            <w:r w:rsidRPr="002F2E06">
              <w:rPr>
                <w:rFonts w:ascii="Calibri" w:eastAsia="Times New Roman" w:hAnsi="Calibri" w:cs="Calibri"/>
                <w:b/>
                <w:bCs/>
                <w:color w:val="FF0000"/>
                <w:sz w:val="18"/>
                <w:szCs w:val="18"/>
                <w:u w:val="single"/>
              </w:rPr>
              <w:t>R$        26.946,69</w:t>
            </w:r>
          </w:p>
        </w:tc>
        <w:tc>
          <w:tcPr>
            <w:tcW w:w="301" w:type="pct"/>
            <w:tcBorders>
              <w:top w:val="nil"/>
              <w:left w:val="nil"/>
              <w:bottom w:val="single" w:sz="4" w:space="0" w:color="auto"/>
              <w:right w:val="single" w:sz="4" w:space="0" w:color="auto"/>
            </w:tcBorders>
            <w:shd w:val="clear" w:color="000000" w:fill="F2F2F2"/>
            <w:noWrap/>
            <w:vAlign w:val="bottom"/>
            <w:hideMark/>
          </w:tcPr>
          <w:p w14:paraId="548B44D4" w14:textId="24DEB41F" w:rsidR="002F2E06" w:rsidRPr="002F2E06" w:rsidRDefault="002F2E06" w:rsidP="002F2E06">
            <w:pPr>
              <w:spacing w:line="240" w:lineRule="auto"/>
              <w:jc w:val="center"/>
              <w:rPr>
                <w:rFonts w:ascii="Calibri" w:eastAsia="Times New Roman" w:hAnsi="Calibri" w:cs="Calibri"/>
                <w:b/>
                <w:bCs/>
                <w:color w:val="FF0000"/>
                <w:sz w:val="18"/>
                <w:szCs w:val="18"/>
                <w:u w:val="single"/>
              </w:rPr>
            </w:pPr>
            <w:r w:rsidRPr="002F2E06">
              <w:rPr>
                <w:rFonts w:ascii="Calibri" w:eastAsia="Times New Roman" w:hAnsi="Calibri" w:cs="Calibri"/>
                <w:b/>
                <w:bCs/>
                <w:color w:val="FF0000"/>
                <w:sz w:val="18"/>
                <w:szCs w:val="18"/>
                <w:u w:val="single"/>
              </w:rPr>
              <w:t>R$     344.000,00</w:t>
            </w:r>
          </w:p>
        </w:tc>
        <w:tc>
          <w:tcPr>
            <w:tcW w:w="308" w:type="pct"/>
            <w:tcBorders>
              <w:top w:val="nil"/>
              <w:left w:val="nil"/>
              <w:bottom w:val="single" w:sz="4" w:space="0" w:color="auto"/>
              <w:right w:val="single" w:sz="4" w:space="0" w:color="auto"/>
            </w:tcBorders>
            <w:shd w:val="clear" w:color="000000" w:fill="F2F2F2"/>
            <w:noWrap/>
            <w:vAlign w:val="bottom"/>
            <w:hideMark/>
          </w:tcPr>
          <w:p w14:paraId="7DDC4C55" w14:textId="3016EFDF"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60.000,00</w:t>
            </w:r>
          </w:p>
        </w:tc>
        <w:tc>
          <w:tcPr>
            <w:tcW w:w="293" w:type="pct"/>
            <w:tcBorders>
              <w:top w:val="nil"/>
              <w:left w:val="nil"/>
              <w:bottom w:val="single" w:sz="4" w:space="0" w:color="auto"/>
              <w:right w:val="single" w:sz="4" w:space="0" w:color="auto"/>
            </w:tcBorders>
            <w:shd w:val="clear" w:color="000000" w:fill="F2F2F2"/>
            <w:noWrap/>
            <w:vAlign w:val="bottom"/>
            <w:hideMark/>
          </w:tcPr>
          <w:p w14:paraId="0769587C" w14:textId="5AAE362F"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77.780,41</w:t>
            </w:r>
          </w:p>
        </w:tc>
        <w:tc>
          <w:tcPr>
            <w:tcW w:w="313" w:type="pct"/>
            <w:tcBorders>
              <w:top w:val="nil"/>
              <w:left w:val="nil"/>
              <w:bottom w:val="single" w:sz="4" w:space="0" w:color="auto"/>
              <w:right w:val="single" w:sz="4" w:space="0" w:color="auto"/>
            </w:tcBorders>
            <w:shd w:val="clear" w:color="000000" w:fill="F2F2F2"/>
            <w:noWrap/>
            <w:vAlign w:val="bottom"/>
            <w:hideMark/>
          </w:tcPr>
          <w:p w14:paraId="6F744D68" w14:textId="0351F55E"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933.364,96</w:t>
            </w:r>
          </w:p>
        </w:tc>
        <w:tc>
          <w:tcPr>
            <w:tcW w:w="315" w:type="pct"/>
            <w:tcBorders>
              <w:top w:val="nil"/>
              <w:left w:val="nil"/>
              <w:bottom w:val="single" w:sz="4" w:space="0" w:color="auto"/>
              <w:right w:val="single" w:sz="4" w:space="0" w:color="auto"/>
            </w:tcBorders>
            <w:shd w:val="clear" w:color="000000" w:fill="F2F2F2"/>
            <w:noWrap/>
            <w:vAlign w:val="bottom"/>
            <w:hideMark/>
          </w:tcPr>
          <w:p w14:paraId="5BCA901B" w14:textId="57D8D7D0"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2.333.412,40</w:t>
            </w:r>
          </w:p>
        </w:tc>
        <w:tc>
          <w:tcPr>
            <w:tcW w:w="268" w:type="pct"/>
            <w:tcBorders>
              <w:top w:val="nil"/>
              <w:left w:val="nil"/>
              <w:bottom w:val="single" w:sz="4" w:space="0" w:color="auto"/>
              <w:right w:val="single" w:sz="4" w:space="0" w:color="auto"/>
            </w:tcBorders>
            <w:shd w:val="clear" w:color="000000" w:fill="F2F2F2"/>
            <w:noWrap/>
            <w:vAlign w:val="bottom"/>
            <w:hideMark/>
          </w:tcPr>
          <w:p w14:paraId="0507496F" w14:textId="7DB6CB5C"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65.665,89</w:t>
            </w:r>
          </w:p>
        </w:tc>
        <w:tc>
          <w:tcPr>
            <w:tcW w:w="313" w:type="pct"/>
            <w:tcBorders>
              <w:top w:val="nil"/>
              <w:left w:val="nil"/>
              <w:bottom w:val="single" w:sz="4" w:space="0" w:color="auto"/>
              <w:right w:val="single" w:sz="4" w:space="0" w:color="auto"/>
            </w:tcBorders>
            <w:shd w:val="clear" w:color="000000" w:fill="F2F2F2"/>
            <w:noWrap/>
            <w:vAlign w:val="bottom"/>
            <w:hideMark/>
          </w:tcPr>
          <w:p w14:paraId="0398D0D7" w14:textId="0AC3F7C1"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787.990,68</w:t>
            </w:r>
          </w:p>
        </w:tc>
        <w:tc>
          <w:tcPr>
            <w:tcW w:w="380" w:type="pct"/>
            <w:tcBorders>
              <w:top w:val="nil"/>
              <w:left w:val="nil"/>
              <w:bottom w:val="single" w:sz="4" w:space="0" w:color="auto"/>
              <w:right w:val="single" w:sz="4" w:space="0" w:color="auto"/>
            </w:tcBorders>
            <w:shd w:val="clear" w:color="000000" w:fill="F2F2F2"/>
            <w:noWrap/>
            <w:vAlign w:val="bottom"/>
            <w:hideMark/>
          </w:tcPr>
          <w:p w14:paraId="18906D59" w14:textId="1355EA89"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1.969.976,70</w:t>
            </w:r>
          </w:p>
        </w:tc>
      </w:tr>
      <w:tr w:rsidR="002F2E06" w:rsidRPr="002F2E06" w14:paraId="78C22E62" w14:textId="77777777" w:rsidTr="002F2E06">
        <w:trPr>
          <w:trHeight w:val="1125"/>
        </w:trPr>
        <w:tc>
          <w:tcPr>
            <w:tcW w:w="262" w:type="pct"/>
            <w:vMerge/>
            <w:tcBorders>
              <w:top w:val="nil"/>
              <w:left w:val="single" w:sz="4" w:space="0" w:color="auto"/>
              <w:bottom w:val="single" w:sz="4" w:space="0" w:color="auto"/>
              <w:right w:val="single" w:sz="4" w:space="0" w:color="auto"/>
            </w:tcBorders>
            <w:vAlign w:val="center"/>
            <w:hideMark/>
          </w:tcPr>
          <w:p w14:paraId="0F6AFEA4" w14:textId="77777777" w:rsidR="002F2E06" w:rsidRPr="002F2E06" w:rsidRDefault="002F2E06" w:rsidP="002F2E06">
            <w:pPr>
              <w:spacing w:line="240" w:lineRule="auto"/>
              <w:rPr>
                <w:rFonts w:ascii="Calibri" w:eastAsia="Times New Roman" w:hAnsi="Calibri" w:cs="Calibri"/>
                <w:color w:val="000000"/>
                <w:sz w:val="18"/>
                <w:szCs w:val="18"/>
              </w:rPr>
            </w:pPr>
          </w:p>
        </w:tc>
        <w:tc>
          <w:tcPr>
            <w:tcW w:w="122" w:type="pct"/>
            <w:tcBorders>
              <w:top w:val="nil"/>
              <w:left w:val="nil"/>
              <w:bottom w:val="single" w:sz="4" w:space="0" w:color="auto"/>
              <w:right w:val="single" w:sz="4" w:space="0" w:color="auto"/>
            </w:tcBorders>
            <w:shd w:val="clear" w:color="000000" w:fill="F2F2F2"/>
            <w:noWrap/>
            <w:vAlign w:val="bottom"/>
            <w:hideMark/>
          </w:tcPr>
          <w:p w14:paraId="16B78710"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t>2</w:t>
            </w:r>
          </w:p>
        </w:tc>
        <w:tc>
          <w:tcPr>
            <w:tcW w:w="281" w:type="pct"/>
            <w:tcBorders>
              <w:top w:val="nil"/>
              <w:left w:val="nil"/>
              <w:bottom w:val="single" w:sz="4" w:space="0" w:color="auto"/>
              <w:right w:val="single" w:sz="4" w:space="0" w:color="auto"/>
            </w:tcBorders>
            <w:shd w:val="clear" w:color="000000" w:fill="F2F2F2"/>
            <w:vAlign w:val="bottom"/>
            <w:hideMark/>
          </w:tcPr>
          <w:p w14:paraId="19C52E1B"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t>Serviço de monitoramento e operação PJMT</w:t>
            </w:r>
          </w:p>
        </w:tc>
        <w:tc>
          <w:tcPr>
            <w:tcW w:w="349" w:type="pct"/>
            <w:tcBorders>
              <w:top w:val="nil"/>
              <w:left w:val="nil"/>
              <w:bottom w:val="single" w:sz="4" w:space="0" w:color="auto"/>
              <w:right w:val="single" w:sz="4" w:space="0" w:color="auto"/>
            </w:tcBorders>
            <w:shd w:val="clear" w:color="000000" w:fill="F2F2F2"/>
            <w:vAlign w:val="center"/>
            <w:hideMark/>
          </w:tcPr>
          <w:p w14:paraId="3C868B9D"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t>PREÇO FIXO MENSAL</w:t>
            </w:r>
          </w:p>
        </w:tc>
        <w:tc>
          <w:tcPr>
            <w:tcW w:w="272" w:type="pct"/>
            <w:tcBorders>
              <w:top w:val="nil"/>
              <w:left w:val="nil"/>
              <w:bottom w:val="single" w:sz="4" w:space="0" w:color="auto"/>
              <w:right w:val="single" w:sz="4" w:space="0" w:color="auto"/>
            </w:tcBorders>
            <w:shd w:val="clear" w:color="000000" w:fill="F2F2F2"/>
            <w:noWrap/>
            <w:vAlign w:val="center"/>
            <w:hideMark/>
          </w:tcPr>
          <w:p w14:paraId="10A6DCA8" w14:textId="77777777" w:rsidR="002F2E06" w:rsidRPr="002F2E06" w:rsidRDefault="002F2E06" w:rsidP="002F2E06">
            <w:pPr>
              <w:spacing w:line="240" w:lineRule="auto"/>
              <w:jc w:val="center"/>
              <w:rPr>
                <w:rFonts w:ascii="Calibri" w:eastAsia="Times New Roman" w:hAnsi="Calibri" w:cs="Calibri"/>
                <w:sz w:val="18"/>
                <w:szCs w:val="18"/>
              </w:rPr>
            </w:pPr>
            <w:r w:rsidRPr="002F2E06">
              <w:rPr>
                <w:rFonts w:ascii="Calibri" w:eastAsia="Times New Roman" w:hAnsi="Calibri" w:cs="Calibri"/>
                <w:sz w:val="18"/>
                <w:szCs w:val="18"/>
              </w:rPr>
              <w:t xml:space="preserve"> 30 MESES </w:t>
            </w:r>
          </w:p>
        </w:tc>
        <w:tc>
          <w:tcPr>
            <w:tcW w:w="313" w:type="pct"/>
            <w:tcBorders>
              <w:top w:val="nil"/>
              <w:left w:val="nil"/>
              <w:bottom w:val="single" w:sz="4" w:space="0" w:color="auto"/>
              <w:right w:val="single" w:sz="4" w:space="0" w:color="auto"/>
            </w:tcBorders>
            <w:shd w:val="clear" w:color="000000" w:fill="F2F2F2"/>
            <w:noWrap/>
            <w:vAlign w:val="center"/>
            <w:hideMark/>
          </w:tcPr>
          <w:p w14:paraId="6C6BCB9B" w14:textId="1968F14F" w:rsidR="002F2E06" w:rsidRPr="002F2E06" w:rsidRDefault="002F2E06" w:rsidP="002F2E06">
            <w:pPr>
              <w:spacing w:line="240" w:lineRule="auto"/>
              <w:jc w:val="center"/>
              <w:rPr>
                <w:rFonts w:ascii="Calibri" w:eastAsia="Times New Roman" w:hAnsi="Calibri" w:cs="Calibri"/>
                <w:sz w:val="18"/>
                <w:szCs w:val="18"/>
              </w:rPr>
            </w:pPr>
            <w:r w:rsidRPr="002F2E06">
              <w:rPr>
                <w:rFonts w:ascii="Calibri" w:eastAsia="Times New Roman" w:hAnsi="Calibri" w:cs="Calibri"/>
                <w:sz w:val="18"/>
                <w:szCs w:val="18"/>
              </w:rPr>
              <w:t>-</w:t>
            </w:r>
          </w:p>
        </w:tc>
        <w:tc>
          <w:tcPr>
            <w:tcW w:w="301" w:type="pct"/>
            <w:tcBorders>
              <w:top w:val="nil"/>
              <w:left w:val="nil"/>
              <w:bottom w:val="single" w:sz="4" w:space="0" w:color="auto"/>
              <w:right w:val="single" w:sz="4" w:space="0" w:color="auto"/>
            </w:tcBorders>
            <w:shd w:val="clear" w:color="000000" w:fill="F2F2F2"/>
            <w:noWrap/>
            <w:vAlign w:val="bottom"/>
            <w:hideMark/>
          </w:tcPr>
          <w:p w14:paraId="7E6EEA72" w14:textId="54D73EFE"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95.530,96</w:t>
            </w:r>
          </w:p>
        </w:tc>
        <w:tc>
          <w:tcPr>
            <w:tcW w:w="299" w:type="pct"/>
            <w:tcBorders>
              <w:top w:val="nil"/>
              <w:left w:val="nil"/>
              <w:bottom w:val="single" w:sz="4" w:space="0" w:color="auto"/>
              <w:right w:val="single" w:sz="4" w:space="0" w:color="auto"/>
            </w:tcBorders>
            <w:shd w:val="clear" w:color="000000" w:fill="F2F2F2"/>
            <w:noWrap/>
            <w:vAlign w:val="bottom"/>
            <w:hideMark/>
          </w:tcPr>
          <w:p w14:paraId="00252269" w14:textId="530EFA56" w:rsidR="002F2E06" w:rsidRPr="002F2E06" w:rsidRDefault="002F2E06" w:rsidP="002F2E06">
            <w:pPr>
              <w:spacing w:line="240" w:lineRule="auto"/>
              <w:jc w:val="center"/>
              <w:rPr>
                <w:rFonts w:ascii="Calibri" w:eastAsia="Times New Roman" w:hAnsi="Calibri" w:cs="Calibri"/>
                <w:b/>
                <w:bCs/>
                <w:color w:val="FF0000"/>
                <w:sz w:val="18"/>
                <w:szCs w:val="18"/>
                <w:u w:val="single"/>
              </w:rPr>
            </w:pPr>
            <w:r w:rsidRPr="002F2E06">
              <w:rPr>
                <w:rFonts w:ascii="Calibri" w:eastAsia="Times New Roman" w:hAnsi="Calibri" w:cs="Calibri"/>
                <w:b/>
                <w:bCs/>
                <w:color w:val="FF0000"/>
                <w:sz w:val="18"/>
                <w:szCs w:val="18"/>
                <w:u w:val="single"/>
              </w:rPr>
              <w:t>R$       15.758,47</w:t>
            </w:r>
          </w:p>
        </w:tc>
        <w:tc>
          <w:tcPr>
            <w:tcW w:w="309" w:type="pct"/>
            <w:tcBorders>
              <w:top w:val="nil"/>
              <w:left w:val="nil"/>
              <w:bottom w:val="single" w:sz="4" w:space="0" w:color="auto"/>
              <w:right w:val="single" w:sz="4" w:space="0" w:color="auto"/>
            </w:tcBorders>
            <w:shd w:val="clear" w:color="000000" w:fill="F2F2F2"/>
            <w:noWrap/>
            <w:vAlign w:val="bottom"/>
            <w:hideMark/>
          </w:tcPr>
          <w:p w14:paraId="2BA5C786" w14:textId="1158C3F8" w:rsidR="002F2E06" w:rsidRPr="002F2E06" w:rsidRDefault="002F2E06" w:rsidP="002F2E06">
            <w:pPr>
              <w:spacing w:line="240" w:lineRule="auto"/>
              <w:jc w:val="center"/>
              <w:rPr>
                <w:rFonts w:ascii="Calibri" w:eastAsia="Times New Roman" w:hAnsi="Calibri" w:cs="Calibri"/>
                <w:b/>
                <w:bCs/>
                <w:color w:val="FF0000"/>
                <w:sz w:val="18"/>
                <w:szCs w:val="18"/>
                <w:u w:val="single"/>
              </w:rPr>
            </w:pPr>
            <w:r w:rsidRPr="002F2E06">
              <w:rPr>
                <w:rFonts w:ascii="Calibri" w:eastAsia="Times New Roman" w:hAnsi="Calibri" w:cs="Calibri"/>
                <w:b/>
                <w:bCs/>
                <w:color w:val="FF0000"/>
                <w:sz w:val="18"/>
                <w:szCs w:val="18"/>
                <w:u w:val="single"/>
              </w:rPr>
              <w:t>R$      202.439,34</w:t>
            </w:r>
          </w:p>
        </w:tc>
        <w:tc>
          <w:tcPr>
            <w:tcW w:w="301" w:type="pct"/>
            <w:tcBorders>
              <w:top w:val="nil"/>
              <w:left w:val="nil"/>
              <w:bottom w:val="single" w:sz="4" w:space="0" w:color="auto"/>
              <w:right w:val="single" w:sz="4" w:space="0" w:color="auto"/>
            </w:tcBorders>
            <w:shd w:val="clear" w:color="000000" w:fill="F2F2F2"/>
            <w:noWrap/>
            <w:vAlign w:val="bottom"/>
            <w:hideMark/>
          </w:tcPr>
          <w:p w14:paraId="11E42E0F" w14:textId="0520D474"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50.000,00</w:t>
            </w:r>
          </w:p>
        </w:tc>
        <w:tc>
          <w:tcPr>
            <w:tcW w:w="308" w:type="pct"/>
            <w:tcBorders>
              <w:top w:val="nil"/>
              <w:left w:val="nil"/>
              <w:bottom w:val="single" w:sz="4" w:space="0" w:color="auto"/>
              <w:right w:val="single" w:sz="4" w:space="0" w:color="auto"/>
            </w:tcBorders>
            <w:shd w:val="clear" w:color="000000" w:fill="F2F2F2"/>
            <w:noWrap/>
            <w:vAlign w:val="bottom"/>
            <w:hideMark/>
          </w:tcPr>
          <w:p w14:paraId="79C7B728" w14:textId="58B32414"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45.000,00</w:t>
            </w:r>
          </w:p>
        </w:tc>
        <w:tc>
          <w:tcPr>
            <w:tcW w:w="293" w:type="pct"/>
            <w:tcBorders>
              <w:top w:val="nil"/>
              <w:left w:val="nil"/>
              <w:bottom w:val="single" w:sz="4" w:space="0" w:color="auto"/>
              <w:right w:val="single" w:sz="4" w:space="0" w:color="auto"/>
            </w:tcBorders>
            <w:shd w:val="clear" w:color="000000" w:fill="F2F2F2"/>
            <w:noWrap/>
            <w:vAlign w:val="bottom"/>
            <w:hideMark/>
          </w:tcPr>
          <w:p w14:paraId="7DCA8532" w14:textId="0CB41171"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63.510,32</w:t>
            </w:r>
          </w:p>
        </w:tc>
        <w:tc>
          <w:tcPr>
            <w:tcW w:w="313" w:type="pct"/>
            <w:tcBorders>
              <w:top w:val="nil"/>
              <w:left w:val="nil"/>
              <w:bottom w:val="single" w:sz="4" w:space="0" w:color="auto"/>
              <w:right w:val="single" w:sz="4" w:space="0" w:color="auto"/>
            </w:tcBorders>
            <w:shd w:val="clear" w:color="000000" w:fill="F2F2F2"/>
            <w:noWrap/>
            <w:vAlign w:val="bottom"/>
            <w:hideMark/>
          </w:tcPr>
          <w:p w14:paraId="5D64BF2E" w14:textId="72BA0CE7"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762.123,84</w:t>
            </w:r>
          </w:p>
        </w:tc>
        <w:tc>
          <w:tcPr>
            <w:tcW w:w="315" w:type="pct"/>
            <w:tcBorders>
              <w:top w:val="nil"/>
              <w:left w:val="nil"/>
              <w:bottom w:val="single" w:sz="4" w:space="0" w:color="auto"/>
              <w:right w:val="single" w:sz="4" w:space="0" w:color="auto"/>
            </w:tcBorders>
            <w:shd w:val="clear" w:color="000000" w:fill="F2F2F2"/>
            <w:noWrap/>
            <w:vAlign w:val="bottom"/>
            <w:hideMark/>
          </w:tcPr>
          <w:p w14:paraId="7D0736D4" w14:textId="6F70CCA1"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1.905.309,60</w:t>
            </w:r>
          </w:p>
        </w:tc>
        <w:tc>
          <w:tcPr>
            <w:tcW w:w="268" w:type="pct"/>
            <w:tcBorders>
              <w:top w:val="nil"/>
              <w:left w:val="nil"/>
              <w:bottom w:val="single" w:sz="4" w:space="0" w:color="auto"/>
              <w:right w:val="single" w:sz="4" w:space="0" w:color="auto"/>
            </w:tcBorders>
            <w:shd w:val="clear" w:color="000000" w:fill="F2F2F2"/>
            <w:noWrap/>
            <w:vAlign w:val="bottom"/>
            <w:hideMark/>
          </w:tcPr>
          <w:p w14:paraId="18CF4B2B" w14:textId="6FD5FA91"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50.000,00</w:t>
            </w:r>
          </w:p>
        </w:tc>
        <w:tc>
          <w:tcPr>
            <w:tcW w:w="313" w:type="pct"/>
            <w:tcBorders>
              <w:top w:val="nil"/>
              <w:left w:val="nil"/>
              <w:bottom w:val="single" w:sz="4" w:space="0" w:color="auto"/>
              <w:right w:val="single" w:sz="4" w:space="0" w:color="auto"/>
            </w:tcBorders>
            <w:shd w:val="clear" w:color="000000" w:fill="F2F2F2"/>
            <w:noWrap/>
            <w:vAlign w:val="bottom"/>
            <w:hideMark/>
          </w:tcPr>
          <w:p w14:paraId="638376AD" w14:textId="6A8BA19F"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600.000,00</w:t>
            </w:r>
          </w:p>
        </w:tc>
        <w:tc>
          <w:tcPr>
            <w:tcW w:w="380" w:type="pct"/>
            <w:tcBorders>
              <w:top w:val="nil"/>
              <w:left w:val="nil"/>
              <w:bottom w:val="single" w:sz="4" w:space="0" w:color="auto"/>
              <w:right w:val="single" w:sz="4" w:space="0" w:color="auto"/>
            </w:tcBorders>
            <w:shd w:val="clear" w:color="000000" w:fill="F2F2F2"/>
            <w:noWrap/>
            <w:vAlign w:val="bottom"/>
            <w:hideMark/>
          </w:tcPr>
          <w:p w14:paraId="456CC4AE" w14:textId="49747BA5"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1.500.000,00</w:t>
            </w:r>
          </w:p>
        </w:tc>
      </w:tr>
      <w:tr w:rsidR="002F2E06" w:rsidRPr="002F2E06" w14:paraId="7C5831CC" w14:textId="77777777" w:rsidTr="002F2E06">
        <w:trPr>
          <w:trHeight w:val="690"/>
        </w:trPr>
        <w:tc>
          <w:tcPr>
            <w:tcW w:w="262" w:type="pct"/>
            <w:vMerge/>
            <w:tcBorders>
              <w:top w:val="nil"/>
              <w:left w:val="single" w:sz="4" w:space="0" w:color="auto"/>
              <w:bottom w:val="single" w:sz="4" w:space="0" w:color="auto"/>
              <w:right w:val="single" w:sz="4" w:space="0" w:color="auto"/>
            </w:tcBorders>
            <w:vAlign w:val="center"/>
            <w:hideMark/>
          </w:tcPr>
          <w:p w14:paraId="4C7A6A60" w14:textId="77777777" w:rsidR="002F2E06" w:rsidRPr="002F2E06" w:rsidRDefault="002F2E06" w:rsidP="002F2E06">
            <w:pPr>
              <w:spacing w:line="240" w:lineRule="auto"/>
              <w:rPr>
                <w:rFonts w:ascii="Calibri" w:eastAsia="Times New Roman" w:hAnsi="Calibri" w:cs="Calibri"/>
                <w:color w:val="000000"/>
                <w:sz w:val="18"/>
                <w:szCs w:val="18"/>
              </w:rPr>
            </w:pPr>
          </w:p>
        </w:tc>
        <w:tc>
          <w:tcPr>
            <w:tcW w:w="122" w:type="pct"/>
            <w:tcBorders>
              <w:top w:val="nil"/>
              <w:left w:val="nil"/>
              <w:bottom w:val="single" w:sz="4" w:space="0" w:color="auto"/>
              <w:right w:val="single" w:sz="4" w:space="0" w:color="auto"/>
            </w:tcBorders>
            <w:shd w:val="clear" w:color="000000" w:fill="F2F2F2"/>
            <w:noWrap/>
            <w:vAlign w:val="bottom"/>
            <w:hideMark/>
          </w:tcPr>
          <w:p w14:paraId="0F4FB99F"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t>3</w:t>
            </w:r>
          </w:p>
        </w:tc>
        <w:tc>
          <w:tcPr>
            <w:tcW w:w="281" w:type="pct"/>
            <w:tcBorders>
              <w:top w:val="nil"/>
              <w:left w:val="nil"/>
              <w:bottom w:val="single" w:sz="4" w:space="0" w:color="auto"/>
              <w:right w:val="single" w:sz="4" w:space="0" w:color="auto"/>
            </w:tcBorders>
            <w:shd w:val="clear" w:color="000000" w:fill="F2F2F2"/>
            <w:vAlign w:val="bottom"/>
            <w:hideMark/>
          </w:tcPr>
          <w:p w14:paraId="0090CCF3"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t>Auxiliar Operacional *</w:t>
            </w:r>
          </w:p>
        </w:tc>
        <w:tc>
          <w:tcPr>
            <w:tcW w:w="349" w:type="pct"/>
            <w:vMerge w:val="restart"/>
            <w:tcBorders>
              <w:top w:val="nil"/>
              <w:left w:val="single" w:sz="4" w:space="0" w:color="auto"/>
              <w:bottom w:val="single" w:sz="4" w:space="0" w:color="000000"/>
              <w:right w:val="single" w:sz="4" w:space="0" w:color="auto"/>
            </w:tcBorders>
            <w:shd w:val="clear" w:color="000000" w:fill="F2F2F2"/>
            <w:vAlign w:val="center"/>
            <w:hideMark/>
          </w:tcPr>
          <w:p w14:paraId="4E1344FE"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t xml:space="preserve">Delegação de tarefas/Profissionais (Com </w:t>
            </w:r>
            <w:r w:rsidRPr="002F2E06">
              <w:rPr>
                <w:rFonts w:ascii="Calibri" w:eastAsia="Times New Roman" w:hAnsi="Calibri" w:cs="Calibri"/>
                <w:color w:val="000000"/>
                <w:sz w:val="18"/>
                <w:szCs w:val="18"/>
              </w:rPr>
              <w:lastRenderedPageBreak/>
              <w:t>indicativo de salário e IMR)</w:t>
            </w:r>
          </w:p>
        </w:tc>
        <w:tc>
          <w:tcPr>
            <w:tcW w:w="272" w:type="pct"/>
            <w:tcBorders>
              <w:top w:val="nil"/>
              <w:left w:val="nil"/>
              <w:bottom w:val="single" w:sz="4" w:space="0" w:color="auto"/>
              <w:right w:val="single" w:sz="4" w:space="0" w:color="auto"/>
            </w:tcBorders>
            <w:shd w:val="clear" w:color="000000" w:fill="F2F2F2"/>
            <w:vAlign w:val="bottom"/>
            <w:hideMark/>
          </w:tcPr>
          <w:p w14:paraId="544A9F63"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lastRenderedPageBreak/>
              <w:t>6 PROFISSIONAIS /MENSAL</w:t>
            </w:r>
          </w:p>
        </w:tc>
        <w:tc>
          <w:tcPr>
            <w:tcW w:w="313" w:type="pct"/>
            <w:tcBorders>
              <w:top w:val="nil"/>
              <w:left w:val="nil"/>
              <w:bottom w:val="single" w:sz="4" w:space="0" w:color="auto"/>
              <w:right w:val="single" w:sz="4" w:space="0" w:color="auto"/>
            </w:tcBorders>
            <w:shd w:val="clear" w:color="000000" w:fill="F2F2F2"/>
            <w:noWrap/>
            <w:vAlign w:val="bottom"/>
            <w:hideMark/>
          </w:tcPr>
          <w:p w14:paraId="4DD17979" w14:textId="7E92E58C"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1.500,00</w:t>
            </w:r>
          </w:p>
        </w:tc>
        <w:tc>
          <w:tcPr>
            <w:tcW w:w="1519" w:type="pct"/>
            <w:gridSpan w:val="5"/>
            <w:tcBorders>
              <w:top w:val="single" w:sz="4" w:space="0" w:color="auto"/>
              <w:left w:val="nil"/>
              <w:bottom w:val="single" w:sz="4" w:space="0" w:color="auto"/>
              <w:right w:val="nil"/>
            </w:tcBorders>
            <w:shd w:val="clear" w:color="000000" w:fill="F2F2F2"/>
            <w:noWrap/>
            <w:vAlign w:val="center"/>
            <w:hideMark/>
          </w:tcPr>
          <w:p w14:paraId="782DEEFF" w14:textId="77777777"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R$4.221,48</w:t>
            </w:r>
          </w:p>
        </w:tc>
        <w:tc>
          <w:tcPr>
            <w:tcW w:w="293" w:type="pct"/>
            <w:tcBorders>
              <w:top w:val="nil"/>
              <w:left w:val="single" w:sz="4" w:space="0" w:color="auto"/>
              <w:bottom w:val="single" w:sz="4" w:space="0" w:color="auto"/>
              <w:right w:val="single" w:sz="4" w:space="0" w:color="auto"/>
            </w:tcBorders>
            <w:shd w:val="clear" w:color="000000" w:fill="F2F2F2"/>
            <w:noWrap/>
            <w:vAlign w:val="bottom"/>
            <w:hideMark/>
          </w:tcPr>
          <w:p w14:paraId="153696E3" w14:textId="2DBD59D7"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25.328,88</w:t>
            </w:r>
          </w:p>
        </w:tc>
        <w:tc>
          <w:tcPr>
            <w:tcW w:w="313" w:type="pct"/>
            <w:tcBorders>
              <w:top w:val="nil"/>
              <w:left w:val="nil"/>
              <w:bottom w:val="single" w:sz="4" w:space="0" w:color="auto"/>
              <w:right w:val="single" w:sz="4" w:space="0" w:color="auto"/>
            </w:tcBorders>
            <w:shd w:val="clear" w:color="000000" w:fill="F2F2F2"/>
            <w:noWrap/>
            <w:vAlign w:val="bottom"/>
            <w:hideMark/>
          </w:tcPr>
          <w:p w14:paraId="6A474BD1" w14:textId="464545C9"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303.946,56</w:t>
            </w:r>
          </w:p>
        </w:tc>
        <w:tc>
          <w:tcPr>
            <w:tcW w:w="315" w:type="pct"/>
            <w:tcBorders>
              <w:top w:val="nil"/>
              <w:left w:val="nil"/>
              <w:bottom w:val="single" w:sz="4" w:space="0" w:color="auto"/>
              <w:right w:val="single" w:sz="4" w:space="0" w:color="auto"/>
            </w:tcBorders>
            <w:shd w:val="clear" w:color="000000" w:fill="F2F2F2"/>
            <w:noWrap/>
            <w:vAlign w:val="bottom"/>
            <w:hideMark/>
          </w:tcPr>
          <w:p w14:paraId="4C348A76" w14:textId="24DCFAE2"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759.866,40</w:t>
            </w:r>
          </w:p>
        </w:tc>
        <w:tc>
          <w:tcPr>
            <w:tcW w:w="268" w:type="pct"/>
            <w:tcBorders>
              <w:top w:val="nil"/>
              <w:left w:val="nil"/>
              <w:bottom w:val="single" w:sz="4" w:space="0" w:color="auto"/>
              <w:right w:val="single" w:sz="4" w:space="0" w:color="auto"/>
            </w:tcBorders>
            <w:shd w:val="clear" w:color="000000" w:fill="F2F2F2"/>
            <w:noWrap/>
            <w:vAlign w:val="bottom"/>
            <w:hideMark/>
          </w:tcPr>
          <w:p w14:paraId="16B09C2C" w14:textId="77777777"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R$25.328,88</w:t>
            </w:r>
          </w:p>
        </w:tc>
        <w:tc>
          <w:tcPr>
            <w:tcW w:w="313" w:type="pct"/>
            <w:tcBorders>
              <w:top w:val="nil"/>
              <w:left w:val="nil"/>
              <w:bottom w:val="single" w:sz="4" w:space="0" w:color="auto"/>
              <w:right w:val="single" w:sz="4" w:space="0" w:color="auto"/>
            </w:tcBorders>
            <w:shd w:val="clear" w:color="000000" w:fill="F2F2F2"/>
            <w:noWrap/>
            <w:vAlign w:val="bottom"/>
            <w:hideMark/>
          </w:tcPr>
          <w:p w14:paraId="10640C85" w14:textId="01C289A3"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303.946,56</w:t>
            </w:r>
          </w:p>
        </w:tc>
        <w:tc>
          <w:tcPr>
            <w:tcW w:w="380" w:type="pct"/>
            <w:tcBorders>
              <w:top w:val="nil"/>
              <w:left w:val="nil"/>
              <w:bottom w:val="single" w:sz="4" w:space="0" w:color="auto"/>
              <w:right w:val="single" w:sz="4" w:space="0" w:color="auto"/>
            </w:tcBorders>
            <w:shd w:val="clear" w:color="000000" w:fill="F2F2F2"/>
            <w:noWrap/>
            <w:vAlign w:val="bottom"/>
            <w:hideMark/>
          </w:tcPr>
          <w:p w14:paraId="6940F732" w14:textId="344ED191"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759.866,40</w:t>
            </w:r>
          </w:p>
        </w:tc>
      </w:tr>
      <w:tr w:rsidR="002F2E06" w:rsidRPr="002F2E06" w14:paraId="7B92E405" w14:textId="77777777" w:rsidTr="002F2E06">
        <w:trPr>
          <w:trHeight w:val="915"/>
        </w:trPr>
        <w:tc>
          <w:tcPr>
            <w:tcW w:w="262" w:type="pct"/>
            <w:vMerge/>
            <w:tcBorders>
              <w:top w:val="nil"/>
              <w:left w:val="single" w:sz="4" w:space="0" w:color="auto"/>
              <w:bottom w:val="single" w:sz="4" w:space="0" w:color="auto"/>
              <w:right w:val="single" w:sz="4" w:space="0" w:color="auto"/>
            </w:tcBorders>
            <w:vAlign w:val="center"/>
            <w:hideMark/>
          </w:tcPr>
          <w:p w14:paraId="5E7B49E1" w14:textId="77777777" w:rsidR="002F2E06" w:rsidRPr="002F2E06" w:rsidRDefault="002F2E06" w:rsidP="002F2E06">
            <w:pPr>
              <w:spacing w:line="240" w:lineRule="auto"/>
              <w:rPr>
                <w:rFonts w:ascii="Calibri" w:eastAsia="Times New Roman" w:hAnsi="Calibri" w:cs="Calibri"/>
                <w:color w:val="000000"/>
                <w:sz w:val="18"/>
                <w:szCs w:val="18"/>
              </w:rPr>
            </w:pPr>
          </w:p>
        </w:tc>
        <w:tc>
          <w:tcPr>
            <w:tcW w:w="122" w:type="pct"/>
            <w:tcBorders>
              <w:top w:val="nil"/>
              <w:left w:val="nil"/>
              <w:bottom w:val="single" w:sz="4" w:space="0" w:color="auto"/>
              <w:right w:val="single" w:sz="4" w:space="0" w:color="auto"/>
            </w:tcBorders>
            <w:shd w:val="clear" w:color="000000" w:fill="F2F2F2"/>
            <w:noWrap/>
            <w:vAlign w:val="bottom"/>
            <w:hideMark/>
          </w:tcPr>
          <w:p w14:paraId="3ACE36CC"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t>4</w:t>
            </w:r>
          </w:p>
        </w:tc>
        <w:tc>
          <w:tcPr>
            <w:tcW w:w="281" w:type="pct"/>
            <w:tcBorders>
              <w:top w:val="nil"/>
              <w:left w:val="nil"/>
              <w:bottom w:val="single" w:sz="4" w:space="0" w:color="auto"/>
              <w:right w:val="single" w:sz="4" w:space="0" w:color="auto"/>
            </w:tcBorders>
            <w:shd w:val="clear" w:color="000000" w:fill="F2F2F2"/>
            <w:vAlign w:val="bottom"/>
            <w:hideMark/>
          </w:tcPr>
          <w:p w14:paraId="141905D5"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t>Técnico de Suporte Sênior*</w:t>
            </w:r>
          </w:p>
        </w:tc>
        <w:tc>
          <w:tcPr>
            <w:tcW w:w="349" w:type="pct"/>
            <w:vMerge/>
            <w:tcBorders>
              <w:top w:val="nil"/>
              <w:left w:val="single" w:sz="4" w:space="0" w:color="auto"/>
              <w:bottom w:val="single" w:sz="4" w:space="0" w:color="000000"/>
              <w:right w:val="single" w:sz="4" w:space="0" w:color="auto"/>
            </w:tcBorders>
            <w:vAlign w:val="center"/>
            <w:hideMark/>
          </w:tcPr>
          <w:p w14:paraId="1F016810" w14:textId="77777777" w:rsidR="002F2E06" w:rsidRPr="002F2E06" w:rsidRDefault="002F2E06" w:rsidP="002F2E06">
            <w:pPr>
              <w:spacing w:line="240" w:lineRule="auto"/>
              <w:rPr>
                <w:rFonts w:ascii="Calibri" w:eastAsia="Times New Roman" w:hAnsi="Calibri" w:cs="Calibri"/>
                <w:color w:val="000000"/>
                <w:sz w:val="18"/>
                <w:szCs w:val="18"/>
              </w:rPr>
            </w:pPr>
          </w:p>
        </w:tc>
        <w:tc>
          <w:tcPr>
            <w:tcW w:w="272" w:type="pct"/>
            <w:tcBorders>
              <w:top w:val="nil"/>
              <w:left w:val="nil"/>
              <w:bottom w:val="single" w:sz="4" w:space="0" w:color="auto"/>
              <w:right w:val="single" w:sz="4" w:space="0" w:color="auto"/>
            </w:tcBorders>
            <w:shd w:val="clear" w:color="000000" w:fill="F2F2F2"/>
            <w:vAlign w:val="bottom"/>
            <w:hideMark/>
          </w:tcPr>
          <w:p w14:paraId="140203AF"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t>20 PROFISSIONAIS /MENSAL</w:t>
            </w:r>
          </w:p>
        </w:tc>
        <w:tc>
          <w:tcPr>
            <w:tcW w:w="313" w:type="pct"/>
            <w:tcBorders>
              <w:top w:val="nil"/>
              <w:left w:val="nil"/>
              <w:bottom w:val="single" w:sz="4" w:space="0" w:color="auto"/>
              <w:right w:val="single" w:sz="4" w:space="0" w:color="auto"/>
            </w:tcBorders>
            <w:shd w:val="clear" w:color="000000" w:fill="F2F2F2"/>
            <w:noWrap/>
            <w:vAlign w:val="bottom"/>
            <w:hideMark/>
          </w:tcPr>
          <w:p w14:paraId="2C540A32" w14:textId="77777777" w:rsidR="002F2E06" w:rsidRPr="002F2E06" w:rsidRDefault="002F2E06" w:rsidP="002F2E06">
            <w:pPr>
              <w:spacing w:line="240" w:lineRule="auto"/>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 xml:space="preserve"> R$           3.500,00 </w:t>
            </w:r>
          </w:p>
        </w:tc>
        <w:tc>
          <w:tcPr>
            <w:tcW w:w="1519" w:type="pct"/>
            <w:gridSpan w:val="5"/>
            <w:tcBorders>
              <w:top w:val="single" w:sz="4" w:space="0" w:color="auto"/>
              <w:left w:val="nil"/>
              <w:bottom w:val="single" w:sz="4" w:space="0" w:color="auto"/>
              <w:right w:val="nil"/>
            </w:tcBorders>
            <w:shd w:val="clear" w:color="000000" w:fill="F2F2F2"/>
            <w:noWrap/>
            <w:vAlign w:val="center"/>
            <w:hideMark/>
          </w:tcPr>
          <w:p w14:paraId="2F17EDCB" w14:textId="77777777"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R$8.593,77</w:t>
            </w:r>
          </w:p>
        </w:tc>
        <w:tc>
          <w:tcPr>
            <w:tcW w:w="293" w:type="pct"/>
            <w:tcBorders>
              <w:top w:val="nil"/>
              <w:left w:val="single" w:sz="4" w:space="0" w:color="auto"/>
              <w:bottom w:val="single" w:sz="4" w:space="0" w:color="auto"/>
              <w:right w:val="single" w:sz="4" w:space="0" w:color="auto"/>
            </w:tcBorders>
            <w:shd w:val="clear" w:color="000000" w:fill="F2F2F2"/>
            <w:noWrap/>
            <w:vAlign w:val="bottom"/>
            <w:hideMark/>
          </w:tcPr>
          <w:p w14:paraId="440A3F1E" w14:textId="4AAC2D0E"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171.875,40</w:t>
            </w:r>
          </w:p>
        </w:tc>
        <w:tc>
          <w:tcPr>
            <w:tcW w:w="313" w:type="pct"/>
            <w:tcBorders>
              <w:top w:val="nil"/>
              <w:left w:val="nil"/>
              <w:bottom w:val="single" w:sz="4" w:space="0" w:color="auto"/>
              <w:right w:val="single" w:sz="4" w:space="0" w:color="auto"/>
            </w:tcBorders>
            <w:shd w:val="clear" w:color="000000" w:fill="F2F2F2"/>
            <w:noWrap/>
            <w:vAlign w:val="bottom"/>
            <w:hideMark/>
          </w:tcPr>
          <w:p w14:paraId="5824287B" w14:textId="792C122E"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2.062.504,80</w:t>
            </w:r>
          </w:p>
        </w:tc>
        <w:tc>
          <w:tcPr>
            <w:tcW w:w="315" w:type="pct"/>
            <w:tcBorders>
              <w:top w:val="nil"/>
              <w:left w:val="nil"/>
              <w:bottom w:val="single" w:sz="4" w:space="0" w:color="auto"/>
              <w:right w:val="single" w:sz="4" w:space="0" w:color="auto"/>
            </w:tcBorders>
            <w:shd w:val="clear" w:color="000000" w:fill="F2F2F2"/>
            <w:noWrap/>
            <w:vAlign w:val="bottom"/>
            <w:hideMark/>
          </w:tcPr>
          <w:p w14:paraId="7E31D491" w14:textId="7F3A235B"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5.156.262,00</w:t>
            </w:r>
          </w:p>
        </w:tc>
        <w:tc>
          <w:tcPr>
            <w:tcW w:w="268" w:type="pct"/>
            <w:tcBorders>
              <w:top w:val="nil"/>
              <w:left w:val="nil"/>
              <w:bottom w:val="single" w:sz="4" w:space="0" w:color="auto"/>
              <w:right w:val="single" w:sz="4" w:space="0" w:color="auto"/>
            </w:tcBorders>
            <w:shd w:val="clear" w:color="000000" w:fill="F2F2F2"/>
            <w:noWrap/>
            <w:vAlign w:val="bottom"/>
            <w:hideMark/>
          </w:tcPr>
          <w:p w14:paraId="58B4AF5E" w14:textId="77777777"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R$171.875,40</w:t>
            </w:r>
          </w:p>
        </w:tc>
        <w:tc>
          <w:tcPr>
            <w:tcW w:w="313" w:type="pct"/>
            <w:tcBorders>
              <w:top w:val="nil"/>
              <w:left w:val="nil"/>
              <w:bottom w:val="single" w:sz="4" w:space="0" w:color="auto"/>
              <w:right w:val="single" w:sz="4" w:space="0" w:color="auto"/>
            </w:tcBorders>
            <w:shd w:val="clear" w:color="000000" w:fill="F2F2F2"/>
            <w:noWrap/>
            <w:vAlign w:val="bottom"/>
            <w:hideMark/>
          </w:tcPr>
          <w:p w14:paraId="26B88A2F" w14:textId="5552EF6F"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2.062.504,80</w:t>
            </w:r>
          </w:p>
        </w:tc>
        <w:tc>
          <w:tcPr>
            <w:tcW w:w="380" w:type="pct"/>
            <w:tcBorders>
              <w:top w:val="nil"/>
              <w:left w:val="nil"/>
              <w:bottom w:val="single" w:sz="4" w:space="0" w:color="auto"/>
              <w:right w:val="single" w:sz="4" w:space="0" w:color="auto"/>
            </w:tcBorders>
            <w:shd w:val="clear" w:color="000000" w:fill="F2F2F2"/>
            <w:noWrap/>
            <w:vAlign w:val="bottom"/>
            <w:hideMark/>
          </w:tcPr>
          <w:p w14:paraId="1099E92C" w14:textId="5FBEC48C"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5.156.262,00</w:t>
            </w:r>
          </w:p>
        </w:tc>
      </w:tr>
      <w:tr w:rsidR="002F2E06" w:rsidRPr="002F2E06" w14:paraId="3EB3E8EC" w14:textId="77777777" w:rsidTr="002F2E06">
        <w:trPr>
          <w:trHeight w:val="795"/>
        </w:trPr>
        <w:tc>
          <w:tcPr>
            <w:tcW w:w="262" w:type="pct"/>
            <w:vMerge/>
            <w:tcBorders>
              <w:top w:val="nil"/>
              <w:left w:val="single" w:sz="4" w:space="0" w:color="auto"/>
              <w:bottom w:val="single" w:sz="4" w:space="0" w:color="auto"/>
              <w:right w:val="single" w:sz="4" w:space="0" w:color="auto"/>
            </w:tcBorders>
            <w:vAlign w:val="center"/>
            <w:hideMark/>
          </w:tcPr>
          <w:p w14:paraId="4D428602" w14:textId="77777777" w:rsidR="002F2E06" w:rsidRPr="002F2E06" w:rsidRDefault="002F2E06" w:rsidP="002F2E06">
            <w:pPr>
              <w:spacing w:line="240" w:lineRule="auto"/>
              <w:rPr>
                <w:rFonts w:ascii="Calibri" w:eastAsia="Times New Roman" w:hAnsi="Calibri" w:cs="Calibri"/>
                <w:color w:val="000000"/>
                <w:sz w:val="18"/>
                <w:szCs w:val="18"/>
              </w:rPr>
            </w:pPr>
          </w:p>
        </w:tc>
        <w:tc>
          <w:tcPr>
            <w:tcW w:w="122" w:type="pct"/>
            <w:tcBorders>
              <w:top w:val="nil"/>
              <w:left w:val="nil"/>
              <w:bottom w:val="single" w:sz="4" w:space="0" w:color="auto"/>
              <w:right w:val="single" w:sz="4" w:space="0" w:color="auto"/>
            </w:tcBorders>
            <w:shd w:val="clear" w:color="000000" w:fill="F2F2F2"/>
            <w:noWrap/>
            <w:vAlign w:val="bottom"/>
            <w:hideMark/>
          </w:tcPr>
          <w:p w14:paraId="0C1BCDAD"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t>5</w:t>
            </w:r>
          </w:p>
        </w:tc>
        <w:tc>
          <w:tcPr>
            <w:tcW w:w="281" w:type="pct"/>
            <w:tcBorders>
              <w:top w:val="nil"/>
              <w:left w:val="nil"/>
              <w:bottom w:val="single" w:sz="4" w:space="0" w:color="auto"/>
              <w:right w:val="single" w:sz="4" w:space="0" w:color="auto"/>
            </w:tcBorders>
            <w:shd w:val="clear" w:color="000000" w:fill="F2F2F2"/>
            <w:vAlign w:val="bottom"/>
            <w:hideMark/>
          </w:tcPr>
          <w:p w14:paraId="21AE1C3F"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t>Analista de Suporte*</w:t>
            </w:r>
          </w:p>
        </w:tc>
        <w:tc>
          <w:tcPr>
            <w:tcW w:w="349" w:type="pct"/>
            <w:vMerge/>
            <w:tcBorders>
              <w:top w:val="nil"/>
              <w:left w:val="single" w:sz="4" w:space="0" w:color="auto"/>
              <w:bottom w:val="single" w:sz="4" w:space="0" w:color="000000"/>
              <w:right w:val="single" w:sz="4" w:space="0" w:color="auto"/>
            </w:tcBorders>
            <w:vAlign w:val="center"/>
            <w:hideMark/>
          </w:tcPr>
          <w:p w14:paraId="2F7E71C8" w14:textId="77777777" w:rsidR="002F2E06" w:rsidRPr="002F2E06" w:rsidRDefault="002F2E06" w:rsidP="002F2E06">
            <w:pPr>
              <w:spacing w:line="240" w:lineRule="auto"/>
              <w:rPr>
                <w:rFonts w:ascii="Calibri" w:eastAsia="Times New Roman" w:hAnsi="Calibri" w:cs="Calibri"/>
                <w:color w:val="000000"/>
                <w:sz w:val="18"/>
                <w:szCs w:val="18"/>
              </w:rPr>
            </w:pPr>
          </w:p>
        </w:tc>
        <w:tc>
          <w:tcPr>
            <w:tcW w:w="272" w:type="pct"/>
            <w:tcBorders>
              <w:top w:val="nil"/>
              <w:left w:val="nil"/>
              <w:bottom w:val="single" w:sz="4" w:space="0" w:color="auto"/>
              <w:right w:val="single" w:sz="4" w:space="0" w:color="auto"/>
            </w:tcBorders>
            <w:shd w:val="clear" w:color="000000" w:fill="F2F2F2"/>
            <w:vAlign w:val="bottom"/>
            <w:hideMark/>
          </w:tcPr>
          <w:p w14:paraId="20DFD7C8"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t>8 PROFISSIONAIS /MENSAL</w:t>
            </w:r>
          </w:p>
        </w:tc>
        <w:tc>
          <w:tcPr>
            <w:tcW w:w="313" w:type="pct"/>
            <w:tcBorders>
              <w:top w:val="nil"/>
              <w:left w:val="nil"/>
              <w:bottom w:val="single" w:sz="4" w:space="0" w:color="auto"/>
              <w:right w:val="single" w:sz="4" w:space="0" w:color="auto"/>
            </w:tcBorders>
            <w:shd w:val="clear" w:color="000000" w:fill="F2F2F2"/>
            <w:noWrap/>
            <w:vAlign w:val="bottom"/>
            <w:hideMark/>
          </w:tcPr>
          <w:p w14:paraId="4665CA21" w14:textId="77777777" w:rsidR="002F2E06" w:rsidRPr="002F2E06" w:rsidRDefault="002F2E06" w:rsidP="002F2E06">
            <w:pPr>
              <w:spacing w:line="240" w:lineRule="auto"/>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 xml:space="preserve"> R$           5.400,00 </w:t>
            </w:r>
          </w:p>
        </w:tc>
        <w:tc>
          <w:tcPr>
            <w:tcW w:w="1519" w:type="pct"/>
            <w:gridSpan w:val="5"/>
            <w:tcBorders>
              <w:top w:val="single" w:sz="4" w:space="0" w:color="auto"/>
              <w:left w:val="nil"/>
              <w:bottom w:val="single" w:sz="4" w:space="0" w:color="auto"/>
              <w:right w:val="nil"/>
            </w:tcBorders>
            <w:shd w:val="clear" w:color="000000" w:fill="F2F2F2"/>
            <w:noWrap/>
            <w:vAlign w:val="center"/>
            <w:hideMark/>
          </w:tcPr>
          <w:p w14:paraId="4A082FDA" w14:textId="77777777"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R$12.747,45</w:t>
            </w:r>
          </w:p>
        </w:tc>
        <w:tc>
          <w:tcPr>
            <w:tcW w:w="293" w:type="pct"/>
            <w:tcBorders>
              <w:top w:val="nil"/>
              <w:left w:val="single" w:sz="4" w:space="0" w:color="auto"/>
              <w:bottom w:val="single" w:sz="4" w:space="0" w:color="auto"/>
              <w:right w:val="single" w:sz="4" w:space="0" w:color="auto"/>
            </w:tcBorders>
            <w:shd w:val="clear" w:color="000000" w:fill="F2F2F2"/>
            <w:noWrap/>
            <w:vAlign w:val="bottom"/>
            <w:hideMark/>
          </w:tcPr>
          <w:p w14:paraId="37208C32" w14:textId="3E792944"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101.979,60</w:t>
            </w:r>
          </w:p>
        </w:tc>
        <w:tc>
          <w:tcPr>
            <w:tcW w:w="313" w:type="pct"/>
            <w:tcBorders>
              <w:top w:val="nil"/>
              <w:left w:val="nil"/>
              <w:bottom w:val="single" w:sz="4" w:space="0" w:color="auto"/>
              <w:right w:val="single" w:sz="4" w:space="0" w:color="auto"/>
            </w:tcBorders>
            <w:shd w:val="clear" w:color="000000" w:fill="F2F2F2"/>
            <w:noWrap/>
            <w:vAlign w:val="bottom"/>
            <w:hideMark/>
          </w:tcPr>
          <w:p w14:paraId="76AF375F" w14:textId="72D316A7"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1.223.755,20</w:t>
            </w:r>
          </w:p>
        </w:tc>
        <w:tc>
          <w:tcPr>
            <w:tcW w:w="315" w:type="pct"/>
            <w:tcBorders>
              <w:top w:val="nil"/>
              <w:left w:val="nil"/>
              <w:bottom w:val="single" w:sz="4" w:space="0" w:color="auto"/>
              <w:right w:val="single" w:sz="4" w:space="0" w:color="auto"/>
            </w:tcBorders>
            <w:shd w:val="clear" w:color="000000" w:fill="F2F2F2"/>
            <w:noWrap/>
            <w:vAlign w:val="bottom"/>
            <w:hideMark/>
          </w:tcPr>
          <w:p w14:paraId="3AEC3637" w14:textId="02E0132A"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3.059.388,00</w:t>
            </w:r>
          </w:p>
        </w:tc>
        <w:tc>
          <w:tcPr>
            <w:tcW w:w="268" w:type="pct"/>
            <w:tcBorders>
              <w:top w:val="nil"/>
              <w:left w:val="nil"/>
              <w:bottom w:val="single" w:sz="4" w:space="0" w:color="auto"/>
              <w:right w:val="single" w:sz="4" w:space="0" w:color="auto"/>
            </w:tcBorders>
            <w:shd w:val="clear" w:color="000000" w:fill="F2F2F2"/>
            <w:noWrap/>
            <w:vAlign w:val="bottom"/>
            <w:hideMark/>
          </w:tcPr>
          <w:p w14:paraId="12E8BBD1" w14:textId="77777777"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R$101.979,60</w:t>
            </w:r>
          </w:p>
        </w:tc>
        <w:tc>
          <w:tcPr>
            <w:tcW w:w="313" w:type="pct"/>
            <w:tcBorders>
              <w:top w:val="nil"/>
              <w:left w:val="nil"/>
              <w:bottom w:val="single" w:sz="4" w:space="0" w:color="auto"/>
              <w:right w:val="single" w:sz="4" w:space="0" w:color="auto"/>
            </w:tcBorders>
            <w:shd w:val="clear" w:color="000000" w:fill="F2F2F2"/>
            <w:noWrap/>
            <w:vAlign w:val="bottom"/>
            <w:hideMark/>
          </w:tcPr>
          <w:p w14:paraId="057A009E" w14:textId="1E409FEA"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1.223.755,20</w:t>
            </w:r>
          </w:p>
        </w:tc>
        <w:tc>
          <w:tcPr>
            <w:tcW w:w="380" w:type="pct"/>
            <w:tcBorders>
              <w:top w:val="nil"/>
              <w:left w:val="nil"/>
              <w:bottom w:val="single" w:sz="4" w:space="0" w:color="auto"/>
              <w:right w:val="single" w:sz="4" w:space="0" w:color="auto"/>
            </w:tcBorders>
            <w:shd w:val="clear" w:color="000000" w:fill="F2F2F2"/>
            <w:noWrap/>
            <w:vAlign w:val="bottom"/>
            <w:hideMark/>
          </w:tcPr>
          <w:p w14:paraId="34767003" w14:textId="2D7D0602"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3.059.388,00</w:t>
            </w:r>
          </w:p>
        </w:tc>
      </w:tr>
      <w:tr w:rsidR="002F2E06" w:rsidRPr="002F2E06" w14:paraId="3FF7DA5D" w14:textId="77777777" w:rsidTr="002F2E06">
        <w:trPr>
          <w:trHeight w:val="795"/>
        </w:trPr>
        <w:tc>
          <w:tcPr>
            <w:tcW w:w="262" w:type="pct"/>
            <w:vMerge/>
            <w:tcBorders>
              <w:top w:val="nil"/>
              <w:left w:val="single" w:sz="4" w:space="0" w:color="auto"/>
              <w:bottom w:val="single" w:sz="4" w:space="0" w:color="auto"/>
              <w:right w:val="single" w:sz="4" w:space="0" w:color="auto"/>
            </w:tcBorders>
            <w:vAlign w:val="center"/>
            <w:hideMark/>
          </w:tcPr>
          <w:p w14:paraId="16FB8AAA" w14:textId="77777777" w:rsidR="002F2E06" w:rsidRPr="002F2E06" w:rsidRDefault="002F2E06" w:rsidP="002F2E06">
            <w:pPr>
              <w:spacing w:line="240" w:lineRule="auto"/>
              <w:rPr>
                <w:rFonts w:ascii="Calibri" w:eastAsia="Times New Roman" w:hAnsi="Calibri" w:cs="Calibri"/>
                <w:color w:val="000000"/>
                <w:sz w:val="18"/>
                <w:szCs w:val="18"/>
              </w:rPr>
            </w:pPr>
          </w:p>
        </w:tc>
        <w:tc>
          <w:tcPr>
            <w:tcW w:w="122" w:type="pct"/>
            <w:tcBorders>
              <w:top w:val="nil"/>
              <w:left w:val="nil"/>
              <w:bottom w:val="single" w:sz="4" w:space="0" w:color="auto"/>
              <w:right w:val="single" w:sz="4" w:space="0" w:color="auto"/>
            </w:tcBorders>
            <w:shd w:val="clear" w:color="000000" w:fill="F2F2F2"/>
            <w:noWrap/>
            <w:vAlign w:val="bottom"/>
            <w:hideMark/>
          </w:tcPr>
          <w:p w14:paraId="4B0368EF"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t>6</w:t>
            </w:r>
          </w:p>
        </w:tc>
        <w:tc>
          <w:tcPr>
            <w:tcW w:w="281" w:type="pct"/>
            <w:tcBorders>
              <w:top w:val="nil"/>
              <w:left w:val="nil"/>
              <w:bottom w:val="single" w:sz="4" w:space="0" w:color="auto"/>
              <w:right w:val="single" w:sz="4" w:space="0" w:color="auto"/>
            </w:tcBorders>
            <w:shd w:val="clear" w:color="000000" w:fill="F2F2F2"/>
            <w:vAlign w:val="bottom"/>
            <w:hideMark/>
          </w:tcPr>
          <w:p w14:paraId="5CDD761C"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t>Analista de Serviço*</w:t>
            </w:r>
          </w:p>
        </w:tc>
        <w:tc>
          <w:tcPr>
            <w:tcW w:w="349" w:type="pct"/>
            <w:vMerge/>
            <w:tcBorders>
              <w:top w:val="nil"/>
              <w:left w:val="single" w:sz="4" w:space="0" w:color="auto"/>
              <w:bottom w:val="single" w:sz="4" w:space="0" w:color="000000"/>
              <w:right w:val="single" w:sz="4" w:space="0" w:color="auto"/>
            </w:tcBorders>
            <w:vAlign w:val="center"/>
            <w:hideMark/>
          </w:tcPr>
          <w:p w14:paraId="3708EF7B" w14:textId="77777777" w:rsidR="002F2E06" w:rsidRPr="002F2E06" w:rsidRDefault="002F2E06" w:rsidP="002F2E06">
            <w:pPr>
              <w:spacing w:line="240" w:lineRule="auto"/>
              <w:rPr>
                <w:rFonts w:ascii="Calibri" w:eastAsia="Times New Roman" w:hAnsi="Calibri" w:cs="Calibri"/>
                <w:color w:val="000000"/>
                <w:sz w:val="18"/>
                <w:szCs w:val="18"/>
              </w:rPr>
            </w:pPr>
          </w:p>
        </w:tc>
        <w:tc>
          <w:tcPr>
            <w:tcW w:w="272" w:type="pct"/>
            <w:tcBorders>
              <w:top w:val="nil"/>
              <w:left w:val="nil"/>
              <w:bottom w:val="single" w:sz="4" w:space="0" w:color="auto"/>
              <w:right w:val="single" w:sz="4" w:space="0" w:color="auto"/>
            </w:tcBorders>
            <w:shd w:val="clear" w:color="000000" w:fill="F2F2F2"/>
            <w:vAlign w:val="bottom"/>
            <w:hideMark/>
          </w:tcPr>
          <w:p w14:paraId="6CD81D52"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t>3 PROFISSIONAIS /MENSAL</w:t>
            </w:r>
          </w:p>
        </w:tc>
        <w:tc>
          <w:tcPr>
            <w:tcW w:w="313" w:type="pct"/>
            <w:tcBorders>
              <w:top w:val="nil"/>
              <w:left w:val="nil"/>
              <w:bottom w:val="single" w:sz="4" w:space="0" w:color="auto"/>
              <w:right w:val="single" w:sz="4" w:space="0" w:color="auto"/>
            </w:tcBorders>
            <w:shd w:val="clear" w:color="000000" w:fill="F2F2F2"/>
            <w:noWrap/>
            <w:vAlign w:val="bottom"/>
            <w:hideMark/>
          </w:tcPr>
          <w:p w14:paraId="39E9B240" w14:textId="77777777" w:rsidR="002F2E06" w:rsidRPr="002F2E06" w:rsidRDefault="002F2E06" w:rsidP="002F2E06">
            <w:pPr>
              <w:spacing w:line="240" w:lineRule="auto"/>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 xml:space="preserve"> R$           7.200,00 </w:t>
            </w:r>
          </w:p>
        </w:tc>
        <w:tc>
          <w:tcPr>
            <w:tcW w:w="1519" w:type="pct"/>
            <w:gridSpan w:val="5"/>
            <w:tcBorders>
              <w:top w:val="single" w:sz="4" w:space="0" w:color="auto"/>
              <w:left w:val="nil"/>
              <w:bottom w:val="single" w:sz="4" w:space="0" w:color="auto"/>
              <w:right w:val="nil"/>
            </w:tcBorders>
            <w:shd w:val="clear" w:color="000000" w:fill="F2F2F2"/>
            <w:noWrap/>
            <w:vAlign w:val="center"/>
            <w:hideMark/>
          </w:tcPr>
          <w:p w14:paraId="5568049C" w14:textId="77777777"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R$16.682,52</w:t>
            </w:r>
          </w:p>
        </w:tc>
        <w:tc>
          <w:tcPr>
            <w:tcW w:w="293" w:type="pct"/>
            <w:tcBorders>
              <w:top w:val="nil"/>
              <w:left w:val="single" w:sz="4" w:space="0" w:color="auto"/>
              <w:bottom w:val="single" w:sz="4" w:space="0" w:color="auto"/>
              <w:right w:val="single" w:sz="4" w:space="0" w:color="auto"/>
            </w:tcBorders>
            <w:shd w:val="clear" w:color="000000" w:fill="F2F2F2"/>
            <w:noWrap/>
            <w:vAlign w:val="bottom"/>
            <w:hideMark/>
          </w:tcPr>
          <w:p w14:paraId="1285B9D4" w14:textId="5F4DA58E"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50.047,56</w:t>
            </w:r>
          </w:p>
        </w:tc>
        <w:tc>
          <w:tcPr>
            <w:tcW w:w="313" w:type="pct"/>
            <w:tcBorders>
              <w:top w:val="nil"/>
              <w:left w:val="nil"/>
              <w:bottom w:val="single" w:sz="4" w:space="0" w:color="auto"/>
              <w:right w:val="single" w:sz="4" w:space="0" w:color="auto"/>
            </w:tcBorders>
            <w:shd w:val="clear" w:color="000000" w:fill="F2F2F2"/>
            <w:noWrap/>
            <w:vAlign w:val="bottom"/>
            <w:hideMark/>
          </w:tcPr>
          <w:p w14:paraId="2F36B5BC" w14:textId="4CABC92E"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600.570,72</w:t>
            </w:r>
          </w:p>
        </w:tc>
        <w:tc>
          <w:tcPr>
            <w:tcW w:w="315" w:type="pct"/>
            <w:tcBorders>
              <w:top w:val="nil"/>
              <w:left w:val="nil"/>
              <w:bottom w:val="single" w:sz="4" w:space="0" w:color="auto"/>
              <w:right w:val="single" w:sz="4" w:space="0" w:color="auto"/>
            </w:tcBorders>
            <w:shd w:val="clear" w:color="000000" w:fill="F2F2F2"/>
            <w:noWrap/>
            <w:vAlign w:val="bottom"/>
            <w:hideMark/>
          </w:tcPr>
          <w:p w14:paraId="60E6BE38" w14:textId="5AFBDE96"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1.501.426,80</w:t>
            </w:r>
          </w:p>
        </w:tc>
        <w:tc>
          <w:tcPr>
            <w:tcW w:w="268" w:type="pct"/>
            <w:tcBorders>
              <w:top w:val="nil"/>
              <w:left w:val="nil"/>
              <w:bottom w:val="single" w:sz="4" w:space="0" w:color="auto"/>
              <w:right w:val="single" w:sz="4" w:space="0" w:color="auto"/>
            </w:tcBorders>
            <w:shd w:val="clear" w:color="000000" w:fill="F2F2F2"/>
            <w:noWrap/>
            <w:vAlign w:val="bottom"/>
            <w:hideMark/>
          </w:tcPr>
          <w:p w14:paraId="0F1C4AC8" w14:textId="77777777"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R$50.047,56</w:t>
            </w:r>
          </w:p>
        </w:tc>
        <w:tc>
          <w:tcPr>
            <w:tcW w:w="313" w:type="pct"/>
            <w:tcBorders>
              <w:top w:val="nil"/>
              <w:left w:val="nil"/>
              <w:bottom w:val="single" w:sz="4" w:space="0" w:color="auto"/>
              <w:right w:val="single" w:sz="4" w:space="0" w:color="auto"/>
            </w:tcBorders>
            <w:shd w:val="clear" w:color="000000" w:fill="F2F2F2"/>
            <w:noWrap/>
            <w:vAlign w:val="bottom"/>
            <w:hideMark/>
          </w:tcPr>
          <w:p w14:paraId="4B6D855D" w14:textId="3B16D4A7"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600.570,72</w:t>
            </w:r>
          </w:p>
        </w:tc>
        <w:tc>
          <w:tcPr>
            <w:tcW w:w="380" w:type="pct"/>
            <w:tcBorders>
              <w:top w:val="nil"/>
              <w:left w:val="nil"/>
              <w:bottom w:val="single" w:sz="4" w:space="0" w:color="auto"/>
              <w:right w:val="single" w:sz="4" w:space="0" w:color="auto"/>
            </w:tcBorders>
            <w:shd w:val="clear" w:color="000000" w:fill="F2F2F2"/>
            <w:noWrap/>
            <w:vAlign w:val="bottom"/>
            <w:hideMark/>
          </w:tcPr>
          <w:p w14:paraId="43A22F28" w14:textId="032E59EB"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1.501.426,80</w:t>
            </w:r>
          </w:p>
        </w:tc>
      </w:tr>
      <w:tr w:rsidR="002F2E06" w:rsidRPr="002F2E06" w14:paraId="780E4053" w14:textId="77777777" w:rsidTr="002F2E06">
        <w:trPr>
          <w:trHeight w:val="795"/>
        </w:trPr>
        <w:tc>
          <w:tcPr>
            <w:tcW w:w="262" w:type="pct"/>
            <w:vMerge/>
            <w:tcBorders>
              <w:top w:val="nil"/>
              <w:left w:val="single" w:sz="4" w:space="0" w:color="auto"/>
              <w:bottom w:val="single" w:sz="4" w:space="0" w:color="auto"/>
              <w:right w:val="single" w:sz="4" w:space="0" w:color="auto"/>
            </w:tcBorders>
            <w:vAlign w:val="center"/>
            <w:hideMark/>
          </w:tcPr>
          <w:p w14:paraId="2280EA8B" w14:textId="77777777" w:rsidR="002F2E06" w:rsidRPr="002F2E06" w:rsidRDefault="002F2E06" w:rsidP="002F2E06">
            <w:pPr>
              <w:spacing w:line="240" w:lineRule="auto"/>
              <w:rPr>
                <w:rFonts w:ascii="Calibri" w:eastAsia="Times New Roman" w:hAnsi="Calibri" w:cs="Calibri"/>
                <w:color w:val="000000"/>
                <w:sz w:val="18"/>
                <w:szCs w:val="18"/>
              </w:rPr>
            </w:pPr>
          </w:p>
        </w:tc>
        <w:tc>
          <w:tcPr>
            <w:tcW w:w="122" w:type="pct"/>
            <w:tcBorders>
              <w:top w:val="nil"/>
              <w:left w:val="nil"/>
              <w:bottom w:val="single" w:sz="4" w:space="0" w:color="auto"/>
              <w:right w:val="single" w:sz="4" w:space="0" w:color="auto"/>
            </w:tcBorders>
            <w:shd w:val="clear" w:color="000000" w:fill="F2F2F2"/>
            <w:noWrap/>
            <w:vAlign w:val="bottom"/>
            <w:hideMark/>
          </w:tcPr>
          <w:p w14:paraId="46B29848"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t>7</w:t>
            </w:r>
          </w:p>
        </w:tc>
        <w:tc>
          <w:tcPr>
            <w:tcW w:w="281" w:type="pct"/>
            <w:tcBorders>
              <w:top w:val="nil"/>
              <w:left w:val="nil"/>
              <w:bottom w:val="single" w:sz="4" w:space="0" w:color="auto"/>
              <w:right w:val="single" w:sz="4" w:space="0" w:color="auto"/>
            </w:tcBorders>
            <w:shd w:val="clear" w:color="000000" w:fill="F2F2F2"/>
            <w:vAlign w:val="bottom"/>
            <w:hideMark/>
          </w:tcPr>
          <w:p w14:paraId="4C88EE6D"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t>Supervisor de Atendimento*</w:t>
            </w:r>
          </w:p>
        </w:tc>
        <w:tc>
          <w:tcPr>
            <w:tcW w:w="349" w:type="pct"/>
            <w:vMerge/>
            <w:tcBorders>
              <w:top w:val="nil"/>
              <w:left w:val="single" w:sz="4" w:space="0" w:color="auto"/>
              <w:bottom w:val="single" w:sz="4" w:space="0" w:color="000000"/>
              <w:right w:val="single" w:sz="4" w:space="0" w:color="auto"/>
            </w:tcBorders>
            <w:vAlign w:val="center"/>
            <w:hideMark/>
          </w:tcPr>
          <w:p w14:paraId="3C2FB77F" w14:textId="77777777" w:rsidR="002F2E06" w:rsidRPr="002F2E06" w:rsidRDefault="002F2E06" w:rsidP="002F2E06">
            <w:pPr>
              <w:spacing w:line="240" w:lineRule="auto"/>
              <w:rPr>
                <w:rFonts w:ascii="Calibri" w:eastAsia="Times New Roman" w:hAnsi="Calibri" w:cs="Calibri"/>
                <w:color w:val="000000"/>
                <w:sz w:val="18"/>
                <w:szCs w:val="18"/>
              </w:rPr>
            </w:pPr>
          </w:p>
        </w:tc>
        <w:tc>
          <w:tcPr>
            <w:tcW w:w="272" w:type="pct"/>
            <w:tcBorders>
              <w:top w:val="nil"/>
              <w:left w:val="nil"/>
              <w:bottom w:val="single" w:sz="4" w:space="0" w:color="auto"/>
              <w:right w:val="single" w:sz="4" w:space="0" w:color="auto"/>
            </w:tcBorders>
            <w:shd w:val="clear" w:color="000000" w:fill="F2F2F2"/>
            <w:vAlign w:val="bottom"/>
            <w:hideMark/>
          </w:tcPr>
          <w:p w14:paraId="0D9F4C32" w14:textId="77777777" w:rsidR="002F2E06" w:rsidRPr="002F2E06" w:rsidRDefault="002F2E06" w:rsidP="002F2E06">
            <w:pPr>
              <w:spacing w:line="240" w:lineRule="auto"/>
              <w:jc w:val="center"/>
              <w:rPr>
                <w:rFonts w:ascii="Calibri" w:eastAsia="Times New Roman" w:hAnsi="Calibri" w:cs="Calibri"/>
                <w:color w:val="000000"/>
                <w:sz w:val="18"/>
                <w:szCs w:val="18"/>
              </w:rPr>
            </w:pPr>
            <w:r w:rsidRPr="002F2E06">
              <w:rPr>
                <w:rFonts w:ascii="Calibri" w:eastAsia="Times New Roman" w:hAnsi="Calibri" w:cs="Calibri"/>
                <w:color w:val="000000"/>
                <w:sz w:val="18"/>
                <w:szCs w:val="18"/>
              </w:rPr>
              <w:t>2 PROFISSIONAIS /MENSAL</w:t>
            </w:r>
          </w:p>
        </w:tc>
        <w:tc>
          <w:tcPr>
            <w:tcW w:w="313" w:type="pct"/>
            <w:tcBorders>
              <w:top w:val="nil"/>
              <w:left w:val="nil"/>
              <w:bottom w:val="single" w:sz="4" w:space="0" w:color="auto"/>
              <w:right w:val="single" w:sz="4" w:space="0" w:color="auto"/>
            </w:tcBorders>
            <w:shd w:val="clear" w:color="000000" w:fill="F2F2F2"/>
            <w:noWrap/>
            <w:vAlign w:val="bottom"/>
            <w:hideMark/>
          </w:tcPr>
          <w:p w14:paraId="333AD176" w14:textId="77777777" w:rsidR="002F2E06" w:rsidRPr="002F2E06" w:rsidRDefault="002F2E06" w:rsidP="002F2E06">
            <w:pPr>
              <w:spacing w:line="240" w:lineRule="auto"/>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 xml:space="preserve"> R$           8.000,00 </w:t>
            </w:r>
          </w:p>
        </w:tc>
        <w:tc>
          <w:tcPr>
            <w:tcW w:w="1519" w:type="pct"/>
            <w:gridSpan w:val="5"/>
            <w:tcBorders>
              <w:top w:val="single" w:sz="4" w:space="0" w:color="auto"/>
              <w:left w:val="nil"/>
              <w:bottom w:val="single" w:sz="4" w:space="0" w:color="auto"/>
              <w:right w:val="nil"/>
            </w:tcBorders>
            <w:shd w:val="clear" w:color="000000" w:fill="F2F2F2"/>
            <w:noWrap/>
            <w:vAlign w:val="center"/>
            <w:hideMark/>
          </w:tcPr>
          <w:p w14:paraId="728277A7" w14:textId="77777777"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R$18.448,49</w:t>
            </w:r>
          </w:p>
        </w:tc>
        <w:tc>
          <w:tcPr>
            <w:tcW w:w="293" w:type="pct"/>
            <w:tcBorders>
              <w:top w:val="nil"/>
              <w:left w:val="single" w:sz="4" w:space="0" w:color="auto"/>
              <w:bottom w:val="single" w:sz="4" w:space="0" w:color="auto"/>
              <w:right w:val="single" w:sz="4" w:space="0" w:color="auto"/>
            </w:tcBorders>
            <w:shd w:val="clear" w:color="000000" w:fill="F2F2F2"/>
            <w:noWrap/>
            <w:vAlign w:val="bottom"/>
            <w:hideMark/>
          </w:tcPr>
          <w:p w14:paraId="12352F11" w14:textId="377E2D17"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36.896,98</w:t>
            </w:r>
          </w:p>
        </w:tc>
        <w:tc>
          <w:tcPr>
            <w:tcW w:w="313" w:type="pct"/>
            <w:tcBorders>
              <w:top w:val="nil"/>
              <w:left w:val="nil"/>
              <w:bottom w:val="single" w:sz="4" w:space="0" w:color="auto"/>
              <w:right w:val="single" w:sz="4" w:space="0" w:color="auto"/>
            </w:tcBorders>
            <w:shd w:val="clear" w:color="000000" w:fill="F2F2F2"/>
            <w:noWrap/>
            <w:vAlign w:val="bottom"/>
            <w:hideMark/>
          </w:tcPr>
          <w:p w14:paraId="1D5B5A26" w14:textId="29278E9A"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442.763,76</w:t>
            </w:r>
          </w:p>
        </w:tc>
        <w:tc>
          <w:tcPr>
            <w:tcW w:w="315" w:type="pct"/>
            <w:tcBorders>
              <w:top w:val="nil"/>
              <w:left w:val="nil"/>
              <w:bottom w:val="single" w:sz="4" w:space="0" w:color="auto"/>
              <w:right w:val="single" w:sz="4" w:space="0" w:color="auto"/>
            </w:tcBorders>
            <w:shd w:val="clear" w:color="000000" w:fill="F2F2F2"/>
            <w:noWrap/>
            <w:vAlign w:val="bottom"/>
            <w:hideMark/>
          </w:tcPr>
          <w:p w14:paraId="549E1568" w14:textId="4164920A"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1.106.909,40</w:t>
            </w:r>
          </w:p>
        </w:tc>
        <w:tc>
          <w:tcPr>
            <w:tcW w:w="268" w:type="pct"/>
            <w:tcBorders>
              <w:top w:val="nil"/>
              <w:left w:val="nil"/>
              <w:bottom w:val="single" w:sz="4" w:space="0" w:color="auto"/>
              <w:right w:val="single" w:sz="4" w:space="0" w:color="auto"/>
            </w:tcBorders>
            <w:shd w:val="clear" w:color="000000" w:fill="F2F2F2"/>
            <w:noWrap/>
            <w:vAlign w:val="bottom"/>
            <w:hideMark/>
          </w:tcPr>
          <w:p w14:paraId="4FA81A10" w14:textId="77777777"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R$36.896,98</w:t>
            </w:r>
          </w:p>
        </w:tc>
        <w:tc>
          <w:tcPr>
            <w:tcW w:w="313" w:type="pct"/>
            <w:tcBorders>
              <w:top w:val="nil"/>
              <w:left w:val="nil"/>
              <w:bottom w:val="single" w:sz="4" w:space="0" w:color="auto"/>
              <w:right w:val="single" w:sz="4" w:space="0" w:color="auto"/>
            </w:tcBorders>
            <w:shd w:val="clear" w:color="000000" w:fill="F2F2F2"/>
            <w:noWrap/>
            <w:vAlign w:val="bottom"/>
            <w:hideMark/>
          </w:tcPr>
          <w:p w14:paraId="7EFCA523" w14:textId="13EA860D"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442.763,76</w:t>
            </w:r>
          </w:p>
        </w:tc>
        <w:tc>
          <w:tcPr>
            <w:tcW w:w="380" w:type="pct"/>
            <w:tcBorders>
              <w:top w:val="nil"/>
              <w:left w:val="nil"/>
              <w:bottom w:val="single" w:sz="4" w:space="0" w:color="auto"/>
              <w:right w:val="single" w:sz="4" w:space="0" w:color="auto"/>
            </w:tcBorders>
            <w:shd w:val="clear" w:color="000000" w:fill="F2F2F2"/>
            <w:noWrap/>
            <w:vAlign w:val="bottom"/>
            <w:hideMark/>
          </w:tcPr>
          <w:p w14:paraId="3D581AF0" w14:textId="5CBD49FA"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1.106.909,40</w:t>
            </w:r>
          </w:p>
        </w:tc>
      </w:tr>
      <w:tr w:rsidR="002F2E06" w:rsidRPr="002F2E06" w14:paraId="3ABC7E46" w14:textId="77777777" w:rsidTr="002F2E06">
        <w:trPr>
          <w:trHeight w:val="300"/>
        </w:trPr>
        <w:tc>
          <w:tcPr>
            <w:tcW w:w="1286" w:type="pct"/>
            <w:gridSpan w:val="5"/>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C6B9DF" w14:textId="77777777"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VALOR TOTAL ESTIMADO MENSAL - LOTE ÚNICO (POR EMPRESA)</w:t>
            </w:r>
          </w:p>
        </w:tc>
        <w:tc>
          <w:tcPr>
            <w:tcW w:w="313" w:type="pct"/>
            <w:tcBorders>
              <w:top w:val="nil"/>
              <w:left w:val="nil"/>
              <w:bottom w:val="nil"/>
              <w:right w:val="single" w:sz="4" w:space="0" w:color="auto"/>
            </w:tcBorders>
            <w:shd w:val="clear" w:color="000000" w:fill="F2F2F2"/>
            <w:noWrap/>
            <w:vAlign w:val="bottom"/>
            <w:hideMark/>
          </w:tcPr>
          <w:p w14:paraId="43D57475" w14:textId="77777777"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 </w:t>
            </w:r>
          </w:p>
        </w:tc>
        <w:tc>
          <w:tcPr>
            <w:tcW w:w="301" w:type="pct"/>
            <w:tcBorders>
              <w:top w:val="nil"/>
              <w:left w:val="nil"/>
              <w:bottom w:val="nil"/>
              <w:right w:val="single" w:sz="4" w:space="0" w:color="auto"/>
            </w:tcBorders>
            <w:shd w:val="clear" w:color="000000" w:fill="F2F2F2"/>
            <w:noWrap/>
            <w:vAlign w:val="bottom"/>
            <w:hideMark/>
          </w:tcPr>
          <w:p w14:paraId="6EE17B2D" w14:textId="77777777" w:rsidR="002F2E06" w:rsidRPr="002F2E06" w:rsidRDefault="002F2E06" w:rsidP="002F2E06">
            <w:pPr>
              <w:spacing w:line="240" w:lineRule="auto"/>
              <w:rPr>
                <w:rFonts w:ascii="Calibri" w:eastAsia="Times New Roman" w:hAnsi="Calibri" w:cs="Calibri"/>
                <w:color w:val="000000"/>
                <w:sz w:val="18"/>
                <w:szCs w:val="18"/>
              </w:rPr>
            </w:pPr>
            <w:r w:rsidRPr="002F2E06">
              <w:rPr>
                <w:rFonts w:ascii="Calibri" w:eastAsia="Times New Roman" w:hAnsi="Calibri" w:cs="Calibri"/>
                <w:color w:val="000000"/>
                <w:sz w:val="18"/>
                <w:szCs w:val="18"/>
              </w:rPr>
              <w:t xml:space="preserve"> R$     263.900,02 </w:t>
            </w:r>
          </w:p>
        </w:tc>
        <w:tc>
          <w:tcPr>
            <w:tcW w:w="299" w:type="pct"/>
            <w:tcBorders>
              <w:top w:val="nil"/>
              <w:left w:val="nil"/>
              <w:bottom w:val="nil"/>
              <w:right w:val="single" w:sz="4" w:space="0" w:color="auto"/>
            </w:tcBorders>
            <w:shd w:val="clear" w:color="000000" w:fill="F2F2F2"/>
            <w:noWrap/>
            <w:vAlign w:val="bottom"/>
            <w:hideMark/>
          </w:tcPr>
          <w:p w14:paraId="5B3F62E9" w14:textId="77777777" w:rsidR="002F2E06" w:rsidRPr="002F2E06" w:rsidRDefault="002F2E06" w:rsidP="002F2E06">
            <w:pPr>
              <w:spacing w:line="240" w:lineRule="auto"/>
              <w:rPr>
                <w:rFonts w:ascii="Calibri" w:eastAsia="Times New Roman" w:hAnsi="Calibri" w:cs="Calibri"/>
                <w:color w:val="000000"/>
                <w:sz w:val="18"/>
                <w:szCs w:val="18"/>
              </w:rPr>
            </w:pPr>
            <w:r w:rsidRPr="002F2E06">
              <w:rPr>
                <w:rFonts w:ascii="Calibri" w:eastAsia="Times New Roman" w:hAnsi="Calibri" w:cs="Calibri"/>
                <w:color w:val="000000"/>
                <w:sz w:val="18"/>
                <w:szCs w:val="18"/>
              </w:rPr>
              <w:t xml:space="preserve"> R$       81.424,36 </w:t>
            </w:r>
          </w:p>
        </w:tc>
        <w:tc>
          <w:tcPr>
            <w:tcW w:w="309" w:type="pct"/>
            <w:tcBorders>
              <w:top w:val="nil"/>
              <w:left w:val="nil"/>
              <w:bottom w:val="nil"/>
              <w:right w:val="single" w:sz="4" w:space="0" w:color="auto"/>
            </w:tcBorders>
            <w:shd w:val="clear" w:color="000000" w:fill="F2F2F2"/>
            <w:noWrap/>
            <w:vAlign w:val="bottom"/>
            <w:hideMark/>
          </w:tcPr>
          <w:p w14:paraId="29C25E56" w14:textId="77777777" w:rsidR="002F2E06" w:rsidRPr="002F2E06" w:rsidRDefault="002F2E06" w:rsidP="002F2E06">
            <w:pPr>
              <w:spacing w:line="240" w:lineRule="auto"/>
              <w:rPr>
                <w:rFonts w:ascii="Calibri" w:eastAsia="Times New Roman" w:hAnsi="Calibri" w:cs="Calibri"/>
                <w:color w:val="000000"/>
                <w:sz w:val="18"/>
                <w:szCs w:val="18"/>
              </w:rPr>
            </w:pPr>
            <w:r w:rsidRPr="002F2E06">
              <w:rPr>
                <w:rFonts w:ascii="Calibri" w:eastAsia="Times New Roman" w:hAnsi="Calibri" w:cs="Calibri"/>
                <w:color w:val="000000"/>
                <w:sz w:val="18"/>
                <w:szCs w:val="18"/>
              </w:rPr>
              <w:t xml:space="preserve"> R$      229.386,03 </w:t>
            </w:r>
          </w:p>
        </w:tc>
        <w:tc>
          <w:tcPr>
            <w:tcW w:w="301" w:type="pct"/>
            <w:tcBorders>
              <w:top w:val="nil"/>
              <w:left w:val="nil"/>
              <w:bottom w:val="nil"/>
              <w:right w:val="single" w:sz="4" w:space="0" w:color="auto"/>
            </w:tcBorders>
            <w:shd w:val="clear" w:color="000000" w:fill="F2F2F2"/>
            <w:noWrap/>
            <w:vAlign w:val="bottom"/>
            <w:hideMark/>
          </w:tcPr>
          <w:p w14:paraId="20A9CCFB" w14:textId="77777777" w:rsidR="002F2E06" w:rsidRPr="002F2E06" w:rsidRDefault="002F2E06" w:rsidP="002F2E06">
            <w:pPr>
              <w:spacing w:line="240" w:lineRule="auto"/>
              <w:rPr>
                <w:rFonts w:ascii="Calibri" w:eastAsia="Times New Roman" w:hAnsi="Calibri" w:cs="Calibri"/>
                <w:color w:val="000000"/>
                <w:sz w:val="18"/>
                <w:szCs w:val="18"/>
              </w:rPr>
            </w:pPr>
            <w:r w:rsidRPr="002F2E06">
              <w:rPr>
                <w:rFonts w:ascii="Calibri" w:eastAsia="Times New Roman" w:hAnsi="Calibri" w:cs="Calibri"/>
                <w:color w:val="000000"/>
                <w:sz w:val="18"/>
                <w:szCs w:val="18"/>
              </w:rPr>
              <w:t xml:space="preserve"> R$     394.000,00 </w:t>
            </w:r>
          </w:p>
        </w:tc>
        <w:tc>
          <w:tcPr>
            <w:tcW w:w="308" w:type="pct"/>
            <w:tcBorders>
              <w:top w:val="nil"/>
              <w:left w:val="nil"/>
              <w:bottom w:val="nil"/>
              <w:right w:val="single" w:sz="4" w:space="0" w:color="auto"/>
            </w:tcBorders>
            <w:shd w:val="clear" w:color="000000" w:fill="F2F2F2"/>
            <w:noWrap/>
            <w:vAlign w:val="bottom"/>
            <w:hideMark/>
          </w:tcPr>
          <w:p w14:paraId="2D297474" w14:textId="77777777" w:rsidR="002F2E06" w:rsidRPr="002F2E06" w:rsidRDefault="002F2E06" w:rsidP="002F2E06">
            <w:pPr>
              <w:spacing w:line="240" w:lineRule="auto"/>
              <w:rPr>
                <w:rFonts w:ascii="Calibri" w:eastAsia="Times New Roman" w:hAnsi="Calibri" w:cs="Calibri"/>
                <w:color w:val="000000"/>
                <w:sz w:val="18"/>
                <w:szCs w:val="18"/>
              </w:rPr>
            </w:pPr>
            <w:r w:rsidRPr="002F2E06">
              <w:rPr>
                <w:rFonts w:ascii="Calibri" w:eastAsia="Times New Roman" w:hAnsi="Calibri" w:cs="Calibri"/>
                <w:color w:val="000000"/>
                <w:sz w:val="18"/>
                <w:szCs w:val="18"/>
              </w:rPr>
              <w:t xml:space="preserve"> R$      105.000,00 </w:t>
            </w:r>
          </w:p>
        </w:tc>
        <w:tc>
          <w:tcPr>
            <w:tcW w:w="293" w:type="pct"/>
            <w:tcBorders>
              <w:top w:val="nil"/>
              <w:left w:val="nil"/>
              <w:bottom w:val="single" w:sz="4" w:space="0" w:color="auto"/>
              <w:right w:val="nil"/>
            </w:tcBorders>
            <w:shd w:val="clear" w:color="000000" w:fill="F2F2F2"/>
            <w:noWrap/>
            <w:vAlign w:val="bottom"/>
            <w:hideMark/>
          </w:tcPr>
          <w:p w14:paraId="2A65539E" w14:textId="7B5A7FDB"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386.128,42</w:t>
            </w:r>
          </w:p>
        </w:tc>
        <w:tc>
          <w:tcPr>
            <w:tcW w:w="313" w:type="pct"/>
            <w:tcBorders>
              <w:top w:val="nil"/>
              <w:left w:val="single" w:sz="4" w:space="0" w:color="auto"/>
              <w:bottom w:val="single" w:sz="4" w:space="0" w:color="auto"/>
              <w:right w:val="single" w:sz="4" w:space="0" w:color="auto"/>
            </w:tcBorders>
            <w:shd w:val="clear" w:color="000000" w:fill="F2F2F2"/>
            <w:noWrap/>
            <w:vAlign w:val="bottom"/>
            <w:hideMark/>
          </w:tcPr>
          <w:p w14:paraId="0C45A733" w14:textId="31AE79B6"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4.633.541,04</w:t>
            </w:r>
          </w:p>
        </w:tc>
        <w:tc>
          <w:tcPr>
            <w:tcW w:w="315" w:type="pct"/>
            <w:tcBorders>
              <w:top w:val="nil"/>
              <w:left w:val="nil"/>
              <w:bottom w:val="single" w:sz="4" w:space="0" w:color="auto"/>
              <w:right w:val="single" w:sz="4" w:space="0" w:color="auto"/>
            </w:tcBorders>
            <w:shd w:val="clear" w:color="000000" w:fill="F2F2F2"/>
            <w:noWrap/>
            <w:vAlign w:val="bottom"/>
            <w:hideMark/>
          </w:tcPr>
          <w:p w14:paraId="672BF7FD" w14:textId="0249D3DE"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R$ 11.583.852,60</w:t>
            </w:r>
          </w:p>
        </w:tc>
        <w:tc>
          <w:tcPr>
            <w:tcW w:w="268" w:type="pct"/>
            <w:tcBorders>
              <w:top w:val="nil"/>
              <w:left w:val="nil"/>
              <w:bottom w:val="single" w:sz="4" w:space="0" w:color="auto"/>
              <w:right w:val="single" w:sz="4" w:space="0" w:color="auto"/>
            </w:tcBorders>
            <w:shd w:val="clear" w:color="000000" w:fill="F2F2F2"/>
            <w:noWrap/>
            <w:vAlign w:val="bottom"/>
            <w:hideMark/>
          </w:tcPr>
          <w:p w14:paraId="1CD5820C" w14:textId="77777777"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R$386.128,42</w:t>
            </w:r>
          </w:p>
        </w:tc>
        <w:tc>
          <w:tcPr>
            <w:tcW w:w="313" w:type="pct"/>
            <w:tcBorders>
              <w:top w:val="nil"/>
              <w:left w:val="nil"/>
              <w:bottom w:val="single" w:sz="4" w:space="0" w:color="auto"/>
              <w:right w:val="single" w:sz="4" w:space="0" w:color="auto"/>
            </w:tcBorders>
            <w:shd w:val="clear" w:color="000000" w:fill="F2F2F2"/>
            <w:noWrap/>
            <w:vAlign w:val="bottom"/>
            <w:hideMark/>
          </w:tcPr>
          <w:p w14:paraId="45EAD7BB" w14:textId="04A91EF4"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4.633.541,04</w:t>
            </w:r>
          </w:p>
        </w:tc>
        <w:tc>
          <w:tcPr>
            <w:tcW w:w="380" w:type="pct"/>
            <w:tcBorders>
              <w:top w:val="nil"/>
              <w:left w:val="nil"/>
              <w:bottom w:val="single" w:sz="4" w:space="0" w:color="auto"/>
              <w:right w:val="single" w:sz="4" w:space="0" w:color="auto"/>
            </w:tcBorders>
            <w:shd w:val="clear" w:color="000000" w:fill="F2F2F2"/>
            <w:noWrap/>
            <w:vAlign w:val="bottom"/>
            <w:hideMark/>
          </w:tcPr>
          <w:p w14:paraId="5D6304D0" w14:textId="32428F78"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11.583.852,60</w:t>
            </w:r>
          </w:p>
        </w:tc>
      </w:tr>
      <w:tr w:rsidR="002F2E06" w:rsidRPr="002F2E06" w14:paraId="59CC855A" w14:textId="77777777" w:rsidTr="002F2E06">
        <w:trPr>
          <w:trHeight w:val="300"/>
        </w:trPr>
        <w:tc>
          <w:tcPr>
            <w:tcW w:w="3118" w:type="pct"/>
            <w:gridSpan w:val="11"/>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450DAE" w14:textId="77777777"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Previsão para Hora extra de 4% do valor total da vigência</w:t>
            </w:r>
          </w:p>
        </w:tc>
        <w:tc>
          <w:tcPr>
            <w:tcW w:w="293" w:type="pct"/>
            <w:tcBorders>
              <w:top w:val="nil"/>
              <w:left w:val="nil"/>
              <w:bottom w:val="single" w:sz="4" w:space="0" w:color="auto"/>
              <w:right w:val="single" w:sz="4" w:space="0" w:color="auto"/>
            </w:tcBorders>
            <w:shd w:val="clear" w:color="000000" w:fill="F2F2F2"/>
            <w:noWrap/>
            <w:vAlign w:val="bottom"/>
            <w:hideMark/>
          </w:tcPr>
          <w:p w14:paraId="302ACCA4" w14:textId="5060030D"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15.445,14</w:t>
            </w:r>
          </w:p>
        </w:tc>
        <w:tc>
          <w:tcPr>
            <w:tcW w:w="313" w:type="pct"/>
            <w:tcBorders>
              <w:top w:val="nil"/>
              <w:left w:val="nil"/>
              <w:bottom w:val="single" w:sz="4" w:space="0" w:color="auto"/>
              <w:right w:val="single" w:sz="4" w:space="0" w:color="auto"/>
            </w:tcBorders>
            <w:shd w:val="clear" w:color="000000" w:fill="F2F2F2"/>
            <w:noWrap/>
            <w:vAlign w:val="bottom"/>
            <w:hideMark/>
          </w:tcPr>
          <w:p w14:paraId="74F96FF0" w14:textId="5EDC4088"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185.341,64</w:t>
            </w:r>
          </w:p>
        </w:tc>
        <w:tc>
          <w:tcPr>
            <w:tcW w:w="315" w:type="pct"/>
            <w:tcBorders>
              <w:top w:val="nil"/>
              <w:left w:val="nil"/>
              <w:bottom w:val="single" w:sz="4" w:space="0" w:color="auto"/>
              <w:right w:val="single" w:sz="4" w:space="0" w:color="auto"/>
            </w:tcBorders>
            <w:shd w:val="clear" w:color="000000" w:fill="F2F2F2"/>
            <w:noWrap/>
            <w:vAlign w:val="bottom"/>
            <w:hideMark/>
          </w:tcPr>
          <w:p w14:paraId="20484B84" w14:textId="3D241A06"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463.354,10</w:t>
            </w:r>
          </w:p>
        </w:tc>
        <w:tc>
          <w:tcPr>
            <w:tcW w:w="268" w:type="pct"/>
            <w:tcBorders>
              <w:top w:val="nil"/>
              <w:left w:val="nil"/>
              <w:bottom w:val="single" w:sz="4" w:space="0" w:color="auto"/>
              <w:right w:val="single" w:sz="4" w:space="0" w:color="auto"/>
            </w:tcBorders>
            <w:shd w:val="clear" w:color="000000" w:fill="F2F2F2"/>
            <w:noWrap/>
            <w:vAlign w:val="bottom"/>
            <w:hideMark/>
          </w:tcPr>
          <w:p w14:paraId="1085CE37" w14:textId="77777777"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R$15.445,14</w:t>
            </w:r>
          </w:p>
        </w:tc>
        <w:tc>
          <w:tcPr>
            <w:tcW w:w="313" w:type="pct"/>
            <w:tcBorders>
              <w:top w:val="nil"/>
              <w:left w:val="nil"/>
              <w:bottom w:val="single" w:sz="4" w:space="0" w:color="auto"/>
              <w:right w:val="single" w:sz="4" w:space="0" w:color="auto"/>
            </w:tcBorders>
            <w:shd w:val="clear" w:color="000000" w:fill="F2F2F2"/>
            <w:noWrap/>
            <w:vAlign w:val="bottom"/>
            <w:hideMark/>
          </w:tcPr>
          <w:p w14:paraId="7844BD7D" w14:textId="04DAE0BD"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185.341,64</w:t>
            </w:r>
          </w:p>
        </w:tc>
        <w:tc>
          <w:tcPr>
            <w:tcW w:w="380" w:type="pct"/>
            <w:tcBorders>
              <w:top w:val="nil"/>
              <w:left w:val="nil"/>
              <w:bottom w:val="single" w:sz="4" w:space="0" w:color="auto"/>
              <w:right w:val="single" w:sz="4" w:space="0" w:color="auto"/>
            </w:tcBorders>
            <w:shd w:val="clear" w:color="000000" w:fill="F2F2F2"/>
            <w:noWrap/>
            <w:vAlign w:val="bottom"/>
            <w:hideMark/>
          </w:tcPr>
          <w:p w14:paraId="00265661" w14:textId="16A9E34E"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463.354,10</w:t>
            </w:r>
          </w:p>
        </w:tc>
      </w:tr>
      <w:tr w:rsidR="002F2E06" w:rsidRPr="002F2E06" w14:paraId="14E4EE77" w14:textId="77777777" w:rsidTr="002F2E06">
        <w:trPr>
          <w:trHeight w:val="300"/>
        </w:trPr>
        <w:tc>
          <w:tcPr>
            <w:tcW w:w="3118" w:type="pct"/>
            <w:gridSpan w:val="11"/>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24BDCB" w14:textId="77777777"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 xml:space="preserve">Previsão para despesa com deslocamento de 2% do valor total da vigência </w:t>
            </w:r>
          </w:p>
        </w:tc>
        <w:tc>
          <w:tcPr>
            <w:tcW w:w="293" w:type="pct"/>
            <w:tcBorders>
              <w:top w:val="nil"/>
              <w:left w:val="nil"/>
              <w:bottom w:val="single" w:sz="4" w:space="0" w:color="auto"/>
              <w:right w:val="single" w:sz="4" w:space="0" w:color="auto"/>
            </w:tcBorders>
            <w:shd w:val="clear" w:color="000000" w:fill="F2F2F2"/>
            <w:noWrap/>
            <w:vAlign w:val="bottom"/>
            <w:hideMark/>
          </w:tcPr>
          <w:p w14:paraId="1A91CC6C" w14:textId="271BAA95"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7.722,57</w:t>
            </w:r>
          </w:p>
        </w:tc>
        <w:tc>
          <w:tcPr>
            <w:tcW w:w="313" w:type="pct"/>
            <w:tcBorders>
              <w:top w:val="nil"/>
              <w:left w:val="nil"/>
              <w:bottom w:val="single" w:sz="4" w:space="0" w:color="auto"/>
              <w:right w:val="single" w:sz="4" w:space="0" w:color="auto"/>
            </w:tcBorders>
            <w:shd w:val="clear" w:color="000000" w:fill="F2F2F2"/>
            <w:noWrap/>
            <w:vAlign w:val="bottom"/>
            <w:hideMark/>
          </w:tcPr>
          <w:p w14:paraId="665BFD22" w14:textId="21D448F7"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92.670,82</w:t>
            </w:r>
          </w:p>
        </w:tc>
        <w:tc>
          <w:tcPr>
            <w:tcW w:w="315" w:type="pct"/>
            <w:tcBorders>
              <w:top w:val="nil"/>
              <w:left w:val="nil"/>
              <w:bottom w:val="single" w:sz="4" w:space="0" w:color="auto"/>
              <w:right w:val="single" w:sz="4" w:space="0" w:color="auto"/>
            </w:tcBorders>
            <w:shd w:val="clear" w:color="000000" w:fill="F2F2F2"/>
            <w:noWrap/>
            <w:vAlign w:val="bottom"/>
            <w:hideMark/>
          </w:tcPr>
          <w:p w14:paraId="720B0081" w14:textId="6005B033"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231.677,05</w:t>
            </w:r>
          </w:p>
        </w:tc>
        <w:tc>
          <w:tcPr>
            <w:tcW w:w="268" w:type="pct"/>
            <w:tcBorders>
              <w:top w:val="nil"/>
              <w:left w:val="nil"/>
              <w:bottom w:val="single" w:sz="4" w:space="0" w:color="auto"/>
              <w:right w:val="single" w:sz="4" w:space="0" w:color="auto"/>
            </w:tcBorders>
            <w:shd w:val="clear" w:color="000000" w:fill="F2F2F2"/>
            <w:noWrap/>
            <w:vAlign w:val="bottom"/>
            <w:hideMark/>
          </w:tcPr>
          <w:p w14:paraId="2B1F3812" w14:textId="77777777"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R$7.722,57</w:t>
            </w:r>
          </w:p>
        </w:tc>
        <w:tc>
          <w:tcPr>
            <w:tcW w:w="313" w:type="pct"/>
            <w:tcBorders>
              <w:top w:val="nil"/>
              <w:left w:val="nil"/>
              <w:bottom w:val="single" w:sz="4" w:space="0" w:color="auto"/>
              <w:right w:val="single" w:sz="4" w:space="0" w:color="auto"/>
            </w:tcBorders>
            <w:shd w:val="clear" w:color="000000" w:fill="F2F2F2"/>
            <w:noWrap/>
            <w:vAlign w:val="bottom"/>
            <w:hideMark/>
          </w:tcPr>
          <w:p w14:paraId="67B6D0E5" w14:textId="6351A1B3"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92.670,82</w:t>
            </w:r>
          </w:p>
        </w:tc>
        <w:tc>
          <w:tcPr>
            <w:tcW w:w="380" w:type="pct"/>
            <w:tcBorders>
              <w:top w:val="nil"/>
              <w:left w:val="nil"/>
              <w:bottom w:val="single" w:sz="4" w:space="0" w:color="auto"/>
              <w:right w:val="single" w:sz="4" w:space="0" w:color="auto"/>
            </w:tcBorders>
            <w:shd w:val="clear" w:color="000000" w:fill="F2F2F2"/>
            <w:noWrap/>
            <w:vAlign w:val="bottom"/>
            <w:hideMark/>
          </w:tcPr>
          <w:p w14:paraId="6B78D088" w14:textId="3B4A6D5B"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231.677,05</w:t>
            </w:r>
          </w:p>
        </w:tc>
      </w:tr>
      <w:tr w:rsidR="002F2E06" w:rsidRPr="002F2E06" w14:paraId="76DD7884" w14:textId="77777777" w:rsidTr="002F2E06">
        <w:trPr>
          <w:trHeight w:val="300"/>
        </w:trPr>
        <w:tc>
          <w:tcPr>
            <w:tcW w:w="3118" w:type="pct"/>
            <w:gridSpan w:val="11"/>
            <w:tcBorders>
              <w:top w:val="single" w:sz="4" w:space="0" w:color="auto"/>
              <w:left w:val="single" w:sz="4" w:space="0" w:color="auto"/>
              <w:bottom w:val="single" w:sz="4" w:space="0" w:color="auto"/>
              <w:right w:val="nil"/>
            </w:tcBorders>
            <w:shd w:val="clear" w:color="000000" w:fill="F2F2F2"/>
            <w:noWrap/>
            <w:vAlign w:val="bottom"/>
            <w:hideMark/>
          </w:tcPr>
          <w:p w14:paraId="2D9D04DA" w14:textId="77777777"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Total prestação de serviços por delegação de tarefas/profissionais</w:t>
            </w:r>
          </w:p>
        </w:tc>
        <w:tc>
          <w:tcPr>
            <w:tcW w:w="293" w:type="pct"/>
            <w:tcBorders>
              <w:top w:val="nil"/>
              <w:left w:val="single" w:sz="4" w:space="0" w:color="auto"/>
              <w:bottom w:val="single" w:sz="4" w:space="0" w:color="auto"/>
              <w:right w:val="single" w:sz="4" w:space="0" w:color="auto"/>
            </w:tcBorders>
            <w:shd w:val="clear" w:color="000000" w:fill="F2F2F2"/>
            <w:noWrap/>
            <w:vAlign w:val="bottom"/>
            <w:hideMark/>
          </w:tcPr>
          <w:p w14:paraId="7BCFECD1" w14:textId="319852D6"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409.296,13</w:t>
            </w:r>
          </w:p>
        </w:tc>
        <w:tc>
          <w:tcPr>
            <w:tcW w:w="313" w:type="pct"/>
            <w:tcBorders>
              <w:top w:val="nil"/>
              <w:left w:val="nil"/>
              <w:bottom w:val="single" w:sz="4" w:space="0" w:color="auto"/>
              <w:right w:val="single" w:sz="4" w:space="0" w:color="auto"/>
            </w:tcBorders>
            <w:shd w:val="clear" w:color="000000" w:fill="F2F2F2"/>
            <w:noWrap/>
            <w:vAlign w:val="bottom"/>
            <w:hideMark/>
          </w:tcPr>
          <w:p w14:paraId="72BD1505" w14:textId="36DAF96D"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4.911.553,50</w:t>
            </w:r>
          </w:p>
        </w:tc>
        <w:tc>
          <w:tcPr>
            <w:tcW w:w="315" w:type="pct"/>
            <w:tcBorders>
              <w:top w:val="nil"/>
              <w:left w:val="nil"/>
              <w:bottom w:val="single" w:sz="4" w:space="0" w:color="auto"/>
              <w:right w:val="single" w:sz="4" w:space="0" w:color="auto"/>
            </w:tcBorders>
            <w:shd w:val="clear" w:color="000000" w:fill="F2F2F2"/>
            <w:noWrap/>
            <w:vAlign w:val="bottom"/>
            <w:hideMark/>
          </w:tcPr>
          <w:p w14:paraId="5ADC4DD6" w14:textId="49551250"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R$ 12.278.883,76</w:t>
            </w:r>
          </w:p>
        </w:tc>
        <w:tc>
          <w:tcPr>
            <w:tcW w:w="268" w:type="pct"/>
            <w:tcBorders>
              <w:top w:val="nil"/>
              <w:left w:val="nil"/>
              <w:bottom w:val="single" w:sz="4" w:space="0" w:color="auto"/>
              <w:right w:val="single" w:sz="4" w:space="0" w:color="auto"/>
            </w:tcBorders>
            <w:shd w:val="clear" w:color="000000" w:fill="F2F2F2"/>
            <w:noWrap/>
            <w:vAlign w:val="bottom"/>
            <w:hideMark/>
          </w:tcPr>
          <w:p w14:paraId="50A2EFAB" w14:textId="7233D96A" w:rsidR="002F2E06" w:rsidRPr="002F2E06" w:rsidRDefault="002F2E06" w:rsidP="002F2E06">
            <w:pPr>
              <w:spacing w:line="240" w:lineRule="auto"/>
              <w:jc w:val="center"/>
              <w:rPr>
                <w:rFonts w:ascii="Calibri" w:eastAsia="Times New Roman" w:hAnsi="Calibri" w:cs="Calibri"/>
                <w:b/>
                <w:bCs/>
                <w:color w:val="2F75B5"/>
                <w:sz w:val="18"/>
                <w:szCs w:val="18"/>
              </w:rPr>
            </w:pPr>
            <w:r w:rsidRPr="002F2E06">
              <w:rPr>
                <w:rFonts w:ascii="Calibri" w:eastAsia="Times New Roman" w:hAnsi="Calibri" w:cs="Calibri"/>
                <w:b/>
                <w:bCs/>
                <w:color w:val="2F75B5"/>
                <w:sz w:val="18"/>
                <w:szCs w:val="18"/>
              </w:rPr>
              <w:t>R$ 409.296,13</w:t>
            </w:r>
          </w:p>
        </w:tc>
        <w:tc>
          <w:tcPr>
            <w:tcW w:w="313" w:type="pct"/>
            <w:tcBorders>
              <w:top w:val="nil"/>
              <w:left w:val="nil"/>
              <w:bottom w:val="single" w:sz="4" w:space="0" w:color="auto"/>
              <w:right w:val="single" w:sz="4" w:space="0" w:color="auto"/>
            </w:tcBorders>
            <w:shd w:val="clear" w:color="000000" w:fill="F2F2F2"/>
            <w:noWrap/>
            <w:vAlign w:val="bottom"/>
            <w:hideMark/>
          </w:tcPr>
          <w:p w14:paraId="15D166AA" w14:textId="17FCC8C8" w:rsidR="002F2E06" w:rsidRPr="002F2E06" w:rsidRDefault="002F2E06" w:rsidP="002F2E06">
            <w:pPr>
              <w:spacing w:line="240" w:lineRule="auto"/>
              <w:jc w:val="center"/>
              <w:rPr>
                <w:rFonts w:ascii="Calibri" w:eastAsia="Times New Roman" w:hAnsi="Calibri" w:cs="Calibri"/>
                <w:b/>
                <w:bCs/>
                <w:color w:val="2F75B5"/>
                <w:sz w:val="18"/>
                <w:szCs w:val="18"/>
              </w:rPr>
            </w:pPr>
            <w:r w:rsidRPr="002F2E06">
              <w:rPr>
                <w:rFonts w:ascii="Calibri" w:eastAsia="Times New Roman" w:hAnsi="Calibri" w:cs="Calibri"/>
                <w:b/>
                <w:bCs/>
                <w:color w:val="2F75B5"/>
                <w:sz w:val="18"/>
                <w:szCs w:val="18"/>
              </w:rPr>
              <w:t>R$   4.911.553,50</w:t>
            </w:r>
          </w:p>
        </w:tc>
        <w:tc>
          <w:tcPr>
            <w:tcW w:w="380" w:type="pct"/>
            <w:tcBorders>
              <w:top w:val="nil"/>
              <w:left w:val="nil"/>
              <w:bottom w:val="single" w:sz="4" w:space="0" w:color="auto"/>
              <w:right w:val="single" w:sz="4" w:space="0" w:color="auto"/>
            </w:tcBorders>
            <w:shd w:val="clear" w:color="000000" w:fill="F2F2F2"/>
            <w:noWrap/>
            <w:vAlign w:val="bottom"/>
            <w:hideMark/>
          </w:tcPr>
          <w:p w14:paraId="1D5C3EAF" w14:textId="7B07DBDC" w:rsidR="002F2E06" w:rsidRPr="002F2E06" w:rsidRDefault="002F2E06" w:rsidP="002F2E06">
            <w:pPr>
              <w:spacing w:line="240" w:lineRule="auto"/>
              <w:jc w:val="center"/>
              <w:rPr>
                <w:rFonts w:ascii="Calibri" w:eastAsia="Times New Roman" w:hAnsi="Calibri" w:cs="Calibri"/>
                <w:b/>
                <w:bCs/>
                <w:color w:val="2F75B5"/>
                <w:sz w:val="18"/>
                <w:szCs w:val="18"/>
              </w:rPr>
            </w:pPr>
            <w:r w:rsidRPr="002F2E06">
              <w:rPr>
                <w:rFonts w:ascii="Calibri" w:eastAsia="Times New Roman" w:hAnsi="Calibri" w:cs="Calibri"/>
                <w:b/>
                <w:bCs/>
                <w:color w:val="2F75B5"/>
                <w:sz w:val="18"/>
                <w:szCs w:val="18"/>
              </w:rPr>
              <w:t>R$         12.278.883,76</w:t>
            </w:r>
          </w:p>
        </w:tc>
      </w:tr>
      <w:tr w:rsidR="002F2E06" w:rsidRPr="002F2E06" w14:paraId="087A5F26" w14:textId="77777777" w:rsidTr="002F2E06">
        <w:trPr>
          <w:trHeight w:val="300"/>
        </w:trPr>
        <w:tc>
          <w:tcPr>
            <w:tcW w:w="3118" w:type="pct"/>
            <w:gridSpan w:val="11"/>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6561F5" w14:textId="77777777"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Item 1 - Service Desk 1º Nível - Preço fixo mensal</w:t>
            </w:r>
          </w:p>
        </w:tc>
        <w:tc>
          <w:tcPr>
            <w:tcW w:w="293" w:type="pct"/>
            <w:tcBorders>
              <w:top w:val="nil"/>
              <w:left w:val="nil"/>
              <w:bottom w:val="single" w:sz="4" w:space="0" w:color="auto"/>
              <w:right w:val="single" w:sz="4" w:space="0" w:color="auto"/>
            </w:tcBorders>
            <w:shd w:val="clear" w:color="000000" w:fill="F2F2F2"/>
            <w:noWrap/>
            <w:vAlign w:val="bottom"/>
            <w:hideMark/>
          </w:tcPr>
          <w:p w14:paraId="316BAD2D" w14:textId="1574EAB9"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77.780,41</w:t>
            </w:r>
          </w:p>
        </w:tc>
        <w:tc>
          <w:tcPr>
            <w:tcW w:w="313" w:type="pct"/>
            <w:tcBorders>
              <w:top w:val="nil"/>
              <w:left w:val="nil"/>
              <w:bottom w:val="single" w:sz="4" w:space="0" w:color="auto"/>
              <w:right w:val="single" w:sz="4" w:space="0" w:color="auto"/>
            </w:tcBorders>
            <w:shd w:val="clear" w:color="000000" w:fill="F2F2F2"/>
            <w:noWrap/>
            <w:vAlign w:val="bottom"/>
            <w:hideMark/>
          </w:tcPr>
          <w:p w14:paraId="0ADF6188" w14:textId="37638D25"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933.364,92</w:t>
            </w:r>
          </w:p>
        </w:tc>
        <w:tc>
          <w:tcPr>
            <w:tcW w:w="315" w:type="pct"/>
            <w:tcBorders>
              <w:top w:val="nil"/>
              <w:left w:val="nil"/>
              <w:bottom w:val="single" w:sz="4" w:space="0" w:color="auto"/>
              <w:right w:val="single" w:sz="4" w:space="0" w:color="auto"/>
            </w:tcBorders>
            <w:shd w:val="clear" w:color="000000" w:fill="F2F2F2"/>
            <w:noWrap/>
            <w:vAlign w:val="bottom"/>
            <w:hideMark/>
          </w:tcPr>
          <w:p w14:paraId="36AD4B24" w14:textId="5A494A5D"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2.333.412,30</w:t>
            </w:r>
          </w:p>
        </w:tc>
        <w:tc>
          <w:tcPr>
            <w:tcW w:w="268" w:type="pct"/>
            <w:tcBorders>
              <w:top w:val="nil"/>
              <w:left w:val="nil"/>
              <w:bottom w:val="single" w:sz="4" w:space="0" w:color="auto"/>
              <w:right w:val="single" w:sz="4" w:space="0" w:color="auto"/>
            </w:tcBorders>
            <w:shd w:val="clear" w:color="000000" w:fill="F2F2F2"/>
            <w:noWrap/>
            <w:vAlign w:val="bottom"/>
            <w:hideMark/>
          </w:tcPr>
          <w:p w14:paraId="3128686A" w14:textId="2355F117"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65.665,89</w:t>
            </w:r>
          </w:p>
        </w:tc>
        <w:tc>
          <w:tcPr>
            <w:tcW w:w="313" w:type="pct"/>
            <w:tcBorders>
              <w:top w:val="nil"/>
              <w:left w:val="nil"/>
              <w:bottom w:val="single" w:sz="4" w:space="0" w:color="auto"/>
              <w:right w:val="single" w:sz="4" w:space="0" w:color="auto"/>
            </w:tcBorders>
            <w:shd w:val="clear" w:color="000000" w:fill="F2F2F2"/>
            <w:noWrap/>
            <w:vAlign w:val="bottom"/>
            <w:hideMark/>
          </w:tcPr>
          <w:p w14:paraId="763A7728" w14:textId="58B5671B"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787.990,68</w:t>
            </w:r>
          </w:p>
        </w:tc>
        <w:tc>
          <w:tcPr>
            <w:tcW w:w="380" w:type="pct"/>
            <w:tcBorders>
              <w:top w:val="nil"/>
              <w:left w:val="nil"/>
              <w:bottom w:val="single" w:sz="4" w:space="0" w:color="auto"/>
              <w:right w:val="single" w:sz="4" w:space="0" w:color="auto"/>
            </w:tcBorders>
            <w:shd w:val="clear" w:color="000000" w:fill="F2F2F2"/>
            <w:noWrap/>
            <w:vAlign w:val="bottom"/>
            <w:hideMark/>
          </w:tcPr>
          <w:p w14:paraId="3BFA32C4" w14:textId="615D83D8"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1.969.976,70</w:t>
            </w:r>
          </w:p>
        </w:tc>
      </w:tr>
      <w:tr w:rsidR="002F2E06" w:rsidRPr="002F2E06" w14:paraId="578B88BA" w14:textId="77777777" w:rsidTr="002F2E06">
        <w:trPr>
          <w:trHeight w:val="300"/>
        </w:trPr>
        <w:tc>
          <w:tcPr>
            <w:tcW w:w="3118" w:type="pct"/>
            <w:gridSpan w:val="11"/>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A0F564" w14:textId="77777777"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Item 2 - Serviço de monitoramento e operação - Preço fixo mensal</w:t>
            </w:r>
          </w:p>
        </w:tc>
        <w:tc>
          <w:tcPr>
            <w:tcW w:w="293" w:type="pct"/>
            <w:tcBorders>
              <w:top w:val="nil"/>
              <w:left w:val="nil"/>
              <w:bottom w:val="single" w:sz="4" w:space="0" w:color="auto"/>
              <w:right w:val="single" w:sz="4" w:space="0" w:color="auto"/>
            </w:tcBorders>
            <w:shd w:val="clear" w:color="000000" w:fill="F2F2F2"/>
            <w:noWrap/>
            <w:vAlign w:val="bottom"/>
            <w:hideMark/>
          </w:tcPr>
          <w:p w14:paraId="0EF2ED33" w14:textId="69BC7E16"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63.510,32</w:t>
            </w:r>
          </w:p>
        </w:tc>
        <w:tc>
          <w:tcPr>
            <w:tcW w:w="313" w:type="pct"/>
            <w:tcBorders>
              <w:top w:val="nil"/>
              <w:left w:val="nil"/>
              <w:bottom w:val="single" w:sz="4" w:space="0" w:color="auto"/>
              <w:right w:val="single" w:sz="4" w:space="0" w:color="auto"/>
            </w:tcBorders>
            <w:shd w:val="clear" w:color="000000" w:fill="F2F2F2"/>
            <w:noWrap/>
            <w:vAlign w:val="bottom"/>
            <w:hideMark/>
          </w:tcPr>
          <w:p w14:paraId="18827846" w14:textId="06F46BE4"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762.123,84</w:t>
            </w:r>
          </w:p>
        </w:tc>
        <w:tc>
          <w:tcPr>
            <w:tcW w:w="315" w:type="pct"/>
            <w:tcBorders>
              <w:top w:val="nil"/>
              <w:left w:val="nil"/>
              <w:bottom w:val="single" w:sz="4" w:space="0" w:color="auto"/>
              <w:right w:val="single" w:sz="4" w:space="0" w:color="auto"/>
            </w:tcBorders>
            <w:shd w:val="clear" w:color="000000" w:fill="F2F2F2"/>
            <w:noWrap/>
            <w:vAlign w:val="bottom"/>
            <w:hideMark/>
          </w:tcPr>
          <w:p w14:paraId="604CD87D" w14:textId="2B7647FA"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1.905.309,60</w:t>
            </w:r>
          </w:p>
        </w:tc>
        <w:tc>
          <w:tcPr>
            <w:tcW w:w="268" w:type="pct"/>
            <w:tcBorders>
              <w:top w:val="nil"/>
              <w:left w:val="nil"/>
              <w:bottom w:val="single" w:sz="4" w:space="0" w:color="auto"/>
              <w:right w:val="single" w:sz="4" w:space="0" w:color="auto"/>
            </w:tcBorders>
            <w:shd w:val="clear" w:color="000000" w:fill="F2F2F2"/>
            <w:noWrap/>
            <w:vAlign w:val="bottom"/>
            <w:hideMark/>
          </w:tcPr>
          <w:p w14:paraId="7F1A230D" w14:textId="5FE0B0B4"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50.000,00</w:t>
            </w:r>
          </w:p>
        </w:tc>
        <w:tc>
          <w:tcPr>
            <w:tcW w:w="313" w:type="pct"/>
            <w:tcBorders>
              <w:top w:val="nil"/>
              <w:left w:val="nil"/>
              <w:bottom w:val="single" w:sz="4" w:space="0" w:color="auto"/>
              <w:right w:val="single" w:sz="4" w:space="0" w:color="auto"/>
            </w:tcBorders>
            <w:shd w:val="clear" w:color="000000" w:fill="F2F2F2"/>
            <w:noWrap/>
            <w:vAlign w:val="bottom"/>
            <w:hideMark/>
          </w:tcPr>
          <w:p w14:paraId="28BF9C4A" w14:textId="5C58F32C"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600.000,00</w:t>
            </w:r>
          </w:p>
        </w:tc>
        <w:tc>
          <w:tcPr>
            <w:tcW w:w="380" w:type="pct"/>
            <w:tcBorders>
              <w:top w:val="nil"/>
              <w:left w:val="nil"/>
              <w:bottom w:val="single" w:sz="4" w:space="0" w:color="auto"/>
              <w:right w:val="single" w:sz="4" w:space="0" w:color="auto"/>
            </w:tcBorders>
            <w:shd w:val="clear" w:color="000000" w:fill="F2F2F2"/>
            <w:noWrap/>
            <w:vAlign w:val="bottom"/>
            <w:hideMark/>
          </w:tcPr>
          <w:p w14:paraId="59DB9261" w14:textId="4FAA7807" w:rsidR="002F2E06" w:rsidRPr="002F2E06" w:rsidRDefault="002F2E06" w:rsidP="002F2E06">
            <w:pPr>
              <w:spacing w:line="240" w:lineRule="auto"/>
              <w:jc w:val="center"/>
              <w:rPr>
                <w:rFonts w:ascii="Calibri" w:eastAsia="Times New Roman" w:hAnsi="Calibri" w:cs="Calibri"/>
                <w:b/>
                <w:bCs/>
                <w:color w:val="0070C0"/>
                <w:sz w:val="18"/>
                <w:szCs w:val="18"/>
              </w:rPr>
            </w:pPr>
            <w:r w:rsidRPr="002F2E06">
              <w:rPr>
                <w:rFonts w:ascii="Calibri" w:eastAsia="Times New Roman" w:hAnsi="Calibri" w:cs="Calibri"/>
                <w:b/>
                <w:bCs/>
                <w:color w:val="0070C0"/>
                <w:sz w:val="18"/>
                <w:szCs w:val="18"/>
              </w:rPr>
              <w:t>R$           1.500.000,00</w:t>
            </w:r>
          </w:p>
        </w:tc>
      </w:tr>
      <w:tr w:rsidR="002F2E06" w:rsidRPr="002F2E06" w14:paraId="169E7967" w14:textId="77777777" w:rsidTr="002F2E06">
        <w:trPr>
          <w:trHeight w:val="300"/>
        </w:trPr>
        <w:tc>
          <w:tcPr>
            <w:tcW w:w="3118" w:type="pct"/>
            <w:gridSpan w:val="11"/>
            <w:tcBorders>
              <w:top w:val="single" w:sz="4" w:space="0" w:color="auto"/>
              <w:left w:val="nil"/>
              <w:bottom w:val="nil"/>
              <w:right w:val="nil"/>
            </w:tcBorders>
            <w:shd w:val="clear" w:color="000000" w:fill="F2F2F2"/>
            <w:noWrap/>
            <w:vAlign w:val="bottom"/>
            <w:hideMark/>
          </w:tcPr>
          <w:p w14:paraId="1F091A38" w14:textId="77777777"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lastRenderedPageBreak/>
              <w:t>TOTAL GLOBAL</w:t>
            </w:r>
          </w:p>
        </w:tc>
        <w:tc>
          <w:tcPr>
            <w:tcW w:w="293" w:type="pct"/>
            <w:tcBorders>
              <w:top w:val="nil"/>
              <w:left w:val="single" w:sz="4" w:space="0" w:color="auto"/>
              <w:bottom w:val="single" w:sz="4" w:space="0" w:color="auto"/>
              <w:right w:val="single" w:sz="4" w:space="0" w:color="auto"/>
            </w:tcBorders>
            <w:shd w:val="clear" w:color="000000" w:fill="F2F2F2"/>
            <w:noWrap/>
            <w:vAlign w:val="bottom"/>
            <w:hideMark/>
          </w:tcPr>
          <w:p w14:paraId="3B3F973B" w14:textId="71572944"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550.586,86</w:t>
            </w:r>
          </w:p>
        </w:tc>
        <w:tc>
          <w:tcPr>
            <w:tcW w:w="313" w:type="pct"/>
            <w:tcBorders>
              <w:top w:val="nil"/>
              <w:left w:val="nil"/>
              <w:bottom w:val="single" w:sz="4" w:space="0" w:color="auto"/>
              <w:right w:val="single" w:sz="4" w:space="0" w:color="auto"/>
            </w:tcBorders>
            <w:shd w:val="clear" w:color="000000" w:fill="F2F2F2"/>
            <w:noWrap/>
            <w:vAlign w:val="bottom"/>
            <w:hideMark/>
          </w:tcPr>
          <w:p w14:paraId="119997D1" w14:textId="51D1F2A1"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6.607.042,26</w:t>
            </w:r>
          </w:p>
        </w:tc>
        <w:tc>
          <w:tcPr>
            <w:tcW w:w="315" w:type="pct"/>
            <w:tcBorders>
              <w:top w:val="nil"/>
              <w:left w:val="nil"/>
              <w:bottom w:val="single" w:sz="4" w:space="0" w:color="auto"/>
              <w:right w:val="single" w:sz="4" w:space="0" w:color="auto"/>
            </w:tcBorders>
            <w:shd w:val="clear" w:color="000000" w:fill="F2F2F2"/>
            <w:noWrap/>
            <w:vAlign w:val="bottom"/>
            <w:hideMark/>
          </w:tcPr>
          <w:p w14:paraId="4C61D72F" w14:textId="431EF9EB" w:rsidR="002F2E06" w:rsidRPr="002F2E06" w:rsidRDefault="002F2E06" w:rsidP="002F2E06">
            <w:pPr>
              <w:spacing w:line="240" w:lineRule="auto"/>
              <w:jc w:val="center"/>
              <w:rPr>
                <w:rFonts w:ascii="Calibri" w:eastAsia="Times New Roman" w:hAnsi="Calibri" w:cs="Calibri"/>
                <w:b/>
                <w:bCs/>
                <w:color w:val="000000"/>
                <w:sz w:val="18"/>
                <w:szCs w:val="18"/>
              </w:rPr>
            </w:pPr>
            <w:r w:rsidRPr="002F2E06">
              <w:rPr>
                <w:rFonts w:ascii="Calibri" w:eastAsia="Times New Roman" w:hAnsi="Calibri" w:cs="Calibri"/>
                <w:b/>
                <w:bCs/>
                <w:color w:val="000000"/>
                <w:sz w:val="18"/>
                <w:szCs w:val="18"/>
              </w:rPr>
              <w:t>R$ 16.517.605,66</w:t>
            </w:r>
          </w:p>
        </w:tc>
        <w:tc>
          <w:tcPr>
            <w:tcW w:w="268" w:type="pct"/>
            <w:tcBorders>
              <w:top w:val="nil"/>
              <w:left w:val="nil"/>
              <w:bottom w:val="single" w:sz="4" w:space="0" w:color="auto"/>
              <w:right w:val="single" w:sz="4" w:space="0" w:color="auto"/>
            </w:tcBorders>
            <w:shd w:val="clear" w:color="000000" w:fill="F2F2F2"/>
            <w:noWrap/>
            <w:vAlign w:val="bottom"/>
            <w:hideMark/>
          </w:tcPr>
          <w:p w14:paraId="608910FF" w14:textId="737A36D7" w:rsidR="002F2E06" w:rsidRPr="002F2E06" w:rsidRDefault="002F2E06" w:rsidP="002F2E06">
            <w:pPr>
              <w:spacing w:line="240" w:lineRule="auto"/>
              <w:jc w:val="center"/>
              <w:rPr>
                <w:rFonts w:ascii="Calibri" w:eastAsia="Times New Roman" w:hAnsi="Calibri" w:cs="Calibri"/>
                <w:b/>
                <w:bCs/>
                <w:color w:val="2F75B5"/>
                <w:sz w:val="18"/>
                <w:szCs w:val="18"/>
              </w:rPr>
            </w:pPr>
            <w:r w:rsidRPr="002F2E06">
              <w:rPr>
                <w:rFonts w:ascii="Calibri" w:eastAsia="Times New Roman" w:hAnsi="Calibri" w:cs="Calibri"/>
                <w:b/>
                <w:bCs/>
                <w:color w:val="2F75B5"/>
                <w:sz w:val="18"/>
                <w:szCs w:val="18"/>
              </w:rPr>
              <w:t>R$ 524.962,02</w:t>
            </w:r>
          </w:p>
        </w:tc>
        <w:tc>
          <w:tcPr>
            <w:tcW w:w="313" w:type="pct"/>
            <w:tcBorders>
              <w:top w:val="nil"/>
              <w:left w:val="nil"/>
              <w:bottom w:val="single" w:sz="4" w:space="0" w:color="auto"/>
              <w:right w:val="single" w:sz="4" w:space="0" w:color="auto"/>
            </w:tcBorders>
            <w:shd w:val="clear" w:color="000000" w:fill="F2F2F2"/>
            <w:noWrap/>
            <w:vAlign w:val="bottom"/>
            <w:hideMark/>
          </w:tcPr>
          <w:p w14:paraId="055DE832" w14:textId="60CD9941" w:rsidR="002F2E06" w:rsidRPr="002F2E06" w:rsidRDefault="002F2E06" w:rsidP="002F2E06">
            <w:pPr>
              <w:spacing w:line="240" w:lineRule="auto"/>
              <w:jc w:val="center"/>
              <w:rPr>
                <w:rFonts w:ascii="Calibri" w:eastAsia="Times New Roman" w:hAnsi="Calibri" w:cs="Calibri"/>
                <w:b/>
                <w:bCs/>
                <w:color w:val="2F75B5"/>
                <w:sz w:val="18"/>
                <w:szCs w:val="18"/>
              </w:rPr>
            </w:pPr>
            <w:r w:rsidRPr="002F2E06">
              <w:rPr>
                <w:rFonts w:ascii="Calibri" w:eastAsia="Times New Roman" w:hAnsi="Calibri" w:cs="Calibri"/>
                <w:b/>
                <w:bCs/>
                <w:color w:val="2F75B5"/>
                <w:sz w:val="18"/>
                <w:szCs w:val="18"/>
              </w:rPr>
              <w:t>R$   6.299.544,18</w:t>
            </w:r>
          </w:p>
        </w:tc>
        <w:tc>
          <w:tcPr>
            <w:tcW w:w="380" w:type="pct"/>
            <w:tcBorders>
              <w:top w:val="nil"/>
              <w:left w:val="nil"/>
              <w:bottom w:val="single" w:sz="4" w:space="0" w:color="auto"/>
              <w:right w:val="single" w:sz="4" w:space="0" w:color="auto"/>
            </w:tcBorders>
            <w:shd w:val="clear" w:color="000000" w:fill="F2F2F2"/>
            <w:noWrap/>
            <w:vAlign w:val="bottom"/>
            <w:hideMark/>
          </w:tcPr>
          <w:p w14:paraId="7EA18CAB" w14:textId="405881B7" w:rsidR="002F2E06" w:rsidRPr="002F2E06" w:rsidRDefault="002F2E06" w:rsidP="002F2E06">
            <w:pPr>
              <w:spacing w:line="240" w:lineRule="auto"/>
              <w:jc w:val="center"/>
              <w:rPr>
                <w:rFonts w:ascii="Calibri" w:eastAsia="Times New Roman" w:hAnsi="Calibri" w:cs="Calibri"/>
                <w:b/>
                <w:bCs/>
                <w:color w:val="2F75B5"/>
                <w:sz w:val="18"/>
                <w:szCs w:val="18"/>
              </w:rPr>
            </w:pPr>
            <w:r w:rsidRPr="002F2E06">
              <w:rPr>
                <w:rFonts w:ascii="Calibri" w:eastAsia="Times New Roman" w:hAnsi="Calibri" w:cs="Calibri"/>
                <w:b/>
                <w:bCs/>
                <w:color w:val="2F75B5"/>
                <w:sz w:val="18"/>
                <w:szCs w:val="18"/>
              </w:rPr>
              <w:t>R$         15.748.860,46</w:t>
            </w:r>
          </w:p>
        </w:tc>
      </w:tr>
      <w:tr w:rsidR="002F2E06" w:rsidRPr="002F2E06" w14:paraId="742F494F" w14:textId="77777777" w:rsidTr="002F2E06">
        <w:trPr>
          <w:trHeight w:val="690"/>
        </w:trPr>
        <w:tc>
          <w:tcPr>
            <w:tcW w:w="1014" w:type="pct"/>
            <w:gridSpan w:val="4"/>
            <w:tcBorders>
              <w:top w:val="single" w:sz="4" w:space="0" w:color="auto"/>
              <w:left w:val="single" w:sz="4" w:space="0" w:color="auto"/>
              <w:bottom w:val="single" w:sz="4" w:space="0" w:color="auto"/>
              <w:right w:val="single" w:sz="4" w:space="0" w:color="auto"/>
            </w:tcBorders>
            <w:shd w:val="clear" w:color="000000" w:fill="BDD7EE"/>
            <w:hideMark/>
          </w:tcPr>
          <w:p w14:paraId="58A432DE" w14:textId="77777777" w:rsidR="002F2E06" w:rsidRPr="002F2E06" w:rsidRDefault="002F2E06" w:rsidP="002F2E06">
            <w:pPr>
              <w:spacing w:line="240" w:lineRule="auto"/>
              <w:jc w:val="center"/>
              <w:rPr>
                <w:rFonts w:ascii="Calibri" w:eastAsia="Times New Roman" w:hAnsi="Calibri" w:cs="Calibri"/>
                <w:b/>
                <w:bCs/>
                <w:color w:val="000000"/>
              </w:rPr>
            </w:pPr>
            <w:r w:rsidRPr="002F2E06">
              <w:rPr>
                <w:rFonts w:ascii="Calibri" w:eastAsia="Times New Roman" w:hAnsi="Calibri" w:cs="Calibri"/>
                <w:b/>
                <w:bCs/>
                <w:color w:val="000000"/>
              </w:rPr>
              <w:t xml:space="preserve">VALOR MEDIANA ANUAL 12 (DOZE) MESES ESTIMADO  </w:t>
            </w:r>
          </w:p>
        </w:tc>
        <w:tc>
          <w:tcPr>
            <w:tcW w:w="3986" w:type="pct"/>
            <w:gridSpan w:val="13"/>
            <w:tcBorders>
              <w:top w:val="single" w:sz="4" w:space="0" w:color="auto"/>
              <w:left w:val="nil"/>
              <w:bottom w:val="single" w:sz="4" w:space="0" w:color="auto"/>
              <w:right w:val="single" w:sz="4" w:space="0" w:color="auto"/>
            </w:tcBorders>
            <w:shd w:val="clear" w:color="000000" w:fill="BDD7EE"/>
            <w:noWrap/>
            <w:vAlign w:val="center"/>
            <w:hideMark/>
          </w:tcPr>
          <w:p w14:paraId="2E404F4F" w14:textId="3C2C7A6A" w:rsidR="002F2E06" w:rsidRPr="002F2E06" w:rsidRDefault="002F2E06" w:rsidP="002F2E06">
            <w:pPr>
              <w:spacing w:line="240" w:lineRule="auto"/>
              <w:jc w:val="right"/>
              <w:rPr>
                <w:rFonts w:ascii="Calibri" w:eastAsia="Times New Roman" w:hAnsi="Calibri" w:cs="Calibri"/>
                <w:b/>
                <w:bCs/>
                <w:color w:val="000000"/>
                <w:sz w:val="40"/>
                <w:szCs w:val="40"/>
              </w:rPr>
            </w:pPr>
            <w:r w:rsidRPr="002F2E06">
              <w:rPr>
                <w:rFonts w:ascii="Calibri" w:eastAsia="Times New Roman" w:hAnsi="Calibri" w:cs="Calibri"/>
                <w:b/>
                <w:bCs/>
                <w:color w:val="000000"/>
                <w:sz w:val="40"/>
                <w:szCs w:val="40"/>
              </w:rPr>
              <w:t xml:space="preserve"> R$       </w:t>
            </w:r>
            <w:r>
              <w:rPr>
                <w:rFonts w:ascii="Calibri" w:eastAsia="Times New Roman" w:hAnsi="Calibri" w:cs="Calibri"/>
                <w:b/>
                <w:bCs/>
                <w:color w:val="000000"/>
                <w:sz w:val="40"/>
                <w:szCs w:val="40"/>
              </w:rPr>
              <w:t>6.299.544,18</w:t>
            </w:r>
            <w:r w:rsidRPr="002F2E06">
              <w:rPr>
                <w:rFonts w:ascii="Calibri" w:eastAsia="Times New Roman" w:hAnsi="Calibri" w:cs="Calibri"/>
                <w:b/>
                <w:bCs/>
                <w:color w:val="000000"/>
                <w:sz w:val="40"/>
                <w:szCs w:val="40"/>
              </w:rPr>
              <w:t xml:space="preserve">                                                                                                                                         </w:t>
            </w:r>
            <w:r>
              <w:rPr>
                <w:rFonts w:ascii="Calibri" w:eastAsia="Times New Roman" w:hAnsi="Calibri" w:cs="Calibri"/>
                <w:b/>
                <w:bCs/>
                <w:color w:val="000000"/>
                <w:sz w:val="40"/>
                <w:szCs w:val="40"/>
              </w:rPr>
              <w:t xml:space="preserve">                           </w:t>
            </w:r>
          </w:p>
        </w:tc>
      </w:tr>
      <w:tr w:rsidR="002F2E06" w:rsidRPr="002F2E06" w14:paraId="21465654" w14:textId="77777777" w:rsidTr="002F2E06">
        <w:trPr>
          <w:trHeight w:val="525"/>
        </w:trPr>
        <w:tc>
          <w:tcPr>
            <w:tcW w:w="1014" w:type="pct"/>
            <w:gridSpan w:val="4"/>
            <w:tcBorders>
              <w:top w:val="single" w:sz="4" w:space="0" w:color="auto"/>
              <w:left w:val="single" w:sz="4" w:space="0" w:color="auto"/>
              <w:bottom w:val="single" w:sz="4" w:space="0" w:color="auto"/>
              <w:right w:val="single" w:sz="4" w:space="0" w:color="auto"/>
            </w:tcBorders>
            <w:shd w:val="clear" w:color="000000" w:fill="BDD7EE"/>
            <w:vAlign w:val="center"/>
            <w:hideMark/>
          </w:tcPr>
          <w:p w14:paraId="551C6411" w14:textId="77777777" w:rsidR="002F2E06" w:rsidRPr="002F2E06" w:rsidRDefault="002F2E06" w:rsidP="002F2E06">
            <w:pPr>
              <w:spacing w:line="240" w:lineRule="auto"/>
              <w:jc w:val="center"/>
              <w:rPr>
                <w:rFonts w:ascii="Calibri" w:eastAsia="Times New Roman" w:hAnsi="Calibri" w:cs="Calibri"/>
                <w:b/>
                <w:bCs/>
                <w:color w:val="000000"/>
              </w:rPr>
            </w:pPr>
            <w:r w:rsidRPr="002F2E06">
              <w:rPr>
                <w:rFonts w:ascii="Calibri" w:eastAsia="Times New Roman" w:hAnsi="Calibri" w:cs="Calibri"/>
                <w:b/>
                <w:bCs/>
                <w:color w:val="000000"/>
              </w:rPr>
              <w:t>VALOR MEDIANA VIGÊNCIA CONTRATUAL 30 MESES ESTIMADO</w:t>
            </w:r>
          </w:p>
        </w:tc>
        <w:tc>
          <w:tcPr>
            <w:tcW w:w="3986" w:type="pct"/>
            <w:gridSpan w:val="13"/>
            <w:tcBorders>
              <w:top w:val="single" w:sz="4" w:space="0" w:color="auto"/>
              <w:left w:val="nil"/>
              <w:bottom w:val="single" w:sz="4" w:space="0" w:color="auto"/>
              <w:right w:val="single" w:sz="4" w:space="0" w:color="auto"/>
            </w:tcBorders>
            <w:shd w:val="clear" w:color="000000" w:fill="BDD7EE"/>
            <w:noWrap/>
            <w:vAlign w:val="center"/>
            <w:hideMark/>
          </w:tcPr>
          <w:p w14:paraId="3D37D07E" w14:textId="1644706A" w:rsidR="002F2E06" w:rsidRPr="002F2E06" w:rsidRDefault="002F2E06" w:rsidP="002F2E06">
            <w:pPr>
              <w:spacing w:line="240" w:lineRule="auto"/>
              <w:jc w:val="right"/>
              <w:rPr>
                <w:rFonts w:ascii="Calibri" w:eastAsia="Times New Roman" w:hAnsi="Calibri" w:cs="Calibri"/>
                <w:b/>
                <w:bCs/>
                <w:color w:val="000000"/>
                <w:sz w:val="40"/>
                <w:szCs w:val="40"/>
              </w:rPr>
            </w:pPr>
            <w:r w:rsidRPr="002F2E06">
              <w:rPr>
                <w:rFonts w:ascii="Calibri" w:eastAsia="Times New Roman" w:hAnsi="Calibri" w:cs="Calibri"/>
                <w:b/>
                <w:bCs/>
                <w:color w:val="000000"/>
                <w:sz w:val="40"/>
                <w:szCs w:val="40"/>
              </w:rPr>
              <w:t xml:space="preserve"> R$</w:t>
            </w:r>
            <w:r>
              <w:rPr>
                <w:rFonts w:ascii="Calibri" w:eastAsia="Times New Roman" w:hAnsi="Calibri" w:cs="Calibri"/>
                <w:b/>
                <w:bCs/>
                <w:color w:val="000000"/>
                <w:sz w:val="40"/>
                <w:szCs w:val="40"/>
              </w:rPr>
              <w:t xml:space="preserve">    15.748.860,46</w:t>
            </w:r>
            <w:r w:rsidRPr="002F2E06">
              <w:rPr>
                <w:rFonts w:ascii="Calibri" w:eastAsia="Times New Roman" w:hAnsi="Calibri" w:cs="Calibri"/>
                <w:b/>
                <w:bCs/>
                <w:color w:val="000000"/>
                <w:sz w:val="40"/>
                <w:szCs w:val="40"/>
              </w:rPr>
              <w:t xml:space="preserve">                                                                                                                                                                               </w:t>
            </w:r>
          </w:p>
        </w:tc>
      </w:tr>
      <w:tr w:rsidR="002F2E06" w:rsidRPr="002F2E06" w14:paraId="7050FA81" w14:textId="77777777" w:rsidTr="002F2E06">
        <w:trPr>
          <w:trHeight w:val="42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hideMark/>
          </w:tcPr>
          <w:p w14:paraId="226AA537" w14:textId="77777777" w:rsidR="002F2E06" w:rsidRPr="002F2E06" w:rsidRDefault="002F2E06" w:rsidP="002F2E06">
            <w:pPr>
              <w:spacing w:line="240" w:lineRule="auto"/>
              <w:rPr>
                <w:rFonts w:ascii="Calibri" w:eastAsia="Times New Roman" w:hAnsi="Calibri" w:cs="Calibri"/>
                <w:b/>
                <w:bCs/>
                <w:color w:val="000000"/>
              </w:rPr>
            </w:pPr>
            <w:r w:rsidRPr="002F2E06">
              <w:rPr>
                <w:rFonts w:ascii="Calibri" w:eastAsia="Times New Roman" w:hAnsi="Calibri" w:cs="Calibri"/>
                <w:b/>
                <w:bCs/>
                <w:color w:val="000000"/>
              </w:rPr>
              <w:t xml:space="preserve">OBSERVAÇÃO 1: </w:t>
            </w:r>
            <w:r w:rsidRPr="002F2E06">
              <w:rPr>
                <w:rFonts w:ascii="Calibri" w:eastAsia="Times New Roman" w:hAnsi="Calibri" w:cs="Calibri"/>
                <w:color w:val="000000"/>
              </w:rPr>
              <w:t>Os valores sublinhados em vermelho foram desconsiderados para composição da média de preços, por estarem muito acima ou muito abaixo dos demais valores apurados.</w:t>
            </w:r>
          </w:p>
        </w:tc>
      </w:tr>
      <w:tr w:rsidR="002F2E06" w:rsidRPr="002F2E06" w14:paraId="411C82B7" w14:textId="77777777" w:rsidTr="002F2E06">
        <w:trPr>
          <w:trHeight w:val="1185"/>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hideMark/>
          </w:tcPr>
          <w:p w14:paraId="6DA72AA9" w14:textId="77777777" w:rsidR="002F2E06" w:rsidRPr="002F2E06" w:rsidRDefault="002F2E06" w:rsidP="002F2E06">
            <w:pPr>
              <w:spacing w:line="240" w:lineRule="auto"/>
              <w:rPr>
                <w:rFonts w:ascii="Calibri" w:eastAsia="Times New Roman" w:hAnsi="Calibri" w:cs="Calibri"/>
                <w:b/>
                <w:bCs/>
                <w:color w:val="000000"/>
              </w:rPr>
            </w:pPr>
            <w:r w:rsidRPr="002F2E06">
              <w:rPr>
                <w:rFonts w:ascii="Calibri" w:eastAsia="Times New Roman" w:hAnsi="Calibri" w:cs="Calibri"/>
                <w:b/>
                <w:bCs/>
                <w:color w:val="000000"/>
              </w:rPr>
              <w:t xml:space="preserve">OBSERVAÇÃO 2: </w:t>
            </w:r>
            <w:r w:rsidRPr="002F2E06">
              <w:rPr>
                <w:rFonts w:ascii="Calibri" w:eastAsia="Times New Roman" w:hAnsi="Calibri" w:cs="Calibri"/>
                <w:color w:val="000000"/>
              </w:rPr>
              <w:t>Não foram utilizados preços públicos das contratações públicas similares, pois os perfis profissionais eram distintos da nossa contratação. Não possuíam todas as atividades, formação e experiência profissional. Para a composição de preços de todos os serviços de N1,N2 e N3 a infraestrutura de equipamentos, quantidade de ligações recebidas, quantidade de chamados atendidos, catálogo de serviços, quantidade de sistemas administrativos e  judiciários influenciam no valor da contratação. Como cada órgão é peculiar nesses dados, não podemos realizar um comparativo de preços neste entendimento. Em pesquisa no Radar Eletrônico do Tribunal de Contas do Estado de Mato Grosso, não encontramos contratação que utiliza a mesma medida deste objeto, ou seja por serviço ou postos.</w:t>
            </w:r>
          </w:p>
        </w:tc>
      </w:tr>
      <w:tr w:rsidR="002F2E06" w:rsidRPr="002F2E06" w14:paraId="1C919A6E" w14:textId="77777777" w:rsidTr="002F2E06">
        <w:trPr>
          <w:trHeight w:val="135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hideMark/>
          </w:tcPr>
          <w:p w14:paraId="7DCF80EA" w14:textId="3563B086" w:rsidR="002F2E06" w:rsidRPr="002F2E06" w:rsidRDefault="002F2E06" w:rsidP="002F2E06">
            <w:pPr>
              <w:spacing w:line="240" w:lineRule="auto"/>
              <w:rPr>
                <w:rFonts w:ascii="Calibri" w:eastAsia="Times New Roman" w:hAnsi="Calibri" w:cs="Calibri"/>
                <w:b/>
                <w:bCs/>
                <w:color w:val="000000"/>
              </w:rPr>
            </w:pPr>
            <w:r w:rsidRPr="002F2E06">
              <w:rPr>
                <w:rFonts w:ascii="Calibri" w:eastAsia="Times New Roman" w:hAnsi="Calibri" w:cs="Calibri"/>
                <w:b/>
                <w:bCs/>
                <w:color w:val="000000"/>
              </w:rPr>
              <w:t xml:space="preserve">OBERVAÇÃO 3:  </w:t>
            </w:r>
            <w:r w:rsidRPr="002F2E06">
              <w:rPr>
                <w:rFonts w:ascii="Calibri" w:eastAsia="Times New Roman" w:hAnsi="Calibri" w:cs="Calibri"/>
                <w:color w:val="000000"/>
              </w:rPr>
              <w:t xml:space="preserve"> Comunicamos que não obstante os preços que compõem este quadro comparativo, também envidamos esforços para obtenção de mais valores para auxiliar na composição do preço médio desta licitação. Entretanto, além dos valores que já foram apurados e estão lançados no quadro acima, não foi possível obter mais valores que atendessem as exigências/especificações requeridas e que ainda estivessem com o preço compatível com o mercado atual, seja em pesquisas de preços disponibilizadas por outros órgãos públicos, ou pesquisas realizadas em contratações anteriores deste Tribunal, ou até mesmo, em último caso, através de cotação direta com fornecedores. Ou melhor, encaminhamos cotação direta para mais de 200 (duzentas) empresas/e-mails especializadas no ramo do objeto contratado. Somente 05 (cinco) responderam com orçamentos equivalentes com o nosso objeto. </w:t>
            </w:r>
          </w:p>
        </w:tc>
      </w:tr>
    </w:tbl>
    <w:p w14:paraId="4AA2DFE1" w14:textId="77777777" w:rsidR="00BC6696" w:rsidRDefault="00BC6696" w:rsidP="003A19A2">
      <w:pPr>
        <w:pStyle w:val="Primeirorecuodecorpodetexto"/>
        <w:spacing w:after="0"/>
        <w:ind w:firstLine="0"/>
        <w:rPr>
          <w:rFonts w:ascii="Times New Roman" w:hAnsi="Times New Roman" w:cs="Times New Roman"/>
          <w:sz w:val="24"/>
          <w:szCs w:val="24"/>
        </w:rPr>
      </w:pPr>
    </w:p>
    <w:p w14:paraId="66F64CDA" w14:textId="77777777" w:rsidR="00FB4F8F" w:rsidRDefault="00FB4F8F" w:rsidP="003A19A2">
      <w:pPr>
        <w:pStyle w:val="Primeirorecuodecorpodetexto"/>
        <w:spacing w:after="0"/>
        <w:ind w:firstLine="0"/>
        <w:rPr>
          <w:rFonts w:ascii="Times New Roman" w:hAnsi="Times New Roman" w:cs="Times New Roman"/>
          <w:sz w:val="24"/>
          <w:szCs w:val="24"/>
        </w:rPr>
      </w:pPr>
    </w:p>
    <w:p w14:paraId="1FDD5556" w14:textId="67B2FAC3" w:rsidR="00BC6696" w:rsidRDefault="00BC6696" w:rsidP="003A19A2">
      <w:pPr>
        <w:pStyle w:val="Primeirorecuodecorpodetexto"/>
        <w:spacing w:after="0"/>
        <w:ind w:firstLine="0"/>
        <w:rPr>
          <w:rFonts w:ascii="Times New Roman" w:hAnsi="Times New Roman" w:cs="Times New Roman"/>
          <w:sz w:val="24"/>
          <w:szCs w:val="24"/>
        </w:rPr>
        <w:sectPr w:rsidR="00BC6696" w:rsidSect="00846D0B">
          <w:pgSz w:w="16838" w:h="11906" w:orient="landscape" w:code="9"/>
          <w:pgMar w:top="1701" w:right="1417" w:bottom="1135" w:left="567" w:header="708" w:footer="707" w:gutter="0"/>
          <w:cols w:space="708"/>
          <w:titlePg/>
          <w:docGrid w:linePitch="360"/>
        </w:sectPr>
      </w:pPr>
    </w:p>
    <w:p w14:paraId="71693DB7" w14:textId="77777777" w:rsidR="00301623" w:rsidRDefault="00301623" w:rsidP="00164214">
      <w:pPr>
        <w:tabs>
          <w:tab w:val="left" w:pos="2962"/>
        </w:tabs>
        <w:rPr>
          <w:rFonts w:ascii="Times New Roman" w:hAnsi="Times New Roman" w:cs="Times New Roman"/>
        </w:rPr>
      </w:pPr>
    </w:p>
    <w:p w14:paraId="6D7194C8" w14:textId="77777777" w:rsidR="00301623" w:rsidRDefault="00301623" w:rsidP="00164214">
      <w:pPr>
        <w:tabs>
          <w:tab w:val="left" w:pos="2962"/>
        </w:tabs>
        <w:rPr>
          <w:rFonts w:ascii="Times New Roman" w:hAnsi="Times New Roman" w:cs="Times New Roman"/>
        </w:rPr>
      </w:pPr>
    </w:p>
    <w:p w14:paraId="3965ADE0" w14:textId="77777777" w:rsidR="00301623" w:rsidRDefault="00301623" w:rsidP="00164214">
      <w:pPr>
        <w:tabs>
          <w:tab w:val="left" w:pos="2962"/>
        </w:tabs>
        <w:rPr>
          <w:rFonts w:ascii="Times New Roman" w:hAnsi="Times New Roman" w:cs="Times New Roman"/>
        </w:rPr>
      </w:pPr>
    </w:p>
    <w:p w14:paraId="0CCC2F8A" w14:textId="77777777" w:rsidR="00301623" w:rsidRDefault="00301623" w:rsidP="00164214">
      <w:pPr>
        <w:tabs>
          <w:tab w:val="left" w:pos="2962"/>
        </w:tabs>
        <w:rPr>
          <w:rFonts w:ascii="Times New Roman" w:hAnsi="Times New Roman" w:cs="Times New Roman"/>
        </w:rPr>
      </w:pPr>
    </w:p>
    <w:p w14:paraId="10486759" w14:textId="77777777" w:rsidR="00301623" w:rsidRDefault="00301623" w:rsidP="00164214">
      <w:pPr>
        <w:tabs>
          <w:tab w:val="left" w:pos="2962"/>
        </w:tabs>
        <w:rPr>
          <w:rFonts w:ascii="Times New Roman" w:hAnsi="Times New Roman" w:cs="Times New Roman"/>
        </w:rPr>
      </w:pPr>
    </w:p>
    <w:p w14:paraId="44B18D3C" w14:textId="77777777" w:rsidR="00301623" w:rsidRDefault="00301623" w:rsidP="00164214">
      <w:pPr>
        <w:tabs>
          <w:tab w:val="left" w:pos="2962"/>
        </w:tabs>
        <w:rPr>
          <w:rFonts w:ascii="Times New Roman" w:hAnsi="Times New Roman" w:cs="Times New Roman"/>
        </w:rPr>
      </w:pPr>
    </w:p>
    <w:sectPr w:rsidR="00301623" w:rsidSect="005B72CB">
      <w:pgSz w:w="11906" w:h="16838" w:code="9"/>
      <w:pgMar w:top="1417" w:right="1135" w:bottom="1135" w:left="1701" w:header="708" w:footer="7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95DB31" w14:textId="77777777" w:rsidR="00AC3532" w:rsidRDefault="00AC3532" w:rsidP="003A6FDE">
      <w:pPr>
        <w:spacing w:line="240" w:lineRule="auto"/>
      </w:pPr>
      <w:r>
        <w:separator/>
      </w:r>
    </w:p>
  </w:endnote>
  <w:endnote w:type="continuationSeparator" w:id="0">
    <w:p w14:paraId="28FF1AE8" w14:textId="77777777" w:rsidR="00AC3532" w:rsidRDefault="00AC3532" w:rsidP="003A6FDE">
      <w:pPr>
        <w:spacing w:line="240" w:lineRule="auto"/>
      </w:pPr>
      <w:r>
        <w:continuationSeparator/>
      </w:r>
    </w:p>
  </w:endnote>
  <w:endnote w:type="continuationNotice" w:id="1">
    <w:p w14:paraId="75D42F06" w14:textId="77777777" w:rsidR="00AC3532" w:rsidRDefault="00AC353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G Times">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iberation Serif">
    <w:panose1 w:val="00000000000000000000"/>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GothamHTF-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3823561"/>
      <w:docPartObj>
        <w:docPartGallery w:val="Page Numbers (Bottom of Page)"/>
        <w:docPartUnique/>
      </w:docPartObj>
    </w:sdtPr>
    <w:sdtEndPr/>
    <w:sdtContent>
      <w:p w14:paraId="7EFB0E3A" w14:textId="617D4196" w:rsidR="009A3081" w:rsidRDefault="009A3081">
        <w:pPr>
          <w:pStyle w:val="Rodap"/>
          <w:jc w:val="right"/>
        </w:pPr>
        <w:r>
          <w:fldChar w:fldCharType="begin"/>
        </w:r>
        <w:r>
          <w:instrText>PAGE   \* MERGEFORMAT</w:instrText>
        </w:r>
        <w:r>
          <w:fldChar w:fldCharType="separate"/>
        </w:r>
        <w:r w:rsidR="003476C4">
          <w:rPr>
            <w:noProof/>
          </w:rPr>
          <w:t>83</w:t>
        </w:r>
        <w:r>
          <w:fldChar w:fldCharType="end"/>
        </w:r>
      </w:p>
    </w:sdtContent>
  </w:sdt>
  <w:p w14:paraId="005DCFAB" w14:textId="110E3733" w:rsidR="009A3081" w:rsidRDefault="00F954D4">
    <w:pPr>
      <w:pStyle w:val="Rodap"/>
    </w:pPr>
    <w:sdt>
      <w:sdtPr>
        <w:alias w:val="Título"/>
        <w:tag w:val=""/>
        <w:id w:val="1420598803"/>
        <w:dataBinding w:prefixMappings="xmlns:ns0='http://purl.org/dc/elements/1.1/' xmlns:ns1='http://schemas.openxmlformats.org/package/2006/metadata/core-properties' " w:xpath="/ns1:coreProperties[1]/ns0:title[1]" w:storeItemID="{6C3C8BC8-F283-45AE-878A-BAB7291924A1}"/>
        <w:text/>
      </w:sdtPr>
      <w:sdtEndPr/>
      <w:sdtContent>
        <w:r w:rsidR="009A3081">
          <w:t>Estudos Preliminares</w:t>
        </w:r>
      </w:sdtContent>
    </w:sdt>
    <w:r w:rsidR="009A3081">
      <w:t xml:space="preserve"> - </w:t>
    </w:r>
    <w:sdt>
      <w:sdtPr>
        <w:alias w:val="Assunto"/>
        <w:tag w:val=""/>
        <w:id w:val="-1395503641"/>
        <w:dataBinding w:prefixMappings="xmlns:ns0='http://purl.org/dc/elements/1.1/' xmlns:ns1='http://schemas.openxmlformats.org/package/2006/metadata/core-properties' " w:xpath="/ns1:coreProperties[1]/ns0:subject[1]" w:storeItemID="{6C3C8BC8-F283-45AE-878A-BAB7291924A1}"/>
        <w:text/>
      </w:sdtPr>
      <w:sdtEndPr/>
      <w:sdtContent>
        <w:r w:rsidR="009A3081">
          <w:t>Prestação de serviços técnicos especializados que envolvam implantação, operação e gestão continuada de Central de Suporte Técnico, contemplando os níveis 1º, 2º e 3º.</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8434931"/>
      <w:docPartObj>
        <w:docPartGallery w:val="Page Numbers (Bottom of Page)"/>
        <w:docPartUnique/>
      </w:docPartObj>
    </w:sdtPr>
    <w:sdtEndPr/>
    <w:sdtContent>
      <w:p w14:paraId="2FEE1057" w14:textId="3BBA0169" w:rsidR="009A3081" w:rsidRDefault="009A3081" w:rsidP="003807D4">
        <w:pPr>
          <w:pStyle w:val="Rodap"/>
          <w:jc w:val="right"/>
        </w:pPr>
        <w:r>
          <w:fldChar w:fldCharType="begin"/>
        </w:r>
        <w:r>
          <w:instrText>PAGE   \* MERGEFORMAT</w:instrText>
        </w:r>
        <w:r>
          <w:fldChar w:fldCharType="separate"/>
        </w:r>
        <w:r w:rsidR="003476C4">
          <w:rPr>
            <w:noProof/>
          </w:rPr>
          <w:t>81</w:t>
        </w:r>
        <w:r>
          <w:fldChar w:fldCharType="end"/>
        </w:r>
      </w:p>
    </w:sdtContent>
  </w:sdt>
  <w:p w14:paraId="5AF5B05F" w14:textId="775A5B64" w:rsidR="009A3081" w:rsidRDefault="00F954D4" w:rsidP="003807D4">
    <w:pPr>
      <w:pStyle w:val="Rodap"/>
    </w:pPr>
    <w:sdt>
      <w:sdtPr>
        <w:alias w:val="Título"/>
        <w:tag w:val=""/>
        <w:id w:val="-1173254742"/>
        <w:dataBinding w:prefixMappings="xmlns:ns0='http://purl.org/dc/elements/1.1/' xmlns:ns1='http://schemas.openxmlformats.org/package/2006/metadata/core-properties' " w:xpath="/ns1:coreProperties[1]/ns0:title[1]" w:storeItemID="{6C3C8BC8-F283-45AE-878A-BAB7291924A1}"/>
        <w:text/>
      </w:sdtPr>
      <w:sdtEndPr/>
      <w:sdtContent>
        <w:r w:rsidR="009A3081">
          <w:t>Estudos Preliminares</w:t>
        </w:r>
      </w:sdtContent>
    </w:sdt>
    <w:r w:rsidR="009A3081">
      <w:t xml:space="preserve"> - </w:t>
    </w:r>
    <w:sdt>
      <w:sdtPr>
        <w:alias w:val="Assunto"/>
        <w:tag w:val=""/>
        <w:id w:val="-1052540"/>
        <w:dataBinding w:prefixMappings="xmlns:ns0='http://purl.org/dc/elements/1.1/' xmlns:ns1='http://schemas.openxmlformats.org/package/2006/metadata/core-properties' " w:xpath="/ns1:coreProperties[1]/ns0:subject[1]" w:storeItemID="{6C3C8BC8-F283-45AE-878A-BAB7291924A1}"/>
        <w:text/>
      </w:sdtPr>
      <w:sdtEndPr/>
      <w:sdtContent>
        <w:r w:rsidR="009A3081">
          <w:t>Prestação de serviços técnicos especializados que envolvam implantação, operação e gestão continuada de Central de Suporte Técnico, contemplando os níveis 1º, 2º e 3º.</w:t>
        </w:r>
      </w:sdtContent>
    </w:sdt>
  </w:p>
  <w:p w14:paraId="36F5C9DE" w14:textId="17F561EA" w:rsidR="009A3081" w:rsidRDefault="009A3081">
    <w:pPr>
      <w:pStyle w:val="Rodap"/>
    </w:pPr>
  </w:p>
  <w:p w14:paraId="4BE8A459" w14:textId="77777777" w:rsidR="009A3081" w:rsidRDefault="009A308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F9C66F" w14:textId="77777777" w:rsidR="00AC3532" w:rsidRDefault="00AC3532" w:rsidP="003A6FDE">
      <w:pPr>
        <w:spacing w:line="240" w:lineRule="auto"/>
      </w:pPr>
      <w:r>
        <w:separator/>
      </w:r>
    </w:p>
  </w:footnote>
  <w:footnote w:type="continuationSeparator" w:id="0">
    <w:p w14:paraId="501C6C2D" w14:textId="77777777" w:rsidR="00AC3532" w:rsidRDefault="00AC3532" w:rsidP="003A6FDE">
      <w:pPr>
        <w:spacing w:line="240" w:lineRule="auto"/>
      </w:pPr>
      <w:r>
        <w:continuationSeparator/>
      </w:r>
    </w:p>
  </w:footnote>
  <w:footnote w:type="continuationNotice" w:id="1">
    <w:p w14:paraId="522D8BD2" w14:textId="77777777" w:rsidR="00AC3532" w:rsidRDefault="00AC3532">
      <w:pPr>
        <w:spacing w:line="240" w:lineRule="auto"/>
      </w:pPr>
    </w:p>
  </w:footnote>
  <w:footnote w:id="2">
    <w:p w14:paraId="46DF3C0C" w14:textId="77777777" w:rsidR="009A3081" w:rsidRPr="00103D57" w:rsidRDefault="009A3081" w:rsidP="006B1B88">
      <w:pPr>
        <w:pStyle w:val="Textodenotaderodap"/>
      </w:pPr>
      <w:r>
        <w:rPr>
          <w:rStyle w:val="Caracteresdenotaderodap"/>
          <w:rFonts w:ascii="Calibri" w:hAnsi="Calibri"/>
        </w:rPr>
        <w:footnoteRef/>
      </w:r>
      <w:r w:rsidRPr="00103D57">
        <w:rPr>
          <w:rFonts w:eastAsia="Liberation Serif" w:cs="Liberation Serif"/>
          <w:sz w:val="16"/>
        </w:rPr>
        <w:t xml:space="preserve"> </w:t>
      </w:r>
      <w:r w:rsidRPr="00103D57">
        <w:rPr>
          <w:sz w:val="16"/>
        </w:rPr>
        <w:t>http://www.governoeletronico.gov.br/sisp-conteudo/nucleo-de-contratacoes-de-ti/modelo-de-contratacoes-normativos-e-documentos-de-referencia/instrucao-normativa-mp-slti-no04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9624C" w14:textId="5589DE0D" w:rsidR="009A3081" w:rsidRPr="008205B9" w:rsidRDefault="009A3081" w:rsidP="006430CA">
    <w:pPr>
      <w:pStyle w:val="Rodap"/>
      <w:spacing w:line="276" w:lineRule="auto"/>
      <w:ind w:left="1701"/>
      <w:rPr>
        <w:rFonts w:ascii="Arial" w:hAnsi="Arial" w:cs="Arial"/>
        <w:b/>
        <w:sz w:val="18"/>
      </w:rPr>
    </w:pPr>
    <w:r>
      <w:rPr>
        <w:noProof/>
      </w:rPr>
      <w:drawing>
        <wp:anchor distT="0" distB="0" distL="114300" distR="114300" simplePos="0" relativeHeight="251656192" behindDoc="1" locked="0" layoutInCell="0" allowOverlap="1" wp14:anchorId="761E6D99" wp14:editId="431B3971">
          <wp:simplePos x="0" y="0"/>
          <wp:positionH relativeFrom="column">
            <wp:posOffset>5050155</wp:posOffset>
          </wp:positionH>
          <wp:positionV relativeFrom="paragraph">
            <wp:posOffset>-201930</wp:posOffset>
          </wp:positionV>
          <wp:extent cx="765132" cy="741045"/>
          <wp:effectExtent l="0" t="0" r="0" b="1905"/>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132" cy="741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67C25E5B" wp14:editId="780E80B5">
          <wp:simplePos x="0" y="0"/>
          <wp:positionH relativeFrom="column">
            <wp:posOffset>126873</wp:posOffset>
          </wp:positionH>
          <wp:positionV relativeFrom="paragraph">
            <wp:posOffset>-186233</wp:posOffset>
          </wp:positionV>
          <wp:extent cx="899770" cy="747903"/>
          <wp:effectExtent l="0" t="0" r="0" b="0"/>
          <wp:wrapNone/>
          <wp:docPr id="23" name="Imagem 23"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905208" cy="752423"/>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8205B9">
      <w:rPr>
        <w:rFonts w:ascii="Arial" w:hAnsi="Arial" w:cs="Arial"/>
        <w:b/>
        <w:sz w:val="18"/>
      </w:rPr>
      <w:t>Tribunal de Justiça de Mato Grosso</w:t>
    </w:r>
  </w:p>
  <w:p w14:paraId="045CD5F4" w14:textId="102C1A3F" w:rsidR="009A3081" w:rsidRPr="008205B9" w:rsidRDefault="009A3081" w:rsidP="006430CA">
    <w:pPr>
      <w:pStyle w:val="Rodap"/>
      <w:spacing w:line="276" w:lineRule="auto"/>
      <w:ind w:left="1701"/>
      <w:rPr>
        <w:rFonts w:ascii="Arial" w:hAnsi="Arial" w:cs="Arial"/>
        <w:b/>
        <w:sz w:val="18"/>
      </w:rPr>
    </w:pPr>
    <w:r w:rsidRPr="008205B9">
      <w:rPr>
        <w:rFonts w:ascii="Arial" w:hAnsi="Arial" w:cs="Arial"/>
        <w:b/>
        <w:sz w:val="18"/>
      </w:rPr>
      <w:t>Coordenadoria de Tecnologia da Informação</w:t>
    </w:r>
  </w:p>
  <w:p w14:paraId="7888AB08" w14:textId="0902C295" w:rsidR="009A3081" w:rsidRPr="008205B9" w:rsidRDefault="009A3081" w:rsidP="006430CA">
    <w:pPr>
      <w:pStyle w:val="Rodap"/>
      <w:spacing w:line="276" w:lineRule="auto"/>
      <w:ind w:left="1701"/>
      <w:rPr>
        <w:rFonts w:ascii="Arial" w:hAnsi="Arial" w:cs="Arial"/>
        <w:b/>
        <w:sz w:val="18"/>
      </w:rPr>
    </w:pPr>
    <w:r>
      <w:rPr>
        <w:rFonts w:ascii="Arial" w:hAnsi="Arial" w:cs="Arial"/>
        <w:b/>
        <w:sz w:val="18"/>
      </w:rPr>
      <w:t xml:space="preserve">Departamento de Suporte e Informações </w:t>
    </w:r>
  </w:p>
  <w:p w14:paraId="2E16575B" w14:textId="77777777" w:rsidR="009A3081" w:rsidRDefault="009A3081" w:rsidP="006430CA">
    <w:pPr>
      <w:pStyle w:val="Cabealho"/>
      <w:pBdr>
        <w:bottom w:val="single" w:sz="12" w:space="1" w:color="auto"/>
      </w:pBdr>
      <w:tabs>
        <w:tab w:val="clear" w:pos="4252"/>
        <w:tab w:val="clear" w:pos="8504"/>
        <w:tab w:val="left" w:pos="133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3D1ED" w14:textId="77777777" w:rsidR="009A3081" w:rsidRPr="008205B9" w:rsidRDefault="009A3081" w:rsidP="003807D4">
    <w:pPr>
      <w:pStyle w:val="Rodap"/>
      <w:spacing w:line="276" w:lineRule="auto"/>
      <w:ind w:left="1701"/>
      <w:rPr>
        <w:rFonts w:ascii="Arial" w:hAnsi="Arial" w:cs="Arial"/>
        <w:b/>
        <w:sz w:val="18"/>
      </w:rPr>
    </w:pPr>
    <w:r>
      <w:rPr>
        <w:noProof/>
      </w:rPr>
      <w:drawing>
        <wp:anchor distT="0" distB="0" distL="114300" distR="114300" simplePos="0" relativeHeight="251663360" behindDoc="1" locked="0" layoutInCell="0" allowOverlap="1" wp14:anchorId="72FEE06C" wp14:editId="36F48E04">
          <wp:simplePos x="0" y="0"/>
          <wp:positionH relativeFrom="column">
            <wp:posOffset>5050155</wp:posOffset>
          </wp:positionH>
          <wp:positionV relativeFrom="paragraph">
            <wp:posOffset>-201930</wp:posOffset>
          </wp:positionV>
          <wp:extent cx="765132" cy="741045"/>
          <wp:effectExtent l="0" t="0" r="0" b="1905"/>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132" cy="741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EF8EFD1" wp14:editId="0F14FFE4">
          <wp:simplePos x="0" y="0"/>
          <wp:positionH relativeFrom="column">
            <wp:posOffset>126873</wp:posOffset>
          </wp:positionH>
          <wp:positionV relativeFrom="paragraph">
            <wp:posOffset>-186233</wp:posOffset>
          </wp:positionV>
          <wp:extent cx="899770" cy="747903"/>
          <wp:effectExtent l="0" t="0" r="0" b="0"/>
          <wp:wrapNone/>
          <wp:docPr id="25" name="Imagem 25"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905208" cy="752423"/>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8205B9">
      <w:rPr>
        <w:rFonts w:ascii="Arial" w:hAnsi="Arial" w:cs="Arial"/>
        <w:b/>
        <w:sz w:val="18"/>
      </w:rPr>
      <w:t>Tribunal de Justiça de Mato Grosso</w:t>
    </w:r>
  </w:p>
  <w:p w14:paraId="65D93E6C" w14:textId="77777777" w:rsidR="009A3081" w:rsidRPr="008205B9" w:rsidRDefault="009A3081" w:rsidP="003807D4">
    <w:pPr>
      <w:pStyle w:val="Rodap"/>
      <w:spacing w:line="276" w:lineRule="auto"/>
      <w:ind w:left="1701"/>
      <w:rPr>
        <w:rFonts w:ascii="Arial" w:hAnsi="Arial" w:cs="Arial"/>
        <w:b/>
        <w:sz w:val="18"/>
      </w:rPr>
    </w:pPr>
    <w:r w:rsidRPr="008205B9">
      <w:rPr>
        <w:rFonts w:ascii="Arial" w:hAnsi="Arial" w:cs="Arial"/>
        <w:b/>
        <w:sz w:val="18"/>
      </w:rPr>
      <w:t>Coordenadoria de Tecnologia da Informação</w:t>
    </w:r>
  </w:p>
  <w:p w14:paraId="5A3CA075" w14:textId="77777777" w:rsidR="009A3081" w:rsidRPr="008205B9" w:rsidRDefault="009A3081" w:rsidP="003807D4">
    <w:pPr>
      <w:pStyle w:val="Rodap"/>
      <w:spacing w:line="276" w:lineRule="auto"/>
      <w:ind w:left="1701"/>
      <w:rPr>
        <w:rFonts w:ascii="Arial" w:hAnsi="Arial" w:cs="Arial"/>
        <w:b/>
        <w:sz w:val="18"/>
      </w:rPr>
    </w:pPr>
    <w:r>
      <w:rPr>
        <w:rFonts w:ascii="Arial" w:hAnsi="Arial" w:cs="Arial"/>
        <w:b/>
        <w:sz w:val="18"/>
      </w:rPr>
      <w:t xml:space="preserve">Departamento de Suporte e Informações </w:t>
    </w:r>
  </w:p>
  <w:p w14:paraId="62E47F92" w14:textId="77777777" w:rsidR="009A3081" w:rsidRDefault="009A3081" w:rsidP="003807D4">
    <w:pPr>
      <w:pStyle w:val="Cabealho"/>
      <w:pBdr>
        <w:bottom w:val="single" w:sz="12" w:space="1" w:color="auto"/>
      </w:pBdr>
      <w:tabs>
        <w:tab w:val="clear" w:pos="4252"/>
        <w:tab w:val="clear" w:pos="8504"/>
        <w:tab w:val="left" w:pos="1335"/>
      </w:tabs>
    </w:pPr>
  </w:p>
  <w:p w14:paraId="1AEE824D" w14:textId="77777777" w:rsidR="009A3081" w:rsidRPr="003807D4" w:rsidRDefault="009A3081" w:rsidP="003807D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1854"/>
        </w:tabs>
        <w:ind w:left="1854" w:hanging="360"/>
      </w:pPr>
      <w:rPr>
        <w:rFonts w:ascii="Wingdings" w:hAnsi="Wingdings" w:cs="Wingdings"/>
      </w:rPr>
    </w:lvl>
  </w:abstractNum>
  <w:abstractNum w:abstractNumId="1" w15:restartNumberingAfterBreak="0">
    <w:nsid w:val="00000003"/>
    <w:multiLevelType w:val="multilevel"/>
    <w:tmpl w:val="00000003"/>
    <w:name w:val="WW8Num3"/>
    <w:lvl w:ilvl="0">
      <w:numFmt w:val="none"/>
      <w:suff w:val="nothing"/>
      <w:lvlText w:val=""/>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708C310E"/>
    <w:name w:val="WW8Num4"/>
    <w:lvl w:ilvl="0">
      <w:start w:val="1"/>
      <w:numFmt w:val="upperRoman"/>
      <w:lvlText w:val="%1."/>
      <w:lvlJc w:val="left"/>
      <w:pPr>
        <w:tabs>
          <w:tab w:val="num" w:pos="0"/>
        </w:tabs>
        <w:ind w:left="0" w:firstLine="0"/>
      </w:pPr>
      <w:rPr>
        <w:rFonts w:ascii="Times New Roman" w:eastAsia="Times New Roman" w:hAnsi="Times New Roman" w:cs="Times New Roman"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10"/>
    <w:multiLevelType w:val="multilevel"/>
    <w:tmpl w:val="D27A4C6A"/>
    <w:name w:val="WW8Num16"/>
    <w:lvl w:ilvl="0">
      <w:start w:val="1"/>
      <w:numFmt w:val="lowerLetter"/>
      <w:lvlText w:val="%1)"/>
      <w:lvlJc w:val="left"/>
      <w:pPr>
        <w:tabs>
          <w:tab w:val="num" w:pos="0"/>
        </w:tabs>
        <w:ind w:left="720" w:hanging="360"/>
      </w:pPr>
      <w:rPr>
        <w:rFonts w:ascii="Times New Roman" w:eastAsia="Times New Roman" w:hAnsi="Times New Roman" w:cs="Times New Roman" w:hint="default"/>
        <w:b w:val="0"/>
        <w:sz w:val="24"/>
        <w:szCs w:val="24"/>
      </w:rPr>
    </w:lvl>
    <w:lvl w:ilvl="1">
      <w:start w:val="1"/>
      <w:numFmt w:val="decimal"/>
      <w:lvlText w:val="%1.%2."/>
      <w:lvlJc w:val="left"/>
      <w:pPr>
        <w:tabs>
          <w:tab w:val="num" w:pos="0"/>
        </w:tabs>
        <w:ind w:left="1080" w:hanging="720"/>
      </w:pPr>
      <w:rPr>
        <w:rFonts w:ascii="Verdana" w:hAnsi="Verdana" w:cs="Symbol" w:hint="default"/>
        <w:b/>
        <w:color w:val="auto"/>
        <w:sz w:val="18"/>
        <w:szCs w:val="18"/>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4" w15:restartNumberingAfterBreak="0">
    <w:nsid w:val="0000001E"/>
    <w:multiLevelType w:val="multilevel"/>
    <w:tmpl w:val="B6821AA4"/>
    <w:name w:val="WW8Num30"/>
    <w:lvl w:ilvl="0">
      <w:start w:val="1"/>
      <w:numFmt w:val="lowerLetter"/>
      <w:lvlText w:val="%1)"/>
      <w:lvlJc w:val="left"/>
      <w:pPr>
        <w:tabs>
          <w:tab w:val="num" w:pos="0"/>
        </w:tabs>
        <w:ind w:left="975" w:hanging="975"/>
      </w:pPr>
      <w:rPr>
        <w:rFonts w:ascii="Times New Roman" w:eastAsia="Times New Roman" w:hAnsi="Times New Roman" w:cs="Times New Roman" w:hint="default"/>
      </w:rPr>
    </w:lvl>
    <w:lvl w:ilvl="1">
      <w:start w:val="3"/>
      <w:numFmt w:val="decimal"/>
      <w:lvlText w:val="%1.%2."/>
      <w:lvlJc w:val="left"/>
      <w:pPr>
        <w:tabs>
          <w:tab w:val="num" w:pos="0"/>
        </w:tabs>
        <w:ind w:left="1329" w:hanging="975"/>
      </w:pPr>
    </w:lvl>
    <w:lvl w:ilvl="2">
      <w:start w:val="3"/>
      <w:numFmt w:val="decimal"/>
      <w:lvlText w:val="%1.%2.%3."/>
      <w:lvlJc w:val="left"/>
      <w:pPr>
        <w:tabs>
          <w:tab w:val="num" w:pos="0"/>
        </w:tabs>
        <w:ind w:left="1683" w:hanging="975"/>
      </w:pPr>
    </w:lvl>
    <w:lvl w:ilvl="3">
      <w:start w:val="2"/>
      <w:numFmt w:val="decimal"/>
      <w:lvlText w:val="%1.%2.%3.%4."/>
      <w:lvlJc w:val="left"/>
      <w:pPr>
        <w:tabs>
          <w:tab w:val="num" w:pos="0"/>
        </w:tabs>
        <w:ind w:left="2142" w:hanging="1080"/>
      </w:pPr>
    </w:lvl>
    <w:lvl w:ilvl="4">
      <w:start w:val="1"/>
      <w:numFmt w:val="decimal"/>
      <w:lvlText w:val="%1.%2.%3.%4.%5."/>
      <w:lvlJc w:val="left"/>
      <w:pPr>
        <w:tabs>
          <w:tab w:val="num" w:pos="0"/>
        </w:tabs>
        <w:ind w:left="2496" w:hanging="1080"/>
      </w:pPr>
      <w:rPr>
        <w:sz w:val="18"/>
        <w:szCs w:val="18"/>
      </w:rPr>
    </w:lvl>
    <w:lvl w:ilvl="5">
      <w:start w:val="1"/>
      <w:numFmt w:val="decimal"/>
      <w:lvlText w:val="%1.%2.%3.%4.%5.%6."/>
      <w:lvlJc w:val="left"/>
      <w:pPr>
        <w:tabs>
          <w:tab w:val="num" w:pos="0"/>
        </w:tabs>
        <w:ind w:left="3210" w:hanging="1440"/>
      </w:pPr>
    </w:lvl>
    <w:lvl w:ilvl="6">
      <w:start w:val="1"/>
      <w:numFmt w:val="decimal"/>
      <w:lvlText w:val="%1.%2.%3.%4.%5.%6.%7."/>
      <w:lvlJc w:val="left"/>
      <w:pPr>
        <w:tabs>
          <w:tab w:val="num" w:pos="0"/>
        </w:tabs>
        <w:ind w:left="3564" w:hanging="1440"/>
      </w:pPr>
    </w:lvl>
    <w:lvl w:ilvl="7">
      <w:start w:val="1"/>
      <w:numFmt w:val="decimal"/>
      <w:lvlText w:val="%1.%2.%3.%4.%5.%6.%7.%8."/>
      <w:lvlJc w:val="left"/>
      <w:pPr>
        <w:tabs>
          <w:tab w:val="num" w:pos="0"/>
        </w:tabs>
        <w:ind w:left="4278" w:hanging="1800"/>
      </w:pPr>
    </w:lvl>
    <w:lvl w:ilvl="8">
      <w:start w:val="1"/>
      <w:numFmt w:val="decimal"/>
      <w:lvlText w:val="%1.%2.%3.%4.%5.%6.%7.%8.%9."/>
      <w:lvlJc w:val="left"/>
      <w:pPr>
        <w:tabs>
          <w:tab w:val="num" w:pos="0"/>
        </w:tabs>
        <w:ind w:left="4992" w:hanging="2160"/>
      </w:pPr>
    </w:lvl>
  </w:abstractNum>
  <w:abstractNum w:abstractNumId="5" w15:restartNumberingAfterBreak="0">
    <w:nsid w:val="00000027"/>
    <w:multiLevelType w:val="singleLevel"/>
    <w:tmpl w:val="743A74E8"/>
    <w:lvl w:ilvl="0">
      <w:start w:val="1"/>
      <w:numFmt w:val="upperRoman"/>
      <w:lvlText w:val="%1."/>
      <w:lvlJc w:val="right"/>
      <w:pPr>
        <w:ind w:left="2880" w:hanging="360"/>
      </w:pPr>
      <w:rPr>
        <w:rFonts w:hint="default"/>
        <w:b w:val="0"/>
        <w:color w:val="auto"/>
        <w:szCs w:val="24"/>
        <w:lang w:val="pt-BR"/>
      </w:rPr>
    </w:lvl>
  </w:abstractNum>
  <w:abstractNum w:abstractNumId="6" w15:restartNumberingAfterBreak="0">
    <w:nsid w:val="0000002C"/>
    <w:multiLevelType w:val="singleLevel"/>
    <w:tmpl w:val="0000002B"/>
    <w:lvl w:ilvl="0">
      <w:start w:val="1"/>
      <w:numFmt w:val="upperRoman"/>
      <w:lvlText w:val="%1."/>
      <w:lvlJc w:val="right"/>
      <w:pPr>
        <w:ind w:left="1605" w:hanging="360"/>
      </w:pPr>
      <w:rPr>
        <w:rFonts w:hint="default"/>
        <w:szCs w:val="24"/>
        <w:lang w:val="pt-BR"/>
      </w:rPr>
    </w:lvl>
  </w:abstractNum>
  <w:abstractNum w:abstractNumId="7" w15:restartNumberingAfterBreak="0">
    <w:nsid w:val="0000002E"/>
    <w:multiLevelType w:val="multilevel"/>
    <w:tmpl w:val="C1C64314"/>
    <w:name w:val="WW8Num214"/>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rPr>
        <w:rFonts w:ascii="Arial" w:hAnsi="Arial" w:cs="Arial"/>
      </w:rPr>
    </w:lvl>
    <w:lvl w:ilvl="2">
      <w:start w:val="1"/>
      <w:numFmt w:val="lowerRoman"/>
      <w:lvlText w:val="%3."/>
      <w:lvlJc w:val="right"/>
      <w:pPr>
        <w:tabs>
          <w:tab w:val="num" w:pos="0"/>
        </w:tabs>
        <w:ind w:left="2160" w:hanging="180"/>
      </w:pPr>
      <w:rPr>
        <w:rFonts w:ascii="Arial" w:hAnsi="Arial" w:cs="Arial"/>
      </w:rPr>
    </w:lvl>
    <w:lvl w:ilvl="3">
      <w:start w:val="1"/>
      <w:numFmt w:val="decimal"/>
      <w:lvlText w:val="%4."/>
      <w:lvlJc w:val="left"/>
      <w:pPr>
        <w:tabs>
          <w:tab w:val="num" w:pos="0"/>
        </w:tabs>
        <w:ind w:left="2880" w:hanging="360"/>
      </w:pPr>
      <w:rPr>
        <w:sz w:val="22"/>
        <w:szCs w:val="22"/>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22735D2"/>
    <w:multiLevelType w:val="multilevel"/>
    <w:tmpl w:val="E432F24E"/>
    <w:lvl w:ilvl="0">
      <w:start w:val="2"/>
      <w:numFmt w:val="decimal"/>
      <w:lvlText w:val="%1."/>
      <w:lvlJc w:val="left"/>
      <w:pPr>
        <w:ind w:left="420" w:hanging="420"/>
      </w:pPr>
      <w:rPr>
        <w:rFonts w:hint="default"/>
      </w:rPr>
    </w:lvl>
    <w:lvl w:ilvl="1">
      <w:start w:val="1"/>
      <w:numFmt w:val="decimal"/>
      <w:lvlText w:val="%1.%2."/>
      <w:lvlJc w:val="left"/>
      <w:pPr>
        <w:ind w:left="1571" w:hanging="720"/>
      </w:pPr>
      <w:rPr>
        <w:rFonts w:hint="default"/>
      </w:rPr>
    </w:lvl>
    <w:lvl w:ilvl="2">
      <w:start w:val="1"/>
      <w:numFmt w:val="bullet"/>
      <w:lvlText w:val=""/>
      <w:lvlJc w:val="left"/>
      <w:pPr>
        <w:ind w:left="5399" w:hanging="720"/>
      </w:pPr>
      <w:rPr>
        <w:rFonts w:ascii="Wingdings" w:hAnsi="Wingdings" w:hint="default"/>
        <w:b/>
        <w:color w:val="auto"/>
      </w:rPr>
    </w:lvl>
    <w:lvl w:ilvl="3">
      <w:start w:val="1"/>
      <w:numFmt w:val="none"/>
      <w:lvlText w:val=""/>
      <w:lvlJc w:val="left"/>
      <w:pPr>
        <w:ind w:left="4482" w:hanging="1080"/>
      </w:pPr>
      <w:rPr>
        <w:rFonts w:hint="default"/>
        <w:b/>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9" w15:restartNumberingAfterBreak="0">
    <w:nsid w:val="04987175"/>
    <w:multiLevelType w:val="multilevel"/>
    <w:tmpl w:val="C59CA554"/>
    <w:styleLink w:val="Indentaoitem"/>
    <w:lvl w:ilvl="0">
      <w:start w:val="1"/>
      <w:numFmt w:val="upperLetter"/>
      <w:pStyle w:val="CartilhaItem"/>
      <w:lvlText w:val="%1)"/>
      <w:lvlJc w:val="left"/>
      <w:pPr>
        <w:ind w:left="454" w:hanging="454"/>
      </w:pPr>
      <w:rPr>
        <w:rFonts w:ascii="Times New Roman" w:hAnsi="Times New Roman" w:cs="Times New Roman" w:hint="default"/>
        <w:b/>
        <w:i w:val="0"/>
      </w:rPr>
    </w:lvl>
    <w:lvl w:ilvl="1">
      <w:start w:val="1"/>
      <w:numFmt w:val="decimal"/>
      <w:pStyle w:val="RiscoDescrio"/>
      <w:lvlText w:val="%2)"/>
      <w:lvlJc w:val="left"/>
      <w:pPr>
        <w:ind w:left="964" w:hanging="397"/>
      </w:pPr>
      <w:rPr>
        <w:rFonts w:ascii="Times New Roman" w:hAnsi="Times New Roman" w:cs="Times New Roman" w:hint="default"/>
      </w:rPr>
    </w:lvl>
    <w:lvl w:ilvl="2">
      <w:start w:val="1"/>
      <w:numFmt w:val="lowerLetter"/>
      <w:pStyle w:val="RiscoDescrioalnea"/>
      <w:lvlText w:val="%3)"/>
      <w:lvlJc w:val="left"/>
      <w:pPr>
        <w:tabs>
          <w:tab w:val="num" w:pos="1474"/>
        </w:tabs>
        <w:ind w:left="1474" w:hanging="340"/>
      </w:pPr>
      <w:rPr>
        <w:rFonts w:ascii="Times New Roman" w:hAnsi="Times New Roman" w:cs="Times New Roman" w:hint="default"/>
      </w:rPr>
    </w:lvl>
    <w:lvl w:ilvl="3">
      <w:start w:val="1"/>
      <w:numFmt w:val="decimal"/>
      <w:pStyle w:val="Riscoitem"/>
      <w:lvlText w:val="%2.%4)"/>
      <w:lvlJc w:val="left"/>
      <w:pPr>
        <w:ind w:left="1588" w:hanging="454"/>
      </w:pPr>
      <w:rPr>
        <w:rFonts w:cs="Times New Roman" w:hint="default"/>
      </w:rPr>
    </w:lvl>
    <w:lvl w:ilvl="4">
      <w:start w:val="1"/>
      <w:numFmt w:val="decimal"/>
      <w:pStyle w:val="Riscoitemtratamento"/>
      <w:lvlText w:val="(%5)"/>
      <w:lvlJc w:val="left"/>
      <w:pPr>
        <w:ind w:left="2155" w:hanging="454"/>
      </w:pPr>
      <w:rPr>
        <w:rFonts w:cs="Times New Roman" w:hint="default"/>
      </w:rPr>
    </w:lvl>
    <w:lvl w:ilvl="5">
      <w:start w:val="1"/>
      <w:numFmt w:val="lowerLetter"/>
      <w:pStyle w:val="Riscodescriosubalnea"/>
      <w:lvlText w:val="%6."/>
      <w:lvlJc w:val="left"/>
      <w:pPr>
        <w:ind w:left="2864" w:hanging="454"/>
      </w:pPr>
      <w:rPr>
        <w:rFonts w:cs="Times New Roman" w:hint="default"/>
      </w:rPr>
    </w:lvl>
    <w:lvl w:ilvl="6">
      <w:start w:val="1"/>
      <w:numFmt w:val="lowerLetter"/>
      <w:pStyle w:val="Riscodescriosubsub"/>
      <w:lvlText w:val="%7."/>
      <w:lvlJc w:val="left"/>
      <w:pPr>
        <w:ind w:left="2694" w:hanging="284"/>
      </w:pPr>
      <w:rPr>
        <w:rFonts w:cs="Times New Roman" w:hint="default"/>
      </w:rPr>
    </w:lvl>
    <w:lvl w:ilvl="7">
      <w:start w:val="1"/>
      <w:numFmt w:val="lowerLetter"/>
      <w:lvlText w:val="%8."/>
      <w:lvlJc w:val="left"/>
      <w:pPr>
        <w:ind w:left="4822" w:hanging="360"/>
      </w:pPr>
      <w:rPr>
        <w:rFonts w:cs="Times New Roman" w:hint="default"/>
      </w:rPr>
    </w:lvl>
    <w:lvl w:ilvl="8">
      <w:start w:val="1"/>
      <w:numFmt w:val="lowerRoman"/>
      <w:lvlText w:val="%9."/>
      <w:lvlJc w:val="left"/>
      <w:pPr>
        <w:ind w:left="5182" w:hanging="360"/>
      </w:pPr>
      <w:rPr>
        <w:rFonts w:cs="Times New Roman" w:hint="default"/>
      </w:rPr>
    </w:lvl>
  </w:abstractNum>
  <w:abstractNum w:abstractNumId="10" w15:restartNumberingAfterBreak="0">
    <w:nsid w:val="04BC46CF"/>
    <w:multiLevelType w:val="hybridMultilevel"/>
    <w:tmpl w:val="4C4439E4"/>
    <w:lvl w:ilvl="0" w:tplc="2F149BF6">
      <w:numFmt w:val="bullet"/>
      <w:lvlText w:val=""/>
      <w:lvlJc w:val="left"/>
      <w:pPr>
        <w:ind w:left="2484" w:hanging="360"/>
      </w:pPr>
      <w:rPr>
        <w:rFonts w:ascii="Wingdings" w:eastAsiaTheme="minorHAnsi" w:hAnsi="Wingdings"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08F83B30"/>
    <w:multiLevelType w:val="hybridMultilevel"/>
    <w:tmpl w:val="DAA45542"/>
    <w:lvl w:ilvl="0" w:tplc="04160013">
      <w:start w:val="1"/>
      <w:numFmt w:val="upperRoman"/>
      <w:lvlText w:val="%1."/>
      <w:lvlJc w:val="righ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2" w15:restartNumberingAfterBreak="0">
    <w:nsid w:val="0E1C77BE"/>
    <w:multiLevelType w:val="hybridMultilevel"/>
    <w:tmpl w:val="F29E50A8"/>
    <w:lvl w:ilvl="0" w:tplc="6A640580">
      <w:start w:val="1"/>
      <w:numFmt w:val="lowerLetter"/>
      <w:lvlText w:val="%1)"/>
      <w:lvlJc w:val="left"/>
      <w:pPr>
        <w:ind w:left="360" w:hanging="360"/>
      </w:pPr>
      <w:rPr>
        <w:rFonts w:hint="default"/>
      </w:rPr>
    </w:lvl>
    <w:lvl w:ilvl="1" w:tplc="04160001">
      <w:start w:val="1"/>
      <w:numFmt w:val="bullet"/>
      <w:lvlText w:val=""/>
      <w:lvlJc w:val="left"/>
      <w:pPr>
        <w:ind w:left="731" w:hanging="360"/>
      </w:pPr>
      <w:rPr>
        <w:rFonts w:ascii="Symbol" w:hAnsi="Symbol" w:hint="default"/>
      </w:r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13" w15:restartNumberingAfterBreak="0">
    <w:nsid w:val="15434E88"/>
    <w:multiLevelType w:val="hybridMultilevel"/>
    <w:tmpl w:val="1556EF64"/>
    <w:lvl w:ilvl="0" w:tplc="2F149BF6">
      <w:numFmt w:val="bullet"/>
      <w:lvlText w:val=""/>
      <w:lvlJc w:val="left"/>
      <w:pPr>
        <w:ind w:left="2484" w:hanging="360"/>
      </w:pPr>
      <w:rPr>
        <w:rFonts w:ascii="Wingdings" w:eastAsiaTheme="minorHAnsi" w:hAnsi="Wingdings" w:cs="Times New Roman" w:hint="default"/>
      </w:rPr>
    </w:lvl>
    <w:lvl w:ilvl="1" w:tplc="04160003" w:tentative="1">
      <w:start w:val="1"/>
      <w:numFmt w:val="bullet"/>
      <w:lvlText w:val="o"/>
      <w:lvlJc w:val="left"/>
      <w:pPr>
        <w:ind w:left="3204" w:hanging="360"/>
      </w:pPr>
      <w:rPr>
        <w:rFonts w:ascii="Courier New" w:hAnsi="Courier New" w:cs="Courier New" w:hint="default"/>
      </w:rPr>
    </w:lvl>
    <w:lvl w:ilvl="2" w:tplc="04160005" w:tentative="1">
      <w:start w:val="1"/>
      <w:numFmt w:val="bullet"/>
      <w:lvlText w:val=""/>
      <w:lvlJc w:val="left"/>
      <w:pPr>
        <w:ind w:left="3924" w:hanging="360"/>
      </w:pPr>
      <w:rPr>
        <w:rFonts w:ascii="Wingdings" w:hAnsi="Wingdings" w:hint="default"/>
      </w:rPr>
    </w:lvl>
    <w:lvl w:ilvl="3" w:tplc="04160001" w:tentative="1">
      <w:start w:val="1"/>
      <w:numFmt w:val="bullet"/>
      <w:lvlText w:val=""/>
      <w:lvlJc w:val="left"/>
      <w:pPr>
        <w:ind w:left="4644" w:hanging="360"/>
      </w:pPr>
      <w:rPr>
        <w:rFonts w:ascii="Symbol" w:hAnsi="Symbol" w:hint="default"/>
      </w:rPr>
    </w:lvl>
    <w:lvl w:ilvl="4" w:tplc="04160003" w:tentative="1">
      <w:start w:val="1"/>
      <w:numFmt w:val="bullet"/>
      <w:lvlText w:val="o"/>
      <w:lvlJc w:val="left"/>
      <w:pPr>
        <w:ind w:left="5364" w:hanging="360"/>
      </w:pPr>
      <w:rPr>
        <w:rFonts w:ascii="Courier New" w:hAnsi="Courier New" w:cs="Courier New" w:hint="default"/>
      </w:rPr>
    </w:lvl>
    <w:lvl w:ilvl="5" w:tplc="04160005" w:tentative="1">
      <w:start w:val="1"/>
      <w:numFmt w:val="bullet"/>
      <w:lvlText w:val=""/>
      <w:lvlJc w:val="left"/>
      <w:pPr>
        <w:ind w:left="6084" w:hanging="360"/>
      </w:pPr>
      <w:rPr>
        <w:rFonts w:ascii="Wingdings" w:hAnsi="Wingdings" w:hint="default"/>
      </w:rPr>
    </w:lvl>
    <w:lvl w:ilvl="6" w:tplc="04160001" w:tentative="1">
      <w:start w:val="1"/>
      <w:numFmt w:val="bullet"/>
      <w:lvlText w:val=""/>
      <w:lvlJc w:val="left"/>
      <w:pPr>
        <w:ind w:left="6804" w:hanging="360"/>
      </w:pPr>
      <w:rPr>
        <w:rFonts w:ascii="Symbol" w:hAnsi="Symbol" w:hint="default"/>
      </w:rPr>
    </w:lvl>
    <w:lvl w:ilvl="7" w:tplc="04160003" w:tentative="1">
      <w:start w:val="1"/>
      <w:numFmt w:val="bullet"/>
      <w:lvlText w:val="o"/>
      <w:lvlJc w:val="left"/>
      <w:pPr>
        <w:ind w:left="7524" w:hanging="360"/>
      </w:pPr>
      <w:rPr>
        <w:rFonts w:ascii="Courier New" w:hAnsi="Courier New" w:cs="Courier New" w:hint="default"/>
      </w:rPr>
    </w:lvl>
    <w:lvl w:ilvl="8" w:tplc="04160005" w:tentative="1">
      <w:start w:val="1"/>
      <w:numFmt w:val="bullet"/>
      <w:lvlText w:val=""/>
      <w:lvlJc w:val="left"/>
      <w:pPr>
        <w:ind w:left="8244" w:hanging="360"/>
      </w:pPr>
      <w:rPr>
        <w:rFonts w:ascii="Wingdings" w:hAnsi="Wingdings" w:hint="default"/>
      </w:rPr>
    </w:lvl>
  </w:abstractNum>
  <w:abstractNum w:abstractNumId="14" w15:restartNumberingAfterBreak="0">
    <w:nsid w:val="1698031B"/>
    <w:multiLevelType w:val="hybridMultilevel"/>
    <w:tmpl w:val="EFB4877E"/>
    <w:lvl w:ilvl="0" w:tplc="04160001">
      <w:start w:val="1"/>
      <w:numFmt w:val="bullet"/>
      <w:lvlText w:val=""/>
      <w:lvlJc w:val="left"/>
      <w:pPr>
        <w:ind w:left="3567" w:hanging="360"/>
      </w:pPr>
      <w:rPr>
        <w:rFonts w:ascii="Symbol" w:hAnsi="Symbol" w:hint="default"/>
      </w:rPr>
    </w:lvl>
    <w:lvl w:ilvl="1" w:tplc="04160003" w:tentative="1">
      <w:start w:val="1"/>
      <w:numFmt w:val="bullet"/>
      <w:lvlText w:val="o"/>
      <w:lvlJc w:val="left"/>
      <w:pPr>
        <w:ind w:left="4287" w:hanging="360"/>
      </w:pPr>
      <w:rPr>
        <w:rFonts w:ascii="Courier New" w:hAnsi="Courier New" w:cs="Courier New" w:hint="default"/>
      </w:rPr>
    </w:lvl>
    <w:lvl w:ilvl="2" w:tplc="04160005" w:tentative="1">
      <w:start w:val="1"/>
      <w:numFmt w:val="bullet"/>
      <w:lvlText w:val=""/>
      <w:lvlJc w:val="left"/>
      <w:pPr>
        <w:ind w:left="5007" w:hanging="360"/>
      </w:pPr>
      <w:rPr>
        <w:rFonts w:ascii="Wingdings" w:hAnsi="Wingdings" w:hint="default"/>
      </w:rPr>
    </w:lvl>
    <w:lvl w:ilvl="3" w:tplc="04160001" w:tentative="1">
      <w:start w:val="1"/>
      <w:numFmt w:val="bullet"/>
      <w:lvlText w:val=""/>
      <w:lvlJc w:val="left"/>
      <w:pPr>
        <w:ind w:left="5727" w:hanging="360"/>
      </w:pPr>
      <w:rPr>
        <w:rFonts w:ascii="Symbol" w:hAnsi="Symbol" w:hint="default"/>
      </w:rPr>
    </w:lvl>
    <w:lvl w:ilvl="4" w:tplc="04160003" w:tentative="1">
      <w:start w:val="1"/>
      <w:numFmt w:val="bullet"/>
      <w:lvlText w:val="o"/>
      <w:lvlJc w:val="left"/>
      <w:pPr>
        <w:ind w:left="6447" w:hanging="360"/>
      </w:pPr>
      <w:rPr>
        <w:rFonts w:ascii="Courier New" w:hAnsi="Courier New" w:cs="Courier New" w:hint="default"/>
      </w:rPr>
    </w:lvl>
    <w:lvl w:ilvl="5" w:tplc="04160005" w:tentative="1">
      <w:start w:val="1"/>
      <w:numFmt w:val="bullet"/>
      <w:lvlText w:val=""/>
      <w:lvlJc w:val="left"/>
      <w:pPr>
        <w:ind w:left="7167" w:hanging="360"/>
      </w:pPr>
      <w:rPr>
        <w:rFonts w:ascii="Wingdings" w:hAnsi="Wingdings" w:hint="default"/>
      </w:rPr>
    </w:lvl>
    <w:lvl w:ilvl="6" w:tplc="04160001" w:tentative="1">
      <w:start w:val="1"/>
      <w:numFmt w:val="bullet"/>
      <w:lvlText w:val=""/>
      <w:lvlJc w:val="left"/>
      <w:pPr>
        <w:ind w:left="7887" w:hanging="360"/>
      </w:pPr>
      <w:rPr>
        <w:rFonts w:ascii="Symbol" w:hAnsi="Symbol" w:hint="default"/>
      </w:rPr>
    </w:lvl>
    <w:lvl w:ilvl="7" w:tplc="04160003" w:tentative="1">
      <w:start w:val="1"/>
      <w:numFmt w:val="bullet"/>
      <w:lvlText w:val="o"/>
      <w:lvlJc w:val="left"/>
      <w:pPr>
        <w:ind w:left="8607" w:hanging="360"/>
      </w:pPr>
      <w:rPr>
        <w:rFonts w:ascii="Courier New" w:hAnsi="Courier New" w:cs="Courier New" w:hint="default"/>
      </w:rPr>
    </w:lvl>
    <w:lvl w:ilvl="8" w:tplc="04160005" w:tentative="1">
      <w:start w:val="1"/>
      <w:numFmt w:val="bullet"/>
      <w:lvlText w:val=""/>
      <w:lvlJc w:val="left"/>
      <w:pPr>
        <w:ind w:left="9327" w:hanging="360"/>
      </w:pPr>
      <w:rPr>
        <w:rFonts w:ascii="Wingdings" w:hAnsi="Wingdings" w:hint="default"/>
      </w:rPr>
    </w:lvl>
  </w:abstractNum>
  <w:abstractNum w:abstractNumId="15" w15:restartNumberingAfterBreak="0">
    <w:nsid w:val="1B455003"/>
    <w:multiLevelType w:val="multilevel"/>
    <w:tmpl w:val="4090438A"/>
    <w:lvl w:ilvl="0">
      <w:start w:val="1"/>
      <w:numFmt w:val="decimal"/>
      <w:lvlText w:val="%1."/>
      <w:lvlJc w:val="left"/>
      <w:pPr>
        <w:tabs>
          <w:tab w:val="num" w:pos="360"/>
        </w:tabs>
        <w:ind w:left="360" w:hanging="360"/>
      </w:pPr>
      <w:rPr>
        <w:rFonts w:hint="default"/>
      </w:rPr>
    </w:lvl>
    <w:lvl w:ilvl="1">
      <w:start w:val="1"/>
      <w:numFmt w:val="decimal"/>
      <w:pStyle w:val="Estilo4"/>
      <w:lvlText w:val="%1.%2."/>
      <w:lvlJc w:val="left"/>
      <w:pPr>
        <w:tabs>
          <w:tab w:val="num" w:pos="792"/>
        </w:tabs>
        <w:ind w:left="792" w:hanging="432"/>
      </w:pPr>
      <w:rPr>
        <w:rFonts w:hint="default"/>
        <w:b w:val="0"/>
      </w:rPr>
    </w:lvl>
    <w:lvl w:ilvl="2">
      <w:start w:val="1"/>
      <w:numFmt w:val="decimal"/>
      <w:pStyle w:val="Estilo1"/>
      <w:lvlText w:val="%1.%2.%3."/>
      <w:lvlJc w:val="left"/>
      <w:pPr>
        <w:tabs>
          <w:tab w:val="num" w:pos="1440"/>
        </w:tabs>
        <w:ind w:left="1944" w:hanging="504"/>
      </w:pPr>
      <w:rPr>
        <w:rFonts w:hint="default"/>
        <w:b w:val="0"/>
        <w:lang w:val="pt-BR"/>
      </w:rPr>
    </w:lvl>
    <w:lvl w:ilvl="3">
      <w:start w:val="1"/>
      <w:numFmt w:val="decimal"/>
      <w:lvlText w:val="%1.%2.%3.%4."/>
      <w:lvlJc w:val="left"/>
      <w:pPr>
        <w:tabs>
          <w:tab w:val="num" w:pos="1077"/>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1C662CA1"/>
    <w:multiLevelType w:val="multilevel"/>
    <w:tmpl w:val="63C03EB4"/>
    <w:lvl w:ilvl="0">
      <w:start w:val="3"/>
      <w:numFmt w:val="decimal"/>
      <w:lvlText w:val="%1"/>
      <w:lvlJc w:val="left"/>
      <w:pPr>
        <w:ind w:left="660" w:hanging="660"/>
      </w:pPr>
      <w:rPr>
        <w:rFonts w:hint="default"/>
      </w:rPr>
    </w:lvl>
    <w:lvl w:ilvl="1">
      <w:start w:val="2"/>
      <w:numFmt w:val="decimal"/>
      <w:lvlText w:val="%1.%2"/>
      <w:lvlJc w:val="left"/>
      <w:pPr>
        <w:ind w:left="1463" w:hanging="660"/>
      </w:pPr>
      <w:rPr>
        <w:rFonts w:hint="default"/>
      </w:rPr>
    </w:lvl>
    <w:lvl w:ilvl="2">
      <w:start w:val="8"/>
      <w:numFmt w:val="decimal"/>
      <w:lvlText w:val="%1.%2.%3"/>
      <w:lvlJc w:val="left"/>
      <w:pPr>
        <w:ind w:left="2326" w:hanging="720"/>
      </w:pPr>
      <w:rPr>
        <w:rFonts w:hint="default"/>
      </w:rPr>
    </w:lvl>
    <w:lvl w:ilvl="3">
      <w:start w:val="1"/>
      <w:numFmt w:val="decimal"/>
      <w:lvlText w:val="%1.%2.%3.%4"/>
      <w:lvlJc w:val="left"/>
      <w:pPr>
        <w:ind w:left="3129" w:hanging="720"/>
      </w:pPr>
      <w:rPr>
        <w:rFonts w:hint="default"/>
        <w:b/>
      </w:rPr>
    </w:lvl>
    <w:lvl w:ilvl="4">
      <w:start w:val="1"/>
      <w:numFmt w:val="decimal"/>
      <w:lvlText w:val="%1.%2.%3.%4.%5"/>
      <w:lvlJc w:val="left"/>
      <w:pPr>
        <w:ind w:left="4292" w:hanging="1080"/>
      </w:pPr>
      <w:rPr>
        <w:rFonts w:hint="default"/>
      </w:rPr>
    </w:lvl>
    <w:lvl w:ilvl="5">
      <w:start w:val="1"/>
      <w:numFmt w:val="decimal"/>
      <w:lvlText w:val="%1.%2.%3.%4.%5.%6"/>
      <w:lvlJc w:val="left"/>
      <w:pPr>
        <w:ind w:left="5095" w:hanging="1080"/>
      </w:pPr>
      <w:rPr>
        <w:rFonts w:hint="default"/>
      </w:rPr>
    </w:lvl>
    <w:lvl w:ilvl="6">
      <w:start w:val="1"/>
      <w:numFmt w:val="decimal"/>
      <w:lvlText w:val="%1.%2.%3.%4.%5.%6.%7"/>
      <w:lvlJc w:val="left"/>
      <w:pPr>
        <w:ind w:left="6258" w:hanging="1440"/>
      </w:pPr>
      <w:rPr>
        <w:rFonts w:hint="default"/>
      </w:rPr>
    </w:lvl>
    <w:lvl w:ilvl="7">
      <w:start w:val="1"/>
      <w:numFmt w:val="decimal"/>
      <w:lvlText w:val="%1.%2.%3.%4.%5.%6.%7.%8"/>
      <w:lvlJc w:val="left"/>
      <w:pPr>
        <w:ind w:left="7061" w:hanging="1440"/>
      </w:pPr>
      <w:rPr>
        <w:rFonts w:hint="default"/>
      </w:rPr>
    </w:lvl>
    <w:lvl w:ilvl="8">
      <w:start w:val="1"/>
      <w:numFmt w:val="decimal"/>
      <w:lvlText w:val="%1.%2.%3.%4.%5.%6.%7.%8.%9"/>
      <w:lvlJc w:val="left"/>
      <w:pPr>
        <w:ind w:left="8224" w:hanging="1800"/>
      </w:pPr>
      <w:rPr>
        <w:rFonts w:hint="default"/>
      </w:rPr>
    </w:lvl>
  </w:abstractNum>
  <w:abstractNum w:abstractNumId="17" w15:restartNumberingAfterBreak="0">
    <w:nsid w:val="25D16963"/>
    <w:multiLevelType w:val="multilevel"/>
    <w:tmpl w:val="A5309B16"/>
    <w:lvl w:ilvl="0">
      <w:start w:val="2"/>
      <w:numFmt w:val="decimal"/>
      <w:lvlText w:val="%1."/>
      <w:lvlJc w:val="left"/>
      <w:pPr>
        <w:ind w:left="420" w:hanging="42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5399" w:hanging="720"/>
      </w:pPr>
      <w:rPr>
        <w:rFonts w:hint="default"/>
        <w:b/>
        <w:color w:val="auto"/>
      </w:rPr>
    </w:lvl>
    <w:lvl w:ilvl="3">
      <w:start w:val="1"/>
      <w:numFmt w:val="none"/>
      <w:lvlText w:val=""/>
      <w:lvlJc w:val="left"/>
      <w:pPr>
        <w:ind w:left="4482" w:hanging="1080"/>
      </w:pPr>
      <w:rPr>
        <w:rFonts w:hint="default"/>
        <w:b/>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8" w15:restartNumberingAfterBreak="0">
    <w:nsid w:val="268A452F"/>
    <w:multiLevelType w:val="multilevel"/>
    <w:tmpl w:val="A4B645AC"/>
    <w:lvl w:ilvl="0">
      <w:start w:val="1"/>
      <w:numFmt w:val="decimal"/>
      <w:pStyle w:val="Nivel1"/>
      <w:lvlText w:val="%1."/>
      <w:lvlJc w:val="left"/>
      <w:pPr>
        <w:ind w:left="360" w:hanging="360"/>
      </w:pPr>
      <w:rPr>
        <w:rFonts w:hint="default"/>
        <w:b/>
      </w:rPr>
    </w:lvl>
    <w:lvl w:ilvl="1">
      <w:start w:val="1"/>
      <w:numFmt w:val="decimal"/>
      <w:pStyle w:val="Nivel2"/>
      <w:suff w:val="space"/>
      <w:lvlText w:val="%1.%2."/>
      <w:lvlJc w:val="left"/>
      <w:pPr>
        <w:ind w:left="2134" w:hanging="432"/>
      </w:pPr>
      <w:rPr>
        <w:rFonts w:hint="default"/>
        <w:b w:val="0"/>
        <w:color w:val="auto"/>
      </w:rPr>
    </w:lvl>
    <w:lvl w:ilvl="2">
      <w:start w:val="1"/>
      <w:numFmt w:val="decimal"/>
      <w:pStyle w:val="Nivel21"/>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DF683E4"/>
    <w:multiLevelType w:val="multilevel"/>
    <w:tmpl w:val="FFFFFFFF"/>
    <w:lvl w:ilvl="0">
      <w:start w:val="1"/>
      <w:numFmt w:val="decimal"/>
      <w:lvlText w:val="%1."/>
      <w:lvlJc w:val="left"/>
      <w:pPr>
        <w:ind w:left="720" w:hanging="354"/>
      </w:pPr>
      <w:rPr>
        <w:color w:val="000000"/>
      </w:rPr>
    </w:lvl>
    <w:lvl w:ilvl="1">
      <w:start w:val="1"/>
      <w:numFmt w:val="decimal"/>
      <w:lvlText w:val="%2."/>
      <w:lvlJc w:val="left"/>
      <w:pPr>
        <w:ind w:left="1440" w:hanging="354"/>
      </w:pPr>
      <w:rPr>
        <w:color w:val="000000"/>
      </w:rPr>
    </w:lvl>
    <w:lvl w:ilvl="2">
      <w:start w:val="1"/>
      <w:numFmt w:val="decimal"/>
      <w:lvlText w:val="%3."/>
      <w:lvlJc w:val="left"/>
      <w:pPr>
        <w:ind w:left="2160" w:hanging="354"/>
      </w:pPr>
      <w:rPr>
        <w:color w:val="000000"/>
      </w:rPr>
    </w:lvl>
    <w:lvl w:ilvl="3">
      <w:start w:val="1"/>
      <w:numFmt w:val="decimal"/>
      <w:lvlText w:val="%4."/>
      <w:lvlJc w:val="left"/>
      <w:pPr>
        <w:ind w:left="2880" w:hanging="354"/>
      </w:pPr>
      <w:rPr>
        <w:color w:val="000000"/>
      </w:rPr>
    </w:lvl>
    <w:lvl w:ilvl="4">
      <w:start w:val="1"/>
      <w:numFmt w:val="decimal"/>
      <w:lvlText w:val="%5."/>
      <w:lvlJc w:val="left"/>
      <w:pPr>
        <w:ind w:left="3600" w:hanging="354"/>
      </w:pPr>
      <w:rPr>
        <w:color w:val="000000"/>
      </w:rPr>
    </w:lvl>
    <w:lvl w:ilvl="5">
      <w:start w:val="1"/>
      <w:numFmt w:val="decimal"/>
      <w:lvlText w:val="%6."/>
      <w:lvlJc w:val="left"/>
      <w:pPr>
        <w:ind w:left="4320" w:hanging="354"/>
      </w:pPr>
      <w:rPr>
        <w:color w:val="000000"/>
      </w:rPr>
    </w:lvl>
    <w:lvl w:ilvl="6">
      <w:start w:val="1"/>
      <w:numFmt w:val="decimal"/>
      <w:lvlText w:val="%7."/>
      <w:lvlJc w:val="left"/>
      <w:pPr>
        <w:ind w:left="5040" w:hanging="354"/>
      </w:pPr>
      <w:rPr>
        <w:color w:val="000000"/>
      </w:rPr>
    </w:lvl>
    <w:lvl w:ilvl="7">
      <w:start w:val="1"/>
      <w:numFmt w:val="decimal"/>
      <w:lvlText w:val="%8."/>
      <w:lvlJc w:val="left"/>
      <w:pPr>
        <w:ind w:left="5760" w:hanging="354"/>
      </w:pPr>
      <w:rPr>
        <w:color w:val="000000"/>
      </w:rPr>
    </w:lvl>
    <w:lvl w:ilvl="8">
      <w:start w:val="1"/>
      <w:numFmt w:val="decimal"/>
      <w:lvlText w:val="%9."/>
      <w:lvlJc w:val="left"/>
      <w:pPr>
        <w:ind w:left="6480" w:hanging="354"/>
      </w:pPr>
      <w:rPr>
        <w:color w:val="000000"/>
      </w:rPr>
    </w:lvl>
  </w:abstractNum>
  <w:abstractNum w:abstractNumId="20" w15:restartNumberingAfterBreak="0">
    <w:nsid w:val="301305C8"/>
    <w:multiLevelType w:val="multilevel"/>
    <w:tmpl w:val="00F4F3AA"/>
    <w:lvl w:ilvl="0">
      <w:start w:val="1"/>
      <w:numFmt w:val="lowerLetter"/>
      <w:lvlText w:val="%1-"/>
      <w:lvlJc w:val="left"/>
      <w:pPr>
        <w:ind w:left="717" w:hanging="360"/>
      </w:pPr>
      <w:rPr>
        <w:rFonts w:hint="default"/>
      </w:rPr>
    </w:lvl>
    <w:lvl w:ilvl="1">
      <w:start w:val="1"/>
      <w:numFmt w:val="lowerLetter"/>
      <w:lvlText w:val="%2."/>
      <w:lvlJc w:val="left"/>
      <w:pPr>
        <w:ind w:left="1437" w:hanging="360"/>
      </w:pPr>
    </w:lvl>
    <w:lvl w:ilvl="2">
      <w:start w:val="1"/>
      <w:numFmt w:val="lowerLetter"/>
      <w:lvlText w:val="%3)"/>
      <w:lvlJc w:val="left"/>
      <w:pPr>
        <w:ind w:left="2337" w:hanging="360"/>
      </w:pPr>
      <w:rPr>
        <w:rFonts w:hint="default"/>
      </w:rPr>
    </w:lvl>
    <w:lvl w:ilvl="3" w:tentative="1">
      <w:start w:val="1"/>
      <w:numFmt w:val="decimal"/>
      <w:lvlText w:val="%4."/>
      <w:lvlJc w:val="left"/>
      <w:pPr>
        <w:ind w:left="2877" w:hanging="360"/>
      </w:pPr>
    </w:lvl>
    <w:lvl w:ilvl="4" w:tentative="1">
      <w:start w:val="1"/>
      <w:numFmt w:val="lowerLetter"/>
      <w:lvlText w:val="%5."/>
      <w:lvlJc w:val="left"/>
      <w:pPr>
        <w:ind w:left="3597" w:hanging="360"/>
      </w:pPr>
    </w:lvl>
    <w:lvl w:ilvl="5" w:tentative="1">
      <w:start w:val="1"/>
      <w:numFmt w:val="lowerRoman"/>
      <w:lvlText w:val="%6."/>
      <w:lvlJc w:val="right"/>
      <w:pPr>
        <w:ind w:left="4317" w:hanging="180"/>
      </w:pPr>
    </w:lvl>
    <w:lvl w:ilvl="6" w:tentative="1">
      <w:start w:val="1"/>
      <w:numFmt w:val="decimal"/>
      <w:lvlText w:val="%7."/>
      <w:lvlJc w:val="left"/>
      <w:pPr>
        <w:ind w:left="5037" w:hanging="360"/>
      </w:pPr>
    </w:lvl>
    <w:lvl w:ilvl="7" w:tentative="1">
      <w:start w:val="1"/>
      <w:numFmt w:val="lowerLetter"/>
      <w:lvlText w:val="%8."/>
      <w:lvlJc w:val="left"/>
      <w:pPr>
        <w:ind w:left="5757" w:hanging="360"/>
      </w:pPr>
    </w:lvl>
    <w:lvl w:ilvl="8" w:tentative="1">
      <w:start w:val="1"/>
      <w:numFmt w:val="lowerRoman"/>
      <w:lvlText w:val="%9."/>
      <w:lvlJc w:val="right"/>
      <w:pPr>
        <w:ind w:left="6477" w:hanging="180"/>
      </w:pPr>
    </w:lvl>
  </w:abstractNum>
  <w:abstractNum w:abstractNumId="21" w15:restartNumberingAfterBreak="0">
    <w:nsid w:val="315D09D6"/>
    <w:multiLevelType w:val="hybridMultilevel"/>
    <w:tmpl w:val="9306BFF6"/>
    <w:lvl w:ilvl="0" w:tplc="C7E2BD3C">
      <w:start w:val="1"/>
      <w:numFmt w:val="lowerLetter"/>
      <w:lvlText w:val="%1."/>
      <w:lvlJc w:val="left"/>
      <w:pPr>
        <w:ind w:left="1429" w:hanging="360"/>
      </w:pPr>
      <w:rPr>
        <w:b/>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 w15:restartNumberingAfterBreak="0">
    <w:nsid w:val="349A27A9"/>
    <w:multiLevelType w:val="hybridMultilevel"/>
    <w:tmpl w:val="5E0EBD6A"/>
    <w:lvl w:ilvl="0" w:tplc="0616F9D8">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3" w15:restartNumberingAfterBreak="0">
    <w:nsid w:val="3E50433D"/>
    <w:multiLevelType w:val="hybridMultilevel"/>
    <w:tmpl w:val="97E498D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24" w15:restartNumberingAfterBreak="0">
    <w:nsid w:val="41F75B7A"/>
    <w:multiLevelType w:val="hybridMultilevel"/>
    <w:tmpl w:val="7354EF54"/>
    <w:lvl w:ilvl="0" w:tplc="4D54E35A">
      <w:numFmt w:val="bullet"/>
      <w:lvlText w:val=""/>
      <w:lvlJc w:val="left"/>
      <w:pPr>
        <w:ind w:left="720" w:hanging="360"/>
      </w:pPr>
      <w:rPr>
        <w:rFonts w:ascii="Wingdings" w:eastAsiaTheme="minorHAnsi" w:hAnsi="Wingdings" w:cs="Calibri" w:hint="default"/>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2515156"/>
    <w:multiLevelType w:val="hybridMultilevel"/>
    <w:tmpl w:val="3F52B3A6"/>
    <w:lvl w:ilvl="0" w:tplc="04160011">
      <w:start w:val="1"/>
      <w:numFmt w:val="decimal"/>
      <w:lvlText w:val="%1)"/>
      <w:lvlJc w:val="left"/>
      <w:pPr>
        <w:ind w:left="2847" w:hanging="360"/>
      </w:pPr>
      <w:rPr>
        <w:rFonts w:hint="default"/>
      </w:rPr>
    </w:lvl>
    <w:lvl w:ilvl="1" w:tplc="04160003">
      <w:start w:val="1"/>
      <w:numFmt w:val="bullet"/>
      <w:lvlText w:val="o"/>
      <w:lvlJc w:val="left"/>
      <w:pPr>
        <w:ind w:left="3567" w:hanging="360"/>
      </w:pPr>
      <w:rPr>
        <w:rFonts w:ascii="Courier New" w:hAnsi="Courier New" w:cs="Courier New" w:hint="default"/>
      </w:rPr>
    </w:lvl>
    <w:lvl w:ilvl="2" w:tplc="04160005" w:tentative="1">
      <w:start w:val="1"/>
      <w:numFmt w:val="bullet"/>
      <w:lvlText w:val=""/>
      <w:lvlJc w:val="left"/>
      <w:pPr>
        <w:ind w:left="4287" w:hanging="360"/>
      </w:pPr>
      <w:rPr>
        <w:rFonts w:ascii="Wingdings" w:hAnsi="Wingdings" w:hint="default"/>
      </w:rPr>
    </w:lvl>
    <w:lvl w:ilvl="3" w:tplc="04160001" w:tentative="1">
      <w:start w:val="1"/>
      <w:numFmt w:val="bullet"/>
      <w:lvlText w:val=""/>
      <w:lvlJc w:val="left"/>
      <w:pPr>
        <w:ind w:left="5007" w:hanging="360"/>
      </w:pPr>
      <w:rPr>
        <w:rFonts w:ascii="Symbol" w:hAnsi="Symbol" w:hint="default"/>
      </w:rPr>
    </w:lvl>
    <w:lvl w:ilvl="4" w:tplc="04160003" w:tentative="1">
      <w:start w:val="1"/>
      <w:numFmt w:val="bullet"/>
      <w:lvlText w:val="o"/>
      <w:lvlJc w:val="left"/>
      <w:pPr>
        <w:ind w:left="5727" w:hanging="360"/>
      </w:pPr>
      <w:rPr>
        <w:rFonts w:ascii="Courier New" w:hAnsi="Courier New" w:cs="Courier New" w:hint="default"/>
      </w:rPr>
    </w:lvl>
    <w:lvl w:ilvl="5" w:tplc="04160005" w:tentative="1">
      <w:start w:val="1"/>
      <w:numFmt w:val="bullet"/>
      <w:lvlText w:val=""/>
      <w:lvlJc w:val="left"/>
      <w:pPr>
        <w:ind w:left="6447" w:hanging="360"/>
      </w:pPr>
      <w:rPr>
        <w:rFonts w:ascii="Wingdings" w:hAnsi="Wingdings" w:hint="default"/>
      </w:rPr>
    </w:lvl>
    <w:lvl w:ilvl="6" w:tplc="04160001" w:tentative="1">
      <w:start w:val="1"/>
      <w:numFmt w:val="bullet"/>
      <w:lvlText w:val=""/>
      <w:lvlJc w:val="left"/>
      <w:pPr>
        <w:ind w:left="7167" w:hanging="360"/>
      </w:pPr>
      <w:rPr>
        <w:rFonts w:ascii="Symbol" w:hAnsi="Symbol" w:hint="default"/>
      </w:rPr>
    </w:lvl>
    <w:lvl w:ilvl="7" w:tplc="04160003" w:tentative="1">
      <w:start w:val="1"/>
      <w:numFmt w:val="bullet"/>
      <w:lvlText w:val="o"/>
      <w:lvlJc w:val="left"/>
      <w:pPr>
        <w:ind w:left="7887" w:hanging="360"/>
      </w:pPr>
      <w:rPr>
        <w:rFonts w:ascii="Courier New" w:hAnsi="Courier New" w:cs="Courier New" w:hint="default"/>
      </w:rPr>
    </w:lvl>
    <w:lvl w:ilvl="8" w:tplc="04160005" w:tentative="1">
      <w:start w:val="1"/>
      <w:numFmt w:val="bullet"/>
      <w:lvlText w:val=""/>
      <w:lvlJc w:val="left"/>
      <w:pPr>
        <w:ind w:left="8607" w:hanging="360"/>
      </w:pPr>
      <w:rPr>
        <w:rFonts w:ascii="Wingdings" w:hAnsi="Wingdings" w:hint="default"/>
      </w:rPr>
    </w:lvl>
  </w:abstractNum>
  <w:abstractNum w:abstractNumId="26" w15:restartNumberingAfterBreak="0">
    <w:nsid w:val="459C40CF"/>
    <w:multiLevelType w:val="hybridMultilevel"/>
    <w:tmpl w:val="EBC47AA0"/>
    <w:lvl w:ilvl="0" w:tplc="DCE6DF82">
      <w:start w:val="1"/>
      <w:numFmt w:val="lowerLetter"/>
      <w:lvlText w:val="%1)"/>
      <w:lvlJc w:val="left"/>
      <w:pPr>
        <w:ind w:left="2563" w:hanging="360"/>
      </w:pPr>
      <w:rPr>
        <w:rFonts w:ascii="Times New Roman" w:eastAsiaTheme="minorHAnsi" w:hAnsi="Times New Roman" w:cs="Times New Roman"/>
      </w:rPr>
    </w:lvl>
    <w:lvl w:ilvl="1" w:tplc="E22E9246">
      <w:numFmt w:val="bullet"/>
      <w:lvlText w:val="•"/>
      <w:lvlJc w:val="left"/>
      <w:pPr>
        <w:ind w:left="3283" w:hanging="360"/>
      </w:pPr>
      <w:rPr>
        <w:rFonts w:ascii="Times New Roman" w:eastAsiaTheme="minorHAnsi" w:hAnsi="Times New Roman" w:cs="Times New Roman" w:hint="default"/>
      </w:rPr>
    </w:lvl>
    <w:lvl w:ilvl="2" w:tplc="04160005" w:tentative="1">
      <w:start w:val="1"/>
      <w:numFmt w:val="bullet"/>
      <w:lvlText w:val=""/>
      <w:lvlJc w:val="left"/>
      <w:pPr>
        <w:ind w:left="4003" w:hanging="360"/>
      </w:pPr>
      <w:rPr>
        <w:rFonts w:ascii="Wingdings" w:hAnsi="Wingdings" w:hint="default"/>
      </w:rPr>
    </w:lvl>
    <w:lvl w:ilvl="3" w:tplc="04160001" w:tentative="1">
      <w:start w:val="1"/>
      <w:numFmt w:val="bullet"/>
      <w:lvlText w:val=""/>
      <w:lvlJc w:val="left"/>
      <w:pPr>
        <w:ind w:left="4723" w:hanging="360"/>
      </w:pPr>
      <w:rPr>
        <w:rFonts w:ascii="Symbol" w:hAnsi="Symbol" w:hint="default"/>
      </w:rPr>
    </w:lvl>
    <w:lvl w:ilvl="4" w:tplc="04160003" w:tentative="1">
      <w:start w:val="1"/>
      <w:numFmt w:val="bullet"/>
      <w:lvlText w:val="o"/>
      <w:lvlJc w:val="left"/>
      <w:pPr>
        <w:ind w:left="5443" w:hanging="360"/>
      </w:pPr>
      <w:rPr>
        <w:rFonts w:ascii="Courier New" w:hAnsi="Courier New" w:cs="Courier New" w:hint="default"/>
      </w:rPr>
    </w:lvl>
    <w:lvl w:ilvl="5" w:tplc="04160005" w:tentative="1">
      <w:start w:val="1"/>
      <w:numFmt w:val="bullet"/>
      <w:lvlText w:val=""/>
      <w:lvlJc w:val="left"/>
      <w:pPr>
        <w:ind w:left="6163" w:hanging="360"/>
      </w:pPr>
      <w:rPr>
        <w:rFonts w:ascii="Wingdings" w:hAnsi="Wingdings" w:hint="default"/>
      </w:rPr>
    </w:lvl>
    <w:lvl w:ilvl="6" w:tplc="04160001" w:tentative="1">
      <w:start w:val="1"/>
      <w:numFmt w:val="bullet"/>
      <w:lvlText w:val=""/>
      <w:lvlJc w:val="left"/>
      <w:pPr>
        <w:ind w:left="6883" w:hanging="360"/>
      </w:pPr>
      <w:rPr>
        <w:rFonts w:ascii="Symbol" w:hAnsi="Symbol" w:hint="default"/>
      </w:rPr>
    </w:lvl>
    <w:lvl w:ilvl="7" w:tplc="04160003" w:tentative="1">
      <w:start w:val="1"/>
      <w:numFmt w:val="bullet"/>
      <w:lvlText w:val="o"/>
      <w:lvlJc w:val="left"/>
      <w:pPr>
        <w:ind w:left="7603" w:hanging="360"/>
      </w:pPr>
      <w:rPr>
        <w:rFonts w:ascii="Courier New" w:hAnsi="Courier New" w:cs="Courier New" w:hint="default"/>
      </w:rPr>
    </w:lvl>
    <w:lvl w:ilvl="8" w:tplc="04160005" w:tentative="1">
      <w:start w:val="1"/>
      <w:numFmt w:val="bullet"/>
      <w:lvlText w:val=""/>
      <w:lvlJc w:val="left"/>
      <w:pPr>
        <w:ind w:left="8323" w:hanging="360"/>
      </w:pPr>
      <w:rPr>
        <w:rFonts w:ascii="Wingdings" w:hAnsi="Wingdings" w:hint="default"/>
      </w:rPr>
    </w:lvl>
  </w:abstractNum>
  <w:abstractNum w:abstractNumId="27" w15:restartNumberingAfterBreak="0">
    <w:nsid w:val="51B42F7A"/>
    <w:multiLevelType w:val="hybridMultilevel"/>
    <w:tmpl w:val="804416E6"/>
    <w:lvl w:ilvl="0" w:tplc="78DE644E">
      <w:start w:val="1"/>
      <w:numFmt w:val="lowerLetter"/>
      <w:lvlText w:val="%1)"/>
      <w:lvlJc w:val="left"/>
      <w:pPr>
        <w:ind w:left="1428" w:hanging="360"/>
      </w:pPr>
      <w:rPr>
        <w:rFonts w:hint="default"/>
        <w:b/>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8" w15:restartNumberingAfterBreak="0">
    <w:nsid w:val="54EE705E"/>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9" w15:restartNumberingAfterBreak="0">
    <w:nsid w:val="5A1344E0"/>
    <w:multiLevelType w:val="hybridMultilevel"/>
    <w:tmpl w:val="244CB8F8"/>
    <w:lvl w:ilvl="0" w:tplc="0416000B">
      <w:start w:val="1"/>
      <w:numFmt w:val="bullet"/>
      <w:lvlText w:val=""/>
      <w:lvlJc w:val="left"/>
      <w:pPr>
        <w:ind w:left="2148" w:hanging="360"/>
      </w:pPr>
      <w:rPr>
        <w:rFonts w:ascii="Wingdings" w:hAnsi="Wingdings" w:hint="default"/>
      </w:rPr>
    </w:lvl>
    <w:lvl w:ilvl="1" w:tplc="04160003" w:tentative="1">
      <w:start w:val="1"/>
      <w:numFmt w:val="bullet"/>
      <w:lvlText w:val="o"/>
      <w:lvlJc w:val="left"/>
      <w:pPr>
        <w:ind w:left="2868" w:hanging="360"/>
      </w:pPr>
      <w:rPr>
        <w:rFonts w:ascii="Courier New" w:hAnsi="Courier New" w:cs="Courier New" w:hint="default"/>
      </w:rPr>
    </w:lvl>
    <w:lvl w:ilvl="2" w:tplc="04160005" w:tentative="1">
      <w:start w:val="1"/>
      <w:numFmt w:val="bullet"/>
      <w:lvlText w:val=""/>
      <w:lvlJc w:val="left"/>
      <w:pPr>
        <w:ind w:left="3588" w:hanging="360"/>
      </w:pPr>
      <w:rPr>
        <w:rFonts w:ascii="Wingdings" w:hAnsi="Wingdings" w:hint="default"/>
      </w:rPr>
    </w:lvl>
    <w:lvl w:ilvl="3" w:tplc="04160001" w:tentative="1">
      <w:start w:val="1"/>
      <w:numFmt w:val="bullet"/>
      <w:lvlText w:val=""/>
      <w:lvlJc w:val="left"/>
      <w:pPr>
        <w:ind w:left="4308" w:hanging="360"/>
      </w:pPr>
      <w:rPr>
        <w:rFonts w:ascii="Symbol" w:hAnsi="Symbol" w:hint="default"/>
      </w:rPr>
    </w:lvl>
    <w:lvl w:ilvl="4" w:tplc="04160003" w:tentative="1">
      <w:start w:val="1"/>
      <w:numFmt w:val="bullet"/>
      <w:lvlText w:val="o"/>
      <w:lvlJc w:val="left"/>
      <w:pPr>
        <w:ind w:left="5028" w:hanging="360"/>
      </w:pPr>
      <w:rPr>
        <w:rFonts w:ascii="Courier New" w:hAnsi="Courier New" w:cs="Courier New" w:hint="default"/>
      </w:rPr>
    </w:lvl>
    <w:lvl w:ilvl="5" w:tplc="04160005" w:tentative="1">
      <w:start w:val="1"/>
      <w:numFmt w:val="bullet"/>
      <w:lvlText w:val=""/>
      <w:lvlJc w:val="left"/>
      <w:pPr>
        <w:ind w:left="5748" w:hanging="360"/>
      </w:pPr>
      <w:rPr>
        <w:rFonts w:ascii="Wingdings" w:hAnsi="Wingdings" w:hint="default"/>
      </w:rPr>
    </w:lvl>
    <w:lvl w:ilvl="6" w:tplc="04160001" w:tentative="1">
      <w:start w:val="1"/>
      <w:numFmt w:val="bullet"/>
      <w:lvlText w:val=""/>
      <w:lvlJc w:val="left"/>
      <w:pPr>
        <w:ind w:left="6468" w:hanging="360"/>
      </w:pPr>
      <w:rPr>
        <w:rFonts w:ascii="Symbol" w:hAnsi="Symbol" w:hint="default"/>
      </w:rPr>
    </w:lvl>
    <w:lvl w:ilvl="7" w:tplc="04160003" w:tentative="1">
      <w:start w:val="1"/>
      <w:numFmt w:val="bullet"/>
      <w:lvlText w:val="o"/>
      <w:lvlJc w:val="left"/>
      <w:pPr>
        <w:ind w:left="7188" w:hanging="360"/>
      </w:pPr>
      <w:rPr>
        <w:rFonts w:ascii="Courier New" w:hAnsi="Courier New" w:cs="Courier New" w:hint="default"/>
      </w:rPr>
    </w:lvl>
    <w:lvl w:ilvl="8" w:tplc="04160005" w:tentative="1">
      <w:start w:val="1"/>
      <w:numFmt w:val="bullet"/>
      <w:lvlText w:val=""/>
      <w:lvlJc w:val="left"/>
      <w:pPr>
        <w:ind w:left="7908" w:hanging="360"/>
      </w:pPr>
      <w:rPr>
        <w:rFonts w:ascii="Wingdings" w:hAnsi="Wingdings" w:hint="default"/>
      </w:rPr>
    </w:lvl>
  </w:abstractNum>
  <w:abstractNum w:abstractNumId="30" w15:restartNumberingAfterBreak="0">
    <w:nsid w:val="5AF3784F"/>
    <w:multiLevelType w:val="multilevel"/>
    <w:tmpl w:val="00000002"/>
    <w:name w:val="HTML-List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15:restartNumberingAfterBreak="0">
    <w:nsid w:val="5AF37850"/>
    <w:multiLevelType w:val="multilevel"/>
    <w:tmpl w:val="00000003"/>
    <w:name w:val="HTML-List3"/>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15:restartNumberingAfterBreak="0">
    <w:nsid w:val="5AF37852"/>
    <w:multiLevelType w:val="multilevel"/>
    <w:tmpl w:val="00000005"/>
    <w:name w:val="HTML-List5"/>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15:restartNumberingAfterBreak="0">
    <w:nsid w:val="5AF37853"/>
    <w:multiLevelType w:val="multilevel"/>
    <w:tmpl w:val="00000006"/>
    <w:name w:val="HTML-List6"/>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15:restartNumberingAfterBreak="0">
    <w:nsid w:val="5AF37854"/>
    <w:multiLevelType w:val="multilevel"/>
    <w:tmpl w:val="00000007"/>
    <w:name w:val="HTML-List7"/>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15:restartNumberingAfterBreak="0">
    <w:nsid w:val="5AF37855"/>
    <w:multiLevelType w:val="multilevel"/>
    <w:tmpl w:val="00000008"/>
    <w:name w:val="HTML-List8"/>
    <w:lvl w:ilvl="0">
      <w:start w:val="1"/>
      <w:numFmt w:val="bullet"/>
      <w:lvlText w:val="·"/>
      <w:lvlJc w:val="left"/>
      <w:rPr>
        <w:rFonts w:ascii="Symbol" w:hAnsi="Symbol" w:cs="Symbol"/>
      </w:rPr>
    </w:lvl>
    <w:lvl w:ilvl="1">
      <w:start w:val="1"/>
      <w:numFmt w:val="bullet"/>
      <w:lvlText w:val="·"/>
      <w:lvlJc w:val="left"/>
      <w:rPr>
        <w:rFonts w:ascii="Symbol" w:hAnsi="Symbol" w:cs="Symbol"/>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15:restartNumberingAfterBreak="0">
    <w:nsid w:val="5AF37856"/>
    <w:multiLevelType w:val="multilevel"/>
    <w:tmpl w:val="00000009"/>
    <w:name w:val="HTML-List9"/>
    <w:lvl w:ilvl="0">
      <w:start w:val="1"/>
      <w:numFmt w:val="bullet"/>
      <w:lvlText w:val="·"/>
      <w:lvlJc w:val="left"/>
      <w:rPr>
        <w:rFonts w:ascii="Symbol" w:hAnsi="Symbol" w:cs="Symbol"/>
      </w:rPr>
    </w:lvl>
    <w:lvl w:ilvl="1">
      <w:start w:val="1"/>
      <w:numFmt w:val="bullet"/>
      <w:lvlText w:val="·"/>
      <w:lvlJc w:val="left"/>
      <w:rPr>
        <w:rFonts w:ascii="Symbol" w:hAnsi="Symbol" w:cs="Symbol"/>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15:restartNumberingAfterBreak="0">
    <w:nsid w:val="5AF37857"/>
    <w:multiLevelType w:val="multilevel"/>
    <w:tmpl w:val="0000000A"/>
    <w:name w:val="HTML-List10"/>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15:restartNumberingAfterBreak="0">
    <w:nsid w:val="5AF37858"/>
    <w:multiLevelType w:val="multilevel"/>
    <w:tmpl w:val="0000000B"/>
    <w:name w:val="HTML-List1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15:restartNumberingAfterBreak="0">
    <w:nsid w:val="5AF37859"/>
    <w:multiLevelType w:val="multilevel"/>
    <w:tmpl w:val="0000000C"/>
    <w:name w:val="HTML-List1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15:restartNumberingAfterBreak="0">
    <w:nsid w:val="5AF3785A"/>
    <w:multiLevelType w:val="multilevel"/>
    <w:tmpl w:val="C6A8B144"/>
    <w:name w:val="HTML-List13"/>
    <w:lvl w:ilvl="0">
      <w:start w:val="1"/>
      <w:numFmt w:val="bullet"/>
      <w:lvlText w:val="·"/>
      <w:lvlJc w:val="left"/>
      <w:rPr>
        <w:rFonts w:ascii="Symbol" w:hAnsi="Symbol" w:cs="Symbol"/>
      </w:rPr>
    </w:lvl>
    <w:lvl w:ilvl="1">
      <w:start w:val="1"/>
      <w:numFmt w:val="decimal"/>
      <w:lvlText w:val="%2."/>
      <w:lvlJc w:val="left"/>
      <w:rPr>
        <w:b/>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15:restartNumberingAfterBreak="0">
    <w:nsid w:val="5AF3785C"/>
    <w:multiLevelType w:val="multilevel"/>
    <w:tmpl w:val="0000000F"/>
    <w:name w:val="HTML-List15"/>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15:restartNumberingAfterBreak="0">
    <w:nsid w:val="5C903D7D"/>
    <w:multiLevelType w:val="multilevel"/>
    <w:tmpl w:val="6162465C"/>
    <w:lvl w:ilvl="0">
      <w:start w:val="1"/>
      <w:numFmt w:val="decimal"/>
      <w:pStyle w:val="StyleHeading1Arial11ptBoldUnderline"/>
      <w:lvlText w:val="%1."/>
      <w:lvlJc w:val="left"/>
      <w:pPr>
        <w:tabs>
          <w:tab w:val="num" w:pos="720"/>
        </w:tabs>
        <w:ind w:left="360" w:hanging="360"/>
      </w:pPr>
      <w:rPr>
        <w:rFonts w:hint="default"/>
      </w:rPr>
    </w:lvl>
    <w:lvl w:ilvl="1">
      <w:start w:val="1"/>
      <w:numFmt w:val="decimal"/>
      <w:pStyle w:val="StyleHeading2Arial11ptBoldBlackLeft"/>
      <w:lvlText w:val="%1.%2."/>
      <w:lvlJc w:val="left"/>
      <w:pPr>
        <w:tabs>
          <w:tab w:val="num" w:pos="1004"/>
        </w:tabs>
        <w:ind w:left="356" w:hanging="432"/>
      </w:pPr>
      <w:rPr>
        <w:rFonts w:hint="default"/>
      </w:rPr>
    </w:lvl>
    <w:lvl w:ilvl="2">
      <w:start w:val="1"/>
      <w:numFmt w:val="decimal"/>
      <w:lvlText w:val="%1.%2.%3."/>
      <w:lvlJc w:val="left"/>
      <w:pPr>
        <w:tabs>
          <w:tab w:val="num" w:pos="2433"/>
        </w:tabs>
        <w:ind w:left="1497" w:hanging="504"/>
      </w:pPr>
      <w:rPr>
        <w:rFonts w:hint="default"/>
      </w:rPr>
    </w:lvl>
    <w:lvl w:ilvl="3">
      <w:start w:val="1"/>
      <w:numFmt w:val="decimal"/>
      <w:lvlText w:val="%1.%2.%3.%4."/>
      <w:lvlJc w:val="left"/>
      <w:pPr>
        <w:tabs>
          <w:tab w:val="num" w:pos="2444"/>
        </w:tabs>
        <w:ind w:left="1292" w:hanging="648"/>
      </w:pPr>
      <w:rPr>
        <w:rFonts w:hint="default"/>
      </w:rPr>
    </w:lvl>
    <w:lvl w:ilvl="4">
      <w:start w:val="1"/>
      <w:numFmt w:val="decimal"/>
      <w:lvlText w:val="%1.%2.%3.%4.%5."/>
      <w:lvlJc w:val="left"/>
      <w:pPr>
        <w:tabs>
          <w:tab w:val="num" w:pos="3164"/>
        </w:tabs>
        <w:ind w:left="1796" w:hanging="792"/>
      </w:pPr>
      <w:rPr>
        <w:rFonts w:hint="default"/>
      </w:rPr>
    </w:lvl>
    <w:lvl w:ilvl="5">
      <w:start w:val="1"/>
      <w:numFmt w:val="decimal"/>
      <w:lvlText w:val="%1.%2.%3.%4.%5.%6."/>
      <w:lvlJc w:val="left"/>
      <w:pPr>
        <w:tabs>
          <w:tab w:val="num" w:pos="3884"/>
        </w:tabs>
        <w:ind w:left="2300" w:hanging="936"/>
      </w:pPr>
      <w:rPr>
        <w:rFonts w:hint="default"/>
      </w:rPr>
    </w:lvl>
    <w:lvl w:ilvl="6">
      <w:start w:val="1"/>
      <w:numFmt w:val="decimal"/>
      <w:lvlText w:val="%1.%2.%3.%4.%5.%6.%7."/>
      <w:lvlJc w:val="left"/>
      <w:pPr>
        <w:tabs>
          <w:tab w:val="num" w:pos="4604"/>
        </w:tabs>
        <w:ind w:left="2804" w:hanging="1080"/>
      </w:pPr>
      <w:rPr>
        <w:rFonts w:hint="default"/>
      </w:rPr>
    </w:lvl>
    <w:lvl w:ilvl="7">
      <w:start w:val="1"/>
      <w:numFmt w:val="decimal"/>
      <w:lvlText w:val="%1.%2.%3.%4.%5.%6.%7.%8."/>
      <w:lvlJc w:val="left"/>
      <w:pPr>
        <w:tabs>
          <w:tab w:val="num" w:pos="5324"/>
        </w:tabs>
        <w:ind w:left="3308" w:hanging="1224"/>
      </w:pPr>
      <w:rPr>
        <w:rFonts w:hint="default"/>
      </w:rPr>
    </w:lvl>
    <w:lvl w:ilvl="8">
      <w:start w:val="1"/>
      <w:numFmt w:val="decimal"/>
      <w:lvlText w:val="%1.%2.%3.%4.%5.%6.%7.%8.%9."/>
      <w:lvlJc w:val="left"/>
      <w:pPr>
        <w:tabs>
          <w:tab w:val="num" w:pos="6044"/>
        </w:tabs>
        <w:ind w:left="3884" w:hanging="1440"/>
      </w:pPr>
      <w:rPr>
        <w:rFonts w:hint="default"/>
      </w:rPr>
    </w:lvl>
  </w:abstractNum>
  <w:abstractNum w:abstractNumId="43" w15:restartNumberingAfterBreak="0">
    <w:nsid w:val="5F9E724F"/>
    <w:multiLevelType w:val="hybridMultilevel"/>
    <w:tmpl w:val="1E5C0030"/>
    <w:lvl w:ilvl="0" w:tplc="096499C6">
      <w:start w:val="1"/>
      <w:numFmt w:val="upperLetter"/>
      <w:pStyle w:val="TtulodosAnexos"/>
      <w:lvlText w:val="Anexo %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44" w15:restartNumberingAfterBreak="0">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45" w15:restartNumberingAfterBreak="0">
    <w:nsid w:val="665E0302"/>
    <w:multiLevelType w:val="multilevel"/>
    <w:tmpl w:val="06008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9496551"/>
    <w:multiLevelType w:val="hybridMultilevel"/>
    <w:tmpl w:val="FFF86606"/>
    <w:lvl w:ilvl="0" w:tplc="0416000B">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7" w15:restartNumberingAfterBreak="0">
    <w:nsid w:val="6AB730DE"/>
    <w:multiLevelType w:val="hybridMultilevel"/>
    <w:tmpl w:val="1B9EE9B6"/>
    <w:lvl w:ilvl="0" w:tplc="C23E4D2C">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48" w15:restartNumberingAfterBreak="0">
    <w:nsid w:val="6D313550"/>
    <w:multiLevelType w:val="hybridMultilevel"/>
    <w:tmpl w:val="11F8B7C6"/>
    <w:lvl w:ilvl="0" w:tplc="91E478F0">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49" w15:restartNumberingAfterBreak="0">
    <w:nsid w:val="6D93788C"/>
    <w:multiLevelType w:val="multilevel"/>
    <w:tmpl w:val="B2FE5490"/>
    <w:styleLink w:val="Estilo2"/>
    <w:lvl w:ilvl="0">
      <w:start w:val="1"/>
      <w:numFmt w:val="lowerLetter"/>
      <w:lvlText w:val="%1."/>
      <w:lvlJc w:val="left"/>
      <w:pPr>
        <w:ind w:left="1843" w:hanging="360"/>
      </w:pPr>
    </w:lvl>
    <w:lvl w:ilvl="1">
      <w:start w:val="1"/>
      <w:numFmt w:val="lowerLetter"/>
      <w:lvlText w:val="%2."/>
      <w:lvlJc w:val="left"/>
      <w:pPr>
        <w:ind w:left="2563" w:hanging="360"/>
      </w:pPr>
    </w:lvl>
    <w:lvl w:ilvl="2">
      <w:start w:val="1"/>
      <w:numFmt w:val="lowerRoman"/>
      <w:lvlText w:val="%3."/>
      <w:lvlJc w:val="right"/>
      <w:pPr>
        <w:ind w:left="3283" w:hanging="180"/>
      </w:pPr>
    </w:lvl>
    <w:lvl w:ilvl="3">
      <w:start w:val="1"/>
      <w:numFmt w:val="decimal"/>
      <w:lvlText w:val="%4."/>
      <w:lvlJc w:val="left"/>
      <w:pPr>
        <w:ind w:left="4003" w:hanging="360"/>
      </w:pPr>
    </w:lvl>
    <w:lvl w:ilvl="4">
      <w:start w:val="1"/>
      <w:numFmt w:val="lowerLetter"/>
      <w:lvlText w:val="%5."/>
      <w:lvlJc w:val="left"/>
      <w:pPr>
        <w:ind w:left="4723" w:hanging="360"/>
      </w:pPr>
    </w:lvl>
    <w:lvl w:ilvl="5">
      <w:start w:val="1"/>
      <w:numFmt w:val="lowerRoman"/>
      <w:lvlText w:val="%6."/>
      <w:lvlJc w:val="right"/>
      <w:pPr>
        <w:ind w:left="5443" w:hanging="180"/>
      </w:pPr>
    </w:lvl>
    <w:lvl w:ilvl="6">
      <w:start w:val="1"/>
      <w:numFmt w:val="decimal"/>
      <w:lvlText w:val="%7."/>
      <w:lvlJc w:val="left"/>
      <w:pPr>
        <w:ind w:left="6163" w:hanging="360"/>
      </w:pPr>
    </w:lvl>
    <w:lvl w:ilvl="7">
      <w:start w:val="1"/>
      <w:numFmt w:val="lowerLetter"/>
      <w:lvlText w:val="%8."/>
      <w:lvlJc w:val="left"/>
      <w:pPr>
        <w:ind w:left="6883" w:hanging="360"/>
      </w:pPr>
    </w:lvl>
    <w:lvl w:ilvl="8">
      <w:start w:val="1"/>
      <w:numFmt w:val="lowerRoman"/>
      <w:lvlText w:val="%9."/>
      <w:lvlJc w:val="right"/>
      <w:pPr>
        <w:ind w:left="7603" w:hanging="180"/>
      </w:pPr>
    </w:lvl>
  </w:abstractNum>
  <w:abstractNum w:abstractNumId="50" w15:restartNumberingAfterBreak="0">
    <w:nsid w:val="70D72892"/>
    <w:multiLevelType w:val="multilevel"/>
    <w:tmpl w:val="CA7A67D8"/>
    <w:lvl w:ilvl="0">
      <w:start w:val="3"/>
      <w:numFmt w:val="decimal"/>
      <w:lvlText w:val="%1."/>
      <w:lvlJc w:val="left"/>
      <w:pPr>
        <w:ind w:left="540" w:hanging="540"/>
      </w:pPr>
      <w:rPr>
        <w:rFonts w:hint="default"/>
      </w:rPr>
    </w:lvl>
    <w:lvl w:ilvl="1">
      <w:start w:val="2"/>
      <w:numFmt w:val="decimal"/>
      <w:lvlText w:val="%1.%2."/>
      <w:lvlJc w:val="left"/>
      <w:pPr>
        <w:ind w:left="1320" w:hanging="540"/>
      </w:pPr>
      <w:rPr>
        <w:rFonts w:hint="default"/>
      </w:rPr>
    </w:lvl>
    <w:lvl w:ilvl="2">
      <w:start w:val="6"/>
      <w:numFmt w:val="decimal"/>
      <w:lvlText w:val="%1.%2.%3."/>
      <w:lvlJc w:val="left"/>
      <w:pPr>
        <w:ind w:left="2280" w:hanging="720"/>
      </w:pPr>
      <w:rPr>
        <w:rFonts w:hint="default"/>
      </w:rPr>
    </w:lvl>
    <w:lvl w:ilvl="3">
      <w:start w:val="1"/>
      <w:numFmt w:val="decimal"/>
      <w:lvlText w:val="%1.%2.%3.%4."/>
      <w:lvlJc w:val="left"/>
      <w:pPr>
        <w:ind w:left="2705" w:hanging="720"/>
      </w:pPr>
      <w:rPr>
        <w:rFonts w:hint="default"/>
        <w:b/>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51" w15:restartNumberingAfterBreak="0">
    <w:nsid w:val="73D87424"/>
    <w:multiLevelType w:val="hybridMultilevel"/>
    <w:tmpl w:val="D2E65E86"/>
    <w:lvl w:ilvl="0" w:tplc="0416000F">
      <w:start w:val="1"/>
      <w:numFmt w:val="decimal"/>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52" w15:restartNumberingAfterBreak="0">
    <w:nsid w:val="791A3423"/>
    <w:multiLevelType w:val="hybridMultilevel"/>
    <w:tmpl w:val="B3D0AE94"/>
    <w:lvl w:ilvl="0" w:tplc="0416000B">
      <w:start w:val="1"/>
      <w:numFmt w:val="bullet"/>
      <w:lvlText w:val=""/>
      <w:lvlJc w:val="left"/>
      <w:pPr>
        <w:ind w:left="1920" w:hanging="360"/>
      </w:pPr>
      <w:rPr>
        <w:rFonts w:ascii="Wingdings" w:hAnsi="Wingdings" w:hint="default"/>
      </w:rPr>
    </w:lvl>
    <w:lvl w:ilvl="1" w:tplc="04160003" w:tentative="1">
      <w:start w:val="1"/>
      <w:numFmt w:val="bullet"/>
      <w:lvlText w:val="o"/>
      <w:lvlJc w:val="left"/>
      <w:pPr>
        <w:ind w:left="4287" w:hanging="360"/>
      </w:pPr>
      <w:rPr>
        <w:rFonts w:ascii="Courier New" w:hAnsi="Courier New" w:cs="Courier New" w:hint="default"/>
      </w:rPr>
    </w:lvl>
    <w:lvl w:ilvl="2" w:tplc="04160005" w:tentative="1">
      <w:start w:val="1"/>
      <w:numFmt w:val="bullet"/>
      <w:lvlText w:val=""/>
      <w:lvlJc w:val="left"/>
      <w:pPr>
        <w:ind w:left="5007" w:hanging="360"/>
      </w:pPr>
      <w:rPr>
        <w:rFonts w:ascii="Wingdings" w:hAnsi="Wingdings" w:hint="default"/>
      </w:rPr>
    </w:lvl>
    <w:lvl w:ilvl="3" w:tplc="04160001" w:tentative="1">
      <w:start w:val="1"/>
      <w:numFmt w:val="bullet"/>
      <w:lvlText w:val=""/>
      <w:lvlJc w:val="left"/>
      <w:pPr>
        <w:ind w:left="5727" w:hanging="360"/>
      </w:pPr>
      <w:rPr>
        <w:rFonts w:ascii="Symbol" w:hAnsi="Symbol" w:hint="default"/>
      </w:rPr>
    </w:lvl>
    <w:lvl w:ilvl="4" w:tplc="04160003" w:tentative="1">
      <w:start w:val="1"/>
      <w:numFmt w:val="bullet"/>
      <w:lvlText w:val="o"/>
      <w:lvlJc w:val="left"/>
      <w:pPr>
        <w:ind w:left="6447" w:hanging="360"/>
      </w:pPr>
      <w:rPr>
        <w:rFonts w:ascii="Courier New" w:hAnsi="Courier New" w:cs="Courier New" w:hint="default"/>
      </w:rPr>
    </w:lvl>
    <w:lvl w:ilvl="5" w:tplc="04160005" w:tentative="1">
      <w:start w:val="1"/>
      <w:numFmt w:val="bullet"/>
      <w:lvlText w:val=""/>
      <w:lvlJc w:val="left"/>
      <w:pPr>
        <w:ind w:left="7167" w:hanging="360"/>
      </w:pPr>
      <w:rPr>
        <w:rFonts w:ascii="Wingdings" w:hAnsi="Wingdings" w:hint="default"/>
      </w:rPr>
    </w:lvl>
    <w:lvl w:ilvl="6" w:tplc="04160001" w:tentative="1">
      <w:start w:val="1"/>
      <w:numFmt w:val="bullet"/>
      <w:lvlText w:val=""/>
      <w:lvlJc w:val="left"/>
      <w:pPr>
        <w:ind w:left="7887" w:hanging="360"/>
      </w:pPr>
      <w:rPr>
        <w:rFonts w:ascii="Symbol" w:hAnsi="Symbol" w:hint="default"/>
      </w:rPr>
    </w:lvl>
    <w:lvl w:ilvl="7" w:tplc="04160003" w:tentative="1">
      <w:start w:val="1"/>
      <w:numFmt w:val="bullet"/>
      <w:lvlText w:val="o"/>
      <w:lvlJc w:val="left"/>
      <w:pPr>
        <w:ind w:left="8607" w:hanging="360"/>
      </w:pPr>
      <w:rPr>
        <w:rFonts w:ascii="Courier New" w:hAnsi="Courier New" w:cs="Courier New" w:hint="default"/>
      </w:rPr>
    </w:lvl>
    <w:lvl w:ilvl="8" w:tplc="04160005" w:tentative="1">
      <w:start w:val="1"/>
      <w:numFmt w:val="bullet"/>
      <w:lvlText w:val=""/>
      <w:lvlJc w:val="left"/>
      <w:pPr>
        <w:ind w:left="9327" w:hanging="360"/>
      </w:pPr>
      <w:rPr>
        <w:rFonts w:ascii="Wingdings" w:hAnsi="Wingdings" w:hint="default"/>
      </w:rPr>
    </w:lvl>
  </w:abstractNum>
  <w:abstractNum w:abstractNumId="53" w15:restartNumberingAfterBreak="0">
    <w:nsid w:val="7F0C4D45"/>
    <w:multiLevelType w:val="hybridMultilevel"/>
    <w:tmpl w:val="7FCE6460"/>
    <w:lvl w:ilvl="0" w:tplc="04160001">
      <w:start w:val="1"/>
      <w:numFmt w:val="bullet"/>
      <w:lvlText w:val=""/>
      <w:lvlJc w:val="left"/>
      <w:pPr>
        <w:ind w:left="1854" w:hanging="360"/>
      </w:pPr>
      <w:rPr>
        <w:rFonts w:ascii="Symbol" w:hAnsi="Symbol" w:hint="default"/>
      </w:rPr>
    </w:lvl>
    <w:lvl w:ilvl="1" w:tplc="2FAA0800">
      <w:numFmt w:val="bullet"/>
      <w:pStyle w:val="Nivel11"/>
      <w:lvlText w:val="•"/>
      <w:lvlJc w:val="left"/>
      <w:pPr>
        <w:ind w:left="2574" w:hanging="360"/>
      </w:pPr>
      <w:rPr>
        <w:rFonts w:ascii="Calibri" w:eastAsiaTheme="minorHAnsi" w:hAnsi="Calibri" w:cs="Calibri"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54" w15:restartNumberingAfterBreak="0">
    <w:nsid w:val="7F8679E3"/>
    <w:multiLevelType w:val="multilevel"/>
    <w:tmpl w:val="9C06FA1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8"/>
  </w:num>
  <w:num w:numId="2">
    <w:abstractNumId w:val="23"/>
  </w:num>
  <w:num w:numId="3">
    <w:abstractNumId w:val="42"/>
  </w:num>
  <w:num w:numId="4">
    <w:abstractNumId w:val="54"/>
  </w:num>
  <w:num w:numId="5">
    <w:abstractNumId w:val="9"/>
  </w:num>
  <w:num w:numId="6">
    <w:abstractNumId w:val="47"/>
  </w:num>
  <w:num w:numId="7">
    <w:abstractNumId w:val="25"/>
  </w:num>
  <w:num w:numId="8">
    <w:abstractNumId w:val="1"/>
  </w:num>
  <w:num w:numId="9">
    <w:abstractNumId w:val="3"/>
  </w:num>
  <w:num w:numId="10">
    <w:abstractNumId w:val="4"/>
  </w:num>
  <w:num w:numId="11">
    <w:abstractNumId w:val="7"/>
  </w:num>
  <w:num w:numId="12">
    <w:abstractNumId w:val="12"/>
  </w:num>
  <w:num w:numId="13">
    <w:abstractNumId w:val="22"/>
  </w:num>
  <w:num w:numId="14">
    <w:abstractNumId w:val="21"/>
  </w:num>
  <w:num w:numId="15">
    <w:abstractNumId w:val="52"/>
  </w:num>
  <w:num w:numId="16">
    <w:abstractNumId w:val="14"/>
  </w:num>
  <w:num w:numId="17">
    <w:abstractNumId w:val="48"/>
  </w:num>
  <w:num w:numId="18">
    <w:abstractNumId w:val="20"/>
  </w:num>
  <w:num w:numId="19">
    <w:abstractNumId w:val="11"/>
  </w:num>
  <w:num w:numId="20">
    <w:abstractNumId w:val="27"/>
  </w:num>
  <w:num w:numId="21">
    <w:abstractNumId w:val="29"/>
  </w:num>
  <w:num w:numId="22">
    <w:abstractNumId w:val="46"/>
  </w:num>
  <w:num w:numId="23">
    <w:abstractNumId w:val="51"/>
  </w:num>
  <w:num w:numId="24">
    <w:abstractNumId w:val="45"/>
  </w:num>
  <w:num w:numId="25">
    <w:abstractNumId w:val="24"/>
  </w:num>
  <w:num w:numId="26">
    <w:abstractNumId w:val="13"/>
  </w:num>
  <w:num w:numId="27">
    <w:abstractNumId w:val="10"/>
  </w:num>
  <w:num w:numId="28">
    <w:abstractNumId w:val="15"/>
  </w:num>
  <w:num w:numId="29">
    <w:abstractNumId w:val="44"/>
  </w:num>
  <w:num w:numId="30">
    <w:abstractNumId w:val="53"/>
  </w:num>
  <w:num w:numId="31">
    <w:abstractNumId w:val="49"/>
  </w:num>
  <w:num w:numId="32">
    <w:abstractNumId w:val="18"/>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5"/>
  </w:num>
  <w:num w:numId="36">
    <w:abstractNumId w:val="6"/>
  </w:num>
  <w:num w:numId="37">
    <w:abstractNumId w:val="17"/>
  </w:num>
  <w:num w:numId="38">
    <w:abstractNumId w:val="26"/>
  </w:num>
  <w:num w:numId="39">
    <w:abstractNumId w:val="8"/>
  </w:num>
  <w:num w:numId="40">
    <w:abstractNumId w:val="50"/>
  </w:num>
  <w:num w:numId="41">
    <w:abstractNumId w:val="16"/>
  </w:num>
  <w:num w:numId="42">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0"/>
  <w:activeWritingStyle w:appName="MSWord" w:lang="pt-BR" w:vendorID="64" w:dllVersion="4096"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FB3"/>
    <w:rsid w:val="000000C5"/>
    <w:rsid w:val="00000CB6"/>
    <w:rsid w:val="00001718"/>
    <w:rsid w:val="00003F72"/>
    <w:rsid w:val="00004DBB"/>
    <w:rsid w:val="0000746C"/>
    <w:rsid w:val="00007615"/>
    <w:rsid w:val="000078AA"/>
    <w:rsid w:val="00007FE2"/>
    <w:rsid w:val="00010067"/>
    <w:rsid w:val="0001119B"/>
    <w:rsid w:val="00011250"/>
    <w:rsid w:val="00011B0F"/>
    <w:rsid w:val="00012270"/>
    <w:rsid w:val="000123CC"/>
    <w:rsid w:val="00012D55"/>
    <w:rsid w:val="00013366"/>
    <w:rsid w:val="000134BC"/>
    <w:rsid w:val="000135C1"/>
    <w:rsid w:val="00014D79"/>
    <w:rsid w:val="0001513F"/>
    <w:rsid w:val="00015F1B"/>
    <w:rsid w:val="0001784D"/>
    <w:rsid w:val="00017E04"/>
    <w:rsid w:val="00020615"/>
    <w:rsid w:val="00020AD5"/>
    <w:rsid w:val="00021972"/>
    <w:rsid w:val="00021BA8"/>
    <w:rsid w:val="00021E4F"/>
    <w:rsid w:val="000225CE"/>
    <w:rsid w:val="00022E3E"/>
    <w:rsid w:val="000233D4"/>
    <w:rsid w:val="000238BB"/>
    <w:rsid w:val="000240E1"/>
    <w:rsid w:val="000241E2"/>
    <w:rsid w:val="0002461F"/>
    <w:rsid w:val="0002573F"/>
    <w:rsid w:val="0002629E"/>
    <w:rsid w:val="000262D3"/>
    <w:rsid w:val="00030B54"/>
    <w:rsid w:val="00030BC3"/>
    <w:rsid w:val="00030FF2"/>
    <w:rsid w:val="00031EAB"/>
    <w:rsid w:val="00031EC1"/>
    <w:rsid w:val="00032B57"/>
    <w:rsid w:val="00032EF0"/>
    <w:rsid w:val="00032F0D"/>
    <w:rsid w:val="00033444"/>
    <w:rsid w:val="00033873"/>
    <w:rsid w:val="00033B75"/>
    <w:rsid w:val="0003450C"/>
    <w:rsid w:val="00035096"/>
    <w:rsid w:val="00035A5A"/>
    <w:rsid w:val="00035A6C"/>
    <w:rsid w:val="00036754"/>
    <w:rsid w:val="000379D0"/>
    <w:rsid w:val="00037A17"/>
    <w:rsid w:val="000409A8"/>
    <w:rsid w:val="00041431"/>
    <w:rsid w:val="00041508"/>
    <w:rsid w:val="00041C5A"/>
    <w:rsid w:val="0004201F"/>
    <w:rsid w:val="00043D42"/>
    <w:rsid w:val="00043FC2"/>
    <w:rsid w:val="00044907"/>
    <w:rsid w:val="00044EE4"/>
    <w:rsid w:val="00044F07"/>
    <w:rsid w:val="000459EE"/>
    <w:rsid w:val="00045A9E"/>
    <w:rsid w:val="00046303"/>
    <w:rsid w:val="00047177"/>
    <w:rsid w:val="0004718A"/>
    <w:rsid w:val="000475F3"/>
    <w:rsid w:val="00047C06"/>
    <w:rsid w:val="000501C4"/>
    <w:rsid w:val="000504A0"/>
    <w:rsid w:val="00050B9C"/>
    <w:rsid w:val="00052B23"/>
    <w:rsid w:val="00052C87"/>
    <w:rsid w:val="00054858"/>
    <w:rsid w:val="00054927"/>
    <w:rsid w:val="00055754"/>
    <w:rsid w:val="00056BD3"/>
    <w:rsid w:val="00056D5E"/>
    <w:rsid w:val="00056E7F"/>
    <w:rsid w:val="0005789D"/>
    <w:rsid w:val="00057BB3"/>
    <w:rsid w:val="00057D6F"/>
    <w:rsid w:val="00057D9B"/>
    <w:rsid w:val="00060412"/>
    <w:rsid w:val="00061586"/>
    <w:rsid w:val="00061E21"/>
    <w:rsid w:val="00061EAB"/>
    <w:rsid w:val="0006213F"/>
    <w:rsid w:val="000627F8"/>
    <w:rsid w:val="00062BC0"/>
    <w:rsid w:val="00062BF2"/>
    <w:rsid w:val="000635A4"/>
    <w:rsid w:val="0006455A"/>
    <w:rsid w:val="000645B9"/>
    <w:rsid w:val="00064705"/>
    <w:rsid w:val="00065E56"/>
    <w:rsid w:val="00066910"/>
    <w:rsid w:val="000671B4"/>
    <w:rsid w:val="00067FB7"/>
    <w:rsid w:val="000709A7"/>
    <w:rsid w:val="000710F5"/>
    <w:rsid w:val="0007166B"/>
    <w:rsid w:val="00072164"/>
    <w:rsid w:val="000721F7"/>
    <w:rsid w:val="00072B4A"/>
    <w:rsid w:val="00072D71"/>
    <w:rsid w:val="00072ED7"/>
    <w:rsid w:val="00073E0D"/>
    <w:rsid w:val="0007459D"/>
    <w:rsid w:val="000748A0"/>
    <w:rsid w:val="00074F8B"/>
    <w:rsid w:val="000755EA"/>
    <w:rsid w:val="00075DC8"/>
    <w:rsid w:val="00076EEE"/>
    <w:rsid w:val="000772AC"/>
    <w:rsid w:val="00077591"/>
    <w:rsid w:val="0007788A"/>
    <w:rsid w:val="00077C45"/>
    <w:rsid w:val="00080047"/>
    <w:rsid w:val="00080BB0"/>
    <w:rsid w:val="00080E18"/>
    <w:rsid w:val="0008134B"/>
    <w:rsid w:val="0008181C"/>
    <w:rsid w:val="00081BB7"/>
    <w:rsid w:val="00081CB1"/>
    <w:rsid w:val="000839FE"/>
    <w:rsid w:val="000844BF"/>
    <w:rsid w:val="00084B13"/>
    <w:rsid w:val="00084DF9"/>
    <w:rsid w:val="00084E2C"/>
    <w:rsid w:val="0008523D"/>
    <w:rsid w:val="00085E44"/>
    <w:rsid w:val="000867AC"/>
    <w:rsid w:val="00086B49"/>
    <w:rsid w:val="00086F0E"/>
    <w:rsid w:val="00087437"/>
    <w:rsid w:val="00090424"/>
    <w:rsid w:val="00090874"/>
    <w:rsid w:val="00090888"/>
    <w:rsid w:val="00090DB0"/>
    <w:rsid w:val="00090DCF"/>
    <w:rsid w:val="00090F25"/>
    <w:rsid w:val="000913FE"/>
    <w:rsid w:val="000926E7"/>
    <w:rsid w:val="000936D1"/>
    <w:rsid w:val="00093BB0"/>
    <w:rsid w:val="00094AA4"/>
    <w:rsid w:val="00094DAA"/>
    <w:rsid w:val="00094ED9"/>
    <w:rsid w:val="00095080"/>
    <w:rsid w:val="00095598"/>
    <w:rsid w:val="00095E08"/>
    <w:rsid w:val="000961C7"/>
    <w:rsid w:val="0009647D"/>
    <w:rsid w:val="00096A09"/>
    <w:rsid w:val="000970A4"/>
    <w:rsid w:val="00097227"/>
    <w:rsid w:val="00097450"/>
    <w:rsid w:val="00097FCB"/>
    <w:rsid w:val="000A0159"/>
    <w:rsid w:val="000A03D3"/>
    <w:rsid w:val="000A07B1"/>
    <w:rsid w:val="000A0D5D"/>
    <w:rsid w:val="000A0DF0"/>
    <w:rsid w:val="000A0EF2"/>
    <w:rsid w:val="000A11CA"/>
    <w:rsid w:val="000A1CC6"/>
    <w:rsid w:val="000A236E"/>
    <w:rsid w:val="000A2A46"/>
    <w:rsid w:val="000A2F4E"/>
    <w:rsid w:val="000A32CA"/>
    <w:rsid w:val="000A4176"/>
    <w:rsid w:val="000A5006"/>
    <w:rsid w:val="000A5CEE"/>
    <w:rsid w:val="000A76A9"/>
    <w:rsid w:val="000A782C"/>
    <w:rsid w:val="000A7A54"/>
    <w:rsid w:val="000A7DFF"/>
    <w:rsid w:val="000B059E"/>
    <w:rsid w:val="000B0D18"/>
    <w:rsid w:val="000B1986"/>
    <w:rsid w:val="000B1A64"/>
    <w:rsid w:val="000B2366"/>
    <w:rsid w:val="000B2B85"/>
    <w:rsid w:val="000B2CE6"/>
    <w:rsid w:val="000B2E91"/>
    <w:rsid w:val="000B39B8"/>
    <w:rsid w:val="000B430C"/>
    <w:rsid w:val="000B5BAA"/>
    <w:rsid w:val="000B5BC0"/>
    <w:rsid w:val="000B644F"/>
    <w:rsid w:val="000B6527"/>
    <w:rsid w:val="000B6A6B"/>
    <w:rsid w:val="000B6FD2"/>
    <w:rsid w:val="000B793E"/>
    <w:rsid w:val="000B7B6E"/>
    <w:rsid w:val="000B7E4C"/>
    <w:rsid w:val="000C03DE"/>
    <w:rsid w:val="000C058F"/>
    <w:rsid w:val="000C0917"/>
    <w:rsid w:val="000C0C02"/>
    <w:rsid w:val="000C1071"/>
    <w:rsid w:val="000C1DD7"/>
    <w:rsid w:val="000C22F7"/>
    <w:rsid w:val="000C27A0"/>
    <w:rsid w:val="000C2A90"/>
    <w:rsid w:val="000C373C"/>
    <w:rsid w:val="000C3BE8"/>
    <w:rsid w:val="000C4042"/>
    <w:rsid w:val="000C469E"/>
    <w:rsid w:val="000C4BA2"/>
    <w:rsid w:val="000C4C5A"/>
    <w:rsid w:val="000C5006"/>
    <w:rsid w:val="000C5535"/>
    <w:rsid w:val="000C59D2"/>
    <w:rsid w:val="000C5CB3"/>
    <w:rsid w:val="000C5E55"/>
    <w:rsid w:val="000C6235"/>
    <w:rsid w:val="000C6632"/>
    <w:rsid w:val="000C6E29"/>
    <w:rsid w:val="000C7112"/>
    <w:rsid w:val="000C72E9"/>
    <w:rsid w:val="000C7BC2"/>
    <w:rsid w:val="000C7C5E"/>
    <w:rsid w:val="000D0E50"/>
    <w:rsid w:val="000D1265"/>
    <w:rsid w:val="000D1A10"/>
    <w:rsid w:val="000D217B"/>
    <w:rsid w:val="000D2324"/>
    <w:rsid w:val="000D241E"/>
    <w:rsid w:val="000D248D"/>
    <w:rsid w:val="000D46B4"/>
    <w:rsid w:val="000D47E3"/>
    <w:rsid w:val="000D4DD6"/>
    <w:rsid w:val="000D5312"/>
    <w:rsid w:val="000D537D"/>
    <w:rsid w:val="000D560B"/>
    <w:rsid w:val="000D6087"/>
    <w:rsid w:val="000D6185"/>
    <w:rsid w:val="000D6245"/>
    <w:rsid w:val="000D6509"/>
    <w:rsid w:val="000D6BE0"/>
    <w:rsid w:val="000D6E0F"/>
    <w:rsid w:val="000E0B3C"/>
    <w:rsid w:val="000E1F13"/>
    <w:rsid w:val="000E22B4"/>
    <w:rsid w:val="000E316B"/>
    <w:rsid w:val="000E3806"/>
    <w:rsid w:val="000E3A13"/>
    <w:rsid w:val="000E3FA3"/>
    <w:rsid w:val="000E48E0"/>
    <w:rsid w:val="000E56D6"/>
    <w:rsid w:val="000F01FE"/>
    <w:rsid w:val="000F07E9"/>
    <w:rsid w:val="000F10CC"/>
    <w:rsid w:val="000F17C6"/>
    <w:rsid w:val="000F1E9B"/>
    <w:rsid w:val="000F2580"/>
    <w:rsid w:val="000F2A77"/>
    <w:rsid w:val="000F3C66"/>
    <w:rsid w:val="000F4DB5"/>
    <w:rsid w:val="000F4FA2"/>
    <w:rsid w:val="000F545F"/>
    <w:rsid w:val="000F5E74"/>
    <w:rsid w:val="000F644B"/>
    <w:rsid w:val="000F6B8B"/>
    <w:rsid w:val="000F6DC8"/>
    <w:rsid w:val="000F6F5C"/>
    <w:rsid w:val="000F7826"/>
    <w:rsid w:val="000F7B65"/>
    <w:rsid w:val="001003C0"/>
    <w:rsid w:val="0010094A"/>
    <w:rsid w:val="00100ADA"/>
    <w:rsid w:val="00100E83"/>
    <w:rsid w:val="0010170D"/>
    <w:rsid w:val="001018DF"/>
    <w:rsid w:val="0010234E"/>
    <w:rsid w:val="00102630"/>
    <w:rsid w:val="00104341"/>
    <w:rsid w:val="00104583"/>
    <w:rsid w:val="00104839"/>
    <w:rsid w:val="00104DDE"/>
    <w:rsid w:val="00104F41"/>
    <w:rsid w:val="001058A2"/>
    <w:rsid w:val="00105B5E"/>
    <w:rsid w:val="00107920"/>
    <w:rsid w:val="0011035C"/>
    <w:rsid w:val="001112B7"/>
    <w:rsid w:val="001113EC"/>
    <w:rsid w:val="0011185C"/>
    <w:rsid w:val="00111B7B"/>
    <w:rsid w:val="001129D8"/>
    <w:rsid w:val="00112C58"/>
    <w:rsid w:val="001130B1"/>
    <w:rsid w:val="001153AB"/>
    <w:rsid w:val="00115AE7"/>
    <w:rsid w:val="00116C5E"/>
    <w:rsid w:val="001171FF"/>
    <w:rsid w:val="0011729D"/>
    <w:rsid w:val="00117A7E"/>
    <w:rsid w:val="00120545"/>
    <w:rsid w:val="00120A55"/>
    <w:rsid w:val="00120D69"/>
    <w:rsid w:val="0012134A"/>
    <w:rsid w:val="0012135E"/>
    <w:rsid w:val="001214A0"/>
    <w:rsid w:val="001214C0"/>
    <w:rsid w:val="0012169C"/>
    <w:rsid w:val="00121D90"/>
    <w:rsid w:val="00121DA0"/>
    <w:rsid w:val="00121E8E"/>
    <w:rsid w:val="001224F3"/>
    <w:rsid w:val="0012263D"/>
    <w:rsid w:val="0012384F"/>
    <w:rsid w:val="0012387B"/>
    <w:rsid w:val="00123BA3"/>
    <w:rsid w:val="00124033"/>
    <w:rsid w:val="00124D60"/>
    <w:rsid w:val="0012534E"/>
    <w:rsid w:val="00126E1E"/>
    <w:rsid w:val="0012793F"/>
    <w:rsid w:val="00127AF9"/>
    <w:rsid w:val="001302C1"/>
    <w:rsid w:val="00130F34"/>
    <w:rsid w:val="00131654"/>
    <w:rsid w:val="00131964"/>
    <w:rsid w:val="00131B4F"/>
    <w:rsid w:val="00131DC6"/>
    <w:rsid w:val="001320D6"/>
    <w:rsid w:val="00132901"/>
    <w:rsid w:val="00133110"/>
    <w:rsid w:val="001347B5"/>
    <w:rsid w:val="00135E26"/>
    <w:rsid w:val="001370A9"/>
    <w:rsid w:val="001379A1"/>
    <w:rsid w:val="00137D8C"/>
    <w:rsid w:val="00137E7F"/>
    <w:rsid w:val="00140502"/>
    <w:rsid w:val="0014093F"/>
    <w:rsid w:val="0014101A"/>
    <w:rsid w:val="001418EC"/>
    <w:rsid w:val="00141BC7"/>
    <w:rsid w:val="00141F10"/>
    <w:rsid w:val="001422AB"/>
    <w:rsid w:val="00143FCF"/>
    <w:rsid w:val="001443AC"/>
    <w:rsid w:val="001444A3"/>
    <w:rsid w:val="00144CFD"/>
    <w:rsid w:val="0014654F"/>
    <w:rsid w:val="001479D5"/>
    <w:rsid w:val="00147A63"/>
    <w:rsid w:val="00147D2E"/>
    <w:rsid w:val="0015043D"/>
    <w:rsid w:val="001510E2"/>
    <w:rsid w:val="00151665"/>
    <w:rsid w:val="001518B1"/>
    <w:rsid w:val="0015211F"/>
    <w:rsid w:val="00152C1B"/>
    <w:rsid w:val="001530BF"/>
    <w:rsid w:val="00153647"/>
    <w:rsid w:val="00153B75"/>
    <w:rsid w:val="00154389"/>
    <w:rsid w:val="00154591"/>
    <w:rsid w:val="00154DA1"/>
    <w:rsid w:val="00155117"/>
    <w:rsid w:val="00156BFF"/>
    <w:rsid w:val="00156C04"/>
    <w:rsid w:val="001578AF"/>
    <w:rsid w:val="00157977"/>
    <w:rsid w:val="00157B58"/>
    <w:rsid w:val="00157D63"/>
    <w:rsid w:val="00161111"/>
    <w:rsid w:val="00161260"/>
    <w:rsid w:val="00161695"/>
    <w:rsid w:val="00161E54"/>
    <w:rsid w:val="00162C35"/>
    <w:rsid w:val="00162C38"/>
    <w:rsid w:val="001635CB"/>
    <w:rsid w:val="00164214"/>
    <w:rsid w:val="001646B2"/>
    <w:rsid w:val="00165CD0"/>
    <w:rsid w:val="00165F78"/>
    <w:rsid w:val="00166700"/>
    <w:rsid w:val="00166B0B"/>
    <w:rsid w:val="00170700"/>
    <w:rsid w:val="00170BA0"/>
    <w:rsid w:val="00170EF8"/>
    <w:rsid w:val="001714A5"/>
    <w:rsid w:val="0017186E"/>
    <w:rsid w:val="001723A0"/>
    <w:rsid w:val="00172648"/>
    <w:rsid w:val="0017382F"/>
    <w:rsid w:val="00173830"/>
    <w:rsid w:val="0017386B"/>
    <w:rsid w:val="00173EEA"/>
    <w:rsid w:val="00174129"/>
    <w:rsid w:val="0017506F"/>
    <w:rsid w:val="0017507D"/>
    <w:rsid w:val="0017581A"/>
    <w:rsid w:val="00175B4E"/>
    <w:rsid w:val="00176060"/>
    <w:rsid w:val="0017682B"/>
    <w:rsid w:val="0017688F"/>
    <w:rsid w:val="00176C5A"/>
    <w:rsid w:val="00176D4B"/>
    <w:rsid w:val="001770C0"/>
    <w:rsid w:val="00177615"/>
    <w:rsid w:val="001803F7"/>
    <w:rsid w:val="00180CF2"/>
    <w:rsid w:val="00181A83"/>
    <w:rsid w:val="00181BEE"/>
    <w:rsid w:val="0018209A"/>
    <w:rsid w:val="00182211"/>
    <w:rsid w:val="0018247D"/>
    <w:rsid w:val="001829EA"/>
    <w:rsid w:val="00182DCF"/>
    <w:rsid w:val="00182E50"/>
    <w:rsid w:val="001837B9"/>
    <w:rsid w:val="001843CD"/>
    <w:rsid w:val="00185554"/>
    <w:rsid w:val="00186009"/>
    <w:rsid w:val="0018709C"/>
    <w:rsid w:val="001900AC"/>
    <w:rsid w:val="0019050E"/>
    <w:rsid w:val="001916DB"/>
    <w:rsid w:val="00191CDB"/>
    <w:rsid w:val="00192366"/>
    <w:rsid w:val="00192C54"/>
    <w:rsid w:val="00192D4F"/>
    <w:rsid w:val="0019332E"/>
    <w:rsid w:val="00193AED"/>
    <w:rsid w:val="00194E21"/>
    <w:rsid w:val="00195E86"/>
    <w:rsid w:val="001979D9"/>
    <w:rsid w:val="001A04D5"/>
    <w:rsid w:val="001A0B63"/>
    <w:rsid w:val="001A0B9E"/>
    <w:rsid w:val="001A1987"/>
    <w:rsid w:val="001A19B2"/>
    <w:rsid w:val="001A1E5B"/>
    <w:rsid w:val="001A22F1"/>
    <w:rsid w:val="001A235E"/>
    <w:rsid w:val="001A2944"/>
    <w:rsid w:val="001A2C31"/>
    <w:rsid w:val="001A30F3"/>
    <w:rsid w:val="001A35CC"/>
    <w:rsid w:val="001A38DE"/>
    <w:rsid w:val="001A459E"/>
    <w:rsid w:val="001A5BAF"/>
    <w:rsid w:val="001A67B3"/>
    <w:rsid w:val="001A67CE"/>
    <w:rsid w:val="001A6E30"/>
    <w:rsid w:val="001A71BB"/>
    <w:rsid w:val="001A79E6"/>
    <w:rsid w:val="001A7A2C"/>
    <w:rsid w:val="001B091F"/>
    <w:rsid w:val="001B0D51"/>
    <w:rsid w:val="001B2046"/>
    <w:rsid w:val="001B27C4"/>
    <w:rsid w:val="001B2DD8"/>
    <w:rsid w:val="001B2DD9"/>
    <w:rsid w:val="001B3971"/>
    <w:rsid w:val="001B4623"/>
    <w:rsid w:val="001B4F68"/>
    <w:rsid w:val="001B5121"/>
    <w:rsid w:val="001B5C2A"/>
    <w:rsid w:val="001B5C3A"/>
    <w:rsid w:val="001B66F4"/>
    <w:rsid w:val="001B68E4"/>
    <w:rsid w:val="001B6F42"/>
    <w:rsid w:val="001B7DBD"/>
    <w:rsid w:val="001C1822"/>
    <w:rsid w:val="001C1C8A"/>
    <w:rsid w:val="001C1D2B"/>
    <w:rsid w:val="001C1DCF"/>
    <w:rsid w:val="001C27E3"/>
    <w:rsid w:val="001C3C71"/>
    <w:rsid w:val="001C4B3E"/>
    <w:rsid w:val="001C4FC6"/>
    <w:rsid w:val="001C50A1"/>
    <w:rsid w:val="001C50C8"/>
    <w:rsid w:val="001C54A9"/>
    <w:rsid w:val="001C5E87"/>
    <w:rsid w:val="001C6546"/>
    <w:rsid w:val="001C6576"/>
    <w:rsid w:val="001C6ECC"/>
    <w:rsid w:val="001C75D7"/>
    <w:rsid w:val="001C7DC5"/>
    <w:rsid w:val="001D0320"/>
    <w:rsid w:val="001D038C"/>
    <w:rsid w:val="001D06D1"/>
    <w:rsid w:val="001D07FD"/>
    <w:rsid w:val="001D11CE"/>
    <w:rsid w:val="001D294F"/>
    <w:rsid w:val="001D2BC6"/>
    <w:rsid w:val="001D2FDC"/>
    <w:rsid w:val="001D35A7"/>
    <w:rsid w:val="001D443B"/>
    <w:rsid w:val="001D4F8E"/>
    <w:rsid w:val="001D51D8"/>
    <w:rsid w:val="001D5E71"/>
    <w:rsid w:val="001D7B07"/>
    <w:rsid w:val="001E03A1"/>
    <w:rsid w:val="001E05BB"/>
    <w:rsid w:val="001E0E28"/>
    <w:rsid w:val="001E11AB"/>
    <w:rsid w:val="001E2934"/>
    <w:rsid w:val="001E38EF"/>
    <w:rsid w:val="001E3E98"/>
    <w:rsid w:val="001E3FBF"/>
    <w:rsid w:val="001E40D9"/>
    <w:rsid w:val="001E4729"/>
    <w:rsid w:val="001E4761"/>
    <w:rsid w:val="001E4B1D"/>
    <w:rsid w:val="001E516F"/>
    <w:rsid w:val="001E55CB"/>
    <w:rsid w:val="001E671E"/>
    <w:rsid w:val="001E7BA9"/>
    <w:rsid w:val="001F01DC"/>
    <w:rsid w:val="001F0D02"/>
    <w:rsid w:val="001F0D29"/>
    <w:rsid w:val="001F327F"/>
    <w:rsid w:val="001F34A4"/>
    <w:rsid w:val="001F3D16"/>
    <w:rsid w:val="001F4072"/>
    <w:rsid w:val="001F40C0"/>
    <w:rsid w:val="001F4FCD"/>
    <w:rsid w:val="001F5242"/>
    <w:rsid w:val="001F5835"/>
    <w:rsid w:val="001F5E38"/>
    <w:rsid w:val="001F5E4D"/>
    <w:rsid w:val="001F7BE4"/>
    <w:rsid w:val="001F7C28"/>
    <w:rsid w:val="001F7C30"/>
    <w:rsid w:val="0020061A"/>
    <w:rsid w:val="00200F7F"/>
    <w:rsid w:val="00201038"/>
    <w:rsid w:val="002011A1"/>
    <w:rsid w:val="00201287"/>
    <w:rsid w:val="002012BE"/>
    <w:rsid w:val="0020162D"/>
    <w:rsid w:val="00201EB3"/>
    <w:rsid w:val="0020258E"/>
    <w:rsid w:val="00202CC4"/>
    <w:rsid w:val="00204603"/>
    <w:rsid w:val="002053C9"/>
    <w:rsid w:val="00205452"/>
    <w:rsid w:val="00206854"/>
    <w:rsid w:val="002069AF"/>
    <w:rsid w:val="00206BF0"/>
    <w:rsid w:val="00207755"/>
    <w:rsid w:val="0021050F"/>
    <w:rsid w:val="00211A92"/>
    <w:rsid w:val="00211A9C"/>
    <w:rsid w:val="00211EBF"/>
    <w:rsid w:val="00212008"/>
    <w:rsid w:val="002123A9"/>
    <w:rsid w:val="00212FC6"/>
    <w:rsid w:val="00213145"/>
    <w:rsid w:val="00213743"/>
    <w:rsid w:val="002145D6"/>
    <w:rsid w:val="002145ED"/>
    <w:rsid w:val="00214B9B"/>
    <w:rsid w:val="0021576E"/>
    <w:rsid w:val="0021580F"/>
    <w:rsid w:val="00215BC5"/>
    <w:rsid w:val="0021659F"/>
    <w:rsid w:val="0021692A"/>
    <w:rsid w:val="00216F33"/>
    <w:rsid w:val="00217D21"/>
    <w:rsid w:val="00217E4D"/>
    <w:rsid w:val="0022075D"/>
    <w:rsid w:val="00220941"/>
    <w:rsid w:val="00220FAC"/>
    <w:rsid w:val="002213E1"/>
    <w:rsid w:val="00222573"/>
    <w:rsid w:val="00222635"/>
    <w:rsid w:val="002229EE"/>
    <w:rsid w:val="00222CCD"/>
    <w:rsid w:val="002238E1"/>
    <w:rsid w:val="002238F8"/>
    <w:rsid w:val="0022414E"/>
    <w:rsid w:val="0022453B"/>
    <w:rsid w:val="0022634D"/>
    <w:rsid w:val="002275C7"/>
    <w:rsid w:val="00227BE6"/>
    <w:rsid w:val="00227D36"/>
    <w:rsid w:val="0023040B"/>
    <w:rsid w:val="002310BA"/>
    <w:rsid w:val="00231137"/>
    <w:rsid w:val="002313FA"/>
    <w:rsid w:val="00231E3B"/>
    <w:rsid w:val="00231ED8"/>
    <w:rsid w:val="00232AD3"/>
    <w:rsid w:val="00233084"/>
    <w:rsid w:val="0023330D"/>
    <w:rsid w:val="00233502"/>
    <w:rsid w:val="00233D64"/>
    <w:rsid w:val="00233DF8"/>
    <w:rsid w:val="00234160"/>
    <w:rsid w:val="002354FA"/>
    <w:rsid w:val="00236EA9"/>
    <w:rsid w:val="00240151"/>
    <w:rsid w:val="002410AF"/>
    <w:rsid w:val="00241D75"/>
    <w:rsid w:val="002423C9"/>
    <w:rsid w:val="00242CDA"/>
    <w:rsid w:val="00243125"/>
    <w:rsid w:val="002431E2"/>
    <w:rsid w:val="002436CE"/>
    <w:rsid w:val="002436E1"/>
    <w:rsid w:val="0024376A"/>
    <w:rsid w:val="00244FE9"/>
    <w:rsid w:val="002451D8"/>
    <w:rsid w:val="002456F5"/>
    <w:rsid w:val="00245DC0"/>
    <w:rsid w:val="0024621C"/>
    <w:rsid w:val="00246F90"/>
    <w:rsid w:val="002476F3"/>
    <w:rsid w:val="00247CE4"/>
    <w:rsid w:val="00247FF0"/>
    <w:rsid w:val="0025043B"/>
    <w:rsid w:val="00250C55"/>
    <w:rsid w:val="002510C3"/>
    <w:rsid w:val="0025116E"/>
    <w:rsid w:val="00251720"/>
    <w:rsid w:val="00251CE7"/>
    <w:rsid w:val="00252738"/>
    <w:rsid w:val="00254E01"/>
    <w:rsid w:val="00255B48"/>
    <w:rsid w:val="00256454"/>
    <w:rsid w:val="002569F1"/>
    <w:rsid w:val="0025753C"/>
    <w:rsid w:val="00257DEB"/>
    <w:rsid w:val="00260393"/>
    <w:rsid w:val="00260B6E"/>
    <w:rsid w:val="00260CD4"/>
    <w:rsid w:val="00260EA6"/>
    <w:rsid w:val="002614BF"/>
    <w:rsid w:val="0026198E"/>
    <w:rsid w:val="002620A5"/>
    <w:rsid w:val="002622D9"/>
    <w:rsid w:val="00262341"/>
    <w:rsid w:val="002625EB"/>
    <w:rsid w:val="00262A87"/>
    <w:rsid w:val="00262EE6"/>
    <w:rsid w:val="00262FD2"/>
    <w:rsid w:val="00263263"/>
    <w:rsid w:val="00263595"/>
    <w:rsid w:val="002636F2"/>
    <w:rsid w:val="002638FB"/>
    <w:rsid w:val="002639E4"/>
    <w:rsid w:val="00263AD4"/>
    <w:rsid w:val="002645D9"/>
    <w:rsid w:val="0026568E"/>
    <w:rsid w:val="00265B9D"/>
    <w:rsid w:val="00265E9E"/>
    <w:rsid w:val="00266C36"/>
    <w:rsid w:val="0026772A"/>
    <w:rsid w:val="002701F3"/>
    <w:rsid w:val="00270823"/>
    <w:rsid w:val="002709E7"/>
    <w:rsid w:val="00270ABB"/>
    <w:rsid w:val="002711E4"/>
    <w:rsid w:val="00271337"/>
    <w:rsid w:val="002713DF"/>
    <w:rsid w:val="0027282D"/>
    <w:rsid w:val="00272F5B"/>
    <w:rsid w:val="00273600"/>
    <w:rsid w:val="00273ED0"/>
    <w:rsid w:val="002743DA"/>
    <w:rsid w:val="00274488"/>
    <w:rsid w:val="0027451B"/>
    <w:rsid w:val="002749E4"/>
    <w:rsid w:val="00274E8A"/>
    <w:rsid w:val="00275417"/>
    <w:rsid w:val="00276D9C"/>
    <w:rsid w:val="00276E3B"/>
    <w:rsid w:val="00276FF7"/>
    <w:rsid w:val="00277D35"/>
    <w:rsid w:val="00280357"/>
    <w:rsid w:val="00280F65"/>
    <w:rsid w:val="00281621"/>
    <w:rsid w:val="00282512"/>
    <w:rsid w:val="00282E06"/>
    <w:rsid w:val="00282E2A"/>
    <w:rsid w:val="00282E3D"/>
    <w:rsid w:val="00282E95"/>
    <w:rsid w:val="00284381"/>
    <w:rsid w:val="0028475A"/>
    <w:rsid w:val="002847AC"/>
    <w:rsid w:val="00284DEB"/>
    <w:rsid w:val="00284FBA"/>
    <w:rsid w:val="002857A1"/>
    <w:rsid w:val="00286032"/>
    <w:rsid w:val="002861C4"/>
    <w:rsid w:val="002870FD"/>
    <w:rsid w:val="00287130"/>
    <w:rsid w:val="00287290"/>
    <w:rsid w:val="0028739F"/>
    <w:rsid w:val="00287988"/>
    <w:rsid w:val="00290175"/>
    <w:rsid w:val="00290680"/>
    <w:rsid w:val="00290CF3"/>
    <w:rsid w:val="002912AE"/>
    <w:rsid w:val="00291AA8"/>
    <w:rsid w:val="00291B73"/>
    <w:rsid w:val="00291C8B"/>
    <w:rsid w:val="00291FCE"/>
    <w:rsid w:val="002931A9"/>
    <w:rsid w:val="00294011"/>
    <w:rsid w:val="00294C53"/>
    <w:rsid w:val="00294EFF"/>
    <w:rsid w:val="0029559B"/>
    <w:rsid w:val="00295866"/>
    <w:rsid w:val="00296095"/>
    <w:rsid w:val="00296D10"/>
    <w:rsid w:val="00297039"/>
    <w:rsid w:val="0029707F"/>
    <w:rsid w:val="002A0F98"/>
    <w:rsid w:val="002A22EC"/>
    <w:rsid w:val="002A243C"/>
    <w:rsid w:val="002A26DE"/>
    <w:rsid w:val="002A2869"/>
    <w:rsid w:val="002A2CE4"/>
    <w:rsid w:val="002A3843"/>
    <w:rsid w:val="002A3B74"/>
    <w:rsid w:val="002A3B9E"/>
    <w:rsid w:val="002A3CC6"/>
    <w:rsid w:val="002A3CF1"/>
    <w:rsid w:val="002A3EBB"/>
    <w:rsid w:val="002A4100"/>
    <w:rsid w:val="002A416C"/>
    <w:rsid w:val="002A4487"/>
    <w:rsid w:val="002A4953"/>
    <w:rsid w:val="002A4D89"/>
    <w:rsid w:val="002A55DC"/>
    <w:rsid w:val="002A68FC"/>
    <w:rsid w:val="002A7C1C"/>
    <w:rsid w:val="002B00A4"/>
    <w:rsid w:val="002B0B5A"/>
    <w:rsid w:val="002B1912"/>
    <w:rsid w:val="002B1A80"/>
    <w:rsid w:val="002B1A89"/>
    <w:rsid w:val="002B250C"/>
    <w:rsid w:val="002B2608"/>
    <w:rsid w:val="002B2F25"/>
    <w:rsid w:val="002B31F4"/>
    <w:rsid w:val="002B3472"/>
    <w:rsid w:val="002B46CC"/>
    <w:rsid w:val="002B4775"/>
    <w:rsid w:val="002B79A7"/>
    <w:rsid w:val="002B7D22"/>
    <w:rsid w:val="002C0559"/>
    <w:rsid w:val="002C05D9"/>
    <w:rsid w:val="002C0B95"/>
    <w:rsid w:val="002C12A3"/>
    <w:rsid w:val="002C1F7B"/>
    <w:rsid w:val="002C2189"/>
    <w:rsid w:val="002C2413"/>
    <w:rsid w:val="002C2DD5"/>
    <w:rsid w:val="002C4421"/>
    <w:rsid w:val="002C4B1B"/>
    <w:rsid w:val="002C5301"/>
    <w:rsid w:val="002C5F6A"/>
    <w:rsid w:val="002C6192"/>
    <w:rsid w:val="002C62CC"/>
    <w:rsid w:val="002C6FC7"/>
    <w:rsid w:val="002C7242"/>
    <w:rsid w:val="002D0FD3"/>
    <w:rsid w:val="002D2367"/>
    <w:rsid w:val="002D2500"/>
    <w:rsid w:val="002D298F"/>
    <w:rsid w:val="002D5429"/>
    <w:rsid w:val="002D5FD3"/>
    <w:rsid w:val="002D7823"/>
    <w:rsid w:val="002D7D8A"/>
    <w:rsid w:val="002E0844"/>
    <w:rsid w:val="002E19ED"/>
    <w:rsid w:val="002E2493"/>
    <w:rsid w:val="002E29B9"/>
    <w:rsid w:val="002E368B"/>
    <w:rsid w:val="002E3B32"/>
    <w:rsid w:val="002E48C0"/>
    <w:rsid w:val="002E49D1"/>
    <w:rsid w:val="002E63E6"/>
    <w:rsid w:val="002E6C5D"/>
    <w:rsid w:val="002E7C0A"/>
    <w:rsid w:val="002F00DE"/>
    <w:rsid w:val="002F075E"/>
    <w:rsid w:val="002F0CF9"/>
    <w:rsid w:val="002F1265"/>
    <w:rsid w:val="002F242D"/>
    <w:rsid w:val="002F2CFE"/>
    <w:rsid w:val="002F2E06"/>
    <w:rsid w:val="002F3043"/>
    <w:rsid w:val="002F3C17"/>
    <w:rsid w:val="002F3E5A"/>
    <w:rsid w:val="002F436B"/>
    <w:rsid w:val="002F4E63"/>
    <w:rsid w:val="002F597E"/>
    <w:rsid w:val="002F6034"/>
    <w:rsid w:val="002F6040"/>
    <w:rsid w:val="002F698E"/>
    <w:rsid w:val="002F70A1"/>
    <w:rsid w:val="002F72D5"/>
    <w:rsid w:val="003005F3"/>
    <w:rsid w:val="0030061C"/>
    <w:rsid w:val="00300790"/>
    <w:rsid w:val="00301035"/>
    <w:rsid w:val="00301623"/>
    <w:rsid w:val="00301703"/>
    <w:rsid w:val="003018B1"/>
    <w:rsid w:val="00301B7A"/>
    <w:rsid w:val="00302C46"/>
    <w:rsid w:val="00302FFD"/>
    <w:rsid w:val="00303392"/>
    <w:rsid w:val="003046E0"/>
    <w:rsid w:val="0030577D"/>
    <w:rsid w:val="00305C57"/>
    <w:rsid w:val="00305D30"/>
    <w:rsid w:val="00307F8F"/>
    <w:rsid w:val="003103A1"/>
    <w:rsid w:val="00311542"/>
    <w:rsid w:val="00311A97"/>
    <w:rsid w:val="00312389"/>
    <w:rsid w:val="0031251B"/>
    <w:rsid w:val="00312778"/>
    <w:rsid w:val="00312E48"/>
    <w:rsid w:val="00313088"/>
    <w:rsid w:val="003138CE"/>
    <w:rsid w:val="00313A22"/>
    <w:rsid w:val="00314070"/>
    <w:rsid w:val="00314B72"/>
    <w:rsid w:val="003156C7"/>
    <w:rsid w:val="00315B32"/>
    <w:rsid w:val="00315CAB"/>
    <w:rsid w:val="00315E54"/>
    <w:rsid w:val="00316630"/>
    <w:rsid w:val="00316EF8"/>
    <w:rsid w:val="00317045"/>
    <w:rsid w:val="00317F45"/>
    <w:rsid w:val="00320202"/>
    <w:rsid w:val="00320FBF"/>
    <w:rsid w:val="003212E8"/>
    <w:rsid w:val="00321872"/>
    <w:rsid w:val="0032228E"/>
    <w:rsid w:val="003226F9"/>
    <w:rsid w:val="003226FF"/>
    <w:rsid w:val="00322961"/>
    <w:rsid w:val="00322DAF"/>
    <w:rsid w:val="0032411B"/>
    <w:rsid w:val="00324A7F"/>
    <w:rsid w:val="00324C4A"/>
    <w:rsid w:val="00324C6E"/>
    <w:rsid w:val="00324E79"/>
    <w:rsid w:val="00324E8A"/>
    <w:rsid w:val="00325625"/>
    <w:rsid w:val="00325A3B"/>
    <w:rsid w:val="00325B8A"/>
    <w:rsid w:val="00325F9C"/>
    <w:rsid w:val="00326024"/>
    <w:rsid w:val="0032633E"/>
    <w:rsid w:val="00326761"/>
    <w:rsid w:val="003300A3"/>
    <w:rsid w:val="003307BA"/>
    <w:rsid w:val="003308C0"/>
    <w:rsid w:val="00330FA7"/>
    <w:rsid w:val="00333076"/>
    <w:rsid w:val="003340E3"/>
    <w:rsid w:val="00334312"/>
    <w:rsid w:val="00334561"/>
    <w:rsid w:val="0033481A"/>
    <w:rsid w:val="003349DD"/>
    <w:rsid w:val="003351CC"/>
    <w:rsid w:val="003351CE"/>
    <w:rsid w:val="0033534B"/>
    <w:rsid w:val="0033680B"/>
    <w:rsid w:val="003375C6"/>
    <w:rsid w:val="00337883"/>
    <w:rsid w:val="00337D94"/>
    <w:rsid w:val="003408D6"/>
    <w:rsid w:val="00340E81"/>
    <w:rsid w:val="00342488"/>
    <w:rsid w:val="00342E82"/>
    <w:rsid w:val="003434F7"/>
    <w:rsid w:val="00343C80"/>
    <w:rsid w:val="00344B57"/>
    <w:rsid w:val="003450F2"/>
    <w:rsid w:val="003451DE"/>
    <w:rsid w:val="00345612"/>
    <w:rsid w:val="0034610C"/>
    <w:rsid w:val="00346252"/>
    <w:rsid w:val="003465E1"/>
    <w:rsid w:val="003476C4"/>
    <w:rsid w:val="003501AD"/>
    <w:rsid w:val="003503C6"/>
    <w:rsid w:val="00350AEB"/>
    <w:rsid w:val="00350FF7"/>
    <w:rsid w:val="003512D4"/>
    <w:rsid w:val="0035248F"/>
    <w:rsid w:val="00352648"/>
    <w:rsid w:val="003537AD"/>
    <w:rsid w:val="003550DB"/>
    <w:rsid w:val="00355984"/>
    <w:rsid w:val="00355B4C"/>
    <w:rsid w:val="003560DF"/>
    <w:rsid w:val="00356176"/>
    <w:rsid w:val="00356405"/>
    <w:rsid w:val="00356699"/>
    <w:rsid w:val="00356808"/>
    <w:rsid w:val="00356A73"/>
    <w:rsid w:val="003571D6"/>
    <w:rsid w:val="00357218"/>
    <w:rsid w:val="0035756A"/>
    <w:rsid w:val="00360241"/>
    <w:rsid w:val="003609C4"/>
    <w:rsid w:val="00360FB4"/>
    <w:rsid w:val="003611D3"/>
    <w:rsid w:val="00361B22"/>
    <w:rsid w:val="00362D98"/>
    <w:rsid w:val="0036331E"/>
    <w:rsid w:val="00363780"/>
    <w:rsid w:val="00363A02"/>
    <w:rsid w:val="00363B8C"/>
    <w:rsid w:val="00364819"/>
    <w:rsid w:val="0036576F"/>
    <w:rsid w:val="00366154"/>
    <w:rsid w:val="00367291"/>
    <w:rsid w:val="003676FD"/>
    <w:rsid w:val="00367C75"/>
    <w:rsid w:val="00370113"/>
    <w:rsid w:val="003708CD"/>
    <w:rsid w:val="003708FD"/>
    <w:rsid w:val="003719F9"/>
    <w:rsid w:val="00371D73"/>
    <w:rsid w:val="00372750"/>
    <w:rsid w:val="00373B19"/>
    <w:rsid w:val="00373D17"/>
    <w:rsid w:val="003748B0"/>
    <w:rsid w:val="003752A3"/>
    <w:rsid w:val="0037535F"/>
    <w:rsid w:val="00375FC7"/>
    <w:rsid w:val="00376002"/>
    <w:rsid w:val="0037621C"/>
    <w:rsid w:val="00376416"/>
    <w:rsid w:val="003768A8"/>
    <w:rsid w:val="003779E0"/>
    <w:rsid w:val="00377FFE"/>
    <w:rsid w:val="003805B1"/>
    <w:rsid w:val="003807D4"/>
    <w:rsid w:val="00381104"/>
    <w:rsid w:val="00381703"/>
    <w:rsid w:val="00383306"/>
    <w:rsid w:val="00383CE6"/>
    <w:rsid w:val="00384249"/>
    <w:rsid w:val="00384747"/>
    <w:rsid w:val="003851E2"/>
    <w:rsid w:val="00385726"/>
    <w:rsid w:val="0038607E"/>
    <w:rsid w:val="0038671E"/>
    <w:rsid w:val="0038731F"/>
    <w:rsid w:val="00387406"/>
    <w:rsid w:val="0038776A"/>
    <w:rsid w:val="00387800"/>
    <w:rsid w:val="003878FD"/>
    <w:rsid w:val="0039016B"/>
    <w:rsid w:val="00390D01"/>
    <w:rsid w:val="00391553"/>
    <w:rsid w:val="0039250D"/>
    <w:rsid w:val="003942AB"/>
    <w:rsid w:val="003942C1"/>
    <w:rsid w:val="00394B91"/>
    <w:rsid w:val="00394F78"/>
    <w:rsid w:val="003951E9"/>
    <w:rsid w:val="00395C60"/>
    <w:rsid w:val="00396126"/>
    <w:rsid w:val="00396790"/>
    <w:rsid w:val="0039692E"/>
    <w:rsid w:val="00397B50"/>
    <w:rsid w:val="003A015C"/>
    <w:rsid w:val="003A04E3"/>
    <w:rsid w:val="003A0B07"/>
    <w:rsid w:val="003A1882"/>
    <w:rsid w:val="003A19A2"/>
    <w:rsid w:val="003A1A65"/>
    <w:rsid w:val="003A1FBB"/>
    <w:rsid w:val="003A23C3"/>
    <w:rsid w:val="003A3C17"/>
    <w:rsid w:val="003A3E03"/>
    <w:rsid w:val="003A43DC"/>
    <w:rsid w:val="003A47D5"/>
    <w:rsid w:val="003A5075"/>
    <w:rsid w:val="003A5313"/>
    <w:rsid w:val="003A5B02"/>
    <w:rsid w:val="003A5B4B"/>
    <w:rsid w:val="003A5CE4"/>
    <w:rsid w:val="003A6200"/>
    <w:rsid w:val="003A6277"/>
    <w:rsid w:val="003A6579"/>
    <w:rsid w:val="003A66B8"/>
    <w:rsid w:val="003A6BBB"/>
    <w:rsid w:val="003A6BD4"/>
    <w:rsid w:val="003A6FDE"/>
    <w:rsid w:val="003A78AA"/>
    <w:rsid w:val="003B01A5"/>
    <w:rsid w:val="003B01BB"/>
    <w:rsid w:val="003B0EFF"/>
    <w:rsid w:val="003B17B2"/>
    <w:rsid w:val="003B3B62"/>
    <w:rsid w:val="003B4350"/>
    <w:rsid w:val="003B75BF"/>
    <w:rsid w:val="003C012A"/>
    <w:rsid w:val="003C056E"/>
    <w:rsid w:val="003C070D"/>
    <w:rsid w:val="003C0748"/>
    <w:rsid w:val="003C0AC7"/>
    <w:rsid w:val="003C1C9D"/>
    <w:rsid w:val="003C24C8"/>
    <w:rsid w:val="003C252C"/>
    <w:rsid w:val="003C319C"/>
    <w:rsid w:val="003C39B9"/>
    <w:rsid w:val="003C3A1F"/>
    <w:rsid w:val="003C3E13"/>
    <w:rsid w:val="003C42BF"/>
    <w:rsid w:val="003C4A26"/>
    <w:rsid w:val="003C5A7E"/>
    <w:rsid w:val="003C5CC5"/>
    <w:rsid w:val="003C6078"/>
    <w:rsid w:val="003C6206"/>
    <w:rsid w:val="003C6618"/>
    <w:rsid w:val="003C7C95"/>
    <w:rsid w:val="003D10C8"/>
    <w:rsid w:val="003D1BCD"/>
    <w:rsid w:val="003D1DC6"/>
    <w:rsid w:val="003D1EDE"/>
    <w:rsid w:val="003D2AD2"/>
    <w:rsid w:val="003D2FDB"/>
    <w:rsid w:val="003D377E"/>
    <w:rsid w:val="003D3859"/>
    <w:rsid w:val="003D3945"/>
    <w:rsid w:val="003D3974"/>
    <w:rsid w:val="003D4245"/>
    <w:rsid w:val="003D491E"/>
    <w:rsid w:val="003D58CB"/>
    <w:rsid w:val="003D618A"/>
    <w:rsid w:val="003D6F43"/>
    <w:rsid w:val="003D701B"/>
    <w:rsid w:val="003D756A"/>
    <w:rsid w:val="003D7722"/>
    <w:rsid w:val="003D7AF6"/>
    <w:rsid w:val="003E014F"/>
    <w:rsid w:val="003E0349"/>
    <w:rsid w:val="003E0ADC"/>
    <w:rsid w:val="003E0DBD"/>
    <w:rsid w:val="003E1515"/>
    <w:rsid w:val="003E2896"/>
    <w:rsid w:val="003E3A58"/>
    <w:rsid w:val="003E3B23"/>
    <w:rsid w:val="003E3CFC"/>
    <w:rsid w:val="003E431A"/>
    <w:rsid w:val="003E43CE"/>
    <w:rsid w:val="003E447F"/>
    <w:rsid w:val="003E46E5"/>
    <w:rsid w:val="003E4B2C"/>
    <w:rsid w:val="003E51B1"/>
    <w:rsid w:val="003E550C"/>
    <w:rsid w:val="003E582E"/>
    <w:rsid w:val="003E69C6"/>
    <w:rsid w:val="003F014B"/>
    <w:rsid w:val="003F0298"/>
    <w:rsid w:val="003F02A6"/>
    <w:rsid w:val="003F0896"/>
    <w:rsid w:val="003F0FEC"/>
    <w:rsid w:val="003F103A"/>
    <w:rsid w:val="003F12C0"/>
    <w:rsid w:val="003F2108"/>
    <w:rsid w:val="003F21E1"/>
    <w:rsid w:val="003F2A30"/>
    <w:rsid w:val="003F3B86"/>
    <w:rsid w:val="003F3BDD"/>
    <w:rsid w:val="003F40AA"/>
    <w:rsid w:val="003F4498"/>
    <w:rsid w:val="003F4E58"/>
    <w:rsid w:val="003F4EF8"/>
    <w:rsid w:val="003F5A90"/>
    <w:rsid w:val="003F5AE0"/>
    <w:rsid w:val="003F6357"/>
    <w:rsid w:val="003F6F22"/>
    <w:rsid w:val="003F746D"/>
    <w:rsid w:val="00400FA6"/>
    <w:rsid w:val="0040257D"/>
    <w:rsid w:val="00402702"/>
    <w:rsid w:val="00402787"/>
    <w:rsid w:val="00402886"/>
    <w:rsid w:val="00402AD7"/>
    <w:rsid w:val="004032D2"/>
    <w:rsid w:val="00403E43"/>
    <w:rsid w:val="00404063"/>
    <w:rsid w:val="0040456D"/>
    <w:rsid w:val="00404AB5"/>
    <w:rsid w:val="004052FB"/>
    <w:rsid w:val="00405603"/>
    <w:rsid w:val="00405B2A"/>
    <w:rsid w:val="00405BB3"/>
    <w:rsid w:val="00406A50"/>
    <w:rsid w:val="0040720C"/>
    <w:rsid w:val="0040742E"/>
    <w:rsid w:val="00407997"/>
    <w:rsid w:val="00410D69"/>
    <w:rsid w:val="004110D4"/>
    <w:rsid w:val="004113AE"/>
    <w:rsid w:val="00411426"/>
    <w:rsid w:val="00411D90"/>
    <w:rsid w:val="00412890"/>
    <w:rsid w:val="004129A7"/>
    <w:rsid w:val="00412C6F"/>
    <w:rsid w:val="00412D95"/>
    <w:rsid w:val="00413138"/>
    <w:rsid w:val="00414298"/>
    <w:rsid w:val="00414660"/>
    <w:rsid w:val="00414943"/>
    <w:rsid w:val="00414FA6"/>
    <w:rsid w:val="00415B73"/>
    <w:rsid w:val="00415DAE"/>
    <w:rsid w:val="0041715F"/>
    <w:rsid w:val="00417C90"/>
    <w:rsid w:val="00417E21"/>
    <w:rsid w:val="004208D6"/>
    <w:rsid w:val="00420EED"/>
    <w:rsid w:val="00420F41"/>
    <w:rsid w:val="0042118E"/>
    <w:rsid w:val="0042198C"/>
    <w:rsid w:val="00421DEC"/>
    <w:rsid w:val="004225E5"/>
    <w:rsid w:val="00422B0B"/>
    <w:rsid w:val="00424DBB"/>
    <w:rsid w:val="00424E84"/>
    <w:rsid w:val="004256C0"/>
    <w:rsid w:val="00425DB4"/>
    <w:rsid w:val="00425E2C"/>
    <w:rsid w:val="00426078"/>
    <w:rsid w:val="00426663"/>
    <w:rsid w:val="0042699E"/>
    <w:rsid w:val="004270F1"/>
    <w:rsid w:val="004272DC"/>
    <w:rsid w:val="00427975"/>
    <w:rsid w:val="0043087B"/>
    <w:rsid w:val="00430B0D"/>
    <w:rsid w:val="00430B51"/>
    <w:rsid w:val="00430D5D"/>
    <w:rsid w:val="004311D4"/>
    <w:rsid w:val="00431B2B"/>
    <w:rsid w:val="00432D36"/>
    <w:rsid w:val="00433045"/>
    <w:rsid w:val="0043336D"/>
    <w:rsid w:val="004334AB"/>
    <w:rsid w:val="004336B1"/>
    <w:rsid w:val="00433756"/>
    <w:rsid w:val="00434103"/>
    <w:rsid w:val="00435500"/>
    <w:rsid w:val="00435CCE"/>
    <w:rsid w:val="004362BA"/>
    <w:rsid w:val="00436877"/>
    <w:rsid w:val="00436B8F"/>
    <w:rsid w:val="00437A5B"/>
    <w:rsid w:val="00437BFF"/>
    <w:rsid w:val="00437CD5"/>
    <w:rsid w:val="00437F40"/>
    <w:rsid w:val="0044005E"/>
    <w:rsid w:val="0044017A"/>
    <w:rsid w:val="004407EE"/>
    <w:rsid w:val="004412F0"/>
    <w:rsid w:val="00441493"/>
    <w:rsid w:val="00441CF6"/>
    <w:rsid w:val="004425DA"/>
    <w:rsid w:val="00442818"/>
    <w:rsid w:val="00442D31"/>
    <w:rsid w:val="004430BC"/>
    <w:rsid w:val="00443991"/>
    <w:rsid w:val="00444922"/>
    <w:rsid w:val="0044524F"/>
    <w:rsid w:val="0044602B"/>
    <w:rsid w:val="00446F8B"/>
    <w:rsid w:val="00447BA9"/>
    <w:rsid w:val="0045099B"/>
    <w:rsid w:val="0045104B"/>
    <w:rsid w:val="004513A0"/>
    <w:rsid w:val="00451732"/>
    <w:rsid w:val="0045219E"/>
    <w:rsid w:val="00452CAA"/>
    <w:rsid w:val="00452F7C"/>
    <w:rsid w:val="0045303E"/>
    <w:rsid w:val="0045388A"/>
    <w:rsid w:val="00453B8A"/>
    <w:rsid w:val="00453F39"/>
    <w:rsid w:val="00454EAC"/>
    <w:rsid w:val="00455146"/>
    <w:rsid w:val="00455526"/>
    <w:rsid w:val="00456475"/>
    <w:rsid w:val="004565A3"/>
    <w:rsid w:val="00456876"/>
    <w:rsid w:val="00456AF3"/>
    <w:rsid w:val="004571DD"/>
    <w:rsid w:val="004576D4"/>
    <w:rsid w:val="00462061"/>
    <w:rsid w:val="004621B8"/>
    <w:rsid w:val="00462A0A"/>
    <w:rsid w:val="004630B0"/>
    <w:rsid w:val="00463557"/>
    <w:rsid w:val="004636D0"/>
    <w:rsid w:val="004638EB"/>
    <w:rsid w:val="00463D8A"/>
    <w:rsid w:val="004641DA"/>
    <w:rsid w:val="00464214"/>
    <w:rsid w:val="00464E9D"/>
    <w:rsid w:val="004656AE"/>
    <w:rsid w:val="00465748"/>
    <w:rsid w:val="004659A1"/>
    <w:rsid w:val="00465A39"/>
    <w:rsid w:val="00465C83"/>
    <w:rsid w:val="00465DCF"/>
    <w:rsid w:val="00465E68"/>
    <w:rsid w:val="00466648"/>
    <w:rsid w:val="00466B59"/>
    <w:rsid w:val="00466BB7"/>
    <w:rsid w:val="004675A5"/>
    <w:rsid w:val="004717FA"/>
    <w:rsid w:val="00471C70"/>
    <w:rsid w:val="00471DFD"/>
    <w:rsid w:val="00472231"/>
    <w:rsid w:val="004723CB"/>
    <w:rsid w:val="004732A3"/>
    <w:rsid w:val="00473E3D"/>
    <w:rsid w:val="00473F66"/>
    <w:rsid w:val="0047421A"/>
    <w:rsid w:val="0047567A"/>
    <w:rsid w:val="004758F9"/>
    <w:rsid w:val="00475BAE"/>
    <w:rsid w:val="00475E3F"/>
    <w:rsid w:val="00475F7D"/>
    <w:rsid w:val="00475FA2"/>
    <w:rsid w:val="004765A0"/>
    <w:rsid w:val="004769BC"/>
    <w:rsid w:val="004770D6"/>
    <w:rsid w:val="0047777E"/>
    <w:rsid w:val="00477B0E"/>
    <w:rsid w:val="00477BCF"/>
    <w:rsid w:val="0048039E"/>
    <w:rsid w:val="0048062B"/>
    <w:rsid w:val="00480CE8"/>
    <w:rsid w:val="00481481"/>
    <w:rsid w:val="004819A1"/>
    <w:rsid w:val="00481AB1"/>
    <w:rsid w:val="00482301"/>
    <w:rsid w:val="004823F3"/>
    <w:rsid w:val="00482431"/>
    <w:rsid w:val="00482C52"/>
    <w:rsid w:val="00482F5A"/>
    <w:rsid w:val="00483C82"/>
    <w:rsid w:val="0048489F"/>
    <w:rsid w:val="0048503F"/>
    <w:rsid w:val="00486CE3"/>
    <w:rsid w:val="00491020"/>
    <w:rsid w:val="00492B64"/>
    <w:rsid w:val="004931DE"/>
    <w:rsid w:val="00493F27"/>
    <w:rsid w:val="00495676"/>
    <w:rsid w:val="0049568C"/>
    <w:rsid w:val="00495773"/>
    <w:rsid w:val="00495BF4"/>
    <w:rsid w:val="00496505"/>
    <w:rsid w:val="004966DB"/>
    <w:rsid w:val="00496BF9"/>
    <w:rsid w:val="00496CC3"/>
    <w:rsid w:val="00497366"/>
    <w:rsid w:val="00497B55"/>
    <w:rsid w:val="00497F35"/>
    <w:rsid w:val="004A0124"/>
    <w:rsid w:val="004A0690"/>
    <w:rsid w:val="004A0BFD"/>
    <w:rsid w:val="004A26BA"/>
    <w:rsid w:val="004A2B58"/>
    <w:rsid w:val="004A31A0"/>
    <w:rsid w:val="004A3B3C"/>
    <w:rsid w:val="004A4345"/>
    <w:rsid w:val="004A4BC4"/>
    <w:rsid w:val="004A5F69"/>
    <w:rsid w:val="004A653C"/>
    <w:rsid w:val="004A746B"/>
    <w:rsid w:val="004A7BD2"/>
    <w:rsid w:val="004B00DB"/>
    <w:rsid w:val="004B0B34"/>
    <w:rsid w:val="004B0CC2"/>
    <w:rsid w:val="004B2B57"/>
    <w:rsid w:val="004B2FDD"/>
    <w:rsid w:val="004B3664"/>
    <w:rsid w:val="004B54FE"/>
    <w:rsid w:val="004B5DA5"/>
    <w:rsid w:val="004B5F4F"/>
    <w:rsid w:val="004B60AE"/>
    <w:rsid w:val="004B6224"/>
    <w:rsid w:val="004B6DA9"/>
    <w:rsid w:val="004B7089"/>
    <w:rsid w:val="004B7B63"/>
    <w:rsid w:val="004C0C6F"/>
    <w:rsid w:val="004C1B06"/>
    <w:rsid w:val="004C1FE0"/>
    <w:rsid w:val="004C2805"/>
    <w:rsid w:val="004C2E14"/>
    <w:rsid w:val="004C3201"/>
    <w:rsid w:val="004C3618"/>
    <w:rsid w:val="004C37C4"/>
    <w:rsid w:val="004C3B8D"/>
    <w:rsid w:val="004C3CB2"/>
    <w:rsid w:val="004C3D67"/>
    <w:rsid w:val="004C3E6E"/>
    <w:rsid w:val="004C40B9"/>
    <w:rsid w:val="004C4D41"/>
    <w:rsid w:val="004C52CB"/>
    <w:rsid w:val="004C5A0D"/>
    <w:rsid w:val="004C5B92"/>
    <w:rsid w:val="004C76E2"/>
    <w:rsid w:val="004C7AD3"/>
    <w:rsid w:val="004C7C23"/>
    <w:rsid w:val="004D05C6"/>
    <w:rsid w:val="004D0BB6"/>
    <w:rsid w:val="004D0F52"/>
    <w:rsid w:val="004D2452"/>
    <w:rsid w:val="004D28EE"/>
    <w:rsid w:val="004D298F"/>
    <w:rsid w:val="004D2CA3"/>
    <w:rsid w:val="004D44B6"/>
    <w:rsid w:val="004D49DB"/>
    <w:rsid w:val="004D4D7B"/>
    <w:rsid w:val="004D527D"/>
    <w:rsid w:val="004D5444"/>
    <w:rsid w:val="004D5854"/>
    <w:rsid w:val="004D68D0"/>
    <w:rsid w:val="004D6938"/>
    <w:rsid w:val="004D7607"/>
    <w:rsid w:val="004D781A"/>
    <w:rsid w:val="004D7E9C"/>
    <w:rsid w:val="004E043E"/>
    <w:rsid w:val="004E055C"/>
    <w:rsid w:val="004E06DB"/>
    <w:rsid w:val="004E0766"/>
    <w:rsid w:val="004E159E"/>
    <w:rsid w:val="004E1732"/>
    <w:rsid w:val="004E218A"/>
    <w:rsid w:val="004E28B4"/>
    <w:rsid w:val="004E3716"/>
    <w:rsid w:val="004E3E01"/>
    <w:rsid w:val="004E4D4A"/>
    <w:rsid w:val="004E53D5"/>
    <w:rsid w:val="004E5B1A"/>
    <w:rsid w:val="004E5C64"/>
    <w:rsid w:val="004E6262"/>
    <w:rsid w:val="004E69FD"/>
    <w:rsid w:val="004E6A0D"/>
    <w:rsid w:val="004E6E55"/>
    <w:rsid w:val="004E6EFF"/>
    <w:rsid w:val="004E6FAA"/>
    <w:rsid w:val="004E73A8"/>
    <w:rsid w:val="004E79E4"/>
    <w:rsid w:val="004F0696"/>
    <w:rsid w:val="004F082A"/>
    <w:rsid w:val="004F0A98"/>
    <w:rsid w:val="004F0B7A"/>
    <w:rsid w:val="004F1836"/>
    <w:rsid w:val="004F187F"/>
    <w:rsid w:val="004F1E0F"/>
    <w:rsid w:val="004F1E9D"/>
    <w:rsid w:val="004F1F89"/>
    <w:rsid w:val="004F2524"/>
    <w:rsid w:val="004F256F"/>
    <w:rsid w:val="004F3D45"/>
    <w:rsid w:val="004F401C"/>
    <w:rsid w:val="004F41ED"/>
    <w:rsid w:val="004F5CBE"/>
    <w:rsid w:val="004F6051"/>
    <w:rsid w:val="004F7037"/>
    <w:rsid w:val="004F78EF"/>
    <w:rsid w:val="0050052D"/>
    <w:rsid w:val="0050053F"/>
    <w:rsid w:val="00500BF3"/>
    <w:rsid w:val="00500E39"/>
    <w:rsid w:val="0050152D"/>
    <w:rsid w:val="00501570"/>
    <w:rsid w:val="0050229A"/>
    <w:rsid w:val="0050296C"/>
    <w:rsid w:val="00503273"/>
    <w:rsid w:val="00503384"/>
    <w:rsid w:val="0050393D"/>
    <w:rsid w:val="00503F0C"/>
    <w:rsid w:val="0050457F"/>
    <w:rsid w:val="005049A7"/>
    <w:rsid w:val="00504B81"/>
    <w:rsid w:val="00505476"/>
    <w:rsid w:val="00505C69"/>
    <w:rsid w:val="00505F15"/>
    <w:rsid w:val="00506398"/>
    <w:rsid w:val="00506524"/>
    <w:rsid w:val="0050655D"/>
    <w:rsid w:val="0050713D"/>
    <w:rsid w:val="005072AC"/>
    <w:rsid w:val="005072B9"/>
    <w:rsid w:val="00507AA3"/>
    <w:rsid w:val="00507D41"/>
    <w:rsid w:val="00507F6E"/>
    <w:rsid w:val="00510530"/>
    <w:rsid w:val="005109C2"/>
    <w:rsid w:val="00510FCD"/>
    <w:rsid w:val="00511A89"/>
    <w:rsid w:val="00511A97"/>
    <w:rsid w:val="0051249B"/>
    <w:rsid w:val="005126AD"/>
    <w:rsid w:val="005128C9"/>
    <w:rsid w:val="00513119"/>
    <w:rsid w:val="0051331A"/>
    <w:rsid w:val="00513596"/>
    <w:rsid w:val="00513719"/>
    <w:rsid w:val="00513ABA"/>
    <w:rsid w:val="0051401C"/>
    <w:rsid w:val="00514874"/>
    <w:rsid w:val="00514E46"/>
    <w:rsid w:val="005168CD"/>
    <w:rsid w:val="00517132"/>
    <w:rsid w:val="005176D3"/>
    <w:rsid w:val="0052154F"/>
    <w:rsid w:val="005229C4"/>
    <w:rsid w:val="0052308E"/>
    <w:rsid w:val="005231C7"/>
    <w:rsid w:val="005236E8"/>
    <w:rsid w:val="00523FD6"/>
    <w:rsid w:val="00524120"/>
    <w:rsid w:val="00524607"/>
    <w:rsid w:val="005246B4"/>
    <w:rsid w:val="00524C1B"/>
    <w:rsid w:val="00524FE6"/>
    <w:rsid w:val="0052511B"/>
    <w:rsid w:val="00525A0A"/>
    <w:rsid w:val="0052666E"/>
    <w:rsid w:val="0052688F"/>
    <w:rsid w:val="00526A3F"/>
    <w:rsid w:val="00526CB5"/>
    <w:rsid w:val="005271FA"/>
    <w:rsid w:val="0052721C"/>
    <w:rsid w:val="0052766B"/>
    <w:rsid w:val="00530A11"/>
    <w:rsid w:val="005315B5"/>
    <w:rsid w:val="005319C7"/>
    <w:rsid w:val="00531B68"/>
    <w:rsid w:val="00532BB7"/>
    <w:rsid w:val="0053337E"/>
    <w:rsid w:val="00533C87"/>
    <w:rsid w:val="005342A4"/>
    <w:rsid w:val="005354F2"/>
    <w:rsid w:val="0053572C"/>
    <w:rsid w:val="00536E3D"/>
    <w:rsid w:val="00537044"/>
    <w:rsid w:val="00537069"/>
    <w:rsid w:val="005375F4"/>
    <w:rsid w:val="00537615"/>
    <w:rsid w:val="00537763"/>
    <w:rsid w:val="00537B79"/>
    <w:rsid w:val="00540306"/>
    <w:rsid w:val="005408C7"/>
    <w:rsid w:val="00541569"/>
    <w:rsid w:val="005417B3"/>
    <w:rsid w:val="00541896"/>
    <w:rsid w:val="00541B35"/>
    <w:rsid w:val="00541E02"/>
    <w:rsid w:val="0054283D"/>
    <w:rsid w:val="00542899"/>
    <w:rsid w:val="0054342C"/>
    <w:rsid w:val="00543DE8"/>
    <w:rsid w:val="00544173"/>
    <w:rsid w:val="00544CB3"/>
    <w:rsid w:val="00544D25"/>
    <w:rsid w:val="00545D5E"/>
    <w:rsid w:val="00545DBC"/>
    <w:rsid w:val="005461C0"/>
    <w:rsid w:val="00546AD1"/>
    <w:rsid w:val="00546F58"/>
    <w:rsid w:val="00547709"/>
    <w:rsid w:val="0054796B"/>
    <w:rsid w:val="00547F60"/>
    <w:rsid w:val="00550433"/>
    <w:rsid w:val="005506A6"/>
    <w:rsid w:val="00550A97"/>
    <w:rsid w:val="00550B98"/>
    <w:rsid w:val="00550D31"/>
    <w:rsid w:val="00551486"/>
    <w:rsid w:val="005518BD"/>
    <w:rsid w:val="00551C4C"/>
    <w:rsid w:val="0055230E"/>
    <w:rsid w:val="00552576"/>
    <w:rsid w:val="00552CB9"/>
    <w:rsid w:val="00552E12"/>
    <w:rsid w:val="005536EF"/>
    <w:rsid w:val="0055372F"/>
    <w:rsid w:val="005544A7"/>
    <w:rsid w:val="005548BB"/>
    <w:rsid w:val="00554AA4"/>
    <w:rsid w:val="00554FD9"/>
    <w:rsid w:val="005568FA"/>
    <w:rsid w:val="00556C77"/>
    <w:rsid w:val="00560840"/>
    <w:rsid w:val="00560A15"/>
    <w:rsid w:val="00561634"/>
    <w:rsid w:val="0056176A"/>
    <w:rsid w:val="0056297E"/>
    <w:rsid w:val="00563046"/>
    <w:rsid w:val="00563840"/>
    <w:rsid w:val="005639AF"/>
    <w:rsid w:val="00564522"/>
    <w:rsid w:val="005645EE"/>
    <w:rsid w:val="005647CB"/>
    <w:rsid w:val="00564E87"/>
    <w:rsid w:val="00565134"/>
    <w:rsid w:val="005651E1"/>
    <w:rsid w:val="005654CA"/>
    <w:rsid w:val="00565502"/>
    <w:rsid w:val="0056575B"/>
    <w:rsid w:val="00565AEB"/>
    <w:rsid w:val="00566276"/>
    <w:rsid w:val="00566BCE"/>
    <w:rsid w:val="0057014E"/>
    <w:rsid w:val="005707EF"/>
    <w:rsid w:val="00570F96"/>
    <w:rsid w:val="00571B02"/>
    <w:rsid w:val="00571BF4"/>
    <w:rsid w:val="00571D35"/>
    <w:rsid w:val="005724FC"/>
    <w:rsid w:val="00572878"/>
    <w:rsid w:val="00572A79"/>
    <w:rsid w:val="0057371C"/>
    <w:rsid w:val="00573BD4"/>
    <w:rsid w:val="0057406A"/>
    <w:rsid w:val="0057582A"/>
    <w:rsid w:val="005758B3"/>
    <w:rsid w:val="0057598A"/>
    <w:rsid w:val="005759E9"/>
    <w:rsid w:val="00575E9A"/>
    <w:rsid w:val="0057693E"/>
    <w:rsid w:val="00577AE7"/>
    <w:rsid w:val="00581648"/>
    <w:rsid w:val="005819ED"/>
    <w:rsid w:val="00581A01"/>
    <w:rsid w:val="005821B2"/>
    <w:rsid w:val="0058233F"/>
    <w:rsid w:val="00582479"/>
    <w:rsid w:val="00582816"/>
    <w:rsid w:val="00582AE4"/>
    <w:rsid w:val="005830EA"/>
    <w:rsid w:val="00586193"/>
    <w:rsid w:val="005864BD"/>
    <w:rsid w:val="00586EED"/>
    <w:rsid w:val="0058729D"/>
    <w:rsid w:val="00587C8F"/>
    <w:rsid w:val="00587D41"/>
    <w:rsid w:val="00590187"/>
    <w:rsid w:val="0059041B"/>
    <w:rsid w:val="00590D3C"/>
    <w:rsid w:val="00591CD9"/>
    <w:rsid w:val="00591E58"/>
    <w:rsid w:val="00592AF1"/>
    <w:rsid w:val="00592E13"/>
    <w:rsid w:val="00592F1E"/>
    <w:rsid w:val="005938D8"/>
    <w:rsid w:val="00593A6E"/>
    <w:rsid w:val="00594CDD"/>
    <w:rsid w:val="00594D50"/>
    <w:rsid w:val="00594FA0"/>
    <w:rsid w:val="005965F8"/>
    <w:rsid w:val="0059789E"/>
    <w:rsid w:val="00597A9E"/>
    <w:rsid w:val="005A0EAE"/>
    <w:rsid w:val="005A1975"/>
    <w:rsid w:val="005A1C07"/>
    <w:rsid w:val="005A1CDF"/>
    <w:rsid w:val="005A2A33"/>
    <w:rsid w:val="005A2FC0"/>
    <w:rsid w:val="005A363C"/>
    <w:rsid w:val="005A37C2"/>
    <w:rsid w:val="005A37D7"/>
    <w:rsid w:val="005A52D2"/>
    <w:rsid w:val="005A5411"/>
    <w:rsid w:val="005A61C9"/>
    <w:rsid w:val="005A6A5C"/>
    <w:rsid w:val="005A74A1"/>
    <w:rsid w:val="005A7AC7"/>
    <w:rsid w:val="005B0BA9"/>
    <w:rsid w:val="005B0DFA"/>
    <w:rsid w:val="005B1B59"/>
    <w:rsid w:val="005B205F"/>
    <w:rsid w:val="005B21E5"/>
    <w:rsid w:val="005B2758"/>
    <w:rsid w:val="005B2851"/>
    <w:rsid w:val="005B28F7"/>
    <w:rsid w:val="005B2E9F"/>
    <w:rsid w:val="005B2F58"/>
    <w:rsid w:val="005B3314"/>
    <w:rsid w:val="005B558F"/>
    <w:rsid w:val="005B5D23"/>
    <w:rsid w:val="005B6B9C"/>
    <w:rsid w:val="005B6E4A"/>
    <w:rsid w:val="005B72CB"/>
    <w:rsid w:val="005B7346"/>
    <w:rsid w:val="005B7BCC"/>
    <w:rsid w:val="005C0B8F"/>
    <w:rsid w:val="005C0C71"/>
    <w:rsid w:val="005C1699"/>
    <w:rsid w:val="005C226C"/>
    <w:rsid w:val="005C2D72"/>
    <w:rsid w:val="005C3466"/>
    <w:rsid w:val="005C3F01"/>
    <w:rsid w:val="005C42C9"/>
    <w:rsid w:val="005C456B"/>
    <w:rsid w:val="005C4604"/>
    <w:rsid w:val="005C47A7"/>
    <w:rsid w:val="005C4894"/>
    <w:rsid w:val="005C7121"/>
    <w:rsid w:val="005C7C1C"/>
    <w:rsid w:val="005D111D"/>
    <w:rsid w:val="005D2774"/>
    <w:rsid w:val="005D2DC8"/>
    <w:rsid w:val="005D4517"/>
    <w:rsid w:val="005D4607"/>
    <w:rsid w:val="005D4D8C"/>
    <w:rsid w:val="005D5301"/>
    <w:rsid w:val="005D61B6"/>
    <w:rsid w:val="005D6978"/>
    <w:rsid w:val="005D6AD2"/>
    <w:rsid w:val="005D7032"/>
    <w:rsid w:val="005D7E49"/>
    <w:rsid w:val="005E026B"/>
    <w:rsid w:val="005E0718"/>
    <w:rsid w:val="005E07F1"/>
    <w:rsid w:val="005E1820"/>
    <w:rsid w:val="005E19A1"/>
    <w:rsid w:val="005E1A7B"/>
    <w:rsid w:val="005E1C95"/>
    <w:rsid w:val="005E1F10"/>
    <w:rsid w:val="005E2902"/>
    <w:rsid w:val="005E2910"/>
    <w:rsid w:val="005E2B2F"/>
    <w:rsid w:val="005E3300"/>
    <w:rsid w:val="005E4BC0"/>
    <w:rsid w:val="005E6A5B"/>
    <w:rsid w:val="005E6AE2"/>
    <w:rsid w:val="005E7491"/>
    <w:rsid w:val="005E7D21"/>
    <w:rsid w:val="005E7F76"/>
    <w:rsid w:val="005F023F"/>
    <w:rsid w:val="005F0510"/>
    <w:rsid w:val="005F0569"/>
    <w:rsid w:val="005F08C6"/>
    <w:rsid w:val="005F0E08"/>
    <w:rsid w:val="005F1096"/>
    <w:rsid w:val="005F10D6"/>
    <w:rsid w:val="005F1214"/>
    <w:rsid w:val="005F14DF"/>
    <w:rsid w:val="005F1570"/>
    <w:rsid w:val="005F169E"/>
    <w:rsid w:val="005F21A1"/>
    <w:rsid w:val="005F2BC1"/>
    <w:rsid w:val="005F2ED6"/>
    <w:rsid w:val="005F3F43"/>
    <w:rsid w:val="005F4068"/>
    <w:rsid w:val="005F4B61"/>
    <w:rsid w:val="005F4B9B"/>
    <w:rsid w:val="005F4E6F"/>
    <w:rsid w:val="005F521B"/>
    <w:rsid w:val="005F52D1"/>
    <w:rsid w:val="005F63AD"/>
    <w:rsid w:val="005F640D"/>
    <w:rsid w:val="005F648F"/>
    <w:rsid w:val="005F6C7E"/>
    <w:rsid w:val="005F72C2"/>
    <w:rsid w:val="005F75A8"/>
    <w:rsid w:val="005F7922"/>
    <w:rsid w:val="005F7D8C"/>
    <w:rsid w:val="00600C10"/>
    <w:rsid w:val="00601131"/>
    <w:rsid w:val="0060166F"/>
    <w:rsid w:val="00601863"/>
    <w:rsid w:val="006018DA"/>
    <w:rsid w:val="00601CBB"/>
    <w:rsid w:val="00601FBC"/>
    <w:rsid w:val="006021BE"/>
    <w:rsid w:val="00602483"/>
    <w:rsid w:val="00602BDC"/>
    <w:rsid w:val="00602D89"/>
    <w:rsid w:val="00602F41"/>
    <w:rsid w:val="00603BB3"/>
    <w:rsid w:val="00603E3F"/>
    <w:rsid w:val="0060693E"/>
    <w:rsid w:val="006070EE"/>
    <w:rsid w:val="00607379"/>
    <w:rsid w:val="00607B1C"/>
    <w:rsid w:val="00607B42"/>
    <w:rsid w:val="00607F6A"/>
    <w:rsid w:val="00610951"/>
    <w:rsid w:val="00610B7B"/>
    <w:rsid w:val="00610E73"/>
    <w:rsid w:val="00611886"/>
    <w:rsid w:val="00611B60"/>
    <w:rsid w:val="00612003"/>
    <w:rsid w:val="00612135"/>
    <w:rsid w:val="006127A5"/>
    <w:rsid w:val="00612875"/>
    <w:rsid w:val="00612BA9"/>
    <w:rsid w:val="00612F86"/>
    <w:rsid w:val="00613386"/>
    <w:rsid w:val="0061418B"/>
    <w:rsid w:val="006144DC"/>
    <w:rsid w:val="00614E5E"/>
    <w:rsid w:val="00614FF7"/>
    <w:rsid w:val="006158BC"/>
    <w:rsid w:val="006159F5"/>
    <w:rsid w:val="00615F37"/>
    <w:rsid w:val="006163E9"/>
    <w:rsid w:val="006168D0"/>
    <w:rsid w:val="006171E1"/>
    <w:rsid w:val="0061774E"/>
    <w:rsid w:val="00617771"/>
    <w:rsid w:val="006179F6"/>
    <w:rsid w:val="00617DB3"/>
    <w:rsid w:val="00620541"/>
    <w:rsid w:val="00620BF2"/>
    <w:rsid w:val="006211C9"/>
    <w:rsid w:val="00621C6E"/>
    <w:rsid w:val="0062205B"/>
    <w:rsid w:val="0062249B"/>
    <w:rsid w:val="00622762"/>
    <w:rsid w:val="006227C2"/>
    <w:rsid w:val="00624484"/>
    <w:rsid w:val="006253AE"/>
    <w:rsid w:val="00625814"/>
    <w:rsid w:val="00625E36"/>
    <w:rsid w:val="006265A4"/>
    <w:rsid w:val="00627022"/>
    <w:rsid w:val="00630655"/>
    <w:rsid w:val="00631212"/>
    <w:rsid w:val="006323C6"/>
    <w:rsid w:val="00632470"/>
    <w:rsid w:val="006331C8"/>
    <w:rsid w:val="006336B1"/>
    <w:rsid w:val="00633874"/>
    <w:rsid w:val="00633EDE"/>
    <w:rsid w:val="00634130"/>
    <w:rsid w:val="00634153"/>
    <w:rsid w:val="00634211"/>
    <w:rsid w:val="006345CA"/>
    <w:rsid w:val="00634689"/>
    <w:rsid w:val="006349BB"/>
    <w:rsid w:val="00634B77"/>
    <w:rsid w:val="006352DA"/>
    <w:rsid w:val="00635C1D"/>
    <w:rsid w:val="00635D60"/>
    <w:rsid w:val="00635E8C"/>
    <w:rsid w:val="00636A28"/>
    <w:rsid w:val="00636D6A"/>
    <w:rsid w:val="00637230"/>
    <w:rsid w:val="0063759B"/>
    <w:rsid w:val="0064049B"/>
    <w:rsid w:val="00640993"/>
    <w:rsid w:val="00640F3B"/>
    <w:rsid w:val="00641000"/>
    <w:rsid w:val="00642613"/>
    <w:rsid w:val="00642A8F"/>
    <w:rsid w:val="00642B1F"/>
    <w:rsid w:val="00642D75"/>
    <w:rsid w:val="006430CA"/>
    <w:rsid w:val="00643CE6"/>
    <w:rsid w:val="00645067"/>
    <w:rsid w:val="00645799"/>
    <w:rsid w:val="0064734B"/>
    <w:rsid w:val="006478D0"/>
    <w:rsid w:val="00647F85"/>
    <w:rsid w:val="00650BB2"/>
    <w:rsid w:val="00650BF2"/>
    <w:rsid w:val="00650EAD"/>
    <w:rsid w:val="00651C51"/>
    <w:rsid w:val="00651D6F"/>
    <w:rsid w:val="00651E3C"/>
    <w:rsid w:val="00652139"/>
    <w:rsid w:val="0065357A"/>
    <w:rsid w:val="006539BA"/>
    <w:rsid w:val="0065509D"/>
    <w:rsid w:val="00655FDB"/>
    <w:rsid w:val="0065604A"/>
    <w:rsid w:val="00656135"/>
    <w:rsid w:val="00656212"/>
    <w:rsid w:val="00656424"/>
    <w:rsid w:val="0065661A"/>
    <w:rsid w:val="0065679B"/>
    <w:rsid w:val="00656E59"/>
    <w:rsid w:val="00657733"/>
    <w:rsid w:val="00657CF0"/>
    <w:rsid w:val="00660841"/>
    <w:rsid w:val="00660D63"/>
    <w:rsid w:val="00660DAB"/>
    <w:rsid w:val="0066132B"/>
    <w:rsid w:val="00661447"/>
    <w:rsid w:val="006618B4"/>
    <w:rsid w:val="006627E5"/>
    <w:rsid w:val="00662A08"/>
    <w:rsid w:val="00662DD0"/>
    <w:rsid w:val="00663408"/>
    <w:rsid w:val="00663A69"/>
    <w:rsid w:val="00663D38"/>
    <w:rsid w:val="00664414"/>
    <w:rsid w:val="00664474"/>
    <w:rsid w:val="00664F17"/>
    <w:rsid w:val="00664F5F"/>
    <w:rsid w:val="006655D5"/>
    <w:rsid w:val="00665D3E"/>
    <w:rsid w:val="00665E9C"/>
    <w:rsid w:val="00666588"/>
    <w:rsid w:val="00666F44"/>
    <w:rsid w:val="00666FD4"/>
    <w:rsid w:val="00667CFB"/>
    <w:rsid w:val="00667E86"/>
    <w:rsid w:val="00670D22"/>
    <w:rsid w:val="00670D89"/>
    <w:rsid w:val="0067126F"/>
    <w:rsid w:val="00671498"/>
    <w:rsid w:val="006720E8"/>
    <w:rsid w:val="006726B6"/>
    <w:rsid w:val="006744CC"/>
    <w:rsid w:val="006746D5"/>
    <w:rsid w:val="0067488C"/>
    <w:rsid w:val="006750AE"/>
    <w:rsid w:val="0067553E"/>
    <w:rsid w:val="0067585C"/>
    <w:rsid w:val="00677A1B"/>
    <w:rsid w:val="006807EF"/>
    <w:rsid w:val="006808C8"/>
    <w:rsid w:val="00680B9B"/>
    <w:rsid w:val="00681AEA"/>
    <w:rsid w:val="00682329"/>
    <w:rsid w:val="006824E4"/>
    <w:rsid w:val="0068253D"/>
    <w:rsid w:val="00682BD1"/>
    <w:rsid w:val="00683AA3"/>
    <w:rsid w:val="00684438"/>
    <w:rsid w:val="006845BA"/>
    <w:rsid w:val="00684691"/>
    <w:rsid w:val="006851E9"/>
    <w:rsid w:val="0068541F"/>
    <w:rsid w:val="0068599F"/>
    <w:rsid w:val="00686058"/>
    <w:rsid w:val="006865DF"/>
    <w:rsid w:val="0068671E"/>
    <w:rsid w:val="00686831"/>
    <w:rsid w:val="00686BC4"/>
    <w:rsid w:val="00686C90"/>
    <w:rsid w:val="00686F71"/>
    <w:rsid w:val="006871A0"/>
    <w:rsid w:val="00687215"/>
    <w:rsid w:val="006874A2"/>
    <w:rsid w:val="00687848"/>
    <w:rsid w:val="00687D77"/>
    <w:rsid w:val="00687E10"/>
    <w:rsid w:val="00690103"/>
    <w:rsid w:val="00690149"/>
    <w:rsid w:val="006906DA"/>
    <w:rsid w:val="006915E3"/>
    <w:rsid w:val="00691B4E"/>
    <w:rsid w:val="006927DF"/>
    <w:rsid w:val="00692929"/>
    <w:rsid w:val="00692949"/>
    <w:rsid w:val="006937E7"/>
    <w:rsid w:val="006938A9"/>
    <w:rsid w:val="00694C6A"/>
    <w:rsid w:val="00694F18"/>
    <w:rsid w:val="00694F5A"/>
    <w:rsid w:val="006959C7"/>
    <w:rsid w:val="006962E5"/>
    <w:rsid w:val="0069666E"/>
    <w:rsid w:val="00696F8A"/>
    <w:rsid w:val="006A02DB"/>
    <w:rsid w:val="006A09ED"/>
    <w:rsid w:val="006A0E6C"/>
    <w:rsid w:val="006A1BEA"/>
    <w:rsid w:val="006A1F3C"/>
    <w:rsid w:val="006A2B9A"/>
    <w:rsid w:val="006A307A"/>
    <w:rsid w:val="006A351F"/>
    <w:rsid w:val="006A37C1"/>
    <w:rsid w:val="006A3D84"/>
    <w:rsid w:val="006A4441"/>
    <w:rsid w:val="006A49B5"/>
    <w:rsid w:val="006A4DAC"/>
    <w:rsid w:val="006A4DC9"/>
    <w:rsid w:val="006A5076"/>
    <w:rsid w:val="006A604A"/>
    <w:rsid w:val="006A688A"/>
    <w:rsid w:val="006A6E99"/>
    <w:rsid w:val="006A71D3"/>
    <w:rsid w:val="006A7597"/>
    <w:rsid w:val="006A7828"/>
    <w:rsid w:val="006B0464"/>
    <w:rsid w:val="006B0916"/>
    <w:rsid w:val="006B1B88"/>
    <w:rsid w:val="006B1E37"/>
    <w:rsid w:val="006B285B"/>
    <w:rsid w:val="006B3E5E"/>
    <w:rsid w:val="006B4DCD"/>
    <w:rsid w:val="006B53CF"/>
    <w:rsid w:val="006B5BE0"/>
    <w:rsid w:val="006B6121"/>
    <w:rsid w:val="006B6A7C"/>
    <w:rsid w:val="006B7912"/>
    <w:rsid w:val="006B7E3F"/>
    <w:rsid w:val="006C0476"/>
    <w:rsid w:val="006C04D0"/>
    <w:rsid w:val="006C0E69"/>
    <w:rsid w:val="006C1052"/>
    <w:rsid w:val="006C13F9"/>
    <w:rsid w:val="006C1ABD"/>
    <w:rsid w:val="006C1D11"/>
    <w:rsid w:val="006C21B3"/>
    <w:rsid w:val="006C24A7"/>
    <w:rsid w:val="006C27EE"/>
    <w:rsid w:val="006C2AB7"/>
    <w:rsid w:val="006C342F"/>
    <w:rsid w:val="006C3BD6"/>
    <w:rsid w:val="006C3C85"/>
    <w:rsid w:val="006C4996"/>
    <w:rsid w:val="006C4F43"/>
    <w:rsid w:val="006C59D0"/>
    <w:rsid w:val="006D0D82"/>
    <w:rsid w:val="006D27ED"/>
    <w:rsid w:val="006D287A"/>
    <w:rsid w:val="006D288D"/>
    <w:rsid w:val="006D59D1"/>
    <w:rsid w:val="006D65E3"/>
    <w:rsid w:val="006D6AAF"/>
    <w:rsid w:val="006D7F90"/>
    <w:rsid w:val="006E0131"/>
    <w:rsid w:val="006E01AB"/>
    <w:rsid w:val="006E09A2"/>
    <w:rsid w:val="006E12CB"/>
    <w:rsid w:val="006E27CC"/>
    <w:rsid w:val="006E2906"/>
    <w:rsid w:val="006E290F"/>
    <w:rsid w:val="006E3729"/>
    <w:rsid w:val="006E3FAB"/>
    <w:rsid w:val="006E46A6"/>
    <w:rsid w:val="006E47D4"/>
    <w:rsid w:val="006E5B99"/>
    <w:rsid w:val="006E5C50"/>
    <w:rsid w:val="006E5D8E"/>
    <w:rsid w:val="006E693B"/>
    <w:rsid w:val="006E790E"/>
    <w:rsid w:val="006F0597"/>
    <w:rsid w:val="006F06F7"/>
    <w:rsid w:val="006F09A1"/>
    <w:rsid w:val="006F0E0C"/>
    <w:rsid w:val="006F109E"/>
    <w:rsid w:val="006F1668"/>
    <w:rsid w:val="006F2115"/>
    <w:rsid w:val="006F25BF"/>
    <w:rsid w:val="006F26FC"/>
    <w:rsid w:val="006F35FB"/>
    <w:rsid w:val="006F3749"/>
    <w:rsid w:val="006F3C23"/>
    <w:rsid w:val="006F51F2"/>
    <w:rsid w:val="006F527D"/>
    <w:rsid w:val="006F60A1"/>
    <w:rsid w:val="006F6361"/>
    <w:rsid w:val="006F636F"/>
    <w:rsid w:val="006F65EC"/>
    <w:rsid w:val="006F6EE1"/>
    <w:rsid w:val="006F7354"/>
    <w:rsid w:val="0070043A"/>
    <w:rsid w:val="00700DC1"/>
    <w:rsid w:val="00700EDE"/>
    <w:rsid w:val="00700F8C"/>
    <w:rsid w:val="00701E04"/>
    <w:rsid w:val="007021F8"/>
    <w:rsid w:val="00702BA0"/>
    <w:rsid w:val="00703330"/>
    <w:rsid w:val="007035DE"/>
    <w:rsid w:val="0070373D"/>
    <w:rsid w:val="007037E1"/>
    <w:rsid w:val="0070457D"/>
    <w:rsid w:val="00704896"/>
    <w:rsid w:val="00704D45"/>
    <w:rsid w:val="00704DDF"/>
    <w:rsid w:val="007050C6"/>
    <w:rsid w:val="00706271"/>
    <w:rsid w:val="00706429"/>
    <w:rsid w:val="00706483"/>
    <w:rsid w:val="0070788E"/>
    <w:rsid w:val="00707DB7"/>
    <w:rsid w:val="00710EB7"/>
    <w:rsid w:val="00711CB5"/>
    <w:rsid w:val="00712999"/>
    <w:rsid w:val="00712C1A"/>
    <w:rsid w:val="00712E33"/>
    <w:rsid w:val="0071347D"/>
    <w:rsid w:val="00713C7C"/>
    <w:rsid w:val="00714207"/>
    <w:rsid w:val="00714263"/>
    <w:rsid w:val="007154F4"/>
    <w:rsid w:val="007157AF"/>
    <w:rsid w:val="00715D65"/>
    <w:rsid w:val="00715F98"/>
    <w:rsid w:val="0071762A"/>
    <w:rsid w:val="00717D53"/>
    <w:rsid w:val="007200EB"/>
    <w:rsid w:val="007203A1"/>
    <w:rsid w:val="007207B2"/>
    <w:rsid w:val="0072092D"/>
    <w:rsid w:val="00720ADC"/>
    <w:rsid w:val="00720FF1"/>
    <w:rsid w:val="00721310"/>
    <w:rsid w:val="00721FDA"/>
    <w:rsid w:val="0072236A"/>
    <w:rsid w:val="007224DB"/>
    <w:rsid w:val="00724370"/>
    <w:rsid w:val="00724991"/>
    <w:rsid w:val="007254A2"/>
    <w:rsid w:val="0072633E"/>
    <w:rsid w:val="00726507"/>
    <w:rsid w:val="00726CB6"/>
    <w:rsid w:val="00726ECA"/>
    <w:rsid w:val="00727827"/>
    <w:rsid w:val="00727A5A"/>
    <w:rsid w:val="00730389"/>
    <w:rsid w:val="00730723"/>
    <w:rsid w:val="007310F5"/>
    <w:rsid w:val="0073147E"/>
    <w:rsid w:val="0073192E"/>
    <w:rsid w:val="00732366"/>
    <w:rsid w:val="007327F1"/>
    <w:rsid w:val="007331A7"/>
    <w:rsid w:val="00733478"/>
    <w:rsid w:val="007337E3"/>
    <w:rsid w:val="0073401E"/>
    <w:rsid w:val="00734256"/>
    <w:rsid w:val="00734456"/>
    <w:rsid w:val="00734E2D"/>
    <w:rsid w:val="00735A2A"/>
    <w:rsid w:val="00735C04"/>
    <w:rsid w:val="007361F2"/>
    <w:rsid w:val="0073662C"/>
    <w:rsid w:val="00737652"/>
    <w:rsid w:val="00737D25"/>
    <w:rsid w:val="00737D9B"/>
    <w:rsid w:val="00741030"/>
    <w:rsid w:val="00741366"/>
    <w:rsid w:val="0074215B"/>
    <w:rsid w:val="00743085"/>
    <w:rsid w:val="0074319C"/>
    <w:rsid w:val="007432A8"/>
    <w:rsid w:val="007435C7"/>
    <w:rsid w:val="00744000"/>
    <w:rsid w:val="007446BF"/>
    <w:rsid w:val="0074504C"/>
    <w:rsid w:val="00746433"/>
    <w:rsid w:val="007467F6"/>
    <w:rsid w:val="00747209"/>
    <w:rsid w:val="0075039A"/>
    <w:rsid w:val="007509F4"/>
    <w:rsid w:val="00750C09"/>
    <w:rsid w:val="007510D6"/>
    <w:rsid w:val="00751265"/>
    <w:rsid w:val="00751447"/>
    <w:rsid w:val="00751832"/>
    <w:rsid w:val="00751C00"/>
    <w:rsid w:val="00751F0C"/>
    <w:rsid w:val="00752146"/>
    <w:rsid w:val="00752DD9"/>
    <w:rsid w:val="00753DFA"/>
    <w:rsid w:val="00753E8D"/>
    <w:rsid w:val="0075473D"/>
    <w:rsid w:val="00754EA6"/>
    <w:rsid w:val="007550FB"/>
    <w:rsid w:val="00755513"/>
    <w:rsid w:val="00755938"/>
    <w:rsid w:val="00755F99"/>
    <w:rsid w:val="00756FA8"/>
    <w:rsid w:val="00757216"/>
    <w:rsid w:val="007600CE"/>
    <w:rsid w:val="007602B2"/>
    <w:rsid w:val="00760794"/>
    <w:rsid w:val="00761513"/>
    <w:rsid w:val="00761615"/>
    <w:rsid w:val="00762786"/>
    <w:rsid w:val="0076282C"/>
    <w:rsid w:val="0076289A"/>
    <w:rsid w:val="00763086"/>
    <w:rsid w:val="00766158"/>
    <w:rsid w:val="00766852"/>
    <w:rsid w:val="00766F02"/>
    <w:rsid w:val="0076743B"/>
    <w:rsid w:val="007676CE"/>
    <w:rsid w:val="007678F5"/>
    <w:rsid w:val="00767974"/>
    <w:rsid w:val="00771263"/>
    <w:rsid w:val="00771D6A"/>
    <w:rsid w:val="00772AC2"/>
    <w:rsid w:val="00772C91"/>
    <w:rsid w:val="007735D3"/>
    <w:rsid w:val="0077363F"/>
    <w:rsid w:val="007738EA"/>
    <w:rsid w:val="00773E77"/>
    <w:rsid w:val="00773F72"/>
    <w:rsid w:val="007744C6"/>
    <w:rsid w:val="00774C6A"/>
    <w:rsid w:val="00774FAA"/>
    <w:rsid w:val="0077535B"/>
    <w:rsid w:val="007758FF"/>
    <w:rsid w:val="00775911"/>
    <w:rsid w:val="00775F2C"/>
    <w:rsid w:val="00776AD5"/>
    <w:rsid w:val="00777015"/>
    <w:rsid w:val="0077731E"/>
    <w:rsid w:val="00777711"/>
    <w:rsid w:val="007806F7"/>
    <w:rsid w:val="00780B49"/>
    <w:rsid w:val="00781016"/>
    <w:rsid w:val="00781EB5"/>
    <w:rsid w:val="00782032"/>
    <w:rsid w:val="007821B6"/>
    <w:rsid w:val="00782BFC"/>
    <w:rsid w:val="00782C76"/>
    <w:rsid w:val="0078301A"/>
    <w:rsid w:val="007834B6"/>
    <w:rsid w:val="0078356B"/>
    <w:rsid w:val="00783916"/>
    <w:rsid w:val="00784084"/>
    <w:rsid w:val="007842F2"/>
    <w:rsid w:val="007846FD"/>
    <w:rsid w:val="00784727"/>
    <w:rsid w:val="00784ACB"/>
    <w:rsid w:val="00784FEB"/>
    <w:rsid w:val="0078577A"/>
    <w:rsid w:val="0078593E"/>
    <w:rsid w:val="00785F41"/>
    <w:rsid w:val="0078603D"/>
    <w:rsid w:val="0078612C"/>
    <w:rsid w:val="007900C3"/>
    <w:rsid w:val="007904D8"/>
    <w:rsid w:val="00791005"/>
    <w:rsid w:val="00791312"/>
    <w:rsid w:val="007914A8"/>
    <w:rsid w:val="007914E8"/>
    <w:rsid w:val="0079197D"/>
    <w:rsid w:val="00791DF9"/>
    <w:rsid w:val="0079271E"/>
    <w:rsid w:val="00792EF8"/>
    <w:rsid w:val="0079364D"/>
    <w:rsid w:val="00793AD9"/>
    <w:rsid w:val="00794384"/>
    <w:rsid w:val="00794435"/>
    <w:rsid w:val="0079463A"/>
    <w:rsid w:val="00794C2D"/>
    <w:rsid w:val="00795ECB"/>
    <w:rsid w:val="00796268"/>
    <w:rsid w:val="00796C45"/>
    <w:rsid w:val="007976F8"/>
    <w:rsid w:val="00797DAC"/>
    <w:rsid w:val="007A1A0D"/>
    <w:rsid w:val="007A1EEB"/>
    <w:rsid w:val="007A29A1"/>
    <w:rsid w:val="007A2D72"/>
    <w:rsid w:val="007A2EFE"/>
    <w:rsid w:val="007A3907"/>
    <w:rsid w:val="007A4785"/>
    <w:rsid w:val="007A4E4F"/>
    <w:rsid w:val="007A5AE8"/>
    <w:rsid w:val="007A6617"/>
    <w:rsid w:val="007A6B30"/>
    <w:rsid w:val="007A7064"/>
    <w:rsid w:val="007A7A87"/>
    <w:rsid w:val="007A7FAF"/>
    <w:rsid w:val="007B0060"/>
    <w:rsid w:val="007B0EA5"/>
    <w:rsid w:val="007B0F78"/>
    <w:rsid w:val="007B1630"/>
    <w:rsid w:val="007B2CAA"/>
    <w:rsid w:val="007B2D79"/>
    <w:rsid w:val="007B3311"/>
    <w:rsid w:val="007B3582"/>
    <w:rsid w:val="007B462E"/>
    <w:rsid w:val="007B4B08"/>
    <w:rsid w:val="007B4BD0"/>
    <w:rsid w:val="007B5275"/>
    <w:rsid w:val="007B578A"/>
    <w:rsid w:val="007B59C2"/>
    <w:rsid w:val="007B63EE"/>
    <w:rsid w:val="007B65D4"/>
    <w:rsid w:val="007B6A05"/>
    <w:rsid w:val="007B6C62"/>
    <w:rsid w:val="007B7327"/>
    <w:rsid w:val="007B76A3"/>
    <w:rsid w:val="007B7BA9"/>
    <w:rsid w:val="007B7E38"/>
    <w:rsid w:val="007C1445"/>
    <w:rsid w:val="007C1CC7"/>
    <w:rsid w:val="007C1CFB"/>
    <w:rsid w:val="007C1D59"/>
    <w:rsid w:val="007C20F4"/>
    <w:rsid w:val="007C21A3"/>
    <w:rsid w:val="007C2554"/>
    <w:rsid w:val="007C2996"/>
    <w:rsid w:val="007C2B1E"/>
    <w:rsid w:val="007C2BBE"/>
    <w:rsid w:val="007C2BE4"/>
    <w:rsid w:val="007C2E27"/>
    <w:rsid w:val="007C352E"/>
    <w:rsid w:val="007C3D9C"/>
    <w:rsid w:val="007C4838"/>
    <w:rsid w:val="007C4C37"/>
    <w:rsid w:val="007C564A"/>
    <w:rsid w:val="007C5705"/>
    <w:rsid w:val="007C6D89"/>
    <w:rsid w:val="007C795A"/>
    <w:rsid w:val="007C799B"/>
    <w:rsid w:val="007D0360"/>
    <w:rsid w:val="007D0A55"/>
    <w:rsid w:val="007D227A"/>
    <w:rsid w:val="007D2A0F"/>
    <w:rsid w:val="007D339A"/>
    <w:rsid w:val="007D347D"/>
    <w:rsid w:val="007D3CBE"/>
    <w:rsid w:val="007D4A08"/>
    <w:rsid w:val="007D4C5E"/>
    <w:rsid w:val="007D536A"/>
    <w:rsid w:val="007D5D1C"/>
    <w:rsid w:val="007D64E0"/>
    <w:rsid w:val="007D66D7"/>
    <w:rsid w:val="007D71BB"/>
    <w:rsid w:val="007E083A"/>
    <w:rsid w:val="007E1441"/>
    <w:rsid w:val="007E14E4"/>
    <w:rsid w:val="007E1D32"/>
    <w:rsid w:val="007E25F0"/>
    <w:rsid w:val="007E26A4"/>
    <w:rsid w:val="007E2EAF"/>
    <w:rsid w:val="007E3165"/>
    <w:rsid w:val="007E3205"/>
    <w:rsid w:val="007E3208"/>
    <w:rsid w:val="007E374E"/>
    <w:rsid w:val="007E46A9"/>
    <w:rsid w:val="007E4716"/>
    <w:rsid w:val="007E4761"/>
    <w:rsid w:val="007E492F"/>
    <w:rsid w:val="007E4AC6"/>
    <w:rsid w:val="007E4F7F"/>
    <w:rsid w:val="007E6270"/>
    <w:rsid w:val="007E70B8"/>
    <w:rsid w:val="007E72AD"/>
    <w:rsid w:val="007E74BD"/>
    <w:rsid w:val="007E771C"/>
    <w:rsid w:val="007E7FDE"/>
    <w:rsid w:val="007F0243"/>
    <w:rsid w:val="007F0DE4"/>
    <w:rsid w:val="007F21CB"/>
    <w:rsid w:val="007F25B0"/>
    <w:rsid w:val="007F25F2"/>
    <w:rsid w:val="007F261E"/>
    <w:rsid w:val="007F36EF"/>
    <w:rsid w:val="007F3934"/>
    <w:rsid w:val="007F3945"/>
    <w:rsid w:val="007F4A20"/>
    <w:rsid w:val="007F53F6"/>
    <w:rsid w:val="007F5D6E"/>
    <w:rsid w:val="007F6E02"/>
    <w:rsid w:val="007F7536"/>
    <w:rsid w:val="007F772D"/>
    <w:rsid w:val="007F78FD"/>
    <w:rsid w:val="007F7A8D"/>
    <w:rsid w:val="007F7EDD"/>
    <w:rsid w:val="007F7FA3"/>
    <w:rsid w:val="008004DA"/>
    <w:rsid w:val="00800E48"/>
    <w:rsid w:val="00801BF3"/>
    <w:rsid w:val="00801D3E"/>
    <w:rsid w:val="008025A3"/>
    <w:rsid w:val="008027D3"/>
    <w:rsid w:val="008027F9"/>
    <w:rsid w:val="00802C2E"/>
    <w:rsid w:val="0080408B"/>
    <w:rsid w:val="008058E8"/>
    <w:rsid w:val="0080648F"/>
    <w:rsid w:val="00806F86"/>
    <w:rsid w:val="008071C0"/>
    <w:rsid w:val="0080779A"/>
    <w:rsid w:val="008079BE"/>
    <w:rsid w:val="00807E4F"/>
    <w:rsid w:val="00810061"/>
    <w:rsid w:val="00811B12"/>
    <w:rsid w:val="00812402"/>
    <w:rsid w:val="00812B42"/>
    <w:rsid w:val="008134F3"/>
    <w:rsid w:val="00813DBD"/>
    <w:rsid w:val="00814EBA"/>
    <w:rsid w:val="008158D5"/>
    <w:rsid w:val="00815AB2"/>
    <w:rsid w:val="008175D8"/>
    <w:rsid w:val="0081775A"/>
    <w:rsid w:val="008179C1"/>
    <w:rsid w:val="00817C14"/>
    <w:rsid w:val="00817C40"/>
    <w:rsid w:val="00821076"/>
    <w:rsid w:val="008211AC"/>
    <w:rsid w:val="008220F5"/>
    <w:rsid w:val="00822220"/>
    <w:rsid w:val="008223A6"/>
    <w:rsid w:val="00822B38"/>
    <w:rsid w:val="00822DBD"/>
    <w:rsid w:val="008233AE"/>
    <w:rsid w:val="0082361C"/>
    <w:rsid w:val="00823BC7"/>
    <w:rsid w:val="0082422F"/>
    <w:rsid w:val="0082496E"/>
    <w:rsid w:val="00825509"/>
    <w:rsid w:val="00825CAE"/>
    <w:rsid w:val="0082624A"/>
    <w:rsid w:val="0082628D"/>
    <w:rsid w:val="00826308"/>
    <w:rsid w:val="00826D4B"/>
    <w:rsid w:val="00826D63"/>
    <w:rsid w:val="00826DD2"/>
    <w:rsid w:val="008276C2"/>
    <w:rsid w:val="008277B3"/>
    <w:rsid w:val="00827829"/>
    <w:rsid w:val="0083019D"/>
    <w:rsid w:val="008303A1"/>
    <w:rsid w:val="00831B88"/>
    <w:rsid w:val="0083229B"/>
    <w:rsid w:val="008328CF"/>
    <w:rsid w:val="00832913"/>
    <w:rsid w:val="008330BD"/>
    <w:rsid w:val="008334D8"/>
    <w:rsid w:val="008335E2"/>
    <w:rsid w:val="008335F8"/>
    <w:rsid w:val="00833FCF"/>
    <w:rsid w:val="008342F5"/>
    <w:rsid w:val="00834D6C"/>
    <w:rsid w:val="00840073"/>
    <w:rsid w:val="00840D57"/>
    <w:rsid w:val="0084122F"/>
    <w:rsid w:val="00842C97"/>
    <w:rsid w:val="00842DA2"/>
    <w:rsid w:val="00843851"/>
    <w:rsid w:val="00846226"/>
    <w:rsid w:val="00846667"/>
    <w:rsid w:val="0084675F"/>
    <w:rsid w:val="00846D0B"/>
    <w:rsid w:val="0084741E"/>
    <w:rsid w:val="0084760E"/>
    <w:rsid w:val="00847634"/>
    <w:rsid w:val="00847958"/>
    <w:rsid w:val="0084798F"/>
    <w:rsid w:val="00850064"/>
    <w:rsid w:val="00851200"/>
    <w:rsid w:val="00852734"/>
    <w:rsid w:val="00854540"/>
    <w:rsid w:val="008546EA"/>
    <w:rsid w:val="00854EE8"/>
    <w:rsid w:val="008553B2"/>
    <w:rsid w:val="00855C1C"/>
    <w:rsid w:val="00856041"/>
    <w:rsid w:val="008565C6"/>
    <w:rsid w:val="0085664D"/>
    <w:rsid w:val="00857352"/>
    <w:rsid w:val="0085751E"/>
    <w:rsid w:val="00857713"/>
    <w:rsid w:val="00860AAE"/>
    <w:rsid w:val="00861946"/>
    <w:rsid w:val="00861D63"/>
    <w:rsid w:val="00861FB8"/>
    <w:rsid w:val="00862711"/>
    <w:rsid w:val="008629BC"/>
    <w:rsid w:val="008629F7"/>
    <w:rsid w:val="00862E6E"/>
    <w:rsid w:val="00864D76"/>
    <w:rsid w:val="00865038"/>
    <w:rsid w:val="0086544A"/>
    <w:rsid w:val="008662A2"/>
    <w:rsid w:val="008662CA"/>
    <w:rsid w:val="008665EA"/>
    <w:rsid w:val="00867DC0"/>
    <w:rsid w:val="00870671"/>
    <w:rsid w:val="00870906"/>
    <w:rsid w:val="00870C32"/>
    <w:rsid w:val="00870DD2"/>
    <w:rsid w:val="00871250"/>
    <w:rsid w:val="00871B3C"/>
    <w:rsid w:val="0087287E"/>
    <w:rsid w:val="00872F17"/>
    <w:rsid w:val="008736E7"/>
    <w:rsid w:val="00873A70"/>
    <w:rsid w:val="00873CDF"/>
    <w:rsid w:val="0087452A"/>
    <w:rsid w:val="008746A3"/>
    <w:rsid w:val="00875046"/>
    <w:rsid w:val="00875785"/>
    <w:rsid w:val="00875C1A"/>
    <w:rsid w:val="00875D40"/>
    <w:rsid w:val="00876571"/>
    <w:rsid w:val="00876D01"/>
    <w:rsid w:val="00876D6F"/>
    <w:rsid w:val="0087719E"/>
    <w:rsid w:val="008771D3"/>
    <w:rsid w:val="00877253"/>
    <w:rsid w:val="0087780A"/>
    <w:rsid w:val="00877A83"/>
    <w:rsid w:val="00880B97"/>
    <w:rsid w:val="00880C22"/>
    <w:rsid w:val="008813AA"/>
    <w:rsid w:val="008815F0"/>
    <w:rsid w:val="008817FF"/>
    <w:rsid w:val="008820B4"/>
    <w:rsid w:val="00883CDD"/>
    <w:rsid w:val="00884608"/>
    <w:rsid w:val="00884EF3"/>
    <w:rsid w:val="008851BE"/>
    <w:rsid w:val="00886BAA"/>
    <w:rsid w:val="00886C2B"/>
    <w:rsid w:val="008876B9"/>
    <w:rsid w:val="008905F2"/>
    <w:rsid w:val="008913EA"/>
    <w:rsid w:val="00891ABB"/>
    <w:rsid w:val="00891B68"/>
    <w:rsid w:val="008921DE"/>
    <w:rsid w:val="00892DF3"/>
    <w:rsid w:val="008939A3"/>
    <w:rsid w:val="00893AA1"/>
    <w:rsid w:val="00893E03"/>
    <w:rsid w:val="008940FC"/>
    <w:rsid w:val="00895E10"/>
    <w:rsid w:val="008963D1"/>
    <w:rsid w:val="00896501"/>
    <w:rsid w:val="00896C34"/>
    <w:rsid w:val="00896CF3"/>
    <w:rsid w:val="0089721F"/>
    <w:rsid w:val="00897EA6"/>
    <w:rsid w:val="008A03B8"/>
    <w:rsid w:val="008A07BB"/>
    <w:rsid w:val="008A1020"/>
    <w:rsid w:val="008A1078"/>
    <w:rsid w:val="008A1867"/>
    <w:rsid w:val="008A1AF8"/>
    <w:rsid w:val="008A2150"/>
    <w:rsid w:val="008A2277"/>
    <w:rsid w:val="008A327F"/>
    <w:rsid w:val="008A363F"/>
    <w:rsid w:val="008A3743"/>
    <w:rsid w:val="008A37C8"/>
    <w:rsid w:val="008A389F"/>
    <w:rsid w:val="008A4DE1"/>
    <w:rsid w:val="008A5220"/>
    <w:rsid w:val="008A6622"/>
    <w:rsid w:val="008A6A20"/>
    <w:rsid w:val="008A752A"/>
    <w:rsid w:val="008A7F82"/>
    <w:rsid w:val="008B00E1"/>
    <w:rsid w:val="008B17D0"/>
    <w:rsid w:val="008B2225"/>
    <w:rsid w:val="008B22B1"/>
    <w:rsid w:val="008B2C11"/>
    <w:rsid w:val="008B2CE0"/>
    <w:rsid w:val="008B5AD0"/>
    <w:rsid w:val="008B5C41"/>
    <w:rsid w:val="008B7B56"/>
    <w:rsid w:val="008B7CAF"/>
    <w:rsid w:val="008C09B5"/>
    <w:rsid w:val="008C0E17"/>
    <w:rsid w:val="008C1580"/>
    <w:rsid w:val="008C1F11"/>
    <w:rsid w:val="008C2146"/>
    <w:rsid w:val="008C299C"/>
    <w:rsid w:val="008C35E9"/>
    <w:rsid w:val="008C423A"/>
    <w:rsid w:val="008C4588"/>
    <w:rsid w:val="008C4CDA"/>
    <w:rsid w:val="008C5323"/>
    <w:rsid w:val="008C5562"/>
    <w:rsid w:val="008C5991"/>
    <w:rsid w:val="008C5F77"/>
    <w:rsid w:val="008C64D5"/>
    <w:rsid w:val="008C66FC"/>
    <w:rsid w:val="008C6C2B"/>
    <w:rsid w:val="008C7162"/>
    <w:rsid w:val="008C74CF"/>
    <w:rsid w:val="008C78E3"/>
    <w:rsid w:val="008D0202"/>
    <w:rsid w:val="008D0D61"/>
    <w:rsid w:val="008D0E47"/>
    <w:rsid w:val="008D1446"/>
    <w:rsid w:val="008D17B2"/>
    <w:rsid w:val="008D1DBD"/>
    <w:rsid w:val="008D2311"/>
    <w:rsid w:val="008D2952"/>
    <w:rsid w:val="008D29DC"/>
    <w:rsid w:val="008D2A4A"/>
    <w:rsid w:val="008D2DB2"/>
    <w:rsid w:val="008D2EC3"/>
    <w:rsid w:val="008D3B30"/>
    <w:rsid w:val="008D3EE5"/>
    <w:rsid w:val="008D5372"/>
    <w:rsid w:val="008D5688"/>
    <w:rsid w:val="008D5B9F"/>
    <w:rsid w:val="008D648D"/>
    <w:rsid w:val="008D6B86"/>
    <w:rsid w:val="008D6BA3"/>
    <w:rsid w:val="008D6E29"/>
    <w:rsid w:val="008D785F"/>
    <w:rsid w:val="008D7D1D"/>
    <w:rsid w:val="008E0480"/>
    <w:rsid w:val="008E1787"/>
    <w:rsid w:val="008E1DA1"/>
    <w:rsid w:val="008E1F43"/>
    <w:rsid w:val="008E32B9"/>
    <w:rsid w:val="008E41B6"/>
    <w:rsid w:val="008E4B04"/>
    <w:rsid w:val="008E55D2"/>
    <w:rsid w:val="008E5613"/>
    <w:rsid w:val="008E5D71"/>
    <w:rsid w:val="008E6EAE"/>
    <w:rsid w:val="008E7864"/>
    <w:rsid w:val="008E7AD1"/>
    <w:rsid w:val="008F0497"/>
    <w:rsid w:val="008F0948"/>
    <w:rsid w:val="008F17A0"/>
    <w:rsid w:val="008F1891"/>
    <w:rsid w:val="008F21A7"/>
    <w:rsid w:val="008F220A"/>
    <w:rsid w:val="008F24ED"/>
    <w:rsid w:val="008F26F7"/>
    <w:rsid w:val="008F2897"/>
    <w:rsid w:val="008F29C9"/>
    <w:rsid w:val="008F32E6"/>
    <w:rsid w:val="008F34FD"/>
    <w:rsid w:val="008F37CD"/>
    <w:rsid w:val="008F50BE"/>
    <w:rsid w:val="008F56DF"/>
    <w:rsid w:val="008F6882"/>
    <w:rsid w:val="008F6A6C"/>
    <w:rsid w:val="008F7A9F"/>
    <w:rsid w:val="008F7C38"/>
    <w:rsid w:val="008F7DE3"/>
    <w:rsid w:val="00900B4C"/>
    <w:rsid w:val="00900CDA"/>
    <w:rsid w:val="009013F1"/>
    <w:rsid w:val="00901A57"/>
    <w:rsid w:val="00901C28"/>
    <w:rsid w:val="00901CA0"/>
    <w:rsid w:val="0090207C"/>
    <w:rsid w:val="00902171"/>
    <w:rsid w:val="0090282C"/>
    <w:rsid w:val="009030B0"/>
    <w:rsid w:val="00903DDE"/>
    <w:rsid w:val="00904152"/>
    <w:rsid w:val="009045A9"/>
    <w:rsid w:val="00904852"/>
    <w:rsid w:val="009050C2"/>
    <w:rsid w:val="00905C10"/>
    <w:rsid w:val="00905E90"/>
    <w:rsid w:val="00906C65"/>
    <w:rsid w:val="00906FB8"/>
    <w:rsid w:val="00907CCC"/>
    <w:rsid w:val="00907D1B"/>
    <w:rsid w:val="009105B6"/>
    <w:rsid w:val="009108BE"/>
    <w:rsid w:val="00910912"/>
    <w:rsid w:val="00911414"/>
    <w:rsid w:val="00911558"/>
    <w:rsid w:val="0091175E"/>
    <w:rsid w:val="009121CC"/>
    <w:rsid w:val="0091286D"/>
    <w:rsid w:val="00912A7F"/>
    <w:rsid w:val="00912C79"/>
    <w:rsid w:val="00913515"/>
    <w:rsid w:val="00914650"/>
    <w:rsid w:val="00914F24"/>
    <w:rsid w:val="0091531B"/>
    <w:rsid w:val="0091580B"/>
    <w:rsid w:val="0091582F"/>
    <w:rsid w:val="00915C9A"/>
    <w:rsid w:val="00916204"/>
    <w:rsid w:val="00916480"/>
    <w:rsid w:val="00920801"/>
    <w:rsid w:val="00920DE2"/>
    <w:rsid w:val="00921925"/>
    <w:rsid w:val="009221BF"/>
    <w:rsid w:val="0092232B"/>
    <w:rsid w:val="00922588"/>
    <w:rsid w:val="0092277D"/>
    <w:rsid w:val="00922B07"/>
    <w:rsid w:val="0092416A"/>
    <w:rsid w:val="009249B2"/>
    <w:rsid w:val="009255C2"/>
    <w:rsid w:val="009256BE"/>
    <w:rsid w:val="0092614E"/>
    <w:rsid w:val="00926F69"/>
    <w:rsid w:val="0092789D"/>
    <w:rsid w:val="00927FD9"/>
    <w:rsid w:val="00930987"/>
    <w:rsid w:val="00930F72"/>
    <w:rsid w:val="00931806"/>
    <w:rsid w:val="00931999"/>
    <w:rsid w:val="00931A21"/>
    <w:rsid w:val="00932FD8"/>
    <w:rsid w:val="00933184"/>
    <w:rsid w:val="009336A4"/>
    <w:rsid w:val="009347BB"/>
    <w:rsid w:val="00935427"/>
    <w:rsid w:val="00935AEA"/>
    <w:rsid w:val="00935B44"/>
    <w:rsid w:val="00935DC2"/>
    <w:rsid w:val="00936C2A"/>
    <w:rsid w:val="00936E78"/>
    <w:rsid w:val="00937143"/>
    <w:rsid w:val="009376E4"/>
    <w:rsid w:val="009379DA"/>
    <w:rsid w:val="009408CE"/>
    <w:rsid w:val="009409E2"/>
    <w:rsid w:val="00941163"/>
    <w:rsid w:val="00941175"/>
    <w:rsid w:val="00941FD7"/>
    <w:rsid w:val="00943022"/>
    <w:rsid w:val="0094408E"/>
    <w:rsid w:val="009440A1"/>
    <w:rsid w:val="00944B16"/>
    <w:rsid w:val="00944DE1"/>
    <w:rsid w:val="009456C1"/>
    <w:rsid w:val="00945A22"/>
    <w:rsid w:val="0094604A"/>
    <w:rsid w:val="00946A92"/>
    <w:rsid w:val="00950425"/>
    <w:rsid w:val="00950AEF"/>
    <w:rsid w:val="00950FF3"/>
    <w:rsid w:val="00951763"/>
    <w:rsid w:val="009517D5"/>
    <w:rsid w:val="00951808"/>
    <w:rsid w:val="00951F40"/>
    <w:rsid w:val="00952600"/>
    <w:rsid w:val="009533D7"/>
    <w:rsid w:val="00953401"/>
    <w:rsid w:val="0095362C"/>
    <w:rsid w:val="00954B8C"/>
    <w:rsid w:val="00955066"/>
    <w:rsid w:val="00955164"/>
    <w:rsid w:val="00955D94"/>
    <w:rsid w:val="0095680D"/>
    <w:rsid w:val="00956D86"/>
    <w:rsid w:val="0095702B"/>
    <w:rsid w:val="0095708A"/>
    <w:rsid w:val="00957B7F"/>
    <w:rsid w:val="00957B94"/>
    <w:rsid w:val="009606F7"/>
    <w:rsid w:val="00960C5E"/>
    <w:rsid w:val="0096298F"/>
    <w:rsid w:val="0096307E"/>
    <w:rsid w:val="00963094"/>
    <w:rsid w:val="0096428F"/>
    <w:rsid w:val="00965608"/>
    <w:rsid w:val="00965979"/>
    <w:rsid w:val="00966623"/>
    <w:rsid w:val="00966A87"/>
    <w:rsid w:val="0097060A"/>
    <w:rsid w:val="00971500"/>
    <w:rsid w:val="00971931"/>
    <w:rsid w:val="0097214A"/>
    <w:rsid w:val="00972263"/>
    <w:rsid w:val="00972EFB"/>
    <w:rsid w:val="0097546A"/>
    <w:rsid w:val="00975A65"/>
    <w:rsid w:val="0097692A"/>
    <w:rsid w:val="009800B6"/>
    <w:rsid w:val="00980440"/>
    <w:rsid w:val="00980860"/>
    <w:rsid w:val="00980A04"/>
    <w:rsid w:val="00980B2A"/>
    <w:rsid w:val="00980FB3"/>
    <w:rsid w:val="00981FE1"/>
    <w:rsid w:val="00982040"/>
    <w:rsid w:val="0098263B"/>
    <w:rsid w:val="00982994"/>
    <w:rsid w:val="00983D73"/>
    <w:rsid w:val="00984145"/>
    <w:rsid w:val="0098497C"/>
    <w:rsid w:val="00984C0A"/>
    <w:rsid w:val="00984C25"/>
    <w:rsid w:val="00985566"/>
    <w:rsid w:val="00986AEC"/>
    <w:rsid w:val="00986FF9"/>
    <w:rsid w:val="0098796A"/>
    <w:rsid w:val="00987CC2"/>
    <w:rsid w:val="009900B6"/>
    <w:rsid w:val="0099087C"/>
    <w:rsid w:val="00991F14"/>
    <w:rsid w:val="009922D4"/>
    <w:rsid w:val="009922F6"/>
    <w:rsid w:val="009927C8"/>
    <w:rsid w:val="00992873"/>
    <w:rsid w:val="0099314E"/>
    <w:rsid w:val="00993E32"/>
    <w:rsid w:val="00993E9E"/>
    <w:rsid w:val="009952EC"/>
    <w:rsid w:val="0099531B"/>
    <w:rsid w:val="00995960"/>
    <w:rsid w:val="00997FF0"/>
    <w:rsid w:val="009A0997"/>
    <w:rsid w:val="009A1858"/>
    <w:rsid w:val="009A1B75"/>
    <w:rsid w:val="009A1BEA"/>
    <w:rsid w:val="009A1D01"/>
    <w:rsid w:val="009A1FCE"/>
    <w:rsid w:val="009A2B4C"/>
    <w:rsid w:val="009A3012"/>
    <w:rsid w:val="009A3081"/>
    <w:rsid w:val="009A313D"/>
    <w:rsid w:val="009A4021"/>
    <w:rsid w:val="009A43AE"/>
    <w:rsid w:val="009A4E27"/>
    <w:rsid w:val="009A502C"/>
    <w:rsid w:val="009A664D"/>
    <w:rsid w:val="009A6EB2"/>
    <w:rsid w:val="009B09E3"/>
    <w:rsid w:val="009B0B16"/>
    <w:rsid w:val="009B1994"/>
    <w:rsid w:val="009B2F9A"/>
    <w:rsid w:val="009B3396"/>
    <w:rsid w:val="009B40C0"/>
    <w:rsid w:val="009B44F5"/>
    <w:rsid w:val="009B5050"/>
    <w:rsid w:val="009B54CF"/>
    <w:rsid w:val="009B6596"/>
    <w:rsid w:val="009B6F6D"/>
    <w:rsid w:val="009B7048"/>
    <w:rsid w:val="009B7407"/>
    <w:rsid w:val="009B7865"/>
    <w:rsid w:val="009B7B36"/>
    <w:rsid w:val="009B7C8D"/>
    <w:rsid w:val="009B7F19"/>
    <w:rsid w:val="009C0C7B"/>
    <w:rsid w:val="009C139F"/>
    <w:rsid w:val="009C13A7"/>
    <w:rsid w:val="009C22AB"/>
    <w:rsid w:val="009C2ADB"/>
    <w:rsid w:val="009C31AB"/>
    <w:rsid w:val="009C3A81"/>
    <w:rsid w:val="009C408E"/>
    <w:rsid w:val="009C4329"/>
    <w:rsid w:val="009C44B9"/>
    <w:rsid w:val="009C47B8"/>
    <w:rsid w:val="009C5681"/>
    <w:rsid w:val="009C587D"/>
    <w:rsid w:val="009C5A4F"/>
    <w:rsid w:val="009C5B05"/>
    <w:rsid w:val="009C6392"/>
    <w:rsid w:val="009C6A3B"/>
    <w:rsid w:val="009D0329"/>
    <w:rsid w:val="009D07DB"/>
    <w:rsid w:val="009D0F82"/>
    <w:rsid w:val="009D1593"/>
    <w:rsid w:val="009D195A"/>
    <w:rsid w:val="009D249C"/>
    <w:rsid w:val="009D292A"/>
    <w:rsid w:val="009D3188"/>
    <w:rsid w:val="009D34E2"/>
    <w:rsid w:val="009D483F"/>
    <w:rsid w:val="009D48E7"/>
    <w:rsid w:val="009D496A"/>
    <w:rsid w:val="009D4EA9"/>
    <w:rsid w:val="009D5342"/>
    <w:rsid w:val="009D5357"/>
    <w:rsid w:val="009D5469"/>
    <w:rsid w:val="009D54AA"/>
    <w:rsid w:val="009D56A5"/>
    <w:rsid w:val="009D60A5"/>
    <w:rsid w:val="009D618D"/>
    <w:rsid w:val="009D66FB"/>
    <w:rsid w:val="009D6800"/>
    <w:rsid w:val="009D6E1E"/>
    <w:rsid w:val="009D7064"/>
    <w:rsid w:val="009E02A8"/>
    <w:rsid w:val="009E06D4"/>
    <w:rsid w:val="009E0873"/>
    <w:rsid w:val="009E1057"/>
    <w:rsid w:val="009E2860"/>
    <w:rsid w:val="009E3569"/>
    <w:rsid w:val="009E3606"/>
    <w:rsid w:val="009E3E94"/>
    <w:rsid w:val="009E454C"/>
    <w:rsid w:val="009E5364"/>
    <w:rsid w:val="009E5601"/>
    <w:rsid w:val="009E5B1E"/>
    <w:rsid w:val="009E5BB0"/>
    <w:rsid w:val="009E64FE"/>
    <w:rsid w:val="009E6CE1"/>
    <w:rsid w:val="009F04D9"/>
    <w:rsid w:val="009F0A55"/>
    <w:rsid w:val="009F119F"/>
    <w:rsid w:val="009F14A9"/>
    <w:rsid w:val="009F16C4"/>
    <w:rsid w:val="009F1B97"/>
    <w:rsid w:val="009F1CDE"/>
    <w:rsid w:val="009F1CEE"/>
    <w:rsid w:val="009F1E09"/>
    <w:rsid w:val="009F2326"/>
    <w:rsid w:val="009F283E"/>
    <w:rsid w:val="009F2899"/>
    <w:rsid w:val="009F37CC"/>
    <w:rsid w:val="009F44D9"/>
    <w:rsid w:val="009F50E4"/>
    <w:rsid w:val="009F51D1"/>
    <w:rsid w:val="009F52E8"/>
    <w:rsid w:val="009F5530"/>
    <w:rsid w:val="009F56DB"/>
    <w:rsid w:val="009F5A33"/>
    <w:rsid w:val="009F62CD"/>
    <w:rsid w:val="009F6536"/>
    <w:rsid w:val="009F7784"/>
    <w:rsid w:val="009F77EA"/>
    <w:rsid w:val="00A0024B"/>
    <w:rsid w:val="00A01641"/>
    <w:rsid w:val="00A016D9"/>
    <w:rsid w:val="00A022DD"/>
    <w:rsid w:val="00A02892"/>
    <w:rsid w:val="00A04D5D"/>
    <w:rsid w:val="00A054B6"/>
    <w:rsid w:val="00A104D0"/>
    <w:rsid w:val="00A10B11"/>
    <w:rsid w:val="00A10C25"/>
    <w:rsid w:val="00A11786"/>
    <w:rsid w:val="00A12433"/>
    <w:rsid w:val="00A13309"/>
    <w:rsid w:val="00A13C9C"/>
    <w:rsid w:val="00A13E1A"/>
    <w:rsid w:val="00A13F90"/>
    <w:rsid w:val="00A14132"/>
    <w:rsid w:val="00A1429B"/>
    <w:rsid w:val="00A148CB"/>
    <w:rsid w:val="00A14E4E"/>
    <w:rsid w:val="00A16AFA"/>
    <w:rsid w:val="00A16D54"/>
    <w:rsid w:val="00A17181"/>
    <w:rsid w:val="00A176EF"/>
    <w:rsid w:val="00A17B9E"/>
    <w:rsid w:val="00A2013D"/>
    <w:rsid w:val="00A2054C"/>
    <w:rsid w:val="00A21A03"/>
    <w:rsid w:val="00A21C32"/>
    <w:rsid w:val="00A21C7B"/>
    <w:rsid w:val="00A220D7"/>
    <w:rsid w:val="00A222D0"/>
    <w:rsid w:val="00A2279F"/>
    <w:rsid w:val="00A2298E"/>
    <w:rsid w:val="00A22CF0"/>
    <w:rsid w:val="00A24A27"/>
    <w:rsid w:val="00A24A9E"/>
    <w:rsid w:val="00A253D9"/>
    <w:rsid w:val="00A26D71"/>
    <w:rsid w:val="00A26DD4"/>
    <w:rsid w:val="00A279D2"/>
    <w:rsid w:val="00A27C91"/>
    <w:rsid w:val="00A309A9"/>
    <w:rsid w:val="00A30B9C"/>
    <w:rsid w:val="00A30C70"/>
    <w:rsid w:val="00A30D29"/>
    <w:rsid w:val="00A31397"/>
    <w:rsid w:val="00A326C9"/>
    <w:rsid w:val="00A3287B"/>
    <w:rsid w:val="00A32CC4"/>
    <w:rsid w:val="00A33043"/>
    <w:rsid w:val="00A344E8"/>
    <w:rsid w:val="00A34B34"/>
    <w:rsid w:val="00A356D2"/>
    <w:rsid w:val="00A36240"/>
    <w:rsid w:val="00A36C4F"/>
    <w:rsid w:val="00A377E5"/>
    <w:rsid w:val="00A37B76"/>
    <w:rsid w:val="00A403C5"/>
    <w:rsid w:val="00A425CC"/>
    <w:rsid w:val="00A4351D"/>
    <w:rsid w:val="00A436B6"/>
    <w:rsid w:val="00A437AB"/>
    <w:rsid w:val="00A4395C"/>
    <w:rsid w:val="00A43AE5"/>
    <w:rsid w:val="00A45286"/>
    <w:rsid w:val="00A45D53"/>
    <w:rsid w:val="00A4647E"/>
    <w:rsid w:val="00A46BE6"/>
    <w:rsid w:val="00A46CEB"/>
    <w:rsid w:val="00A46E2D"/>
    <w:rsid w:val="00A46EC7"/>
    <w:rsid w:val="00A47C47"/>
    <w:rsid w:val="00A5015F"/>
    <w:rsid w:val="00A5198C"/>
    <w:rsid w:val="00A52F5E"/>
    <w:rsid w:val="00A54BC3"/>
    <w:rsid w:val="00A55301"/>
    <w:rsid w:val="00A56C8A"/>
    <w:rsid w:val="00A5759C"/>
    <w:rsid w:val="00A57653"/>
    <w:rsid w:val="00A60A7E"/>
    <w:rsid w:val="00A60B43"/>
    <w:rsid w:val="00A6112C"/>
    <w:rsid w:val="00A611A7"/>
    <w:rsid w:val="00A61B64"/>
    <w:rsid w:val="00A62693"/>
    <w:rsid w:val="00A63ECF"/>
    <w:rsid w:val="00A65735"/>
    <w:rsid w:val="00A661F1"/>
    <w:rsid w:val="00A66457"/>
    <w:rsid w:val="00A66DDD"/>
    <w:rsid w:val="00A66EF8"/>
    <w:rsid w:val="00A66FBC"/>
    <w:rsid w:val="00A671DA"/>
    <w:rsid w:val="00A70C1E"/>
    <w:rsid w:val="00A71901"/>
    <w:rsid w:val="00A72325"/>
    <w:rsid w:val="00A72FF3"/>
    <w:rsid w:val="00A733A9"/>
    <w:rsid w:val="00A76286"/>
    <w:rsid w:val="00A76AEA"/>
    <w:rsid w:val="00A76C24"/>
    <w:rsid w:val="00A770E3"/>
    <w:rsid w:val="00A77E6F"/>
    <w:rsid w:val="00A809F3"/>
    <w:rsid w:val="00A80ADD"/>
    <w:rsid w:val="00A820D8"/>
    <w:rsid w:val="00A821BE"/>
    <w:rsid w:val="00A82664"/>
    <w:rsid w:val="00A82C58"/>
    <w:rsid w:val="00A836AD"/>
    <w:rsid w:val="00A83966"/>
    <w:rsid w:val="00A83F47"/>
    <w:rsid w:val="00A83FF5"/>
    <w:rsid w:val="00A84C25"/>
    <w:rsid w:val="00A84FFE"/>
    <w:rsid w:val="00A855CF"/>
    <w:rsid w:val="00A86EF4"/>
    <w:rsid w:val="00A87977"/>
    <w:rsid w:val="00A87989"/>
    <w:rsid w:val="00A87C1C"/>
    <w:rsid w:val="00A917CE"/>
    <w:rsid w:val="00A91F82"/>
    <w:rsid w:val="00A9239C"/>
    <w:rsid w:val="00A9283E"/>
    <w:rsid w:val="00A92D19"/>
    <w:rsid w:val="00A93B3B"/>
    <w:rsid w:val="00A94061"/>
    <w:rsid w:val="00A942E0"/>
    <w:rsid w:val="00A94B7C"/>
    <w:rsid w:val="00A94F27"/>
    <w:rsid w:val="00A953F2"/>
    <w:rsid w:val="00A9574A"/>
    <w:rsid w:val="00A968FF"/>
    <w:rsid w:val="00A974D3"/>
    <w:rsid w:val="00A97632"/>
    <w:rsid w:val="00A97A95"/>
    <w:rsid w:val="00AA1D28"/>
    <w:rsid w:val="00AA2281"/>
    <w:rsid w:val="00AA261C"/>
    <w:rsid w:val="00AA2779"/>
    <w:rsid w:val="00AA2AB7"/>
    <w:rsid w:val="00AA2DE9"/>
    <w:rsid w:val="00AA3942"/>
    <w:rsid w:val="00AA3DAA"/>
    <w:rsid w:val="00AA3FA1"/>
    <w:rsid w:val="00AA5821"/>
    <w:rsid w:val="00AA5F78"/>
    <w:rsid w:val="00AA6D71"/>
    <w:rsid w:val="00AA7DB7"/>
    <w:rsid w:val="00AA7DC8"/>
    <w:rsid w:val="00AB0460"/>
    <w:rsid w:val="00AB0A68"/>
    <w:rsid w:val="00AB0B14"/>
    <w:rsid w:val="00AB19C9"/>
    <w:rsid w:val="00AB2687"/>
    <w:rsid w:val="00AB35BC"/>
    <w:rsid w:val="00AB3E13"/>
    <w:rsid w:val="00AB41F3"/>
    <w:rsid w:val="00AB477F"/>
    <w:rsid w:val="00AB4A2C"/>
    <w:rsid w:val="00AB4C1C"/>
    <w:rsid w:val="00AB4C40"/>
    <w:rsid w:val="00AB4C6F"/>
    <w:rsid w:val="00AB5451"/>
    <w:rsid w:val="00AB5BE7"/>
    <w:rsid w:val="00AB5E13"/>
    <w:rsid w:val="00AB649B"/>
    <w:rsid w:val="00AB77E2"/>
    <w:rsid w:val="00AB78D7"/>
    <w:rsid w:val="00AC0443"/>
    <w:rsid w:val="00AC056D"/>
    <w:rsid w:val="00AC0935"/>
    <w:rsid w:val="00AC0A46"/>
    <w:rsid w:val="00AC226B"/>
    <w:rsid w:val="00AC2AED"/>
    <w:rsid w:val="00AC3532"/>
    <w:rsid w:val="00AC3566"/>
    <w:rsid w:val="00AC3919"/>
    <w:rsid w:val="00AC3B88"/>
    <w:rsid w:val="00AC4ADD"/>
    <w:rsid w:val="00AC5167"/>
    <w:rsid w:val="00AC5267"/>
    <w:rsid w:val="00AC59F6"/>
    <w:rsid w:val="00AC5EB9"/>
    <w:rsid w:val="00AC63DF"/>
    <w:rsid w:val="00AC72BB"/>
    <w:rsid w:val="00AC72BE"/>
    <w:rsid w:val="00AD0446"/>
    <w:rsid w:val="00AD055D"/>
    <w:rsid w:val="00AD07BC"/>
    <w:rsid w:val="00AD087B"/>
    <w:rsid w:val="00AD0AB7"/>
    <w:rsid w:val="00AD109F"/>
    <w:rsid w:val="00AD1349"/>
    <w:rsid w:val="00AD2253"/>
    <w:rsid w:val="00AD2CEA"/>
    <w:rsid w:val="00AD313C"/>
    <w:rsid w:val="00AD348C"/>
    <w:rsid w:val="00AD3E47"/>
    <w:rsid w:val="00AD401E"/>
    <w:rsid w:val="00AD4E78"/>
    <w:rsid w:val="00AD538B"/>
    <w:rsid w:val="00AD579C"/>
    <w:rsid w:val="00AD5A49"/>
    <w:rsid w:val="00AD6542"/>
    <w:rsid w:val="00AD7117"/>
    <w:rsid w:val="00AD73CA"/>
    <w:rsid w:val="00AD7710"/>
    <w:rsid w:val="00AD7871"/>
    <w:rsid w:val="00AD7D39"/>
    <w:rsid w:val="00AE0733"/>
    <w:rsid w:val="00AE0E36"/>
    <w:rsid w:val="00AE1095"/>
    <w:rsid w:val="00AE16A0"/>
    <w:rsid w:val="00AE1BC9"/>
    <w:rsid w:val="00AE1F48"/>
    <w:rsid w:val="00AE2ABE"/>
    <w:rsid w:val="00AE2E49"/>
    <w:rsid w:val="00AE34AD"/>
    <w:rsid w:val="00AE350F"/>
    <w:rsid w:val="00AE397C"/>
    <w:rsid w:val="00AE4881"/>
    <w:rsid w:val="00AE490F"/>
    <w:rsid w:val="00AE534C"/>
    <w:rsid w:val="00AE55EB"/>
    <w:rsid w:val="00AE5DD0"/>
    <w:rsid w:val="00AE5E37"/>
    <w:rsid w:val="00AE6480"/>
    <w:rsid w:val="00AE6530"/>
    <w:rsid w:val="00AE6683"/>
    <w:rsid w:val="00AE690D"/>
    <w:rsid w:val="00AE6B50"/>
    <w:rsid w:val="00AE7B0F"/>
    <w:rsid w:val="00AF02CE"/>
    <w:rsid w:val="00AF1824"/>
    <w:rsid w:val="00AF1A13"/>
    <w:rsid w:val="00AF236C"/>
    <w:rsid w:val="00AF2EA1"/>
    <w:rsid w:val="00AF375B"/>
    <w:rsid w:val="00AF3B1B"/>
    <w:rsid w:val="00AF3D6A"/>
    <w:rsid w:val="00AF3ECA"/>
    <w:rsid w:val="00AF4198"/>
    <w:rsid w:val="00AF499A"/>
    <w:rsid w:val="00AF4F49"/>
    <w:rsid w:val="00AF57E2"/>
    <w:rsid w:val="00AF59B1"/>
    <w:rsid w:val="00AF5DB8"/>
    <w:rsid w:val="00AF651D"/>
    <w:rsid w:val="00AF6A31"/>
    <w:rsid w:val="00AF735C"/>
    <w:rsid w:val="00AF79B6"/>
    <w:rsid w:val="00AF7D1F"/>
    <w:rsid w:val="00B00A6B"/>
    <w:rsid w:val="00B00AAC"/>
    <w:rsid w:val="00B0144E"/>
    <w:rsid w:val="00B0157F"/>
    <w:rsid w:val="00B0218C"/>
    <w:rsid w:val="00B02319"/>
    <w:rsid w:val="00B03778"/>
    <w:rsid w:val="00B049F8"/>
    <w:rsid w:val="00B04BCF"/>
    <w:rsid w:val="00B05C60"/>
    <w:rsid w:val="00B05C80"/>
    <w:rsid w:val="00B05E1F"/>
    <w:rsid w:val="00B063B9"/>
    <w:rsid w:val="00B06B8E"/>
    <w:rsid w:val="00B10142"/>
    <w:rsid w:val="00B106AE"/>
    <w:rsid w:val="00B10CD3"/>
    <w:rsid w:val="00B126A6"/>
    <w:rsid w:val="00B1276F"/>
    <w:rsid w:val="00B12EE1"/>
    <w:rsid w:val="00B13468"/>
    <w:rsid w:val="00B140FD"/>
    <w:rsid w:val="00B1537D"/>
    <w:rsid w:val="00B15E46"/>
    <w:rsid w:val="00B1604A"/>
    <w:rsid w:val="00B16F24"/>
    <w:rsid w:val="00B173D3"/>
    <w:rsid w:val="00B17D85"/>
    <w:rsid w:val="00B20359"/>
    <w:rsid w:val="00B203A4"/>
    <w:rsid w:val="00B204C7"/>
    <w:rsid w:val="00B20E73"/>
    <w:rsid w:val="00B210F9"/>
    <w:rsid w:val="00B21270"/>
    <w:rsid w:val="00B22416"/>
    <w:rsid w:val="00B22A3B"/>
    <w:rsid w:val="00B22E3C"/>
    <w:rsid w:val="00B23DAC"/>
    <w:rsid w:val="00B25149"/>
    <w:rsid w:val="00B25525"/>
    <w:rsid w:val="00B27276"/>
    <w:rsid w:val="00B27DE0"/>
    <w:rsid w:val="00B30017"/>
    <w:rsid w:val="00B3123C"/>
    <w:rsid w:val="00B32995"/>
    <w:rsid w:val="00B3334D"/>
    <w:rsid w:val="00B357B6"/>
    <w:rsid w:val="00B36094"/>
    <w:rsid w:val="00B36C90"/>
    <w:rsid w:val="00B376F8"/>
    <w:rsid w:val="00B37C86"/>
    <w:rsid w:val="00B40092"/>
    <w:rsid w:val="00B401D9"/>
    <w:rsid w:val="00B404E8"/>
    <w:rsid w:val="00B40579"/>
    <w:rsid w:val="00B409D3"/>
    <w:rsid w:val="00B40FB4"/>
    <w:rsid w:val="00B41FAD"/>
    <w:rsid w:val="00B42C51"/>
    <w:rsid w:val="00B43435"/>
    <w:rsid w:val="00B43FED"/>
    <w:rsid w:val="00B44288"/>
    <w:rsid w:val="00B4459C"/>
    <w:rsid w:val="00B445A9"/>
    <w:rsid w:val="00B45620"/>
    <w:rsid w:val="00B45B72"/>
    <w:rsid w:val="00B46594"/>
    <w:rsid w:val="00B4756E"/>
    <w:rsid w:val="00B47643"/>
    <w:rsid w:val="00B478E2"/>
    <w:rsid w:val="00B50B3F"/>
    <w:rsid w:val="00B51373"/>
    <w:rsid w:val="00B515FC"/>
    <w:rsid w:val="00B5258E"/>
    <w:rsid w:val="00B53582"/>
    <w:rsid w:val="00B539BC"/>
    <w:rsid w:val="00B54BBC"/>
    <w:rsid w:val="00B55369"/>
    <w:rsid w:val="00B55CEC"/>
    <w:rsid w:val="00B564FB"/>
    <w:rsid w:val="00B56C7E"/>
    <w:rsid w:val="00B56D44"/>
    <w:rsid w:val="00B57770"/>
    <w:rsid w:val="00B57C3D"/>
    <w:rsid w:val="00B57D50"/>
    <w:rsid w:val="00B57D90"/>
    <w:rsid w:val="00B60441"/>
    <w:rsid w:val="00B61052"/>
    <w:rsid w:val="00B6138F"/>
    <w:rsid w:val="00B61C28"/>
    <w:rsid w:val="00B61C51"/>
    <w:rsid w:val="00B61CA4"/>
    <w:rsid w:val="00B61CC3"/>
    <w:rsid w:val="00B61F7A"/>
    <w:rsid w:val="00B623C5"/>
    <w:rsid w:val="00B62504"/>
    <w:rsid w:val="00B62CB7"/>
    <w:rsid w:val="00B62ED7"/>
    <w:rsid w:val="00B62F0B"/>
    <w:rsid w:val="00B635F3"/>
    <w:rsid w:val="00B63B6D"/>
    <w:rsid w:val="00B63BAE"/>
    <w:rsid w:val="00B643B7"/>
    <w:rsid w:val="00B645D6"/>
    <w:rsid w:val="00B65392"/>
    <w:rsid w:val="00B6615D"/>
    <w:rsid w:val="00B662E0"/>
    <w:rsid w:val="00B66599"/>
    <w:rsid w:val="00B6677D"/>
    <w:rsid w:val="00B67E8F"/>
    <w:rsid w:val="00B67EC7"/>
    <w:rsid w:val="00B701BA"/>
    <w:rsid w:val="00B70F68"/>
    <w:rsid w:val="00B715DF"/>
    <w:rsid w:val="00B716A3"/>
    <w:rsid w:val="00B721D6"/>
    <w:rsid w:val="00B74441"/>
    <w:rsid w:val="00B744C5"/>
    <w:rsid w:val="00B74CBA"/>
    <w:rsid w:val="00B75468"/>
    <w:rsid w:val="00B75A37"/>
    <w:rsid w:val="00B762DE"/>
    <w:rsid w:val="00B762F6"/>
    <w:rsid w:val="00B76648"/>
    <w:rsid w:val="00B7687D"/>
    <w:rsid w:val="00B769E5"/>
    <w:rsid w:val="00B77450"/>
    <w:rsid w:val="00B77E5F"/>
    <w:rsid w:val="00B8194D"/>
    <w:rsid w:val="00B826E6"/>
    <w:rsid w:val="00B82ED0"/>
    <w:rsid w:val="00B83414"/>
    <w:rsid w:val="00B83497"/>
    <w:rsid w:val="00B84833"/>
    <w:rsid w:val="00B848B4"/>
    <w:rsid w:val="00B84A8F"/>
    <w:rsid w:val="00B84AD8"/>
    <w:rsid w:val="00B855EC"/>
    <w:rsid w:val="00B85B75"/>
    <w:rsid w:val="00B85DD5"/>
    <w:rsid w:val="00B87802"/>
    <w:rsid w:val="00B90394"/>
    <w:rsid w:val="00B9057C"/>
    <w:rsid w:val="00B9071B"/>
    <w:rsid w:val="00B907BB"/>
    <w:rsid w:val="00B91097"/>
    <w:rsid w:val="00B91992"/>
    <w:rsid w:val="00B9202C"/>
    <w:rsid w:val="00B9227D"/>
    <w:rsid w:val="00B927CD"/>
    <w:rsid w:val="00B92BF4"/>
    <w:rsid w:val="00B92C95"/>
    <w:rsid w:val="00B937AF"/>
    <w:rsid w:val="00B93924"/>
    <w:rsid w:val="00B93F6F"/>
    <w:rsid w:val="00B9443A"/>
    <w:rsid w:val="00B965CD"/>
    <w:rsid w:val="00B96F98"/>
    <w:rsid w:val="00B97A37"/>
    <w:rsid w:val="00B97C49"/>
    <w:rsid w:val="00B97D14"/>
    <w:rsid w:val="00BA17F6"/>
    <w:rsid w:val="00BA1809"/>
    <w:rsid w:val="00BA3B6E"/>
    <w:rsid w:val="00BA3E54"/>
    <w:rsid w:val="00BA468C"/>
    <w:rsid w:val="00BA4ED1"/>
    <w:rsid w:val="00BA5C44"/>
    <w:rsid w:val="00BA62A7"/>
    <w:rsid w:val="00BA77C5"/>
    <w:rsid w:val="00BA7C97"/>
    <w:rsid w:val="00BB0B97"/>
    <w:rsid w:val="00BB1061"/>
    <w:rsid w:val="00BB199A"/>
    <w:rsid w:val="00BB1D86"/>
    <w:rsid w:val="00BB1F0C"/>
    <w:rsid w:val="00BB308E"/>
    <w:rsid w:val="00BB38C2"/>
    <w:rsid w:val="00BB3DAC"/>
    <w:rsid w:val="00BB4245"/>
    <w:rsid w:val="00BB441B"/>
    <w:rsid w:val="00BB4C99"/>
    <w:rsid w:val="00BB4DAD"/>
    <w:rsid w:val="00BB51C7"/>
    <w:rsid w:val="00BB5697"/>
    <w:rsid w:val="00BB6EF4"/>
    <w:rsid w:val="00BB706E"/>
    <w:rsid w:val="00BB7489"/>
    <w:rsid w:val="00BB7684"/>
    <w:rsid w:val="00BC0370"/>
    <w:rsid w:val="00BC133A"/>
    <w:rsid w:val="00BC2A34"/>
    <w:rsid w:val="00BC2C61"/>
    <w:rsid w:val="00BC3FD6"/>
    <w:rsid w:val="00BC45B1"/>
    <w:rsid w:val="00BC45E9"/>
    <w:rsid w:val="00BC4748"/>
    <w:rsid w:val="00BC4A51"/>
    <w:rsid w:val="00BC4FDD"/>
    <w:rsid w:val="00BC595C"/>
    <w:rsid w:val="00BC62DC"/>
    <w:rsid w:val="00BC6696"/>
    <w:rsid w:val="00BC6D66"/>
    <w:rsid w:val="00BC7858"/>
    <w:rsid w:val="00BD00CE"/>
    <w:rsid w:val="00BD02F2"/>
    <w:rsid w:val="00BD0628"/>
    <w:rsid w:val="00BD08FB"/>
    <w:rsid w:val="00BD0D2F"/>
    <w:rsid w:val="00BD1C1B"/>
    <w:rsid w:val="00BD22DE"/>
    <w:rsid w:val="00BD2607"/>
    <w:rsid w:val="00BD303C"/>
    <w:rsid w:val="00BD38F4"/>
    <w:rsid w:val="00BD3C16"/>
    <w:rsid w:val="00BD3D28"/>
    <w:rsid w:val="00BD577D"/>
    <w:rsid w:val="00BD60C3"/>
    <w:rsid w:val="00BD65B8"/>
    <w:rsid w:val="00BD67DF"/>
    <w:rsid w:val="00BD7BF8"/>
    <w:rsid w:val="00BD7DF4"/>
    <w:rsid w:val="00BE00EF"/>
    <w:rsid w:val="00BE0419"/>
    <w:rsid w:val="00BE04A7"/>
    <w:rsid w:val="00BE0508"/>
    <w:rsid w:val="00BE0586"/>
    <w:rsid w:val="00BE0F9C"/>
    <w:rsid w:val="00BE188F"/>
    <w:rsid w:val="00BE1AE9"/>
    <w:rsid w:val="00BE1D66"/>
    <w:rsid w:val="00BE3593"/>
    <w:rsid w:val="00BE384F"/>
    <w:rsid w:val="00BE3A2F"/>
    <w:rsid w:val="00BE3AC4"/>
    <w:rsid w:val="00BE4D8C"/>
    <w:rsid w:val="00BE52AD"/>
    <w:rsid w:val="00BE5729"/>
    <w:rsid w:val="00BE591E"/>
    <w:rsid w:val="00BE5B38"/>
    <w:rsid w:val="00BE5BF1"/>
    <w:rsid w:val="00BE5FA4"/>
    <w:rsid w:val="00BE62A3"/>
    <w:rsid w:val="00BE6371"/>
    <w:rsid w:val="00BE64AF"/>
    <w:rsid w:val="00BE6DB5"/>
    <w:rsid w:val="00BE7A3C"/>
    <w:rsid w:val="00BE7C10"/>
    <w:rsid w:val="00BE7F9F"/>
    <w:rsid w:val="00BF004F"/>
    <w:rsid w:val="00BF00D7"/>
    <w:rsid w:val="00BF0131"/>
    <w:rsid w:val="00BF0B71"/>
    <w:rsid w:val="00BF0C4B"/>
    <w:rsid w:val="00BF16AC"/>
    <w:rsid w:val="00BF3278"/>
    <w:rsid w:val="00BF39A3"/>
    <w:rsid w:val="00BF4718"/>
    <w:rsid w:val="00BF48FD"/>
    <w:rsid w:val="00BF4B43"/>
    <w:rsid w:val="00BF5793"/>
    <w:rsid w:val="00BF59D5"/>
    <w:rsid w:val="00BF5A52"/>
    <w:rsid w:val="00BF5FBE"/>
    <w:rsid w:val="00BF68BE"/>
    <w:rsid w:val="00BF6B93"/>
    <w:rsid w:val="00BF6D3B"/>
    <w:rsid w:val="00BF7A22"/>
    <w:rsid w:val="00BF7D1C"/>
    <w:rsid w:val="00BF7E88"/>
    <w:rsid w:val="00C00370"/>
    <w:rsid w:val="00C008B7"/>
    <w:rsid w:val="00C008ED"/>
    <w:rsid w:val="00C00914"/>
    <w:rsid w:val="00C02099"/>
    <w:rsid w:val="00C0232A"/>
    <w:rsid w:val="00C0326E"/>
    <w:rsid w:val="00C037B0"/>
    <w:rsid w:val="00C048E4"/>
    <w:rsid w:val="00C04FFA"/>
    <w:rsid w:val="00C055EF"/>
    <w:rsid w:val="00C05601"/>
    <w:rsid w:val="00C05F43"/>
    <w:rsid w:val="00C05FA9"/>
    <w:rsid w:val="00C061F2"/>
    <w:rsid w:val="00C072FA"/>
    <w:rsid w:val="00C074C3"/>
    <w:rsid w:val="00C079BF"/>
    <w:rsid w:val="00C1002B"/>
    <w:rsid w:val="00C10C07"/>
    <w:rsid w:val="00C11022"/>
    <w:rsid w:val="00C115C3"/>
    <w:rsid w:val="00C115C4"/>
    <w:rsid w:val="00C11D5C"/>
    <w:rsid w:val="00C12002"/>
    <w:rsid w:val="00C12412"/>
    <w:rsid w:val="00C129AA"/>
    <w:rsid w:val="00C12ABE"/>
    <w:rsid w:val="00C13AFC"/>
    <w:rsid w:val="00C13B8C"/>
    <w:rsid w:val="00C13BE2"/>
    <w:rsid w:val="00C142B9"/>
    <w:rsid w:val="00C15855"/>
    <w:rsid w:val="00C15E23"/>
    <w:rsid w:val="00C16420"/>
    <w:rsid w:val="00C16BA8"/>
    <w:rsid w:val="00C16BC2"/>
    <w:rsid w:val="00C20A19"/>
    <w:rsid w:val="00C20CA6"/>
    <w:rsid w:val="00C210DE"/>
    <w:rsid w:val="00C216B2"/>
    <w:rsid w:val="00C21C3E"/>
    <w:rsid w:val="00C228D9"/>
    <w:rsid w:val="00C22D6E"/>
    <w:rsid w:val="00C22FB0"/>
    <w:rsid w:val="00C23AFC"/>
    <w:rsid w:val="00C23F21"/>
    <w:rsid w:val="00C24385"/>
    <w:rsid w:val="00C24B92"/>
    <w:rsid w:val="00C24CED"/>
    <w:rsid w:val="00C24FE1"/>
    <w:rsid w:val="00C25468"/>
    <w:rsid w:val="00C27DBB"/>
    <w:rsid w:val="00C3119B"/>
    <w:rsid w:val="00C3138B"/>
    <w:rsid w:val="00C31416"/>
    <w:rsid w:val="00C315A5"/>
    <w:rsid w:val="00C31FD9"/>
    <w:rsid w:val="00C32648"/>
    <w:rsid w:val="00C3265D"/>
    <w:rsid w:val="00C327BB"/>
    <w:rsid w:val="00C33CDB"/>
    <w:rsid w:val="00C35287"/>
    <w:rsid w:val="00C3542F"/>
    <w:rsid w:val="00C35486"/>
    <w:rsid w:val="00C36152"/>
    <w:rsid w:val="00C371E6"/>
    <w:rsid w:val="00C37335"/>
    <w:rsid w:val="00C4053D"/>
    <w:rsid w:val="00C40566"/>
    <w:rsid w:val="00C407EB"/>
    <w:rsid w:val="00C40F31"/>
    <w:rsid w:val="00C41432"/>
    <w:rsid w:val="00C41FAD"/>
    <w:rsid w:val="00C424A9"/>
    <w:rsid w:val="00C42EC2"/>
    <w:rsid w:val="00C437AB"/>
    <w:rsid w:val="00C4424C"/>
    <w:rsid w:val="00C44E6B"/>
    <w:rsid w:val="00C4582F"/>
    <w:rsid w:val="00C458CE"/>
    <w:rsid w:val="00C47318"/>
    <w:rsid w:val="00C502A5"/>
    <w:rsid w:val="00C502BB"/>
    <w:rsid w:val="00C51259"/>
    <w:rsid w:val="00C518D7"/>
    <w:rsid w:val="00C52105"/>
    <w:rsid w:val="00C52856"/>
    <w:rsid w:val="00C5397B"/>
    <w:rsid w:val="00C5415D"/>
    <w:rsid w:val="00C545DD"/>
    <w:rsid w:val="00C54B58"/>
    <w:rsid w:val="00C551C9"/>
    <w:rsid w:val="00C55AE2"/>
    <w:rsid w:val="00C5757B"/>
    <w:rsid w:val="00C575A6"/>
    <w:rsid w:val="00C576A8"/>
    <w:rsid w:val="00C57EAC"/>
    <w:rsid w:val="00C60927"/>
    <w:rsid w:val="00C6181F"/>
    <w:rsid w:val="00C62E65"/>
    <w:rsid w:val="00C6306D"/>
    <w:rsid w:val="00C6327C"/>
    <w:rsid w:val="00C64409"/>
    <w:rsid w:val="00C64955"/>
    <w:rsid w:val="00C6520D"/>
    <w:rsid w:val="00C663BE"/>
    <w:rsid w:val="00C67B1E"/>
    <w:rsid w:val="00C67C35"/>
    <w:rsid w:val="00C70FBE"/>
    <w:rsid w:val="00C710A7"/>
    <w:rsid w:val="00C71417"/>
    <w:rsid w:val="00C727B9"/>
    <w:rsid w:val="00C72BE4"/>
    <w:rsid w:val="00C731D1"/>
    <w:rsid w:val="00C7365F"/>
    <w:rsid w:val="00C74236"/>
    <w:rsid w:val="00C752DE"/>
    <w:rsid w:val="00C754A0"/>
    <w:rsid w:val="00C76069"/>
    <w:rsid w:val="00C763DC"/>
    <w:rsid w:val="00C763EF"/>
    <w:rsid w:val="00C76D22"/>
    <w:rsid w:val="00C771F3"/>
    <w:rsid w:val="00C77480"/>
    <w:rsid w:val="00C77569"/>
    <w:rsid w:val="00C776BF"/>
    <w:rsid w:val="00C809B5"/>
    <w:rsid w:val="00C81A71"/>
    <w:rsid w:val="00C82307"/>
    <w:rsid w:val="00C82505"/>
    <w:rsid w:val="00C826C2"/>
    <w:rsid w:val="00C82C03"/>
    <w:rsid w:val="00C83620"/>
    <w:rsid w:val="00C83C3A"/>
    <w:rsid w:val="00C845A8"/>
    <w:rsid w:val="00C85515"/>
    <w:rsid w:val="00C859E6"/>
    <w:rsid w:val="00C86414"/>
    <w:rsid w:val="00C865E4"/>
    <w:rsid w:val="00C86B87"/>
    <w:rsid w:val="00C875B4"/>
    <w:rsid w:val="00C87CA3"/>
    <w:rsid w:val="00C90569"/>
    <w:rsid w:val="00C90605"/>
    <w:rsid w:val="00C906DC"/>
    <w:rsid w:val="00C910FE"/>
    <w:rsid w:val="00C91212"/>
    <w:rsid w:val="00C914B3"/>
    <w:rsid w:val="00C91544"/>
    <w:rsid w:val="00C91EA5"/>
    <w:rsid w:val="00C922D2"/>
    <w:rsid w:val="00C9256A"/>
    <w:rsid w:val="00C92A8E"/>
    <w:rsid w:val="00C9341A"/>
    <w:rsid w:val="00C939EE"/>
    <w:rsid w:val="00C93B09"/>
    <w:rsid w:val="00C93FD5"/>
    <w:rsid w:val="00C9464E"/>
    <w:rsid w:val="00C94680"/>
    <w:rsid w:val="00C95418"/>
    <w:rsid w:val="00C95AC3"/>
    <w:rsid w:val="00C95D8C"/>
    <w:rsid w:val="00C95E97"/>
    <w:rsid w:val="00C964CA"/>
    <w:rsid w:val="00C9670A"/>
    <w:rsid w:val="00C967A2"/>
    <w:rsid w:val="00C967F1"/>
    <w:rsid w:val="00C9711B"/>
    <w:rsid w:val="00C972AD"/>
    <w:rsid w:val="00C97523"/>
    <w:rsid w:val="00CA0B10"/>
    <w:rsid w:val="00CA0D69"/>
    <w:rsid w:val="00CA0F52"/>
    <w:rsid w:val="00CA167B"/>
    <w:rsid w:val="00CA1D10"/>
    <w:rsid w:val="00CA2922"/>
    <w:rsid w:val="00CA3542"/>
    <w:rsid w:val="00CA3F37"/>
    <w:rsid w:val="00CA4591"/>
    <w:rsid w:val="00CA4754"/>
    <w:rsid w:val="00CA4A14"/>
    <w:rsid w:val="00CA58B2"/>
    <w:rsid w:val="00CA5CA2"/>
    <w:rsid w:val="00CA6CCE"/>
    <w:rsid w:val="00CA6FB2"/>
    <w:rsid w:val="00CA7148"/>
    <w:rsid w:val="00CA78FA"/>
    <w:rsid w:val="00CA7D63"/>
    <w:rsid w:val="00CB058A"/>
    <w:rsid w:val="00CB11CA"/>
    <w:rsid w:val="00CB12BC"/>
    <w:rsid w:val="00CB15CC"/>
    <w:rsid w:val="00CB1748"/>
    <w:rsid w:val="00CB19E4"/>
    <w:rsid w:val="00CB220D"/>
    <w:rsid w:val="00CB2CF4"/>
    <w:rsid w:val="00CB30A6"/>
    <w:rsid w:val="00CB46D1"/>
    <w:rsid w:val="00CB4834"/>
    <w:rsid w:val="00CB4975"/>
    <w:rsid w:val="00CB5149"/>
    <w:rsid w:val="00CB55D3"/>
    <w:rsid w:val="00CB6677"/>
    <w:rsid w:val="00CB6754"/>
    <w:rsid w:val="00CB7271"/>
    <w:rsid w:val="00CB762B"/>
    <w:rsid w:val="00CB7B89"/>
    <w:rsid w:val="00CB7DF8"/>
    <w:rsid w:val="00CC0450"/>
    <w:rsid w:val="00CC0FF9"/>
    <w:rsid w:val="00CC11C7"/>
    <w:rsid w:val="00CC1B41"/>
    <w:rsid w:val="00CC1D3D"/>
    <w:rsid w:val="00CC1EB4"/>
    <w:rsid w:val="00CC23D6"/>
    <w:rsid w:val="00CC280C"/>
    <w:rsid w:val="00CC289C"/>
    <w:rsid w:val="00CC3B27"/>
    <w:rsid w:val="00CC42A3"/>
    <w:rsid w:val="00CC4873"/>
    <w:rsid w:val="00CC497F"/>
    <w:rsid w:val="00CC4E85"/>
    <w:rsid w:val="00CC4FB3"/>
    <w:rsid w:val="00CC5A69"/>
    <w:rsid w:val="00CC5AE3"/>
    <w:rsid w:val="00CC6DAB"/>
    <w:rsid w:val="00CC7849"/>
    <w:rsid w:val="00CC7857"/>
    <w:rsid w:val="00CD03D5"/>
    <w:rsid w:val="00CD05C6"/>
    <w:rsid w:val="00CD1906"/>
    <w:rsid w:val="00CD215F"/>
    <w:rsid w:val="00CD2D20"/>
    <w:rsid w:val="00CD312D"/>
    <w:rsid w:val="00CD350B"/>
    <w:rsid w:val="00CD354C"/>
    <w:rsid w:val="00CD3A44"/>
    <w:rsid w:val="00CD4085"/>
    <w:rsid w:val="00CD40A4"/>
    <w:rsid w:val="00CD4AB8"/>
    <w:rsid w:val="00CD6146"/>
    <w:rsid w:val="00CD66E6"/>
    <w:rsid w:val="00CD6BB0"/>
    <w:rsid w:val="00CD7CF7"/>
    <w:rsid w:val="00CE02F9"/>
    <w:rsid w:val="00CE0811"/>
    <w:rsid w:val="00CE1614"/>
    <w:rsid w:val="00CE235E"/>
    <w:rsid w:val="00CE2FB8"/>
    <w:rsid w:val="00CE319F"/>
    <w:rsid w:val="00CE3217"/>
    <w:rsid w:val="00CE4735"/>
    <w:rsid w:val="00CE47AC"/>
    <w:rsid w:val="00CE4B1D"/>
    <w:rsid w:val="00CE4C0E"/>
    <w:rsid w:val="00CE52A6"/>
    <w:rsid w:val="00CE53BA"/>
    <w:rsid w:val="00CE614B"/>
    <w:rsid w:val="00CE6E3B"/>
    <w:rsid w:val="00CE72DD"/>
    <w:rsid w:val="00CE74DC"/>
    <w:rsid w:val="00CE7665"/>
    <w:rsid w:val="00CF07D3"/>
    <w:rsid w:val="00CF08AE"/>
    <w:rsid w:val="00CF0AC0"/>
    <w:rsid w:val="00CF1688"/>
    <w:rsid w:val="00CF18C5"/>
    <w:rsid w:val="00CF238A"/>
    <w:rsid w:val="00CF2AC4"/>
    <w:rsid w:val="00CF30A4"/>
    <w:rsid w:val="00CF3956"/>
    <w:rsid w:val="00CF4524"/>
    <w:rsid w:val="00CF6E5F"/>
    <w:rsid w:val="00CF7EDE"/>
    <w:rsid w:val="00D00300"/>
    <w:rsid w:val="00D003C9"/>
    <w:rsid w:val="00D003FB"/>
    <w:rsid w:val="00D0096D"/>
    <w:rsid w:val="00D02070"/>
    <w:rsid w:val="00D02360"/>
    <w:rsid w:val="00D02B0B"/>
    <w:rsid w:val="00D03CC6"/>
    <w:rsid w:val="00D045E3"/>
    <w:rsid w:val="00D05FB1"/>
    <w:rsid w:val="00D06114"/>
    <w:rsid w:val="00D06893"/>
    <w:rsid w:val="00D06F75"/>
    <w:rsid w:val="00D07E1E"/>
    <w:rsid w:val="00D10713"/>
    <w:rsid w:val="00D112F3"/>
    <w:rsid w:val="00D1164F"/>
    <w:rsid w:val="00D11951"/>
    <w:rsid w:val="00D11FE3"/>
    <w:rsid w:val="00D11FF5"/>
    <w:rsid w:val="00D12EE7"/>
    <w:rsid w:val="00D12FFE"/>
    <w:rsid w:val="00D1336B"/>
    <w:rsid w:val="00D13663"/>
    <w:rsid w:val="00D13C7B"/>
    <w:rsid w:val="00D13E70"/>
    <w:rsid w:val="00D14597"/>
    <w:rsid w:val="00D15765"/>
    <w:rsid w:val="00D15D7E"/>
    <w:rsid w:val="00D16A22"/>
    <w:rsid w:val="00D17733"/>
    <w:rsid w:val="00D17CA4"/>
    <w:rsid w:val="00D17F29"/>
    <w:rsid w:val="00D205F4"/>
    <w:rsid w:val="00D20FCA"/>
    <w:rsid w:val="00D21748"/>
    <w:rsid w:val="00D21A14"/>
    <w:rsid w:val="00D21B69"/>
    <w:rsid w:val="00D223B6"/>
    <w:rsid w:val="00D224FD"/>
    <w:rsid w:val="00D22CFF"/>
    <w:rsid w:val="00D22D36"/>
    <w:rsid w:val="00D235DA"/>
    <w:rsid w:val="00D23F6A"/>
    <w:rsid w:val="00D245B8"/>
    <w:rsid w:val="00D2463D"/>
    <w:rsid w:val="00D247D0"/>
    <w:rsid w:val="00D25353"/>
    <w:rsid w:val="00D254A5"/>
    <w:rsid w:val="00D26EAB"/>
    <w:rsid w:val="00D271F9"/>
    <w:rsid w:val="00D272B8"/>
    <w:rsid w:val="00D27D47"/>
    <w:rsid w:val="00D27FC8"/>
    <w:rsid w:val="00D30193"/>
    <w:rsid w:val="00D301BC"/>
    <w:rsid w:val="00D30C46"/>
    <w:rsid w:val="00D317A2"/>
    <w:rsid w:val="00D324A5"/>
    <w:rsid w:val="00D32FBE"/>
    <w:rsid w:val="00D33235"/>
    <w:rsid w:val="00D338B1"/>
    <w:rsid w:val="00D33DED"/>
    <w:rsid w:val="00D347D5"/>
    <w:rsid w:val="00D34EB1"/>
    <w:rsid w:val="00D35C01"/>
    <w:rsid w:val="00D362A3"/>
    <w:rsid w:val="00D36C5F"/>
    <w:rsid w:val="00D400DC"/>
    <w:rsid w:val="00D40417"/>
    <w:rsid w:val="00D404D9"/>
    <w:rsid w:val="00D40533"/>
    <w:rsid w:val="00D406A3"/>
    <w:rsid w:val="00D409C2"/>
    <w:rsid w:val="00D409F8"/>
    <w:rsid w:val="00D40CCE"/>
    <w:rsid w:val="00D40D3A"/>
    <w:rsid w:val="00D41EA5"/>
    <w:rsid w:val="00D43763"/>
    <w:rsid w:val="00D43C07"/>
    <w:rsid w:val="00D43DA6"/>
    <w:rsid w:val="00D44AB5"/>
    <w:rsid w:val="00D44C14"/>
    <w:rsid w:val="00D44C7C"/>
    <w:rsid w:val="00D45273"/>
    <w:rsid w:val="00D454E3"/>
    <w:rsid w:val="00D45ACA"/>
    <w:rsid w:val="00D45E45"/>
    <w:rsid w:val="00D4679A"/>
    <w:rsid w:val="00D46A94"/>
    <w:rsid w:val="00D46E4B"/>
    <w:rsid w:val="00D47105"/>
    <w:rsid w:val="00D47A01"/>
    <w:rsid w:val="00D47E28"/>
    <w:rsid w:val="00D506E6"/>
    <w:rsid w:val="00D50E38"/>
    <w:rsid w:val="00D50E71"/>
    <w:rsid w:val="00D512D4"/>
    <w:rsid w:val="00D5144B"/>
    <w:rsid w:val="00D5166A"/>
    <w:rsid w:val="00D51DFD"/>
    <w:rsid w:val="00D522B6"/>
    <w:rsid w:val="00D524A9"/>
    <w:rsid w:val="00D52B82"/>
    <w:rsid w:val="00D53341"/>
    <w:rsid w:val="00D53920"/>
    <w:rsid w:val="00D53C45"/>
    <w:rsid w:val="00D53F0D"/>
    <w:rsid w:val="00D54ADD"/>
    <w:rsid w:val="00D54BF1"/>
    <w:rsid w:val="00D54EBF"/>
    <w:rsid w:val="00D54EDD"/>
    <w:rsid w:val="00D558C8"/>
    <w:rsid w:val="00D55B21"/>
    <w:rsid w:val="00D55D9D"/>
    <w:rsid w:val="00D5626E"/>
    <w:rsid w:val="00D574D7"/>
    <w:rsid w:val="00D6055D"/>
    <w:rsid w:val="00D61DFE"/>
    <w:rsid w:val="00D62216"/>
    <w:rsid w:val="00D62694"/>
    <w:rsid w:val="00D636D8"/>
    <w:rsid w:val="00D63B2E"/>
    <w:rsid w:val="00D64416"/>
    <w:rsid w:val="00D64998"/>
    <w:rsid w:val="00D64A40"/>
    <w:rsid w:val="00D65E5A"/>
    <w:rsid w:val="00D66CCA"/>
    <w:rsid w:val="00D6710B"/>
    <w:rsid w:val="00D67231"/>
    <w:rsid w:val="00D6780C"/>
    <w:rsid w:val="00D70D49"/>
    <w:rsid w:val="00D71408"/>
    <w:rsid w:val="00D716BC"/>
    <w:rsid w:val="00D71776"/>
    <w:rsid w:val="00D71EAE"/>
    <w:rsid w:val="00D720C7"/>
    <w:rsid w:val="00D72784"/>
    <w:rsid w:val="00D73855"/>
    <w:rsid w:val="00D740CF"/>
    <w:rsid w:val="00D75592"/>
    <w:rsid w:val="00D757BE"/>
    <w:rsid w:val="00D7601C"/>
    <w:rsid w:val="00D76105"/>
    <w:rsid w:val="00D761D2"/>
    <w:rsid w:val="00D7642A"/>
    <w:rsid w:val="00D76C11"/>
    <w:rsid w:val="00D771DD"/>
    <w:rsid w:val="00D772DE"/>
    <w:rsid w:val="00D801EC"/>
    <w:rsid w:val="00D80D9D"/>
    <w:rsid w:val="00D81102"/>
    <w:rsid w:val="00D812C7"/>
    <w:rsid w:val="00D819AA"/>
    <w:rsid w:val="00D81B32"/>
    <w:rsid w:val="00D81EB6"/>
    <w:rsid w:val="00D82BCE"/>
    <w:rsid w:val="00D833A8"/>
    <w:rsid w:val="00D8386B"/>
    <w:rsid w:val="00D842C5"/>
    <w:rsid w:val="00D84AF4"/>
    <w:rsid w:val="00D858F7"/>
    <w:rsid w:val="00D85D0B"/>
    <w:rsid w:val="00D867DB"/>
    <w:rsid w:val="00D86821"/>
    <w:rsid w:val="00D86E6F"/>
    <w:rsid w:val="00D87B5D"/>
    <w:rsid w:val="00D87CD7"/>
    <w:rsid w:val="00D914BD"/>
    <w:rsid w:val="00D915A9"/>
    <w:rsid w:val="00D91988"/>
    <w:rsid w:val="00D91E92"/>
    <w:rsid w:val="00D91FE6"/>
    <w:rsid w:val="00D920FF"/>
    <w:rsid w:val="00D92998"/>
    <w:rsid w:val="00D93171"/>
    <w:rsid w:val="00D93236"/>
    <w:rsid w:val="00D933E1"/>
    <w:rsid w:val="00D93475"/>
    <w:rsid w:val="00D93956"/>
    <w:rsid w:val="00D93AAF"/>
    <w:rsid w:val="00D93E3A"/>
    <w:rsid w:val="00D945BB"/>
    <w:rsid w:val="00D9485B"/>
    <w:rsid w:val="00D9609F"/>
    <w:rsid w:val="00D9631E"/>
    <w:rsid w:val="00D96690"/>
    <w:rsid w:val="00D96FA7"/>
    <w:rsid w:val="00D971F9"/>
    <w:rsid w:val="00D974F5"/>
    <w:rsid w:val="00D97E4E"/>
    <w:rsid w:val="00DA026E"/>
    <w:rsid w:val="00DA0924"/>
    <w:rsid w:val="00DA1B63"/>
    <w:rsid w:val="00DA1BCF"/>
    <w:rsid w:val="00DA22A1"/>
    <w:rsid w:val="00DA381E"/>
    <w:rsid w:val="00DA3A61"/>
    <w:rsid w:val="00DA55B5"/>
    <w:rsid w:val="00DA59ED"/>
    <w:rsid w:val="00DA6173"/>
    <w:rsid w:val="00DA703A"/>
    <w:rsid w:val="00DA7462"/>
    <w:rsid w:val="00DB08FB"/>
    <w:rsid w:val="00DB0DE3"/>
    <w:rsid w:val="00DB0E55"/>
    <w:rsid w:val="00DB2767"/>
    <w:rsid w:val="00DB2C96"/>
    <w:rsid w:val="00DB2F3F"/>
    <w:rsid w:val="00DB34B8"/>
    <w:rsid w:val="00DB3C64"/>
    <w:rsid w:val="00DB47C4"/>
    <w:rsid w:val="00DB47C6"/>
    <w:rsid w:val="00DB49CB"/>
    <w:rsid w:val="00DB6547"/>
    <w:rsid w:val="00DB726A"/>
    <w:rsid w:val="00DB76F8"/>
    <w:rsid w:val="00DB7716"/>
    <w:rsid w:val="00DB7EDC"/>
    <w:rsid w:val="00DB7FF4"/>
    <w:rsid w:val="00DC01FA"/>
    <w:rsid w:val="00DC0EB8"/>
    <w:rsid w:val="00DC1698"/>
    <w:rsid w:val="00DC20A3"/>
    <w:rsid w:val="00DC21BC"/>
    <w:rsid w:val="00DC2E89"/>
    <w:rsid w:val="00DC3799"/>
    <w:rsid w:val="00DC4129"/>
    <w:rsid w:val="00DC4414"/>
    <w:rsid w:val="00DC50C3"/>
    <w:rsid w:val="00DC56EA"/>
    <w:rsid w:val="00DC6229"/>
    <w:rsid w:val="00DC6279"/>
    <w:rsid w:val="00DC7A90"/>
    <w:rsid w:val="00DD155D"/>
    <w:rsid w:val="00DD195F"/>
    <w:rsid w:val="00DD2063"/>
    <w:rsid w:val="00DD236D"/>
    <w:rsid w:val="00DD243E"/>
    <w:rsid w:val="00DD30ED"/>
    <w:rsid w:val="00DD311E"/>
    <w:rsid w:val="00DD3CF1"/>
    <w:rsid w:val="00DD4028"/>
    <w:rsid w:val="00DD42DE"/>
    <w:rsid w:val="00DD46C8"/>
    <w:rsid w:val="00DD46E2"/>
    <w:rsid w:val="00DD4881"/>
    <w:rsid w:val="00DD56D8"/>
    <w:rsid w:val="00DD5C05"/>
    <w:rsid w:val="00DD600D"/>
    <w:rsid w:val="00DD6D89"/>
    <w:rsid w:val="00DD7218"/>
    <w:rsid w:val="00DD75E0"/>
    <w:rsid w:val="00DE0532"/>
    <w:rsid w:val="00DE0B8C"/>
    <w:rsid w:val="00DE0E72"/>
    <w:rsid w:val="00DE1458"/>
    <w:rsid w:val="00DE1862"/>
    <w:rsid w:val="00DE1CF7"/>
    <w:rsid w:val="00DE2336"/>
    <w:rsid w:val="00DE2C7D"/>
    <w:rsid w:val="00DE47ED"/>
    <w:rsid w:val="00DE501A"/>
    <w:rsid w:val="00DE5165"/>
    <w:rsid w:val="00DE6761"/>
    <w:rsid w:val="00DE68A9"/>
    <w:rsid w:val="00DE7BEE"/>
    <w:rsid w:val="00DF00B1"/>
    <w:rsid w:val="00DF0336"/>
    <w:rsid w:val="00DF12CA"/>
    <w:rsid w:val="00DF1FDA"/>
    <w:rsid w:val="00DF29D8"/>
    <w:rsid w:val="00DF29F1"/>
    <w:rsid w:val="00DF2F52"/>
    <w:rsid w:val="00DF2FAF"/>
    <w:rsid w:val="00DF3284"/>
    <w:rsid w:val="00DF494D"/>
    <w:rsid w:val="00DF6504"/>
    <w:rsid w:val="00DF6B76"/>
    <w:rsid w:val="00DF73A8"/>
    <w:rsid w:val="00DF7491"/>
    <w:rsid w:val="00DF79A5"/>
    <w:rsid w:val="00DF7D14"/>
    <w:rsid w:val="00E00153"/>
    <w:rsid w:val="00E007F0"/>
    <w:rsid w:val="00E007F3"/>
    <w:rsid w:val="00E00FCE"/>
    <w:rsid w:val="00E021E8"/>
    <w:rsid w:val="00E03AE6"/>
    <w:rsid w:val="00E04830"/>
    <w:rsid w:val="00E04E8B"/>
    <w:rsid w:val="00E04F2F"/>
    <w:rsid w:val="00E05436"/>
    <w:rsid w:val="00E06A21"/>
    <w:rsid w:val="00E06A33"/>
    <w:rsid w:val="00E07040"/>
    <w:rsid w:val="00E07A1D"/>
    <w:rsid w:val="00E10C2E"/>
    <w:rsid w:val="00E123DA"/>
    <w:rsid w:val="00E12740"/>
    <w:rsid w:val="00E1331A"/>
    <w:rsid w:val="00E1348D"/>
    <w:rsid w:val="00E142FF"/>
    <w:rsid w:val="00E153A4"/>
    <w:rsid w:val="00E15DDB"/>
    <w:rsid w:val="00E170B4"/>
    <w:rsid w:val="00E17798"/>
    <w:rsid w:val="00E17F81"/>
    <w:rsid w:val="00E20905"/>
    <w:rsid w:val="00E20CDC"/>
    <w:rsid w:val="00E20E0D"/>
    <w:rsid w:val="00E219FD"/>
    <w:rsid w:val="00E21D72"/>
    <w:rsid w:val="00E21FB9"/>
    <w:rsid w:val="00E22B09"/>
    <w:rsid w:val="00E23CE9"/>
    <w:rsid w:val="00E23F8A"/>
    <w:rsid w:val="00E24E28"/>
    <w:rsid w:val="00E257F6"/>
    <w:rsid w:val="00E25838"/>
    <w:rsid w:val="00E261F9"/>
    <w:rsid w:val="00E26327"/>
    <w:rsid w:val="00E265A5"/>
    <w:rsid w:val="00E26B8B"/>
    <w:rsid w:val="00E26D29"/>
    <w:rsid w:val="00E27480"/>
    <w:rsid w:val="00E27886"/>
    <w:rsid w:val="00E27F37"/>
    <w:rsid w:val="00E304FA"/>
    <w:rsid w:val="00E306FD"/>
    <w:rsid w:val="00E313F3"/>
    <w:rsid w:val="00E31B1E"/>
    <w:rsid w:val="00E31E16"/>
    <w:rsid w:val="00E3201A"/>
    <w:rsid w:val="00E325B6"/>
    <w:rsid w:val="00E32F83"/>
    <w:rsid w:val="00E334FE"/>
    <w:rsid w:val="00E347FC"/>
    <w:rsid w:val="00E35DF0"/>
    <w:rsid w:val="00E364BF"/>
    <w:rsid w:val="00E3683C"/>
    <w:rsid w:val="00E3685B"/>
    <w:rsid w:val="00E36E60"/>
    <w:rsid w:val="00E37005"/>
    <w:rsid w:val="00E370BA"/>
    <w:rsid w:val="00E40172"/>
    <w:rsid w:val="00E40842"/>
    <w:rsid w:val="00E41227"/>
    <w:rsid w:val="00E414B6"/>
    <w:rsid w:val="00E41B20"/>
    <w:rsid w:val="00E41C4F"/>
    <w:rsid w:val="00E41E85"/>
    <w:rsid w:val="00E41FDD"/>
    <w:rsid w:val="00E424FF"/>
    <w:rsid w:val="00E42CD1"/>
    <w:rsid w:val="00E42F35"/>
    <w:rsid w:val="00E44461"/>
    <w:rsid w:val="00E446FE"/>
    <w:rsid w:val="00E44934"/>
    <w:rsid w:val="00E465D8"/>
    <w:rsid w:val="00E46753"/>
    <w:rsid w:val="00E46C86"/>
    <w:rsid w:val="00E502B4"/>
    <w:rsid w:val="00E50A4E"/>
    <w:rsid w:val="00E50F0C"/>
    <w:rsid w:val="00E50FFC"/>
    <w:rsid w:val="00E51075"/>
    <w:rsid w:val="00E51CF4"/>
    <w:rsid w:val="00E51F86"/>
    <w:rsid w:val="00E522C1"/>
    <w:rsid w:val="00E523A7"/>
    <w:rsid w:val="00E52662"/>
    <w:rsid w:val="00E52903"/>
    <w:rsid w:val="00E52CF9"/>
    <w:rsid w:val="00E53412"/>
    <w:rsid w:val="00E537F3"/>
    <w:rsid w:val="00E546E3"/>
    <w:rsid w:val="00E54774"/>
    <w:rsid w:val="00E547E5"/>
    <w:rsid w:val="00E54890"/>
    <w:rsid w:val="00E55650"/>
    <w:rsid w:val="00E55E9B"/>
    <w:rsid w:val="00E55F0F"/>
    <w:rsid w:val="00E56519"/>
    <w:rsid w:val="00E56BFF"/>
    <w:rsid w:val="00E57567"/>
    <w:rsid w:val="00E57A54"/>
    <w:rsid w:val="00E57A62"/>
    <w:rsid w:val="00E57C75"/>
    <w:rsid w:val="00E60492"/>
    <w:rsid w:val="00E61612"/>
    <w:rsid w:val="00E61C23"/>
    <w:rsid w:val="00E622A6"/>
    <w:rsid w:val="00E62E8C"/>
    <w:rsid w:val="00E63720"/>
    <w:rsid w:val="00E64547"/>
    <w:rsid w:val="00E64B1D"/>
    <w:rsid w:val="00E64CB3"/>
    <w:rsid w:val="00E64CB6"/>
    <w:rsid w:val="00E65485"/>
    <w:rsid w:val="00E659A0"/>
    <w:rsid w:val="00E65C26"/>
    <w:rsid w:val="00E660DD"/>
    <w:rsid w:val="00E66492"/>
    <w:rsid w:val="00E66687"/>
    <w:rsid w:val="00E669BC"/>
    <w:rsid w:val="00E66C5D"/>
    <w:rsid w:val="00E674CE"/>
    <w:rsid w:val="00E67626"/>
    <w:rsid w:val="00E70120"/>
    <w:rsid w:val="00E705B6"/>
    <w:rsid w:val="00E70B1B"/>
    <w:rsid w:val="00E714D0"/>
    <w:rsid w:val="00E71D4D"/>
    <w:rsid w:val="00E71D80"/>
    <w:rsid w:val="00E71F64"/>
    <w:rsid w:val="00E7248F"/>
    <w:rsid w:val="00E72749"/>
    <w:rsid w:val="00E72D49"/>
    <w:rsid w:val="00E73D4C"/>
    <w:rsid w:val="00E75893"/>
    <w:rsid w:val="00E75A05"/>
    <w:rsid w:val="00E76379"/>
    <w:rsid w:val="00E763F8"/>
    <w:rsid w:val="00E76589"/>
    <w:rsid w:val="00E766CA"/>
    <w:rsid w:val="00E7674E"/>
    <w:rsid w:val="00E77345"/>
    <w:rsid w:val="00E80143"/>
    <w:rsid w:val="00E8054B"/>
    <w:rsid w:val="00E80C54"/>
    <w:rsid w:val="00E817FF"/>
    <w:rsid w:val="00E82D18"/>
    <w:rsid w:val="00E839B4"/>
    <w:rsid w:val="00E8408C"/>
    <w:rsid w:val="00E847A2"/>
    <w:rsid w:val="00E84A37"/>
    <w:rsid w:val="00E84C66"/>
    <w:rsid w:val="00E8503C"/>
    <w:rsid w:val="00E8518A"/>
    <w:rsid w:val="00E86208"/>
    <w:rsid w:val="00E865CC"/>
    <w:rsid w:val="00E8698A"/>
    <w:rsid w:val="00E87A9A"/>
    <w:rsid w:val="00E87DCB"/>
    <w:rsid w:val="00E90A17"/>
    <w:rsid w:val="00E91A86"/>
    <w:rsid w:val="00E92169"/>
    <w:rsid w:val="00E92E16"/>
    <w:rsid w:val="00E930E8"/>
    <w:rsid w:val="00E9374D"/>
    <w:rsid w:val="00E947AB"/>
    <w:rsid w:val="00E947BC"/>
    <w:rsid w:val="00E958AF"/>
    <w:rsid w:val="00E95B52"/>
    <w:rsid w:val="00E966E6"/>
    <w:rsid w:val="00E968BF"/>
    <w:rsid w:val="00E96957"/>
    <w:rsid w:val="00E96BAE"/>
    <w:rsid w:val="00E976A7"/>
    <w:rsid w:val="00E97881"/>
    <w:rsid w:val="00E97EC6"/>
    <w:rsid w:val="00EA02C3"/>
    <w:rsid w:val="00EA0622"/>
    <w:rsid w:val="00EA06D4"/>
    <w:rsid w:val="00EA0CBD"/>
    <w:rsid w:val="00EA10CF"/>
    <w:rsid w:val="00EA11E2"/>
    <w:rsid w:val="00EA1BE3"/>
    <w:rsid w:val="00EA1C68"/>
    <w:rsid w:val="00EA1D3C"/>
    <w:rsid w:val="00EA2A53"/>
    <w:rsid w:val="00EA3726"/>
    <w:rsid w:val="00EA524C"/>
    <w:rsid w:val="00EA5679"/>
    <w:rsid w:val="00EA5692"/>
    <w:rsid w:val="00EA5BF5"/>
    <w:rsid w:val="00EA6064"/>
    <w:rsid w:val="00EA6C2A"/>
    <w:rsid w:val="00EA740D"/>
    <w:rsid w:val="00EB0D91"/>
    <w:rsid w:val="00EB28B9"/>
    <w:rsid w:val="00EB2B7C"/>
    <w:rsid w:val="00EB31D9"/>
    <w:rsid w:val="00EB3713"/>
    <w:rsid w:val="00EB4050"/>
    <w:rsid w:val="00EB52A2"/>
    <w:rsid w:val="00EB55CC"/>
    <w:rsid w:val="00EB594F"/>
    <w:rsid w:val="00EB754E"/>
    <w:rsid w:val="00EB7925"/>
    <w:rsid w:val="00EB7991"/>
    <w:rsid w:val="00EC0849"/>
    <w:rsid w:val="00EC142B"/>
    <w:rsid w:val="00EC170A"/>
    <w:rsid w:val="00EC1859"/>
    <w:rsid w:val="00EC1C70"/>
    <w:rsid w:val="00EC268B"/>
    <w:rsid w:val="00EC2827"/>
    <w:rsid w:val="00EC2D94"/>
    <w:rsid w:val="00EC31DD"/>
    <w:rsid w:val="00EC3318"/>
    <w:rsid w:val="00EC34A8"/>
    <w:rsid w:val="00EC40CC"/>
    <w:rsid w:val="00EC4A2C"/>
    <w:rsid w:val="00EC55A4"/>
    <w:rsid w:val="00EC57AE"/>
    <w:rsid w:val="00EC5BA9"/>
    <w:rsid w:val="00EC5EAA"/>
    <w:rsid w:val="00EC6934"/>
    <w:rsid w:val="00EC6B5A"/>
    <w:rsid w:val="00EC6F67"/>
    <w:rsid w:val="00ED0731"/>
    <w:rsid w:val="00ED0785"/>
    <w:rsid w:val="00ED0A39"/>
    <w:rsid w:val="00ED1092"/>
    <w:rsid w:val="00ED132B"/>
    <w:rsid w:val="00ED13C1"/>
    <w:rsid w:val="00ED1FDE"/>
    <w:rsid w:val="00ED2F20"/>
    <w:rsid w:val="00ED3B05"/>
    <w:rsid w:val="00ED414E"/>
    <w:rsid w:val="00ED44BC"/>
    <w:rsid w:val="00ED4D89"/>
    <w:rsid w:val="00ED4F9B"/>
    <w:rsid w:val="00ED5E25"/>
    <w:rsid w:val="00ED6134"/>
    <w:rsid w:val="00ED677A"/>
    <w:rsid w:val="00ED6D47"/>
    <w:rsid w:val="00ED7372"/>
    <w:rsid w:val="00ED74AB"/>
    <w:rsid w:val="00ED7CE1"/>
    <w:rsid w:val="00ED7F38"/>
    <w:rsid w:val="00EE0B24"/>
    <w:rsid w:val="00EE20F6"/>
    <w:rsid w:val="00EE2273"/>
    <w:rsid w:val="00EE2763"/>
    <w:rsid w:val="00EE295B"/>
    <w:rsid w:val="00EE2BAC"/>
    <w:rsid w:val="00EE30F9"/>
    <w:rsid w:val="00EE32AA"/>
    <w:rsid w:val="00EE416C"/>
    <w:rsid w:val="00EE43F7"/>
    <w:rsid w:val="00EE5458"/>
    <w:rsid w:val="00EE5983"/>
    <w:rsid w:val="00EE5A91"/>
    <w:rsid w:val="00EE6AC4"/>
    <w:rsid w:val="00EE6E43"/>
    <w:rsid w:val="00EF0E1F"/>
    <w:rsid w:val="00EF0FC4"/>
    <w:rsid w:val="00EF1496"/>
    <w:rsid w:val="00EF243B"/>
    <w:rsid w:val="00EF2776"/>
    <w:rsid w:val="00EF3301"/>
    <w:rsid w:val="00EF3609"/>
    <w:rsid w:val="00EF3742"/>
    <w:rsid w:val="00EF3FF6"/>
    <w:rsid w:val="00EF4996"/>
    <w:rsid w:val="00EF546D"/>
    <w:rsid w:val="00EF5753"/>
    <w:rsid w:val="00EF5A59"/>
    <w:rsid w:val="00EF6118"/>
    <w:rsid w:val="00EF6AA1"/>
    <w:rsid w:val="00EF7243"/>
    <w:rsid w:val="00EF7529"/>
    <w:rsid w:val="00EF7B3E"/>
    <w:rsid w:val="00EF7D15"/>
    <w:rsid w:val="00F00E91"/>
    <w:rsid w:val="00F036D0"/>
    <w:rsid w:val="00F03B44"/>
    <w:rsid w:val="00F04602"/>
    <w:rsid w:val="00F049FB"/>
    <w:rsid w:val="00F052AA"/>
    <w:rsid w:val="00F0546E"/>
    <w:rsid w:val="00F0667D"/>
    <w:rsid w:val="00F07005"/>
    <w:rsid w:val="00F07129"/>
    <w:rsid w:val="00F1028A"/>
    <w:rsid w:val="00F10F7D"/>
    <w:rsid w:val="00F111C3"/>
    <w:rsid w:val="00F11789"/>
    <w:rsid w:val="00F128D3"/>
    <w:rsid w:val="00F1404B"/>
    <w:rsid w:val="00F14AFF"/>
    <w:rsid w:val="00F15221"/>
    <w:rsid w:val="00F15966"/>
    <w:rsid w:val="00F15AF4"/>
    <w:rsid w:val="00F15B84"/>
    <w:rsid w:val="00F15F3A"/>
    <w:rsid w:val="00F15FB5"/>
    <w:rsid w:val="00F16750"/>
    <w:rsid w:val="00F1781B"/>
    <w:rsid w:val="00F20584"/>
    <w:rsid w:val="00F20805"/>
    <w:rsid w:val="00F20D1C"/>
    <w:rsid w:val="00F21DB0"/>
    <w:rsid w:val="00F23915"/>
    <w:rsid w:val="00F23BD2"/>
    <w:rsid w:val="00F2466F"/>
    <w:rsid w:val="00F24C36"/>
    <w:rsid w:val="00F24F3C"/>
    <w:rsid w:val="00F25BE0"/>
    <w:rsid w:val="00F25D14"/>
    <w:rsid w:val="00F2650D"/>
    <w:rsid w:val="00F278D7"/>
    <w:rsid w:val="00F27B11"/>
    <w:rsid w:val="00F305D7"/>
    <w:rsid w:val="00F30A39"/>
    <w:rsid w:val="00F31CC6"/>
    <w:rsid w:val="00F31D6B"/>
    <w:rsid w:val="00F32D99"/>
    <w:rsid w:val="00F3390D"/>
    <w:rsid w:val="00F34056"/>
    <w:rsid w:val="00F35A1A"/>
    <w:rsid w:val="00F35A81"/>
    <w:rsid w:val="00F35B25"/>
    <w:rsid w:val="00F36029"/>
    <w:rsid w:val="00F3653F"/>
    <w:rsid w:val="00F36848"/>
    <w:rsid w:val="00F36996"/>
    <w:rsid w:val="00F36A7B"/>
    <w:rsid w:val="00F4004F"/>
    <w:rsid w:val="00F40666"/>
    <w:rsid w:val="00F4073B"/>
    <w:rsid w:val="00F40E15"/>
    <w:rsid w:val="00F40F8E"/>
    <w:rsid w:val="00F4104F"/>
    <w:rsid w:val="00F4136D"/>
    <w:rsid w:val="00F41C5A"/>
    <w:rsid w:val="00F41CFA"/>
    <w:rsid w:val="00F420F9"/>
    <w:rsid w:val="00F42490"/>
    <w:rsid w:val="00F42596"/>
    <w:rsid w:val="00F42D89"/>
    <w:rsid w:val="00F42F06"/>
    <w:rsid w:val="00F43A1B"/>
    <w:rsid w:val="00F442B5"/>
    <w:rsid w:val="00F443A3"/>
    <w:rsid w:val="00F44B7C"/>
    <w:rsid w:val="00F45AED"/>
    <w:rsid w:val="00F45E43"/>
    <w:rsid w:val="00F46D44"/>
    <w:rsid w:val="00F46E89"/>
    <w:rsid w:val="00F479E1"/>
    <w:rsid w:val="00F47D86"/>
    <w:rsid w:val="00F5030D"/>
    <w:rsid w:val="00F514AF"/>
    <w:rsid w:val="00F518CF"/>
    <w:rsid w:val="00F51D12"/>
    <w:rsid w:val="00F53FF8"/>
    <w:rsid w:val="00F5449A"/>
    <w:rsid w:val="00F55019"/>
    <w:rsid w:val="00F55C77"/>
    <w:rsid w:val="00F562AD"/>
    <w:rsid w:val="00F56573"/>
    <w:rsid w:val="00F568C8"/>
    <w:rsid w:val="00F56A3F"/>
    <w:rsid w:val="00F56D2B"/>
    <w:rsid w:val="00F5754B"/>
    <w:rsid w:val="00F60251"/>
    <w:rsid w:val="00F6096E"/>
    <w:rsid w:val="00F60C90"/>
    <w:rsid w:val="00F61723"/>
    <w:rsid w:val="00F61FE0"/>
    <w:rsid w:val="00F637EF"/>
    <w:rsid w:val="00F638AE"/>
    <w:rsid w:val="00F6596E"/>
    <w:rsid w:val="00F65B2F"/>
    <w:rsid w:val="00F66055"/>
    <w:rsid w:val="00F660CA"/>
    <w:rsid w:val="00F66BD7"/>
    <w:rsid w:val="00F66FB9"/>
    <w:rsid w:val="00F67BDF"/>
    <w:rsid w:val="00F67FF8"/>
    <w:rsid w:val="00F7022E"/>
    <w:rsid w:val="00F7221F"/>
    <w:rsid w:val="00F731F0"/>
    <w:rsid w:val="00F73611"/>
    <w:rsid w:val="00F73D0D"/>
    <w:rsid w:val="00F73DF8"/>
    <w:rsid w:val="00F767E1"/>
    <w:rsid w:val="00F77AE5"/>
    <w:rsid w:val="00F77C96"/>
    <w:rsid w:val="00F77EC0"/>
    <w:rsid w:val="00F77F30"/>
    <w:rsid w:val="00F80743"/>
    <w:rsid w:val="00F8093B"/>
    <w:rsid w:val="00F8114F"/>
    <w:rsid w:val="00F82422"/>
    <w:rsid w:val="00F83712"/>
    <w:rsid w:val="00F84BA9"/>
    <w:rsid w:val="00F84BE2"/>
    <w:rsid w:val="00F84E7B"/>
    <w:rsid w:val="00F8541E"/>
    <w:rsid w:val="00F85EDB"/>
    <w:rsid w:val="00F862DC"/>
    <w:rsid w:val="00F863C8"/>
    <w:rsid w:val="00F86990"/>
    <w:rsid w:val="00F87F19"/>
    <w:rsid w:val="00F90053"/>
    <w:rsid w:val="00F90109"/>
    <w:rsid w:val="00F901CC"/>
    <w:rsid w:val="00F90A71"/>
    <w:rsid w:val="00F90B68"/>
    <w:rsid w:val="00F90C92"/>
    <w:rsid w:val="00F90CA3"/>
    <w:rsid w:val="00F911F3"/>
    <w:rsid w:val="00F917E4"/>
    <w:rsid w:val="00F91B9F"/>
    <w:rsid w:val="00F92068"/>
    <w:rsid w:val="00F92298"/>
    <w:rsid w:val="00F92539"/>
    <w:rsid w:val="00F9255A"/>
    <w:rsid w:val="00F9283C"/>
    <w:rsid w:val="00F933E7"/>
    <w:rsid w:val="00F9347B"/>
    <w:rsid w:val="00F94151"/>
    <w:rsid w:val="00F94D42"/>
    <w:rsid w:val="00F94EE1"/>
    <w:rsid w:val="00F95066"/>
    <w:rsid w:val="00F954D4"/>
    <w:rsid w:val="00F954F4"/>
    <w:rsid w:val="00F95650"/>
    <w:rsid w:val="00F96293"/>
    <w:rsid w:val="00F9692E"/>
    <w:rsid w:val="00F96B57"/>
    <w:rsid w:val="00F97E50"/>
    <w:rsid w:val="00F97FD4"/>
    <w:rsid w:val="00FA0791"/>
    <w:rsid w:val="00FA0D18"/>
    <w:rsid w:val="00FA173A"/>
    <w:rsid w:val="00FA19F2"/>
    <w:rsid w:val="00FA1FB4"/>
    <w:rsid w:val="00FA318E"/>
    <w:rsid w:val="00FA38D1"/>
    <w:rsid w:val="00FA41D4"/>
    <w:rsid w:val="00FA4308"/>
    <w:rsid w:val="00FA44A7"/>
    <w:rsid w:val="00FA589D"/>
    <w:rsid w:val="00FA5E62"/>
    <w:rsid w:val="00FA6683"/>
    <w:rsid w:val="00FA69A9"/>
    <w:rsid w:val="00FA6DB5"/>
    <w:rsid w:val="00FA78C9"/>
    <w:rsid w:val="00FA7EE9"/>
    <w:rsid w:val="00FB0365"/>
    <w:rsid w:val="00FB0B9B"/>
    <w:rsid w:val="00FB0E59"/>
    <w:rsid w:val="00FB0ED9"/>
    <w:rsid w:val="00FB13CC"/>
    <w:rsid w:val="00FB1C42"/>
    <w:rsid w:val="00FB21BE"/>
    <w:rsid w:val="00FB2BF1"/>
    <w:rsid w:val="00FB428A"/>
    <w:rsid w:val="00FB431D"/>
    <w:rsid w:val="00FB4F8F"/>
    <w:rsid w:val="00FB50F6"/>
    <w:rsid w:val="00FB528C"/>
    <w:rsid w:val="00FB5A62"/>
    <w:rsid w:val="00FB5DF3"/>
    <w:rsid w:val="00FB74AB"/>
    <w:rsid w:val="00FB7618"/>
    <w:rsid w:val="00FB793A"/>
    <w:rsid w:val="00FB7A8B"/>
    <w:rsid w:val="00FB7C0E"/>
    <w:rsid w:val="00FC0096"/>
    <w:rsid w:val="00FC021F"/>
    <w:rsid w:val="00FC025B"/>
    <w:rsid w:val="00FC029D"/>
    <w:rsid w:val="00FC05D9"/>
    <w:rsid w:val="00FC0EC2"/>
    <w:rsid w:val="00FC1120"/>
    <w:rsid w:val="00FC1EA0"/>
    <w:rsid w:val="00FC1EF0"/>
    <w:rsid w:val="00FC2595"/>
    <w:rsid w:val="00FC2A9D"/>
    <w:rsid w:val="00FC35A8"/>
    <w:rsid w:val="00FC45E9"/>
    <w:rsid w:val="00FC4C19"/>
    <w:rsid w:val="00FC50F6"/>
    <w:rsid w:val="00FC52C3"/>
    <w:rsid w:val="00FC5742"/>
    <w:rsid w:val="00FC5FB3"/>
    <w:rsid w:val="00FC7AEE"/>
    <w:rsid w:val="00FD1AD2"/>
    <w:rsid w:val="00FD1F0F"/>
    <w:rsid w:val="00FD2046"/>
    <w:rsid w:val="00FD206E"/>
    <w:rsid w:val="00FD240F"/>
    <w:rsid w:val="00FD2531"/>
    <w:rsid w:val="00FD307B"/>
    <w:rsid w:val="00FD31C7"/>
    <w:rsid w:val="00FD331D"/>
    <w:rsid w:val="00FD436F"/>
    <w:rsid w:val="00FD4573"/>
    <w:rsid w:val="00FD4EA3"/>
    <w:rsid w:val="00FD506C"/>
    <w:rsid w:val="00FD5437"/>
    <w:rsid w:val="00FD5858"/>
    <w:rsid w:val="00FD5CAA"/>
    <w:rsid w:val="00FD5DB0"/>
    <w:rsid w:val="00FD65AD"/>
    <w:rsid w:val="00FD75AC"/>
    <w:rsid w:val="00FD7E38"/>
    <w:rsid w:val="00FE0EC2"/>
    <w:rsid w:val="00FE1FDF"/>
    <w:rsid w:val="00FE3911"/>
    <w:rsid w:val="00FE3CA6"/>
    <w:rsid w:val="00FE3EFC"/>
    <w:rsid w:val="00FE42CF"/>
    <w:rsid w:val="00FE4646"/>
    <w:rsid w:val="00FE593A"/>
    <w:rsid w:val="00FE5B96"/>
    <w:rsid w:val="00FE6434"/>
    <w:rsid w:val="00FE6A41"/>
    <w:rsid w:val="00FE6BF8"/>
    <w:rsid w:val="00FE6E34"/>
    <w:rsid w:val="00FE7D6E"/>
    <w:rsid w:val="00FF00F4"/>
    <w:rsid w:val="00FF016B"/>
    <w:rsid w:val="00FF0695"/>
    <w:rsid w:val="00FF09DD"/>
    <w:rsid w:val="00FF1323"/>
    <w:rsid w:val="00FF260A"/>
    <w:rsid w:val="00FF2CC3"/>
    <w:rsid w:val="00FF31B5"/>
    <w:rsid w:val="00FF3278"/>
    <w:rsid w:val="00FF331A"/>
    <w:rsid w:val="00FF3839"/>
    <w:rsid w:val="00FF3930"/>
    <w:rsid w:val="00FF3C81"/>
    <w:rsid w:val="00FF588A"/>
    <w:rsid w:val="00FF5C04"/>
    <w:rsid w:val="00FF6168"/>
    <w:rsid w:val="00FF673A"/>
    <w:rsid w:val="00FF6C2D"/>
    <w:rsid w:val="00FF6E36"/>
    <w:rsid w:val="00FF708F"/>
    <w:rsid w:val="00FF77D9"/>
    <w:rsid w:val="00FF7B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54083B"/>
  <w15:docId w15:val="{1B947BC0-337D-40EB-AF62-D0721A1A9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14DF"/>
    <w:pPr>
      <w:spacing w:after="0"/>
    </w:pPr>
  </w:style>
  <w:style w:type="paragraph" w:styleId="Ttulo1">
    <w:name w:val="heading 1"/>
    <w:aliases w:val="Titulo 1,Heading 1 Char,Heading I,Título 11,h1,Part,ExHeading 1,H1 Char,Título 1 anexo,H1"/>
    <w:basedOn w:val="Normal"/>
    <w:next w:val="Normal"/>
    <w:link w:val="Ttulo1Char"/>
    <w:qFormat/>
    <w:rsid w:val="00944B16"/>
    <w:pPr>
      <w:keepNext/>
      <w:keepLines/>
      <w:numPr>
        <w:numId w:val="1"/>
      </w:numPr>
      <w:spacing w:before="480"/>
      <w:outlineLvl w:val="0"/>
    </w:pPr>
    <w:rPr>
      <w:rFonts w:asciiTheme="majorHAnsi" w:eastAsiaTheme="majorEastAsia" w:hAnsiTheme="majorHAnsi" w:cstheme="majorBidi"/>
      <w:b/>
      <w:bCs/>
      <w:caps/>
      <w:color w:val="365F91" w:themeColor="accent1" w:themeShade="BF"/>
      <w:sz w:val="28"/>
      <w:szCs w:val="28"/>
    </w:rPr>
  </w:style>
  <w:style w:type="paragraph" w:styleId="Ttulo2">
    <w:name w:val="heading 2"/>
    <w:basedOn w:val="Normal"/>
    <w:next w:val="Normal"/>
    <w:link w:val="Ttulo2Char"/>
    <w:unhideWhenUsed/>
    <w:qFormat/>
    <w:rsid w:val="00931999"/>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931999"/>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931999"/>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931999"/>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93199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nhideWhenUsed/>
    <w:qFormat/>
    <w:rsid w:val="0093199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93199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93199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d,he"/>
    <w:basedOn w:val="Normal"/>
    <w:link w:val="CabealhoChar"/>
    <w:uiPriority w:val="99"/>
    <w:unhideWhenUsed/>
    <w:rsid w:val="003A6FDE"/>
    <w:pPr>
      <w:tabs>
        <w:tab w:val="center" w:pos="4252"/>
        <w:tab w:val="right" w:pos="8504"/>
      </w:tabs>
      <w:spacing w:line="240" w:lineRule="auto"/>
    </w:pPr>
  </w:style>
  <w:style w:type="character" w:customStyle="1" w:styleId="CabealhoChar">
    <w:name w:val="Cabeçalho Char"/>
    <w:aliases w:val="hd Char,he Char"/>
    <w:basedOn w:val="Fontepargpadro"/>
    <w:link w:val="Cabealho"/>
    <w:uiPriority w:val="99"/>
    <w:rsid w:val="003A6FDE"/>
  </w:style>
  <w:style w:type="paragraph" w:styleId="Rodap">
    <w:name w:val="footer"/>
    <w:basedOn w:val="Normal"/>
    <w:link w:val="RodapChar"/>
    <w:uiPriority w:val="99"/>
    <w:unhideWhenUsed/>
    <w:rsid w:val="00847634"/>
    <w:pPr>
      <w:tabs>
        <w:tab w:val="center" w:pos="4252"/>
        <w:tab w:val="right" w:pos="8504"/>
      </w:tabs>
      <w:spacing w:line="240" w:lineRule="auto"/>
    </w:pPr>
    <w:rPr>
      <w:sz w:val="16"/>
    </w:rPr>
  </w:style>
  <w:style w:type="character" w:customStyle="1" w:styleId="RodapChar">
    <w:name w:val="Rodapé Char"/>
    <w:basedOn w:val="Fontepargpadro"/>
    <w:link w:val="Rodap"/>
    <w:uiPriority w:val="99"/>
    <w:rsid w:val="00847634"/>
    <w:rPr>
      <w:sz w:val="16"/>
    </w:rPr>
  </w:style>
  <w:style w:type="paragraph" w:styleId="Textodebalo">
    <w:name w:val="Balloon Text"/>
    <w:basedOn w:val="Normal"/>
    <w:link w:val="TextodebaloChar"/>
    <w:uiPriority w:val="99"/>
    <w:semiHidden/>
    <w:unhideWhenUsed/>
    <w:rsid w:val="003A6FD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A6FDE"/>
    <w:rPr>
      <w:rFonts w:ascii="Tahoma" w:hAnsi="Tahoma" w:cs="Tahoma"/>
      <w:sz w:val="16"/>
      <w:szCs w:val="16"/>
    </w:rPr>
  </w:style>
  <w:style w:type="character" w:styleId="TextodoEspaoReservado">
    <w:name w:val="Placeholder Text"/>
    <w:basedOn w:val="Fontepargpadro"/>
    <w:uiPriority w:val="99"/>
    <w:semiHidden/>
    <w:rsid w:val="00EE416C"/>
    <w:rPr>
      <w:color w:val="808080"/>
    </w:rPr>
  </w:style>
  <w:style w:type="paragraph" w:styleId="Ttulo">
    <w:name w:val="Title"/>
    <w:basedOn w:val="Normal"/>
    <w:next w:val="Normal"/>
    <w:link w:val="TtuloChar"/>
    <w:uiPriority w:val="10"/>
    <w:qFormat/>
    <w:rsid w:val="00F900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F90053"/>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F900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F90053"/>
    <w:rPr>
      <w:rFonts w:asciiTheme="majorHAnsi" w:eastAsiaTheme="majorEastAsia" w:hAnsiTheme="majorHAnsi" w:cstheme="majorBidi"/>
      <w:i/>
      <w:iCs/>
      <w:color w:val="4F81BD" w:themeColor="accent1"/>
      <w:spacing w:val="15"/>
      <w:sz w:val="24"/>
      <w:szCs w:val="24"/>
    </w:rPr>
  </w:style>
  <w:style w:type="character" w:customStyle="1" w:styleId="Ttulo1Char">
    <w:name w:val="Título 1 Char"/>
    <w:aliases w:val="Titulo 1 Char,Heading 1 Char Char,Heading I Char,Título 11 Char,h1 Char,Part Char,ExHeading 1 Char,H1 Char Char,Título 1 anexo Char,H1 Char1"/>
    <w:basedOn w:val="Fontepargpadro"/>
    <w:link w:val="Ttulo1"/>
    <w:rsid w:val="00944B16"/>
    <w:rPr>
      <w:rFonts w:asciiTheme="majorHAnsi" w:eastAsiaTheme="majorEastAsia" w:hAnsiTheme="majorHAnsi" w:cstheme="majorBidi"/>
      <w:b/>
      <w:bCs/>
      <w:caps/>
      <w:color w:val="365F91" w:themeColor="accent1" w:themeShade="BF"/>
      <w:sz w:val="28"/>
      <w:szCs w:val="28"/>
    </w:rPr>
  </w:style>
  <w:style w:type="paragraph" w:styleId="CabealhodoSumrio">
    <w:name w:val="TOC Heading"/>
    <w:basedOn w:val="Ttulo1"/>
    <w:next w:val="Normal"/>
    <w:uiPriority w:val="39"/>
    <w:unhideWhenUsed/>
    <w:qFormat/>
    <w:rsid w:val="00931999"/>
    <w:pPr>
      <w:pageBreakBefore/>
      <w:numPr>
        <w:numId w:val="0"/>
      </w:numPr>
      <w:outlineLvl w:val="9"/>
    </w:pPr>
  </w:style>
  <w:style w:type="character" w:customStyle="1" w:styleId="Ttulo2Char">
    <w:name w:val="Título 2 Char"/>
    <w:basedOn w:val="Fontepargpadro"/>
    <w:link w:val="Ttulo2"/>
    <w:rsid w:val="0093199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rsid w:val="00931999"/>
    <w:rPr>
      <w:rFonts w:asciiTheme="majorHAnsi" w:eastAsiaTheme="majorEastAsia" w:hAnsiTheme="majorHAnsi" w:cstheme="majorBidi"/>
      <w:b/>
      <w:bCs/>
      <w:color w:val="4F81BD" w:themeColor="accent1"/>
    </w:rPr>
  </w:style>
  <w:style w:type="paragraph" w:styleId="Corpodetexto">
    <w:name w:val="Body Text"/>
    <w:basedOn w:val="Normal"/>
    <w:link w:val="CorpodetextoChar"/>
    <w:uiPriority w:val="99"/>
    <w:unhideWhenUsed/>
    <w:rsid w:val="00931999"/>
    <w:pPr>
      <w:spacing w:after="120"/>
    </w:pPr>
  </w:style>
  <w:style w:type="character" w:customStyle="1" w:styleId="CorpodetextoChar">
    <w:name w:val="Corpo de texto Char"/>
    <w:basedOn w:val="Fontepargpadro"/>
    <w:link w:val="Corpodetexto"/>
    <w:uiPriority w:val="99"/>
    <w:qFormat/>
    <w:rsid w:val="00931999"/>
  </w:style>
  <w:style w:type="character" w:customStyle="1" w:styleId="Ttulo4Char">
    <w:name w:val="Título 4 Char"/>
    <w:basedOn w:val="Fontepargpadro"/>
    <w:link w:val="Ttulo4"/>
    <w:rsid w:val="00931999"/>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rsid w:val="00931999"/>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931999"/>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rsid w:val="00931999"/>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0093199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rsid w:val="00931999"/>
    <w:rPr>
      <w:rFonts w:asciiTheme="majorHAnsi" w:eastAsiaTheme="majorEastAsia" w:hAnsiTheme="majorHAnsi" w:cstheme="majorBidi"/>
      <w:i/>
      <w:iCs/>
      <w:color w:val="404040" w:themeColor="text1" w:themeTint="BF"/>
      <w:sz w:val="20"/>
      <w:szCs w:val="20"/>
    </w:rPr>
  </w:style>
  <w:style w:type="paragraph" w:styleId="PargrafodaLista">
    <w:name w:val="List Paragraph"/>
    <w:aliases w:val="List I Paragraph,DOCs_Paragrafo-1"/>
    <w:basedOn w:val="Normal"/>
    <w:link w:val="PargrafodaListaChar"/>
    <w:uiPriority w:val="34"/>
    <w:qFormat/>
    <w:rsid w:val="004E79E4"/>
    <w:pPr>
      <w:ind w:left="720"/>
      <w:contextualSpacing/>
      <w:jc w:val="both"/>
    </w:pPr>
  </w:style>
  <w:style w:type="paragraph" w:styleId="Primeirorecuodecorpodetexto">
    <w:name w:val="Body Text First Indent"/>
    <w:basedOn w:val="Corpodetexto"/>
    <w:link w:val="PrimeirorecuodecorpodetextoChar"/>
    <w:uiPriority w:val="99"/>
    <w:unhideWhenUsed/>
    <w:qFormat/>
    <w:rsid w:val="00BE384F"/>
    <w:pPr>
      <w:spacing w:after="200"/>
      <w:ind w:firstLine="357"/>
      <w:jc w:val="both"/>
    </w:pPr>
  </w:style>
  <w:style w:type="character" w:customStyle="1" w:styleId="PrimeirorecuodecorpodetextoChar">
    <w:name w:val="Primeiro recuo de corpo de texto Char"/>
    <w:basedOn w:val="CorpodetextoChar"/>
    <w:link w:val="Primeirorecuodecorpodetexto"/>
    <w:uiPriority w:val="99"/>
    <w:rsid w:val="00BE384F"/>
  </w:style>
  <w:style w:type="paragraph" w:styleId="SemEspaamento">
    <w:name w:val="No Spacing"/>
    <w:uiPriority w:val="1"/>
    <w:qFormat/>
    <w:rsid w:val="00EC57AE"/>
    <w:pPr>
      <w:spacing w:after="0" w:line="240" w:lineRule="auto"/>
    </w:pPr>
  </w:style>
  <w:style w:type="paragraph" w:styleId="Legenda">
    <w:name w:val="caption"/>
    <w:basedOn w:val="Normal"/>
    <w:next w:val="Normal"/>
    <w:uiPriority w:val="35"/>
    <w:unhideWhenUsed/>
    <w:qFormat/>
    <w:rsid w:val="00F443A3"/>
    <w:pPr>
      <w:spacing w:after="120" w:line="240" w:lineRule="auto"/>
      <w:jc w:val="center"/>
    </w:pPr>
    <w:rPr>
      <w:b/>
      <w:bCs/>
      <w:color w:val="4F81BD" w:themeColor="accent1"/>
      <w:szCs w:val="18"/>
    </w:rPr>
  </w:style>
  <w:style w:type="paragraph" w:styleId="Recuodecorpodetexto">
    <w:name w:val="Body Text Indent"/>
    <w:basedOn w:val="Normal"/>
    <w:link w:val="RecuodecorpodetextoChar"/>
    <w:uiPriority w:val="99"/>
    <w:unhideWhenUsed/>
    <w:rsid w:val="00A942E0"/>
    <w:pPr>
      <w:spacing w:after="120"/>
      <w:ind w:left="283"/>
    </w:pPr>
  </w:style>
  <w:style w:type="character" w:customStyle="1" w:styleId="RecuodecorpodetextoChar">
    <w:name w:val="Recuo de corpo de texto Char"/>
    <w:basedOn w:val="Fontepargpadro"/>
    <w:link w:val="Recuodecorpodetexto"/>
    <w:uiPriority w:val="99"/>
    <w:rsid w:val="00A942E0"/>
  </w:style>
  <w:style w:type="paragraph" w:styleId="Primeirorecuodecorpodetexto2">
    <w:name w:val="Body Text First Indent 2"/>
    <w:basedOn w:val="Recuodecorpodetexto"/>
    <w:link w:val="Primeirorecuodecorpodetexto2Char"/>
    <w:uiPriority w:val="99"/>
    <w:unhideWhenUsed/>
    <w:rsid w:val="00A942E0"/>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rsid w:val="00A942E0"/>
  </w:style>
  <w:style w:type="table" w:styleId="GradeMdia3-nfase4">
    <w:name w:val="Medium Grid 3 Accent 4"/>
    <w:basedOn w:val="Tabelanormal"/>
    <w:uiPriority w:val="69"/>
    <w:rsid w:val="003877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Colorida-nfase4">
    <w:name w:val="Colorful Grid Accent 4"/>
    <w:basedOn w:val="Tabelanormal"/>
    <w:uiPriority w:val="73"/>
    <w:rsid w:val="003877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Sumrio1">
    <w:name w:val="toc 1"/>
    <w:basedOn w:val="Normal"/>
    <w:next w:val="Normal"/>
    <w:autoRedefine/>
    <w:uiPriority w:val="39"/>
    <w:unhideWhenUsed/>
    <w:rsid w:val="002C6FC7"/>
    <w:pPr>
      <w:spacing w:before="240" w:after="120"/>
    </w:pPr>
    <w:rPr>
      <w:rFonts w:cstheme="minorHAnsi"/>
      <w:b/>
      <w:bCs/>
      <w:sz w:val="20"/>
      <w:szCs w:val="20"/>
    </w:rPr>
  </w:style>
  <w:style w:type="paragraph" w:styleId="Sumrio2">
    <w:name w:val="toc 2"/>
    <w:basedOn w:val="Normal"/>
    <w:next w:val="Normal"/>
    <w:autoRedefine/>
    <w:uiPriority w:val="39"/>
    <w:unhideWhenUsed/>
    <w:rsid w:val="002C6FC7"/>
    <w:pPr>
      <w:spacing w:before="120"/>
      <w:ind w:left="220"/>
    </w:pPr>
    <w:rPr>
      <w:rFonts w:cstheme="minorHAnsi"/>
      <w:i/>
      <w:iCs/>
      <w:sz w:val="20"/>
      <w:szCs w:val="20"/>
    </w:rPr>
  </w:style>
  <w:style w:type="paragraph" w:styleId="Sumrio3">
    <w:name w:val="toc 3"/>
    <w:basedOn w:val="Normal"/>
    <w:next w:val="Normal"/>
    <w:autoRedefine/>
    <w:uiPriority w:val="39"/>
    <w:unhideWhenUsed/>
    <w:rsid w:val="002C6FC7"/>
    <w:pPr>
      <w:ind w:left="440"/>
    </w:pPr>
    <w:rPr>
      <w:rFonts w:cstheme="minorHAnsi"/>
      <w:sz w:val="20"/>
      <w:szCs w:val="20"/>
    </w:rPr>
  </w:style>
  <w:style w:type="character" w:styleId="Hyperlink">
    <w:name w:val="Hyperlink"/>
    <w:basedOn w:val="Fontepargpadro"/>
    <w:uiPriority w:val="99"/>
    <w:unhideWhenUsed/>
    <w:rsid w:val="002C6FC7"/>
    <w:rPr>
      <w:color w:val="0000FF" w:themeColor="hyperlink"/>
      <w:u w:val="single"/>
    </w:rPr>
  </w:style>
  <w:style w:type="table" w:styleId="Tabelacomgrade">
    <w:name w:val="Table Grid"/>
    <w:basedOn w:val="Tabelanormal"/>
    <w:uiPriority w:val="39"/>
    <w:rsid w:val="0082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dor">
    <w:name w:val="Administrador"/>
    <w:semiHidden/>
    <w:rsid w:val="00127AF9"/>
    <w:rPr>
      <w:rFonts w:ascii="Arial" w:hAnsi="Arial" w:cs="Arial"/>
      <w:color w:val="auto"/>
      <w:sz w:val="20"/>
      <w:szCs w:val="20"/>
    </w:rPr>
  </w:style>
  <w:style w:type="table" w:styleId="SombreamentoClaro-nfase5">
    <w:name w:val="Light Shading Accent 5"/>
    <w:basedOn w:val="Tabelanormal"/>
    <w:uiPriority w:val="60"/>
    <w:rsid w:val="00CD354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DF7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8F21A7"/>
  </w:style>
  <w:style w:type="character" w:styleId="Forte">
    <w:name w:val="Strong"/>
    <w:basedOn w:val="Fontepargpadro"/>
    <w:uiPriority w:val="22"/>
    <w:qFormat/>
    <w:rsid w:val="008F21A7"/>
    <w:rPr>
      <w:b/>
      <w:bCs/>
    </w:rPr>
  </w:style>
  <w:style w:type="character" w:styleId="HiperlinkVisitado">
    <w:name w:val="FollowedHyperlink"/>
    <w:basedOn w:val="Fontepargpadro"/>
    <w:uiPriority w:val="99"/>
    <w:semiHidden/>
    <w:unhideWhenUsed/>
    <w:rsid w:val="002D2500"/>
    <w:rPr>
      <w:color w:val="800080" w:themeColor="followedHyperlink"/>
      <w:u w:val="single"/>
    </w:rPr>
  </w:style>
  <w:style w:type="character" w:styleId="Refdecomentrio">
    <w:name w:val="annotation reference"/>
    <w:basedOn w:val="Fontepargpadro"/>
    <w:uiPriority w:val="99"/>
    <w:unhideWhenUsed/>
    <w:rsid w:val="0082422F"/>
    <w:rPr>
      <w:sz w:val="16"/>
      <w:szCs w:val="16"/>
    </w:rPr>
  </w:style>
  <w:style w:type="paragraph" w:styleId="Textodecomentrio">
    <w:name w:val="annotation text"/>
    <w:aliases w:val="Comment Text Char"/>
    <w:basedOn w:val="Normal"/>
    <w:link w:val="TextodecomentrioChar"/>
    <w:uiPriority w:val="99"/>
    <w:unhideWhenUsed/>
    <w:rsid w:val="0082422F"/>
    <w:pPr>
      <w:spacing w:line="240" w:lineRule="auto"/>
    </w:pPr>
    <w:rPr>
      <w:sz w:val="20"/>
      <w:szCs w:val="20"/>
    </w:rPr>
  </w:style>
  <w:style w:type="character" w:customStyle="1" w:styleId="TextodecomentrioChar">
    <w:name w:val="Texto de comentário Char"/>
    <w:aliases w:val="Comment Text Char Char"/>
    <w:basedOn w:val="Fontepargpadro"/>
    <w:link w:val="Textodecomentrio"/>
    <w:rsid w:val="0082422F"/>
    <w:rPr>
      <w:sz w:val="20"/>
      <w:szCs w:val="20"/>
    </w:rPr>
  </w:style>
  <w:style w:type="paragraph" w:styleId="Reviso">
    <w:name w:val="Revision"/>
    <w:hidden/>
    <w:uiPriority w:val="99"/>
    <w:semiHidden/>
    <w:rsid w:val="00020AD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B6615D"/>
    <w:rPr>
      <w:b/>
      <w:bCs/>
    </w:rPr>
  </w:style>
  <w:style w:type="character" w:customStyle="1" w:styleId="AssuntodocomentrioChar">
    <w:name w:val="Assunto do comentário Char"/>
    <w:basedOn w:val="TextodecomentrioChar"/>
    <w:link w:val="Assuntodocomentrio"/>
    <w:uiPriority w:val="99"/>
    <w:semiHidden/>
    <w:rsid w:val="00B6615D"/>
    <w:rPr>
      <w:b/>
      <w:bCs/>
      <w:sz w:val="20"/>
      <w:szCs w:val="20"/>
    </w:rPr>
  </w:style>
  <w:style w:type="paragraph" w:customStyle="1" w:styleId="Estilo6">
    <w:name w:val="Estilo6"/>
    <w:basedOn w:val="Ttulo2"/>
    <w:link w:val="Estilo6Char"/>
    <w:qFormat/>
    <w:rsid w:val="00BD02F2"/>
    <w:pPr>
      <w:keepLines w:val="0"/>
      <w:numPr>
        <w:ilvl w:val="0"/>
        <w:numId w:val="0"/>
      </w:numPr>
      <w:spacing w:before="0" w:line="360" w:lineRule="auto"/>
      <w:jc w:val="center"/>
    </w:pPr>
    <w:rPr>
      <w:rFonts w:ascii="Arial" w:eastAsia="Times New Roman" w:hAnsi="Arial" w:cs="Arial"/>
      <w:color w:val="auto"/>
      <w:sz w:val="24"/>
      <w:szCs w:val="24"/>
    </w:rPr>
  </w:style>
  <w:style w:type="character" w:customStyle="1" w:styleId="Estilo6Char">
    <w:name w:val="Estilo6 Char"/>
    <w:link w:val="Estilo6"/>
    <w:rsid w:val="00BD02F2"/>
    <w:rPr>
      <w:rFonts w:ascii="Arial" w:eastAsia="Times New Roman" w:hAnsi="Arial" w:cs="Arial"/>
      <w:b/>
      <w:bCs/>
      <w:sz w:val="24"/>
      <w:szCs w:val="24"/>
    </w:rPr>
  </w:style>
  <w:style w:type="paragraph" w:customStyle="1" w:styleId="Caixa">
    <w:name w:val="Caixa"/>
    <w:basedOn w:val="Normal"/>
    <w:uiPriority w:val="99"/>
    <w:qFormat/>
    <w:rsid w:val="00BE188F"/>
    <w:pPr>
      <w:pBdr>
        <w:top w:val="single" w:sz="4" w:space="1" w:color="auto" w:shadow="1"/>
        <w:left w:val="single" w:sz="4" w:space="4" w:color="auto" w:shadow="1"/>
        <w:bottom w:val="single" w:sz="4" w:space="1" w:color="auto" w:shadow="1"/>
        <w:right w:val="single" w:sz="4" w:space="4" w:color="auto" w:shadow="1"/>
      </w:pBdr>
      <w:spacing w:before="60" w:after="60" w:line="240" w:lineRule="auto"/>
    </w:pPr>
    <w:rPr>
      <w:rFonts w:ascii="Calibri" w:eastAsia="Times New Roman" w:hAnsi="Calibri" w:cs="Calibri"/>
    </w:rPr>
  </w:style>
  <w:style w:type="character" w:customStyle="1" w:styleId="PargrafodaListaChar">
    <w:name w:val="Parágrafo da Lista Char"/>
    <w:aliases w:val="List I Paragraph Char,DOCs_Paragrafo-1 Char"/>
    <w:link w:val="PargrafodaLista"/>
    <w:uiPriority w:val="34"/>
    <w:qFormat/>
    <w:rsid w:val="00566BCE"/>
  </w:style>
  <w:style w:type="character" w:customStyle="1" w:styleId="xapple-style-span">
    <w:name w:val="x_apple-style-span"/>
    <w:basedOn w:val="Fontepargpadro"/>
    <w:rsid w:val="007F261E"/>
  </w:style>
  <w:style w:type="character" w:customStyle="1" w:styleId="notif-cont1">
    <w:name w:val="notif-cont1"/>
    <w:basedOn w:val="Fontepargpadro"/>
    <w:rsid w:val="005354F2"/>
    <w:rPr>
      <w:color w:val="FFFFFF"/>
      <w:sz w:val="15"/>
      <w:szCs w:val="15"/>
      <w:shd w:val="clear" w:color="auto" w:fill="F03D25"/>
    </w:rPr>
  </w:style>
  <w:style w:type="character" w:customStyle="1" w:styleId="seg2">
    <w:name w:val="seg2"/>
    <w:basedOn w:val="Fontepargpadro"/>
    <w:rsid w:val="005354F2"/>
  </w:style>
  <w:style w:type="character" w:customStyle="1" w:styleId="seg3">
    <w:name w:val="seg3"/>
    <w:basedOn w:val="Fontepargpadro"/>
    <w:rsid w:val="005354F2"/>
  </w:style>
  <w:style w:type="paragraph" w:customStyle="1" w:styleId="Standard">
    <w:name w:val="Standard"/>
    <w:uiPriority w:val="99"/>
    <w:rsid w:val="00CD2D20"/>
    <w:pPr>
      <w:suppressAutoHyphens/>
      <w:autoSpaceDN w:val="0"/>
      <w:spacing w:after="0" w:line="240" w:lineRule="auto"/>
      <w:textAlignment w:val="baseline"/>
    </w:pPr>
    <w:rPr>
      <w:rFonts w:ascii="CG Times (W1)" w:eastAsia="Times New Roman" w:hAnsi="CG Times (W1)" w:cs="Times New Roman"/>
      <w:kern w:val="3"/>
      <w:sz w:val="20"/>
      <w:szCs w:val="20"/>
      <w:lang w:val="pt-PT"/>
    </w:rPr>
  </w:style>
  <w:style w:type="paragraph" w:customStyle="1" w:styleId="Cabealhoencabezado">
    <w:name w:val="Cabeçalho.encabezado"/>
    <w:basedOn w:val="Normal"/>
    <w:uiPriority w:val="99"/>
    <w:rsid w:val="0027282D"/>
    <w:pPr>
      <w:tabs>
        <w:tab w:val="center" w:pos="4419"/>
        <w:tab w:val="right" w:pos="8838"/>
      </w:tabs>
      <w:autoSpaceDE w:val="0"/>
      <w:autoSpaceDN w:val="0"/>
      <w:spacing w:line="240" w:lineRule="auto"/>
    </w:pPr>
    <w:rPr>
      <w:rFonts w:ascii="Arial" w:eastAsia="Times New Roman" w:hAnsi="Arial" w:cs="Times New Roman"/>
      <w:sz w:val="24"/>
      <w:szCs w:val="20"/>
    </w:rPr>
  </w:style>
  <w:style w:type="character" w:styleId="Nmerodepgina">
    <w:name w:val="page number"/>
    <w:basedOn w:val="Fontepargpadro"/>
    <w:uiPriority w:val="99"/>
    <w:rsid w:val="0027282D"/>
    <w:rPr>
      <w:rFonts w:cs="Times New Roman"/>
    </w:rPr>
  </w:style>
  <w:style w:type="paragraph" w:customStyle="1" w:styleId="reservado3">
    <w:name w:val="reservado3"/>
    <w:basedOn w:val="Normal"/>
    <w:uiPriority w:val="99"/>
    <w:rsid w:val="0027282D"/>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line="240" w:lineRule="auto"/>
      <w:jc w:val="both"/>
    </w:pPr>
    <w:rPr>
      <w:rFonts w:ascii="Arial" w:eastAsia="Times New Roman" w:hAnsi="Arial" w:cs="Times New Roman"/>
      <w:spacing w:val="-3"/>
      <w:sz w:val="24"/>
      <w:szCs w:val="20"/>
      <w:lang w:val="en-US"/>
    </w:rPr>
  </w:style>
  <w:style w:type="paragraph" w:customStyle="1" w:styleId="WW-Corpodetexto21">
    <w:name w:val="WW-Corpo de texto 21"/>
    <w:basedOn w:val="Normal"/>
    <w:uiPriority w:val="99"/>
    <w:rsid w:val="0027282D"/>
    <w:pPr>
      <w:suppressAutoHyphens/>
      <w:spacing w:line="240" w:lineRule="auto"/>
    </w:pPr>
    <w:rPr>
      <w:rFonts w:ascii="Tahoma" w:eastAsia="Times New Roman" w:hAnsi="Tahoma" w:cs="Tahoma"/>
      <w:bCs/>
      <w:color w:val="FF0000"/>
      <w:sz w:val="20"/>
      <w:szCs w:val="24"/>
      <w:lang w:eastAsia="ar-SA"/>
    </w:rPr>
  </w:style>
  <w:style w:type="paragraph" w:customStyle="1" w:styleId="WW-Corpodetexto21Automtica">
    <w:name w:val="WW-Corpo de texto 21 + Automática"/>
    <w:aliases w:val="Justificado,À esquerda:  1,27 cm,Espaçam..."/>
    <w:basedOn w:val="Normal"/>
    <w:uiPriority w:val="99"/>
    <w:rsid w:val="0027282D"/>
    <w:pPr>
      <w:spacing w:line="240" w:lineRule="auto"/>
    </w:pPr>
    <w:rPr>
      <w:rFonts w:ascii="Tahoma" w:eastAsia="Times New Roman" w:hAnsi="Tahoma" w:cs="Tahoma"/>
      <w:sz w:val="20"/>
      <w:szCs w:val="20"/>
      <w:lang w:eastAsia="ar-SA"/>
    </w:rPr>
  </w:style>
  <w:style w:type="paragraph" w:styleId="MapadoDocumento">
    <w:name w:val="Document Map"/>
    <w:basedOn w:val="Normal"/>
    <w:link w:val="MapadoDocumentoChar"/>
    <w:uiPriority w:val="99"/>
    <w:rsid w:val="0027282D"/>
    <w:pPr>
      <w:spacing w:line="240" w:lineRule="auto"/>
    </w:pPr>
    <w:rPr>
      <w:rFonts w:ascii="Tahoma" w:eastAsia="Times New Roman" w:hAnsi="Tahoma" w:cs="Tahoma"/>
      <w:sz w:val="16"/>
      <w:szCs w:val="16"/>
    </w:rPr>
  </w:style>
  <w:style w:type="character" w:customStyle="1" w:styleId="MapadoDocumentoChar">
    <w:name w:val="Mapa do Documento Char"/>
    <w:basedOn w:val="Fontepargpadro"/>
    <w:link w:val="MapadoDocumento"/>
    <w:uiPriority w:val="99"/>
    <w:rsid w:val="0027282D"/>
    <w:rPr>
      <w:rFonts w:ascii="Tahoma" w:eastAsia="Times New Roman" w:hAnsi="Tahoma" w:cs="Tahoma"/>
      <w:sz w:val="16"/>
      <w:szCs w:val="16"/>
    </w:rPr>
  </w:style>
  <w:style w:type="character" w:customStyle="1" w:styleId="messagebody">
    <w:name w:val="messagebody"/>
    <w:basedOn w:val="Fontepargpadro"/>
    <w:uiPriority w:val="99"/>
    <w:rsid w:val="0027282D"/>
    <w:rPr>
      <w:rFonts w:cs="Times New Roman"/>
    </w:rPr>
  </w:style>
  <w:style w:type="character" w:customStyle="1" w:styleId="object">
    <w:name w:val="object"/>
    <w:basedOn w:val="Fontepargpadro"/>
    <w:uiPriority w:val="99"/>
    <w:rsid w:val="0027282D"/>
    <w:rPr>
      <w:rFonts w:cs="Times New Roman"/>
    </w:rPr>
  </w:style>
  <w:style w:type="paragraph" w:styleId="Lista2">
    <w:name w:val="List 2"/>
    <w:basedOn w:val="Lista"/>
    <w:uiPriority w:val="99"/>
    <w:unhideWhenUsed/>
    <w:rsid w:val="0027282D"/>
    <w:pPr>
      <w:pBdr>
        <w:top w:val="single" w:sz="4" w:space="1" w:color="auto"/>
        <w:left w:val="single" w:sz="4" w:space="4" w:color="auto"/>
        <w:bottom w:val="single" w:sz="4" w:space="1" w:color="auto"/>
        <w:right w:val="single" w:sz="4" w:space="4" w:color="auto"/>
      </w:pBdr>
      <w:tabs>
        <w:tab w:val="left" w:pos="1418"/>
      </w:tabs>
      <w:autoSpaceDE w:val="0"/>
      <w:autoSpaceDN w:val="0"/>
      <w:adjustRightInd w:val="0"/>
      <w:spacing w:after="120" w:line="360" w:lineRule="auto"/>
      <w:ind w:left="0" w:firstLine="0"/>
      <w:contextualSpacing w:val="0"/>
      <w:jc w:val="both"/>
    </w:pPr>
    <w:rPr>
      <w:rFonts w:ascii="Calibri" w:hAnsi="Calibri" w:cs="Calibri"/>
      <w:bCs/>
      <w:iCs/>
      <w:color w:val="000000"/>
      <w:lang w:eastAsia="en-US"/>
    </w:rPr>
  </w:style>
  <w:style w:type="paragraph" w:styleId="Lista">
    <w:name w:val="List"/>
    <w:basedOn w:val="Normal"/>
    <w:uiPriority w:val="99"/>
    <w:semiHidden/>
    <w:unhideWhenUsed/>
    <w:rsid w:val="0027282D"/>
    <w:pPr>
      <w:spacing w:line="240" w:lineRule="auto"/>
      <w:ind w:left="283" w:hanging="283"/>
      <w:contextualSpacing/>
    </w:pPr>
    <w:rPr>
      <w:rFonts w:ascii="Times New Roman" w:eastAsia="Times New Roman" w:hAnsi="Times New Roman" w:cs="Times New Roman"/>
      <w:sz w:val="24"/>
      <w:szCs w:val="24"/>
    </w:rPr>
  </w:style>
  <w:style w:type="paragraph" w:customStyle="1" w:styleId="Default">
    <w:name w:val="Default"/>
    <w:rsid w:val="0027282D"/>
    <w:pPr>
      <w:autoSpaceDE w:val="0"/>
      <w:autoSpaceDN w:val="0"/>
      <w:adjustRightInd w:val="0"/>
      <w:spacing w:after="0" w:line="240" w:lineRule="auto"/>
    </w:pPr>
    <w:rPr>
      <w:rFonts w:ascii="Arial" w:eastAsia="Batang" w:hAnsi="Arial" w:cs="Arial"/>
      <w:color w:val="000000"/>
      <w:sz w:val="24"/>
      <w:szCs w:val="24"/>
      <w:lang w:val="en-US" w:eastAsia="ja-JP"/>
    </w:rPr>
  </w:style>
  <w:style w:type="paragraph" w:styleId="TextosemFormatao">
    <w:name w:val="Plain Text"/>
    <w:basedOn w:val="Normal"/>
    <w:link w:val="TextosemFormataoChar"/>
    <w:uiPriority w:val="99"/>
    <w:rsid w:val="0027282D"/>
    <w:pPr>
      <w:spacing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uiPriority w:val="99"/>
    <w:rsid w:val="0027282D"/>
    <w:rPr>
      <w:rFonts w:ascii="Courier New" w:eastAsia="Times New Roman" w:hAnsi="Courier New" w:cs="Times New Roman"/>
      <w:sz w:val="20"/>
      <w:szCs w:val="20"/>
    </w:rPr>
  </w:style>
  <w:style w:type="character" w:styleId="TtulodoLivro">
    <w:name w:val="Book Title"/>
    <w:basedOn w:val="Fontepargpadro"/>
    <w:uiPriority w:val="33"/>
    <w:qFormat/>
    <w:rsid w:val="0027282D"/>
    <w:rPr>
      <w:b/>
      <w:bCs/>
      <w:i/>
      <w:iCs/>
      <w:spacing w:val="5"/>
    </w:rPr>
  </w:style>
  <w:style w:type="paragraph" w:customStyle="1" w:styleId="EstiloTtulo1Justificado">
    <w:name w:val="Estilo Título 1 + Justificado"/>
    <w:basedOn w:val="Ttulo1"/>
    <w:uiPriority w:val="99"/>
    <w:rsid w:val="0027282D"/>
    <w:pPr>
      <w:keepLines w:val="0"/>
      <w:widowControl w:val="0"/>
      <w:numPr>
        <w:numId w:val="0"/>
      </w:numPr>
      <w:tabs>
        <w:tab w:val="left" w:pos="1175"/>
        <w:tab w:val="left" w:pos="1890"/>
        <w:tab w:val="left" w:pos="2816"/>
        <w:tab w:val="left" w:pos="3292"/>
        <w:tab w:val="left" w:pos="4007"/>
        <w:tab w:val="left" w:pos="4721"/>
        <w:tab w:val="left" w:pos="5383"/>
        <w:tab w:val="left" w:pos="6084"/>
        <w:tab w:val="left" w:pos="7698"/>
      </w:tabs>
      <w:spacing w:before="0" w:line="240" w:lineRule="auto"/>
      <w:jc w:val="both"/>
    </w:pPr>
    <w:rPr>
      <w:rFonts w:ascii="Verdana" w:eastAsia="Times New Roman" w:hAnsi="Verdana" w:cs="Times New Roman"/>
      <w:caps w:val="0"/>
      <w:snapToGrid w:val="0"/>
      <w:color w:val="000000"/>
      <w:sz w:val="32"/>
      <w:szCs w:val="20"/>
      <w:u w:val="single"/>
    </w:rPr>
  </w:style>
  <w:style w:type="paragraph" w:customStyle="1" w:styleId="StyleHeading2Arial11ptBoldBlackLeft">
    <w:name w:val="Style Heading 2 + Arial 11 pt Bold Black Left"/>
    <w:basedOn w:val="Ttulo2"/>
    <w:next w:val="Rodap"/>
    <w:uiPriority w:val="99"/>
    <w:rsid w:val="0027282D"/>
    <w:pPr>
      <w:keepLines w:val="0"/>
      <w:numPr>
        <w:numId w:val="3"/>
      </w:numPr>
      <w:tabs>
        <w:tab w:val="clear" w:pos="1004"/>
        <w:tab w:val="num" w:pos="360"/>
      </w:tabs>
      <w:spacing w:before="0" w:line="240" w:lineRule="auto"/>
      <w:ind w:left="0" w:firstLine="0"/>
    </w:pPr>
    <w:rPr>
      <w:rFonts w:ascii="Arial" w:eastAsia="Times New Roman" w:hAnsi="Arial" w:cs="Times New Roman"/>
      <w:snapToGrid w:val="0"/>
      <w:color w:val="000000"/>
      <w:sz w:val="22"/>
      <w:szCs w:val="20"/>
    </w:rPr>
  </w:style>
  <w:style w:type="paragraph" w:customStyle="1" w:styleId="StyleHeading1Arial11ptBoldUnderline">
    <w:name w:val="Style Heading 1 + Arial 11 pt Bold Underline"/>
    <w:basedOn w:val="Ttulo1"/>
    <w:autoRedefine/>
    <w:uiPriority w:val="99"/>
    <w:rsid w:val="0027282D"/>
    <w:pPr>
      <w:keepLines w:val="0"/>
      <w:numPr>
        <w:numId w:val="3"/>
      </w:numPr>
      <w:tabs>
        <w:tab w:val="clear" w:pos="720"/>
        <w:tab w:val="num" w:pos="360"/>
      </w:tabs>
      <w:spacing w:before="0" w:after="240" w:line="240" w:lineRule="auto"/>
      <w:ind w:left="0" w:firstLine="0"/>
      <w:jc w:val="both"/>
    </w:pPr>
    <w:rPr>
      <w:rFonts w:ascii="Arial" w:eastAsia="Times New Roman" w:hAnsi="Arial" w:cs="Arial"/>
      <w:caps w:val="0"/>
      <w:snapToGrid w:val="0"/>
      <w:color w:val="auto"/>
      <w:sz w:val="22"/>
      <w:szCs w:val="20"/>
    </w:rPr>
  </w:style>
  <w:style w:type="paragraph" w:customStyle="1" w:styleId="BodyText1">
    <w:name w:val="Body Text1"/>
    <w:uiPriority w:val="99"/>
    <w:rsid w:val="0027282D"/>
    <w:pPr>
      <w:spacing w:after="0" w:line="240" w:lineRule="auto"/>
    </w:pPr>
    <w:rPr>
      <w:rFonts w:ascii="CG Times" w:eastAsia="Times New Roman" w:hAnsi="CG Times" w:cs="Times New Roman"/>
      <w:color w:val="000000"/>
      <w:sz w:val="24"/>
      <w:szCs w:val="20"/>
      <w:lang w:val="en-US"/>
    </w:rPr>
  </w:style>
  <w:style w:type="paragraph" w:customStyle="1" w:styleId="CartilhaRecuoitem2">
    <w:name w:val="#Cartilha_Recuo_item2"/>
    <w:basedOn w:val="Normal"/>
    <w:uiPriority w:val="99"/>
    <w:qFormat/>
    <w:rsid w:val="00870671"/>
    <w:pPr>
      <w:spacing w:after="120" w:line="240" w:lineRule="auto"/>
      <w:ind w:left="993"/>
      <w:jc w:val="both"/>
    </w:pPr>
    <w:rPr>
      <w:rFonts w:ascii="Times New Roman" w:eastAsia="Times New Roman" w:hAnsi="Times New Roman" w:cs="Times New Roman"/>
      <w:sz w:val="24"/>
      <w:szCs w:val="24"/>
      <w:lang w:eastAsia="en-US"/>
    </w:rPr>
  </w:style>
  <w:style w:type="paragraph" w:customStyle="1" w:styleId="Style9">
    <w:name w:val="Style9"/>
    <w:basedOn w:val="Normal"/>
    <w:uiPriority w:val="99"/>
    <w:rsid w:val="00311A97"/>
    <w:pPr>
      <w:widowControl w:val="0"/>
      <w:autoSpaceDE w:val="0"/>
      <w:autoSpaceDN w:val="0"/>
      <w:adjustRightInd w:val="0"/>
      <w:spacing w:line="240" w:lineRule="auto"/>
      <w:jc w:val="both"/>
    </w:pPr>
    <w:rPr>
      <w:rFonts w:ascii="Times New Roman" w:eastAsiaTheme="minorEastAsia" w:hAnsi="Times New Roman" w:cs="Times New Roman"/>
      <w:sz w:val="24"/>
      <w:szCs w:val="24"/>
    </w:rPr>
  </w:style>
  <w:style w:type="paragraph" w:customStyle="1" w:styleId="Style10">
    <w:name w:val="Style10"/>
    <w:basedOn w:val="Normal"/>
    <w:uiPriority w:val="99"/>
    <w:rsid w:val="00311A97"/>
    <w:pPr>
      <w:widowControl w:val="0"/>
      <w:autoSpaceDE w:val="0"/>
      <w:autoSpaceDN w:val="0"/>
      <w:adjustRightInd w:val="0"/>
      <w:spacing w:line="226" w:lineRule="exact"/>
      <w:jc w:val="both"/>
    </w:pPr>
    <w:rPr>
      <w:rFonts w:ascii="Times New Roman" w:eastAsiaTheme="minorEastAsia" w:hAnsi="Times New Roman" w:cs="Times New Roman"/>
      <w:sz w:val="24"/>
      <w:szCs w:val="24"/>
    </w:rPr>
  </w:style>
  <w:style w:type="paragraph" w:customStyle="1" w:styleId="Style11">
    <w:name w:val="Style11"/>
    <w:basedOn w:val="Normal"/>
    <w:uiPriority w:val="99"/>
    <w:rsid w:val="00311A97"/>
    <w:pPr>
      <w:widowControl w:val="0"/>
      <w:autoSpaceDE w:val="0"/>
      <w:autoSpaceDN w:val="0"/>
      <w:adjustRightInd w:val="0"/>
      <w:spacing w:line="235" w:lineRule="exact"/>
      <w:ind w:hanging="384"/>
      <w:jc w:val="both"/>
    </w:pPr>
    <w:rPr>
      <w:rFonts w:ascii="Times New Roman" w:eastAsiaTheme="minorEastAsia" w:hAnsi="Times New Roman" w:cs="Times New Roman"/>
      <w:sz w:val="24"/>
      <w:szCs w:val="24"/>
    </w:rPr>
  </w:style>
  <w:style w:type="character" w:customStyle="1" w:styleId="FontStyle68">
    <w:name w:val="Font Style68"/>
    <w:basedOn w:val="Fontepargpadro"/>
    <w:uiPriority w:val="99"/>
    <w:rsid w:val="00311A97"/>
    <w:rPr>
      <w:rFonts w:ascii="Arial" w:hAnsi="Arial" w:cs="Arial"/>
      <w:b/>
      <w:bCs/>
      <w:sz w:val="18"/>
      <w:szCs w:val="18"/>
    </w:rPr>
  </w:style>
  <w:style w:type="paragraph" w:customStyle="1" w:styleId="Style2">
    <w:name w:val="Style2"/>
    <w:basedOn w:val="Normal"/>
    <w:uiPriority w:val="99"/>
    <w:rsid w:val="00311A97"/>
    <w:pPr>
      <w:widowControl w:val="0"/>
      <w:autoSpaceDE w:val="0"/>
      <w:autoSpaceDN w:val="0"/>
      <w:adjustRightInd w:val="0"/>
      <w:spacing w:line="250" w:lineRule="exact"/>
      <w:jc w:val="both"/>
    </w:pPr>
    <w:rPr>
      <w:rFonts w:ascii="Times New Roman" w:eastAsiaTheme="minorEastAsia" w:hAnsi="Times New Roman" w:cs="Times New Roman"/>
      <w:sz w:val="24"/>
      <w:szCs w:val="24"/>
    </w:rPr>
  </w:style>
  <w:style w:type="paragraph" w:customStyle="1" w:styleId="Style55">
    <w:name w:val="Style55"/>
    <w:basedOn w:val="Normal"/>
    <w:uiPriority w:val="99"/>
    <w:rsid w:val="00311A97"/>
    <w:pPr>
      <w:widowControl w:val="0"/>
      <w:autoSpaceDE w:val="0"/>
      <w:autoSpaceDN w:val="0"/>
      <w:adjustRightInd w:val="0"/>
      <w:spacing w:line="240" w:lineRule="auto"/>
    </w:pPr>
    <w:rPr>
      <w:rFonts w:ascii="Times New Roman" w:eastAsiaTheme="minorEastAsia" w:hAnsi="Times New Roman" w:cs="Times New Roman"/>
      <w:sz w:val="24"/>
      <w:szCs w:val="24"/>
    </w:rPr>
  </w:style>
  <w:style w:type="paragraph" w:customStyle="1" w:styleId="Style58">
    <w:name w:val="Style58"/>
    <w:basedOn w:val="Normal"/>
    <w:uiPriority w:val="99"/>
    <w:rsid w:val="00311A97"/>
    <w:pPr>
      <w:widowControl w:val="0"/>
      <w:autoSpaceDE w:val="0"/>
      <w:autoSpaceDN w:val="0"/>
      <w:adjustRightInd w:val="0"/>
      <w:spacing w:line="240" w:lineRule="auto"/>
      <w:jc w:val="center"/>
    </w:pPr>
    <w:rPr>
      <w:rFonts w:ascii="Times New Roman" w:eastAsiaTheme="minorEastAsia" w:hAnsi="Times New Roman" w:cs="Times New Roman"/>
      <w:sz w:val="24"/>
      <w:szCs w:val="24"/>
    </w:rPr>
  </w:style>
  <w:style w:type="paragraph" w:customStyle="1" w:styleId="Style64">
    <w:name w:val="Style64"/>
    <w:basedOn w:val="Normal"/>
    <w:uiPriority w:val="99"/>
    <w:rsid w:val="00311A97"/>
    <w:pPr>
      <w:widowControl w:val="0"/>
      <w:autoSpaceDE w:val="0"/>
      <w:autoSpaceDN w:val="0"/>
      <w:adjustRightInd w:val="0"/>
      <w:spacing w:line="240" w:lineRule="auto"/>
    </w:pPr>
    <w:rPr>
      <w:rFonts w:ascii="Times New Roman" w:eastAsiaTheme="minorEastAsia" w:hAnsi="Times New Roman" w:cs="Times New Roman"/>
      <w:sz w:val="24"/>
      <w:szCs w:val="24"/>
    </w:rPr>
  </w:style>
  <w:style w:type="character" w:customStyle="1" w:styleId="FontStyle73">
    <w:name w:val="Font Style73"/>
    <w:basedOn w:val="Fontepargpadro"/>
    <w:uiPriority w:val="99"/>
    <w:rsid w:val="00311A97"/>
    <w:rPr>
      <w:rFonts w:ascii="Arial" w:hAnsi="Arial" w:cs="Arial"/>
      <w:i/>
      <w:iCs/>
      <w:sz w:val="18"/>
      <w:szCs w:val="18"/>
    </w:rPr>
  </w:style>
  <w:style w:type="paragraph" w:customStyle="1" w:styleId="TableParagraph">
    <w:name w:val="Table Paragraph"/>
    <w:basedOn w:val="Normal"/>
    <w:uiPriority w:val="1"/>
    <w:qFormat/>
    <w:rsid w:val="0004718A"/>
    <w:pPr>
      <w:widowControl w:val="0"/>
      <w:spacing w:line="240" w:lineRule="auto"/>
    </w:pPr>
    <w:rPr>
      <w:rFonts w:ascii="Arial" w:eastAsia="Arial" w:hAnsi="Arial" w:cs="Arial"/>
      <w:lang w:val="en-US" w:eastAsia="en-US"/>
    </w:rPr>
  </w:style>
  <w:style w:type="table" w:customStyle="1" w:styleId="TableNormal">
    <w:name w:val="Table Normal"/>
    <w:uiPriority w:val="2"/>
    <w:semiHidden/>
    <w:qFormat/>
    <w:rsid w:val="0004718A"/>
    <w:pPr>
      <w:widowControl w:val="0"/>
      <w:spacing w:after="0" w:line="240" w:lineRule="auto"/>
    </w:pPr>
    <w:rPr>
      <w:lang w:val="en-US" w:eastAsia="en-US"/>
    </w:rPr>
    <w:tblPr>
      <w:tblCellMar>
        <w:top w:w="0" w:type="dxa"/>
        <w:left w:w="0" w:type="dxa"/>
        <w:bottom w:w="0" w:type="dxa"/>
        <w:right w:w="0" w:type="dxa"/>
      </w:tblCellMar>
    </w:tblPr>
  </w:style>
  <w:style w:type="paragraph" w:styleId="Sumrio4">
    <w:name w:val="toc 4"/>
    <w:basedOn w:val="Normal"/>
    <w:next w:val="Normal"/>
    <w:autoRedefine/>
    <w:uiPriority w:val="39"/>
    <w:unhideWhenUsed/>
    <w:rsid w:val="00E35DF0"/>
    <w:pPr>
      <w:ind w:left="660"/>
    </w:pPr>
    <w:rPr>
      <w:rFonts w:cstheme="minorHAnsi"/>
      <w:sz w:val="20"/>
      <w:szCs w:val="20"/>
    </w:rPr>
  </w:style>
  <w:style w:type="paragraph" w:styleId="Sumrio5">
    <w:name w:val="toc 5"/>
    <w:basedOn w:val="Normal"/>
    <w:next w:val="Normal"/>
    <w:autoRedefine/>
    <w:uiPriority w:val="39"/>
    <w:unhideWhenUsed/>
    <w:rsid w:val="00E35DF0"/>
    <w:pPr>
      <w:ind w:left="880"/>
    </w:pPr>
    <w:rPr>
      <w:rFonts w:cstheme="minorHAnsi"/>
      <w:sz w:val="20"/>
      <w:szCs w:val="20"/>
    </w:rPr>
  </w:style>
  <w:style w:type="paragraph" w:styleId="Sumrio6">
    <w:name w:val="toc 6"/>
    <w:basedOn w:val="Normal"/>
    <w:next w:val="Normal"/>
    <w:autoRedefine/>
    <w:uiPriority w:val="39"/>
    <w:unhideWhenUsed/>
    <w:rsid w:val="00E35DF0"/>
    <w:pPr>
      <w:ind w:left="1100"/>
    </w:pPr>
    <w:rPr>
      <w:rFonts w:cstheme="minorHAnsi"/>
      <w:sz w:val="20"/>
      <w:szCs w:val="20"/>
    </w:rPr>
  </w:style>
  <w:style w:type="paragraph" w:styleId="Sumrio7">
    <w:name w:val="toc 7"/>
    <w:basedOn w:val="Normal"/>
    <w:next w:val="Normal"/>
    <w:autoRedefine/>
    <w:uiPriority w:val="39"/>
    <w:unhideWhenUsed/>
    <w:rsid w:val="00E35DF0"/>
    <w:pPr>
      <w:ind w:left="1320"/>
    </w:pPr>
    <w:rPr>
      <w:rFonts w:cstheme="minorHAnsi"/>
      <w:sz w:val="20"/>
      <w:szCs w:val="20"/>
    </w:rPr>
  </w:style>
  <w:style w:type="paragraph" w:styleId="Sumrio8">
    <w:name w:val="toc 8"/>
    <w:basedOn w:val="Normal"/>
    <w:next w:val="Normal"/>
    <w:autoRedefine/>
    <w:uiPriority w:val="39"/>
    <w:unhideWhenUsed/>
    <w:rsid w:val="00E35DF0"/>
    <w:pPr>
      <w:ind w:left="1540"/>
    </w:pPr>
    <w:rPr>
      <w:rFonts w:cstheme="minorHAnsi"/>
      <w:sz w:val="20"/>
      <w:szCs w:val="20"/>
    </w:rPr>
  </w:style>
  <w:style w:type="paragraph" w:styleId="Sumrio9">
    <w:name w:val="toc 9"/>
    <w:basedOn w:val="Normal"/>
    <w:next w:val="Normal"/>
    <w:autoRedefine/>
    <w:uiPriority w:val="39"/>
    <w:unhideWhenUsed/>
    <w:rsid w:val="00E35DF0"/>
    <w:pPr>
      <w:ind w:left="1760"/>
    </w:pPr>
    <w:rPr>
      <w:rFonts w:cstheme="minorHAnsi"/>
      <w:sz w:val="20"/>
      <w:szCs w:val="20"/>
    </w:rPr>
  </w:style>
  <w:style w:type="table" w:customStyle="1" w:styleId="TabeladeGrade7Colorida1">
    <w:name w:val="Tabela de Grade 7 Colorida1"/>
    <w:basedOn w:val="Tabelanormal"/>
    <w:uiPriority w:val="52"/>
    <w:rsid w:val="00D9631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adeLista7Colorida1">
    <w:name w:val="Tabela de Lista 7 Colorida1"/>
    <w:basedOn w:val="Tabelanormal"/>
    <w:uiPriority w:val="52"/>
    <w:rsid w:val="00D9631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31">
    <w:name w:val="Tabela de Grade 31"/>
    <w:basedOn w:val="Tabelanormal"/>
    <w:uiPriority w:val="48"/>
    <w:rsid w:val="00D9631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Corpodotexto">
    <w:name w:val="Corpo do texto"/>
    <w:basedOn w:val="Normal"/>
    <w:qFormat/>
    <w:rsid w:val="00072B4A"/>
    <w:pPr>
      <w:suppressAutoHyphens/>
      <w:spacing w:after="120" w:line="288" w:lineRule="auto"/>
      <w:ind w:firstLine="1418"/>
      <w:jc w:val="both"/>
    </w:pPr>
    <w:rPr>
      <w:rFonts w:eastAsiaTheme="minorEastAsia"/>
    </w:rPr>
  </w:style>
  <w:style w:type="paragraph" w:customStyle="1" w:styleId="Style32">
    <w:name w:val="Style32"/>
    <w:basedOn w:val="Normal"/>
    <w:uiPriority w:val="99"/>
    <w:rsid w:val="00791DF9"/>
    <w:pPr>
      <w:widowControl w:val="0"/>
      <w:autoSpaceDE w:val="0"/>
      <w:autoSpaceDN w:val="0"/>
      <w:adjustRightInd w:val="0"/>
      <w:spacing w:line="206" w:lineRule="exact"/>
      <w:jc w:val="both"/>
    </w:pPr>
    <w:rPr>
      <w:rFonts w:ascii="Arial" w:eastAsiaTheme="minorEastAsia" w:hAnsi="Arial" w:cs="Arial"/>
      <w:sz w:val="24"/>
      <w:szCs w:val="24"/>
    </w:rPr>
  </w:style>
  <w:style w:type="character" w:customStyle="1" w:styleId="FontStyle105">
    <w:name w:val="Font Style105"/>
    <w:basedOn w:val="Fontepargpadro"/>
    <w:uiPriority w:val="99"/>
    <w:rsid w:val="00791DF9"/>
    <w:rPr>
      <w:rFonts w:ascii="Arial" w:hAnsi="Arial" w:cs="Arial"/>
      <w:b/>
      <w:bCs/>
      <w:sz w:val="16"/>
      <w:szCs w:val="16"/>
    </w:rPr>
  </w:style>
  <w:style w:type="paragraph" w:customStyle="1" w:styleId="Style31">
    <w:name w:val="Style31"/>
    <w:basedOn w:val="Normal"/>
    <w:uiPriority w:val="99"/>
    <w:rsid w:val="00791DF9"/>
    <w:pPr>
      <w:widowControl w:val="0"/>
      <w:autoSpaceDE w:val="0"/>
      <w:autoSpaceDN w:val="0"/>
      <w:adjustRightInd w:val="0"/>
      <w:spacing w:line="240" w:lineRule="auto"/>
      <w:jc w:val="both"/>
    </w:pPr>
    <w:rPr>
      <w:rFonts w:ascii="Arial" w:eastAsiaTheme="minorEastAsia" w:hAnsi="Arial" w:cs="Arial"/>
      <w:sz w:val="24"/>
      <w:szCs w:val="24"/>
    </w:rPr>
  </w:style>
  <w:style w:type="character" w:customStyle="1" w:styleId="FontStyle106">
    <w:name w:val="Font Style106"/>
    <w:basedOn w:val="Fontepargpadro"/>
    <w:uiPriority w:val="99"/>
    <w:rsid w:val="00791DF9"/>
    <w:rPr>
      <w:rFonts w:ascii="Arial" w:hAnsi="Arial" w:cs="Arial"/>
      <w:sz w:val="16"/>
      <w:szCs w:val="16"/>
    </w:rPr>
  </w:style>
  <w:style w:type="paragraph" w:customStyle="1" w:styleId="Style59">
    <w:name w:val="Style59"/>
    <w:basedOn w:val="Normal"/>
    <w:uiPriority w:val="99"/>
    <w:rsid w:val="00791DF9"/>
    <w:pPr>
      <w:widowControl w:val="0"/>
      <w:autoSpaceDE w:val="0"/>
      <w:autoSpaceDN w:val="0"/>
      <w:adjustRightInd w:val="0"/>
      <w:spacing w:line="245" w:lineRule="exact"/>
      <w:ind w:hanging="509"/>
      <w:jc w:val="both"/>
    </w:pPr>
    <w:rPr>
      <w:rFonts w:ascii="Arial" w:eastAsiaTheme="minorEastAsia" w:hAnsi="Arial" w:cs="Arial"/>
      <w:sz w:val="24"/>
      <w:szCs w:val="24"/>
    </w:rPr>
  </w:style>
  <w:style w:type="paragraph" w:customStyle="1" w:styleId="Style19">
    <w:name w:val="Style19"/>
    <w:basedOn w:val="Normal"/>
    <w:uiPriority w:val="99"/>
    <w:rsid w:val="00791DF9"/>
    <w:pPr>
      <w:widowControl w:val="0"/>
      <w:autoSpaceDE w:val="0"/>
      <w:autoSpaceDN w:val="0"/>
      <w:adjustRightInd w:val="0"/>
      <w:spacing w:line="208" w:lineRule="exact"/>
      <w:jc w:val="both"/>
    </w:pPr>
    <w:rPr>
      <w:rFonts w:ascii="Arial" w:eastAsiaTheme="minorEastAsia" w:hAnsi="Arial" w:cs="Arial"/>
      <w:sz w:val="24"/>
      <w:szCs w:val="24"/>
    </w:rPr>
  </w:style>
  <w:style w:type="table" w:customStyle="1" w:styleId="TabeladeGrade32">
    <w:name w:val="Tabela de Grade 32"/>
    <w:basedOn w:val="Tabelanormal"/>
    <w:uiPriority w:val="48"/>
    <w:rsid w:val="00C0560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extodenotaderodap">
    <w:name w:val="footnote text"/>
    <w:basedOn w:val="Normal"/>
    <w:link w:val="TextodenotaderodapChar"/>
    <w:unhideWhenUsed/>
    <w:rsid w:val="0087452A"/>
    <w:pPr>
      <w:spacing w:line="240" w:lineRule="auto"/>
    </w:pPr>
    <w:rPr>
      <w:sz w:val="20"/>
      <w:szCs w:val="20"/>
    </w:rPr>
  </w:style>
  <w:style w:type="character" w:customStyle="1" w:styleId="TextodenotaderodapChar">
    <w:name w:val="Texto de nota de rodapé Char"/>
    <w:basedOn w:val="Fontepargpadro"/>
    <w:link w:val="Textodenotaderodap"/>
    <w:rsid w:val="0087452A"/>
    <w:rPr>
      <w:sz w:val="20"/>
      <w:szCs w:val="20"/>
    </w:rPr>
  </w:style>
  <w:style w:type="character" w:styleId="Refdenotaderodap">
    <w:name w:val="footnote reference"/>
    <w:basedOn w:val="Fontepargpadro"/>
    <w:uiPriority w:val="99"/>
    <w:semiHidden/>
    <w:unhideWhenUsed/>
    <w:rsid w:val="0087452A"/>
    <w:rPr>
      <w:vertAlign w:val="superscript"/>
    </w:rPr>
  </w:style>
  <w:style w:type="paragraph" w:customStyle="1" w:styleId="intro">
    <w:name w:val="intro"/>
    <w:basedOn w:val="Normal"/>
    <w:rsid w:val="00C473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
    <w:name w:val="Char Char"/>
    <w:basedOn w:val="Normal"/>
    <w:rsid w:val="002C12A3"/>
    <w:pPr>
      <w:spacing w:after="160" w:line="240" w:lineRule="exact"/>
    </w:pPr>
    <w:rPr>
      <w:rFonts w:ascii="Verdana" w:eastAsia="Times New Roman" w:hAnsi="Verdana" w:cs="Times New Roman"/>
      <w:b/>
      <w:sz w:val="20"/>
      <w:szCs w:val="20"/>
      <w:lang w:val="en-US" w:eastAsia="en-US"/>
    </w:rPr>
  </w:style>
  <w:style w:type="table" w:customStyle="1" w:styleId="TabeladeGrade6Colorida-nfase41">
    <w:name w:val="Tabela de Grade 6 Colorida - Ênfase 41"/>
    <w:basedOn w:val="Tabelanormal"/>
    <w:uiPriority w:val="51"/>
    <w:rsid w:val="008D648D"/>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RiscoDescrio">
    <w:name w:val="#Risco_Descrição"/>
    <w:basedOn w:val="Normal"/>
    <w:qFormat/>
    <w:rsid w:val="00CC7849"/>
    <w:pPr>
      <w:numPr>
        <w:ilvl w:val="1"/>
        <w:numId w:val="5"/>
      </w:numPr>
      <w:spacing w:after="120" w:line="240" w:lineRule="auto"/>
      <w:jc w:val="both"/>
    </w:pPr>
    <w:rPr>
      <w:rFonts w:ascii="Times New Roman" w:eastAsia="Times New Roman" w:hAnsi="Times New Roman" w:cs="Times New Roman"/>
      <w:sz w:val="24"/>
      <w:szCs w:val="24"/>
      <w:lang w:eastAsia="en-US"/>
    </w:rPr>
  </w:style>
  <w:style w:type="paragraph" w:customStyle="1" w:styleId="RiscoDescrioalnea">
    <w:name w:val="#Risco_Descrição_alínea"/>
    <w:basedOn w:val="Normal"/>
    <w:qFormat/>
    <w:rsid w:val="00CC7849"/>
    <w:pPr>
      <w:numPr>
        <w:ilvl w:val="2"/>
        <w:numId w:val="5"/>
      </w:numPr>
      <w:tabs>
        <w:tab w:val="left" w:pos="1560"/>
      </w:tabs>
      <w:spacing w:before="60" w:line="240" w:lineRule="auto"/>
      <w:jc w:val="both"/>
    </w:pPr>
    <w:rPr>
      <w:rFonts w:ascii="Times New Roman" w:eastAsia="Times New Roman" w:hAnsi="Times New Roman" w:cs="Times New Roman"/>
      <w:sz w:val="24"/>
      <w:szCs w:val="24"/>
      <w:lang w:eastAsia="en-US"/>
    </w:rPr>
  </w:style>
  <w:style w:type="paragraph" w:customStyle="1" w:styleId="Riscoitem">
    <w:name w:val="#Risco_item"/>
    <w:basedOn w:val="Normal"/>
    <w:qFormat/>
    <w:rsid w:val="00CC7849"/>
    <w:pPr>
      <w:numPr>
        <w:ilvl w:val="3"/>
        <w:numId w:val="5"/>
      </w:numPr>
      <w:spacing w:after="120" w:line="240" w:lineRule="auto"/>
      <w:jc w:val="both"/>
    </w:pPr>
    <w:rPr>
      <w:rFonts w:ascii="Times New Roman" w:eastAsia="Times New Roman" w:hAnsi="Times New Roman" w:cs="Times New Roman"/>
      <w:sz w:val="24"/>
      <w:szCs w:val="24"/>
      <w:lang w:eastAsia="en-US"/>
    </w:rPr>
  </w:style>
  <w:style w:type="paragraph" w:customStyle="1" w:styleId="Riscoitemtratamento">
    <w:name w:val="#Risco_item_tratamento"/>
    <w:basedOn w:val="RiscoDescrioalnea"/>
    <w:qFormat/>
    <w:rsid w:val="00CC7849"/>
    <w:pPr>
      <w:numPr>
        <w:ilvl w:val="4"/>
      </w:numPr>
    </w:pPr>
  </w:style>
  <w:style w:type="paragraph" w:customStyle="1" w:styleId="CartilhaItem">
    <w:name w:val="#Cartilha_Item"/>
    <w:basedOn w:val="Normal"/>
    <w:qFormat/>
    <w:rsid w:val="00CC7849"/>
    <w:pPr>
      <w:numPr>
        <w:numId w:val="5"/>
      </w:numPr>
      <w:spacing w:after="120" w:line="240" w:lineRule="auto"/>
      <w:jc w:val="both"/>
    </w:pPr>
    <w:rPr>
      <w:rFonts w:ascii="Times New Roman" w:eastAsia="Times New Roman" w:hAnsi="Times New Roman" w:cs="Times New Roman"/>
      <w:sz w:val="24"/>
      <w:szCs w:val="24"/>
      <w:lang w:eastAsia="en-US"/>
    </w:rPr>
  </w:style>
  <w:style w:type="paragraph" w:customStyle="1" w:styleId="Riscodescriosubalnea">
    <w:name w:val="#Risco_descrição_subalínea"/>
    <w:basedOn w:val="RiscoDescrioalnea"/>
    <w:qFormat/>
    <w:rsid w:val="00CC7849"/>
    <w:pPr>
      <w:numPr>
        <w:ilvl w:val="5"/>
      </w:numPr>
      <w:tabs>
        <w:tab w:val="clear" w:pos="1560"/>
      </w:tabs>
    </w:pPr>
  </w:style>
  <w:style w:type="paragraph" w:customStyle="1" w:styleId="Riscodescriosubsub">
    <w:name w:val="#Risco_descrição_sub_sub"/>
    <w:basedOn w:val="Riscodescriosubalnea"/>
    <w:qFormat/>
    <w:rsid w:val="00CC7849"/>
    <w:pPr>
      <w:numPr>
        <w:ilvl w:val="6"/>
      </w:numPr>
    </w:pPr>
  </w:style>
  <w:style w:type="numbering" w:customStyle="1" w:styleId="Indentaoitem">
    <w:name w:val="#Indentação_item"/>
    <w:rsid w:val="00CC7849"/>
    <w:pPr>
      <w:numPr>
        <w:numId w:val="5"/>
      </w:numPr>
    </w:pPr>
  </w:style>
  <w:style w:type="table" w:customStyle="1" w:styleId="TabeladeGrade4-nfase41">
    <w:name w:val="Tabela de Grade 4 - Ênfase 41"/>
    <w:basedOn w:val="Tabelanormal"/>
    <w:uiPriority w:val="49"/>
    <w:rsid w:val="00912A7F"/>
    <w:pPr>
      <w:spacing w:after="0" w:line="240" w:lineRule="auto"/>
    </w:pPr>
    <w:rPr>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eNormal1">
    <w:name w:val="Table Normal1"/>
    <w:uiPriority w:val="2"/>
    <w:semiHidden/>
    <w:unhideWhenUsed/>
    <w:qFormat/>
    <w:rsid w:val="009050C2"/>
    <w:pPr>
      <w:widowControl w:val="0"/>
      <w:spacing w:after="0" w:line="240" w:lineRule="auto"/>
    </w:pPr>
    <w:rPr>
      <w:lang w:val="en-US" w:eastAsia="en-US"/>
    </w:rPr>
    <w:tblPr>
      <w:tblInd w:w="0" w:type="dxa"/>
      <w:tblCellMar>
        <w:top w:w="0" w:type="dxa"/>
        <w:left w:w="0" w:type="dxa"/>
        <w:bottom w:w="0" w:type="dxa"/>
        <w:right w:w="0" w:type="dxa"/>
      </w:tblCellMar>
    </w:tblPr>
  </w:style>
  <w:style w:type="paragraph" w:customStyle="1" w:styleId="Textopadro">
    <w:name w:val="Texto padrão"/>
    <w:basedOn w:val="Normal"/>
    <w:qFormat/>
    <w:rsid w:val="0061774E"/>
    <w:pPr>
      <w:suppressAutoHyphens/>
      <w:spacing w:line="240" w:lineRule="auto"/>
    </w:pPr>
    <w:rPr>
      <w:rFonts w:ascii="Times New Roman" w:eastAsia="Times New Roman" w:hAnsi="Times New Roman" w:cs="Times New Roman"/>
      <w:color w:val="000000"/>
      <w:sz w:val="24"/>
      <w:szCs w:val="20"/>
      <w:lang w:val="en-US"/>
    </w:rPr>
  </w:style>
  <w:style w:type="character" w:customStyle="1" w:styleId="Caracteresdenotaderodap">
    <w:name w:val="Caracteres de nota de rodapé"/>
    <w:rsid w:val="006B1B88"/>
    <w:rPr>
      <w:vertAlign w:val="superscript"/>
    </w:rPr>
  </w:style>
  <w:style w:type="character" w:customStyle="1" w:styleId="Refdenotaderodap1">
    <w:name w:val="Ref. de nota de rodapé1"/>
    <w:rsid w:val="006B1B88"/>
    <w:rPr>
      <w:vertAlign w:val="superscript"/>
    </w:rPr>
  </w:style>
  <w:style w:type="character" w:customStyle="1" w:styleId="zmsearchresult">
    <w:name w:val="zmsearchresult"/>
    <w:basedOn w:val="Fontepargpadro"/>
    <w:rsid w:val="00BF0B71"/>
  </w:style>
  <w:style w:type="paragraph" w:customStyle="1" w:styleId="WW-Texto1">
    <w:name w:val="WW-Texto1"/>
    <w:basedOn w:val="Normal"/>
    <w:rsid w:val="00164214"/>
    <w:pPr>
      <w:spacing w:after="120" w:line="240" w:lineRule="auto"/>
      <w:ind w:firstLine="851"/>
      <w:jc w:val="both"/>
    </w:pPr>
    <w:rPr>
      <w:rFonts w:ascii="Times New Roman" w:eastAsia="Times New Roman" w:hAnsi="Times New Roman" w:cs="Times New Roman"/>
      <w:snapToGrid w:val="0"/>
      <w:sz w:val="24"/>
      <w:szCs w:val="20"/>
    </w:rPr>
  </w:style>
  <w:style w:type="paragraph" w:customStyle="1" w:styleId="n1">
    <w:name w:val="n1"/>
    <w:basedOn w:val="Normal"/>
    <w:rsid w:val="00164214"/>
    <w:pPr>
      <w:tabs>
        <w:tab w:val="left" w:pos="1134"/>
      </w:tabs>
      <w:snapToGrid w:val="0"/>
      <w:spacing w:before="240" w:line="240" w:lineRule="auto"/>
      <w:jc w:val="both"/>
    </w:pPr>
    <w:rPr>
      <w:rFonts w:ascii="Arial" w:eastAsia="Times New Roman" w:hAnsi="Arial" w:cs="Times New Roman"/>
      <w:sz w:val="20"/>
      <w:szCs w:val="20"/>
    </w:rPr>
  </w:style>
  <w:style w:type="paragraph" w:styleId="Textodenotadefim">
    <w:name w:val="endnote text"/>
    <w:basedOn w:val="Normal"/>
    <w:link w:val="TextodenotadefimChar"/>
    <w:uiPriority w:val="99"/>
    <w:unhideWhenUsed/>
    <w:rsid w:val="00164214"/>
    <w:pPr>
      <w:spacing w:after="120" w:line="240" w:lineRule="auto"/>
      <w:jc w:val="both"/>
    </w:pPr>
    <w:rPr>
      <w:rFonts w:ascii="Times New Roman" w:eastAsia="Times New Roman" w:hAnsi="Times New Roman" w:cs="Times New Roman"/>
      <w:sz w:val="20"/>
      <w:szCs w:val="20"/>
      <w:lang w:val="x-none" w:eastAsia="en-US"/>
    </w:rPr>
  </w:style>
  <w:style w:type="character" w:customStyle="1" w:styleId="TextodenotadefimChar">
    <w:name w:val="Texto de nota de fim Char"/>
    <w:basedOn w:val="Fontepargpadro"/>
    <w:link w:val="Textodenotadefim"/>
    <w:uiPriority w:val="99"/>
    <w:rsid w:val="00164214"/>
    <w:rPr>
      <w:rFonts w:ascii="Times New Roman" w:eastAsia="Times New Roman" w:hAnsi="Times New Roman" w:cs="Times New Roman"/>
      <w:sz w:val="20"/>
      <w:szCs w:val="20"/>
      <w:lang w:val="x-none" w:eastAsia="en-US"/>
    </w:rPr>
  </w:style>
  <w:style w:type="character" w:styleId="Refdenotadefim">
    <w:name w:val="endnote reference"/>
    <w:uiPriority w:val="99"/>
    <w:semiHidden/>
    <w:unhideWhenUsed/>
    <w:rsid w:val="00164214"/>
    <w:rPr>
      <w:rFonts w:cs="Times New Roman"/>
      <w:vertAlign w:val="superscript"/>
    </w:rPr>
  </w:style>
  <w:style w:type="paragraph" w:customStyle="1" w:styleId="Estilo1">
    <w:name w:val="Estilo1"/>
    <w:basedOn w:val="Normal"/>
    <w:rsid w:val="00164214"/>
    <w:pPr>
      <w:numPr>
        <w:ilvl w:val="2"/>
        <w:numId w:val="28"/>
      </w:numPr>
      <w:tabs>
        <w:tab w:val="left" w:pos="1622"/>
      </w:tabs>
      <w:spacing w:after="240" w:line="360" w:lineRule="auto"/>
      <w:jc w:val="both"/>
    </w:pPr>
    <w:rPr>
      <w:rFonts w:ascii="Arial" w:eastAsia="Times New Roman" w:hAnsi="Arial" w:cs="Arial"/>
      <w:sz w:val="24"/>
      <w:szCs w:val="20"/>
    </w:rPr>
  </w:style>
  <w:style w:type="paragraph" w:customStyle="1" w:styleId="Estilo4">
    <w:name w:val="Estilo4"/>
    <w:basedOn w:val="Normal"/>
    <w:rsid w:val="00164214"/>
    <w:pPr>
      <w:numPr>
        <w:ilvl w:val="1"/>
        <w:numId w:val="28"/>
      </w:numPr>
      <w:spacing w:after="240" w:line="360" w:lineRule="auto"/>
      <w:jc w:val="both"/>
    </w:pPr>
    <w:rPr>
      <w:rFonts w:ascii="Arial" w:eastAsia="Times New Roman" w:hAnsi="Arial" w:cs="Arial"/>
      <w:bCs/>
      <w:sz w:val="24"/>
      <w:szCs w:val="20"/>
    </w:rPr>
  </w:style>
  <w:style w:type="paragraph" w:styleId="Corpodetexto2">
    <w:name w:val="Body Text 2"/>
    <w:basedOn w:val="Normal"/>
    <w:link w:val="Corpodetexto2Char"/>
    <w:uiPriority w:val="99"/>
    <w:semiHidden/>
    <w:unhideWhenUsed/>
    <w:rsid w:val="00164214"/>
    <w:pPr>
      <w:spacing w:after="120" w:line="480" w:lineRule="auto"/>
    </w:pPr>
  </w:style>
  <w:style w:type="character" w:customStyle="1" w:styleId="Corpodetexto2Char">
    <w:name w:val="Corpo de texto 2 Char"/>
    <w:basedOn w:val="Fontepargpadro"/>
    <w:link w:val="Corpodetexto2"/>
    <w:uiPriority w:val="99"/>
    <w:semiHidden/>
    <w:rsid w:val="00164214"/>
  </w:style>
  <w:style w:type="paragraph" w:customStyle="1" w:styleId="Solon1">
    <w:name w:val="Solon1"/>
    <w:basedOn w:val="Normal"/>
    <w:rsid w:val="00164214"/>
    <w:pPr>
      <w:numPr>
        <w:numId w:val="29"/>
      </w:numPr>
      <w:tabs>
        <w:tab w:val="num" w:pos="360"/>
        <w:tab w:val="left" w:pos="1134"/>
        <w:tab w:val="num" w:pos="1209"/>
      </w:tabs>
      <w:spacing w:after="240" w:line="240" w:lineRule="auto"/>
      <w:ind w:left="1209" w:hanging="360"/>
      <w:jc w:val="both"/>
    </w:pPr>
    <w:rPr>
      <w:rFonts w:ascii="Times New Roman" w:eastAsia="Times New Roman" w:hAnsi="Times New Roman" w:cs="Times New Roman"/>
      <w:sz w:val="24"/>
      <w:szCs w:val="20"/>
    </w:rPr>
  </w:style>
  <w:style w:type="table" w:customStyle="1" w:styleId="TableGrid">
    <w:name w:val="TableGrid"/>
    <w:rsid w:val="00164214"/>
    <w:pPr>
      <w:spacing w:after="0" w:line="240" w:lineRule="auto"/>
    </w:pPr>
    <w:rPr>
      <w:rFonts w:eastAsiaTheme="minorEastAsia"/>
    </w:rPr>
    <w:tblPr>
      <w:tblCellMar>
        <w:top w:w="0" w:type="dxa"/>
        <w:left w:w="0" w:type="dxa"/>
        <w:bottom w:w="0" w:type="dxa"/>
        <w:right w:w="0" w:type="dxa"/>
      </w:tblCellMar>
    </w:tblPr>
  </w:style>
  <w:style w:type="numbering" w:customStyle="1" w:styleId="Estilo2">
    <w:name w:val="Estilo2"/>
    <w:uiPriority w:val="99"/>
    <w:rsid w:val="00164214"/>
    <w:pPr>
      <w:numPr>
        <w:numId w:val="31"/>
      </w:numPr>
    </w:pPr>
  </w:style>
  <w:style w:type="table" w:styleId="GradeMdia2-nfase1">
    <w:name w:val="Medium Grid 2 Accent 1"/>
    <w:basedOn w:val="Tabelanormal"/>
    <w:uiPriority w:val="68"/>
    <w:rsid w:val="001642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CabealhoChar1">
    <w:name w:val="Cabeçalho Char1"/>
    <w:aliases w:val="hd Char1,he Char1"/>
    <w:basedOn w:val="Fontepargpadro"/>
    <w:semiHidden/>
    <w:rsid w:val="00164214"/>
  </w:style>
  <w:style w:type="character" w:customStyle="1" w:styleId="TextodebaloChar1">
    <w:name w:val="Texto de balão Char1"/>
    <w:basedOn w:val="Fontepargpadro"/>
    <w:uiPriority w:val="99"/>
    <w:semiHidden/>
    <w:rsid w:val="00164214"/>
    <w:rPr>
      <w:rFonts w:ascii="Tahoma" w:hAnsi="Tahoma" w:cs="Tahoma" w:hint="default"/>
      <w:sz w:val="16"/>
      <w:szCs w:val="16"/>
    </w:rPr>
  </w:style>
  <w:style w:type="character" w:customStyle="1" w:styleId="TextodecomentrioChar1">
    <w:name w:val="Texto de comentário Char1"/>
    <w:basedOn w:val="Fontepargpadro"/>
    <w:uiPriority w:val="99"/>
    <w:semiHidden/>
    <w:rsid w:val="00164214"/>
    <w:rPr>
      <w:sz w:val="20"/>
      <w:szCs w:val="20"/>
    </w:rPr>
  </w:style>
  <w:style w:type="character" w:customStyle="1" w:styleId="AssuntodocomentrioChar1">
    <w:name w:val="Assunto do comentário Char1"/>
    <w:basedOn w:val="TextodecomentrioChar1"/>
    <w:uiPriority w:val="99"/>
    <w:semiHidden/>
    <w:rsid w:val="00164214"/>
    <w:rPr>
      <w:b/>
      <w:bCs/>
      <w:sz w:val="20"/>
      <w:szCs w:val="20"/>
    </w:rPr>
  </w:style>
  <w:style w:type="character" w:customStyle="1" w:styleId="Primeirorecuodecorpodetexto2Char1">
    <w:name w:val="Primeiro recuo de corpo de texto 2 Char1"/>
    <w:basedOn w:val="RecuodecorpodetextoChar"/>
    <w:uiPriority w:val="99"/>
    <w:semiHidden/>
    <w:rsid w:val="00164214"/>
    <w:rPr>
      <w:rFonts w:ascii="Bookman Old Style" w:eastAsia="Times New Roman" w:hAnsi="Bookman Old Style" w:cs="Times New Roman" w:hint="default"/>
      <w:sz w:val="24"/>
      <w:szCs w:val="24"/>
      <w:lang w:eastAsia="pt-BR"/>
    </w:rPr>
  </w:style>
  <w:style w:type="paragraph" w:customStyle="1" w:styleId="Nivel1">
    <w:name w:val="Nivel 1"/>
    <w:basedOn w:val="Normal"/>
    <w:link w:val="Nivel1Char"/>
    <w:qFormat/>
    <w:rsid w:val="00164214"/>
    <w:pPr>
      <w:keepNext/>
      <w:numPr>
        <w:numId w:val="32"/>
      </w:numPr>
      <w:autoSpaceDE w:val="0"/>
      <w:autoSpaceDN w:val="0"/>
      <w:adjustRightInd w:val="0"/>
      <w:spacing w:before="360" w:after="120" w:line="240" w:lineRule="auto"/>
    </w:pPr>
    <w:rPr>
      <w:rFonts w:ascii="Calibri" w:hAnsi="Calibri" w:cs="Calibri"/>
      <w:b/>
      <w:bCs/>
      <w:color w:val="000000"/>
      <w:lang w:eastAsia="en-US"/>
    </w:rPr>
  </w:style>
  <w:style w:type="paragraph" w:customStyle="1" w:styleId="Nivel2">
    <w:name w:val="Nivel 2"/>
    <w:basedOn w:val="Normal"/>
    <w:qFormat/>
    <w:rsid w:val="00164214"/>
    <w:pPr>
      <w:numPr>
        <w:ilvl w:val="1"/>
        <w:numId w:val="32"/>
      </w:numPr>
      <w:autoSpaceDE w:val="0"/>
      <w:autoSpaceDN w:val="0"/>
      <w:adjustRightInd w:val="0"/>
      <w:spacing w:before="120" w:line="240" w:lineRule="auto"/>
      <w:ind w:left="792"/>
      <w:jc w:val="both"/>
    </w:pPr>
    <w:rPr>
      <w:rFonts w:ascii="Calibri" w:hAnsi="Calibri" w:cs="Calibri"/>
      <w:b/>
      <w:bCs/>
      <w:color w:val="000000"/>
      <w:lang w:eastAsia="en-US"/>
    </w:rPr>
  </w:style>
  <w:style w:type="paragraph" w:customStyle="1" w:styleId="Nivel21">
    <w:name w:val="Nivel 2.1"/>
    <w:basedOn w:val="Normal"/>
    <w:qFormat/>
    <w:rsid w:val="00164214"/>
    <w:pPr>
      <w:numPr>
        <w:ilvl w:val="2"/>
        <w:numId w:val="32"/>
      </w:numPr>
      <w:tabs>
        <w:tab w:val="num" w:pos="-1"/>
      </w:tabs>
      <w:autoSpaceDE w:val="0"/>
      <w:autoSpaceDN w:val="0"/>
      <w:adjustRightInd w:val="0"/>
      <w:spacing w:before="120" w:after="120" w:line="240" w:lineRule="auto"/>
      <w:ind w:left="720" w:firstLine="0"/>
      <w:jc w:val="both"/>
    </w:pPr>
    <w:rPr>
      <w:rFonts w:ascii="Calibri" w:hAnsi="Calibri" w:cs="Calibri"/>
      <w:color w:val="000000"/>
      <w:lang w:eastAsia="en-US"/>
    </w:rPr>
  </w:style>
  <w:style w:type="paragraph" w:customStyle="1" w:styleId="Nivel11">
    <w:name w:val="Nivel 1.1"/>
    <w:basedOn w:val="Nivel2"/>
    <w:link w:val="Nivel11Char"/>
    <w:qFormat/>
    <w:rsid w:val="00164214"/>
    <w:pPr>
      <w:numPr>
        <w:numId w:val="30"/>
      </w:numPr>
    </w:pPr>
    <w:rPr>
      <w:b w:val="0"/>
    </w:rPr>
  </w:style>
  <w:style w:type="character" w:customStyle="1" w:styleId="Nivel11Char">
    <w:name w:val="Nivel 1.1 Char"/>
    <w:link w:val="Nivel11"/>
    <w:rsid w:val="00164214"/>
    <w:rPr>
      <w:rFonts w:ascii="Calibri" w:hAnsi="Calibri" w:cs="Calibri"/>
      <w:bCs/>
      <w:color w:val="000000"/>
      <w:lang w:eastAsia="en-US"/>
    </w:rPr>
  </w:style>
  <w:style w:type="character" w:customStyle="1" w:styleId="Nivel1Char">
    <w:name w:val="Nivel 1 Char"/>
    <w:link w:val="Nivel1"/>
    <w:rsid w:val="00164214"/>
    <w:rPr>
      <w:rFonts w:ascii="Calibri" w:hAnsi="Calibri" w:cs="Calibri"/>
      <w:b/>
      <w:bCs/>
      <w:color w:val="000000"/>
      <w:lang w:eastAsia="en-US"/>
    </w:rPr>
  </w:style>
  <w:style w:type="character" w:customStyle="1" w:styleId="WW8Num2z5">
    <w:name w:val="WW8Num2z5"/>
    <w:rsid w:val="00164214"/>
  </w:style>
  <w:style w:type="table" w:customStyle="1" w:styleId="TabeladeGrade1Clara-nfase21">
    <w:name w:val="Tabela de Grade 1 Clara - Ênfase 21"/>
    <w:basedOn w:val="Tabelanormal"/>
    <w:uiPriority w:val="46"/>
    <w:rsid w:val="00164214"/>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eladeLista1Clara1">
    <w:name w:val="Tabela de Lista 1 Clara1"/>
    <w:basedOn w:val="Tabelanormal"/>
    <w:uiPriority w:val="46"/>
    <w:rsid w:val="0016421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3-nfase11">
    <w:name w:val="Tabela de Lista 3 - Ênfase 11"/>
    <w:basedOn w:val="Tabelanormal"/>
    <w:uiPriority w:val="48"/>
    <w:rsid w:val="00164214"/>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eladeLista3-nfase41">
    <w:name w:val="Tabela de Lista 3 - Ênfase 41"/>
    <w:basedOn w:val="Tabelanormal"/>
    <w:uiPriority w:val="48"/>
    <w:rsid w:val="00164214"/>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customStyle="1" w:styleId="TtulodosAnexosChar">
    <w:name w:val="Título dos Anexos Char"/>
    <w:link w:val="TtulodosAnexos"/>
    <w:uiPriority w:val="99"/>
    <w:locked/>
    <w:rsid w:val="00164214"/>
    <w:rPr>
      <w:rFonts w:ascii="Calibri Light" w:eastAsia="Calibri" w:hAnsi="Calibri Light" w:cs="Times New Roman"/>
      <w:b/>
      <w:smallCaps/>
      <w:color w:val="000000"/>
      <w:sz w:val="20"/>
      <w:szCs w:val="20"/>
    </w:rPr>
  </w:style>
  <w:style w:type="paragraph" w:customStyle="1" w:styleId="TtulodosAnexos">
    <w:name w:val="Título dos Anexos"/>
    <w:basedOn w:val="Ttulo1"/>
    <w:next w:val="Normal"/>
    <w:link w:val="TtulodosAnexosChar"/>
    <w:uiPriority w:val="99"/>
    <w:rsid w:val="00164214"/>
    <w:pPr>
      <w:pageBreakBefore/>
      <w:numPr>
        <w:numId w:val="33"/>
      </w:numPr>
      <w:pBdr>
        <w:bottom w:val="single" w:sz="4" w:space="1" w:color="595959"/>
      </w:pBdr>
      <w:spacing w:before="360" w:after="160" w:line="256" w:lineRule="auto"/>
      <w:ind w:left="1701" w:hanging="1701"/>
    </w:pPr>
    <w:rPr>
      <w:rFonts w:ascii="Calibri Light" w:eastAsia="Calibri" w:hAnsi="Calibri Light" w:cs="Times New Roman"/>
      <w:bCs w:val="0"/>
      <w:caps w:val="0"/>
      <w:smallCaps/>
      <w:color w:val="000000"/>
      <w:sz w:val="20"/>
      <w:szCs w:val="20"/>
    </w:rPr>
  </w:style>
  <w:style w:type="table" w:customStyle="1" w:styleId="TabeladeGrade3-nfase41">
    <w:name w:val="Tabela de Grade 3 - Ênfase 41"/>
    <w:basedOn w:val="Tabelanormal"/>
    <w:uiPriority w:val="48"/>
    <w:rsid w:val="00164214"/>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TabeladeGrade1Clara-nfase22">
    <w:name w:val="Tabela de Grade 1 Clara - Ênfase 22"/>
    <w:basedOn w:val="Tabelanormal"/>
    <w:uiPriority w:val="46"/>
    <w:rsid w:val="00164214"/>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eladeGrade21">
    <w:name w:val="Tabela de Grade 21"/>
    <w:basedOn w:val="Tabelanormal"/>
    <w:uiPriority w:val="47"/>
    <w:rsid w:val="0016421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1Clara1">
    <w:name w:val="Tabela de Grade 1 Clara1"/>
    <w:basedOn w:val="Tabelanormal"/>
    <w:uiPriority w:val="46"/>
    <w:rsid w:val="0016421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deGrade4-nfase42">
    <w:name w:val="Tabela de Grade 4 - Ênfase 42"/>
    <w:basedOn w:val="Tabelanormal"/>
    <w:uiPriority w:val="49"/>
    <w:rsid w:val="00164214"/>
    <w:pPr>
      <w:spacing w:after="0" w:line="240" w:lineRule="auto"/>
    </w:pPr>
    <w:rPr>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elaSimples31">
    <w:name w:val="Tabela Simples 31"/>
    <w:basedOn w:val="Tabelanormal"/>
    <w:uiPriority w:val="43"/>
    <w:rsid w:val="0016421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mples51">
    <w:name w:val="Tabela Simples 51"/>
    <w:basedOn w:val="Tabelanormal"/>
    <w:uiPriority w:val="45"/>
    <w:rsid w:val="0016421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3-nfase11">
    <w:name w:val="Tabela de Grade 3 - Ênfase 11"/>
    <w:basedOn w:val="Tabelanormal"/>
    <w:uiPriority w:val="48"/>
    <w:rsid w:val="0016421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eladeLista3-nfase51">
    <w:name w:val="Tabela de Lista 3 - Ênfase 51"/>
    <w:basedOn w:val="Tabelanormal"/>
    <w:uiPriority w:val="48"/>
    <w:rsid w:val="00164214"/>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eGrid2">
    <w:name w:val="TableGrid2"/>
    <w:rsid w:val="00164214"/>
    <w:pPr>
      <w:spacing w:after="0" w:line="240" w:lineRule="auto"/>
    </w:pPr>
    <w:rPr>
      <w:rFonts w:eastAsia="Times New Roman"/>
    </w:rPr>
    <w:tblPr>
      <w:tblCellMar>
        <w:top w:w="0" w:type="dxa"/>
        <w:left w:w="0" w:type="dxa"/>
        <w:bottom w:w="0" w:type="dxa"/>
        <w:right w:w="0" w:type="dxa"/>
      </w:tblCellMar>
    </w:tblPr>
  </w:style>
  <w:style w:type="paragraph" w:customStyle="1" w:styleId="xl68">
    <w:name w:val="xl68"/>
    <w:basedOn w:val="Normal"/>
    <w:rsid w:val="0016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16421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16421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164214"/>
    <w:pP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72">
    <w:name w:val="xl72"/>
    <w:basedOn w:val="Normal"/>
    <w:rsid w:val="00164214"/>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16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4">
    <w:name w:val="xl74"/>
    <w:basedOn w:val="Normal"/>
    <w:rsid w:val="0016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75">
    <w:name w:val="xl75"/>
    <w:basedOn w:val="Normal"/>
    <w:rsid w:val="0016421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164214"/>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7">
    <w:name w:val="xl77"/>
    <w:basedOn w:val="Normal"/>
    <w:rsid w:val="0016421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8">
    <w:name w:val="xl78"/>
    <w:basedOn w:val="Normal"/>
    <w:rsid w:val="0016421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79">
    <w:name w:val="xl79"/>
    <w:basedOn w:val="Normal"/>
    <w:rsid w:val="0016421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0">
    <w:name w:val="xl80"/>
    <w:basedOn w:val="Normal"/>
    <w:rsid w:val="0016421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164214"/>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82">
    <w:name w:val="xl82"/>
    <w:basedOn w:val="Normal"/>
    <w:rsid w:val="00164214"/>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3">
    <w:name w:val="xl83"/>
    <w:basedOn w:val="Normal"/>
    <w:rsid w:val="00164214"/>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4">
    <w:name w:val="xl84"/>
    <w:basedOn w:val="Normal"/>
    <w:rsid w:val="0016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16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Normal"/>
    <w:rsid w:val="00164214"/>
    <w:pPr>
      <w:pBdr>
        <w:left w:val="single" w:sz="4" w:space="0" w:color="757171"/>
        <w:bottom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7">
    <w:name w:val="xl87"/>
    <w:basedOn w:val="Normal"/>
    <w:rsid w:val="00164214"/>
    <w:pPr>
      <w:pBdr>
        <w:top w:val="single" w:sz="4" w:space="0" w:color="757171"/>
        <w:left w:val="single" w:sz="4" w:space="0" w:color="757171"/>
        <w:bottom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8">
    <w:name w:val="xl88"/>
    <w:basedOn w:val="Normal"/>
    <w:rsid w:val="00164214"/>
    <w:pPr>
      <w:pBdr>
        <w:top w:val="single" w:sz="4" w:space="0" w:color="757171"/>
        <w:left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9">
    <w:name w:val="xl89"/>
    <w:basedOn w:val="Normal"/>
    <w:rsid w:val="0016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0">
    <w:name w:val="xl90"/>
    <w:basedOn w:val="Normal"/>
    <w:rsid w:val="0016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Normal"/>
    <w:rsid w:val="00164214"/>
    <w:pPr>
      <w:pBdr>
        <w:top w:val="single" w:sz="4" w:space="0" w:color="757171"/>
        <w:left w:val="single" w:sz="4" w:space="0" w:color="757171"/>
        <w:bottom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164214"/>
    <w:pPr>
      <w:pBdr>
        <w:top w:val="single" w:sz="4" w:space="0" w:color="757171"/>
        <w:left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164214"/>
    <w:pPr>
      <w:pBdr>
        <w:left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4">
    <w:name w:val="xl94"/>
    <w:basedOn w:val="Normal"/>
    <w:rsid w:val="0016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95">
    <w:name w:val="xl95"/>
    <w:basedOn w:val="Normal"/>
    <w:rsid w:val="0016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96">
    <w:name w:val="xl96"/>
    <w:basedOn w:val="Normal"/>
    <w:rsid w:val="0016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7">
    <w:name w:val="xl97"/>
    <w:basedOn w:val="Normal"/>
    <w:rsid w:val="0016421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98">
    <w:name w:val="xl98"/>
    <w:basedOn w:val="Normal"/>
    <w:rsid w:val="001642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9">
    <w:name w:val="xl99"/>
    <w:basedOn w:val="Normal"/>
    <w:rsid w:val="0016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0">
    <w:name w:val="xl100"/>
    <w:basedOn w:val="Normal"/>
    <w:rsid w:val="0016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01">
    <w:name w:val="xl101"/>
    <w:basedOn w:val="Normal"/>
    <w:rsid w:val="0016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2">
    <w:name w:val="xl102"/>
    <w:basedOn w:val="Normal"/>
    <w:rsid w:val="00164214"/>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3">
    <w:name w:val="xl103"/>
    <w:basedOn w:val="Normal"/>
    <w:rsid w:val="0016421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04">
    <w:name w:val="xl104"/>
    <w:basedOn w:val="Normal"/>
    <w:rsid w:val="0016421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5">
    <w:name w:val="xl105"/>
    <w:basedOn w:val="Normal"/>
    <w:rsid w:val="00164214"/>
    <w:pPr>
      <w:spacing w:before="100" w:beforeAutospacing="1" w:after="100" w:afterAutospacing="1" w:line="240" w:lineRule="auto"/>
    </w:pPr>
    <w:rPr>
      <w:rFonts w:ascii="Arial" w:eastAsia="Times New Roman" w:hAnsi="Arial" w:cs="Arial"/>
      <w:sz w:val="24"/>
      <w:szCs w:val="24"/>
    </w:rPr>
  </w:style>
  <w:style w:type="paragraph" w:customStyle="1" w:styleId="xl106">
    <w:name w:val="xl106"/>
    <w:basedOn w:val="Normal"/>
    <w:rsid w:val="00164214"/>
    <w:pPr>
      <w:pBdr>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7">
    <w:name w:val="xl107"/>
    <w:basedOn w:val="Normal"/>
    <w:rsid w:val="00164214"/>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8">
    <w:name w:val="xl108"/>
    <w:basedOn w:val="Normal"/>
    <w:rsid w:val="00164214"/>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09">
    <w:name w:val="xl109"/>
    <w:basedOn w:val="Normal"/>
    <w:rsid w:val="00164214"/>
    <w:pPr>
      <w:pBdr>
        <w:bottom w:val="single" w:sz="4" w:space="0" w:color="757171"/>
        <w:right w:val="single" w:sz="4" w:space="0" w:color="757171"/>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0">
    <w:name w:val="xl110"/>
    <w:basedOn w:val="Normal"/>
    <w:rsid w:val="0016421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1">
    <w:name w:val="xl111"/>
    <w:basedOn w:val="Normal"/>
    <w:rsid w:val="0016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12">
    <w:name w:val="xl112"/>
    <w:basedOn w:val="Normal"/>
    <w:rsid w:val="00164214"/>
    <w:pPr>
      <w:pBdr>
        <w:top w:val="single" w:sz="4" w:space="0" w:color="757171"/>
        <w:bottom w:val="single" w:sz="4" w:space="0" w:color="757171"/>
        <w:right w:val="single" w:sz="4" w:space="0" w:color="757171"/>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3">
    <w:name w:val="xl113"/>
    <w:basedOn w:val="Normal"/>
    <w:rsid w:val="00164214"/>
    <w:pPr>
      <w:pBdr>
        <w:top w:val="single" w:sz="4" w:space="0" w:color="auto"/>
        <w:lef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4">
    <w:name w:val="xl114"/>
    <w:basedOn w:val="Normal"/>
    <w:rsid w:val="00164214"/>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15">
    <w:name w:val="xl115"/>
    <w:basedOn w:val="Normal"/>
    <w:rsid w:val="00164214"/>
    <w:pPr>
      <w:pBdr>
        <w:top w:val="single" w:sz="4" w:space="0" w:color="757171"/>
        <w:right w:val="single" w:sz="4" w:space="0" w:color="757171"/>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6">
    <w:name w:val="xl116"/>
    <w:basedOn w:val="Normal"/>
    <w:rsid w:val="0016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7">
    <w:name w:val="xl117"/>
    <w:basedOn w:val="Normal"/>
    <w:rsid w:val="00164214"/>
    <w:pPr>
      <w:pBdr>
        <w:right w:val="single" w:sz="4" w:space="0" w:color="757171"/>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8">
    <w:name w:val="xl118"/>
    <w:basedOn w:val="Normal"/>
    <w:rsid w:val="00164214"/>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9">
    <w:name w:val="xl119"/>
    <w:basedOn w:val="Normal"/>
    <w:rsid w:val="001642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0">
    <w:name w:val="xl120"/>
    <w:basedOn w:val="Normal"/>
    <w:rsid w:val="00164214"/>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1">
    <w:name w:val="xl121"/>
    <w:basedOn w:val="Normal"/>
    <w:rsid w:val="0016421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22">
    <w:name w:val="xl122"/>
    <w:basedOn w:val="Normal"/>
    <w:rsid w:val="0016421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3">
    <w:name w:val="xl123"/>
    <w:basedOn w:val="Normal"/>
    <w:rsid w:val="0016421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24">
    <w:name w:val="xl124"/>
    <w:basedOn w:val="Normal"/>
    <w:rsid w:val="0016421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5">
    <w:name w:val="xl125"/>
    <w:basedOn w:val="Normal"/>
    <w:rsid w:val="00164214"/>
    <w:pP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6">
    <w:name w:val="xl126"/>
    <w:basedOn w:val="Normal"/>
    <w:rsid w:val="0016421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7">
    <w:name w:val="xl127"/>
    <w:basedOn w:val="Normal"/>
    <w:rsid w:val="00164214"/>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8">
    <w:name w:val="xl128"/>
    <w:basedOn w:val="Normal"/>
    <w:rsid w:val="00164214"/>
    <w:pPr>
      <w:spacing w:before="100" w:beforeAutospacing="1" w:after="100" w:afterAutospacing="1" w:line="240" w:lineRule="auto"/>
    </w:pPr>
    <w:rPr>
      <w:rFonts w:ascii="Arial" w:eastAsia="Times New Roman" w:hAnsi="Arial" w:cs="Arial"/>
      <w:sz w:val="24"/>
      <w:szCs w:val="24"/>
    </w:rPr>
  </w:style>
  <w:style w:type="paragraph" w:customStyle="1" w:styleId="xl129">
    <w:name w:val="xl129"/>
    <w:basedOn w:val="Normal"/>
    <w:rsid w:val="00164214"/>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0">
    <w:name w:val="xl130"/>
    <w:basedOn w:val="Normal"/>
    <w:rsid w:val="00164214"/>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1">
    <w:name w:val="xl131"/>
    <w:basedOn w:val="Normal"/>
    <w:rsid w:val="0016421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2">
    <w:name w:val="xl132"/>
    <w:basedOn w:val="Normal"/>
    <w:rsid w:val="0016421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3">
    <w:name w:val="xl133"/>
    <w:basedOn w:val="Normal"/>
    <w:rsid w:val="001642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4">
    <w:name w:val="xl134"/>
    <w:basedOn w:val="Normal"/>
    <w:rsid w:val="00164214"/>
    <w:pPr>
      <w:pBdr>
        <w:right w:val="single" w:sz="4" w:space="0" w:color="757171"/>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5">
    <w:name w:val="xl135"/>
    <w:basedOn w:val="Normal"/>
    <w:rsid w:val="0016421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
    <w:name w:val="xl136"/>
    <w:basedOn w:val="Normal"/>
    <w:rsid w:val="0016421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7">
    <w:name w:val="xl137"/>
    <w:basedOn w:val="Normal"/>
    <w:rsid w:val="0016421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8">
    <w:name w:val="xl138"/>
    <w:basedOn w:val="Normal"/>
    <w:rsid w:val="0016421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9">
    <w:name w:val="xl139"/>
    <w:basedOn w:val="Normal"/>
    <w:rsid w:val="00164214"/>
    <w:pPr>
      <w:pBdr>
        <w:left w:val="single" w:sz="4" w:space="0" w:color="757171"/>
        <w:bottom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0">
    <w:name w:val="xl140"/>
    <w:basedOn w:val="Normal"/>
    <w:rsid w:val="0016421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1">
    <w:name w:val="xl141"/>
    <w:basedOn w:val="Normal"/>
    <w:rsid w:val="0016421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2">
    <w:name w:val="xl142"/>
    <w:basedOn w:val="Normal"/>
    <w:rsid w:val="00164214"/>
    <w:pPr>
      <w:pBdr>
        <w:left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3">
    <w:name w:val="xl143"/>
    <w:basedOn w:val="Normal"/>
    <w:rsid w:val="00164214"/>
    <w:pPr>
      <w:pBdr>
        <w:top w:val="single" w:sz="4" w:space="0" w:color="757171"/>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4">
    <w:name w:val="xl144"/>
    <w:basedOn w:val="Normal"/>
    <w:rsid w:val="0016421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5">
    <w:name w:val="xl145"/>
    <w:basedOn w:val="Normal"/>
    <w:rsid w:val="001642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6">
    <w:name w:val="xl146"/>
    <w:basedOn w:val="Normal"/>
    <w:rsid w:val="0016421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7">
    <w:name w:val="xl147"/>
    <w:basedOn w:val="Normal"/>
    <w:rsid w:val="00164214"/>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8">
    <w:name w:val="xl148"/>
    <w:basedOn w:val="Normal"/>
    <w:rsid w:val="00164214"/>
    <w:pPr>
      <w:pBdr>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49">
    <w:name w:val="xl149"/>
    <w:basedOn w:val="Normal"/>
    <w:rsid w:val="00164214"/>
    <w:pPr>
      <w:pBdr>
        <w:top w:val="single" w:sz="4" w:space="0" w:color="auto"/>
        <w:left w:val="single" w:sz="4" w:space="0" w:color="auto"/>
      </w:pBdr>
      <w:spacing w:before="100" w:beforeAutospacing="1" w:after="100" w:afterAutospacing="1" w:line="240" w:lineRule="auto"/>
    </w:pPr>
    <w:rPr>
      <w:rFonts w:ascii="Arial" w:eastAsia="Times New Roman" w:hAnsi="Arial" w:cs="Arial"/>
      <w:sz w:val="24"/>
      <w:szCs w:val="24"/>
    </w:rPr>
  </w:style>
  <w:style w:type="character" w:customStyle="1" w:styleId="a">
    <w:name w:val="________"/>
    <w:rsid w:val="001642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9867">
      <w:bodyDiv w:val="1"/>
      <w:marLeft w:val="0"/>
      <w:marRight w:val="0"/>
      <w:marTop w:val="0"/>
      <w:marBottom w:val="0"/>
      <w:divBdr>
        <w:top w:val="none" w:sz="0" w:space="0" w:color="auto"/>
        <w:left w:val="none" w:sz="0" w:space="0" w:color="auto"/>
        <w:bottom w:val="none" w:sz="0" w:space="0" w:color="auto"/>
        <w:right w:val="none" w:sz="0" w:space="0" w:color="auto"/>
      </w:divBdr>
    </w:div>
    <w:div w:id="34503550">
      <w:bodyDiv w:val="1"/>
      <w:marLeft w:val="0"/>
      <w:marRight w:val="0"/>
      <w:marTop w:val="0"/>
      <w:marBottom w:val="0"/>
      <w:divBdr>
        <w:top w:val="none" w:sz="0" w:space="0" w:color="auto"/>
        <w:left w:val="none" w:sz="0" w:space="0" w:color="auto"/>
        <w:bottom w:val="none" w:sz="0" w:space="0" w:color="auto"/>
        <w:right w:val="none" w:sz="0" w:space="0" w:color="auto"/>
      </w:divBdr>
    </w:div>
    <w:div w:id="41710576">
      <w:bodyDiv w:val="1"/>
      <w:marLeft w:val="0"/>
      <w:marRight w:val="0"/>
      <w:marTop w:val="0"/>
      <w:marBottom w:val="0"/>
      <w:divBdr>
        <w:top w:val="none" w:sz="0" w:space="0" w:color="auto"/>
        <w:left w:val="none" w:sz="0" w:space="0" w:color="auto"/>
        <w:bottom w:val="none" w:sz="0" w:space="0" w:color="auto"/>
        <w:right w:val="none" w:sz="0" w:space="0" w:color="auto"/>
      </w:divBdr>
    </w:div>
    <w:div w:id="71049601">
      <w:bodyDiv w:val="1"/>
      <w:marLeft w:val="0"/>
      <w:marRight w:val="0"/>
      <w:marTop w:val="0"/>
      <w:marBottom w:val="0"/>
      <w:divBdr>
        <w:top w:val="none" w:sz="0" w:space="0" w:color="auto"/>
        <w:left w:val="none" w:sz="0" w:space="0" w:color="auto"/>
        <w:bottom w:val="none" w:sz="0" w:space="0" w:color="auto"/>
        <w:right w:val="none" w:sz="0" w:space="0" w:color="auto"/>
      </w:divBdr>
    </w:div>
    <w:div w:id="73019851">
      <w:bodyDiv w:val="1"/>
      <w:marLeft w:val="0"/>
      <w:marRight w:val="0"/>
      <w:marTop w:val="0"/>
      <w:marBottom w:val="0"/>
      <w:divBdr>
        <w:top w:val="none" w:sz="0" w:space="0" w:color="auto"/>
        <w:left w:val="none" w:sz="0" w:space="0" w:color="auto"/>
        <w:bottom w:val="none" w:sz="0" w:space="0" w:color="auto"/>
        <w:right w:val="none" w:sz="0" w:space="0" w:color="auto"/>
      </w:divBdr>
    </w:div>
    <w:div w:id="107816095">
      <w:bodyDiv w:val="1"/>
      <w:marLeft w:val="0"/>
      <w:marRight w:val="0"/>
      <w:marTop w:val="0"/>
      <w:marBottom w:val="0"/>
      <w:divBdr>
        <w:top w:val="none" w:sz="0" w:space="0" w:color="auto"/>
        <w:left w:val="none" w:sz="0" w:space="0" w:color="auto"/>
        <w:bottom w:val="none" w:sz="0" w:space="0" w:color="auto"/>
        <w:right w:val="none" w:sz="0" w:space="0" w:color="auto"/>
      </w:divBdr>
    </w:div>
    <w:div w:id="174658719">
      <w:bodyDiv w:val="1"/>
      <w:marLeft w:val="0"/>
      <w:marRight w:val="0"/>
      <w:marTop w:val="0"/>
      <w:marBottom w:val="0"/>
      <w:divBdr>
        <w:top w:val="none" w:sz="0" w:space="0" w:color="auto"/>
        <w:left w:val="none" w:sz="0" w:space="0" w:color="auto"/>
        <w:bottom w:val="none" w:sz="0" w:space="0" w:color="auto"/>
        <w:right w:val="none" w:sz="0" w:space="0" w:color="auto"/>
      </w:divBdr>
      <w:divsChild>
        <w:div w:id="540216830">
          <w:marLeft w:val="0"/>
          <w:marRight w:val="0"/>
          <w:marTop w:val="0"/>
          <w:marBottom w:val="0"/>
          <w:divBdr>
            <w:top w:val="dashed" w:sz="6" w:space="8" w:color="CCCCCC"/>
            <w:left w:val="dashed" w:sz="6" w:space="8" w:color="CCCCCC"/>
            <w:bottom w:val="dashed" w:sz="6" w:space="8" w:color="CCCCCC"/>
            <w:right w:val="dashed" w:sz="6" w:space="8" w:color="CCCCCC"/>
          </w:divBdr>
        </w:div>
        <w:div w:id="794907453">
          <w:marLeft w:val="0"/>
          <w:marRight w:val="0"/>
          <w:marTop w:val="0"/>
          <w:marBottom w:val="0"/>
          <w:divBdr>
            <w:top w:val="dashed" w:sz="6" w:space="8" w:color="CCCCCC"/>
            <w:left w:val="dashed" w:sz="6" w:space="8" w:color="CCCCCC"/>
            <w:bottom w:val="dashed" w:sz="6" w:space="8" w:color="CCCCCC"/>
            <w:right w:val="dashed" w:sz="6" w:space="8" w:color="CCCCCC"/>
          </w:divBdr>
        </w:div>
        <w:div w:id="1024863456">
          <w:marLeft w:val="0"/>
          <w:marRight w:val="0"/>
          <w:marTop w:val="0"/>
          <w:marBottom w:val="0"/>
          <w:divBdr>
            <w:top w:val="dashed" w:sz="6" w:space="8" w:color="CCCCCC"/>
            <w:left w:val="dashed" w:sz="6" w:space="8" w:color="CCCCCC"/>
            <w:bottom w:val="dashed" w:sz="6" w:space="8" w:color="CCCCCC"/>
            <w:right w:val="dashed" w:sz="6" w:space="8" w:color="CCCCCC"/>
          </w:divBdr>
        </w:div>
        <w:div w:id="1116632247">
          <w:marLeft w:val="0"/>
          <w:marRight w:val="0"/>
          <w:marTop w:val="0"/>
          <w:marBottom w:val="0"/>
          <w:divBdr>
            <w:top w:val="dashed" w:sz="6" w:space="8" w:color="CCCCCC"/>
            <w:left w:val="dashed" w:sz="6" w:space="8" w:color="CCCCCC"/>
            <w:bottom w:val="dashed" w:sz="6" w:space="8" w:color="CCCCCC"/>
            <w:right w:val="dashed" w:sz="6" w:space="8" w:color="CCCCCC"/>
          </w:divBdr>
        </w:div>
        <w:div w:id="1160006211">
          <w:marLeft w:val="0"/>
          <w:marRight w:val="0"/>
          <w:marTop w:val="0"/>
          <w:marBottom w:val="0"/>
          <w:divBdr>
            <w:top w:val="dashed" w:sz="6" w:space="8" w:color="CCCCCC"/>
            <w:left w:val="dashed" w:sz="6" w:space="8" w:color="CCCCCC"/>
            <w:bottom w:val="dashed" w:sz="6" w:space="8" w:color="CCCCCC"/>
            <w:right w:val="dashed" w:sz="6" w:space="8" w:color="CCCCCC"/>
          </w:divBdr>
        </w:div>
        <w:div w:id="1284118704">
          <w:marLeft w:val="0"/>
          <w:marRight w:val="0"/>
          <w:marTop w:val="0"/>
          <w:marBottom w:val="0"/>
          <w:divBdr>
            <w:top w:val="dashed" w:sz="6" w:space="8" w:color="CCCCCC"/>
            <w:left w:val="dashed" w:sz="6" w:space="8" w:color="CCCCCC"/>
            <w:bottom w:val="dashed" w:sz="6" w:space="8" w:color="CCCCCC"/>
            <w:right w:val="dashed" w:sz="6" w:space="8" w:color="CCCCCC"/>
          </w:divBdr>
        </w:div>
        <w:div w:id="1527330775">
          <w:marLeft w:val="0"/>
          <w:marRight w:val="0"/>
          <w:marTop w:val="0"/>
          <w:marBottom w:val="0"/>
          <w:divBdr>
            <w:top w:val="dashed" w:sz="6" w:space="8" w:color="CCCCCC"/>
            <w:left w:val="dashed" w:sz="6" w:space="8" w:color="CCCCCC"/>
            <w:bottom w:val="dashed" w:sz="6" w:space="8" w:color="CCCCCC"/>
            <w:right w:val="dashed" w:sz="6" w:space="8" w:color="CCCCCC"/>
          </w:divBdr>
        </w:div>
        <w:div w:id="1866820360">
          <w:marLeft w:val="0"/>
          <w:marRight w:val="0"/>
          <w:marTop w:val="0"/>
          <w:marBottom w:val="0"/>
          <w:divBdr>
            <w:top w:val="dashed" w:sz="6" w:space="8" w:color="CCCCCC"/>
            <w:left w:val="dashed" w:sz="6" w:space="8" w:color="CCCCCC"/>
            <w:bottom w:val="dashed" w:sz="6" w:space="8" w:color="CCCCCC"/>
            <w:right w:val="dashed" w:sz="6" w:space="8" w:color="CCCCCC"/>
          </w:divBdr>
        </w:div>
      </w:divsChild>
    </w:div>
    <w:div w:id="184098698">
      <w:bodyDiv w:val="1"/>
      <w:marLeft w:val="0"/>
      <w:marRight w:val="0"/>
      <w:marTop w:val="0"/>
      <w:marBottom w:val="0"/>
      <w:divBdr>
        <w:top w:val="none" w:sz="0" w:space="0" w:color="auto"/>
        <w:left w:val="none" w:sz="0" w:space="0" w:color="auto"/>
        <w:bottom w:val="none" w:sz="0" w:space="0" w:color="auto"/>
        <w:right w:val="none" w:sz="0" w:space="0" w:color="auto"/>
      </w:divBdr>
    </w:div>
    <w:div w:id="199241668">
      <w:bodyDiv w:val="1"/>
      <w:marLeft w:val="0"/>
      <w:marRight w:val="0"/>
      <w:marTop w:val="0"/>
      <w:marBottom w:val="0"/>
      <w:divBdr>
        <w:top w:val="none" w:sz="0" w:space="0" w:color="auto"/>
        <w:left w:val="none" w:sz="0" w:space="0" w:color="auto"/>
        <w:bottom w:val="none" w:sz="0" w:space="0" w:color="auto"/>
        <w:right w:val="none" w:sz="0" w:space="0" w:color="auto"/>
      </w:divBdr>
    </w:div>
    <w:div w:id="212161074">
      <w:bodyDiv w:val="1"/>
      <w:marLeft w:val="0"/>
      <w:marRight w:val="0"/>
      <w:marTop w:val="0"/>
      <w:marBottom w:val="0"/>
      <w:divBdr>
        <w:top w:val="none" w:sz="0" w:space="0" w:color="auto"/>
        <w:left w:val="none" w:sz="0" w:space="0" w:color="auto"/>
        <w:bottom w:val="none" w:sz="0" w:space="0" w:color="auto"/>
        <w:right w:val="none" w:sz="0" w:space="0" w:color="auto"/>
      </w:divBdr>
    </w:div>
    <w:div w:id="224492298">
      <w:bodyDiv w:val="1"/>
      <w:marLeft w:val="0"/>
      <w:marRight w:val="0"/>
      <w:marTop w:val="0"/>
      <w:marBottom w:val="0"/>
      <w:divBdr>
        <w:top w:val="none" w:sz="0" w:space="0" w:color="auto"/>
        <w:left w:val="none" w:sz="0" w:space="0" w:color="auto"/>
        <w:bottom w:val="none" w:sz="0" w:space="0" w:color="auto"/>
        <w:right w:val="none" w:sz="0" w:space="0" w:color="auto"/>
      </w:divBdr>
    </w:div>
    <w:div w:id="267086193">
      <w:bodyDiv w:val="1"/>
      <w:marLeft w:val="0"/>
      <w:marRight w:val="0"/>
      <w:marTop w:val="0"/>
      <w:marBottom w:val="0"/>
      <w:divBdr>
        <w:top w:val="none" w:sz="0" w:space="0" w:color="auto"/>
        <w:left w:val="none" w:sz="0" w:space="0" w:color="auto"/>
        <w:bottom w:val="none" w:sz="0" w:space="0" w:color="auto"/>
        <w:right w:val="none" w:sz="0" w:space="0" w:color="auto"/>
      </w:divBdr>
    </w:div>
    <w:div w:id="300887655">
      <w:bodyDiv w:val="1"/>
      <w:marLeft w:val="0"/>
      <w:marRight w:val="0"/>
      <w:marTop w:val="0"/>
      <w:marBottom w:val="0"/>
      <w:divBdr>
        <w:top w:val="none" w:sz="0" w:space="0" w:color="auto"/>
        <w:left w:val="none" w:sz="0" w:space="0" w:color="auto"/>
        <w:bottom w:val="none" w:sz="0" w:space="0" w:color="auto"/>
        <w:right w:val="none" w:sz="0" w:space="0" w:color="auto"/>
      </w:divBdr>
    </w:div>
    <w:div w:id="335503972">
      <w:bodyDiv w:val="1"/>
      <w:marLeft w:val="0"/>
      <w:marRight w:val="0"/>
      <w:marTop w:val="0"/>
      <w:marBottom w:val="0"/>
      <w:divBdr>
        <w:top w:val="none" w:sz="0" w:space="0" w:color="auto"/>
        <w:left w:val="none" w:sz="0" w:space="0" w:color="auto"/>
        <w:bottom w:val="none" w:sz="0" w:space="0" w:color="auto"/>
        <w:right w:val="none" w:sz="0" w:space="0" w:color="auto"/>
      </w:divBdr>
    </w:div>
    <w:div w:id="343365528">
      <w:bodyDiv w:val="1"/>
      <w:marLeft w:val="0"/>
      <w:marRight w:val="0"/>
      <w:marTop w:val="0"/>
      <w:marBottom w:val="0"/>
      <w:divBdr>
        <w:top w:val="none" w:sz="0" w:space="0" w:color="auto"/>
        <w:left w:val="none" w:sz="0" w:space="0" w:color="auto"/>
        <w:bottom w:val="none" w:sz="0" w:space="0" w:color="auto"/>
        <w:right w:val="none" w:sz="0" w:space="0" w:color="auto"/>
      </w:divBdr>
    </w:div>
    <w:div w:id="355738530">
      <w:bodyDiv w:val="1"/>
      <w:marLeft w:val="0"/>
      <w:marRight w:val="0"/>
      <w:marTop w:val="0"/>
      <w:marBottom w:val="0"/>
      <w:divBdr>
        <w:top w:val="none" w:sz="0" w:space="0" w:color="auto"/>
        <w:left w:val="none" w:sz="0" w:space="0" w:color="auto"/>
        <w:bottom w:val="none" w:sz="0" w:space="0" w:color="auto"/>
        <w:right w:val="none" w:sz="0" w:space="0" w:color="auto"/>
      </w:divBdr>
    </w:div>
    <w:div w:id="357317335">
      <w:bodyDiv w:val="1"/>
      <w:marLeft w:val="0"/>
      <w:marRight w:val="0"/>
      <w:marTop w:val="0"/>
      <w:marBottom w:val="0"/>
      <w:divBdr>
        <w:top w:val="none" w:sz="0" w:space="0" w:color="auto"/>
        <w:left w:val="none" w:sz="0" w:space="0" w:color="auto"/>
        <w:bottom w:val="none" w:sz="0" w:space="0" w:color="auto"/>
        <w:right w:val="none" w:sz="0" w:space="0" w:color="auto"/>
      </w:divBdr>
    </w:div>
    <w:div w:id="407272210">
      <w:bodyDiv w:val="1"/>
      <w:marLeft w:val="0"/>
      <w:marRight w:val="0"/>
      <w:marTop w:val="0"/>
      <w:marBottom w:val="0"/>
      <w:divBdr>
        <w:top w:val="none" w:sz="0" w:space="0" w:color="auto"/>
        <w:left w:val="none" w:sz="0" w:space="0" w:color="auto"/>
        <w:bottom w:val="none" w:sz="0" w:space="0" w:color="auto"/>
        <w:right w:val="none" w:sz="0" w:space="0" w:color="auto"/>
      </w:divBdr>
    </w:div>
    <w:div w:id="507327228">
      <w:bodyDiv w:val="1"/>
      <w:marLeft w:val="0"/>
      <w:marRight w:val="0"/>
      <w:marTop w:val="0"/>
      <w:marBottom w:val="0"/>
      <w:divBdr>
        <w:top w:val="none" w:sz="0" w:space="0" w:color="auto"/>
        <w:left w:val="none" w:sz="0" w:space="0" w:color="auto"/>
        <w:bottom w:val="none" w:sz="0" w:space="0" w:color="auto"/>
        <w:right w:val="none" w:sz="0" w:space="0" w:color="auto"/>
      </w:divBdr>
      <w:divsChild>
        <w:div w:id="858160717">
          <w:marLeft w:val="0"/>
          <w:marRight w:val="0"/>
          <w:marTop w:val="0"/>
          <w:marBottom w:val="0"/>
          <w:divBdr>
            <w:top w:val="none" w:sz="0" w:space="0" w:color="auto"/>
            <w:left w:val="none" w:sz="0" w:space="0" w:color="auto"/>
            <w:bottom w:val="none" w:sz="0" w:space="0" w:color="auto"/>
            <w:right w:val="none" w:sz="0" w:space="0" w:color="auto"/>
          </w:divBdr>
        </w:div>
        <w:div w:id="2023311956">
          <w:marLeft w:val="0"/>
          <w:marRight w:val="0"/>
          <w:marTop w:val="0"/>
          <w:marBottom w:val="0"/>
          <w:divBdr>
            <w:top w:val="none" w:sz="0" w:space="0" w:color="auto"/>
            <w:left w:val="none" w:sz="0" w:space="0" w:color="auto"/>
            <w:bottom w:val="none" w:sz="0" w:space="0" w:color="auto"/>
            <w:right w:val="none" w:sz="0" w:space="0" w:color="auto"/>
          </w:divBdr>
        </w:div>
      </w:divsChild>
    </w:div>
    <w:div w:id="543836532">
      <w:bodyDiv w:val="1"/>
      <w:marLeft w:val="0"/>
      <w:marRight w:val="0"/>
      <w:marTop w:val="0"/>
      <w:marBottom w:val="0"/>
      <w:divBdr>
        <w:top w:val="none" w:sz="0" w:space="0" w:color="auto"/>
        <w:left w:val="none" w:sz="0" w:space="0" w:color="auto"/>
        <w:bottom w:val="none" w:sz="0" w:space="0" w:color="auto"/>
        <w:right w:val="none" w:sz="0" w:space="0" w:color="auto"/>
      </w:divBdr>
    </w:div>
    <w:div w:id="550460789">
      <w:bodyDiv w:val="1"/>
      <w:marLeft w:val="0"/>
      <w:marRight w:val="0"/>
      <w:marTop w:val="0"/>
      <w:marBottom w:val="0"/>
      <w:divBdr>
        <w:top w:val="none" w:sz="0" w:space="0" w:color="auto"/>
        <w:left w:val="none" w:sz="0" w:space="0" w:color="auto"/>
        <w:bottom w:val="none" w:sz="0" w:space="0" w:color="auto"/>
        <w:right w:val="none" w:sz="0" w:space="0" w:color="auto"/>
      </w:divBdr>
    </w:div>
    <w:div w:id="577402541">
      <w:bodyDiv w:val="1"/>
      <w:marLeft w:val="0"/>
      <w:marRight w:val="0"/>
      <w:marTop w:val="0"/>
      <w:marBottom w:val="0"/>
      <w:divBdr>
        <w:top w:val="none" w:sz="0" w:space="0" w:color="auto"/>
        <w:left w:val="none" w:sz="0" w:space="0" w:color="auto"/>
        <w:bottom w:val="none" w:sz="0" w:space="0" w:color="auto"/>
        <w:right w:val="none" w:sz="0" w:space="0" w:color="auto"/>
      </w:divBdr>
    </w:div>
    <w:div w:id="603417613">
      <w:bodyDiv w:val="1"/>
      <w:marLeft w:val="0"/>
      <w:marRight w:val="0"/>
      <w:marTop w:val="0"/>
      <w:marBottom w:val="0"/>
      <w:divBdr>
        <w:top w:val="none" w:sz="0" w:space="0" w:color="auto"/>
        <w:left w:val="none" w:sz="0" w:space="0" w:color="auto"/>
        <w:bottom w:val="none" w:sz="0" w:space="0" w:color="auto"/>
        <w:right w:val="none" w:sz="0" w:space="0" w:color="auto"/>
      </w:divBdr>
    </w:div>
    <w:div w:id="617760626">
      <w:bodyDiv w:val="1"/>
      <w:marLeft w:val="0"/>
      <w:marRight w:val="0"/>
      <w:marTop w:val="0"/>
      <w:marBottom w:val="0"/>
      <w:divBdr>
        <w:top w:val="none" w:sz="0" w:space="0" w:color="auto"/>
        <w:left w:val="none" w:sz="0" w:space="0" w:color="auto"/>
        <w:bottom w:val="none" w:sz="0" w:space="0" w:color="auto"/>
        <w:right w:val="none" w:sz="0" w:space="0" w:color="auto"/>
      </w:divBdr>
    </w:div>
    <w:div w:id="618494252">
      <w:bodyDiv w:val="1"/>
      <w:marLeft w:val="0"/>
      <w:marRight w:val="0"/>
      <w:marTop w:val="0"/>
      <w:marBottom w:val="0"/>
      <w:divBdr>
        <w:top w:val="none" w:sz="0" w:space="0" w:color="auto"/>
        <w:left w:val="none" w:sz="0" w:space="0" w:color="auto"/>
        <w:bottom w:val="none" w:sz="0" w:space="0" w:color="auto"/>
        <w:right w:val="none" w:sz="0" w:space="0" w:color="auto"/>
      </w:divBdr>
    </w:div>
    <w:div w:id="632370333">
      <w:bodyDiv w:val="1"/>
      <w:marLeft w:val="0"/>
      <w:marRight w:val="0"/>
      <w:marTop w:val="0"/>
      <w:marBottom w:val="0"/>
      <w:divBdr>
        <w:top w:val="none" w:sz="0" w:space="0" w:color="auto"/>
        <w:left w:val="none" w:sz="0" w:space="0" w:color="auto"/>
        <w:bottom w:val="none" w:sz="0" w:space="0" w:color="auto"/>
        <w:right w:val="none" w:sz="0" w:space="0" w:color="auto"/>
      </w:divBdr>
    </w:div>
    <w:div w:id="640579053">
      <w:bodyDiv w:val="1"/>
      <w:marLeft w:val="0"/>
      <w:marRight w:val="0"/>
      <w:marTop w:val="0"/>
      <w:marBottom w:val="0"/>
      <w:divBdr>
        <w:top w:val="none" w:sz="0" w:space="0" w:color="auto"/>
        <w:left w:val="none" w:sz="0" w:space="0" w:color="auto"/>
        <w:bottom w:val="none" w:sz="0" w:space="0" w:color="auto"/>
        <w:right w:val="none" w:sz="0" w:space="0" w:color="auto"/>
      </w:divBdr>
      <w:divsChild>
        <w:div w:id="11686505">
          <w:marLeft w:val="0"/>
          <w:marRight w:val="0"/>
          <w:marTop w:val="0"/>
          <w:marBottom w:val="0"/>
          <w:divBdr>
            <w:top w:val="none" w:sz="0" w:space="0" w:color="auto"/>
            <w:left w:val="none" w:sz="0" w:space="0" w:color="auto"/>
            <w:bottom w:val="none" w:sz="0" w:space="0" w:color="auto"/>
            <w:right w:val="none" w:sz="0" w:space="0" w:color="auto"/>
          </w:divBdr>
          <w:divsChild>
            <w:div w:id="1300921476">
              <w:marLeft w:val="0"/>
              <w:marRight w:val="60"/>
              <w:marTop w:val="0"/>
              <w:marBottom w:val="0"/>
              <w:divBdr>
                <w:top w:val="none" w:sz="0" w:space="0" w:color="auto"/>
                <w:left w:val="none" w:sz="0" w:space="0" w:color="auto"/>
                <w:bottom w:val="none" w:sz="0" w:space="0" w:color="auto"/>
                <w:right w:val="none" w:sz="0" w:space="0" w:color="auto"/>
              </w:divBdr>
              <w:divsChild>
                <w:div w:id="915359711">
                  <w:marLeft w:val="0"/>
                  <w:marRight w:val="0"/>
                  <w:marTop w:val="0"/>
                  <w:marBottom w:val="120"/>
                  <w:divBdr>
                    <w:top w:val="single" w:sz="6" w:space="0" w:color="A0A0A0"/>
                    <w:left w:val="single" w:sz="6" w:space="0" w:color="B9B9B9"/>
                    <w:bottom w:val="single" w:sz="6" w:space="0" w:color="B9B9B9"/>
                    <w:right w:val="single" w:sz="6" w:space="0" w:color="B9B9B9"/>
                  </w:divBdr>
                  <w:divsChild>
                    <w:div w:id="374500071">
                      <w:marLeft w:val="0"/>
                      <w:marRight w:val="0"/>
                      <w:marTop w:val="0"/>
                      <w:marBottom w:val="0"/>
                      <w:divBdr>
                        <w:top w:val="none" w:sz="0" w:space="0" w:color="auto"/>
                        <w:left w:val="none" w:sz="0" w:space="0" w:color="auto"/>
                        <w:bottom w:val="none" w:sz="0" w:space="0" w:color="auto"/>
                        <w:right w:val="none" w:sz="0" w:space="0" w:color="auto"/>
                      </w:divBdr>
                    </w:div>
                    <w:div w:id="17749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44172">
          <w:marLeft w:val="0"/>
          <w:marRight w:val="0"/>
          <w:marTop w:val="0"/>
          <w:marBottom w:val="0"/>
          <w:divBdr>
            <w:top w:val="none" w:sz="0" w:space="0" w:color="auto"/>
            <w:left w:val="none" w:sz="0" w:space="0" w:color="auto"/>
            <w:bottom w:val="none" w:sz="0" w:space="0" w:color="auto"/>
            <w:right w:val="none" w:sz="0" w:space="0" w:color="auto"/>
          </w:divBdr>
          <w:divsChild>
            <w:div w:id="706492614">
              <w:marLeft w:val="60"/>
              <w:marRight w:val="0"/>
              <w:marTop w:val="0"/>
              <w:marBottom w:val="0"/>
              <w:divBdr>
                <w:top w:val="none" w:sz="0" w:space="0" w:color="auto"/>
                <w:left w:val="none" w:sz="0" w:space="0" w:color="auto"/>
                <w:bottom w:val="none" w:sz="0" w:space="0" w:color="auto"/>
                <w:right w:val="none" w:sz="0" w:space="0" w:color="auto"/>
              </w:divBdr>
              <w:divsChild>
                <w:div w:id="1743984559">
                  <w:marLeft w:val="0"/>
                  <w:marRight w:val="0"/>
                  <w:marTop w:val="0"/>
                  <w:marBottom w:val="0"/>
                  <w:divBdr>
                    <w:top w:val="none" w:sz="0" w:space="0" w:color="auto"/>
                    <w:left w:val="none" w:sz="0" w:space="0" w:color="auto"/>
                    <w:bottom w:val="none" w:sz="0" w:space="0" w:color="auto"/>
                    <w:right w:val="none" w:sz="0" w:space="0" w:color="auto"/>
                  </w:divBdr>
                  <w:divsChild>
                    <w:div w:id="903292857">
                      <w:marLeft w:val="0"/>
                      <w:marRight w:val="0"/>
                      <w:marTop w:val="0"/>
                      <w:marBottom w:val="120"/>
                      <w:divBdr>
                        <w:top w:val="single" w:sz="6" w:space="0" w:color="F5F5F5"/>
                        <w:left w:val="single" w:sz="6" w:space="0" w:color="F5F5F5"/>
                        <w:bottom w:val="single" w:sz="6" w:space="0" w:color="F5F5F5"/>
                        <w:right w:val="single" w:sz="6" w:space="0" w:color="F5F5F5"/>
                      </w:divBdr>
                      <w:divsChild>
                        <w:div w:id="2042121503">
                          <w:marLeft w:val="0"/>
                          <w:marRight w:val="0"/>
                          <w:marTop w:val="0"/>
                          <w:marBottom w:val="0"/>
                          <w:divBdr>
                            <w:top w:val="none" w:sz="0" w:space="0" w:color="auto"/>
                            <w:left w:val="none" w:sz="0" w:space="0" w:color="auto"/>
                            <w:bottom w:val="none" w:sz="0" w:space="0" w:color="auto"/>
                            <w:right w:val="none" w:sz="0" w:space="0" w:color="auto"/>
                          </w:divBdr>
                          <w:divsChild>
                            <w:div w:id="8618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895062">
      <w:bodyDiv w:val="1"/>
      <w:marLeft w:val="0"/>
      <w:marRight w:val="0"/>
      <w:marTop w:val="0"/>
      <w:marBottom w:val="0"/>
      <w:divBdr>
        <w:top w:val="none" w:sz="0" w:space="0" w:color="auto"/>
        <w:left w:val="none" w:sz="0" w:space="0" w:color="auto"/>
        <w:bottom w:val="none" w:sz="0" w:space="0" w:color="auto"/>
        <w:right w:val="none" w:sz="0" w:space="0" w:color="auto"/>
      </w:divBdr>
    </w:div>
    <w:div w:id="655380995">
      <w:bodyDiv w:val="1"/>
      <w:marLeft w:val="0"/>
      <w:marRight w:val="0"/>
      <w:marTop w:val="0"/>
      <w:marBottom w:val="0"/>
      <w:divBdr>
        <w:top w:val="none" w:sz="0" w:space="0" w:color="auto"/>
        <w:left w:val="none" w:sz="0" w:space="0" w:color="auto"/>
        <w:bottom w:val="none" w:sz="0" w:space="0" w:color="auto"/>
        <w:right w:val="none" w:sz="0" w:space="0" w:color="auto"/>
      </w:divBdr>
    </w:div>
    <w:div w:id="667368974">
      <w:bodyDiv w:val="1"/>
      <w:marLeft w:val="0"/>
      <w:marRight w:val="0"/>
      <w:marTop w:val="0"/>
      <w:marBottom w:val="0"/>
      <w:divBdr>
        <w:top w:val="none" w:sz="0" w:space="0" w:color="auto"/>
        <w:left w:val="none" w:sz="0" w:space="0" w:color="auto"/>
        <w:bottom w:val="none" w:sz="0" w:space="0" w:color="auto"/>
        <w:right w:val="none" w:sz="0" w:space="0" w:color="auto"/>
      </w:divBdr>
    </w:div>
    <w:div w:id="687369327">
      <w:bodyDiv w:val="1"/>
      <w:marLeft w:val="0"/>
      <w:marRight w:val="0"/>
      <w:marTop w:val="0"/>
      <w:marBottom w:val="0"/>
      <w:divBdr>
        <w:top w:val="none" w:sz="0" w:space="0" w:color="auto"/>
        <w:left w:val="none" w:sz="0" w:space="0" w:color="auto"/>
        <w:bottom w:val="none" w:sz="0" w:space="0" w:color="auto"/>
        <w:right w:val="none" w:sz="0" w:space="0" w:color="auto"/>
      </w:divBdr>
    </w:div>
    <w:div w:id="696004791">
      <w:bodyDiv w:val="1"/>
      <w:marLeft w:val="0"/>
      <w:marRight w:val="0"/>
      <w:marTop w:val="0"/>
      <w:marBottom w:val="0"/>
      <w:divBdr>
        <w:top w:val="none" w:sz="0" w:space="0" w:color="auto"/>
        <w:left w:val="none" w:sz="0" w:space="0" w:color="auto"/>
        <w:bottom w:val="none" w:sz="0" w:space="0" w:color="auto"/>
        <w:right w:val="none" w:sz="0" w:space="0" w:color="auto"/>
      </w:divBdr>
    </w:div>
    <w:div w:id="696125046">
      <w:bodyDiv w:val="1"/>
      <w:marLeft w:val="0"/>
      <w:marRight w:val="0"/>
      <w:marTop w:val="0"/>
      <w:marBottom w:val="0"/>
      <w:divBdr>
        <w:top w:val="none" w:sz="0" w:space="0" w:color="auto"/>
        <w:left w:val="none" w:sz="0" w:space="0" w:color="auto"/>
        <w:bottom w:val="none" w:sz="0" w:space="0" w:color="auto"/>
        <w:right w:val="none" w:sz="0" w:space="0" w:color="auto"/>
      </w:divBdr>
    </w:div>
    <w:div w:id="775448125">
      <w:bodyDiv w:val="1"/>
      <w:marLeft w:val="0"/>
      <w:marRight w:val="0"/>
      <w:marTop w:val="0"/>
      <w:marBottom w:val="0"/>
      <w:divBdr>
        <w:top w:val="none" w:sz="0" w:space="0" w:color="auto"/>
        <w:left w:val="none" w:sz="0" w:space="0" w:color="auto"/>
        <w:bottom w:val="none" w:sz="0" w:space="0" w:color="auto"/>
        <w:right w:val="none" w:sz="0" w:space="0" w:color="auto"/>
      </w:divBdr>
    </w:div>
    <w:div w:id="778722078">
      <w:bodyDiv w:val="1"/>
      <w:marLeft w:val="0"/>
      <w:marRight w:val="0"/>
      <w:marTop w:val="0"/>
      <w:marBottom w:val="0"/>
      <w:divBdr>
        <w:top w:val="none" w:sz="0" w:space="0" w:color="auto"/>
        <w:left w:val="none" w:sz="0" w:space="0" w:color="auto"/>
        <w:bottom w:val="none" w:sz="0" w:space="0" w:color="auto"/>
        <w:right w:val="none" w:sz="0" w:space="0" w:color="auto"/>
      </w:divBdr>
    </w:div>
    <w:div w:id="782110556">
      <w:bodyDiv w:val="1"/>
      <w:marLeft w:val="0"/>
      <w:marRight w:val="0"/>
      <w:marTop w:val="0"/>
      <w:marBottom w:val="0"/>
      <w:divBdr>
        <w:top w:val="none" w:sz="0" w:space="0" w:color="auto"/>
        <w:left w:val="none" w:sz="0" w:space="0" w:color="auto"/>
        <w:bottom w:val="none" w:sz="0" w:space="0" w:color="auto"/>
        <w:right w:val="none" w:sz="0" w:space="0" w:color="auto"/>
      </w:divBdr>
    </w:div>
    <w:div w:id="793989059">
      <w:bodyDiv w:val="1"/>
      <w:marLeft w:val="0"/>
      <w:marRight w:val="0"/>
      <w:marTop w:val="0"/>
      <w:marBottom w:val="0"/>
      <w:divBdr>
        <w:top w:val="none" w:sz="0" w:space="0" w:color="auto"/>
        <w:left w:val="none" w:sz="0" w:space="0" w:color="auto"/>
        <w:bottom w:val="none" w:sz="0" w:space="0" w:color="auto"/>
        <w:right w:val="none" w:sz="0" w:space="0" w:color="auto"/>
      </w:divBdr>
    </w:div>
    <w:div w:id="817305317">
      <w:bodyDiv w:val="1"/>
      <w:marLeft w:val="0"/>
      <w:marRight w:val="0"/>
      <w:marTop w:val="0"/>
      <w:marBottom w:val="0"/>
      <w:divBdr>
        <w:top w:val="none" w:sz="0" w:space="0" w:color="auto"/>
        <w:left w:val="none" w:sz="0" w:space="0" w:color="auto"/>
        <w:bottom w:val="none" w:sz="0" w:space="0" w:color="auto"/>
        <w:right w:val="none" w:sz="0" w:space="0" w:color="auto"/>
      </w:divBdr>
      <w:divsChild>
        <w:div w:id="89279775">
          <w:marLeft w:val="0"/>
          <w:marRight w:val="0"/>
          <w:marTop w:val="0"/>
          <w:marBottom w:val="0"/>
          <w:divBdr>
            <w:top w:val="dashed" w:sz="6" w:space="8" w:color="CCCCCC"/>
            <w:left w:val="dashed" w:sz="6" w:space="8" w:color="CCCCCC"/>
            <w:bottom w:val="dashed" w:sz="6" w:space="8" w:color="CCCCCC"/>
            <w:right w:val="dashed" w:sz="6" w:space="8" w:color="CCCCCC"/>
          </w:divBdr>
        </w:div>
      </w:divsChild>
    </w:div>
    <w:div w:id="841162299">
      <w:bodyDiv w:val="1"/>
      <w:marLeft w:val="0"/>
      <w:marRight w:val="0"/>
      <w:marTop w:val="0"/>
      <w:marBottom w:val="0"/>
      <w:divBdr>
        <w:top w:val="none" w:sz="0" w:space="0" w:color="auto"/>
        <w:left w:val="none" w:sz="0" w:space="0" w:color="auto"/>
        <w:bottom w:val="none" w:sz="0" w:space="0" w:color="auto"/>
        <w:right w:val="none" w:sz="0" w:space="0" w:color="auto"/>
      </w:divBdr>
      <w:divsChild>
        <w:div w:id="1970042880">
          <w:marLeft w:val="0"/>
          <w:marRight w:val="0"/>
          <w:marTop w:val="0"/>
          <w:marBottom w:val="360"/>
          <w:divBdr>
            <w:top w:val="none" w:sz="0" w:space="0" w:color="auto"/>
            <w:left w:val="none" w:sz="0" w:space="0" w:color="auto"/>
            <w:bottom w:val="none" w:sz="0" w:space="0" w:color="auto"/>
            <w:right w:val="none" w:sz="0" w:space="0" w:color="auto"/>
          </w:divBdr>
        </w:div>
        <w:div w:id="1298488204">
          <w:marLeft w:val="0"/>
          <w:marRight w:val="0"/>
          <w:marTop w:val="0"/>
          <w:marBottom w:val="360"/>
          <w:divBdr>
            <w:top w:val="none" w:sz="0" w:space="0" w:color="auto"/>
            <w:left w:val="none" w:sz="0" w:space="0" w:color="auto"/>
            <w:bottom w:val="none" w:sz="0" w:space="0" w:color="auto"/>
            <w:right w:val="none" w:sz="0" w:space="0" w:color="auto"/>
          </w:divBdr>
        </w:div>
      </w:divsChild>
    </w:div>
    <w:div w:id="865607084">
      <w:bodyDiv w:val="1"/>
      <w:marLeft w:val="0"/>
      <w:marRight w:val="0"/>
      <w:marTop w:val="0"/>
      <w:marBottom w:val="0"/>
      <w:divBdr>
        <w:top w:val="none" w:sz="0" w:space="0" w:color="auto"/>
        <w:left w:val="none" w:sz="0" w:space="0" w:color="auto"/>
        <w:bottom w:val="none" w:sz="0" w:space="0" w:color="auto"/>
        <w:right w:val="none" w:sz="0" w:space="0" w:color="auto"/>
      </w:divBdr>
    </w:div>
    <w:div w:id="868107753">
      <w:bodyDiv w:val="1"/>
      <w:marLeft w:val="0"/>
      <w:marRight w:val="0"/>
      <w:marTop w:val="0"/>
      <w:marBottom w:val="0"/>
      <w:divBdr>
        <w:top w:val="none" w:sz="0" w:space="0" w:color="auto"/>
        <w:left w:val="none" w:sz="0" w:space="0" w:color="auto"/>
        <w:bottom w:val="none" w:sz="0" w:space="0" w:color="auto"/>
        <w:right w:val="none" w:sz="0" w:space="0" w:color="auto"/>
      </w:divBdr>
    </w:div>
    <w:div w:id="905917036">
      <w:bodyDiv w:val="1"/>
      <w:marLeft w:val="0"/>
      <w:marRight w:val="0"/>
      <w:marTop w:val="0"/>
      <w:marBottom w:val="0"/>
      <w:divBdr>
        <w:top w:val="none" w:sz="0" w:space="0" w:color="auto"/>
        <w:left w:val="none" w:sz="0" w:space="0" w:color="auto"/>
        <w:bottom w:val="none" w:sz="0" w:space="0" w:color="auto"/>
        <w:right w:val="none" w:sz="0" w:space="0" w:color="auto"/>
      </w:divBdr>
    </w:div>
    <w:div w:id="919171229">
      <w:bodyDiv w:val="1"/>
      <w:marLeft w:val="0"/>
      <w:marRight w:val="0"/>
      <w:marTop w:val="0"/>
      <w:marBottom w:val="0"/>
      <w:divBdr>
        <w:top w:val="none" w:sz="0" w:space="0" w:color="auto"/>
        <w:left w:val="none" w:sz="0" w:space="0" w:color="auto"/>
        <w:bottom w:val="none" w:sz="0" w:space="0" w:color="auto"/>
        <w:right w:val="none" w:sz="0" w:space="0" w:color="auto"/>
      </w:divBdr>
    </w:div>
    <w:div w:id="924269566">
      <w:bodyDiv w:val="1"/>
      <w:marLeft w:val="0"/>
      <w:marRight w:val="0"/>
      <w:marTop w:val="0"/>
      <w:marBottom w:val="0"/>
      <w:divBdr>
        <w:top w:val="none" w:sz="0" w:space="0" w:color="auto"/>
        <w:left w:val="none" w:sz="0" w:space="0" w:color="auto"/>
        <w:bottom w:val="none" w:sz="0" w:space="0" w:color="auto"/>
        <w:right w:val="none" w:sz="0" w:space="0" w:color="auto"/>
      </w:divBdr>
    </w:div>
    <w:div w:id="932586486">
      <w:bodyDiv w:val="1"/>
      <w:marLeft w:val="0"/>
      <w:marRight w:val="0"/>
      <w:marTop w:val="0"/>
      <w:marBottom w:val="0"/>
      <w:divBdr>
        <w:top w:val="none" w:sz="0" w:space="0" w:color="auto"/>
        <w:left w:val="none" w:sz="0" w:space="0" w:color="auto"/>
        <w:bottom w:val="none" w:sz="0" w:space="0" w:color="auto"/>
        <w:right w:val="none" w:sz="0" w:space="0" w:color="auto"/>
      </w:divBdr>
    </w:div>
    <w:div w:id="950551107">
      <w:bodyDiv w:val="1"/>
      <w:marLeft w:val="0"/>
      <w:marRight w:val="0"/>
      <w:marTop w:val="0"/>
      <w:marBottom w:val="0"/>
      <w:divBdr>
        <w:top w:val="none" w:sz="0" w:space="0" w:color="auto"/>
        <w:left w:val="none" w:sz="0" w:space="0" w:color="auto"/>
        <w:bottom w:val="none" w:sz="0" w:space="0" w:color="auto"/>
        <w:right w:val="none" w:sz="0" w:space="0" w:color="auto"/>
      </w:divBdr>
    </w:div>
    <w:div w:id="952594227">
      <w:bodyDiv w:val="1"/>
      <w:marLeft w:val="0"/>
      <w:marRight w:val="0"/>
      <w:marTop w:val="0"/>
      <w:marBottom w:val="0"/>
      <w:divBdr>
        <w:top w:val="none" w:sz="0" w:space="0" w:color="auto"/>
        <w:left w:val="none" w:sz="0" w:space="0" w:color="auto"/>
        <w:bottom w:val="none" w:sz="0" w:space="0" w:color="auto"/>
        <w:right w:val="none" w:sz="0" w:space="0" w:color="auto"/>
      </w:divBdr>
    </w:div>
    <w:div w:id="952908287">
      <w:bodyDiv w:val="1"/>
      <w:marLeft w:val="0"/>
      <w:marRight w:val="0"/>
      <w:marTop w:val="0"/>
      <w:marBottom w:val="0"/>
      <w:divBdr>
        <w:top w:val="none" w:sz="0" w:space="0" w:color="auto"/>
        <w:left w:val="none" w:sz="0" w:space="0" w:color="auto"/>
        <w:bottom w:val="none" w:sz="0" w:space="0" w:color="auto"/>
        <w:right w:val="none" w:sz="0" w:space="0" w:color="auto"/>
      </w:divBdr>
    </w:div>
    <w:div w:id="954600244">
      <w:bodyDiv w:val="1"/>
      <w:marLeft w:val="0"/>
      <w:marRight w:val="0"/>
      <w:marTop w:val="0"/>
      <w:marBottom w:val="0"/>
      <w:divBdr>
        <w:top w:val="none" w:sz="0" w:space="0" w:color="auto"/>
        <w:left w:val="none" w:sz="0" w:space="0" w:color="auto"/>
        <w:bottom w:val="none" w:sz="0" w:space="0" w:color="auto"/>
        <w:right w:val="none" w:sz="0" w:space="0" w:color="auto"/>
      </w:divBdr>
    </w:div>
    <w:div w:id="1000350634">
      <w:bodyDiv w:val="1"/>
      <w:marLeft w:val="0"/>
      <w:marRight w:val="0"/>
      <w:marTop w:val="0"/>
      <w:marBottom w:val="0"/>
      <w:divBdr>
        <w:top w:val="none" w:sz="0" w:space="0" w:color="auto"/>
        <w:left w:val="none" w:sz="0" w:space="0" w:color="auto"/>
        <w:bottom w:val="none" w:sz="0" w:space="0" w:color="auto"/>
        <w:right w:val="none" w:sz="0" w:space="0" w:color="auto"/>
      </w:divBdr>
    </w:div>
    <w:div w:id="1002584237">
      <w:bodyDiv w:val="1"/>
      <w:marLeft w:val="0"/>
      <w:marRight w:val="0"/>
      <w:marTop w:val="0"/>
      <w:marBottom w:val="0"/>
      <w:divBdr>
        <w:top w:val="none" w:sz="0" w:space="0" w:color="auto"/>
        <w:left w:val="none" w:sz="0" w:space="0" w:color="auto"/>
        <w:bottom w:val="none" w:sz="0" w:space="0" w:color="auto"/>
        <w:right w:val="none" w:sz="0" w:space="0" w:color="auto"/>
      </w:divBdr>
    </w:div>
    <w:div w:id="1006707934">
      <w:bodyDiv w:val="1"/>
      <w:marLeft w:val="0"/>
      <w:marRight w:val="0"/>
      <w:marTop w:val="0"/>
      <w:marBottom w:val="0"/>
      <w:divBdr>
        <w:top w:val="none" w:sz="0" w:space="0" w:color="auto"/>
        <w:left w:val="none" w:sz="0" w:space="0" w:color="auto"/>
        <w:bottom w:val="none" w:sz="0" w:space="0" w:color="auto"/>
        <w:right w:val="none" w:sz="0" w:space="0" w:color="auto"/>
      </w:divBdr>
    </w:div>
    <w:div w:id="1013650724">
      <w:bodyDiv w:val="1"/>
      <w:marLeft w:val="0"/>
      <w:marRight w:val="0"/>
      <w:marTop w:val="0"/>
      <w:marBottom w:val="0"/>
      <w:divBdr>
        <w:top w:val="none" w:sz="0" w:space="0" w:color="auto"/>
        <w:left w:val="none" w:sz="0" w:space="0" w:color="auto"/>
        <w:bottom w:val="none" w:sz="0" w:space="0" w:color="auto"/>
        <w:right w:val="none" w:sz="0" w:space="0" w:color="auto"/>
      </w:divBdr>
    </w:div>
    <w:div w:id="1029909936">
      <w:bodyDiv w:val="1"/>
      <w:marLeft w:val="0"/>
      <w:marRight w:val="0"/>
      <w:marTop w:val="0"/>
      <w:marBottom w:val="0"/>
      <w:divBdr>
        <w:top w:val="none" w:sz="0" w:space="0" w:color="auto"/>
        <w:left w:val="none" w:sz="0" w:space="0" w:color="auto"/>
        <w:bottom w:val="none" w:sz="0" w:space="0" w:color="auto"/>
        <w:right w:val="none" w:sz="0" w:space="0" w:color="auto"/>
      </w:divBdr>
    </w:div>
    <w:div w:id="1037857935">
      <w:bodyDiv w:val="1"/>
      <w:marLeft w:val="0"/>
      <w:marRight w:val="0"/>
      <w:marTop w:val="0"/>
      <w:marBottom w:val="0"/>
      <w:divBdr>
        <w:top w:val="none" w:sz="0" w:space="0" w:color="auto"/>
        <w:left w:val="none" w:sz="0" w:space="0" w:color="auto"/>
        <w:bottom w:val="none" w:sz="0" w:space="0" w:color="auto"/>
        <w:right w:val="none" w:sz="0" w:space="0" w:color="auto"/>
      </w:divBdr>
    </w:div>
    <w:div w:id="1077824127">
      <w:bodyDiv w:val="1"/>
      <w:marLeft w:val="0"/>
      <w:marRight w:val="0"/>
      <w:marTop w:val="0"/>
      <w:marBottom w:val="0"/>
      <w:divBdr>
        <w:top w:val="none" w:sz="0" w:space="0" w:color="auto"/>
        <w:left w:val="none" w:sz="0" w:space="0" w:color="auto"/>
        <w:bottom w:val="none" w:sz="0" w:space="0" w:color="auto"/>
        <w:right w:val="none" w:sz="0" w:space="0" w:color="auto"/>
      </w:divBdr>
      <w:divsChild>
        <w:div w:id="721292287">
          <w:marLeft w:val="0"/>
          <w:marRight w:val="0"/>
          <w:marTop w:val="0"/>
          <w:marBottom w:val="0"/>
          <w:divBdr>
            <w:top w:val="dashed" w:sz="6" w:space="8" w:color="CCCCCC"/>
            <w:left w:val="dashed" w:sz="6" w:space="8" w:color="CCCCCC"/>
            <w:bottom w:val="dashed" w:sz="6" w:space="8" w:color="CCCCCC"/>
            <w:right w:val="dashed" w:sz="6" w:space="8" w:color="CCCCCC"/>
          </w:divBdr>
        </w:div>
      </w:divsChild>
    </w:div>
    <w:div w:id="1095129109">
      <w:bodyDiv w:val="1"/>
      <w:marLeft w:val="0"/>
      <w:marRight w:val="0"/>
      <w:marTop w:val="0"/>
      <w:marBottom w:val="0"/>
      <w:divBdr>
        <w:top w:val="none" w:sz="0" w:space="0" w:color="auto"/>
        <w:left w:val="none" w:sz="0" w:space="0" w:color="auto"/>
        <w:bottom w:val="none" w:sz="0" w:space="0" w:color="auto"/>
        <w:right w:val="none" w:sz="0" w:space="0" w:color="auto"/>
      </w:divBdr>
    </w:div>
    <w:div w:id="1141582191">
      <w:bodyDiv w:val="1"/>
      <w:marLeft w:val="0"/>
      <w:marRight w:val="0"/>
      <w:marTop w:val="0"/>
      <w:marBottom w:val="0"/>
      <w:divBdr>
        <w:top w:val="none" w:sz="0" w:space="0" w:color="auto"/>
        <w:left w:val="none" w:sz="0" w:space="0" w:color="auto"/>
        <w:bottom w:val="none" w:sz="0" w:space="0" w:color="auto"/>
        <w:right w:val="none" w:sz="0" w:space="0" w:color="auto"/>
      </w:divBdr>
    </w:div>
    <w:div w:id="1153528502">
      <w:bodyDiv w:val="1"/>
      <w:marLeft w:val="0"/>
      <w:marRight w:val="0"/>
      <w:marTop w:val="0"/>
      <w:marBottom w:val="0"/>
      <w:divBdr>
        <w:top w:val="none" w:sz="0" w:space="0" w:color="auto"/>
        <w:left w:val="none" w:sz="0" w:space="0" w:color="auto"/>
        <w:bottom w:val="none" w:sz="0" w:space="0" w:color="auto"/>
        <w:right w:val="none" w:sz="0" w:space="0" w:color="auto"/>
      </w:divBdr>
    </w:div>
    <w:div w:id="1157572955">
      <w:bodyDiv w:val="1"/>
      <w:marLeft w:val="0"/>
      <w:marRight w:val="0"/>
      <w:marTop w:val="0"/>
      <w:marBottom w:val="0"/>
      <w:divBdr>
        <w:top w:val="none" w:sz="0" w:space="0" w:color="auto"/>
        <w:left w:val="none" w:sz="0" w:space="0" w:color="auto"/>
        <w:bottom w:val="none" w:sz="0" w:space="0" w:color="auto"/>
        <w:right w:val="none" w:sz="0" w:space="0" w:color="auto"/>
      </w:divBdr>
    </w:div>
    <w:div w:id="1189370349">
      <w:bodyDiv w:val="1"/>
      <w:marLeft w:val="0"/>
      <w:marRight w:val="0"/>
      <w:marTop w:val="0"/>
      <w:marBottom w:val="0"/>
      <w:divBdr>
        <w:top w:val="none" w:sz="0" w:space="0" w:color="auto"/>
        <w:left w:val="none" w:sz="0" w:space="0" w:color="auto"/>
        <w:bottom w:val="none" w:sz="0" w:space="0" w:color="auto"/>
        <w:right w:val="none" w:sz="0" w:space="0" w:color="auto"/>
      </w:divBdr>
    </w:div>
    <w:div w:id="1215700226">
      <w:bodyDiv w:val="1"/>
      <w:marLeft w:val="0"/>
      <w:marRight w:val="0"/>
      <w:marTop w:val="0"/>
      <w:marBottom w:val="0"/>
      <w:divBdr>
        <w:top w:val="none" w:sz="0" w:space="0" w:color="auto"/>
        <w:left w:val="none" w:sz="0" w:space="0" w:color="auto"/>
        <w:bottom w:val="none" w:sz="0" w:space="0" w:color="auto"/>
        <w:right w:val="none" w:sz="0" w:space="0" w:color="auto"/>
      </w:divBdr>
    </w:div>
    <w:div w:id="1220360261">
      <w:bodyDiv w:val="1"/>
      <w:marLeft w:val="0"/>
      <w:marRight w:val="0"/>
      <w:marTop w:val="0"/>
      <w:marBottom w:val="0"/>
      <w:divBdr>
        <w:top w:val="none" w:sz="0" w:space="0" w:color="auto"/>
        <w:left w:val="none" w:sz="0" w:space="0" w:color="auto"/>
        <w:bottom w:val="none" w:sz="0" w:space="0" w:color="auto"/>
        <w:right w:val="none" w:sz="0" w:space="0" w:color="auto"/>
      </w:divBdr>
    </w:div>
    <w:div w:id="1256547838">
      <w:bodyDiv w:val="1"/>
      <w:marLeft w:val="0"/>
      <w:marRight w:val="0"/>
      <w:marTop w:val="0"/>
      <w:marBottom w:val="0"/>
      <w:divBdr>
        <w:top w:val="none" w:sz="0" w:space="0" w:color="auto"/>
        <w:left w:val="none" w:sz="0" w:space="0" w:color="auto"/>
        <w:bottom w:val="none" w:sz="0" w:space="0" w:color="auto"/>
        <w:right w:val="none" w:sz="0" w:space="0" w:color="auto"/>
      </w:divBdr>
    </w:div>
    <w:div w:id="1272005593">
      <w:bodyDiv w:val="1"/>
      <w:marLeft w:val="0"/>
      <w:marRight w:val="0"/>
      <w:marTop w:val="0"/>
      <w:marBottom w:val="0"/>
      <w:divBdr>
        <w:top w:val="none" w:sz="0" w:space="0" w:color="auto"/>
        <w:left w:val="none" w:sz="0" w:space="0" w:color="auto"/>
        <w:bottom w:val="none" w:sz="0" w:space="0" w:color="auto"/>
        <w:right w:val="none" w:sz="0" w:space="0" w:color="auto"/>
      </w:divBdr>
    </w:div>
    <w:div w:id="1303654683">
      <w:bodyDiv w:val="1"/>
      <w:marLeft w:val="0"/>
      <w:marRight w:val="0"/>
      <w:marTop w:val="0"/>
      <w:marBottom w:val="0"/>
      <w:divBdr>
        <w:top w:val="none" w:sz="0" w:space="0" w:color="auto"/>
        <w:left w:val="none" w:sz="0" w:space="0" w:color="auto"/>
        <w:bottom w:val="none" w:sz="0" w:space="0" w:color="auto"/>
        <w:right w:val="none" w:sz="0" w:space="0" w:color="auto"/>
      </w:divBdr>
    </w:div>
    <w:div w:id="1308627937">
      <w:bodyDiv w:val="1"/>
      <w:marLeft w:val="0"/>
      <w:marRight w:val="0"/>
      <w:marTop w:val="0"/>
      <w:marBottom w:val="0"/>
      <w:divBdr>
        <w:top w:val="none" w:sz="0" w:space="0" w:color="auto"/>
        <w:left w:val="none" w:sz="0" w:space="0" w:color="auto"/>
        <w:bottom w:val="none" w:sz="0" w:space="0" w:color="auto"/>
        <w:right w:val="none" w:sz="0" w:space="0" w:color="auto"/>
      </w:divBdr>
    </w:div>
    <w:div w:id="1334986616">
      <w:bodyDiv w:val="1"/>
      <w:marLeft w:val="0"/>
      <w:marRight w:val="0"/>
      <w:marTop w:val="0"/>
      <w:marBottom w:val="0"/>
      <w:divBdr>
        <w:top w:val="none" w:sz="0" w:space="0" w:color="auto"/>
        <w:left w:val="none" w:sz="0" w:space="0" w:color="auto"/>
        <w:bottom w:val="none" w:sz="0" w:space="0" w:color="auto"/>
        <w:right w:val="none" w:sz="0" w:space="0" w:color="auto"/>
      </w:divBdr>
    </w:div>
    <w:div w:id="1372222939">
      <w:bodyDiv w:val="1"/>
      <w:marLeft w:val="0"/>
      <w:marRight w:val="0"/>
      <w:marTop w:val="0"/>
      <w:marBottom w:val="0"/>
      <w:divBdr>
        <w:top w:val="none" w:sz="0" w:space="0" w:color="auto"/>
        <w:left w:val="none" w:sz="0" w:space="0" w:color="auto"/>
        <w:bottom w:val="none" w:sz="0" w:space="0" w:color="auto"/>
        <w:right w:val="none" w:sz="0" w:space="0" w:color="auto"/>
      </w:divBdr>
    </w:div>
    <w:div w:id="1379932912">
      <w:bodyDiv w:val="1"/>
      <w:marLeft w:val="0"/>
      <w:marRight w:val="0"/>
      <w:marTop w:val="0"/>
      <w:marBottom w:val="0"/>
      <w:divBdr>
        <w:top w:val="none" w:sz="0" w:space="0" w:color="auto"/>
        <w:left w:val="none" w:sz="0" w:space="0" w:color="auto"/>
        <w:bottom w:val="none" w:sz="0" w:space="0" w:color="auto"/>
        <w:right w:val="none" w:sz="0" w:space="0" w:color="auto"/>
      </w:divBdr>
    </w:div>
    <w:div w:id="1390684589">
      <w:bodyDiv w:val="1"/>
      <w:marLeft w:val="0"/>
      <w:marRight w:val="0"/>
      <w:marTop w:val="0"/>
      <w:marBottom w:val="0"/>
      <w:divBdr>
        <w:top w:val="none" w:sz="0" w:space="0" w:color="auto"/>
        <w:left w:val="none" w:sz="0" w:space="0" w:color="auto"/>
        <w:bottom w:val="none" w:sz="0" w:space="0" w:color="auto"/>
        <w:right w:val="none" w:sz="0" w:space="0" w:color="auto"/>
      </w:divBdr>
    </w:div>
    <w:div w:id="1391075397">
      <w:bodyDiv w:val="1"/>
      <w:marLeft w:val="0"/>
      <w:marRight w:val="0"/>
      <w:marTop w:val="0"/>
      <w:marBottom w:val="0"/>
      <w:divBdr>
        <w:top w:val="none" w:sz="0" w:space="0" w:color="auto"/>
        <w:left w:val="none" w:sz="0" w:space="0" w:color="auto"/>
        <w:bottom w:val="none" w:sz="0" w:space="0" w:color="auto"/>
        <w:right w:val="none" w:sz="0" w:space="0" w:color="auto"/>
      </w:divBdr>
    </w:div>
    <w:div w:id="1454791887">
      <w:bodyDiv w:val="1"/>
      <w:marLeft w:val="0"/>
      <w:marRight w:val="0"/>
      <w:marTop w:val="0"/>
      <w:marBottom w:val="0"/>
      <w:divBdr>
        <w:top w:val="none" w:sz="0" w:space="0" w:color="auto"/>
        <w:left w:val="none" w:sz="0" w:space="0" w:color="auto"/>
        <w:bottom w:val="none" w:sz="0" w:space="0" w:color="auto"/>
        <w:right w:val="none" w:sz="0" w:space="0" w:color="auto"/>
      </w:divBdr>
    </w:div>
    <w:div w:id="1485122732">
      <w:bodyDiv w:val="1"/>
      <w:marLeft w:val="0"/>
      <w:marRight w:val="0"/>
      <w:marTop w:val="0"/>
      <w:marBottom w:val="0"/>
      <w:divBdr>
        <w:top w:val="none" w:sz="0" w:space="0" w:color="auto"/>
        <w:left w:val="none" w:sz="0" w:space="0" w:color="auto"/>
        <w:bottom w:val="none" w:sz="0" w:space="0" w:color="auto"/>
        <w:right w:val="none" w:sz="0" w:space="0" w:color="auto"/>
      </w:divBdr>
    </w:div>
    <w:div w:id="1488282837">
      <w:bodyDiv w:val="1"/>
      <w:marLeft w:val="0"/>
      <w:marRight w:val="0"/>
      <w:marTop w:val="0"/>
      <w:marBottom w:val="0"/>
      <w:divBdr>
        <w:top w:val="none" w:sz="0" w:space="0" w:color="auto"/>
        <w:left w:val="none" w:sz="0" w:space="0" w:color="auto"/>
        <w:bottom w:val="none" w:sz="0" w:space="0" w:color="auto"/>
        <w:right w:val="none" w:sz="0" w:space="0" w:color="auto"/>
      </w:divBdr>
    </w:div>
    <w:div w:id="1495412674">
      <w:bodyDiv w:val="1"/>
      <w:marLeft w:val="0"/>
      <w:marRight w:val="0"/>
      <w:marTop w:val="0"/>
      <w:marBottom w:val="0"/>
      <w:divBdr>
        <w:top w:val="none" w:sz="0" w:space="0" w:color="auto"/>
        <w:left w:val="none" w:sz="0" w:space="0" w:color="auto"/>
        <w:bottom w:val="none" w:sz="0" w:space="0" w:color="auto"/>
        <w:right w:val="none" w:sz="0" w:space="0" w:color="auto"/>
      </w:divBdr>
    </w:div>
    <w:div w:id="1539472690">
      <w:bodyDiv w:val="1"/>
      <w:marLeft w:val="0"/>
      <w:marRight w:val="0"/>
      <w:marTop w:val="0"/>
      <w:marBottom w:val="0"/>
      <w:divBdr>
        <w:top w:val="none" w:sz="0" w:space="0" w:color="auto"/>
        <w:left w:val="none" w:sz="0" w:space="0" w:color="auto"/>
        <w:bottom w:val="none" w:sz="0" w:space="0" w:color="auto"/>
        <w:right w:val="none" w:sz="0" w:space="0" w:color="auto"/>
      </w:divBdr>
    </w:div>
    <w:div w:id="1636251193">
      <w:bodyDiv w:val="1"/>
      <w:marLeft w:val="0"/>
      <w:marRight w:val="0"/>
      <w:marTop w:val="0"/>
      <w:marBottom w:val="0"/>
      <w:divBdr>
        <w:top w:val="none" w:sz="0" w:space="0" w:color="auto"/>
        <w:left w:val="none" w:sz="0" w:space="0" w:color="auto"/>
        <w:bottom w:val="none" w:sz="0" w:space="0" w:color="auto"/>
        <w:right w:val="none" w:sz="0" w:space="0" w:color="auto"/>
      </w:divBdr>
    </w:div>
    <w:div w:id="1700203113">
      <w:bodyDiv w:val="1"/>
      <w:marLeft w:val="0"/>
      <w:marRight w:val="0"/>
      <w:marTop w:val="0"/>
      <w:marBottom w:val="0"/>
      <w:divBdr>
        <w:top w:val="none" w:sz="0" w:space="0" w:color="auto"/>
        <w:left w:val="none" w:sz="0" w:space="0" w:color="auto"/>
        <w:bottom w:val="none" w:sz="0" w:space="0" w:color="auto"/>
        <w:right w:val="none" w:sz="0" w:space="0" w:color="auto"/>
      </w:divBdr>
    </w:div>
    <w:div w:id="1711026243">
      <w:bodyDiv w:val="1"/>
      <w:marLeft w:val="0"/>
      <w:marRight w:val="0"/>
      <w:marTop w:val="0"/>
      <w:marBottom w:val="0"/>
      <w:divBdr>
        <w:top w:val="none" w:sz="0" w:space="0" w:color="auto"/>
        <w:left w:val="none" w:sz="0" w:space="0" w:color="auto"/>
        <w:bottom w:val="none" w:sz="0" w:space="0" w:color="auto"/>
        <w:right w:val="none" w:sz="0" w:space="0" w:color="auto"/>
      </w:divBdr>
    </w:div>
    <w:div w:id="1721515955">
      <w:bodyDiv w:val="1"/>
      <w:marLeft w:val="0"/>
      <w:marRight w:val="0"/>
      <w:marTop w:val="0"/>
      <w:marBottom w:val="0"/>
      <w:divBdr>
        <w:top w:val="none" w:sz="0" w:space="0" w:color="auto"/>
        <w:left w:val="none" w:sz="0" w:space="0" w:color="auto"/>
        <w:bottom w:val="none" w:sz="0" w:space="0" w:color="auto"/>
        <w:right w:val="none" w:sz="0" w:space="0" w:color="auto"/>
      </w:divBdr>
    </w:div>
    <w:div w:id="1727415783">
      <w:bodyDiv w:val="1"/>
      <w:marLeft w:val="0"/>
      <w:marRight w:val="0"/>
      <w:marTop w:val="0"/>
      <w:marBottom w:val="0"/>
      <w:divBdr>
        <w:top w:val="none" w:sz="0" w:space="0" w:color="auto"/>
        <w:left w:val="none" w:sz="0" w:space="0" w:color="auto"/>
        <w:bottom w:val="none" w:sz="0" w:space="0" w:color="auto"/>
        <w:right w:val="none" w:sz="0" w:space="0" w:color="auto"/>
      </w:divBdr>
    </w:div>
    <w:div w:id="1729835749">
      <w:bodyDiv w:val="1"/>
      <w:marLeft w:val="0"/>
      <w:marRight w:val="0"/>
      <w:marTop w:val="0"/>
      <w:marBottom w:val="0"/>
      <w:divBdr>
        <w:top w:val="none" w:sz="0" w:space="0" w:color="auto"/>
        <w:left w:val="none" w:sz="0" w:space="0" w:color="auto"/>
        <w:bottom w:val="none" w:sz="0" w:space="0" w:color="auto"/>
        <w:right w:val="none" w:sz="0" w:space="0" w:color="auto"/>
      </w:divBdr>
      <w:divsChild>
        <w:div w:id="1619602087">
          <w:marLeft w:val="0"/>
          <w:marRight w:val="0"/>
          <w:marTop w:val="0"/>
          <w:marBottom w:val="0"/>
          <w:divBdr>
            <w:top w:val="dashed" w:sz="6" w:space="8" w:color="CCCCCC"/>
            <w:left w:val="dashed" w:sz="6" w:space="8" w:color="CCCCCC"/>
            <w:bottom w:val="dashed" w:sz="6" w:space="8" w:color="CCCCCC"/>
            <w:right w:val="dashed" w:sz="6" w:space="8" w:color="CCCCCC"/>
          </w:divBdr>
        </w:div>
      </w:divsChild>
    </w:div>
    <w:div w:id="1751652911">
      <w:bodyDiv w:val="1"/>
      <w:marLeft w:val="0"/>
      <w:marRight w:val="0"/>
      <w:marTop w:val="0"/>
      <w:marBottom w:val="0"/>
      <w:divBdr>
        <w:top w:val="none" w:sz="0" w:space="0" w:color="auto"/>
        <w:left w:val="none" w:sz="0" w:space="0" w:color="auto"/>
        <w:bottom w:val="none" w:sz="0" w:space="0" w:color="auto"/>
        <w:right w:val="none" w:sz="0" w:space="0" w:color="auto"/>
      </w:divBdr>
    </w:div>
    <w:div w:id="1824657071">
      <w:bodyDiv w:val="1"/>
      <w:marLeft w:val="0"/>
      <w:marRight w:val="0"/>
      <w:marTop w:val="0"/>
      <w:marBottom w:val="0"/>
      <w:divBdr>
        <w:top w:val="none" w:sz="0" w:space="0" w:color="auto"/>
        <w:left w:val="none" w:sz="0" w:space="0" w:color="auto"/>
        <w:bottom w:val="none" w:sz="0" w:space="0" w:color="auto"/>
        <w:right w:val="none" w:sz="0" w:space="0" w:color="auto"/>
      </w:divBdr>
      <w:divsChild>
        <w:div w:id="1034040233">
          <w:marLeft w:val="0"/>
          <w:marRight w:val="0"/>
          <w:marTop w:val="0"/>
          <w:marBottom w:val="0"/>
          <w:divBdr>
            <w:top w:val="none" w:sz="0" w:space="0" w:color="auto"/>
            <w:left w:val="none" w:sz="0" w:space="0" w:color="auto"/>
            <w:bottom w:val="none" w:sz="0" w:space="0" w:color="auto"/>
            <w:right w:val="none" w:sz="0" w:space="0" w:color="auto"/>
          </w:divBdr>
          <w:divsChild>
            <w:div w:id="184366329">
              <w:marLeft w:val="-75"/>
              <w:marRight w:val="0"/>
              <w:marTop w:val="300"/>
              <w:marBottom w:val="0"/>
              <w:divBdr>
                <w:top w:val="none" w:sz="0" w:space="0" w:color="auto"/>
                <w:left w:val="none" w:sz="0" w:space="0" w:color="auto"/>
                <w:bottom w:val="none" w:sz="0" w:space="0" w:color="auto"/>
                <w:right w:val="none" w:sz="0" w:space="0" w:color="auto"/>
              </w:divBdr>
            </w:div>
            <w:div w:id="1074206418">
              <w:marLeft w:val="-75"/>
              <w:marRight w:val="0"/>
              <w:marTop w:val="0"/>
              <w:marBottom w:val="0"/>
              <w:divBdr>
                <w:top w:val="none" w:sz="0" w:space="0" w:color="auto"/>
                <w:left w:val="none" w:sz="0" w:space="0" w:color="auto"/>
                <w:bottom w:val="none" w:sz="0" w:space="0" w:color="auto"/>
                <w:right w:val="none" w:sz="0" w:space="0" w:color="auto"/>
              </w:divBdr>
              <w:divsChild>
                <w:div w:id="677193969">
                  <w:marLeft w:val="-2818"/>
                  <w:marRight w:val="0"/>
                  <w:marTop w:val="0"/>
                  <w:marBottom w:val="0"/>
                  <w:divBdr>
                    <w:top w:val="none" w:sz="0" w:space="0" w:color="auto"/>
                    <w:left w:val="none" w:sz="0" w:space="0" w:color="auto"/>
                    <w:bottom w:val="none" w:sz="0" w:space="0" w:color="auto"/>
                    <w:right w:val="none" w:sz="0" w:space="0" w:color="auto"/>
                  </w:divBdr>
                  <w:divsChild>
                    <w:div w:id="1013652463">
                      <w:marLeft w:val="0"/>
                      <w:marRight w:val="0"/>
                      <w:marTop w:val="0"/>
                      <w:marBottom w:val="0"/>
                      <w:divBdr>
                        <w:top w:val="none" w:sz="0" w:space="0" w:color="auto"/>
                        <w:left w:val="none" w:sz="0" w:space="0" w:color="auto"/>
                        <w:bottom w:val="none" w:sz="0" w:space="0" w:color="auto"/>
                        <w:right w:val="none" w:sz="0" w:space="0" w:color="auto"/>
                      </w:divBdr>
                      <w:divsChild>
                        <w:div w:id="154534283">
                          <w:marLeft w:val="0"/>
                          <w:marRight w:val="0"/>
                          <w:marTop w:val="0"/>
                          <w:marBottom w:val="0"/>
                          <w:divBdr>
                            <w:top w:val="none" w:sz="0" w:space="0" w:color="auto"/>
                            <w:left w:val="none" w:sz="0" w:space="0" w:color="auto"/>
                            <w:bottom w:val="none" w:sz="0" w:space="0" w:color="auto"/>
                            <w:right w:val="none" w:sz="0" w:space="0" w:color="auto"/>
                          </w:divBdr>
                          <w:divsChild>
                            <w:div w:id="42292337">
                              <w:marLeft w:val="0"/>
                              <w:marRight w:val="0"/>
                              <w:marTop w:val="0"/>
                              <w:marBottom w:val="0"/>
                              <w:divBdr>
                                <w:top w:val="none" w:sz="0" w:space="0" w:color="auto"/>
                                <w:left w:val="none" w:sz="0" w:space="0" w:color="auto"/>
                                <w:bottom w:val="none" w:sz="0" w:space="0" w:color="auto"/>
                                <w:right w:val="none" w:sz="0" w:space="0" w:color="auto"/>
                              </w:divBdr>
                              <w:divsChild>
                                <w:div w:id="137041330">
                                  <w:marLeft w:val="0"/>
                                  <w:marRight w:val="0"/>
                                  <w:marTop w:val="0"/>
                                  <w:marBottom w:val="0"/>
                                  <w:divBdr>
                                    <w:top w:val="none" w:sz="0" w:space="0" w:color="auto"/>
                                    <w:left w:val="none" w:sz="0" w:space="0" w:color="auto"/>
                                    <w:bottom w:val="none" w:sz="0" w:space="0" w:color="auto"/>
                                    <w:right w:val="none" w:sz="0" w:space="0" w:color="auto"/>
                                  </w:divBdr>
                                </w:div>
                                <w:div w:id="16386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7257">
                          <w:marLeft w:val="0"/>
                          <w:marRight w:val="0"/>
                          <w:marTop w:val="0"/>
                          <w:marBottom w:val="0"/>
                          <w:divBdr>
                            <w:top w:val="none" w:sz="0" w:space="0" w:color="auto"/>
                            <w:left w:val="none" w:sz="0" w:space="0" w:color="auto"/>
                            <w:bottom w:val="none" w:sz="0" w:space="0" w:color="auto"/>
                            <w:right w:val="none" w:sz="0" w:space="0" w:color="auto"/>
                          </w:divBdr>
                          <w:divsChild>
                            <w:div w:id="87773312">
                              <w:marLeft w:val="0"/>
                              <w:marRight w:val="0"/>
                              <w:marTop w:val="0"/>
                              <w:marBottom w:val="0"/>
                              <w:divBdr>
                                <w:top w:val="none" w:sz="0" w:space="0" w:color="auto"/>
                                <w:left w:val="none" w:sz="0" w:space="0" w:color="auto"/>
                                <w:bottom w:val="none" w:sz="0" w:space="0" w:color="auto"/>
                                <w:right w:val="none" w:sz="0" w:space="0" w:color="auto"/>
                              </w:divBdr>
                              <w:divsChild>
                                <w:div w:id="758453692">
                                  <w:marLeft w:val="0"/>
                                  <w:marRight w:val="0"/>
                                  <w:marTop w:val="0"/>
                                  <w:marBottom w:val="0"/>
                                  <w:divBdr>
                                    <w:top w:val="none" w:sz="0" w:space="0" w:color="auto"/>
                                    <w:left w:val="none" w:sz="0" w:space="0" w:color="auto"/>
                                    <w:bottom w:val="none" w:sz="0" w:space="0" w:color="auto"/>
                                    <w:right w:val="none" w:sz="0" w:space="0" w:color="auto"/>
                                  </w:divBdr>
                                </w:div>
                                <w:div w:id="13361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418439">
              <w:marLeft w:val="-75"/>
              <w:marRight w:val="0"/>
              <w:marTop w:val="0"/>
              <w:marBottom w:val="0"/>
              <w:divBdr>
                <w:top w:val="none" w:sz="0" w:space="0" w:color="auto"/>
                <w:left w:val="none" w:sz="0" w:space="0" w:color="auto"/>
                <w:bottom w:val="none" w:sz="0" w:space="0" w:color="auto"/>
                <w:right w:val="none" w:sz="0" w:space="0" w:color="auto"/>
              </w:divBdr>
              <w:divsChild>
                <w:div w:id="905728301">
                  <w:marLeft w:val="-3403"/>
                  <w:marRight w:val="0"/>
                  <w:marTop w:val="0"/>
                  <w:marBottom w:val="0"/>
                  <w:divBdr>
                    <w:top w:val="none" w:sz="0" w:space="0" w:color="auto"/>
                    <w:left w:val="none" w:sz="0" w:space="0" w:color="auto"/>
                    <w:bottom w:val="none" w:sz="0" w:space="0" w:color="auto"/>
                    <w:right w:val="none" w:sz="0" w:space="0" w:color="auto"/>
                  </w:divBdr>
                  <w:divsChild>
                    <w:div w:id="1533568432">
                      <w:marLeft w:val="0"/>
                      <w:marRight w:val="0"/>
                      <w:marTop w:val="0"/>
                      <w:marBottom w:val="0"/>
                      <w:divBdr>
                        <w:top w:val="none" w:sz="0" w:space="0" w:color="auto"/>
                        <w:left w:val="none" w:sz="0" w:space="0" w:color="auto"/>
                        <w:bottom w:val="none" w:sz="0" w:space="0" w:color="auto"/>
                        <w:right w:val="none" w:sz="0" w:space="0" w:color="auto"/>
                      </w:divBdr>
                      <w:divsChild>
                        <w:div w:id="810174164">
                          <w:marLeft w:val="0"/>
                          <w:marRight w:val="0"/>
                          <w:marTop w:val="0"/>
                          <w:marBottom w:val="0"/>
                          <w:divBdr>
                            <w:top w:val="none" w:sz="0" w:space="0" w:color="auto"/>
                            <w:left w:val="none" w:sz="0" w:space="0" w:color="auto"/>
                            <w:bottom w:val="none" w:sz="0" w:space="0" w:color="auto"/>
                            <w:right w:val="none" w:sz="0" w:space="0" w:color="auto"/>
                          </w:divBdr>
                          <w:divsChild>
                            <w:div w:id="1024751342">
                              <w:marLeft w:val="0"/>
                              <w:marRight w:val="0"/>
                              <w:marTop w:val="0"/>
                              <w:marBottom w:val="0"/>
                              <w:divBdr>
                                <w:top w:val="none" w:sz="0" w:space="0" w:color="auto"/>
                                <w:left w:val="none" w:sz="0" w:space="0" w:color="auto"/>
                                <w:bottom w:val="none" w:sz="0" w:space="0" w:color="auto"/>
                                <w:right w:val="none" w:sz="0" w:space="0" w:color="auto"/>
                              </w:divBdr>
                              <w:divsChild>
                                <w:div w:id="944196522">
                                  <w:marLeft w:val="0"/>
                                  <w:marRight w:val="0"/>
                                  <w:marTop w:val="0"/>
                                  <w:marBottom w:val="0"/>
                                  <w:divBdr>
                                    <w:top w:val="none" w:sz="0" w:space="0" w:color="auto"/>
                                    <w:left w:val="none" w:sz="0" w:space="0" w:color="auto"/>
                                    <w:bottom w:val="none" w:sz="0" w:space="0" w:color="auto"/>
                                    <w:right w:val="none" w:sz="0" w:space="0" w:color="auto"/>
                                  </w:divBdr>
                                </w:div>
                                <w:div w:id="16586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92347">
              <w:marLeft w:val="-75"/>
              <w:marRight w:val="0"/>
              <w:marTop w:val="300"/>
              <w:marBottom w:val="0"/>
              <w:divBdr>
                <w:top w:val="none" w:sz="0" w:space="0" w:color="auto"/>
                <w:left w:val="none" w:sz="0" w:space="0" w:color="auto"/>
                <w:bottom w:val="none" w:sz="0" w:space="0" w:color="auto"/>
                <w:right w:val="none" w:sz="0" w:space="0" w:color="auto"/>
              </w:divBdr>
            </w:div>
          </w:divsChild>
        </w:div>
      </w:divsChild>
    </w:div>
    <w:div w:id="1831748024">
      <w:bodyDiv w:val="1"/>
      <w:marLeft w:val="0"/>
      <w:marRight w:val="0"/>
      <w:marTop w:val="0"/>
      <w:marBottom w:val="0"/>
      <w:divBdr>
        <w:top w:val="none" w:sz="0" w:space="0" w:color="auto"/>
        <w:left w:val="none" w:sz="0" w:space="0" w:color="auto"/>
        <w:bottom w:val="none" w:sz="0" w:space="0" w:color="auto"/>
        <w:right w:val="none" w:sz="0" w:space="0" w:color="auto"/>
      </w:divBdr>
    </w:div>
    <w:div w:id="1832788736">
      <w:bodyDiv w:val="1"/>
      <w:marLeft w:val="0"/>
      <w:marRight w:val="0"/>
      <w:marTop w:val="0"/>
      <w:marBottom w:val="0"/>
      <w:divBdr>
        <w:top w:val="none" w:sz="0" w:space="0" w:color="auto"/>
        <w:left w:val="none" w:sz="0" w:space="0" w:color="auto"/>
        <w:bottom w:val="none" w:sz="0" w:space="0" w:color="auto"/>
        <w:right w:val="none" w:sz="0" w:space="0" w:color="auto"/>
      </w:divBdr>
    </w:div>
    <w:div w:id="1842620549">
      <w:bodyDiv w:val="1"/>
      <w:marLeft w:val="0"/>
      <w:marRight w:val="0"/>
      <w:marTop w:val="0"/>
      <w:marBottom w:val="0"/>
      <w:divBdr>
        <w:top w:val="none" w:sz="0" w:space="0" w:color="auto"/>
        <w:left w:val="none" w:sz="0" w:space="0" w:color="auto"/>
        <w:bottom w:val="none" w:sz="0" w:space="0" w:color="auto"/>
        <w:right w:val="none" w:sz="0" w:space="0" w:color="auto"/>
      </w:divBdr>
    </w:div>
    <w:div w:id="1875997446">
      <w:bodyDiv w:val="1"/>
      <w:marLeft w:val="0"/>
      <w:marRight w:val="0"/>
      <w:marTop w:val="0"/>
      <w:marBottom w:val="0"/>
      <w:divBdr>
        <w:top w:val="none" w:sz="0" w:space="0" w:color="auto"/>
        <w:left w:val="none" w:sz="0" w:space="0" w:color="auto"/>
        <w:bottom w:val="none" w:sz="0" w:space="0" w:color="auto"/>
        <w:right w:val="none" w:sz="0" w:space="0" w:color="auto"/>
      </w:divBdr>
    </w:div>
    <w:div w:id="1876893468">
      <w:bodyDiv w:val="1"/>
      <w:marLeft w:val="0"/>
      <w:marRight w:val="0"/>
      <w:marTop w:val="0"/>
      <w:marBottom w:val="0"/>
      <w:divBdr>
        <w:top w:val="none" w:sz="0" w:space="0" w:color="auto"/>
        <w:left w:val="none" w:sz="0" w:space="0" w:color="auto"/>
        <w:bottom w:val="none" w:sz="0" w:space="0" w:color="auto"/>
        <w:right w:val="none" w:sz="0" w:space="0" w:color="auto"/>
      </w:divBdr>
    </w:div>
    <w:div w:id="1883515674">
      <w:bodyDiv w:val="1"/>
      <w:marLeft w:val="0"/>
      <w:marRight w:val="0"/>
      <w:marTop w:val="0"/>
      <w:marBottom w:val="0"/>
      <w:divBdr>
        <w:top w:val="none" w:sz="0" w:space="0" w:color="auto"/>
        <w:left w:val="none" w:sz="0" w:space="0" w:color="auto"/>
        <w:bottom w:val="none" w:sz="0" w:space="0" w:color="auto"/>
        <w:right w:val="none" w:sz="0" w:space="0" w:color="auto"/>
      </w:divBdr>
      <w:divsChild>
        <w:div w:id="451435930">
          <w:marLeft w:val="0"/>
          <w:marRight w:val="0"/>
          <w:marTop w:val="0"/>
          <w:marBottom w:val="0"/>
          <w:divBdr>
            <w:top w:val="dashed" w:sz="6" w:space="8" w:color="CCCCCC"/>
            <w:left w:val="dashed" w:sz="6" w:space="8" w:color="CCCCCC"/>
            <w:bottom w:val="dashed" w:sz="6" w:space="8" w:color="CCCCCC"/>
            <w:right w:val="dashed" w:sz="6" w:space="8" w:color="CCCCCC"/>
          </w:divBdr>
        </w:div>
      </w:divsChild>
    </w:div>
    <w:div w:id="1917857366">
      <w:bodyDiv w:val="1"/>
      <w:marLeft w:val="0"/>
      <w:marRight w:val="0"/>
      <w:marTop w:val="0"/>
      <w:marBottom w:val="0"/>
      <w:divBdr>
        <w:top w:val="none" w:sz="0" w:space="0" w:color="auto"/>
        <w:left w:val="none" w:sz="0" w:space="0" w:color="auto"/>
        <w:bottom w:val="none" w:sz="0" w:space="0" w:color="auto"/>
        <w:right w:val="none" w:sz="0" w:space="0" w:color="auto"/>
      </w:divBdr>
    </w:div>
    <w:div w:id="1947691971">
      <w:bodyDiv w:val="1"/>
      <w:marLeft w:val="0"/>
      <w:marRight w:val="0"/>
      <w:marTop w:val="0"/>
      <w:marBottom w:val="0"/>
      <w:divBdr>
        <w:top w:val="none" w:sz="0" w:space="0" w:color="auto"/>
        <w:left w:val="none" w:sz="0" w:space="0" w:color="auto"/>
        <w:bottom w:val="none" w:sz="0" w:space="0" w:color="auto"/>
        <w:right w:val="none" w:sz="0" w:space="0" w:color="auto"/>
      </w:divBdr>
    </w:div>
    <w:div w:id="2065981845">
      <w:bodyDiv w:val="1"/>
      <w:marLeft w:val="0"/>
      <w:marRight w:val="0"/>
      <w:marTop w:val="0"/>
      <w:marBottom w:val="0"/>
      <w:divBdr>
        <w:top w:val="none" w:sz="0" w:space="0" w:color="auto"/>
        <w:left w:val="none" w:sz="0" w:space="0" w:color="auto"/>
        <w:bottom w:val="none" w:sz="0" w:space="0" w:color="auto"/>
        <w:right w:val="none" w:sz="0" w:space="0" w:color="auto"/>
      </w:divBdr>
    </w:div>
    <w:div w:id="2067217724">
      <w:bodyDiv w:val="1"/>
      <w:marLeft w:val="0"/>
      <w:marRight w:val="0"/>
      <w:marTop w:val="0"/>
      <w:marBottom w:val="0"/>
      <w:divBdr>
        <w:top w:val="none" w:sz="0" w:space="0" w:color="auto"/>
        <w:left w:val="none" w:sz="0" w:space="0" w:color="auto"/>
        <w:bottom w:val="none" w:sz="0" w:space="0" w:color="auto"/>
        <w:right w:val="none" w:sz="0" w:space="0" w:color="auto"/>
      </w:divBdr>
    </w:div>
    <w:div w:id="2070036597">
      <w:bodyDiv w:val="1"/>
      <w:marLeft w:val="0"/>
      <w:marRight w:val="0"/>
      <w:marTop w:val="0"/>
      <w:marBottom w:val="0"/>
      <w:divBdr>
        <w:top w:val="none" w:sz="0" w:space="0" w:color="auto"/>
        <w:left w:val="none" w:sz="0" w:space="0" w:color="auto"/>
        <w:bottom w:val="none" w:sz="0" w:space="0" w:color="auto"/>
        <w:right w:val="none" w:sz="0" w:space="0" w:color="auto"/>
      </w:divBdr>
    </w:div>
    <w:div w:id="2097359513">
      <w:bodyDiv w:val="1"/>
      <w:marLeft w:val="0"/>
      <w:marRight w:val="0"/>
      <w:marTop w:val="0"/>
      <w:marBottom w:val="0"/>
      <w:divBdr>
        <w:top w:val="none" w:sz="0" w:space="0" w:color="auto"/>
        <w:left w:val="none" w:sz="0" w:space="0" w:color="auto"/>
        <w:bottom w:val="none" w:sz="0" w:space="0" w:color="auto"/>
        <w:right w:val="none" w:sz="0" w:space="0" w:color="auto"/>
      </w:divBdr>
    </w:div>
    <w:div w:id="2104493129">
      <w:bodyDiv w:val="1"/>
      <w:marLeft w:val="0"/>
      <w:marRight w:val="0"/>
      <w:marTop w:val="0"/>
      <w:marBottom w:val="0"/>
      <w:divBdr>
        <w:top w:val="none" w:sz="0" w:space="0" w:color="auto"/>
        <w:left w:val="none" w:sz="0" w:space="0" w:color="auto"/>
        <w:bottom w:val="none" w:sz="0" w:space="0" w:color="auto"/>
        <w:right w:val="none" w:sz="0" w:space="0" w:color="auto"/>
      </w:divBdr>
    </w:div>
    <w:div w:id="2109037554">
      <w:bodyDiv w:val="1"/>
      <w:marLeft w:val="0"/>
      <w:marRight w:val="0"/>
      <w:marTop w:val="0"/>
      <w:marBottom w:val="0"/>
      <w:divBdr>
        <w:top w:val="none" w:sz="0" w:space="0" w:color="auto"/>
        <w:left w:val="none" w:sz="0" w:space="0" w:color="auto"/>
        <w:bottom w:val="none" w:sz="0" w:space="0" w:color="auto"/>
        <w:right w:val="none" w:sz="0" w:space="0" w:color="auto"/>
      </w:divBdr>
    </w:div>
    <w:div w:id="2130929431">
      <w:bodyDiv w:val="1"/>
      <w:marLeft w:val="0"/>
      <w:marRight w:val="0"/>
      <w:marTop w:val="0"/>
      <w:marBottom w:val="0"/>
      <w:divBdr>
        <w:top w:val="none" w:sz="0" w:space="0" w:color="auto"/>
        <w:left w:val="none" w:sz="0" w:space="0" w:color="auto"/>
        <w:bottom w:val="none" w:sz="0" w:space="0" w:color="auto"/>
        <w:right w:val="none" w:sz="0" w:space="0" w:color="auto"/>
      </w:divBdr>
      <w:divsChild>
        <w:div w:id="92630516">
          <w:marLeft w:val="0"/>
          <w:marRight w:val="0"/>
          <w:marTop w:val="0"/>
          <w:marBottom w:val="0"/>
          <w:divBdr>
            <w:top w:val="none" w:sz="0" w:space="0" w:color="auto"/>
            <w:left w:val="none" w:sz="0" w:space="0" w:color="auto"/>
            <w:bottom w:val="none" w:sz="0" w:space="0" w:color="auto"/>
            <w:right w:val="none" w:sz="0" w:space="0" w:color="auto"/>
          </w:divBdr>
          <w:divsChild>
            <w:div w:id="1853951637">
              <w:marLeft w:val="0"/>
              <w:marRight w:val="0"/>
              <w:marTop w:val="0"/>
              <w:marBottom w:val="0"/>
              <w:divBdr>
                <w:top w:val="none" w:sz="0" w:space="0" w:color="auto"/>
                <w:left w:val="none" w:sz="0" w:space="0" w:color="auto"/>
                <w:bottom w:val="none" w:sz="0" w:space="0" w:color="auto"/>
                <w:right w:val="none" w:sz="0" w:space="0" w:color="auto"/>
              </w:divBdr>
            </w:div>
          </w:divsChild>
        </w:div>
        <w:div w:id="488449192">
          <w:marLeft w:val="0"/>
          <w:marRight w:val="0"/>
          <w:marTop w:val="0"/>
          <w:marBottom w:val="0"/>
          <w:divBdr>
            <w:top w:val="none" w:sz="0" w:space="0" w:color="auto"/>
            <w:left w:val="none" w:sz="0" w:space="0" w:color="auto"/>
            <w:bottom w:val="none" w:sz="0" w:space="0" w:color="auto"/>
            <w:right w:val="none" w:sz="0" w:space="0" w:color="auto"/>
          </w:divBdr>
          <w:divsChild>
            <w:div w:id="583301156">
              <w:marLeft w:val="0"/>
              <w:marRight w:val="0"/>
              <w:marTop w:val="0"/>
              <w:marBottom w:val="0"/>
              <w:divBdr>
                <w:top w:val="none" w:sz="0" w:space="0" w:color="auto"/>
                <w:left w:val="none" w:sz="0" w:space="0" w:color="auto"/>
                <w:bottom w:val="none" w:sz="0" w:space="0" w:color="auto"/>
                <w:right w:val="none" w:sz="0" w:space="0" w:color="auto"/>
              </w:divBdr>
            </w:div>
          </w:divsChild>
        </w:div>
        <w:div w:id="539123251">
          <w:marLeft w:val="0"/>
          <w:marRight w:val="0"/>
          <w:marTop w:val="0"/>
          <w:marBottom w:val="0"/>
          <w:divBdr>
            <w:top w:val="none" w:sz="0" w:space="0" w:color="auto"/>
            <w:left w:val="none" w:sz="0" w:space="0" w:color="auto"/>
            <w:bottom w:val="none" w:sz="0" w:space="0" w:color="auto"/>
            <w:right w:val="none" w:sz="0" w:space="0" w:color="auto"/>
          </w:divBdr>
          <w:divsChild>
            <w:div w:id="150643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footer" Target="footer2.xml"/><Relationship Id="rId26" Type="http://schemas.openxmlformats.org/officeDocument/2006/relationships/chart" Target="charts/chart10.xml"/><Relationship Id="rId39" Type="http://schemas.openxmlformats.org/officeDocument/2006/relationships/hyperlink" Target="http://www.cast.com.br" TargetMode="External"/><Relationship Id="rId21" Type="http://schemas.openxmlformats.org/officeDocument/2006/relationships/chart" Target="charts/chart5.xml"/><Relationship Id="rId34" Type="http://schemas.openxmlformats.org/officeDocument/2006/relationships/hyperlink" Target="mailto:marcos.gomes@tjmt.jus.br" TargetMode="External"/><Relationship Id="rId42" Type="http://schemas.openxmlformats.org/officeDocument/2006/relationships/hyperlink" Target="mailto:comercial@crptecnologia.com.br" TargetMode="External"/><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image" Target="media/image15.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image" Target="media/image4.png"/><Relationship Id="rId41" Type="http://schemas.openxmlformats.org/officeDocument/2006/relationships/hyperlink" Target="mailto:erica.silva@centralit.com.br" TargetMode="External"/><Relationship Id="rId54" Type="http://schemas.openxmlformats.org/officeDocument/2006/relationships/image" Target="media/image14.pn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chart" Target="charts/chart8.xml"/><Relationship Id="rId32" Type="http://schemas.openxmlformats.org/officeDocument/2006/relationships/hyperlink" Target="mailto:thomas.caetano@tjmt.jus.br" TargetMode="External"/><Relationship Id="rId37" Type="http://schemas.openxmlformats.org/officeDocument/2006/relationships/hyperlink" Target="mailto:anderson.augusto@tjmt.jus.br" TargetMode="External"/><Relationship Id="rId40" Type="http://schemas.openxmlformats.org/officeDocument/2006/relationships/hyperlink" Target="http://www.centralit.com.br" TargetMode="External"/><Relationship Id="rId45" Type="http://schemas.openxmlformats.org/officeDocument/2006/relationships/hyperlink" Target="mailto:laribeiro1@stefanini.com.br" TargetMode="External"/><Relationship Id="rId53" Type="http://schemas.openxmlformats.org/officeDocument/2006/relationships/image" Target="media/image13.png"/><Relationship Id="rId58" Type="http://schemas.openxmlformats.org/officeDocument/2006/relationships/hyperlink" Target="http://www.apinfo2.com/apinfo/informacao/p12sal-br.cfm"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hyperlink" Target="mailto:marco.parada@tjmt.jus.br" TargetMode="External"/><Relationship Id="rId49" Type="http://schemas.openxmlformats.org/officeDocument/2006/relationships/image" Target="media/image9.png"/><Relationship Id="rId57" Type="http://schemas.openxmlformats.org/officeDocument/2006/relationships/image" Target="media/image17.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gartner.com/document/3833265?ref=sendres_email" TargetMode="External"/><Relationship Id="rId31" Type="http://schemas.openxmlformats.org/officeDocument/2006/relationships/image" Target="media/image6.png"/><Relationship Id="rId44" Type="http://schemas.openxmlformats.org/officeDocument/2006/relationships/hyperlink" Target="mailto:andre.klein@infotecbrasil.com.br" TargetMode="External"/><Relationship Id="rId52" Type="http://schemas.openxmlformats.org/officeDocument/2006/relationships/image" Target="media/image12.png"/><Relationship Id="rId60" Type="http://schemas.openxmlformats.org/officeDocument/2006/relationships/hyperlink" Target="http://www.trabalhabrasil.com.br/media-salarial-para-%7bfuncaomediasalari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image" Target="media/image5.png"/><Relationship Id="rId35" Type="http://schemas.openxmlformats.org/officeDocument/2006/relationships/hyperlink" Target="mailto:helton.matta@tjmt.jus.br" TargetMode="External"/><Relationship Id="rId43" Type="http://schemas.openxmlformats.org/officeDocument/2006/relationships/hyperlink" Target="mailto:comercial@engesoftware.com.br" TargetMode="External"/><Relationship Id="rId48" Type="http://schemas.openxmlformats.org/officeDocument/2006/relationships/image" Target="media/image8.png"/><Relationship Id="rId56" Type="http://schemas.openxmlformats.org/officeDocument/2006/relationships/image" Target="media/image16.png"/><Relationship Id="rId8" Type="http://schemas.openxmlformats.org/officeDocument/2006/relationships/webSettings" Target="webSettings.xml"/><Relationship Id="rId51"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chart" Target="charts/chart2.xml"/><Relationship Id="rId17" Type="http://schemas.openxmlformats.org/officeDocument/2006/relationships/header" Target="header2.xml"/><Relationship Id="rId25" Type="http://schemas.openxmlformats.org/officeDocument/2006/relationships/chart" Target="charts/chart9.xml"/><Relationship Id="rId33" Type="http://schemas.openxmlformats.org/officeDocument/2006/relationships/hyperlink" Target="mailto:marcos.gomes@tjmt.jus.br" TargetMode="External"/><Relationship Id="rId38" Type="http://schemas.openxmlformats.org/officeDocument/2006/relationships/hyperlink" Target="http://dell.force.com/partner/spf__PartnerDetails?l=pt-br&amp;id=a0TA0000000Nv2dMAC&amp;c=BR&amp;urlc=BR&amp;account.partner_relationship__c=Preferred" TargetMode="External"/><Relationship Id="rId46" Type="http://schemas.openxmlformats.org/officeDocument/2006/relationships/hyperlink" Target="http://dell.force.com/partner/spf__PartnerDetails?l=pt-br&amp;id=a0TA0000000Nv2dMAC&amp;c=BR&amp;urlc=BR&amp;account.partner_relationship__c=Preferred" TargetMode="External"/><Relationship Id="rId59" Type="http://schemas.openxmlformats.org/officeDocument/2006/relationships/hyperlink" Target="http://www.tjmt.jus.br/Institucional/G/604"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http://srv-alm/sites/CTI/dsi/Controles/1.%20Planilhas%20controle/Calculo%20demanda%20-%20Postos.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pjmt.local\dados\Conectividade\CONTROLE%20E%20PROJETOS\1%20-%20PROJETOS%20E%20CONTROLES\2-%20PROJETOS\52-%20Terceiriza&#231;&#227;o%20Suporte\5-%20QUANTIFICA&#199;&#195;O\Quantidade%20de%20chamados%20por%20hor&#225;rio%202018.xlsx" TargetMode="External"/><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oleObject" Target="file:///\\pjmt.local\dados\Conectividade\CONTROLE%20E%20PROJETOS\1%20-%20PROJETOS%20E%20CONTROLES\2-%20PROJETOS\52-%20Terceiriza&#231;&#227;o%20Suporte\2-ESTUDO%20PRELIMINAR\FORA_EXPEDIENTE_2018-%20SEMANA.xlsx"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oleObject" Target="file:///\\pjmt.local\dados\Conectividade\CONTROLE%20E%20PROJETOS\1%20-%20PROJETOS%20E%20CONTROLES\2-%20PROJETOS\52-%20Terceiriza&#231;&#227;o%20Suporte\2-ESTUDO%20PRELIMINAR\FORA_EXPEDIENTE_2018-FINAL%20DE%20SEMANA.xlsx" TargetMode="External"/><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1" Type="http://schemas.openxmlformats.org/officeDocument/2006/relationships/oleObject" Target="http://srv-alm/sites/CTI/dsi/Controles/1.%20Planilhas%20controle/Calculo%20demanda%20-%20Postos.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pjmt.local\dados\Conectividade\CONTROLE%20E%20PROJETOS\1%20-%20PROJETOS%20E%20CONTROLES\2-%20PROJETOS\52-%20Terceiriza&#231;&#227;o%20Suporte\2-ESTUDO%20PRELIMINAR\C&#243;pia%20de%20Calculo%20demanda%20-%20Postos.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pjmt.local\dados\Conectividade\CONTROLE%20E%20PROJETOS\1%20-%20PROJETOS%20E%20CONTROLES\2-%20PROJETOS\52-%20Terceiriza&#231;&#227;o%20Suporte\2-ESTUDO%20PRELIMINAR\C&#243;pia%20de%20Calculo%20demanda%20-%20Postos.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oleObject" Target="http://srv-alm/sites/CTI/dsi/Controles/1.%20Planilhas%20controle/Indicadores%20Departamento%20de%20Suporte%20e%20Informa&#231;&#227;o%20-%202016.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rv-alm/sites/CTI/dsi/Controles/1.%20Planilhas%20controle/Indicadores%20Departamento%20de%20Suporte%20e%20Informa&#231;&#227;o%20-%202016.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pjmt.local\dados\Conectividade\CONTROLE%20E%20PROJETOS\1%20-%20PROJETOS%20E%20CONTROLES\2-%20PROJETOS\52-%20Terceiriza&#231;&#227;o%20Suporte\2-ESTUDO%20PRELIMINAR\C&#243;pia%20de%20Calculo%20demanda%20-%20Postos.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oleObject" Target="http://srv-alm/sites/CTI/dsi/Controles/1.%20Planilhas%20controle/Indicadores%20Departamento%20de%20Suporte%20e%20Informa&#231;&#227;o%20-%202016.xlsx"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oleObject" Target="file:///\\pjmt.local\dados\Conectividade\CONTROLE%20E%20PROJETOS\1%20-%20PROJETOS%20E%20CONTROLES\2-%20PROJETOS\52-%20Terceiriza&#231;&#227;o%20Suporte\5-%20QUANTIFICA&#199;&#195;O\Quantidade%20de%20chamados%20por%20hor&#225;rio%202018.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bg1"/>
                </a:solidFill>
                <a:latin typeface="+mn-lt"/>
                <a:ea typeface="+mn-ea"/>
                <a:cs typeface="+mn-cs"/>
              </a:defRPr>
            </a:pPr>
            <a:r>
              <a:rPr lang="pt-BR" b="1" baseline="0">
                <a:solidFill>
                  <a:schemeClr val="bg1"/>
                </a:solidFill>
              </a:rPr>
              <a:t>Quantidade de solicitações feitas à CTI-TJMT 2016 </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'Plan5 (Atualizado)'!$D$5</c:f>
              <c:strCache>
                <c:ptCount val="1"/>
                <c:pt idx="0">
                  <c:v>Chamados Abertos </c:v>
                </c:pt>
              </c:strCache>
            </c:strRef>
          </c:tx>
          <c:spPr>
            <a:solidFill>
              <a:schemeClr val="tx2">
                <a:lumMod val="60000"/>
                <a:lumOff val="40000"/>
              </a:schemeClr>
            </a:solidFill>
            <a:ln>
              <a:noFill/>
            </a:ln>
            <a:effectLst/>
            <a:sp3d/>
          </c:spPr>
          <c:invertIfNegative val="0"/>
          <c:cat>
            <c:strRef>
              <c:f>'Plan5 (Atualizado)'!$E$10:$P$10</c:f>
              <c:strCache>
                <c:ptCount val="12"/>
                <c:pt idx="0">
                  <c:v>JAN</c:v>
                </c:pt>
                <c:pt idx="1">
                  <c:v>FEV</c:v>
                </c:pt>
                <c:pt idx="2">
                  <c:v>Mar</c:v>
                </c:pt>
                <c:pt idx="3">
                  <c:v>Abr</c:v>
                </c:pt>
                <c:pt idx="4">
                  <c:v>Mai</c:v>
                </c:pt>
                <c:pt idx="5">
                  <c:v>Jun </c:v>
                </c:pt>
                <c:pt idx="6">
                  <c:v>Jul </c:v>
                </c:pt>
                <c:pt idx="7">
                  <c:v>Ago </c:v>
                </c:pt>
                <c:pt idx="8">
                  <c:v>Set</c:v>
                </c:pt>
                <c:pt idx="9">
                  <c:v>Out </c:v>
                </c:pt>
                <c:pt idx="10">
                  <c:v>Nov </c:v>
                </c:pt>
                <c:pt idx="11">
                  <c:v>Dez </c:v>
                </c:pt>
              </c:strCache>
            </c:strRef>
          </c:cat>
          <c:val>
            <c:numRef>
              <c:f>'Plan5 (Atualizado)'!$E$6:$P$6</c:f>
              <c:numCache>
                <c:formatCode>#,##0</c:formatCode>
                <c:ptCount val="12"/>
                <c:pt idx="0">
                  <c:v>6695</c:v>
                </c:pt>
                <c:pt idx="1">
                  <c:v>7432</c:v>
                </c:pt>
                <c:pt idx="2">
                  <c:v>9072</c:v>
                </c:pt>
                <c:pt idx="3">
                  <c:v>8238</c:v>
                </c:pt>
                <c:pt idx="4">
                  <c:v>8629</c:v>
                </c:pt>
                <c:pt idx="5">
                  <c:v>8663</c:v>
                </c:pt>
                <c:pt idx="6">
                  <c:v>7933</c:v>
                </c:pt>
                <c:pt idx="7">
                  <c:v>11129</c:v>
                </c:pt>
                <c:pt idx="8">
                  <c:v>9010</c:v>
                </c:pt>
                <c:pt idx="9">
                  <c:v>8199</c:v>
                </c:pt>
                <c:pt idx="10">
                  <c:v>8657</c:v>
                </c:pt>
                <c:pt idx="11">
                  <c:v>6226</c:v>
                </c:pt>
              </c:numCache>
            </c:numRef>
          </c:val>
          <c:extLst>
            <c:ext xmlns:c16="http://schemas.microsoft.com/office/drawing/2014/chart" uri="{C3380CC4-5D6E-409C-BE32-E72D297353CC}">
              <c16:uniqueId val="{00000000-41DB-49A4-89E2-765B1F716936}"/>
            </c:ext>
          </c:extLst>
        </c:ser>
        <c:ser>
          <c:idx val="1"/>
          <c:order val="1"/>
          <c:tx>
            <c:strRef>
              <c:f>'Plan5 (Atualizado)'!$D$10</c:f>
              <c:strCache>
                <c:ptCount val="1"/>
                <c:pt idx="0">
                  <c:v>Chamados Encerrados </c:v>
                </c:pt>
              </c:strCache>
            </c:strRef>
          </c:tx>
          <c:spPr>
            <a:solidFill>
              <a:schemeClr val="accent2">
                <a:lumMod val="75000"/>
              </a:schemeClr>
            </a:solidFill>
            <a:ln>
              <a:noFill/>
            </a:ln>
            <a:effectLst/>
            <a:sp3d/>
          </c:spPr>
          <c:invertIfNegative val="0"/>
          <c:cat>
            <c:strRef>
              <c:f>'Plan5 (Atualizado)'!$E$10:$P$10</c:f>
              <c:strCache>
                <c:ptCount val="12"/>
                <c:pt idx="0">
                  <c:v>JAN</c:v>
                </c:pt>
                <c:pt idx="1">
                  <c:v>FEV</c:v>
                </c:pt>
                <c:pt idx="2">
                  <c:v>Mar</c:v>
                </c:pt>
                <c:pt idx="3">
                  <c:v>Abr</c:v>
                </c:pt>
                <c:pt idx="4">
                  <c:v>Mai</c:v>
                </c:pt>
                <c:pt idx="5">
                  <c:v>Jun </c:v>
                </c:pt>
                <c:pt idx="6">
                  <c:v>Jul </c:v>
                </c:pt>
                <c:pt idx="7">
                  <c:v>Ago </c:v>
                </c:pt>
                <c:pt idx="8">
                  <c:v>Set</c:v>
                </c:pt>
                <c:pt idx="9">
                  <c:v>Out </c:v>
                </c:pt>
                <c:pt idx="10">
                  <c:v>Nov </c:v>
                </c:pt>
                <c:pt idx="11">
                  <c:v>Dez </c:v>
                </c:pt>
              </c:strCache>
            </c:strRef>
          </c:cat>
          <c:val>
            <c:numRef>
              <c:f>'Plan5 (Atualizado)'!$E$11:$P$11</c:f>
              <c:numCache>
                <c:formatCode>#,##0</c:formatCode>
                <c:ptCount val="12"/>
                <c:pt idx="0">
                  <c:v>6221</c:v>
                </c:pt>
                <c:pt idx="1">
                  <c:v>7147</c:v>
                </c:pt>
                <c:pt idx="2">
                  <c:v>9172</c:v>
                </c:pt>
                <c:pt idx="3">
                  <c:v>8092</c:v>
                </c:pt>
                <c:pt idx="4">
                  <c:v>8685</c:v>
                </c:pt>
                <c:pt idx="5">
                  <c:v>8628</c:v>
                </c:pt>
                <c:pt idx="6">
                  <c:v>8018</c:v>
                </c:pt>
                <c:pt idx="7">
                  <c:v>10681</c:v>
                </c:pt>
                <c:pt idx="8">
                  <c:v>9319</c:v>
                </c:pt>
                <c:pt idx="9">
                  <c:v>8269</c:v>
                </c:pt>
                <c:pt idx="10">
                  <c:v>8534</c:v>
                </c:pt>
                <c:pt idx="11">
                  <c:v>6166</c:v>
                </c:pt>
              </c:numCache>
            </c:numRef>
          </c:val>
          <c:extLst>
            <c:ext xmlns:c16="http://schemas.microsoft.com/office/drawing/2014/chart" uri="{C3380CC4-5D6E-409C-BE32-E72D297353CC}">
              <c16:uniqueId val="{00000001-41DB-49A4-89E2-765B1F716936}"/>
            </c:ext>
          </c:extLst>
        </c:ser>
        <c:dLbls>
          <c:showLegendKey val="0"/>
          <c:showVal val="0"/>
          <c:showCatName val="0"/>
          <c:showSerName val="0"/>
          <c:showPercent val="0"/>
          <c:showBubbleSize val="0"/>
        </c:dLbls>
        <c:gapWidth val="150"/>
        <c:shape val="box"/>
        <c:axId val="689809560"/>
        <c:axId val="689807992"/>
        <c:axId val="0"/>
      </c:bar3DChart>
      <c:catAx>
        <c:axId val="689809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89807992"/>
        <c:crosses val="autoZero"/>
        <c:auto val="1"/>
        <c:lblAlgn val="ctr"/>
        <c:lblOffset val="100"/>
        <c:noMultiLvlLbl val="0"/>
      </c:catAx>
      <c:valAx>
        <c:axId val="689807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pt-BR"/>
          </a:p>
        </c:txPr>
        <c:crossAx val="689809560"/>
        <c:crosses val="autoZero"/>
        <c:crossBetween val="between"/>
      </c:valAx>
      <c:dTable>
        <c:showHorzBorder val="1"/>
        <c:showVertBorder val="1"/>
        <c:showOutline val="1"/>
        <c:showKeys val="1"/>
        <c:spPr>
          <a:noFill/>
          <a:ln w="3175" cap="flat" cmpd="sng" algn="ctr">
            <a:solidFill>
              <a:srgbClr val="595959">
                <a:alpha val="70588"/>
              </a:srgbClr>
            </a:solidFill>
            <a:prstDash val="solid"/>
            <a:round/>
          </a:ln>
          <a:effectLst/>
        </c:spPr>
        <c:txPr>
          <a:bodyPr rot="0" spcFirstLastPara="1" vertOverflow="ellipsis" vert="horz" wrap="square" anchor="ctr" anchorCtr="1"/>
          <a:lstStyle/>
          <a:p>
            <a:pPr rtl="0">
              <a:defRPr sz="900" b="0" i="0" u="none" strike="noStrike" kern="1200" baseline="0">
                <a:solidFill>
                  <a:schemeClr val="bg1"/>
                </a:solidFill>
                <a:latin typeface="+mn-lt"/>
                <a:ea typeface="+mn-ea"/>
                <a:cs typeface="+mn-cs"/>
              </a:defRPr>
            </a:pPr>
            <a:endParaRPr lang="pt-BR"/>
          </a:p>
        </c:txPr>
      </c:dTable>
      <c:spPr>
        <a:noFill/>
        <a:ln>
          <a:noFill/>
        </a:ln>
        <a:effectLst/>
      </c:spPr>
    </c:plotArea>
    <c:plotVisOnly val="1"/>
    <c:dispBlanksAs val="gap"/>
    <c:showDLblsOverMax val="0"/>
  </c:chart>
  <c:spPr>
    <a:solidFill>
      <a:schemeClr val="tx1">
        <a:lumMod val="75000"/>
        <a:lumOff val="25000"/>
      </a:schemeClr>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Total</a:t>
            </a:r>
            <a:r>
              <a:rPr lang="pt-BR" baseline="0"/>
              <a:t> de Ligações Recebidas - De Julho a Dezembro 2018</a:t>
            </a:r>
            <a:endParaRPr lang="pt-B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Plan1!$B$27</c:f>
              <c:strCache>
                <c:ptCount val="1"/>
                <c:pt idx="0">
                  <c:v>08:00 ás 09:00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Plan1!$A$34:$A$39</c:f>
              <c:strCache>
                <c:ptCount val="6"/>
                <c:pt idx="0">
                  <c:v>Julho</c:v>
                </c:pt>
                <c:pt idx="1">
                  <c:v>Agosto</c:v>
                </c:pt>
                <c:pt idx="2">
                  <c:v>Setembro</c:v>
                </c:pt>
                <c:pt idx="3">
                  <c:v>Outubro</c:v>
                </c:pt>
                <c:pt idx="4">
                  <c:v>Novembro</c:v>
                </c:pt>
                <c:pt idx="5">
                  <c:v>Dezembro</c:v>
                </c:pt>
              </c:strCache>
            </c:strRef>
          </c:cat>
          <c:val>
            <c:numRef>
              <c:f>Plan1!$B$34:$B$39</c:f>
              <c:numCache>
                <c:formatCode>General</c:formatCode>
                <c:ptCount val="6"/>
                <c:pt idx="0">
                  <c:v>291</c:v>
                </c:pt>
                <c:pt idx="1">
                  <c:v>438</c:v>
                </c:pt>
                <c:pt idx="2">
                  <c:v>309</c:v>
                </c:pt>
                <c:pt idx="3">
                  <c:v>168</c:v>
                </c:pt>
                <c:pt idx="4">
                  <c:v>195</c:v>
                </c:pt>
                <c:pt idx="5">
                  <c:v>227</c:v>
                </c:pt>
              </c:numCache>
            </c:numRef>
          </c:val>
          <c:extLst>
            <c:ext xmlns:c16="http://schemas.microsoft.com/office/drawing/2014/chart" uri="{C3380CC4-5D6E-409C-BE32-E72D297353CC}">
              <c16:uniqueId val="{00000000-6C46-47A9-8331-E2E6F06DCEE8}"/>
            </c:ext>
          </c:extLst>
        </c:ser>
        <c:ser>
          <c:idx val="1"/>
          <c:order val="1"/>
          <c:tx>
            <c:strRef>
              <c:f>Plan1!$C$27</c:f>
              <c:strCache>
                <c:ptCount val="1"/>
                <c:pt idx="0">
                  <c:v>09:00 ás 10:00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Plan1!$A$34:$A$39</c:f>
              <c:strCache>
                <c:ptCount val="6"/>
                <c:pt idx="0">
                  <c:v>Julho</c:v>
                </c:pt>
                <c:pt idx="1">
                  <c:v>Agosto</c:v>
                </c:pt>
                <c:pt idx="2">
                  <c:v>Setembro</c:v>
                </c:pt>
                <c:pt idx="3">
                  <c:v>Outubro</c:v>
                </c:pt>
                <c:pt idx="4">
                  <c:v>Novembro</c:v>
                </c:pt>
                <c:pt idx="5">
                  <c:v>Dezembro</c:v>
                </c:pt>
              </c:strCache>
            </c:strRef>
          </c:cat>
          <c:val>
            <c:numRef>
              <c:f>Plan1!$C$34:$C$39</c:f>
              <c:numCache>
                <c:formatCode>General</c:formatCode>
                <c:ptCount val="6"/>
                <c:pt idx="0">
                  <c:v>506</c:v>
                </c:pt>
                <c:pt idx="1">
                  <c:v>653</c:v>
                </c:pt>
                <c:pt idx="2">
                  <c:v>547</c:v>
                </c:pt>
                <c:pt idx="3">
                  <c:v>368</c:v>
                </c:pt>
                <c:pt idx="4">
                  <c:v>297</c:v>
                </c:pt>
                <c:pt idx="5">
                  <c:v>286</c:v>
                </c:pt>
              </c:numCache>
            </c:numRef>
          </c:val>
          <c:extLst>
            <c:ext xmlns:c16="http://schemas.microsoft.com/office/drawing/2014/chart" uri="{C3380CC4-5D6E-409C-BE32-E72D297353CC}">
              <c16:uniqueId val="{00000001-6C46-47A9-8331-E2E6F06DCEE8}"/>
            </c:ext>
          </c:extLst>
        </c:ser>
        <c:ser>
          <c:idx val="2"/>
          <c:order val="2"/>
          <c:tx>
            <c:strRef>
              <c:f>Plan1!$D$27</c:f>
              <c:strCache>
                <c:ptCount val="1"/>
                <c:pt idx="0">
                  <c:v>10:00 ás 11:00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Plan1!$A$34:$A$39</c:f>
              <c:strCache>
                <c:ptCount val="6"/>
                <c:pt idx="0">
                  <c:v>Julho</c:v>
                </c:pt>
                <c:pt idx="1">
                  <c:v>Agosto</c:v>
                </c:pt>
                <c:pt idx="2">
                  <c:v>Setembro</c:v>
                </c:pt>
                <c:pt idx="3">
                  <c:v>Outubro</c:v>
                </c:pt>
                <c:pt idx="4">
                  <c:v>Novembro</c:v>
                </c:pt>
                <c:pt idx="5">
                  <c:v>Dezembro</c:v>
                </c:pt>
              </c:strCache>
            </c:strRef>
          </c:cat>
          <c:val>
            <c:numRef>
              <c:f>Plan1!$D$34:$D$39</c:f>
              <c:numCache>
                <c:formatCode>General</c:formatCode>
                <c:ptCount val="6"/>
                <c:pt idx="0">
                  <c:v>491</c:v>
                </c:pt>
                <c:pt idx="1">
                  <c:v>637</c:v>
                </c:pt>
                <c:pt idx="2">
                  <c:v>487</c:v>
                </c:pt>
                <c:pt idx="3">
                  <c:v>431</c:v>
                </c:pt>
                <c:pt idx="4">
                  <c:v>341</c:v>
                </c:pt>
                <c:pt idx="5">
                  <c:v>290</c:v>
                </c:pt>
              </c:numCache>
            </c:numRef>
          </c:val>
          <c:extLst>
            <c:ext xmlns:c16="http://schemas.microsoft.com/office/drawing/2014/chart" uri="{C3380CC4-5D6E-409C-BE32-E72D297353CC}">
              <c16:uniqueId val="{00000002-6C46-47A9-8331-E2E6F06DCEE8}"/>
            </c:ext>
          </c:extLst>
        </c:ser>
        <c:ser>
          <c:idx val="3"/>
          <c:order val="3"/>
          <c:tx>
            <c:strRef>
              <c:f>Plan1!$E$27</c:f>
              <c:strCache>
                <c:ptCount val="1"/>
                <c:pt idx="0">
                  <c:v>11:00 ás 12:00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Plan1!$A$34:$A$39</c:f>
              <c:strCache>
                <c:ptCount val="6"/>
                <c:pt idx="0">
                  <c:v>Julho</c:v>
                </c:pt>
                <c:pt idx="1">
                  <c:v>Agosto</c:v>
                </c:pt>
                <c:pt idx="2">
                  <c:v>Setembro</c:v>
                </c:pt>
                <c:pt idx="3">
                  <c:v>Outubro</c:v>
                </c:pt>
                <c:pt idx="4">
                  <c:v>Novembro</c:v>
                </c:pt>
                <c:pt idx="5">
                  <c:v>Dezembro</c:v>
                </c:pt>
              </c:strCache>
            </c:strRef>
          </c:cat>
          <c:val>
            <c:numRef>
              <c:f>Plan1!$E$34:$E$39</c:f>
              <c:numCache>
                <c:formatCode>General</c:formatCode>
                <c:ptCount val="6"/>
                <c:pt idx="0">
                  <c:v>307</c:v>
                </c:pt>
                <c:pt idx="1">
                  <c:v>393</c:v>
                </c:pt>
                <c:pt idx="2">
                  <c:v>343</c:v>
                </c:pt>
                <c:pt idx="3">
                  <c:v>316</c:v>
                </c:pt>
                <c:pt idx="4">
                  <c:v>222</c:v>
                </c:pt>
                <c:pt idx="5">
                  <c:v>214</c:v>
                </c:pt>
              </c:numCache>
            </c:numRef>
          </c:val>
          <c:extLst>
            <c:ext xmlns:c16="http://schemas.microsoft.com/office/drawing/2014/chart" uri="{C3380CC4-5D6E-409C-BE32-E72D297353CC}">
              <c16:uniqueId val="{00000003-6C46-47A9-8331-E2E6F06DCEE8}"/>
            </c:ext>
          </c:extLst>
        </c:ser>
        <c:ser>
          <c:idx val="4"/>
          <c:order val="4"/>
          <c:tx>
            <c:strRef>
              <c:f>Plan1!$F$27</c:f>
              <c:strCache>
                <c:ptCount val="1"/>
                <c:pt idx="0">
                  <c:v>12:00 ás 13:00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Plan1!$A$34:$A$39</c:f>
              <c:strCache>
                <c:ptCount val="6"/>
                <c:pt idx="0">
                  <c:v>Julho</c:v>
                </c:pt>
                <c:pt idx="1">
                  <c:v>Agosto</c:v>
                </c:pt>
                <c:pt idx="2">
                  <c:v>Setembro</c:v>
                </c:pt>
                <c:pt idx="3">
                  <c:v>Outubro</c:v>
                </c:pt>
                <c:pt idx="4">
                  <c:v>Novembro</c:v>
                </c:pt>
                <c:pt idx="5">
                  <c:v>Dezembro</c:v>
                </c:pt>
              </c:strCache>
            </c:strRef>
          </c:cat>
          <c:val>
            <c:numRef>
              <c:f>Plan1!$F$34:$F$39</c:f>
              <c:numCache>
                <c:formatCode>General</c:formatCode>
                <c:ptCount val="6"/>
                <c:pt idx="0">
                  <c:v>299</c:v>
                </c:pt>
                <c:pt idx="1">
                  <c:v>458</c:v>
                </c:pt>
                <c:pt idx="2">
                  <c:v>378</c:v>
                </c:pt>
                <c:pt idx="3">
                  <c:v>345</c:v>
                </c:pt>
                <c:pt idx="4">
                  <c:v>213</c:v>
                </c:pt>
                <c:pt idx="5">
                  <c:v>183</c:v>
                </c:pt>
              </c:numCache>
            </c:numRef>
          </c:val>
          <c:extLst>
            <c:ext xmlns:c16="http://schemas.microsoft.com/office/drawing/2014/chart" uri="{C3380CC4-5D6E-409C-BE32-E72D297353CC}">
              <c16:uniqueId val="{00000004-6C46-47A9-8331-E2E6F06DCEE8}"/>
            </c:ext>
          </c:extLst>
        </c:ser>
        <c:ser>
          <c:idx val="5"/>
          <c:order val="5"/>
          <c:tx>
            <c:strRef>
              <c:f>Plan1!$G$27</c:f>
              <c:strCache>
                <c:ptCount val="1"/>
                <c:pt idx="0">
                  <c:v>13:00 ás 14:00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Plan1!$A$34:$A$39</c:f>
              <c:strCache>
                <c:ptCount val="6"/>
                <c:pt idx="0">
                  <c:v>Julho</c:v>
                </c:pt>
                <c:pt idx="1">
                  <c:v>Agosto</c:v>
                </c:pt>
                <c:pt idx="2">
                  <c:v>Setembro</c:v>
                </c:pt>
                <c:pt idx="3">
                  <c:v>Outubro</c:v>
                </c:pt>
                <c:pt idx="4">
                  <c:v>Novembro</c:v>
                </c:pt>
                <c:pt idx="5">
                  <c:v>Dezembro</c:v>
                </c:pt>
              </c:strCache>
            </c:strRef>
          </c:cat>
          <c:val>
            <c:numRef>
              <c:f>Plan1!$G$34:$G$39</c:f>
              <c:numCache>
                <c:formatCode>General</c:formatCode>
                <c:ptCount val="6"/>
                <c:pt idx="0">
                  <c:v>626</c:v>
                </c:pt>
                <c:pt idx="1">
                  <c:v>859</c:v>
                </c:pt>
                <c:pt idx="2">
                  <c:v>604</c:v>
                </c:pt>
                <c:pt idx="3">
                  <c:v>574</c:v>
                </c:pt>
                <c:pt idx="4">
                  <c:v>407</c:v>
                </c:pt>
                <c:pt idx="5">
                  <c:v>394</c:v>
                </c:pt>
              </c:numCache>
            </c:numRef>
          </c:val>
          <c:extLst>
            <c:ext xmlns:c16="http://schemas.microsoft.com/office/drawing/2014/chart" uri="{C3380CC4-5D6E-409C-BE32-E72D297353CC}">
              <c16:uniqueId val="{00000005-6C46-47A9-8331-E2E6F06DCEE8}"/>
            </c:ext>
          </c:extLst>
        </c:ser>
        <c:ser>
          <c:idx val="6"/>
          <c:order val="6"/>
          <c:tx>
            <c:strRef>
              <c:f>Plan1!$H$27</c:f>
              <c:strCache>
                <c:ptCount val="1"/>
                <c:pt idx="0">
                  <c:v>14:00 ás 15:00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Plan1!$A$34:$A$39</c:f>
              <c:strCache>
                <c:ptCount val="6"/>
                <c:pt idx="0">
                  <c:v>Julho</c:v>
                </c:pt>
                <c:pt idx="1">
                  <c:v>Agosto</c:v>
                </c:pt>
                <c:pt idx="2">
                  <c:v>Setembro</c:v>
                </c:pt>
                <c:pt idx="3">
                  <c:v>Outubro</c:v>
                </c:pt>
                <c:pt idx="4">
                  <c:v>Novembro</c:v>
                </c:pt>
                <c:pt idx="5">
                  <c:v>Dezembro</c:v>
                </c:pt>
              </c:strCache>
            </c:strRef>
          </c:cat>
          <c:val>
            <c:numRef>
              <c:f>Plan1!$H$34:$H$39</c:f>
              <c:numCache>
                <c:formatCode>General</c:formatCode>
                <c:ptCount val="6"/>
                <c:pt idx="0">
                  <c:v>774</c:v>
                </c:pt>
                <c:pt idx="1">
                  <c:v>1079</c:v>
                </c:pt>
                <c:pt idx="2">
                  <c:v>872</c:v>
                </c:pt>
                <c:pt idx="3">
                  <c:v>752</c:v>
                </c:pt>
                <c:pt idx="4">
                  <c:v>579</c:v>
                </c:pt>
                <c:pt idx="5">
                  <c:v>455</c:v>
                </c:pt>
              </c:numCache>
            </c:numRef>
          </c:val>
          <c:extLst>
            <c:ext xmlns:c16="http://schemas.microsoft.com/office/drawing/2014/chart" uri="{C3380CC4-5D6E-409C-BE32-E72D297353CC}">
              <c16:uniqueId val="{00000006-6C46-47A9-8331-E2E6F06DCEE8}"/>
            </c:ext>
          </c:extLst>
        </c:ser>
        <c:ser>
          <c:idx val="7"/>
          <c:order val="7"/>
          <c:tx>
            <c:strRef>
              <c:f>Plan1!$I$27</c:f>
              <c:strCache>
                <c:ptCount val="1"/>
                <c:pt idx="0">
                  <c:v>15:00 ás 16:00</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Plan1!$A$34:$A$39</c:f>
              <c:strCache>
                <c:ptCount val="6"/>
                <c:pt idx="0">
                  <c:v>Julho</c:v>
                </c:pt>
                <c:pt idx="1">
                  <c:v>Agosto</c:v>
                </c:pt>
                <c:pt idx="2">
                  <c:v>Setembro</c:v>
                </c:pt>
                <c:pt idx="3">
                  <c:v>Outubro</c:v>
                </c:pt>
                <c:pt idx="4">
                  <c:v>Novembro</c:v>
                </c:pt>
                <c:pt idx="5">
                  <c:v>Dezembro</c:v>
                </c:pt>
              </c:strCache>
            </c:strRef>
          </c:cat>
          <c:val>
            <c:numRef>
              <c:f>Plan1!$I$34:$I$39</c:f>
              <c:numCache>
                <c:formatCode>General</c:formatCode>
                <c:ptCount val="6"/>
                <c:pt idx="0">
                  <c:v>758</c:v>
                </c:pt>
                <c:pt idx="1">
                  <c:v>1038</c:v>
                </c:pt>
                <c:pt idx="2">
                  <c:v>862</c:v>
                </c:pt>
                <c:pt idx="3">
                  <c:v>759</c:v>
                </c:pt>
                <c:pt idx="4">
                  <c:v>522</c:v>
                </c:pt>
                <c:pt idx="5">
                  <c:v>391</c:v>
                </c:pt>
              </c:numCache>
            </c:numRef>
          </c:val>
          <c:extLst>
            <c:ext xmlns:c16="http://schemas.microsoft.com/office/drawing/2014/chart" uri="{C3380CC4-5D6E-409C-BE32-E72D297353CC}">
              <c16:uniqueId val="{00000007-6C46-47A9-8331-E2E6F06DCEE8}"/>
            </c:ext>
          </c:extLst>
        </c:ser>
        <c:ser>
          <c:idx val="8"/>
          <c:order val="8"/>
          <c:tx>
            <c:strRef>
              <c:f>Plan1!$J$27</c:f>
              <c:strCache>
                <c:ptCount val="1"/>
                <c:pt idx="0">
                  <c:v>16:00 ás 17:00</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Plan1!$A$34:$A$39</c:f>
              <c:strCache>
                <c:ptCount val="6"/>
                <c:pt idx="0">
                  <c:v>Julho</c:v>
                </c:pt>
                <c:pt idx="1">
                  <c:v>Agosto</c:v>
                </c:pt>
                <c:pt idx="2">
                  <c:v>Setembro</c:v>
                </c:pt>
                <c:pt idx="3">
                  <c:v>Outubro</c:v>
                </c:pt>
                <c:pt idx="4">
                  <c:v>Novembro</c:v>
                </c:pt>
                <c:pt idx="5">
                  <c:v>Dezembro</c:v>
                </c:pt>
              </c:strCache>
            </c:strRef>
          </c:cat>
          <c:val>
            <c:numRef>
              <c:f>Plan1!$J$34:$J$39</c:f>
              <c:numCache>
                <c:formatCode>General</c:formatCode>
                <c:ptCount val="6"/>
                <c:pt idx="0">
                  <c:v>666</c:v>
                </c:pt>
                <c:pt idx="1">
                  <c:v>824</c:v>
                </c:pt>
                <c:pt idx="2">
                  <c:v>826</c:v>
                </c:pt>
                <c:pt idx="3">
                  <c:v>632</c:v>
                </c:pt>
                <c:pt idx="4">
                  <c:v>455</c:v>
                </c:pt>
                <c:pt idx="5">
                  <c:v>352</c:v>
                </c:pt>
              </c:numCache>
            </c:numRef>
          </c:val>
          <c:extLst>
            <c:ext xmlns:c16="http://schemas.microsoft.com/office/drawing/2014/chart" uri="{C3380CC4-5D6E-409C-BE32-E72D297353CC}">
              <c16:uniqueId val="{00000008-6C46-47A9-8331-E2E6F06DCEE8}"/>
            </c:ext>
          </c:extLst>
        </c:ser>
        <c:ser>
          <c:idx val="9"/>
          <c:order val="9"/>
          <c:tx>
            <c:strRef>
              <c:f>Plan1!$K$27</c:f>
              <c:strCache>
                <c:ptCount val="1"/>
                <c:pt idx="0">
                  <c:v>17:00 ás 18:00</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Plan1!$A$34:$A$39</c:f>
              <c:strCache>
                <c:ptCount val="6"/>
                <c:pt idx="0">
                  <c:v>Julho</c:v>
                </c:pt>
                <c:pt idx="1">
                  <c:v>Agosto</c:v>
                </c:pt>
                <c:pt idx="2">
                  <c:v>Setembro</c:v>
                </c:pt>
                <c:pt idx="3">
                  <c:v>Outubro</c:v>
                </c:pt>
                <c:pt idx="4">
                  <c:v>Novembro</c:v>
                </c:pt>
                <c:pt idx="5">
                  <c:v>Dezembro</c:v>
                </c:pt>
              </c:strCache>
            </c:strRef>
          </c:cat>
          <c:val>
            <c:numRef>
              <c:f>Plan1!$K$34:$K$39</c:f>
              <c:numCache>
                <c:formatCode>General</c:formatCode>
                <c:ptCount val="6"/>
                <c:pt idx="0">
                  <c:v>407</c:v>
                </c:pt>
                <c:pt idx="1">
                  <c:v>515</c:v>
                </c:pt>
                <c:pt idx="2">
                  <c:v>450</c:v>
                </c:pt>
                <c:pt idx="3">
                  <c:v>484</c:v>
                </c:pt>
                <c:pt idx="4">
                  <c:v>391</c:v>
                </c:pt>
                <c:pt idx="5">
                  <c:v>287</c:v>
                </c:pt>
              </c:numCache>
            </c:numRef>
          </c:val>
          <c:extLst>
            <c:ext xmlns:c16="http://schemas.microsoft.com/office/drawing/2014/chart" uri="{C3380CC4-5D6E-409C-BE32-E72D297353CC}">
              <c16:uniqueId val="{00000009-6C46-47A9-8331-E2E6F06DCEE8}"/>
            </c:ext>
          </c:extLst>
        </c:ser>
        <c:ser>
          <c:idx val="10"/>
          <c:order val="10"/>
          <c:tx>
            <c:strRef>
              <c:f>Plan1!$L$27</c:f>
              <c:strCache>
                <c:ptCount val="1"/>
                <c:pt idx="0">
                  <c:v>18:00 ás 19:00</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Plan1!$A$34:$A$39</c:f>
              <c:strCache>
                <c:ptCount val="6"/>
                <c:pt idx="0">
                  <c:v>Julho</c:v>
                </c:pt>
                <c:pt idx="1">
                  <c:v>Agosto</c:v>
                </c:pt>
                <c:pt idx="2">
                  <c:v>Setembro</c:v>
                </c:pt>
                <c:pt idx="3">
                  <c:v>Outubro</c:v>
                </c:pt>
                <c:pt idx="4">
                  <c:v>Novembro</c:v>
                </c:pt>
                <c:pt idx="5">
                  <c:v>Dezembro</c:v>
                </c:pt>
              </c:strCache>
            </c:strRef>
          </c:cat>
          <c:val>
            <c:numRef>
              <c:f>Plan1!$L$34:$L$39</c:f>
              <c:numCache>
                <c:formatCode>General</c:formatCode>
                <c:ptCount val="6"/>
                <c:pt idx="0">
                  <c:v>163</c:v>
                </c:pt>
                <c:pt idx="1">
                  <c:v>211</c:v>
                </c:pt>
                <c:pt idx="2">
                  <c:v>209</c:v>
                </c:pt>
                <c:pt idx="3">
                  <c:v>266</c:v>
                </c:pt>
                <c:pt idx="4">
                  <c:v>143</c:v>
                </c:pt>
                <c:pt idx="5">
                  <c:v>123</c:v>
                </c:pt>
              </c:numCache>
            </c:numRef>
          </c:val>
          <c:extLst>
            <c:ext xmlns:c16="http://schemas.microsoft.com/office/drawing/2014/chart" uri="{C3380CC4-5D6E-409C-BE32-E72D297353CC}">
              <c16:uniqueId val="{0000000A-6C46-47A9-8331-E2E6F06DCEE8}"/>
            </c:ext>
          </c:extLst>
        </c:ser>
        <c:dLbls>
          <c:dLblPos val="outEnd"/>
          <c:showLegendKey val="0"/>
          <c:showVal val="1"/>
          <c:showCatName val="0"/>
          <c:showSerName val="0"/>
          <c:showPercent val="0"/>
          <c:showBubbleSize val="0"/>
        </c:dLbls>
        <c:gapWidth val="219"/>
        <c:overlap val="-27"/>
        <c:axId val="689871168"/>
        <c:axId val="689871560"/>
      </c:barChart>
      <c:catAx>
        <c:axId val="68987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89871560"/>
        <c:crosses val="autoZero"/>
        <c:auto val="1"/>
        <c:lblAlgn val="ctr"/>
        <c:lblOffset val="100"/>
        <c:noMultiLvlLbl val="0"/>
      </c:catAx>
      <c:valAx>
        <c:axId val="689871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89871168"/>
        <c:crosses val="autoZero"/>
        <c:crossBetween val="between"/>
      </c:valAx>
      <c:spPr>
        <a:noFill/>
        <a:ln>
          <a:noFill/>
        </a:ln>
        <a:effectLst/>
      </c:spPr>
    </c:plotArea>
    <c:legend>
      <c:legendPos val="b"/>
      <c:layout>
        <c:manualLayout>
          <c:xMode val="edge"/>
          <c:yMode val="edge"/>
          <c:x val="1.1065061542766833E-2"/>
          <c:y val="0.91402509278383359"/>
          <c:w val="0.97267193169952582"/>
          <c:h val="7.248873054725206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sz="1600"/>
              <a:t>Ligações perdidas de Segunda a Sexta-Feira em 2018</a:t>
            </a:r>
          </a:p>
        </c:rich>
      </c:tx>
      <c:layout>
        <c:manualLayout>
          <c:xMode val="edge"/>
          <c:yMode val="edge"/>
          <c:x val="0.12678690714762858"/>
          <c:y val="2.7777777777777776E-2"/>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pt-BR"/>
        </a:p>
      </c:txPr>
    </c:title>
    <c:autoTitleDeleted val="0"/>
    <c:plotArea>
      <c:layout/>
      <c:barChart>
        <c:barDir val="col"/>
        <c:grouping val="clustered"/>
        <c:varyColors val="0"/>
        <c:ser>
          <c:idx val="0"/>
          <c:order val="0"/>
          <c:tx>
            <c:strRef>
              <c:f>TOTAL!$B$2</c:f>
              <c:strCache>
                <c:ptCount val="1"/>
                <c:pt idx="0">
                  <c:v>QUANTIDADE</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layout>
                <c:manualLayout>
                  <c:x val="-6.3656672040099964E-18"/>
                  <c:y val="-1.81867891513560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6A-4230-A0A5-23CB01A98E4F}"/>
                </c:ext>
              </c:extLst>
            </c:dLbl>
            <c:dLbl>
              <c:idx val="2"/>
              <c:layout>
                <c:manualLayout>
                  <c:x val="0"/>
                  <c:y val="-6.6272965879265089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6A-4230-A0A5-23CB01A98E4F}"/>
                </c:ext>
              </c:extLst>
            </c:dLbl>
            <c:dLbl>
              <c:idx val="4"/>
              <c:layout>
                <c:manualLayout>
                  <c:x val="0"/>
                  <c:y val="-3.68037328667249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6A-4230-A0A5-23CB01A98E4F}"/>
                </c:ext>
              </c:extLst>
            </c:dLbl>
            <c:dLbl>
              <c:idx val="8"/>
              <c:layout>
                <c:manualLayout>
                  <c:x val="-1.0185067526415994E-16"/>
                  <c:y val="9.4925634295713035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6A-4230-A0A5-23CB01A98E4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TOTAL!$A$3:$A$11</c:f>
              <c:strCache>
                <c:ptCount val="9"/>
                <c:pt idx="0">
                  <c:v> 00h-06h</c:v>
                </c:pt>
                <c:pt idx="2">
                  <c:v> 06h -7h --22h-00h</c:v>
                </c:pt>
                <c:pt idx="4">
                  <c:v> 7h-7:30h -- 19:30h-22h</c:v>
                </c:pt>
                <c:pt idx="6">
                  <c:v> 07:30h -- 19:30h</c:v>
                </c:pt>
                <c:pt idx="8">
                  <c:v>TOTAL</c:v>
                </c:pt>
              </c:strCache>
            </c:strRef>
          </c:cat>
          <c:val>
            <c:numRef>
              <c:f>TOTAL!$B$3:$B$11</c:f>
              <c:numCache>
                <c:formatCode>General</c:formatCode>
                <c:ptCount val="9"/>
                <c:pt idx="0" formatCode="0">
                  <c:v>123</c:v>
                </c:pt>
                <c:pt idx="2" formatCode="0">
                  <c:v>83</c:v>
                </c:pt>
                <c:pt idx="4" formatCode="0">
                  <c:v>613</c:v>
                </c:pt>
                <c:pt idx="6" formatCode="0">
                  <c:v>37</c:v>
                </c:pt>
                <c:pt idx="8" formatCode="0">
                  <c:v>856</c:v>
                </c:pt>
              </c:numCache>
            </c:numRef>
          </c:val>
          <c:extLst>
            <c:ext xmlns:c16="http://schemas.microsoft.com/office/drawing/2014/chart" uri="{C3380CC4-5D6E-409C-BE32-E72D297353CC}">
              <c16:uniqueId val="{00000004-CB6A-4230-A0A5-23CB01A98E4F}"/>
            </c:ext>
          </c:extLst>
        </c:ser>
        <c:dLbls>
          <c:dLblPos val="inEnd"/>
          <c:showLegendKey val="0"/>
          <c:showVal val="1"/>
          <c:showCatName val="0"/>
          <c:showSerName val="0"/>
          <c:showPercent val="0"/>
          <c:showBubbleSize val="0"/>
        </c:dLbls>
        <c:gapWidth val="41"/>
        <c:axId val="689871952"/>
        <c:axId val="546342304"/>
      </c:barChart>
      <c:catAx>
        <c:axId val="689871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pt-BR"/>
          </a:p>
        </c:txPr>
        <c:crossAx val="546342304"/>
        <c:crosses val="autoZero"/>
        <c:auto val="1"/>
        <c:lblAlgn val="ctr"/>
        <c:lblOffset val="100"/>
        <c:noMultiLvlLbl val="0"/>
      </c:catAx>
      <c:valAx>
        <c:axId val="546342304"/>
        <c:scaling>
          <c:orientation val="minMax"/>
        </c:scaling>
        <c:delete val="1"/>
        <c:axPos val="l"/>
        <c:numFmt formatCode="0" sourceLinked="1"/>
        <c:majorTickMark val="none"/>
        <c:minorTickMark val="none"/>
        <c:tickLblPos val="nextTo"/>
        <c:crossAx val="68987195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Ligações perdidas Sábado, Domingo, Feriados e Pontos Facultativos</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pt-BR"/>
        </a:p>
      </c:txPr>
    </c:title>
    <c:autoTitleDeleted val="0"/>
    <c:plotArea>
      <c:layout/>
      <c:barChart>
        <c:barDir val="col"/>
        <c:grouping val="clustered"/>
        <c:varyColors val="0"/>
        <c:ser>
          <c:idx val="0"/>
          <c:order val="0"/>
          <c:tx>
            <c:strRef>
              <c:f>TOTAL!$B$2</c:f>
              <c:strCache>
                <c:ptCount val="1"/>
                <c:pt idx="0">
                  <c:v>QUANTIDADE</c:v>
                </c:pt>
              </c:strCache>
            </c:strRef>
          </c:tx>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4"/>
              <c:layout>
                <c:manualLayout>
                  <c:x val="0"/>
                  <c:y val="1.02085156022163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17-48AD-B6B5-8A328D191FE5}"/>
                </c:ext>
              </c:extLst>
            </c:dLbl>
            <c:dLbl>
              <c:idx val="6"/>
              <c:layout>
                <c:manualLayout>
                  <c:x val="-1.0185067526415994E-16"/>
                  <c:y val="1.02085156022163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17-48AD-B6B5-8A328D191FE5}"/>
                </c:ext>
              </c:extLst>
            </c:dLbl>
            <c:dLbl>
              <c:idx val="8"/>
              <c:layout>
                <c:manualLayout>
                  <c:x val="-1.0185067526415994E-16"/>
                  <c:y val="5.57888597258671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17-48AD-B6B5-8A328D191FE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TOTAL!$A$3:$A$11</c:f>
              <c:strCache>
                <c:ptCount val="9"/>
                <c:pt idx="0">
                  <c:v> 00h-06h</c:v>
                </c:pt>
                <c:pt idx="2">
                  <c:v> 6h-7h -- 22h-00h</c:v>
                </c:pt>
                <c:pt idx="4">
                  <c:v>7h-13h --17h-22h</c:v>
                </c:pt>
                <c:pt idx="6">
                  <c:v> 13h-17h</c:v>
                </c:pt>
                <c:pt idx="8">
                  <c:v>TOTAL</c:v>
                </c:pt>
              </c:strCache>
            </c:strRef>
          </c:cat>
          <c:val>
            <c:numRef>
              <c:f>TOTAL!$B$3:$B$11</c:f>
              <c:numCache>
                <c:formatCode>General</c:formatCode>
                <c:ptCount val="9"/>
                <c:pt idx="0" formatCode="0">
                  <c:v>7</c:v>
                </c:pt>
                <c:pt idx="2" formatCode="0">
                  <c:v>10</c:v>
                </c:pt>
                <c:pt idx="4" formatCode="0">
                  <c:v>129</c:v>
                </c:pt>
                <c:pt idx="6" formatCode="0">
                  <c:v>105</c:v>
                </c:pt>
                <c:pt idx="8" formatCode="0">
                  <c:v>251</c:v>
                </c:pt>
              </c:numCache>
            </c:numRef>
          </c:val>
          <c:extLst>
            <c:ext xmlns:c16="http://schemas.microsoft.com/office/drawing/2014/chart" uri="{C3380CC4-5D6E-409C-BE32-E72D297353CC}">
              <c16:uniqueId val="{00000003-C817-48AD-B6B5-8A328D191FE5}"/>
            </c:ext>
          </c:extLst>
        </c:ser>
        <c:dLbls>
          <c:dLblPos val="inEnd"/>
          <c:showLegendKey val="0"/>
          <c:showVal val="1"/>
          <c:showCatName val="0"/>
          <c:showSerName val="0"/>
          <c:showPercent val="0"/>
          <c:showBubbleSize val="0"/>
        </c:dLbls>
        <c:gapWidth val="41"/>
        <c:axId val="546343480"/>
        <c:axId val="546343872"/>
      </c:barChart>
      <c:catAx>
        <c:axId val="5463434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pt-BR"/>
          </a:p>
        </c:txPr>
        <c:crossAx val="546343872"/>
        <c:crosses val="autoZero"/>
        <c:auto val="1"/>
        <c:lblAlgn val="ctr"/>
        <c:lblOffset val="100"/>
        <c:noMultiLvlLbl val="0"/>
      </c:catAx>
      <c:valAx>
        <c:axId val="546343872"/>
        <c:scaling>
          <c:orientation val="minMax"/>
        </c:scaling>
        <c:delete val="1"/>
        <c:axPos val="l"/>
        <c:numFmt formatCode="0" sourceLinked="1"/>
        <c:majorTickMark val="none"/>
        <c:minorTickMark val="none"/>
        <c:tickLblPos val="nextTo"/>
        <c:crossAx val="546343480"/>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bg1"/>
                </a:solidFill>
                <a:latin typeface="+mn-lt"/>
                <a:ea typeface="+mn-ea"/>
                <a:cs typeface="+mn-cs"/>
              </a:defRPr>
            </a:pPr>
            <a:r>
              <a:rPr lang="pt-BR" b="1" baseline="0">
                <a:solidFill>
                  <a:schemeClr val="bg1"/>
                </a:solidFill>
              </a:rPr>
              <a:t>Quantidade de solicitações feitas à CTI-TJMT 2017</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'Plan5 (Atualizado)'!$D$65</c:f>
              <c:strCache>
                <c:ptCount val="1"/>
                <c:pt idx="0">
                  <c:v>Chamados Abertos </c:v>
                </c:pt>
              </c:strCache>
            </c:strRef>
          </c:tx>
          <c:spPr>
            <a:solidFill>
              <a:schemeClr val="accent5">
                <a:lumMod val="75000"/>
              </a:schemeClr>
            </a:solidFill>
            <a:ln>
              <a:noFill/>
            </a:ln>
            <a:effectLst/>
            <a:sp3d/>
          </c:spPr>
          <c:invertIfNegative val="0"/>
          <c:cat>
            <c:strRef>
              <c:f>'Plan5 (Atualizado)'!$E$10:$P$10</c:f>
              <c:strCache>
                <c:ptCount val="12"/>
                <c:pt idx="0">
                  <c:v>JAN</c:v>
                </c:pt>
                <c:pt idx="1">
                  <c:v>FEV</c:v>
                </c:pt>
                <c:pt idx="2">
                  <c:v>Mar</c:v>
                </c:pt>
                <c:pt idx="3">
                  <c:v>Abr</c:v>
                </c:pt>
                <c:pt idx="4">
                  <c:v>Mai</c:v>
                </c:pt>
                <c:pt idx="5">
                  <c:v>Jun </c:v>
                </c:pt>
                <c:pt idx="6">
                  <c:v>Jul </c:v>
                </c:pt>
                <c:pt idx="7">
                  <c:v>Ago </c:v>
                </c:pt>
                <c:pt idx="8">
                  <c:v>Set</c:v>
                </c:pt>
                <c:pt idx="9">
                  <c:v>Out </c:v>
                </c:pt>
                <c:pt idx="10">
                  <c:v>Nov </c:v>
                </c:pt>
                <c:pt idx="11">
                  <c:v>Dez </c:v>
                </c:pt>
              </c:strCache>
            </c:strRef>
          </c:cat>
          <c:val>
            <c:numRef>
              <c:f>'Plan5 (Atualizado)'!$E$66:$P$66</c:f>
              <c:numCache>
                <c:formatCode>#,##0</c:formatCode>
                <c:ptCount val="12"/>
                <c:pt idx="0">
                  <c:v>10279</c:v>
                </c:pt>
                <c:pt idx="1">
                  <c:v>9824</c:v>
                </c:pt>
                <c:pt idx="2">
                  <c:v>10093</c:v>
                </c:pt>
                <c:pt idx="3">
                  <c:v>7887</c:v>
                </c:pt>
                <c:pt idx="4">
                  <c:v>12155</c:v>
                </c:pt>
                <c:pt idx="5">
                  <c:v>10145</c:v>
                </c:pt>
                <c:pt idx="6">
                  <c:v>10985</c:v>
                </c:pt>
                <c:pt idx="7">
                  <c:v>10998</c:v>
                </c:pt>
                <c:pt idx="8">
                  <c:v>8707</c:v>
                </c:pt>
                <c:pt idx="9">
                  <c:v>10111</c:v>
                </c:pt>
                <c:pt idx="10">
                  <c:v>5921</c:v>
                </c:pt>
                <c:pt idx="11">
                  <c:v>3349</c:v>
                </c:pt>
              </c:numCache>
            </c:numRef>
          </c:val>
          <c:extLst>
            <c:ext xmlns:c16="http://schemas.microsoft.com/office/drawing/2014/chart" uri="{C3380CC4-5D6E-409C-BE32-E72D297353CC}">
              <c16:uniqueId val="{00000000-1759-4726-A0C4-4F807892A38A}"/>
            </c:ext>
          </c:extLst>
        </c:ser>
        <c:ser>
          <c:idx val="1"/>
          <c:order val="1"/>
          <c:tx>
            <c:strRef>
              <c:f>'Plan5 (Atualizado)'!$D$70</c:f>
              <c:strCache>
                <c:ptCount val="1"/>
                <c:pt idx="0">
                  <c:v>Chamados Encerrados </c:v>
                </c:pt>
              </c:strCache>
            </c:strRef>
          </c:tx>
          <c:spPr>
            <a:solidFill>
              <a:schemeClr val="accent6"/>
            </a:solidFill>
            <a:ln>
              <a:noFill/>
            </a:ln>
            <a:effectLst/>
            <a:sp3d/>
          </c:spPr>
          <c:invertIfNegative val="0"/>
          <c:cat>
            <c:strRef>
              <c:f>'Plan5 (Atualizado)'!$E$10:$P$10</c:f>
              <c:strCache>
                <c:ptCount val="12"/>
                <c:pt idx="0">
                  <c:v>JAN</c:v>
                </c:pt>
                <c:pt idx="1">
                  <c:v>FEV</c:v>
                </c:pt>
                <c:pt idx="2">
                  <c:v>Mar</c:v>
                </c:pt>
                <c:pt idx="3">
                  <c:v>Abr</c:v>
                </c:pt>
                <c:pt idx="4">
                  <c:v>Mai</c:v>
                </c:pt>
                <c:pt idx="5">
                  <c:v>Jun </c:v>
                </c:pt>
                <c:pt idx="6">
                  <c:v>Jul </c:v>
                </c:pt>
                <c:pt idx="7">
                  <c:v>Ago </c:v>
                </c:pt>
                <c:pt idx="8">
                  <c:v>Set</c:v>
                </c:pt>
                <c:pt idx="9">
                  <c:v>Out </c:v>
                </c:pt>
                <c:pt idx="10">
                  <c:v>Nov </c:v>
                </c:pt>
                <c:pt idx="11">
                  <c:v>Dez </c:v>
                </c:pt>
              </c:strCache>
            </c:strRef>
          </c:cat>
          <c:val>
            <c:numRef>
              <c:f>'Plan5 (Atualizado)'!$E$71:$P$71</c:f>
              <c:numCache>
                <c:formatCode>#,##0</c:formatCode>
                <c:ptCount val="12"/>
                <c:pt idx="0">
                  <c:v>9918</c:v>
                </c:pt>
                <c:pt idx="1">
                  <c:v>9701</c:v>
                </c:pt>
                <c:pt idx="2">
                  <c:v>9727</c:v>
                </c:pt>
                <c:pt idx="3">
                  <c:v>7894</c:v>
                </c:pt>
                <c:pt idx="4">
                  <c:v>12025</c:v>
                </c:pt>
                <c:pt idx="5">
                  <c:v>9953</c:v>
                </c:pt>
                <c:pt idx="6">
                  <c:v>10630</c:v>
                </c:pt>
                <c:pt idx="7">
                  <c:v>10898</c:v>
                </c:pt>
                <c:pt idx="8">
                  <c:v>8579</c:v>
                </c:pt>
                <c:pt idx="9">
                  <c:v>9773</c:v>
                </c:pt>
                <c:pt idx="10">
                  <c:v>5837</c:v>
                </c:pt>
                <c:pt idx="11">
                  <c:v>3378</c:v>
                </c:pt>
              </c:numCache>
            </c:numRef>
          </c:val>
          <c:extLst>
            <c:ext xmlns:c16="http://schemas.microsoft.com/office/drawing/2014/chart" uri="{C3380CC4-5D6E-409C-BE32-E72D297353CC}">
              <c16:uniqueId val="{00000001-1759-4726-A0C4-4F807892A38A}"/>
            </c:ext>
          </c:extLst>
        </c:ser>
        <c:dLbls>
          <c:showLegendKey val="0"/>
          <c:showVal val="0"/>
          <c:showCatName val="0"/>
          <c:showSerName val="0"/>
          <c:showPercent val="0"/>
          <c:showBubbleSize val="0"/>
        </c:dLbls>
        <c:gapWidth val="150"/>
        <c:shape val="box"/>
        <c:axId val="514038760"/>
        <c:axId val="514039152"/>
        <c:axId val="0"/>
      </c:bar3DChart>
      <c:catAx>
        <c:axId val="514038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14039152"/>
        <c:crosses val="autoZero"/>
        <c:auto val="1"/>
        <c:lblAlgn val="ctr"/>
        <c:lblOffset val="100"/>
        <c:noMultiLvlLbl val="0"/>
      </c:catAx>
      <c:valAx>
        <c:axId val="514039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pt-BR"/>
          </a:p>
        </c:txPr>
        <c:crossAx val="514038760"/>
        <c:crosses val="autoZero"/>
        <c:crossBetween val="between"/>
      </c:valAx>
      <c:dTable>
        <c:showHorzBorder val="1"/>
        <c:showVertBorder val="1"/>
        <c:showOutline val="1"/>
        <c:showKeys val="1"/>
        <c:spPr>
          <a:noFill/>
          <a:ln w="3175" cap="flat" cmpd="sng" algn="ctr">
            <a:solidFill>
              <a:srgbClr val="595959">
                <a:alpha val="70588"/>
              </a:srgbClr>
            </a:solidFill>
            <a:prstDash val="solid"/>
            <a:round/>
          </a:ln>
          <a:effectLst/>
        </c:spPr>
        <c:txPr>
          <a:bodyPr rot="0" spcFirstLastPara="1" vertOverflow="ellipsis" vert="horz" wrap="square" anchor="ctr" anchorCtr="1"/>
          <a:lstStyle/>
          <a:p>
            <a:pPr rtl="0">
              <a:defRPr sz="900" b="0" i="0" u="none" strike="noStrike" kern="1200" baseline="0">
                <a:solidFill>
                  <a:schemeClr val="bg1"/>
                </a:solidFill>
                <a:latin typeface="+mn-lt"/>
                <a:ea typeface="+mn-ea"/>
                <a:cs typeface="+mn-cs"/>
              </a:defRPr>
            </a:pPr>
            <a:endParaRPr lang="pt-BR"/>
          </a:p>
        </c:txPr>
      </c:dTable>
      <c:spPr>
        <a:noFill/>
        <a:ln>
          <a:noFill/>
        </a:ln>
        <a:effectLst/>
      </c:spPr>
    </c:plotArea>
    <c:plotVisOnly val="1"/>
    <c:dispBlanksAs val="gap"/>
    <c:showDLblsOverMax val="0"/>
  </c:chart>
  <c:spPr>
    <a:solidFill>
      <a:schemeClr val="tx1">
        <a:lumMod val="75000"/>
        <a:lumOff val="25000"/>
      </a:schemeClr>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bg1"/>
                </a:solidFill>
                <a:latin typeface="+mn-lt"/>
                <a:ea typeface="+mn-ea"/>
                <a:cs typeface="+mn-cs"/>
              </a:defRPr>
            </a:pPr>
            <a:r>
              <a:rPr lang="pt-BR" baseline="0">
                <a:solidFill>
                  <a:schemeClr val="bg1"/>
                </a:solidFill>
              </a:rPr>
              <a:t>Quantidade de solicitações feitas à CTI-TJMT 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bg1"/>
              </a:solidFill>
              <a:latin typeface="+mn-lt"/>
              <a:ea typeface="+mn-ea"/>
              <a:cs typeface="+mn-cs"/>
            </a:defRPr>
          </a:pPr>
          <a:endParaRPr lang="pt-B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'2019'!$D$93</c:f>
              <c:strCache>
                <c:ptCount val="1"/>
                <c:pt idx="0">
                  <c:v>Chamados Abertos </c:v>
                </c:pt>
              </c:strCache>
            </c:strRef>
          </c:tx>
          <c:spPr>
            <a:solidFill>
              <a:schemeClr val="accent1"/>
            </a:solidFill>
            <a:ln>
              <a:noFill/>
            </a:ln>
            <a:effectLst/>
            <a:sp3d/>
          </c:spPr>
          <c:invertIfNegative val="0"/>
          <c:cat>
            <c:strRef>
              <c:f>'2019'!$E$10:$P$10</c:f>
              <c:strCache>
                <c:ptCount val="12"/>
                <c:pt idx="0">
                  <c:v>JAN</c:v>
                </c:pt>
                <c:pt idx="1">
                  <c:v>FEV</c:v>
                </c:pt>
                <c:pt idx="2">
                  <c:v>Mar</c:v>
                </c:pt>
                <c:pt idx="3">
                  <c:v>Abr</c:v>
                </c:pt>
                <c:pt idx="4">
                  <c:v>Mai</c:v>
                </c:pt>
                <c:pt idx="5">
                  <c:v>Jun </c:v>
                </c:pt>
                <c:pt idx="6">
                  <c:v>Jul </c:v>
                </c:pt>
                <c:pt idx="7">
                  <c:v>Ago </c:v>
                </c:pt>
                <c:pt idx="8">
                  <c:v>Set</c:v>
                </c:pt>
                <c:pt idx="9">
                  <c:v>Out </c:v>
                </c:pt>
                <c:pt idx="10">
                  <c:v>Nov </c:v>
                </c:pt>
                <c:pt idx="11">
                  <c:v>Dez </c:v>
                </c:pt>
              </c:strCache>
            </c:strRef>
          </c:cat>
          <c:val>
            <c:numRef>
              <c:f>'2019'!$E$94:$P$94</c:f>
              <c:numCache>
                <c:formatCode>#,##0</c:formatCode>
                <c:ptCount val="12"/>
                <c:pt idx="0">
                  <c:v>7119</c:v>
                </c:pt>
                <c:pt idx="1">
                  <c:v>7748</c:v>
                </c:pt>
                <c:pt idx="2">
                  <c:v>7307</c:v>
                </c:pt>
                <c:pt idx="3">
                  <c:v>8402</c:v>
                </c:pt>
                <c:pt idx="4">
                  <c:v>9154</c:v>
                </c:pt>
                <c:pt idx="5">
                  <c:v>7619</c:v>
                </c:pt>
                <c:pt idx="6">
                  <c:v>9071</c:v>
                </c:pt>
                <c:pt idx="7">
                  <c:v>10175</c:v>
                </c:pt>
                <c:pt idx="8">
                  <c:v>8701</c:v>
                </c:pt>
                <c:pt idx="9">
                  <c:v>9601</c:v>
                </c:pt>
                <c:pt idx="10">
                  <c:v>8120</c:v>
                </c:pt>
                <c:pt idx="11">
                  <c:v>7397</c:v>
                </c:pt>
              </c:numCache>
            </c:numRef>
          </c:val>
          <c:extLst>
            <c:ext xmlns:c16="http://schemas.microsoft.com/office/drawing/2014/chart" uri="{C3380CC4-5D6E-409C-BE32-E72D297353CC}">
              <c16:uniqueId val="{00000000-6A66-4EFB-99CD-69855B6B125A}"/>
            </c:ext>
          </c:extLst>
        </c:ser>
        <c:ser>
          <c:idx val="1"/>
          <c:order val="1"/>
          <c:tx>
            <c:strRef>
              <c:f>'2019'!$D$98</c:f>
              <c:strCache>
                <c:ptCount val="1"/>
                <c:pt idx="0">
                  <c:v>Chamados Encerrados </c:v>
                </c:pt>
              </c:strCache>
            </c:strRef>
          </c:tx>
          <c:spPr>
            <a:solidFill>
              <a:srgbClr val="FFFF00"/>
            </a:solidFill>
            <a:ln>
              <a:noFill/>
            </a:ln>
            <a:effectLst/>
            <a:sp3d/>
          </c:spPr>
          <c:invertIfNegative val="0"/>
          <c:cat>
            <c:strRef>
              <c:f>'2019'!$E$10:$P$10</c:f>
              <c:strCache>
                <c:ptCount val="12"/>
                <c:pt idx="0">
                  <c:v>JAN</c:v>
                </c:pt>
                <c:pt idx="1">
                  <c:v>FEV</c:v>
                </c:pt>
                <c:pt idx="2">
                  <c:v>Mar</c:v>
                </c:pt>
                <c:pt idx="3">
                  <c:v>Abr</c:v>
                </c:pt>
                <c:pt idx="4">
                  <c:v>Mai</c:v>
                </c:pt>
                <c:pt idx="5">
                  <c:v>Jun </c:v>
                </c:pt>
                <c:pt idx="6">
                  <c:v>Jul </c:v>
                </c:pt>
                <c:pt idx="7">
                  <c:v>Ago </c:v>
                </c:pt>
                <c:pt idx="8">
                  <c:v>Set</c:v>
                </c:pt>
                <c:pt idx="9">
                  <c:v>Out </c:v>
                </c:pt>
                <c:pt idx="10">
                  <c:v>Nov </c:v>
                </c:pt>
                <c:pt idx="11">
                  <c:v>Dez </c:v>
                </c:pt>
              </c:strCache>
            </c:strRef>
          </c:cat>
          <c:val>
            <c:numRef>
              <c:f>'2019'!$E$99:$P$99</c:f>
              <c:numCache>
                <c:formatCode>#,##0</c:formatCode>
                <c:ptCount val="12"/>
                <c:pt idx="0">
                  <c:v>6931</c:v>
                </c:pt>
                <c:pt idx="1">
                  <c:v>7477</c:v>
                </c:pt>
                <c:pt idx="2">
                  <c:v>7295</c:v>
                </c:pt>
                <c:pt idx="3">
                  <c:v>7929</c:v>
                </c:pt>
                <c:pt idx="4">
                  <c:v>8431</c:v>
                </c:pt>
                <c:pt idx="5">
                  <c:v>6932</c:v>
                </c:pt>
                <c:pt idx="6">
                  <c:v>8737</c:v>
                </c:pt>
                <c:pt idx="7">
                  <c:v>9868</c:v>
                </c:pt>
                <c:pt idx="8">
                  <c:v>8483</c:v>
                </c:pt>
                <c:pt idx="9">
                  <c:v>9360</c:v>
                </c:pt>
                <c:pt idx="10">
                  <c:v>7739</c:v>
                </c:pt>
                <c:pt idx="11">
                  <c:v>7072</c:v>
                </c:pt>
              </c:numCache>
            </c:numRef>
          </c:val>
          <c:extLst>
            <c:ext xmlns:c16="http://schemas.microsoft.com/office/drawing/2014/chart" uri="{C3380CC4-5D6E-409C-BE32-E72D297353CC}">
              <c16:uniqueId val="{00000001-6A66-4EFB-99CD-69855B6B125A}"/>
            </c:ext>
          </c:extLst>
        </c:ser>
        <c:dLbls>
          <c:showLegendKey val="0"/>
          <c:showVal val="0"/>
          <c:showCatName val="0"/>
          <c:showSerName val="0"/>
          <c:showPercent val="0"/>
          <c:showBubbleSize val="0"/>
        </c:dLbls>
        <c:gapWidth val="150"/>
        <c:shape val="box"/>
        <c:axId val="325923736"/>
        <c:axId val="325924520"/>
        <c:axId val="0"/>
      </c:bar3DChart>
      <c:catAx>
        <c:axId val="325923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25924520"/>
        <c:crosses val="autoZero"/>
        <c:auto val="1"/>
        <c:lblAlgn val="ctr"/>
        <c:lblOffset val="100"/>
        <c:noMultiLvlLbl val="0"/>
      </c:catAx>
      <c:valAx>
        <c:axId val="325924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pt-BR"/>
          </a:p>
        </c:txPr>
        <c:crossAx val="325923736"/>
        <c:crosses val="autoZero"/>
        <c:crossBetween val="between"/>
      </c:valAx>
      <c:dTable>
        <c:showHorzBorder val="1"/>
        <c:showVertBorder val="1"/>
        <c:showOutline val="1"/>
        <c:showKeys val="1"/>
        <c:spPr>
          <a:noFill/>
          <a:ln w="3175" cap="flat" cmpd="sng" algn="ctr">
            <a:solidFill>
              <a:srgbClr val="595959">
                <a:alpha val="70588"/>
              </a:srgbClr>
            </a:solidFill>
            <a:prstDash val="solid"/>
            <a:round/>
          </a:ln>
          <a:effectLst/>
        </c:spPr>
        <c:txPr>
          <a:bodyPr rot="0" spcFirstLastPara="1" vertOverflow="ellipsis" vert="horz" wrap="square" anchor="ctr" anchorCtr="1"/>
          <a:lstStyle/>
          <a:p>
            <a:pPr rtl="0">
              <a:defRPr sz="900" b="0" i="0" u="none" strike="noStrike" kern="1200" baseline="0">
                <a:solidFill>
                  <a:schemeClr val="bg1"/>
                </a:solidFill>
                <a:latin typeface="+mn-lt"/>
                <a:ea typeface="+mn-ea"/>
                <a:cs typeface="+mn-cs"/>
              </a:defRPr>
            </a:pPr>
            <a:endParaRPr lang="pt-BR"/>
          </a:p>
        </c:txPr>
      </c:dTable>
      <c:spPr>
        <a:noFill/>
        <a:ln>
          <a:noFill/>
        </a:ln>
        <a:effectLst/>
      </c:spPr>
    </c:plotArea>
    <c:plotVisOnly val="1"/>
    <c:dispBlanksAs val="gap"/>
    <c:showDLblsOverMax val="0"/>
  </c:chart>
  <c:spPr>
    <a:solidFill>
      <a:schemeClr val="tx1">
        <a:lumMod val="75000"/>
        <a:lumOff val="25000"/>
      </a:schemeClr>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bg1"/>
                </a:solidFill>
                <a:latin typeface="+mn-lt"/>
                <a:ea typeface="+mn-ea"/>
                <a:cs typeface="+mn-cs"/>
              </a:defRPr>
            </a:pPr>
            <a:r>
              <a:rPr lang="pt-BR" baseline="0">
                <a:solidFill>
                  <a:schemeClr val="bg1"/>
                </a:solidFill>
              </a:rPr>
              <a:t>Quantidade de ligações recebidas na CTI-TJMT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bg1"/>
              </a:solidFill>
              <a:latin typeface="+mn-lt"/>
              <a:ea typeface="+mn-ea"/>
              <a:cs typeface="+mn-cs"/>
            </a:defRPr>
          </a:pPr>
          <a:endParaRPr lang="pt-BR"/>
        </a:p>
      </c:txPr>
    </c:title>
    <c:autoTitleDeleted val="0"/>
    <c:plotArea>
      <c:layout>
        <c:manualLayout>
          <c:layoutTarget val="inner"/>
          <c:xMode val="edge"/>
          <c:yMode val="edge"/>
          <c:x val="0.30708067792010646"/>
          <c:y val="0.17171296296296298"/>
          <c:w val="0.66060914437391616"/>
          <c:h val="0.54161380869058029"/>
        </c:manualLayout>
      </c:layout>
      <c:barChart>
        <c:barDir val="col"/>
        <c:grouping val="clustered"/>
        <c:varyColors val="0"/>
        <c:ser>
          <c:idx val="1"/>
          <c:order val="0"/>
          <c:tx>
            <c:strRef>
              <c:f>'Plan5 (Atualizado)'!$K$45</c:f>
              <c:strCache>
                <c:ptCount val="1"/>
                <c:pt idx="0">
                  <c:v>Média total de ligações por ano</c:v>
                </c:pt>
              </c:strCache>
            </c:strRef>
          </c:tx>
          <c:spPr>
            <a:solidFill>
              <a:schemeClr val="tx2"/>
            </a:solidFill>
            <a:ln>
              <a:noFill/>
            </a:ln>
            <a:effectLst/>
          </c:spPr>
          <c:invertIfNegative val="0"/>
          <c:dLbls>
            <c:dLbl>
              <c:idx val="0"/>
              <c:tx>
                <c:rich>
                  <a:bodyPr/>
                  <a:lstStyle/>
                  <a:p>
                    <a:fld id="{E2EB81BC-7C1E-499F-A1A6-150B3FE10C3F}" type="VALUE">
                      <a:rPr lang="en-US"/>
                      <a:pPr/>
                      <a:t>[VALOR]</a:t>
                    </a:fld>
                    <a:r>
                      <a:rPr lang="en-US"/>
                      <a:t> (100%)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A53-4C31-8B13-BEE80663E1D6}"/>
                </c:ext>
              </c:extLst>
            </c:dLbl>
            <c:dLbl>
              <c:idx val="1"/>
              <c:layout>
                <c:manualLayout>
                  <c:x val="2.1063717746182199E-3"/>
                  <c:y val="-4.6296296296296294E-2"/>
                </c:manualLayout>
              </c:layout>
              <c:tx>
                <c:rich>
                  <a:bodyPr/>
                  <a:lstStyle/>
                  <a:p>
                    <a:fld id="{0FF3FB89-515A-49CD-BABE-A24C6CFD437B}" type="VALUE">
                      <a:rPr lang="en-US"/>
                      <a:pPr/>
                      <a:t>[VALOR]</a:t>
                    </a:fld>
                    <a:r>
                      <a:rPr lang="en-US"/>
                      <a:t>(100%)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A53-4C31-8B13-BEE80663E1D6}"/>
                </c:ext>
              </c:extLst>
            </c:dLbl>
            <c:dLbl>
              <c:idx val="2"/>
              <c:layout>
                <c:manualLayout>
                  <c:x val="0"/>
                  <c:y val="-9.25925925925928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53-4C31-8B13-BEE80663E1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'Plan5 (Atualizado)'!$L$44:$N$44</c:f>
              <c:numCache>
                <c:formatCode>General</c:formatCode>
                <c:ptCount val="3"/>
                <c:pt idx="0">
                  <c:v>2016</c:v>
                </c:pt>
                <c:pt idx="1">
                  <c:v>2017</c:v>
                </c:pt>
                <c:pt idx="2">
                  <c:v>2018</c:v>
                </c:pt>
              </c:numCache>
            </c:numRef>
          </c:cat>
          <c:val>
            <c:numRef>
              <c:f>'Plan5 (Atualizado)'!$L$45:$N$45</c:f>
              <c:numCache>
                <c:formatCode>#,##0</c:formatCode>
                <c:ptCount val="3"/>
                <c:pt idx="0">
                  <c:v>47121</c:v>
                </c:pt>
                <c:pt idx="1">
                  <c:v>44031</c:v>
                </c:pt>
                <c:pt idx="2">
                  <c:v>56088</c:v>
                </c:pt>
              </c:numCache>
            </c:numRef>
          </c:val>
          <c:extLst>
            <c:ext xmlns:c16="http://schemas.microsoft.com/office/drawing/2014/chart" uri="{C3380CC4-5D6E-409C-BE32-E72D297353CC}">
              <c16:uniqueId val="{00000003-0A53-4C31-8B13-BEE80663E1D6}"/>
            </c:ext>
          </c:extLst>
        </c:ser>
        <c:ser>
          <c:idx val="2"/>
          <c:order val="1"/>
          <c:tx>
            <c:strRef>
              <c:f>'Plan5 (Atualizado)'!$K$46</c:f>
              <c:strCache>
                <c:ptCount val="1"/>
                <c:pt idx="0">
                  <c:v>Média ligações recebidas </c:v>
                </c:pt>
              </c:strCache>
            </c:strRef>
          </c:tx>
          <c:spPr>
            <a:solidFill>
              <a:schemeClr val="accent3"/>
            </a:solidFill>
            <a:ln>
              <a:noFill/>
            </a:ln>
            <a:effectLst/>
          </c:spPr>
          <c:invertIfNegative val="0"/>
          <c:dLbls>
            <c:dLbl>
              <c:idx val="0"/>
              <c:layout>
                <c:manualLayout>
                  <c:x val="2.7382833070036784E-2"/>
                  <c:y val="0"/>
                </c:manualLayout>
              </c:layout>
              <c:tx>
                <c:rich>
                  <a:bodyPr/>
                  <a:lstStyle/>
                  <a:p>
                    <a:fld id="{35F1AD8F-03A3-4ED1-9D15-AE7DFAA4455C}" type="VALUE">
                      <a:rPr lang="en-US"/>
                      <a:pPr/>
                      <a:t>[VALOR]</a:t>
                    </a:fld>
                    <a:r>
                      <a:rPr lang="en-US"/>
                      <a:t>(69%)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0A53-4C31-8B13-BEE80663E1D6}"/>
                </c:ext>
              </c:extLst>
            </c:dLbl>
            <c:dLbl>
              <c:idx val="1"/>
              <c:layout>
                <c:manualLayout>
                  <c:x val="4.4233807266982623E-2"/>
                  <c:y val="-3.7037037037037035E-2"/>
                </c:manualLayout>
              </c:layout>
              <c:tx>
                <c:rich>
                  <a:bodyPr/>
                  <a:lstStyle/>
                  <a:p>
                    <a:fld id="{E93FAC77-AF2C-4B94-9B7F-D11BF92F6D34}" type="VALUE">
                      <a:rPr lang="en-US"/>
                      <a:pPr/>
                      <a:t>[VALOR]</a:t>
                    </a:fld>
                    <a:r>
                      <a:rPr lang="en-US"/>
                      <a:t> (77,77%)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A53-4C31-8B13-BEE80663E1D6}"/>
                </c:ext>
              </c:extLst>
            </c:dLbl>
            <c:dLbl>
              <c:idx val="2"/>
              <c:layout>
                <c:manualLayout>
                  <c:x val="4.2127435492364399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A53-4C31-8B13-BEE80663E1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'Plan5 (Atualizado)'!$L$44:$N$44</c:f>
              <c:numCache>
                <c:formatCode>General</c:formatCode>
                <c:ptCount val="3"/>
                <c:pt idx="0">
                  <c:v>2016</c:v>
                </c:pt>
                <c:pt idx="1">
                  <c:v>2017</c:v>
                </c:pt>
                <c:pt idx="2">
                  <c:v>2018</c:v>
                </c:pt>
              </c:numCache>
            </c:numRef>
          </c:cat>
          <c:val>
            <c:numRef>
              <c:f>'Plan5 (Atualizado)'!$L$46:$N$46</c:f>
              <c:numCache>
                <c:formatCode>#,##0</c:formatCode>
                <c:ptCount val="3"/>
                <c:pt idx="0">
                  <c:v>32549</c:v>
                </c:pt>
                <c:pt idx="1">
                  <c:v>34245</c:v>
                </c:pt>
                <c:pt idx="2">
                  <c:v>53152</c:v>
                </c:pt>
              </c:numCache>
            </c:numRef>
          </c:val>
          <c:extLst>
            <c:ext xmlns:c16="http://schemas.microsoft.com/office/drawing/2014/chart" uri="{C3380CC4-5D6E-409C-BE32-E72D297353CC}">
              <c16:uniqueId val="{00000007-0A53-4C31-8B13-BEE80663E1D6}"/>
            </c:ext>
          </c:extLst>
        </c:ser>
        <c:ser>
          <c:idx val="0"/>
          <c:order val="2"/>
          <c:tx>
            <c:strRef>
              <c:f>'Plan5 (Atualizado)'!$K$47</c:f>
              <c:strCache>
                <c:ptCount val="1"/>
                <c:pt idx="0">
                  <c:v>Média ligações perdidas </c:v>
                </c:pt>
              </c:strCache>
            </c:strRef>
          </c:tx>
          <c:spPr>
            <a:solidFill>
              <a:schemeClr val="accent2"/>
            </a:solidFill>
            <a:ln>
              <a:noFill/>
            </a:ln>
            <a:effectLst/>
          </c:spPr>
          <c:invertIfNegative val="0"/>
          <c:dLbls>
            <c:dLbl>
              <c:idx val="0"/>
              <c:layout>
                <c:manualLayout>
                  <c:x val="2.9489204844655004E-2"/>
                  <c:y val="-3.7037037037037035E-2"/>
                </c:manualLayout>
              </c:layout>
              <c:tx>
                <c:rich>
                  <a:bodyPr/>
                  <a:lstStyle/>
                  <a:p>
                    <a:fld id="{652FA30C-F702-4434-8DC3-7849AF10F993}" type="VALUE">
                      <a:rPr lang="en-US"/>
                      <a:pPr/>
                      <a:t>[VALOR]</a:t>
                    </a:fld>
                    <a:r>
                      <a:rPr lang="en-US"/>
                      <a:t>(31%)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0A53-4C31-8B13-BEE80663E1D6}"/>
                </c:ext>
              </c:extLst>
            </c:dLbl>
            <c:dLbl>
              <c:idx val="1"/>
              <c:layout>
                <c:manualLayout>
                  <c:x val="3.5808320168509739E-2"/>
                  <c:y val="-8.4875562720133283E-17"/>
                </c:manualLayout>
              </c:layout>
              <c:tx>
                <c:rich>
                  <a:bodyPr/>
                  <a:lstStyle/>
                  <a:p>
                    <a:fld id="{03C074D3-014E-4796-BF31-DBC3A0CD4EBE}" type="VALUE">
                      <a:rPr lang="en-US"/>
                      <a:pPr/>
                      <a:t>[VALOR]</a:t>
                    </a:fld>
                    <a:r>
                      <a:rPr lang="en-US"/>
                      <a:t>(22,23%)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A53-4C31-8B13-BEE80663E1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'Plan5 (Atualizado)'!$L$44:$N$44</c:f>
              <c:numCache>
                <c:formatCode>General</c:formatCode>
                <c:ptCount val="3"/>
                <c:pt idx="0">
                  <c:v>2016</c:v>
                </c:pt>
                <c:pt idx="1">
                  <c:v>2017</c:v>
                </c:pt>
                <c:pt idx="2">
                  <c:v>2018</c:v>
                </c:pt>
              </c:numCache>
            </c:numRef>
          </c:cat>
          <c:val>
            <c:numRef>
              <c:f>'Plan5 (Atualizado)'!$L$47:$N$47</c:f>
              <c:numCache>
                <c:formatCode>#,##0</c:formatCode>
                <c:ptCount val="3"/>
                <c:pt idx="0">
                  <c:v>14572</c:v>
                </c:pt>
                <c:pt idx="1">
                  <c:v>9786</c:v>
                </c:pt>
                <c:pt idx="2">
                  <c:v>2936</c:v>
                </c:pt>
              </c:numCache>
            </c:numRef>
          </c:val>
          <c:extLst>
            <c:ext xmlns:c16="http://schemas.microsoft.com/office/drawing/2014/chart" uri="{C3380CC4-5D6E-409C-BE32-E72D297353CC}">
              <c16:uniqueId val="{0000000A-0A53-4C31-8B13-BEE80663E1D6}"/>
            </c:ext>
          </c:extLst>
        </c:ser>
        <c:dLbls>
          <c:dLblPos val="outEnd"/>
          <c:showLegendKey val="0"/>
          <c:showVal val="1"/>
          <c:showCatName val="0"/>
          <c:showSerName val="0"/>
          <c:showPercent val="0"/>
          <c:showBubbleSize val="0"/>
        </c:dLbls>
        <c:gapWidth val="219"/>
        <c:overlap val="-27"/>
        <c:axId val="321221344"/>
        <c:axId val="321221736"/>
      </c:barChart>
      <c:catAx>
        <c:axId val="32122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21221736"/>
        <c:crosses val="autoZero"/>
        <c:auto val="1"/>
        <c:lblAlgn val="ctr"/>
        <c:lblOffset val="100"/>
        <c:noMultiLvlLbl val="0"/>
      </c:catAx>
      <c:valAx>
        <c:axId val="321221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pt-BR"/>
          </a:p>
        </c:txPr>
        <c:crossAx val="3212213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bg1"/>
                </a:solidFill>
                <a:latin typeface="+mn-lt"/>
                <a:ea typeface="+mn-ea"/>
                <a:cs typeface="+mn-cs"/>
              </a:defRPr>
            </a:pPr>
            <a:endParaRPr lang="pt-BR"/>
          </a:p>
        </c:txPr>
      </c:dTable>
      <c:spPr>
        <a:noFill/>
        <a:ln>
          <a:noFill/>
        </a:ln>
        <a:effectLst/>
      </c:spPr>
    </c:plotArea>
    <c:plotVisOnly val="1"/>
    <c:dispBlanksAs val="gap"/>
    <c:showDLblsOverMax val="0"/>
  </c:chart>
  <c:spPr>
    <a:solidFill>
      <a:schemeClr val="tx1">
        <a:lumMod val="75000"/>
        <a:lumOff val="25000"/>
      </a:schemeClr>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pt-BR" sz="1200" b="1"/>
              <a:t>Volume de ligações - exercício de 2016</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820164295079292E-2"/>
          <c:y val="0.20321026973212691"/>
          <c:w val="0.89630965696550391"/>
          <c:h val="0.55315036907405668"/>
        </c:manualLayout>
      </c:layout>
      <c:bar3DChart>
        <c:barDir val="col"/>
        <c:grouping val="clustered"/>
        <c:varyColors val="0"/>
        <c:ser>
          <c:idx val="1"/>
          <c:order val="0"/>
          <c:tx>
            <c:strRef>
              <c:f>Plan1!$B$26</c:f>
              <c:strCache>
                <c:ptCount val="1"/>
                <c:pt idx="0">
                  <c:v>Ligações Recebidas </c:v>
                </c:pt>
              </c:strCache>
            </c:strRef>
          </c:tx>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Plan1!$D$24:$O$24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Plan1!$D$26:$O$26</c:f>
              <c:numCache>
                <c:formatCode>General</c:formatCode>
                <c:ptCount val="12"/>
                <c:pt idx="0">
                  <c:v>1813</c:v>
                </c:pt>
                <c:pt idx="1">
                  <c:v>2815</c:v>
                </c:pt>
                <c:pt idx="2">
                  <c:v>2811</c:v>
                </c:pt>
                <c:pt idx="3">
                  <c:v>2674</c:v>
                </c:pt>
                <c:pt idx="4">
                  <c:v>2405</c:v>
                </c:pt>
                <c:pt idx="5">
                  <c:v>2883</c:v>
                </c:pt>
                <c:pt idx="6">
                  <c:v>2805</c:v>
                </c:pt>
                <c:pt idx="7">
                  <c:v>3446</c:v>
                </c:pt>
                <c:pt idx="8">
                  <c:v>3012</c:v>
                </c:pt>
                <c:pt idx="9">
                  <c:v>2914</c:v>
                </c:pt>
                <c:pt idx="10">
                  <c:v>2734</c:v>
                </c:pt>
                <c:pt idx="11">
                  <c:v>2237</c:v>
                </c:pt>
              </c:numCache>
            </c:numRef>
          </c:val>
          <c:extLst>
            <c:ext xmlns:c16="http://schemas.microsoft.com/office/drawing/2014/chart" uri="{C3380CC4-5D6E-409C-BE32-E72D297353CC}">
              <c16:uniqueId val="{00000000-FA2B-4447-B833-B0C5D3CA9B75}"/>
            </c:ext>
          </c:extLst>
        </c:ser>
        <c:ser>
          <c:idx val="0"/>
          <c:order val="1"/>
          <c:tx>
            <c:strRef>
              <c:f>Plan1!$B$27</c:f>
              <c:strCache>
                <c:ptCount val="1"/>
                <c:pt idx="0">
                  <c:v>Ligações Perdidas </c:v>
                </c:pt>
              </c:strCache>
            </c:strRef>
          </c:tx>
          <c:spPr>
            <a:solidFill>
              <a:schemeClr val="accent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Plan1!$D$24:$O$24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Plan1!$D$27:$O$27</c:f>
              <c:numCache>
                <c:formatCode>General</c:formatCode>
                <c:ptCount val="12"/>
                <c:pt idx="0">
                  <c:v>829</c:v>
                </c:pt>
                <c:pt idx="1">
                  <c:v>1112</c:v>
                </c:pt>
                <c:pt idx="2">
                  <c:v>1308</c:v>
                </c:pt>
                <c:pt idx="3">
                  <c:v>1308</c:v>
                </c:pt>
                <c:pt idx="4">
                  <c:v>1598</c:v>
                </c:pt>
                <c:pt idx="5">
                  <c:v>1287</c:v>
                </c:pt>
                <c:pt idx="6">
                  <c:v>575</c:v>
                </c:pt>
                <c:pt idx="7">
                  <c:v>3147</c:v>
                </c:pt>
                <c:pt idx="8">
                  <c:v>936</c:v>
                </c:pt>
                <c:pt idx="9">
                  <c:v>709</c:v>
                </c:pt>
                <c:pt idx="10">
                  <c:v>948</c:v>
                </c:pt>
                <c:pt idx="11">
                  <c:v>815</c:v>
                </c:pt>
              </c:numCache>
            </c:numRef>
          </c:val>
          <c:extLst>
            <c:ext xmlns:c16="http://schemas.microsoft.com/office/drawing/2014/chart" uri="{C3380CC4-5D6E-409C-BE32-E72D297353CC}">
              <c16:uniqueId val="{00000001-FA2B-4447-B833-B0C5D3CA9B75}"/>
            </c:ext>
          </c:extLst>
        </c:ser>
        <c:dLbls>
          <c:showLegendKey val="0"/>
          <c:showVal val="1"/>
          <c:showCatName val="0"/>
          <c:showSerName val="0"/>
          <c:showPercent val="0"/>
          <c:showBubbleSize val="0"/>
        </c:dLbls>
        <c:gapWidth val="150"/>
        <c:shape val="box"/>
        <c:axId val="557135448"/>
        <c:axId val="557136232"/>
        <c:axId val="0"/>
      </c:bar3DChart>
      <c:catAx>
        <c:axId val="557135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57136232"/>
        <c:crosses val="autoZero"/>
        <c:auto val="1"/>
        <c:lblAlgn val="ctr"/>
        <c:lblOffset val="100"/>
        <c:noMultiLvlLbl val="0"/>
      </c:catAx>
      <c:valAx>
        <c:axId val="557136232"/>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57135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0"/>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5379985108197932E-2"/>
          <c:y val="8.764575072507344E-2"/>
          <c:w val="0.95285845480210096"/>
          <c:h val="0.74075858656092808"/>
        </c:manualLayout>
      </c:layout>
      <c:bar3DChart>
        <c:barDir val="col"/>
        <c:grouping val="clustered"/>
        <c:varyColors val="0"/>
        <c:ser>
          <c:idx val="1"/>
          <c:order val="0"/>
          <c:tx>
            <c:strRef>
              <c:f>Plan1!$B$52</c:f>
              <c:strCache>
                <c:ptCount val="1"/>
                <c:pt idx="0">
                  <c:v>Ligações Recebidas </c:v>
                </c:pt>
              </c:strCache>
            </c:strRef>
          </c:tx>
          <c:spPr>
            <a:solidFill>
              <a:schemeClr val="accent1">
                <a:alpha val="85000"/>
              </a:schemeClr>
            </a:solidFill>
            <a:ln w="9525" cap="flat" cmpd="sng" algn="ctr">
              <a:solidFill>
                <a:schemeClr val="accent1"/>
              </a:solidFill>
              <a:round/>
            </a:ln>
            <a:effectLst/>
            <a:sp3d contourW="9525">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Plan1!$D$50:$O$50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Plan1!$D$52:$O$52</c:f>
              <c:numCache>
                <c:formatCode>General</c:formatCode>
                <c:ptCount val="12"/>
                <c:pt idx="0">
                  <c:v>2527</c:v>
                </c:pt>
                <c:pt idx="1">
                  <c:v>2340</c:v>
                </c:pt>
                <c:pt idx="2">
                  <c:v>2934</c:v>
                </c:pt>
                <c:pt idx="3">
                  <c:v>2485</c:v>
                </c:pt>
                <c:pt idx="4">
                  <c:v>3617</c:v>
                </c:pt>
                <c:pt idx="5">
                  <c:v>2962</c:v>
                </c:pt>
                <c:pt idx="6">
                  <c:v>3675</c:v>
                </c:pt>
                <c:pt idx="7">
                  <c:v>3386</c:v>
                </c:pt>
                <c:pt idx="8">
                  <c:v>2762</c:v>
                </c:pt>
                <c:pt idx="9">
                  <c:v>2950</c:v>
                </c:pt>
                <c:pt idx="10">
                  <c:v>2435</c:v>
                </c:pt>
                <c:pt idx="11">
                  <c:v>2172</c:v>
                </c:pt>
              </c:numCache>
            </c:numRef>
          </c:val>
          <c:extLst>
            <c:ext xmlns:c16="http://schemas.microsoft.com/office/drawing/2014/chart" uri="{C3380CC4-5D6E-409C-BE32-E72D297353CC}">
              <c16:uniqueId val="{00000000-DC6C-415D-9EE8-120584778E66}"/>
            </c:ext>
          </c:extLst>
        </c:ser>
        <c:ser>
          <c:idx val="0"/>
          <c:order val="1"/>
          <c:tx>
            <c:strRef>
              <c:f>Plan1!$B$53</c:f>
              <c:strCache>
                <c:ptCount val="1"/>
                <c:pt idx="0">
                  <c:v>Ligações Perdidas </c:v>
                </c:pt>
              </c:strCache>
            </c:strRef>
          </c:tx>
          <c:spPr>
            <a:solidFill>
              <a:schemeClr val="accent2">
                <a:alpha val="85000"/>
              </a:schemeClr>
            </a:solidFill>
            <a:ln w="9525" cap="flat" cmpd="sng" algn="ctr">
              <a:solidFill>
                <a:schemeClr val="accent2"/>
              </a:solidFill>
              <a:round/>
            </a:ln>
            <a:effectLst/>
            <a:sp3d contourW="9525">
              <a:contourClr>
                <a:schemeClr val="accent2"/>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Plan1!$D$50:$O$50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Plan1!$D$53:$O$53</c:f>
              <c:numCache>
                <c:formatCode>General</c:formatCode>
                <c:ptCount val="12"/>
                <c:pt idx="0">
                  <c:v>2075</c:v>
                </c:pt>
                <c:pt idx="1">
                  <c:v>3063</c:v>
                </c:pt>
                <c:pt idx="2">
                  <c:v>542</c:v>
                </c:pt>
                <c:pt idx="3">
                  <c:v>307</c:v>
                </c:pt>
                <c:pt idx="4">
                  <c:v>780</c:v>
                </c:pt>
                <c:pt idx="5">
                  <c:v>652</c:v>
                </c:pt>
                <c:pt idx="6">
                  <c:v>283</c:v>
                </c:pt>
                <c:pt idx="7">
                  <c:v>295</c:v>
                </c:pt>
                <c:pt idx="8">
                  <c:v>273</c:v>
                </c:pt>
                <c:pt idx="9">
                  <c:v>591</c:v>
                </c:pt>
                <c:pt idx="10">
                  <c:v>339</c:v>
                </c:pt>
                <c:pt idx="11">
                  <c:v>586</c:v>
                </c:pt>
              </c:numCache>
            </c:numRef>
          </c:val>
          <c:extLst>
            <c:ext xmlns:c16="http://schemas.microsoft.com/office/drawing/2014/chart" uri="{C3380CC4-5D6E-409C-BE32-E72D297353CC}">
              <c16:uniqueId val="{00000001-DC6C-415D-9EE8-120584778E66}"/>
            </c:ext>
          </c:extLst>
        </c:ser>
        <c:dLbls>
          <c:showLegendKey val="0"/>
          <c:showVal val="1"/>
          <c:showCatName val="0"/>
          <c:showSerName val="0"/>
          <c:showPercent val="0"/>
          <c:showBubbleSize val="0"/>
        </c:dLbls>
        <c:gapWidth val="75"/>
        <c:shape val="box"/>
        <c:axId val="557135840"/>
        <c:axId val="557136624"/>
        <c:axId val="0"/>
      </c:bar3DChart>
      <c:catAx>
        <c:axId val="5571358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bg1"/>
                </a:solidFill>
                <a:latin typeface="+mn-lt"/>
                <a:ea typeface="+mn-ea"/>
                <a:cs typeface="+mn-cs"/>
              </a:defRPr>
            </a:pPr>
            <a:endParaRPr lang="pt-BR"/>
          </a:p>
        </c:txPr>
        <c:crossAx val="557136624"/>
        <c:crosses val="autoZero"/>
        <c:auto val="1"/>
        <c:lblAlgn val="ctr"/>
        <c:lblOffset val="100"/>
        <c:noMultiLvlLbl val="0"/>
      </c:catAx>
      <c:valAx>
        <c:axId val="5571366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pt-BR"/>
          </a:p>
        </c:txPr>
        <c:crossAx val="557135840"/>
        <c:crosses val="autoZero"/>
        <c:crossBetween val="between"/>
      </c:valAx>
      <c:spPr>
        <a:noFill/>
        <a:ln>
          <a:noFill/>
        </a:ln>
        <a:effectLst/>
      </c:spPr>
    </c:plotArea>
    <c:legend>
      <c:legendPos val="b"/>
      <c:layout>
        <c:manualLayout>
          <c:xMode val="edge"/>
          <c:yMode val="edge"/>
          <c:x val="0.27370317432803759"/>
          <c:y val="0.91061907780595219"/>
          <c:w val="0.45740520255249578"/>
          <c:h val="8.9380922194047779E-2"/>
        </c:manualLayout>
      </c:layout>
      <c:overlay val="0"/>
      <c:spPr>
        <a:solidFill>
          <a:schemeClr val="tx1">
            <a:lumMod val="65000"/>
            <a:lumOff val="35000"/>
            <a:alpha val="39000"/>
          </a:schemeClr>
        </a:solid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pt-BR"/>
        </a:p>
      </c:txPr>
    </c:legend>
    <c:plotVisOnly val="0"/>
    <c:dispBlanksAs val="gap"/>
    <c:showDLblsOverMax val="0"/>
  </c:chart>
  <c:spPr>
    <a:solidFill>
      <a:schemeClr val="tx1">
        <a:lumMod val="65000"/>
        <a:lumOff val="35000"/>
      </a:schemeClr>
    </a:solidFill>
    <a:ln w="9525" cap="flat" cmpd="sng" algn="ctr">
      <a:solidFill>
        <a:schemeClr val="dk1">
          <a:lumMod val="25000"/>
          <a:lumOff val="75000"/>
        </a:schemeClr>
      </a:solidFill>
      <a:round/>
    </a:ln>
    <a:effectLst/>
  </c:spPr>
  <c:txPr>
    <a:bodyPr/>
    <a:lstStyle/>
    <a:p>
      <a:pPr>
        <a:defRPr/>
      </a:pPr>
      <a:endParaRPr lang="pt-BR"/>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pt-BR" sz="1400"/>
              <a:t>Volume de ligações - Exercício de 2018</a:t>
            </a:r>
          </a:p>
        </c:rich>
      </c:tx>
      <c:overlay val="0"/>
      <c:spPr>
        <a:noFill/>
        <a:ln>
          <a:noFill/>
        </a:ln>
        <a:effectLst/>
      </c:spPr>
      <c:txPr>
        <a:bodyPr rot="0" spcFirstLastPara="1" vertOverflow="ellipsis" vert="horz" wrap="square" anchor="ctr" anchorCtr="1"/>
        <a:lstStyle/>
        <a:p>
          <a:pPr>
            <a:defRPr sz="14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pt-BR"/>
        </a:p>
      </c:txPr>
    </c:title>
    <c:autoTitleDeleted val="0"/>
    <c:plotArea>
      <c:layout/>
      <c:barChart>
        <c:barDir val="col"/>
        <c:grouping val="clustered"/>
        <c:varyColors val="0"/>
        <c:ser>
          <c:idx val="1"/>
          <c:order val="1"/>
          <c:tx>
            <c:strRef>
              <c:f>'2019'!$D$40</c:f>
              <c:strCache>
                <c:ptCount val="1"/>
                <c:pt idx="0">
                  <c:v>Ligações Recebidas </c:v>
                </c:pt>
              </c:strCache>
            </c:strRef>
          </c:tx>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433090024330889E-3"/>
                  <c:y val="-9.185004072054364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04-42D9-A030-E41D204F66D5}"/>
                </c:ext>
              </c:extLst>
            </c:dLbl>
            <c:dLbl>
              <c:idx val="1"/>
              <c:layout>
                <c:manualLayout>
                  <c:x val="-2.4330900243309003E-3"/>
                  <c:y val="4.490207148940954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04-42D9-A030-E41D204F66D5}"/>
                </c:ext>
              </c:extLst>
            </c:dLbl>
            <c:dLbl>
              <c:idx val="2"/>
              <c:layout>
                <c:manualLayout>
                  <c:x val="-4.8661800486618006E-3"/>
                  <c:y val="-6.8196591390832297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04-42D9-A030-E41D204F66D5}"/>
                </c:ext>
              </c:extLst>
            </c:dLbl>
            <c:dLbl>
              <c:idx val="3"/>
              <c:layout>
                <c:manualLayout>
                  <c:x val="-7.2992700729927005E-3"/>
                  <c:y val="-6.8196591390748732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04-42D9-A030-E41D204F66D5}"/>
                </c:ext>
              </c:extLst>
            </c:dLbl>
            <c:dLbl>
              <c:idx val="4"/>
              <c:layout>
                <c:manualLayout>
                  <c:x val="-9.7323600973236463E-3"/>
                  <c:y val="-9.18500407205432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04-42D9-A030-E41D204F66D5}"/>
                </c:ext>
              </c:extLst>
            </c:dLbl>
            <c:dLbl>
              <c:idx val="5"/>
              <c:layout>
                <c:manualLayout>
                  <c:x val="-8.921227030437367E-17"/>
                  <c:y val="-9.185004072054364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104-42D9-A030-E41D204F66D5}"/>
                </c:ext>
              </c:extLst>
            </c:dLbl>
            <c:dLbl>
              <c:idx val="6"/>
              <c:layout>
                <c:manualLayout>
                  <c:x val="2.4330900243309003E-3"/>
                  <c:y val="4.490207148940954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104-42D9-A030-E41D204F66D5}"/>
                </c:ext>
              </c:extLst>
            </c:dLbl>
            <c:dLbl>
              <c:idx val="7"/>
              <c:layout>
                <c:manualLayout>
                  <c:x val="-7.2992700729927005E-3"/>
                  <c:y val="-9.185004072054405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104-42D9-A030-E41D204F66D5}"/>
                </c:ext>
              </c:extLst>
            </c:dLbl>
            <c:dLbl>
              <c:idx val="8"/>
              <c:layout>
                <c:manualLayout>
                  <c:x val="2.4330900243309003E-3"/>
                  <c:y val="-1.8301811552717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104-42D9-A030-E41D204F66D5}"/>
                </c:ext>
              </c:extLst>
            </c:dLbl>
            <c:dLbl>
              <c:idx val="9"/>
              <c:layout>
                <c:manualLayout>
                  <c:x val="0"/>
                  <c:y val="-6.8196591390790514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104-42D9-A030-E41D204F66D5}"/>
                </c:ext>
              </c:extLst>
            </c:dLbl>
            <c:dLbl>
              <c:idx val="10"/>
              <c:layout>
                <c:manualLayout>
                  <c:x val="-1.7842454060874734E-16"/>
                  <c:y val="-6.8196591390748732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104-42D9-A030-E41D204F66D5}"/>
                </c:ext>
              </c:extLst>
            </c:dLbl>
            <c:dLbl>
              <c:idx val="11"/>
              <c:layout>
                <c:manualLayout>
                  <c:x val="-1.7842454060874734E-16"/>
                  <c:y val="-4.6266003317225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104-42D9-A030-E41D204F66D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'2019'!$E$38:$P$38</c:f>
              <c:strCache>
                <c:ptCount val="12"/>
                <c:pt idx="0">
                  <c:v>Jan</c:v>
                </c:pt>
                <c:pt idx="1">
                  <c:v>Fev</c:v>
                </c:pt>
                <c:pt idx="2">
                  <c:v>Mar</c:v>
                </c:pt>
                <c:pt idx="3">
                  <c:v>Abr</c:v>
                </c:pt>
                <c:pt idx="4">
                  <c:v>Mai</c:v>
                </c:pt>
                <c:pt idx="5">
                  <c:v>Jun </c:v>
                </c:pt>
                <c:pt idx="6">
                  <c:v>Jul </c:v>
                </c:pt>
                <c:pt idx="7">
                  <c:v>Ago </c:v>
                </c:pt>
                <c:pt idx="8">
                  <c:v>Set</c:v>
                </c:pt>
                <c:pt idx="9">
                  <c:v>Out </c:v>
                </c:pt>
                <c:pt idx="10">
                  <c:v>Nov </c:v>
                </c:pt>
                <c:pt idx="11">
                  <c:v>Dez </c:v>
                </c:pt>
              </c:strCache>
            </c:strRef>
          </c:cat>
          <c:val>
            <c:numRef>
              <c:f>'2019'!$E$40:$P$40</c:f>
              <c:numCache>
                <c:formatCode>General</c:formatCode>
                <c:ptCount val="12"/>
                <c:pt idx="0">
                  <c:v>2742</c:v>
                </c:pt>
                <c:pt idx="1">
                  <c:v>3530</c:v>
                </c:pt>
                <c:pt idx="2">
                  <c:v>4559</c:v>
                </c:pt>
                <c:pt idx="3">
                  <c:v>5146</c:v>
                </c:pt>
                <c:pt idx="4">
                  <c:v>4754</c:v>
                </c:pt>
                <c:pt idx="5">
                  <c:v>5202</c:v>
                </c:pt>
                <c:pt idx="6">
                  <c:v>5288</c:v>
                </c:pt>
                <c:pt idx="7">
                  <c:v>7105</c:v>
                </c:pt>
                <c:pt idx="8">
                  <c:v>5887</c:v>
                </c:pt>
                <c:pt idx="9">
                  <c:v>5095</c:v>
                </c:pt>
                <c:pt idx="10">
                  <c:v>3765</c:v>
                </c:pt>
                <c:pt idx="11">
                  <c:v>3202</c:v>
                </c:pt>
              </c:numCache>
            </c:numRef>
          </c:val>
          <c:extLst>
            <c:ext xmlns:c16="http://schemas.microsoft.com/office/drawing/2014/chart" uri="{C3380CC4-5D6E-409C-BE32-E72D297353CC}">
              <c16:uniqueId val="{0000000C-2104-42D9-A030-E41D204F66D5}"/>
            </c:ext>
          </c:extLst>
        </c:ser>
        <c:ser>
          <c:idx val="2"/>
          <c:order val="2"/>
          <c:tx>
            <c:strRef>
              <c:f>'2019'!$D$41</c:f>
              <c:strCache>
                <c:ptCount val="1"/>
                <c:pt idx="0">
                  <c:v>Ligações Perdidas </c:v>
                </c:pt>
              </c:strCache>
            </c:strRef>
          </c:tx>
          <c:spPr>
            <a:solidFill>
              <a:schemeClr val="accent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2992700729927005E-3"/>
                  <c:y val="-1.37434078123862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104-42D9-A030-E41D204F66D5}"/>
                </c:ext>
              </c:extLst>
            </c:dLbl>
            <c:dLbl>
              <c:idx val="1"/>
              <c:layout>
                <c:manualLayout>
                  <c:x val="4.8661800486617781E-3"/>
                  <c:y val="-9.185004072054364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104-42D9-A030-E41D204F66D5}"/>
                </c:ext>
              </c:extLst>
            </c:dLbl>
            <c:dLbl>
              <c:idx val="2"/>
              <c:layout>
                <c:manualLayout>
                  <c:x val="4.8661800486618006E-3"/>
                  <c:y val="-9.185004072054364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104-42D9-A030-E41D204F66D5}"/>
                </c:ext>
              </c:extLst>
            </c:dLbl>
            <c:dLbl>
              <c:idx val="3"/>
              <c:layout>
                <c:manualLayout>
                  <c:x val="7.2992700729927005E-3"/>
                  <c:y val="-1.37434078123861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104-42D9-A030-E41D204F66D5}"/>
                </c:ext>
              </c:extLst>
            </c:dLbl>
            <c:dLbl>
              <c:idx val="4"/>
              <c:layout>
                <c:manualLayout>
                  <c:x val="-4.4606135152186835E-17"/>
                  <c:y val="9.04861088927270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104-42D9-A030-E41D204F66D5}"/>
                </c:ext>
              </c:extLst>
            </c:dLbl>
            <c:dLbl>
              <c:idx val="5"/>
              <c:layout>
                <c:manualLayout>
                  <c:x val="7.2992700729927005E-3"/>
                  <c:y val="-4.6266003317225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104-42D9-A030-E41D204F66D5}"/>
                </c:ext>
              </c:extLst>
            </c:dLbl>
            <c:dLbl>
              <c:idx val="6"/>
              <c:layout>
                <c:manualLayout>
                  <c:x val="2.433090024330811E-3"/>
                  <c:y val="-8.06981033810075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104-42D9-A030-E41D204F66D5}"/>
                </c:ext>
              </c:extLst>
            </c:dLbl>
            <c:dLbl>
              <c:idx val="7"/>
              <c:layout>
                <c:manualLayout>
                  <c:x val="2.4330900243309896E-3"/>
                  <c:y val="2.72822258505999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104-42D9-A030-E41D204F66D5}"/>
                </c:ext>
              </c:extLst>
            </c:dLbl>
            <c:dLbl>
              <c:idx val="8"/>
              <c:layout>
                <c:manualLayout>
                  <c:x val="-8.921227030437367E-17"/>
                  <c:y val="-1.83018115527180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104-42D9-A030-E41D204F66D5}"/>
                </c:ext>
              </c:extLst>
            </c:dLbl>
            <c:dLbl>
              <c:idx val="9"/>
              <c:layout>
                <c:manualLayout>
                  <c:x val="2.433090024330811E-3"/>
                  <c:y val="-4.62660033172249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104-42D9-A030-E41D204F66D5}"/>
                </c:ext>
              </c:extLst>
            </c:dLbl>
            <c:dLbl>
              <c:idx val="10"/>
              <c:layout>
                <c:manualLayout>
                  <c:x val="-1.7842454060874734E-16"/>
                  <c:y val="-4.6266003317225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104-42D9-A030-E41D204F66D5}"/>
                </c:ext>
              </c:extLst>
            </c:dLbl>
            <c:dLbl>
              <c:idx val="11"/>
              <c:layout>
                <c:manualLayout>
                  <c:x val="-1.7842454060874734E-16"/>
                  <c:y val="-4.6266003317225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104-42D9-A030-E41D204F66D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'2019'!$E$38:$P$38</c:f>
              <c:strCache>
                <c:ptCount val="12"/>
                <c:pt idx="0">
                  <c:v>Jan</c:v>
                </c:pt>
                <c:pt idx="1">
                  <c:v>Fev</c:v>
                </c:pt>
                <c:pt idx="2">
                  <c:v>Mar</c:v>
                </c:pt>
                <c:pt idx="3">
                  <c:v>Abr</c:v>
                </c:pt>
                <c:pt idx="4">
                  <c:v>Mai</c:v>
                </c:pt>
                <c:pt idx="5">
                  <c:v>Jun </c:v>
                </c:pt>
                <c:pt idx="6">
                  <c:v>Jul </c:v>
                </c:pt>
                <c:pt idx="7">
                  <c:v>Ago </c:v>
                </c:pt>
                <c:pt idx="8">
                  <c:v>Set</c:v>
                </c:pt>
                <c:pt idx="9">
                  <c:v>Out </c:v>
                </c:pt>
                <c:pt idx="10">
                  <c:v>Nov </c:v>
                </c:pt>
                <c:pt idx="11">
                  <c:v>Dez </c:v>
                </c:pt>
              </c:strCache>
            </c:strRef>
          </c:cat>
          <c:val>
            <c:numRef>
              <c:f>'2019'!$E$41:$P$41</c:f>
              <c:numCache>
                <c:formatCode>General</c:formatCode>
                <c:ptCount val="12"/>
                <c:pt idx="0">
                  <c:v>50</c:v>
                </c:pt>
                <c:pt idx="1">
                  <c:v>120</c:v>
                </c:pt>
                <c:pt idx="2">
                  <c:v>471</c:v>
                </c:pt>
                <c:pt idx="3">
                  <c:v>204</c:v>
                </c:pt>
                <c:pt idx="4">
                  <c:v>274</c:v>
                </c:pt>
                <c:pt idx="5">
                  <c:v>221</c:v>
                </c:pt>
                <c:pt idx="6">
                  <c:v>266</c:v>
                </c:pt>
                <c:pt idx="7">
                  <c:v>280</c:v>
                </c:pt>
                <c:pt idx="8">
                  <c:v>240</c:v>
                </c:pt>
                <c:pt idx="9">
                  <c:v>344</c:v>
                </c:pt>
                <c:pt idx="10">
                  <c:v>182</c:v>
                </c:pt>
                <c:pt idx="11">
                  <c:v>284</c:v>
                </c:pt>
              </c:numCache>
            </c:numRef>
          </c:val>
          <c:extLst>
            <c:ext xmlns:c16="http://schemas.microsoft.com/office/drawing/2014/chart" uri="{C3380CC4-5D6E-409C-BE32-E72D297353CC}">
              <c16:uniqueId val="{00000019-2104-42D9-A030-E41D204F66D5}"/>
            </c:ext>
          </c:extLst>
        </c:ser>
        <c:dLbls>
          <c:dLblPos val="inEnd"/>
          <c:showLegendKey val="0"/>
          <c:showVal val="1"/>
          <c:showCatName val="0"/>
          <c:showSerName val="0"/>
          <c:showPercent val="0"/>
          <c:showBubbleSize val="0"/>
        </c:dLbls>
        <c:gapWidth val="100"/>
        <c:overlap val="-24"/>
        <c:axId val="557134664"/>
        <c:axId val="557135056"/>
        <c:extLst>
          <c:ext xmlns:c15="http://schemas.microsoft.com/office/drawing/2012/chart" uri="{02D57815-91ED-43cb-92C2-25804820EDAC}">
            <c15:filteredBarSeries>
              <c15:ser>
                <c:idx val="0"/>
                <c:order val="0"/>
                <c:tx>
                  <c:strRef>
                    <c:extLst>
                      <c:ext uri="{02D57815-91ED-43cb-92C2-25804820EDAC}">
                        <c15:formulaRef>
                          <c15:sqref>'2019'!$D$39</c15:sqref>
                        </c15:formulaRef>
                      </c:ext>
                    </c:extLst>
                    <c:strCache>
                      <c:ptCount val="1"/>
                      <c:pt idx="0">
                        <c:v>Média de ligações 2018</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lt1">
                                <a:lumMod val="95000"/>
                                <a:alpha val="54000"/>
                              </a:schemeClr>
                            </a:solidFill>
                          </a:ln>
                          <a:effectLst/>
                        </c:spPr>
                      </c15:leaderLines>
                    </c:ext>
                  </c:extLst>
                </c:dLbls>
                <c:cat>
                  <c:strRef>
                    <c:extLst>
                      <c:ext uri="{02D57815-91ED-43cb-92C2-25804820EDAC}">
                        <c15:formulaRef>
                          <c15:sqref>'2019'!$E$38:$P$38</c15:sqref>
                        </c15:formulaRef>
                      </c:ext>
                    </c:extLst>
                    <c:strCache>
                      <c:ptCount val="12"/>
                      <c:pt idx="0">
                        <c:v>Jan</c:v>
                      </c:pt>
                      <c:pt idx="1">
                        <c:v>Fev</c:v>
                      </c:pt>
                      <c:pt idx="2">
                        <c:v>Mar</c:v>
                      </c:pt>
                      <c:pt idx="3">
                        <c:v>Abr</c:v>
                      </c:pt>
                      <c:pt idx="4">
                        <c:v>Mai</c:v>
                      </c:pt>
                      <c:pt idx="5">
                        <c:v>Jun </c:v>
                      </c:pt>
                      <c:pt idx="6">
                        <c:v>Jul </c:v>
                      </c:pt>
                      <c:pt idx="7">
                        <c:v>Ago </c:v>
                      </c:pt>
                      <c:pt idx="8">
                        <c:v>Set</c:v>
                      </c:pt>
                      <c:pt idx="9">
                        <c:v>Out </c:v>
                      </c:pt>
                      <c:pt idx="10">
                        <c:v>Nov </c:v>
                      </c:pt>
                      <c:pt idx="11">
                        <c:v>Dez </c:v>
                      </c:pt>
                    </c:strCache>
                  </c:strRef>
                </c:cat>
                <c:val>
                  <c:numRef>
                    <c:extLst>
                      <c:ext uri="{02D57815-91ED-43cb-92C2-25804820EDAC}">
                        <c15:formulaRef>
                          <c15:sqref>'2019'!$E$39:$P$39</c15:sqref>
                        </c15:formulaRef>
                      </c:ext>
                    </c:extLst>
                    <c:numCache>
                      <c:formatCode>General</c:formatCode>
                      <c:ptCount val="12"/>
                    </c:numCache>
                  </c:numRef>
                </c:val>
                <c:extLst>
                  <c:ext xmlns:c16="http://schemas.microsoft.com/office/drawing/2014/chart" uri="{C3380CC4-5D6E-409C-BE32-E72D297353CC}">
                    <c16:uniqueId val="{0000001A-2104-42D9-A030-E41D204F66D5}"/>
                  </c:ext>
                </c:extLst>
              </c15:ser>
            </c15:filteredBarSeries>
          </c:ext>
        </c:extLst>
      </c:barChart>
      <c:catAx>
        <c:axId val="55713466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57135056"/>
        <c:crosses val="autoZero"/>
        <c:auto val="1"/>
        <c:lblAlgn val="ctr"/>
        <c:lblOffset val="100"/>
        <c:noMultiLvlLbl val="0"/>
      </c:catAx>
      <c:valAx>
        <c:axId val="55713505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57134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t-BR"/>
              <a:t>Volume de solicitações de atendimentos na</a:t>
            </a:r>
            <a:r>
              <a:rPr lang="pt-BR" baseline="0"/>
              <a:t> Central de Serviço - CTI 2016, 2017 e 2018</a:t>
            </a:r>
            <a:endParaRPr lang="pt-B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t-BR"/>
        </a:p>
      </c:txPr>
    </c:title>
    <c:autoTitleDeleted val="0"/>
    <c:plotArea>
      <c:layout>
        <c:manualLayout>
          <c:layoutTarget val="inner"/>
          <c:xMode val="edge"/>
          <c:yMode val="edge"/>
          <c:x val="9.0692038495188101E-2"/>
          <c:y val="0.19486111111111112"/>
          <c:w val="0.86486351706036746"/>
          <c:h val="0.43103310002916301"/>
        </c:manualLayout>
      </c:layout>
      <c:barChart>
        <c:barDir val="col"/>
        <c:grouping val="clustered"/>
        <c:varyColors val="0"/>
        <c:ser>
          <c:idx val="0"/>
          <c:order val="0"/>
          <c:tx>
            <c:strRef>
              <c:f>Plan2!$C$2</c:f>
              <c:strCache>
                <c:ptCount val="1"/>
                <c:pt idx="0">
                  <c:v>Chamados em 2016</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Plan2!$C$3:$AX$4</c:f>
              <c:multiLvlStrCache>
                <c:ptCount val="48"/>
                <c:lvl>
                  <c:pt idx="0">
                    <c:v>Abertos</c:v>
                  </c:pt>
                  <c:pt idx="1">
                    <c:v>Encerrados</c:v>
                  </c:pt>
                  <c:pt idx="2">
                    <c:v>Abertos</c:v>
                  </c:pt>
                  <c:pt idx="3">
                    <c:v>Encer.</c:v>
                  </c:pt>
                  <c:pt idx="4">
                    <c:v>Abertos</c:v>
                  </c:pt>
                  <c:pt idx="5">
                    <c:v>Encer.</c:v>
                  </c:pt>
                  <c:pt idx="6">
                    <c:v>Abertos</c:v>
                  </c:pt>
                  <c:pt idx="7">
                    <c:v>Encer.</c:v>
                  </c:pt>
                  <c:pt idx="8">
                    <c:v>Abertos</c:v>
                  </c:pt>
                  <c:pt idx="9">
                    <c:v>Encer.</c:v>
                  </c:pt>
                  <c:pt idx="10">
                    <c:v>Abertos</c:v>
                  </c:pt>
                  <c:pt idx="11">
                    <c:v>Encer.</c:v>
                  </c:pt>
                  <c:pt idx="12">
                    <c:v>Abertos</c:v>
                  </c:pt>
                  <c:pt idx="13">
                    <c:v>Encer.</c:v>
                  </c:pt>
                  <c:pt idx="14">
                    <c:v>Abertos</c:v>
                  </c:pt>
                  <c:pt idx="15">
                    <c:v>Encer.</c:v>
                  </c:pt>
                  <c:pt idx="16">
                    <c:v>Abertos</c:v>
                  </c:pt>
                  <c:pt idx="17">
                    <c:v>Encer.</c:v>
                  </c:pt>
                  <c:pt idx="18">
                    <c:v>Abertos</c:v>
                  </c:pt>
                  <c:pt idx="19">
                    <c:v>Encer.</c:v>
                  </c:pt>
                  <c:pt idx="20">
                    <c:v>Abertos</c:v>
                  </c:pt>
                  <c:pt idx="21">
                    <c:v>Encer.</c:v>
                  </c:pt>
                  <c:pt idx="22">
                    <c:v>Abertos</c:v>
                  </c:pt>
                  <c:pt idx="23">
                    <c:v>Encer.</c:v>
                  </c:pt>
                  <c:pt idx="24">
                    <c:v>Abertos</c:v>
                  </c:pt>
                  <c:pt idx="25">
                    <c:v>Encer.</c:v>
                  </c:pt>
                  <c:pt idx="26">
                    <c:v>Abertos</c:v>
                  </c:pt>
                  <c:pt idx="27">
                    <c:v>Encer.</c:v>
                  </c:pt>
                  <c:pt idx="28">
                    <c:v>Abertos</c:v>
                  </c:pt>
                  <c:pt idx="29">
                    <c:v>Encer.</c:v>
                  </c:pt>
                  <c:pt idx="30">
                    <c:v>Abertos</c:v>
                  </c:pt>
                  <c:pt idx="31">
                    <c:v>Encer.</c:v>
                  </c:pt>
                  <c:pt idx="32">
                    <c:v>Abertos</c:v>
                  </c:pt>
                  <c:pt idx="33">
                    <c:v>Encer.</c:v>
                  </c:pt>
                  <c:pt idx="34">
                    <c:v>Abertos</c:v>
                  </c:pt>
                  <c:pt idx="35">
                    <c:v>Encer.</c:v>
                  </c:pt>
                  <c:pt idx="36">
                    <c:v>Abertos</c:v>
                  </c:pt>
                  <c:pt idx="37">
                    <c:v>Encer.</c:v>
                  </c:pt>
                  <c:pt idx="38">
                    <c:v>Abertos</c:v>
                  </c:pt>
                  <c:pt idx="39">
                    <c:v>Encer.</c:v>
                  </c:pt>
                  <c:pt idx="40">
                    <c:v>Abertos</c:v>
                  </c:pt>
                  <c:pt idx="41">
                    <c:v>Encer.</c:v>
                  </c:pt>
                  <c:pt idx="42">
                    <c:v>Abertos</c:v>
                  </c:pt>
                  <c:pt idx="43">
                    <c:v>Encer.</c:v>
                  </c:pt>
                  <c:pt idx="44">
                    <c:v>Abertos</c:v>
                  </c:pt>
                  <c:pt idx="45">
                    <c:v>Encer.</c:v>
                  </c:pt>
                  <c:pt idx="46">
                    <c:v>Abertos</c:v>
                  </c:pt>
                  <c:pt idx="47">
                    <c:v>Encer.</c:v>
                  </c:pt>
                </c:lvl>
                <c:lvl>
                  <c:pt idx="0">
                    <c:v>Janeiro</c:v>
                  </c:pt>
                  <c:pt idx="2">
                    <c:v>Fevereiro</c:v>
                  </c:pt>
                  <c:pt idx="4">
                    <c:v>Março</c:v>
                  </c:pt>
                  <c:pt idx="6">
                    <c:v>Abril</c:v>
                  </c:pt>
                  <c:pt idx="8">
                    <c:v>Maio</c:v>
                  </c:pt>
                  <c:pt idx="10">
                    <c:v>Junho </c:v>
                  </c:pt>
                  <c:pt idx="12">
                    <c:v>Julho  </c:v>
                  </c:pt>
                  <c:pt idx="14">
                    <c:v>Agosto</c:v>
                  </c:pt>
                  <c:pt idx="16">
                    <c:v>Setembro </c:v>
                  </c:pt>
                  <c:pt idx="18">
                    <c:v>Outubro </c:v>
                  </c:pt>
                  <c:pt idx="20">
                    <c:v>Novembro</c:v>
                  </c:pt>
                  <c:pt idx="22">
                    <c:v>Dezembro </c:v>
                  </c:pt>
                  <c:pt idx="24">
                    <c:v>Janeiro</c:v>
                  </c:pt>
                  <c:pt idx="26">
                    <c:v>Fevereiro</c:v>
                  </c:pt>
                  <c:pt idx="28">
                    <c:v>Março</c:v>
                  </c:pt>
                  <c:pt idx="30">
                    <c:v>Abril</c:v>
                  </c:pt>
                  <c:pt idx="32">
                    <c:v>Maio</c:v>
                  </c:pt>
                  <c:pt idx="34">
                    <c:v>Junho</c:v>
                  </c:pt>
                  <c:pt idx="36">
                    <c:v>Julho</c:v>
                  </c:pt>
                  <c:pt idx="38">
                    <c:v>Agosto</c:v>
                  </c:pt>
                  <c:pt idx="40">
                    <c:v>Setembro</c:v>
                  </c:pt>
                  <c:pt idx="42">
                    <c:v>Outubro</c:v>
                  </c:pt>
                  <c:pt idx="44">
                    <c:v>Novembro</c:v>
                  </c:pt>
                  <c:pt idx="46">
                    <c:v>Dezembro</c:v>
                  </c:pt>
                </c:lvl>
              </c:multiLvlStrCache>
            </c:multiLvlStrRef>
          </c:cat>
          <c:val>
            <c:numRef>
              <c:f>Plan2!$C$8:$Z$8</c:f>
              <c:numCache>
                <c:formatCode>General</c:formatCode>
                <c:ptCount val="24"/>
                <c:pt idx="0">
                  <c:v>6695</c:v>
                </c:pt>
                <c:pt idx="1">
                  <c:v>6221</c:v>
                </c:pt>
                <c:pt idx="2">
                  <c:v>7432</c:v>
                </c:pt>
                <c:pt idx="3">
                  <c:v>7147</c:v>
                </c:pt>
                <c:pt idx="4">
                  <c:v>9072</c:v>
                </c:pt>
                <c:pt idx="5">
                  <c:v>9172</c:v>
                </c:pt>
                <c:pt idx="6">
                  <c:v>8238</c:v>
                </c:pt>
                <c:pt idx="7">
                  <c:v>8092</c:v>
                </c:pt>
                <c:pt idx="8">
                  <c:v>8629</c:v>
                </c:pt>
                <c:pt idx="9">
                  <c:v>8685</c:v>
                </c:pt>
                <c:pt idx="10">
                  <c:v>8663</c:v>
                </c:pt>
                <c:pt idx="11">
                  <c:v>8628</c:v>
                </c:pt>
                <c:pt idx="12">
                  <c:v>7933</c:v>
                </c:pt>
                <c:pt idx="13">
                  <c:v>8018</c:v>
                </c:pt>
                <c:pt idx="14">
                  <c:v>11129</c:v>
                </c:pt>
                <c:pt idx="15">
                  <c:v>10681</c:v>
                </c:pt>
                <c:pt idx="16">
                  <c:v>9010</c:v>
                </c:pt>
                <c:pt idx="17">
                  <c:v>9319</c:v>
                </c:pt>
                <c:pt idx="18">
                  <c:v>8199</c:v>
                </c:pt>
                <c:pt idx="19">
                  <c:v>8269</c:v>
                </c:pt>
                <c:pt idx="20">
                  <c:v>8657</c:v>
                </c:pt>
                <c:pt idx="21">
                  <c:v>8534</c:v>
                </c:pt>
                <c:pt idx="22">
                  <c:v>6226</c:v>
                </c:pt>
                <c:pt idx="23">
                  <c:v>6166</c:v>
                </c:pt>
              </c:numCache>
            </c:numRef>
          </c:val>
          <c:extLst>
            <c:ext xmlns:c16="http://schemas.microsoft.com/office/drawing/2014/chart" uri="{C3380CC4-5D6E-409C-BE32-E72D297353CC}">
              <c16:uniqueId val="{00000000-FAC6-44AF-B379-1576FF5A699B}"/>
            </c:ext>
          </c:extLst>
        </c:ser>
        <c:ser>
          <c:idx val="1"/>
          <c:order val="1"/>
          <c:tx>
            <c:strRef>
              <c:f>Plan2!$AA$2</c:f>
              <c:strCache>
                <c:ptCount val="1"/>
                <c:pt idx="0">
                  <c:v>Chamados em 2017</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Plan2!$C$3:$AX$4</c:f>
              <c:multiLvlStrCache>
                <c:ptCount val="48"/>
                <c:lvl>
                  <c:pt idx="0">
                    <c:v>Abertos</c:v>
                  </c:pt>
                  <c:pt idx="1">
                    <c:v>Encerrados</c:v>
                  </c:pt>
                  <c:pt idx="2">
                    <c:v>Abertos</c:v>
                  </c:pt>
                  <c:pt idx="3">
                    <c:v>Encer.</c:v>
                  </c:pt>
                  <c:pt idx="4">
                    <c:v>Abertos</c:v>
                  </c:pt>
                  <c:pt idx="5">
                    <c:v>Encer.</c:v>
                  </c:pt>
                  <c:pt idx="6">
                    <c:v>Abertos</c:v>
                  </c:pt>
                  <c:pt idx="7">
                    <c:v>Encer.</c:v>
                  </c:pt>
                  <c:pt idx="8">
                    <c:v>Abertos</c:v>
                  </c:pt>
                  <c:pt idx="9">
                    <c:v>Encer.</c:v>
                  </c:pt>
                  <c:pt idx="10">
                    <c:v>Abertos</c:v>
                  </c:pt>
                  <c:pt idx="11">
                    <c:v>Encer.</c:v>
                  </c:pt>
                  <c:pt idx="12">
                    <c:v>Abertos</c:v>
                  </c:pt>
                  <c:pt idx="13">
                    <c:v>Encer.</c:v>
                  </c:pt>
                  <c:pt idx="14">
                    <c:v>Abertos</c:v>
                  </c:pt>
                  <c:pt idx="15">
                    <c:v>Encer.</c:v>
                  </c:pt>
                  <c:pt idx="16">
                    <c:v>Abertos</c:v>
                  </c:pt>
                  <c:pt idx="17">
                    <c:v>Encer.</c:v>
                  </c:pt>
                  <c:pt idx="18">
                    <c:v>Abertos</c:v>
                  </c:pt>
                  <c:pt idx="19">
                    <c:v>Encer.</c:v>
                  </c:pt>
                  <c:pt idx="20">
                    <c:v>Abertos</c:v>
                  </c:pt>
                  <c:pt idx="21">
                    <c:v>Encer.</c:v>
                  </c:pt>
                  <c:pt idx="22">
                    <c:v>Abertos</c:v>
                  </c:pt>
                  <c:pt idx="23">
                    <c:v>Encer.</c:v>
                  </c:pt>
                  <c:pt idx="24">
                    <c:v>Abertos</c:v>
                  </c:pt>
                  <c:pt idx="25">
                    <c:v>Encer.</c:v>
                  </c:pt>
                  <c:pt idx="26">
                    <c:v>Abertos</c:v>
                  </c:pt>
                  <c:pt idx="27">
                    <c:v>Encer.</c:v>
                  </c:pt>
                  <c:pt idx="28">
                    <c:v>Abertos</c:v>
                  </c:pt>
                  <c:pt idx="29">
                    <c:v>Encer.</c:v>
                  </c:pt>
                  <c:pt idx="30">
                    <c:v>Abertos</c:v>
                  </c:pt>
                  <c:pt idx="31">
                    <c:v>Encer.</c:v>
                  </c:pt>
                  <c:pt idx="32">
                    <c:v>Abertos</c:v>
                  </c:pt>
                  <c:pt idx="33">
                    <c:v>Encer.</c:v>
                  </c:pt>
                  <c:pt idx="34">
                    <c:v>Abertos</c:v>
                  </c:pt>
                  <c:pt idx="35">
                    <c:v>Encer.</c:v>
                  </c:pt>
                  <c:pt idx="36">
                    <c:v>Abertos</c:v>
                  </c:pt>
                  <c:pt idx="37">
                    <c:v>Encer.</c:v>
                  </c:pt>
                  <c:pt idx="38">
                    <c:v>Abertos</c:v>
                  </c:pt>
                  <c:pt idx="39">
                    <c:v>Encer.</c:v>
                  </c:pt>
                  <c:pt idx="40">
                    <c:v>Abertos</c:v>
                  </c:pt>
                  <c:pt idx="41">
                    <c:v>Encer.</c:v>
                  </c:pt>
                  <c:pt idx="42">
                    <c:v>Abertos</c:v>
                  </c:pt>
                  <c:pt idx="43">
                    <c:v>Encer.</c:v>
                  </c:pt>
                  <c:pt idx="44">
                    <c:v>Abertos</c:v>
                  </c:pt>
                  <c:pt idx="45">
                    <c:v>Encer.</c:v>
                  </c:pt>
                  <c:pt idx="46">
                    <c:v>Abertos</c:v>
                  </c:pt>
                  <c:pt idx="47">
                    <c:v>Encer.</c:v>
                  </c:pt>
                </c:lvl>
                <c:lvl>
                  <c:pt idx="0">
                    <c:v>Janeiro</c:v>
                  </c:pt>
                  <c:pt idx="2">
                    <c:v>Fevereiro</c:v>
                  </c:pt>
                  <c:pt idx="4">
                    <c:v>Março</c:v>
                  </c:pt>
                  <c:pt idx="6">
                    <c:v>Abril</c:v>
                  </c:pt>
                  <c:pt idx="8">
                    <c:v>Maio</c:v>
                  </c:pt>
                  <c:pt idx="10">
                    <c:v>Junho </c:v>
                  </c:pt>
                  <c:pt idx="12">
                    <c:v>Julho  </c:v>
                  </c:pt>
                  <c:pt idx="14">
                    <c:v>Agosto</c:v>
                  </c:pt>
                  <c:pt idx="16">
                    <c:v>Setembro </c:v>
                  </c:pt>
                  <c:pt idx="18">
                    <c:v>Outubro </c:v>
                  </c:pt>
                  <c:pt idx="20">
                    <c:v>Novembro</c:v>
                  </c:pt>
                  <c:pt idx="22">
                    <c:v>Dezembro </c:v>
                  </c:pt>
                  <c:pt idx="24">
                    <c:v>Janeiro</c:v>
                  </c:pt>
                  <c:pt idx="26">
                    <c:v>Fevereiro</c:v>
                  </c:pt>
                  <c:pt idx="28">
                    <c:v>Março</c:v>
                  </c:pt>
                  <c:pt idx="30">
                    <c:v>Abril</c:v>
                  </c:pt>
                  <c:pt idx="32">
                    <c:v>Maio</c:v>
                  </c:pt>
                  <c:pt idx="34">
                    <c:v>Junho</c:v>
                  </c:pt>
                  <c:pt idx="36">
                    <c:v>Julho</c:v>
                  </c:pt>
                  <c:pt idx="38">
                    <c:v>Agosto</c:v>
                  </c:pt>
                  <c:pt idx="40">
                    <c:v>Setembro</c:v>
                  </c:pt>
                  <c:pt idx="42">
                    <c:v>Outubro</c:v>
                  </c:pt>
                  <c:pt idx="44">
                    <c:v>Novembro</c:v>
                  </c:pt>
                  <c:pt idx="46">
                    <c:v>Dezembro</c:v>
                  </c:pt>
                </c:lvl>
              </c:multiLvlStrCache>
            </c:multiLvlStrRef>
          </c:cat>
          <c:val>
            <c:numRef>
              <c:f>Plan2!$AA$8:$AX$8</c:f>
              <c:numCache>
                <c:formatCode>General</c:formatCode>
                <c:ptCount val="24"/>
                <c:pt idx="0">
                  <c:v>10279</c:v>
                </c:pt>
                <c:pt idx="1">
                  <c:v>9918</c:v>
                </c:pt>
                <c:pt idx="2">
                  <c:v>9824</c:v>
                </c:pt>
                <c:pt idx="3">
                  <c:v>9701</c:v>
                </c:pt>
                <c:pt idx="4">
                  <c:v>10093</c:v>
                </c:pt>
                <c:pt idx="5">
                  <c:v>9727</c:v>
                </c:pt>
                <c:pt idx="6">
                  <c:v>7887</c:v>
                </c:pt>
                <c:pt idx="7">
                  <c:v>7894</c:v>
                </c:pt>
                <c:pt idx="8">
                  <c:v>12155</c:v>
                </c:pt>
                <c:pt idx="9">
                  <c:v>12025</c:v>
                </c:pt>
                <c:pt idx="10">
                  <c:v>10145</c:v>
                </c:pt>
                <c:pt idx="11">
                  <c:v>9953</c:v>
                </c:pt>
                <c:pt idx="12">
                  <c:v>10985</c:v>
                </c:pt>
                <c:pt idx="13">
                  <c:v>10630</c:v>
                </c:pt>
                <c:pt idx="14">
                  <c:v>10998</c:v>
                </c:pt>
                <c:pt idx="15">
                  <c:v>10898</c:v>
                </c:pt>
                <c:pt idx="16">
                  <c:v>8707</c:v>
                </c:pt>
                <c:pt idx="17">
                  <c:v>8579</c:v>
                </c:pt>
                <c:pt idx="18">
                  <c:v>10111</c:v>
                </c:pt>
                <c:pt idx="19">
                  <c:v>9773</c:v>
                </c:pt>
                <c:pt idx="20">
                  <c:v>5921</c:v>
                </c:pt>
                <c:pt idx="21">
                  <c:v>5837</c:v>
                </c:pt>
                <c:pt idx="22">
                  <c:v>3349</c:v>
                </c:pt>
                <c:pt idx="23">
                  <c:v>3378</c:v>
                </c:pt>
              </c:numCache>
            </c:numRef>
          </c:val>
          <c:extLst>
            <c:ext xmlns:c16="http://schemas.microsoft.com/office/drawing/2014/chart" uri="{C3380CC4-5D6E-409C-BE32-E72D297353CC}">
              <c16:uniqueId val="{00000001-FAC6-44AF-B379-1576FF5A699B}"/>
            </c:ext>
          </c:extLst>
        </c:ser>
        <c:ser>
          <c:idx val="2"/>
          <c:order val="2"/>
          <c:tx>
            <c:strRef>
              <c:f>Plan2!$AY$2</c:f>
              <c:strCache>
                <c:ptCount val="1"/>
                <c:pt idx="0">
                  <c:v>Chamados em 2018</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Plan2!$AY$8:$BV$8</c:f>
              <c:numCache>
                <c:formatCode>General</c:formatCode>
                <c:ptCount val="24"/>
                <c:pt idx="0">
                  <c:v>7119</c:v>
                </c:pt>
                <c:pt idx="1">
                  <c:v>6931</c:v>
                </c:pt>
                <c:pt idx="2">
                  <c:v>7748</c:v>
                </c:pt>
                <c:pt idx="3">
                  <c:v>7477</c:v>
                </c:pt>
                <c:pt idx="4">
                  <c:v>7307</c:v>
                </c:pt>
                <c:pt idx="5">
                  <c:v>7295</c:v>
                </c:pt>
                <c:pt idx="6">
                  <c:v>8402</c:v>
                </c:pt>
                <c:pt idx="7">
                  <c:v>7929</c:v>
                </c:pt>
                <c:pt idx="8">
                  <c:v>9154</c:v>
                </c:pt>
                <c:pt idx="9">
                  <c:v>8431</c:v>
                </c:pt>
                <c:pt idx="10">
                  <c:v>7619</c:v>
                </c:pt>
                <c:pt idx="11">
                  <c:v>6932</c:v>
                </c:pt>
                <c:pt idx="12">
                  <c:v>9071</c:v>
                </c:pt>
                <c:pt idx="13">
                  <c:v>8737</c:v>
                </c:pt>
                <c:pt idx="14">
                  <c:v>10175</c:v>
                </c:pt>
                <c:pt idx="15">
                  <c:v>9868</c:v>
                </c:pt>
                <c:pt idx="16">
                  <c:v>8701</c:v>
                </c:pt>
                <c:pt idx="17">
                  <c:v>8483</c:v>
                </c:pt>
                <c:pt idx="18">
                  <c:v>9601</c:v>
                </c:pt>
                <c:pt idx="19">
                  <c:v>9360</c:v>
                </c:pt>
                <c:pt idx="20">
                  <c:v>8120</c:v>
                </c:pt>
                <c:pt idx="21">
                  <c:v>7739</c:v>
                </c:pt>
                <c:pt idx="22">
                  <c:v>7397</c:v>
                </c:pt>
                <c:pt idx="23">
                  <c:v>7072</c:v>
                </c:pt>
              </c:numCache>
            </c:numRef>
          </c:val>
          <c:extLst>
            <c:ext xmlns:c16="http://schemas.microsoft.com/office/drawing/2014/chart" uri="{C3380CC4-5D6E-409C-BE32-E72D297353CC}">
              <c16:uniqueId val="{00000002-FAC6-44AF-B379-1576FF5A699B}"/>
            </c:ext>
          </c:extLst>
        </c:ser>
        <c:dLbls>
          <c:dLblPos val="inEnd"/>
          <c:showLegendKey val="0"/>
          <c:showVal val="1"/>
          <c:showCatName val="0"/>
          <c:showSerName val="0"/>
          <c:showPercent val="0"/>
          <c:showBubbleSize val="0"/>
        </c:dLbls>
        <c:gapWidth val="65"/>
        <c:axId val="689873912"/>
        <c:axId val="689873520"/>
      </c:barChart>
      <c:catAx>
        <c:axId val="689873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t-BR"/>
          </a:p>
        </c:txPr>
        <c:crossAx val="689873520"/>
        <c:crosses val="autoZero"/>
        <c:auto val="1"/>
        <c:lblAlgn val="ctr"/>
        <c:lblOffset val="100"/>
        <c:noMultiLvlLbl val="0"/>
      </c:catAx>
      <c:valAx>
        <c:axId val="6898735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898739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t-B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Total</a:t>
            </a:r>
            <a:r>
              <a:rPr lang="pt-BR" baseline="0"/>
              <a:t> de Ligações Recebidas - De Janeiro a Junho de 2018</a:t>
            </a:r>
            <a:endParaRPr lang="pt-B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3.6683983358965819E-2"/>
          <c:y val="8.7096395444405311E-2"/>
          <c:w val="0.94319043452901719"/>
          <c:h val="0.80471202107133577"/>
        </c:manualLayout>
      </c:layout>
      <c:barChart>
        <c:barDir val="col"/>
        <c:grouping val="clustered"/>
        <c:varyColors val="0"/>
        <c:ser>
          <c:idx val="0"/>
          <c:order val="0"/>
          <c:tx>
            <c:strRef>
              <c:f>Plan1!$B$27</c:f>
              <c:strCache>
                <c:ptCount val="1"/>
                <c:pt idx="0">
                  <c:v>08:00 ás 09:00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Plan1!$A$28:$A$33</c:f>
              <c:strCache>
                <c:ptCount val="6"/>
                <c:pt idx="0">
                  <c:v>Janeiro</c:v>
                </c:pt>
                <c:pt idx="1">
                  <c:v>Fevereiro</c:v>
                </c:pt>
                <c:pt idx="2">
                  <c:v>Março</c:v>
                </c:pt>
                <c:pt idx="3">
                  <c:v>Abril</c:v>
                </c:pt>
                <c:pt idx="4">
                  <c:v>Maio</c:v>
                </c:pt>
                <c:pt idx="5">
                  <c:v>Junho</c:v>
                </c:pt>
              </c:strCache>
            </c:strRef>
          </c:cat>
          <c:val>
            <c:numRef>
              <c:f>Plan1!$B$28:$B$33</c:f>
              <c:numCache>
                <c:formatCode>General</c:formatCode>
                <c:ptCount val="6"/>
                <c:pt idx="0">
                  <c:v>106</c:v>
                </c:pt>
                <c:pt idx="1">
                  <c:v>167</c:v>
                </c:pt>
                <c:pt idx="2">
                  <c:v>255</c:v>
                </c:pt>
                <c:pt idx="3">
                  <c:v>258</c:v>
                </c:pt>
                <c:pt idx="4">
                  <c:v>268</c:v>
                </c:pt>
                <c:pt idx="5">
                  <c:v>233</c:v>
                </c:pt>
              </c:numCache>
            </c:numRef>
          </c:val>
          <c:extLst>
            <c:ext xmlns:c16="http://schemas.microsoft.com/office/drawing/2014/chart" uri="{C3380CC4-5D6E-409C-BE32-E72D297353CC}">
              <c16:uniqueId val="{00000000-471D-4179-B49B-21B4AE227F96}"/>
            </c:ext>
          </c:extLst>
        </c:ser>
        <c:ser>
          <c:idx val="1"/>
          <c:order val="1"/>
          <c:tx>
            <c:strRef>
              <c:f>Plan1!$C$27</c:f>
              <c:strCache>
                <c:ptCount val="1"/>
                <c:pt idx="0">
                  <c:v>09:00 ás 10:00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Plan1!$A$28:$A$33</c:f>
              <c:strCache>
                <c:ptCount val="6"/>
                <c:pt idx="0">
                  <c:v>Janeiro</c:v>
                </c:pt>
                <c:pt idx="1">
                  <c:v>Fevereiro</c:v>
                </c:pt>
                <c:pt idx="2">
                  <c:v>Março</c:v>
                </c:pt>
                <c:pt idx="3">
                  <c:v>Abril</c:v>
                </c:pt>
                <c:pt idx="4">
                  <c:v>Maio</c:v>
                </c:pt>
                <c:pt idx="5">
                  <c:v>Junho</c:v>
                </c:pt>
              </c:strCache>
            </c:strRef>
          </c:cat>
          <c:val>
            <c:numRef>
              <c:f>Plan1!$C$28:$C$33</c:f>
              <c:numCache>
                <c:formatCode>General</c:formatCode>
                <c:ptCount val="6"/>
                <c:pt idx="0">
                  <c:v>214</c:v>
                </c:pt>
                <c:pt idx="1">
                  <c:v>325</c:v>
                </c:pt>
                <c:pt idx="2">
                  <c:v>449</c:v>
                </c:pt>
                <c:pt idx="3">
                  <c:v>432</c:v>
                </c:pt>
                <c:pt idx="4">
                  <c:v>414</c:v>
                </c:pt>
                <c:pt idx="5">
                  <c:v>450</c:v>
                </c:pt>
              </c:numCache>
            </c:numRef>
          </c:val>
          <c:extLst>
            <c:ext xmlns:c16="http://schemas.microsoft.com/office/drawing/2014/chart" uri="{C3380CC4-5D6E-409C-BE32-E72D297353CC}">
              <c16:uniqueId val="{00000001-471D-4179-B49B-21B4AE227F96}"/>
            </c:ext>
          </c:extLst>
        </c:ser>
        <c:ser>
          <c:idx val="2"/>
          <c:order val="2"/>
          <c:tx>
            <c:strRef>
              <c:f>Plan1!$D$27</c:f>
              <c:strCache>
                <c:ptCount val="1"/>
                <c:pt idx="0">
                  <c:v>10:00 ás 11:00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Plan1!$A$28:$A$33</c:f>
              <c:strCache>
                <c:ptCount val="6"/>
                <c:pt idx="0">
                  <c:v>Janeiro</c:v>
                </c:pt>
                <c:pt idx="1">
                  <c:v>Fevereiro</c:v>
                </c:pt>
                <c:pt idx="2">
                  <c:v>Março</c:v>
                </c:pt>
                <c:pt idx="3">
                  <c:v>Abril</c:v>
                </c:pt>
                <c:pt idx="4">
                  <c:v>Maio</c:v>
                </c:pt>
                <c:pt idx="5">
                  <c:v>Junho</c:v>
                </c:pt>
              </c:strCache>
            </c:strRef>
          </c:cat>
          <c:val>
            <c:numRef>
              <c:f>Plan1!$D$28:$D$33</c:f>
              <c:numCache>
                <c:formatCode>General</c:formatCode>
                <c:ptCount val="6"/>
                <c:pt idx="0">
                  <c:v>252</c:v>
                </c:pt>
                <c:pt idx="1">
                  <c:v>310</c:v>
                </c:pt>
                <c:pt idx="2">
                  <c:v>473</c:v>
                </c:pt>
                <c:pt idx="3">
                  <c:v>436</c:v>
                </c:pt>
                <c:pt idx="4">
                  <c:v>421</c:v>
                </c:pt>
                <c:pt idx="5">
                  <c:v>541</c:v>
                </c:pt>
              </c:numCache>
            </c:numRef>
          </c:val>
          <c:extLst>
            <c:ext xmlns:c16="http://schemas.microsoft.com/office/drawing/2014/chart" uri="{C3380CC4-5D6E-409C-BE32-E72D297353CC}">
              <c16:uniqueId val="{00000002-471D-4179-B49B-21B4AE227F96}"/>
            </c:ext>
          </c:extLst>
        </c:ser>
        <c:ser>
          <c:idx val="3"/>
          <c:order val="3"/>
          <c:tx>
            <c:strRef>
              <c:f>Plan1!$E$27</c:f>
              <c:strCache>
                <c:ptCount val="1"/>
                <c:pt idx="0">
                  <c:v>11:00 ás 12:00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Plan1!$A$28:$A$33</c:f>
              <c:strCache>
                <c:ptCount val="6"/>
                <c:pt idx="0">
                  <c:v>Janeiro</c:v>
                </c:pt>
                <c:pt idx="1">
                  <c:v>Fevereiro</c:v>
                </c:pt>
                <c:pt idx="2">
                  <c:v>Março</c:v>
                </c:pt>
                <c:pt idx="3">
                  <c:v>Abril</c:v>
                </c:pt>
                <c:pt idx="4">
                  <c:v>Maio</c:v>
                </c:pt>
                <c:pt idx="5">
                  <c:v>Junho</c:v>
                </c:pt>
              </c:strCache>
            </c:strRef>
          </c:cat>
          <c:val>
            <c:numRef>
              <c:f>Plan1!$E$28:$E$33</c:f>
              <c:numCache>
                <c:formatCode>General</c:formatCode>
                <c:ptCount val="6"/>
                <c:pt idx="0">
                  <c:v>183</c:v>
                </c:pt>
                <c:pt idx="1">
                  <c:v>216</c:v>
                </c:pt>
                <c:pt idx="2">
                  <c:v>262</c:v>
                </c:pt>
                <c:pt idx="3">
                  <c:v>273</c:v>
                </c:pt>
                <c:pt idx="4">
                  <c:v>241</c:v>
                </c:pt>
                <c:pt idx="5">
                  <c:v>282</c:v>
                </c:pt>
              </c:numCache>
            </c:numRef>
          </c:val>
          <c:extLst>
            <c:ext xmlns:c16="http://schemas.microsoft.com/office/drawing/2014/chart" uri="{C3380CC4-5D6E-409C-BE32-E72D297353CC}">
              <c16:uniqueId val="{00000003-471D-4179-B49B-21B4AE227F96}"/>
            </c:ext>
          </c:extLst>
        </c:ser>
        <c:ser>
          <c:idx val="4"/>
          <c:order val="4"/>
          <c:tx>
            <c:strRef>
              <c:f>Plan1!$F$27</c:f>
              <c:strCache>
                <c:ptCount val="1"/>
                <c:pt idx="0">
                  <c:v>12:00 ás 13:00</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Plan1!$A$28:$A$33</c:f>
              <c:strCache>
                <c:ptCount val="6"/>
                <c:pt idx="0">
                  <c:v>Janeiro</c:v>
                </c:pt>
                <c:pt idx="1">
                  <c:v>Fevereiro</c:v>
                </c:pt>
                <c:pt idx="2">
                  <c:v>Março</c:v>
                </c:pt>
                <c:pt idx="3">
                  <c:v>Abril</c:v>
                </c:pt>
                <c:pt idx="4">
                  <c:v>Maio</c:v>
                </c:pt>
                <c:pt idx="5">
                  <c:v>Junho</c:v>
                </c:pt>
              </c:strCache>
            </c:strRef>
          </c:cat>
          <c:val>
            <c:numRef>
              <c:f>Plan1!$F$28:$F$33</c:f>
              <c:numCache>
                <c:formatCode>General</c:formatCode>
                <c:ptCount val="6"/>
                <c:pt idx="0">
                  <c:v>174</c:v>
                </c:pt>
                <c:pt idx="1">
                  <c:v>248</c:v>
                </c:pt>
                <c:pt idx="2">
                  <c:v>287</c:v>
                </c:pt>
                <c:pt idx="3">
                  <c:v>300</c:v>
                </c:pt>
                <c:pt idx="4">
                  <c:v>266</c:v>
                </c:pt>
                <c:pt idx="5">
                  <c:v>341</c:v>
                </c:pt>
              </c:numCache>
            </c:numRef>
          </c:val>
          <c:extLst>
            <c:ext xmlns:c16="http://schemas.microsoft.com/office/drawing/2014/chart" uri="{C3380CC4-5D6E-409C-BE32-E72D297353CC}">
              <c16:uniqueId val="{00000004-471D-4179-B49B-21B4AE227F96}"/>
            </c:ext>
          </c:extLst>
        </c:ser>
        <c:ser>
          <c:idx val="5"/>
          <c:order val="5"/>
          <c:tx>
            <c:strRef>
              <c:f>Plan1!$G$27</c:f>
              <c:strCache>
                <c:ptCount val="1"/>
                <c:pt idx="0">
                  <c:v>13:00 ás 14:00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Plan1!$A$28:$A$33</c:f>
              <c:strCache>
                <c:ptCount val="6"/>
                <c:pt idx="0">
                  <c:v>Janeiro</c:v>
                </c:pt>
                <c:pt idx="1">
                  <c:v>Fevereiro</c:v>
                </c:pt>
                <c:pt idx="2">
                  <c:v>Março</c:v>
                </c:pt>
                <c:pt idx="3">
                  <c:v>Abril</c:v>
                </c:pt>
                <c:pt idx="4">
                  <c:v>Maio</c:v>
                </c:pt>
                <c:pt idx="5">
                  <c:v>Junho</c:v>
                </c:pt>
              </c:strCache>
            </c:strRef>
          </c:cat>
          <c:val>
            <c:numRef>
              <c:f>Plan1!$G$28:$G$33</c:f>
              <c:numCache>
                <c:formatCode>General</c:formatCode>
                <c:ptCount val="6"/>
                <c:pt idx="0">
                  <c:v>327</c:v>
                </c:pt>
                <c:pt idx="1">
                  <c:v>425</c:v>
                </c:pt>
                <c:pt idx="2">
                  <c:v>554</c:v>
                </c:pt>
                <c:pt idx="3">
                  <c:v>649</c:v>
                </c:pt>
                <c:pt idx="4">
                  <c:v>571</c:v>
                </c:pt>
                <c:pt idx="5">
                  <c:v>617</c:v>
                </c:pt>
              </c:numCache>
            </c:numRef>
          </c:val>
          <c:extLst>
            <c:ext xmlns:c16="http://schemas.microsoft.com/office/drawing/2014/chart" uri="{C3380CC4-5D6E-409C-BE32-E72D297353CC}">
              <c16:uniqueId val="{00000005-471D-4179-B49B-21B4AE227F96}"/>
            </c:ext>
          </c:extLst>
        </c:ser>
        <c:ser>
          <c:idx val="6"/>
          <c:order val="6"/>
          <c:tx>
            <c:strRef>
              <c:f>Plan1!$H$27</c:f>
              <c:strCache>
                <c:ptCount val="1"/>
                <c:pt idx="0">
                  <c:v>14:00 ás 15:00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Plan1!$A$28:$A$33</c:f>
              <c:strCache>
                <c:ptCount val="6"/>
                <c:pt idx="0">
                  <c:v>Janeiro</c:v>
                </c:pt>
                <c:pt idx="1">
                  <c:v>Fevereiro</c:v>
                </c:pt>
                <c:pt idx="2">
                  <c:v>Março</c:v>
                </c:pt>
                <c:pt idx="3">
                  <c:v>Abril</c:v>
                </c:pt>
                <c:pt idx="4">
                  <c:v>Maio</c:v>
                </c:pt>
                <c:pt idx="5">
                  <c:v>Junho</c:v>
                </c:pt>
              </c:strCache>
            </c:strRef>
          </c:cat>
          <c:val>
            <c:numRef>
              <c:f>Plan1!$H$28:$H$33</c:f>
              <c:numCache>
                <c:formatCode>General</c:formatCode>
                <c:ptCount val="6"/>
                <c:pt idx="0">
                  <c:v>378</c:v>
                </c:pt>
                <c:pt idx="1">
                  <c:v>511</c:v>
                </c:pt>
                <c:pt idx="2">
                  <c:v>652</c:v>
                </c:pt>
                <c:pt idx="3">
                  <c:v>758</c:v>
                </c:pt>
                <c:pt idx="4">
                  <c:v>717</c:v>
                </c:pt>
                <c:pt idx="5">
                  <c:v>786</c:v>
                </c:pt>
              </c:numCache>
            </c:numRef>
          </c:val>
          <c:extLst>
            <c:ext xmlns:c16="http://schemas.microsoft.com/office/drawing/2014/chart" uri="{C3380CC4-5D6E-409C-BE32-E72D297353CC}">
              <c16:uniqueId val="{00000006-471D-4179-B49B-21B4AE227F96}"/>
            </c:ext>
          </c:extLst>
        </c:ser>
        <c:ser>
          <c:idx val="7"/>
          <c:order val="7"/>
          <c:tx>
            <c:strRef>
              <c:f>Plan1!$I$27</c:f>
              <c:strCache>
                <c:ptCount val="1"/>
                <c:pt idx="0">
                  <c:v>15:00 ás 16:00</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Plan1!$A$28:$A$33</c:f>
              <c:strCache>
                <c:ptCount val="6"/>
                <c:pt idx="0">
                  <c:v>Janeiro</c:v>
                </c:pt>
                <c:pt idx="1">
                  <c:v>Fevereiro</c:v>
                </c:pt>
                <c:pt idx="2">
                  <c:v>Março</c:v>
                </c:pt>
                <c:pt idx="3">
                  <c:v>Abril</c:v>
                </c:pt>
                <c:pt idx="4">
                  <c:v>Maio</c:v>
                </c:pt>
                <c:pt idx="5">
                  <c:v>Junho</c:v>
                </c:pt>
              </c:strCache>
            </c:strRef>
          </c:cat>
          <c:val>
            <c:numRef>
              <c:f>Plan1!$I$28:$I$33</c:f>
              <c:numCache>
                <c:formatCode>General</c:formatCode>
                <c:ptCount val="6"/>
                <c:pt idx="0">
                  <c:v>402</c:v>
                </c:pt>
                <c:pt idx="1">
                  <c:v>498</c:v>
                </c:pt>
                <c:pt idx="2">
                  <c:v>622</c:v>
                </c:pt>
                <c:pt idx="3">
                  <c:v>669</c:v>
                </c:pt>
                <c:pt idx="4">
                  <c:v>675</c:v>
                </c:pt>
                <c:pt idx="5">
                  <c:v>740</c:v>
                </c:pt>
              </c:numCache>
            </c:numRef>
          </c:val>
          <c:extLst>
            <c:ext xmlns:c16="http://schemas.microsoft.com/office/drawing/2014/chart" uri="{C3380CC4-5D6E-409C-BE32-E72D297353CC}">
              <c16:uniqueId val="{00000007-471D-4179-B49B-21B4AE227F96}"/>
            </c:ext>
          </c:extLst>
        </c:ser>
        <c:ser>
          <c:idx val="8"/>
          <c:order val="8"/>
          <c:tx>
            <c:strRef>
              <c:f>Plan1!$J$27</c:f>
              <c:strCache>
                <c:ptCount val="1"/>
                <c:pt idx="0">
                  <c:v>16:00 ás 17:00</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Plan1!$A$28:$A$33</c:f>
              <c:strCache>
                <c:ptCount val="6"/>
                <c:pt idx="0">
                  <c:v>Janeiro</c:v>
                </c:pt>
                <c:pt idx="1">
                  <c:v>Fevereiro</c:v>
                </c:pt>
                <c:pt idx="2">
                  <c:v>Março</c:v>
                </c:pt>
                <c:pt idx="3">
                  <c:v>Abril</c:v>
                </c:pt>
                <c:pt idx="4">
                  <c:v>Maio</c:v>
                </c:pt>
                <c:pt idx="5">
                  <c:v>Junho</c:v>
                </c:pt>
              </c:strCache>
            </c:strRef>
          </c:cat>
          <c:val>
            <c:numRef>
              <c:f>Plan1!$J$28:$J$33</c:f>
              <c:numCache>
                <c:formatCode>General</c:formatCode>
                <c:ptCount val="6"/>
                <c:pt idx="0">
                  <c:v>358</c:v>
                </c:pt>
                <c:pt idx="1">
                  <c:v>426</c:v>
                </c:pt>
                <c:pt idx="2">
                  <c:v>549</c:v>
                </c:pt>
                <c:pt idx="3">
                  <c:v>717</c:v>
                </c:pt>
                <c:pt idx="4">
                  <c:v>615</c:v>
                </c:pt>
                <c:pt idx="5">
                  <c:v>652</c:v>
                </c:pt>
              </c:numCache>
            </c:numRef>
          </c:val>
          <c:extLst>
            <c:ext xmlns:c16="http://schemas.microsoft.com/office/drawing/2014/chart" uri="{C3380CC4-5D6E-409C-BE32-E72D297353CC}">
              <c16:uniqueId val="{00000008-471D-4179-B49B-21B4AE227F96}"/>
            </c:ext>
          </c:extLst>
        </c:ser>
        <c:ser>
          <c:idx val="9"/>
          <c:order val="9"/>
          <c:tx>
            <c:strRef>
              <c:f>Plan1!$K$27</c:f>
              <c:strCache>
                <c:ptCount val="1"/>
                <c:pt idx="0">
                  <c:v>17:00 ás 18:00</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Plan1!$A$28:$A$33</c:f>
              <c:strCache>
                <c:ptCount val="6"/>
                <c:pt idx="0">
                  <c:v>Janeiro</c:v>
                </c:pt>
                <c:pt idx="1">
                  <c:v>Fevereiro</c:v>
                </c:pt>
                <c:pt idx="2">
                  <c:v>Março</c:v>
                </c:pt>
                <c:pt idx="3">
                  <c:v>Abril</c:v>
                </c:pt>
                <c:pt idx="4">
                  <c:v>Maio</c:v>
                </c:pt>
                <c:pt idx="5">
                  <c:v>Junho</c:v>
                </c:pt>
              </c:strCache>
            </c:strRef>
          </c:cat>
          <c:val>
            <c:numRef>
              <c:f>Plan1!$K$28:$K$33</c:f>
              <c:numCache>
                <c:formatCode>General</c:formatCode>
                <c:ptCount val="6"/>
                <c:pt idx="0">
                  <c:v>248</c:v>
                </c:pt>
                <c:pt idx="1">
                  <c:v>276</c:v>
                </c:pt>
                <c:pt idx="2">
                  <c:v>345</c:v>
                </c:pt>
                <c:pt idx="3">
                  <c:v>493</c:v>
                </c:pt>
                <c:pt idx="4">
                  <c:v>420</c:v>
                </c:pt>
                <c:pt idx="5">
                  <c:v>413</c:v>
                </c:pt>
              </c:numCache>
            </c:numRef>
          </c:val>
          <c:extLst>
            <c:ext xmlns:c16="http://schemas.microsoft.com/office/drawing/2014/chart" uri="{C3380CC4-5D6E-409C-BE32-E72D297353CC}">
              <c16:uniqueId val="{00000009-471D-4179-B49B-21B4AE227F96}"/>
            </c:ext>
          </c:extLst>
        </c:ser>
        <c:ser>
          <c:idx val="10"/>
          <c:order val="10"/>
          <c:tx>
            <c:strRef>
              <c:f>Plan1!$L$27</c:f>
              <c:strCache>
                <c:ptCount val="1"/>
                <c:pt idx="0">
                  <c:v>18:00 ás 19:00</c:v>
                </c:pt>
              </c:strCache>
            </c:strRef>
          </c:tx>
          <c:spPr>
            <a:solidFill>
              <a:srgbClr val="80478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Plan1!$A$28:$A$33</c:f>
              <c:strCache>
                <c:ptCount val="6"/>
                <c:pt idx="0">
                  <c:v>Janeiro</c:v>
                </c:pt>
                <c:pt idx="1">
                  <c:v>Fevereiro</c:v>
                </c:pt>
                <c:pt idx="2">
                  <c:v>Março</c:v>
                </c:pt>
                <c:pt idx="3">
                  <c:v>Abril</c:v>
                </c:pt>
                <c:pt idx="4">
                  <c:v>Maio</c:v>
                </c:pt>
                <c:pt idx="5">
                  <c:v>Junho</c:v>
                </c:pt>
              </c:strCache>
            </c:strRef>
          </c:cat>
          <c:val>
            <c:numRef>
              <c:f>Plan1!$L$28:$L$33</c:f>
              <c:numCache>
                <c:formatCode>General</c:formatCode>
                <c:ptCount val="6"/>
                <c:pt idx="0">
                  <c:v>100</c:v>
                </c:pt>
                <c:pt idx="1">
                  <c:v>128</c:v>
                </c:pt>
                <c:pt idx="2">
                  <c:v>111</c:v>
                </c:pt>
                <c:pt idx="3">
                  <c:v>161</c:v>
                </c:pt>
                <c:pt idx="4">
                  <c:v>146</c:v>
                </c:pt>
                <c:pt idx="5">
                  <c:v>147</c:v>
                </c:pt>
              </c:numCache>
            </c:numRef>
          </c:val>
          <c:extLst>
            <c:ext xmlns:c16="http://schemas.microsoft.com/office/drawing/2014/chart" uri="{C3380CC4-5D6E-409C-BE32-E72D297353CC}">
              <c16:uniqueId val="{0000000A-471D-4179-B49B-21B4AE227F96}"/>
            </c:ext>
          </c:extLst>
        </c:ser>
        <c:dLbls>
          <c:dLblPos val="outEnd"/>
          <c:showLegendKey val="0"/>
          <c:showVal val="1"/>
          <c:showCatName val="0"/>
          <c:showSerName val="0"/>
          <c:showPercent val="0"/>
          <c:showBubbleSize val="0"/>
        </c:dLbls>
        <c:gapWidth val="219"/>
        <c:overlap val="-27"/>
        <c:axId val="689873128"/>
        <c:axId val="689874304"/>
      </c:barChart>
      <c:catAx>
        <c:axId val="689873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89874304"/>
        <c:crosses val="autoZero"/>
        <c:auto val="1"/>
        <c:lblAlgn val="ctr"/>
        <c:lblOffset val="100"/>
        <c:noMultiLvlLbl val="0"/>
      </c:catAx>
      <c:valAx>
        <c:axId val="689874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89873128"/>
        <c:crosses val="autoZero"/>
        <c:crossBetween val="between"/>
      </c:valAx>
      <c:spPr>
        <a:noFill/>
        <a:ln>
          <a:noFill/>
        </a:ln>
        <a:effectLst/>
      </c:spPr>
    </c:plotArea>
    <c:legend>
      <c:legendPos val="b"/>
      <c:layout>
        <c:manualLayout>
          <c:xMode val="edge"/>
          <c:yMode val="edge"/>
          <c:x val="5.311967459623845E-3"/>
          <c:y val="0.94117592027845676"/>
          <c:w val="0.98133791283993577"/>
          <c:h val="4.48462113464704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Reversed" id="21">
  <a:schemeClr val="accent1"/>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0.2494</cdr:x>
      <cdr:y>0.02864</cdr:y>
    </cdr:from>
    <cdr:to>
      <cdr:x>0.74258</cdr:x>
      <cdr:y>0.11217</cdr:y>
    </cdr:to>
    <cdr:sp macro="" textlink="">
      <cdr:nvSpPr>
        <cdr:cNvPr id="2" name="CaixaDeTexto 1"/>
        <cdr:cNvSpPr txBox="1"/>
      </cdr:nvSpPr>
      <cdr:spPr>
        <a:xfrm xmlns:a="http://schemas.openxmlformats.org/drawingml/2006/main">
          <a:off x="2962274" y="114300"/>
          <a:ext cx="5857875" cy="3333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t-BR" sz="1100"/>
        </a:p>
      </cdr:txBody>
    </cdr:sp>
  </cdr:relSizeAnchor>
  <cdr:relSizeAnchor xmlns:cdr="http://schemas.openxmlformats.org/drawingml/2006/chartDrawing">
    <cdr:from>
      <cdr:x>0.2927</cdr:x>
      <cdr:y>0.03103</cdr:y>
    </cdr:from>
    <cdr:to>
      <cdr:x>0.73536</cdr:x>
      <cdr:y>0.11933</cdr:y>
    </cdr:to>
    <cdr:sp macro="" textlink="">
      <cdr:nvSpPr>
        <cdr:cNvPr id="3" name="CaixaDeTexto 2"/>
        <cdr:cNvSpPr txBox="1"/>
      </cdr:nvSpPr>
      <cdr:spPr>
        <a:xfrm xmlns:a="http://schemas.openxmlformats.org/drawingml/2006/main">
          <a:off x="3476625" y="123825"/>
          <a:ext cx="5257800" cy="352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t-BR" sz="1100"/>
        </a:p>
      </cdr:txBody>
    </cdr:sp>
  </cdr:relSizeAnchor>
  <cdr:relSizeAnchor xmlns:cdr="http://schemas.openxmlformats.org/drawingml/2006/chartDrawing">
    <cdr:from>
      <cdr:x>0.27335</cdr:x>
      <cdr:y>0</cdr:y>
    </cdr:from>
    <cdr:to>
      <cdr:x>0.69837</cdr:x>
      <cdr:y>0.09569</cdr:y>
    </cdr:to>
    <cdr:sp macro="" textlink="">
      <cdr:nvSpPr>
        <cdr:cNvPr id="4" name="CaixaDeTexto 3"/>
        <cdr:cNvSpPr txBox="1"/>
      </cdr:nvSpPr>
      <cdr:spPr>
        <a:xfrm xmlns:a="http://schemas.openxmlformats.org/drawingml/2006/main">
          <a:off x="1522969" y="-4286250"/>
          <a:ext cx="2367994" cy="26342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pt-BR" sz="1200" b="1">
              <a:solidFill>
                <a:schemeClr val="bg1"/>
              </a:solidFill>
            </a:rPr>
            <a:t>Volume de ligações - exercício</a:t>
          </a:r>
          <a:r>
            <a:rPr lang="pt-BR" sz="1200" b="1" baseline="0">
              <a:solidFill>
                <a:schemeClr val="bg1"/>
              </a:solidFill>
            </a:rPr>
            <a:t> de 2017</a:t>
          </a:r>
          <a:endParaRPr lang="pt-BR" sz="1200" b="1">
            <a:solidFill>
              <a:schemeClr val="bg1"/>
            </a:solidFill>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62B0B877B6B46D894029421B7C0ECAD"/>
        <w:category>
          <w:name w:val="Geral"/>
          <w:gallery w:val="placeholder"/>
        </w:category>
        <w:types>
          <w:type w:val="bbPlcHdr"/>
        </w:types>
        <w:behaviors>
          <w:behavior w:val="content"/>
        </w:behaviors>
        <w:guid w:val="{ED8A3975-046A-4E6A-9BD6-A34191DF74C5}"/>
      </w:docPartPr>
      <w:docPartBody>
        <w:p w:rsidR="001447C0" w:rsidRDefault="0005642E">
          <w:pPr>
            <w:pStyle w:val="E62B0B877B6B46D894029421B7C0ECAD"/>
          </w:pPr>
          <w:r w:rsidRPr="00DE0F2E">
            <w:rPr>
              <w:rStyle w:val="TextodoEspaoReservado"/>
            </w:rPr>
            <w:t>[Título]</w:t>
          </w:r>
        </w:p>
      </w:docPartBody>
    </w:docPart>
    <w:docPart>
      <w:docPartPr>
        <w:name w:val="0F18F0D20C2F44039986A4217CE35B95"/>
        <w:category>
          <w:name w:val="Geral"/>
          <w:gallery w:val="placeholder"/>
        </w:category>
        <w:types>
          <w:type w:val="bbPlcHdr"/>
        </w:types>
        <w:behaviors>
          <w:behavior w:val="content"/>
        </w:behaviors>
        <w:guid w:val="{2224E3F5-0EA1-485E-8882-C0EFEB435A36}"/>
      </w:docPartPr>
      <w:docPartBody>
        <w:p w:rsidR="001447C0" w:rsidRDefault="0005642E">
          <w:pPr>
            <w:pStyle w:val="0F18F0D20C2F44039986A4217CE35B95"/>
          </w:pPr>
          <w:r w:rsidRPr="00DE0F2E">
            <w:rPr>
              <w:rStyle w:val="TextodoEspaoReservado"/>
            </w:rPr>
            <w:t>[Assunto]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G Times">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iberation Serif">
    <w:panose1 w:val="00000000000000000000"/>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GothamHTF-Book">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42E"/>
    <w:rsid w:val="00016727"/>
    <w:rsid w:val="00031E11"/>
    <w:rsid w:val="0004270B"/>
    <w:rsid w:val="0005642E"/>
    <w:rsid w:val="00060B9F"/>
    <w:rsid w:val="000632A9"/>
    <w:rsid w:val="000634A5"/>
    <w:rsid w:val="00071EF4"/>
    <w:rsid w:val="000757C2"/>
    <w:rsid w:val="00082B4D"/>
    <w:rsid w:val="00096727"/>
    <w:rsid w:val="000A0650"/>
    <w:rsid w:val="000D1428"/>
    <w:rsid w:val="000D46EC"/>
    <w:rsid w:val="000E48DA"/>
    <w:rsid w:val="000E7658"/>
    <w:rsid w:val="000E7AAD"/>
    <w:rsid w:val="000F5E56"/>
    <w:rsid w:val="001165AD"/>
    <w:rsid w:val="00116B48"/>
    <w:rsid w:val="00116DC0"/>
    <w:rsid w:val="00120B63"/>
    <w:rsid w:val="001267AC"/>
    <w:rsid w:val="001447C0"/>
    <w:rsid w:val="001467FD"/>
    <w:rsid w:val="001664D1"/>
    <w:rsid w:val="00171F16"/>
    <w:rsid w:val="00175C46"/>
    <w:rsid w:val="00181D9A"/>
    <w:rsid w:val="00182351"/>
    <w:rsid w:val="001A1079"/>
    <w:rsid w:val="001B09C1"/>
    <w:rsid w:val="001E0066"/>
    <w:rsid w:val="001E6D29"/>
    <w:rsid w:val="001F4BF3"/>
    <w:rsid w:val="00200E60"/>
    <w:rsid w:val="00202A59"/>
    <w:rsid w:val="00243884"/>
    <w:rsid w:val="00243DA0"/>
    <w:rsid w:val="00247340"/>
    <w:rsid w:val="002606EB"/>
    <w:rsid w:val="002640F6"/>
    <w:rsid w:val="0026529D"/>
    <w:rsid w:val="0027511B"/>
    <w:rsid w:val="002A2C1C"/>
    <w:rsid w:val="002B5810"/>
    <w:rsid w:val="002C11EB"/>
    <w:rsid w:val="002C4E96"/>
    <w:rsid w:val="002E3CBD"/>
    <w:rsid w:val="002E6537"/>
    <w:rsid w:val="00303E67"/>
    <w:rsid w:val="00315106"/>
    <w:rsid w:val="0031660D"/>
    <w:rsid w:val="00336013"/>
    <w:rsid w:val="003419C1"/>
    <w:rsid w:val="00343BF5"/>
    <w:rsid w:val="003664D3"/>
    <w:rsid w:val="00375B77"/>
    <w:rsid w:val="00380A8E"/>
    <w:rsid w:val="00392242"/>
    <w:rsid w:val="00393CC6"/>
    <w:rsid w:val="00394DE2"/>
    <w:rsid w:val="003B3A32"/>
    <w:rsid w:val="003B7055"/>
    <w:rsid w:val="003C6326"/>
    <w:rsid w:val="003D013D"/>
    <w:rsid w:val="003D5669"/>
    <w:rsid w:val="003E3991"/>
    <w:rsid w:val="00414D50"/>
    <w:rsid w:val="004243C7"/>
    <w:rsid w:val="004278E1"/>
    <w:rsid w:val="00430D73"/>
    <w:rsid w:val="004342FB"/>
    <w:rsid w:val="00436A2D"/>
    <w:rsid w:val="00456601"/>
    <w:rsid w:val="00462B26"/>
    <w:rsid w:val="0047287C"/>
    <w:rsid w:val="00477558"/>
    <w:rsid w:val="004B33AA"/>
    <w:rsid w:val="004B508C"/>
    <w:rsid w:val="004B5DD4"/>
    <w:rsid w:val="004C33D3"/>
    <w:rsid w:val="004D5F4C"/>
    <w:rsid w:val="004F5107"/>
    <w:rsid w:val="00503B7F"/>
    <w:rsid w:val="0051184D"/>
    <w:rsid w:val="0052337A"/>
    <w:rsid w:val="0054421E"/>
    <w:rsid w:val="00571AB4"/>
    <w:rsid w:val="00595EC7"/>
    <w:rsid w:val="005A6D45"/>
    <w:rsid w:val="005A794D"/>
    <w:rsid w:val="005B5A4A"/>
    <w:rsid w:val="005D30E4"/>
    <w:rsid w:val="005E11D2"/>
    <w:rsid w:val="005E1971"/>
    <w:rsid w:val="005F03B7"/>
    <w:rsid w:val="00602030"/>
    <w:rsid w:val="0060789C"/>
    <w:rsid w:val="00641A33"/>
    <w:rsid w:val="006421E5"/>
    <w:rsid w:val="00642D82"/>
    <w:rsid w:val="00645027"/>
    <w:rsid w:val="006609A8"/>
    <w:rsid w:val="00683713"/>
    <w:rsid w:val="00684E07"/>
    <w:rsid w:val="006969A9"/>
    <w:rsid w:val="006B1113"/>
    <w:rsid w:val="006B23AF"/>
    <w:rsid w:val="00721C25"/>
    <w:rsid w:val="0073222C"/>
    <w:rsid w:val="007379BB"/>
    <w:rsid w:val="00743E06"/>
    <w:rsid w:val="0079783E"/>
    <w:rsid w:val="007C478C"/>
    <w:rsid w:val="007C76CA"/>
    <w:rsid w:val="007D13D0"/>
    <w:rsid w:val="0080048C"/>
    <w:rsid w:val="008126B3"/>
    <w:rsid w:val="00832106"/>
    <w:rsid w:val="00840C4D"/>
    <w:rsid w:val="008423AA"/>
    <w:rsid w:val="008A24EB"/>
    <w:rsid w:val="008A4BC5"/>
    <w:rsid w:val="008A6CD8"/>
    <w:rsid w:val="008B43E7"/>
    <w:rsid w:val="008E607F"/>
    <w:rsid w:val="00903EA0"/>
    <w:rsid w:val="00925F06"/>
    <w:rsid w:val="009265BE"/>
    <w:rsid w:val="0094378F"/>
    <w:rsid w:val="009541D8"/>
    <w:rsid w:val="00964586"/>
    <w:rsid w:val="0098395D"/>
    <w:rsid w:val="009C0C87"/>
    <w:rsid w:val="009C79D4"/>
    <w:rsid w:val="009D0888"/>
    <w:rsid w:val="009D64CD"/>
    <w:rsid w:val="009E5C5D"/>
    <w:rsid w:val="009F12FE"/>
    <w:rsid w:val="009F3960"/>
    <w:rsid w:val="00A037B4"/>
    <w:rsid w:val="00A04949"/>
    <w:rsid w:val="00A04C22"/>
    <w:rsid w:val="00A04E7E"/>
    <w:rsid w:val="00A459B1"/>
    <w:rsid w:val="00A742F8"/>
    <w:rsid w:val="00AB7837"/>
    <w:rsid w:val="00AC0F37"/>
    <w:rsid w:val="00AC259C"/>
    <w:rsid w:val="00AC7E16"/>
    <w:rsid w:val="00AD3A47"/>
    <w:rsid w:val="00AF0D9A"/>
    <w:rsid w:val="00AF5565"/>
    <w:rsid w:val="00B02D74"/>
    <w:rsid w:val="00B05A24"/>
    <w:rsid w:val="00B23A6B"/>
    <w:rsid w:val="00B35484"/>
    <w:rsid w:val="00B55B81"/>
    <w:rsid w:val="00B9558D"/>
    <w:rsid w:val="00BB1C2D"/>
    <w:rsid w:val="00BB4A9D"/>
    <w:rsid w:val="00BB51C4"/>
    <w:rsid w:val="00BC219C"/>
    <w:rsid w:val="00BD529D"/>
    <w:rsid w:val="00C11AE6"/>
    <w:rsid w:val="00C27DFA"/>
    <w:rsid w:val="00C633FE"/>
    <w:rsid w:val="00C735CF"/>
    <w:rsid w:val="00CA036B"/>
    <w:rsid w:val="00CA2AA6"/>
    <w:rsid w:val="00CA7CAE"/>
    <w:rsid w:val="00CB2F70"/>
    <w:rsid w:val="00CB65BE"/>
    <w:rsid w:val="00CD2CE8"/>
    <w:rsid w:val="00CF31CB"/>
    <w:rsid w:val="00CF5CAE"/>
    <w:rsid w:val="00D2254B"/>
    <w:rsid w:val="00D2513C"/>
    <w:rsid w:val="00D26B99"/>
    <w:rsid w:val="00D51315"/>
    <w:rsid w:val="00D739DA"/>
    <w:rsid w:val="00D759EF"/>
    <w:rsid w:val="00D7709B"/>
    <w:rsid w:val="00D919DD"/>
    <w:rsid w:val="00DA0486"/>
    <w:rsid w:val="00DA17AB"/>
    <w:rsid w:val="00DC6D3C"/>
    <w:rsid w:val="00DD7710"/>
    <w:rsid w:val="00DE68DF"/>
    <w:rsid w:val="00E02484"/>
    <w:rsid w:val="00E17CE3"/>
    <w:rsid w:val="00E25736"/>
    <w:rsid w:val="00E31D0A"/>
    <w:rsid w:val="00E3523F"/>
    <w:rsid w:val="00E55BE4"/>
    <w:rsid w:val="00E72FC3"/>
    <w:rsid w:val="00EA4D3C"/>
    <w:rsid w:val="00EB04C8"/>
    <w:rsid w:val="00ED49F4"/>
    <w:rsid w:val="00EE3EC4"/>
    <w:rsid w:val="00EE5861"/>
    <w:rsid w:val="00EF1E36"/>
    <w:rsid w:val="00EF5382"/>
    <w:rsid w:val="00EF585E"/>
    <w:rsid w:val="00F0745A"/>
    <w:rsid w:val="00F10A72"/>
    <w:rsid w:val="00F2048A"/>
    <w:rsid w:val="00F213BF"/>
    <w:rsid w:val="00F240AC"/>
    <w:rsid w:val="00F360FF"/>
    <w:rsid w:val="00F42D33"/>
    <w:rsid w:val="00F52492"/>
    <w:rsid w:val="00F636C8"/>
    <w:rsid w:val="00F66165"/>
    <w:rsid w:val="00F6797A"/>
    <w:rsid w:val="00F70ECA"/>
    <w:rsid w:val="00F93B23"/>
    <w:rsid w:val="00F95F08"/>
    <w:rsid w:val="00FA254F"/>
    <w:rsid w:val="00FB62A4"/>
    <w:rsid w:val="00FC4135"/>
    <w:rsid w:val="00FF089C"/>
    <w:rsid w:val="00FF69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20ABCE3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5B5A4A"/>
    <w:rPr>
      <w:color w:val="808080"/>
    </w:rPr>
  </w:style>
  <w:style w:type="paragraph" w:customStyle="1" w:styleId="E62B0B877B6B46D894029421B7C0ECAD">
    <w:name w:val="E62B0B877B6B46D894029421B7C0ECAD"/>
  </w:style>
  <w:style w:type="paragraph" w:customStyle="1" w:styleId="0F18F0D20C2F44039986A4217CE35B95">
    <w:name w:val="0F18F0D20C2F44039986A4217CE35B95"/>
  </w:style>
  <w:style w:type="paragraph" w:customStyle="1" w:styleId="D516EF2D56F94F908B395779AAE6AB9E">
    <w:name w:val="D516EF2D56F94F908B395779AAE6AB9E"/>
    <w:rsid w:val="001447C0"/>
  </w:style>
  <w:style w:type="paragraph" w:customStyle="1" w:styleId="1E90CEB67E74420ABF436EB033F0F1D7">
    <w:name w:val="1E90CEB67E74420ABF436EB033F0F1D7"/>
    <w:rsid w:val="00392242"/>
  </w:style>
  <w:style w:type="paragraph" w:customStyle="1" w:styleId="9507E4A8C1DB4B04AB4E6EAB02E524E3">
    <w:name w:val="9507E4A8C1DB4B04AB4E6EAB02E524E3"/>
    <w:rsid w:val="00392242"/>
  </w:style>
  <w:style w:type="paragraph" w:customStyle="1" w:styleId="3CE6AF19AAC6492DBB60314D318C6C36">
    <w:name w:val="3CE6AF19AAC6492DBB60314D318C6C36"/>
    <w:rsid w:val="005B5A4A"/>
  </w:style>
  <w:style w:type="paragraph" w:customStyle="1" w:styleId="44457F639FBD4DE7AD77EF39F17B94C5">
    <w:name w:val="44457F639FBD4DE7AD77EF39F17B94C5"/>
    <w:rsid w:val="00F0745A"/>
    <w:pPr>
      <w:spacing w:after="160" w:line="259" w:lineRule="auto"/>
    </w:pPr>
  </w:style>
  <w:style w:type="paragraph" w:customStyle="1" w:styleId="FB6CA499E7EB4B44AEEE7A912C8D1F16">
    <w:name w:val="FB6CA499E7EB4B44AEEE7A912C8D1F16"/>
    <w:rsid w:val="00F0745A"/>
    <w:pPr>
      <w:spacing w:after="160" w:line="259" w:lineRule="auto"/>
    </w:pPr>
  </w:style>
  <w:style w:type="paragraph" w:customStyle="1" w:styleId="B0EF33C8542C4A94BDB34B8C09DF66EF">
    <w:name w:val="B0EF33C8542C4A94BDB34B8C09DF66EF"/>
    <w:rsid w:val="00F0745A"/>
    <w:pPr>
      <w:spacing w:after="160" w:line="259" w:lineRule="auto"/>
    </w:pPr>
  </w:style>
  <w:style w:type="paragraph" w:customStyle="1" w:styleId="3C0B2E1B575C456494C0C8919A6820BC">
    <w:name w:val="3C0B2E1B575C456494C0C8919A6820BC"/>
    <w:rsid w:val="00436A2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7CFCA8FB998754F99A6CC5ECFE1D898" ma:contentTypeVersion="12" ma:contentTypeDescription="Crie um novo documento." ma:contentTypeScope="" ma:versionID="6acd7f835d76986278b59e16d96c9a23">
  <xsd:schema xmlns:xsd="http://www.w3.org/2001/XMLSchema" xmlns:xs="http://www.w3.org/2001/XMLSchema" xmlns:p="http://schemas.microsoft.com/office/2006/metadata/properties" xmlns:ns2="8ca4c1a9-1691-4b44-8897-275232638f3c" xmlns:ns3="e09427ea-cfe0-40b6-8641-a6f7027087f2" targetNamespace="http://schemas.microsoft.com/office/2006/metadata/properties" ma:root="true" ma:fieldsID="6e87ae81ba4ce7108d9e904bfde0a516" ns2:_="" ns3:_="">
    <xsd:import namespace="8ca4c1a9-1691-4b44-8897-275232638f3c"/>
    <xsd:import namespace="e09427ea-cfe0-40b6-8641-a6f7027087f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a4c1a9-1691-4b44-8897-275232638f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Flow_SignoffStatus" ma:index="19" nillable="true" ma:displayName="Status de liberação" ma:internalName="Status_x0020_de_x0020_libera_x00e7__x00e3_o">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9427ea-cfe0-40b6-8641-a6f7027087f2" elementFormDefault="qualified">
    <xsd:import namespace="http://schemas.microsoft.com/office/2006/documentManagement/types"/>
    <xsd:import namespace="http://schemas.microsoft.com/office/infopath/2007/PartnerControls"/>
    <xsd:element name="SharedWithUsers" ma:index="17"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8ca4c1a9-1691-4b44-8897-275232638f3c" xsi:nil="true"/>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B6664B6-EF06-4F18-89B8-A85DF2D77C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a4c1a9-1691-4b44-8897-275232638f3c"/>
    <ds:schemaRef ds:uri="e09427ea-cfe0-40b6-8641-a6f7027087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B1EA9A-698D-457D-9283-EF6698405A2A}">
  <ds:schemaRefs>
    <ds:schemaRef ds:uri="http://schemas.microsoft.com/sharepoint/v3/contenttype/forms"/>
  </ds:schemaRefs>
</ds:datastoreItem>
</file>

<file path=customXml/itemProps3.xml><?xml version="1.0" encoding="utf-8"?>
<ds:datastoreItem xmlns:ds="http://schemas.openxmlformats.org/officeDocument/2006/customXml" ds:itemID="{112CD3B7-02BB-4660-AD92-0C12EECA3057}">
  <ds:schemaRefs>
    <ds:schemaRef ds:uri="8ca4c1a9-1691-4b44-8897-275232638f3c"/>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e09427ea-cfe0-40b6-8641-a6f7027087f2"/>
    <ds:schemaRef ds:uri="http://www.w3.org/XML/1998/namespace"/>
  </ds:schemaRefs>
</ds:datastoreItem>
</file>

<file path=customXml/itemProps4.xml><?xml version="1.0" encoding="utf-8"?>
<ds:datastoreItem xmlns:ds="http://schemas.openxmlformats.org/officeDocument/2006/customXml" ds:itemID="{DDE6820C-D3D7-48B1-8D8D-504FD4CD2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22107</Words>
  <Characters>119381</Characters>
  <Application>Microsoft Office Word</Application>
  <DocSecurity>0</DocSecurity>
  <Lines>994</Lines>
  <Paragraphs>282</Paragraphs>
  <ScaleCrop>false</ScaleCrop>
  <HeadingPairs>
    <vt:vector size="2" baseType="variant">
      <vt:variant>
        <vt:lpstr>Título</vt:lpstr>
      </vt:variant>
      <vt:variant>
        <vt:i4>1</vt:i4>
      </vt:variant>
    </vt:vector>
  </HeadingPairs>
  <TitlesOfParts>
    <vt:vector size="1" baseType="lpstr">
      <vt:lpstr>Estudos Preliminares</vt:lpstr>
    </vt:vector>
  </TitlesOfParts>
  <Company>CNJ</Company>
  <LinksUpToDate>false</LinksUpToDate>
  <CharactersWithSpaces>141206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Estudos Preliminares</dc:title>
  <dc:subject>Prestação de serviços técnicos especializados que envolvam implantação, operação e gestão continuada de Central de Suporte Técnico, contemplando os níveis 1º, 2º e 3º.</dc:subject>
  <dc:creator>Fabiano Luiz Busatto</dc:creator>
  <cp:lastModifiedBy>Jesus</cp:lastModifiedBy>
  <cp:revision>2</cp:revision>
  <cp:lastPrinted>2019-05-07T20:55:00Z</cp:lastPrinted>
  <dcterms:created xsi:type="dcterms:W3CDTF">2021-03-23T19:17:00Z</dcterms:created>
  <dcterms:modified xsi:type="dcterms:W3CDTF">2021-03-23T19:17:00Z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0x01010027CFCA8FB998754F99A6CC5ECFE1D898</vt:lpwstr>
  </property>
  <property fmtid="{D5CDD505-2E9C-101B-9397-08002B2CF9AE}" pid="3" name="_dlc_DocIdItemGuid">
    <vt:lpwstr>08025951-bfaf-4f04-9a8a-98239c368ae7</vt:lpwstr>
  </property>
  <property fmtid="{D5CDD505-2E9C-101B-9397-08002B2CF9AE}" pid="4" name="TaxKeyword">
    <vt:lpwstr/>
  </property>
  <property fmtid="{D5CDD505-2E9C-101B-9397-08002B2CF9AE}" pid="5" name="Order">
    <vt:r8>1026600</vt:r8>
  </property>
</Properties>
</file>