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B73D6" w14:textId="295142A7" w:rsidR="00094951" w:rsidRDefault="00094951" w:rsidP="00094951">
      <w:pPr>
        <w:pBdr>
          <w:top w:val="nil"/>
          <w:left w:val="nil"/>
          <w:bottom w:val="nil"/>
          <w:right w:val="nil"/>
          <w:between w:val="nil"/>
        </w:pBdr>
        <w:tabs>
          <w:tab w:val="center" w:pos="4252"/>
          <w:tab w:val="right" w:pos="8504"/>
        </w:tabs>
        <w:spacing w:line="360" w:lineRule="auto"/>
        <w:ind w:left="4252" w:hanging="4252"/>
        <w:rPr>
          <w:rFonts w:ascii="Times New Roman" w:eastAsia="Times New Roman" w:hAnsi="Times New Roman" w:cs="Times New Roman"/>
          <w:b/>
          <w:color w:val="000000"/>
          <w:sz w:val="28"/>
          <w:szCs w:val="28"/>
        </w:rPr>
      </w:pPr>
      <w:bookmarkStart w:id="0" w:name="_GoBack"/>
      <w:bookmarkEnd w:id="0"/>
    </w:p>
    <w:p w14:paraId="636B73D7" w14:textId="77777777" w:rsidR="00094951" w:rsidRDefault="00094951" w:rsidP="00094951">
      <w:pPr>
        <w:pBdr>
          <w:top w:val="nil"/>
          <w:left w:val="nil"/>
          <w:bottom w:val="nil"/>
          <w:right w:val="nil"/>
          <w:between w:val="nil"/>
        </w:pBdr>
        <w:tabs>
          <w:tab w:val="center" w:pos="4252"/>
          <w:tab w:val="right" w:pos="8504"/>
        </w:tabs>
        <w:spacing w:line="360" w:lineRule="auto"/>
        <w:jc w:val="center"/>
        <w:rPr>
          <w:rFonts w:ascii="Times New Roman" w:eastAsia="Times New Roman" w:hAnsi="Times New Roman" w:cs="Times New Roman"/>
          <w:b/>
          <w:color w:val="000000"/>
          <w:sz w:val="28"/>
          <w:szCs w:val="28"/>
        </w:rPr>
      </w:pPr>
    </w:p>
    <w:p w14:paraId="636B73D8" w14:textId="77777777" w:rsidR="00094951" w:rsidRDefault="00094951" w:rsidP="00094951">
      <w:pPr>
        <w:pBdr>
          <w:top w:val="nil"/>
          <w:left w:val="nil"/>
          <w:bottom w:val="nil"/>
          <w:right w:val="nil"/>
          <w:between w:val="nil"/>
        </w:pBdr>
        <w:tabs>
          <w:tab w:val="center" w:pos="4252"/>
          <w:tab w:val="right" w:pos="8504"/>
        </w:tabs>
        <w:spacing w:line="360" w:lineRule="auto"/>
        <w:jc w:val="center"/>
        <w:rPr>
          <w:rFonts w:ascii="Times New Roman" w:eastAsia="Times New Roman" w:hAnsi="Times New Roman" w:cs="Times New Roman"/>
          <w:b/>
          <w:color w:val="000000"/>
          <w:sz w:val="28"/>
          <w:szCs w:val="28"/>
        </w:rPr>
      </w:pPr>
    </w:p>
    <w:p w14:paraId="636B73D9" w14:textId="77777777" w:rsidR="00094951" w:rsidRDefault="00094951" w:rsidP="00094951">
      <w:pPr>
        <w:pBdr>
          <w:top w:val="nil"/>
          <w:left w:val="nil"/>
          <w:bottom w:val="nil"/>
          <w:right w:val="nil"/>
          <w:between w:val="nil"/>
        </w:pBdr>
        <w:tabs>
          <w:tab w:val="center" w:pos="4252"/>
          <w:tab w:val="right" w:pos="8504"/>
        </w:tabs>
        <w:spacing w:line="360" w:lineRule="auto"/>
        <w:rPr>
          <w:rFonts w:ascii="Times New Roman" w:eastAsia="Times New Roman" w:hAnsi="Times New Roman" w:cs="Times New Roman"/>
          <w:b/>
          <w:color w:val="000000"/>
          <w:sz w:val="28"/>
          <w:szCs w:val="28"/>
        </w:rPr>
      </w:pPr>
    </w:p>
    <w:p w14:paraId="636B73DA" w14:textId="77777777" w:rsidR="00094951" w:rsidRDefault="00094951" w:rsidP="00094951">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b/>
          <w:color w:val="000000"/>
          <w:sz w:val="28"/>
          <w:szCs w:val="28"/>
        </w:rPr>
      </w:pPr>
    </w:p>
    <w:p w14:paraId="636B73DB" w14:textId="77777777" w:rsidR="00094951" w:rsidRDefault="00094951" w:rsidP="00094951">
      <w:pPr>
        <w:pBdr>
          <w:top w:val="nil"/>
          <w:left w:val="nil"/>
          <w:bottom w:val="nil"/>
          <w:right w:val="nil"/>
          <w:between w:val="nil"/>
        </w:pBdr>
        <w:tabs>
          <w:tab w:val="center" w:pos="4252"/>
          <w:tab w:val="right" w:pos="8504"/>
        </w:tabs>
        <w:spacing w:line="360" w:lineRule="auto"/>
        <w:jc w:val="center"/>
        <w:rPr>
          <w:rFonts w:ascii="Times New Roman" w:eastAsia="Times New Roman" w:hAnsi="Times New Roman" w:cs="Times New Roman"/>
          <w:b/>
          <w:color w:val="000000"/>
          <w:sz w:val="28"/>
          <w:szCs w:val="28"/>
        </w:rPr>
      </w:pPr>
    </w:p>
    <w:p w14:paraId="636B73DC" w14:textId="77777777" w:rsidR="00094951" w:rsidRDefault="00094951" w:rsidP="00094951">
      <w:pPr>
        <w:pStyle w:val="Ttulo"/>
        <w:spacing w:line="360" w:lineRule="auto"/>
        <w:jc w:val="center"/>
        <w:rPr>
          <w:rFonts w:ascii="Times New Roman" w:eastAsia="Times New Roman" w:hAnsi="Times New Roman" w:cs="Times New Roman"/>
        </w:rPr>
      </w:pPr>
      <w:r>
        <w:rPr>
          <w:rFonts w:ascii="Times New Roman" w:eastAsia="Times New Roman" w:hAnsi="Times New Roman" w:cs="Times New Roman"/>
        </w:rPr>
        <w:t>Estudos Preliminares</w:t>
      </w:r>
    </w:p>
    <w:p w14:paraId="636B73DD" w14:textId="43D7C379" w:rsidR="00094951" w:rsidRDefault="00453109" w:rsidP="00094951">
      <w:pPr>
        <w:pStyle w:val="Subttulo"/>
        <w:spacing w:line="360" w:lineRule="auto"/>
        <w:jc w:val="center"/>
        <w:rPr>
          <w:rFonts w:ascii="Times New Roman" w:eastAsia="Times New Roman" w:hAnsi="Times New Roman" w:cs="Times New Roman"/>
          <w:i w:val="0"/>
          <w:sz w:val="28"/>
          <w:szCs w:val="28"/>
        </w:rPr>
      </w:pPr>
      <w:r>
        <w:rPr>
          <w:rFonts w:ascii="Times New Roman" w:eastAsia="Times New Roman" w:hAnsi="Times New Roman" w:cs="Times New Roman"/>
          <w:color w:val="000000"/>
          <w:sz w:val="28"/>
          <w:szCs w:val="28"/>
        </w:rPr>
        <w:t>Gestão de Credenciais Privilegiadas</w:t>
      </w:r>
    </w:p>
    <w:p w14:paraId="636B73DE" w14:textId="77777777" w:rsidR="00094951" w:rsidRDefault="00094951" w:rsidP="00094951">
      <w:pPr>
        <w:spacing w:line="360" w:lineRule="auto"/>
        <w:rPr>
          <w:rFonts w:ascii="Times New Roman" w:eastAsia="Times New Roman" w:hAnsi="Times New Roman" w:cs="Times New Roman"/>
          <w:color w:val="FF0000"/>
        </w:rPr>
      </w:pPr>
    </w:p>
    <w:p w14:paraId="636B73DF" w14:textId="77777777" w:rsidR="00094951" w:rsidRDefault="00094951" w:rsidP="00094951">
      <w:pPr>
        <w:spacing w:line="360" w:lineRule="auto"/>
        <w:rPr>
          <w:rFonts w:ascii="Times New Roman" w:eastAsia="Times New Roman" w:hAnsi="Times New Roman" w:cs="Times New Roman"/>
        </w:rPr>
      </w:pPr>
    </w:p>
    <w:p w14:paraId="636B73E0" w14:textId="77777777" w:rsidR="00094951" w:rsidRDefault="00094951" w:rsidP="00094951">
      <w:pPr>
        <w:tabs>
          <w:tab w:val="left" w:pos="2515"/>
        </w:tabs>
        <w:spacing w:line="360" w:lineRule="auto"/>
        <w:rPr>
          <w:rFonts w:ascii="Times New Roman" w:eastAsia="Times New Roman" w:hAnsi="Times New Roman" w:cs="Times New Roman"/>
        </w:rPr>
      </w:pPr>
      <w:r>
        <w:rPr>
          <w:rFonts w:ascii="Times New Roman" w:eastAsia="Times New Roman" w:hAnsi="Times New Roman" w:cs="Times New Roman"/>
        </w:rPr>
        <w:tab/>
      </w:r>
    </w:p>
    <w:p w14:paraId="636B73E1" w14:textId="77777777" w:rsidR="00094951" w:rsidRDefault="00094951" w:rsidP="00094951">
      <w:pPr>
        <w:tabs>
          <w:tab w:val="left" w:pos="2753"/>
        </w:tabs>
        <w:spacing w:line="360" w:lineRule="auto"/>
        <w:rPr>
          <w:rFonts w:ascii="Times New Roman" w:eastAsia="Times New Roman" w:hAnsi="Times New Roman" w:cs="Times New Roman"/>
        </w:rPr>
      </w:pPr>
      <w:r>
        <w:rPr>
          <w:rFonts w:ascii="Times New Roman" w:eastAsia="Times New Roman" w:hAnsi="Times New Roman" w:cs="Times New Roman"/>
        </w:rPr>
        <w:tab/>
      </w:r>
    </w:p>
    <w:p w14:paraId="636B73E2" w14:textId="77777777" w:rsidR="00094951" w:rsidRDefault="00094951" w:rsidP="00094951">
      <w:pPr>
        <w:keepNext/>
        <w:keepLines/>
        <w:pBdr>
          <w:top w:val="nil"/>
          <w:left w:val="nil"/>
          <w:bottom w:val="nil"/>
          <w:right w:val="nil"/>
          <w:between w:val="nil"/>
        </w:pBdr>
        <w:spacing w:before="480" w:line="360" w:lineRule="auto"/>
        <w:ind w:left="432" w:hanging="432"/>
        <w:rPr>
          <w:rFonts w:ascii="Times New Roman" w:eastAsia="Times New Roman" w:hAnsi="Times New Roman" w:cs="Times New Roman"/>
          <w:b/>
          <w:smallCaps/>
          <w:color w:val="366091"/>
          <w:sz w:val="28"/>
          <w:szCs w:val="28"/>
        </w:rPr>
      </w:pPr>
      <w:r>
        <w:br w:type="page"/>
      </w:r>
      <w:r>
        <w:rPr>
          <w:rFonts w:ascii="Times New Roman" w:eastAsia="Times New Roman" w:hAnsi="Times New Roman" w:cs="Times New Roman"/>
          <w:b/>
          <w:smallCaps/>
          <w:color w:val="366091"/>
          <w:sz w:val="28"/>
          <w:szCs w:val="28"/>
        </w:rPr>
        <w:lastRenderedPageBreak/>
        <w:t>Sumário</w:t>
      </w:r>
    </w:p>
    <w:sdt>
      <w:sdtPr>
        <w:id w:val="1469091839"/>
        <w:docPartObj>
          <w:docPartGallery w:val="Table of Contents"/>
          <w:docPartUnique/>
        </w:docPartObj>
      </w:sdtPr>
      <w:sdtEndPr/>
      <w:sdtContent>
        <w:p w14:paraId="1BC5BDAD" w14:textId="77777777" w:rsidR="00550708" w:rsidRDefault="00094951">
          <w:pPr>
            <w:pStyle w:val="Sumrio1"/>
            <w:rPr>
              <w:rFonts w:asciiTheme="minorHAnsi" w:eastAsiaTheme="minorEastAsia" w:hAnsiTheme="minorHAnsi" w:cstheme="minorBidi"/>
              <w:noProof/>
            </w:rPr>
          </w:pPr>
          <w:r>
            <w:fldChar w:fldCharType="begin"/>
          </w:r>
          <w:r>
            <w:instrText xml:space="preserve"> TOC \h \u \z </w:instrText>
          </w:r>
          <w:r>
            <w:fldChar w:fldCharType="separate"/>
          </w:r>
          <w:hyperlink w:anchor="_Toc102656118" w:history="1">
            <w:r w:rsidR="00550708" w:rsidRPr="00C02760">
              <w:rPr>
                <w:rStyle w:val="Hyperlink"/>
                <w:rFonts w:ascii="Times New Roman" w:eastAsia="Times New Roman" w:hAnsi="Times New Roman" w:cs="Times New Roman"/>
                <w:noProof/>
              </w:rPr>
              <w:t>1</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ANÁLISE DE VIABILIDADE DA CONTRATAÇÃO (Art. 14)</w:t>
            </w:r>
            <w:r w:rsidR="00550708">
              <w:rPr>
                <w:noProof/>
                <w:webHidden/>
              </w:rPr>
              <w:tab/>
            </w:r>
            <w:r w:rsidR="00550708">
              <w:rPr>
                <w:noProof/>
                <w:webHidden/>
              </w:rPr>
              <w:fldChar w:fldCharType="begin"/>
            </w:r>
            <w:r w:rsidR="00550708">
              <w:rPr>
                <w:noProof/>
                <w:webHidden/>
              </w:rPr>
              <w:instrText xml:space="preserve"> PAGEREF _Toc102656118 \h </w:instrText>
            </w:r>
            <w:r w:rsidR="00550708">
              <w:rPr>
                <w:noProof/>
                <w:webHidden/>
              </w:rPr>
            </w:r>
            <w:r w:rsidR="00550708">
              <w:rPr>
                <w:noProof/>
                <w:webHidden/>
              </w:rPr>
              <w:fldChar w:fldCharType="separate"/>
            </w:r>
            <w:r w:rsidR="00FC1AB4">
              <w:rPr>
                <w:noProof/>
                <w:webHidden/>
              </w:rPr>
              <w:t>4</w:t>
            </w:r>
            <w:r w:rsidR="00550708">
              <w:rPr>
                <w:noProof/>
                <w:webHidden/>
              </w:rPr>
              <w:fldChar w:fldCharType="end"/>
            </w:r>
          </w:hyperlink>
        </w:p>
        <w:p w14:paraId="0C0A5F81"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19" w:history="1">
            <w:r w:rsidR="00550708" w:rsidRPr="00C02760">
              <w:rPr>
                <w:rStyle w:val="Hyperlink"/>
                <w:rFonts w:ascii="Times New Roman" w:eastAsia="Times New Roman" w:hAnsi="Times New Roman" w:cs="Times New Roman"/>
                <w:noProof/>
              </w:rPr>
              <w:t>1.1</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Contextualização</w:t>
            </w:r>
            <w:r w:rsidR="00550708">
              <w:rPr>
                <w:noProof/>
                <w:webHidden/>
              </w:rPr>
              <w:tab/>
            </w:r>
            <w:r w:rsidR="00550708">
              <w:rPr>
                <w:noProof/>
                <w:webHidden/>
              </w:rPr>
              <w:fldChar w:fldCharType="begin"/>
            </w:r>
            <w:r w:rsidR="00550708">
              <w:rPr>
                <w:noProof/>
                <w:webHidden/>
              </w:rPr>
              <w:instrText xml:space="preserve"> PAGEREF _Toc102656119 \h </w:instrText>
            </w:r>
            <w:r w:rsidR="00550708">
              <w:rPr>
                <w:noProof/>
                <w:webHidden/>
              </w:rPr>
            </w:r>
            <w:r w:rsidR="00550708">
              <w:rPr>
                <w:noProof/>
                <w:webHidden/>
              </w:rPr>
              <w:fldChar w:fldCharType="separate"/>
            </w:r>
            <w:r w:rsidR="00FC1AB4">
              <w:rPr>
                <w:noProof/>
                <w:webHidden/>
              </w:rPr>
              <w:t>4</w:t>
            </w:r>
            <w:r w:rsidR="00550708">
              <w:rPr>
                <w:noProof/>
                <w:webHidden/>
              </w:rPr>
              <w:fldChar w:fldCharType="end"/>
            </w:r>
          </w:hyperlink>
        </w:p>
        <w:p w14:paraId="04FEA08C"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20" w:history="1">
            <w:r w:rsidR="00550708" w:rsidRPr="00C02760">
              <w:rPr>
                <w:rStyle w:val="Hyperlink"/>
                <w:rFonts w:ascii="Times New Roman" w:eastAsia="Times New Roman" w:hAnsi="Times New Roman" w:cs="Times New Roman"/>
                <w:noProof/>
              </w:rPr>
              <w:t>1.2</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Definição e Especificação dos Requisitos da Demanda (Art. 14, I)</w:t>
            </w:r>
            <w:r w:rsidR="00550708">
              <w:rPr>
                <w:noProof/>
                <w:webHidden/>
              </w:rPr>
              <w:tab/>
            </w:r>
            <w:r w:rsidR="00550708">
              <w:rPr>
                <w:noProof/>
                <w:webHidden/>
              </w:rPr>
              <w:fldChar w:fldCharType="begin"/>
            </w:r>
            <w:r w:rsidR="00550708">
              <w:rPr>
                <w:noProof/>
                <w:webHidden/>
              </w:rPr>
              <w:instrText xml:space="preserve"> PAGEREF _Toc102656120 \h </w:instrText>
            </w:r>
            <w:r w:rsidR="00550708">
              <w:rPr>
                <w:noProof/>
                <w:webHidden/>
              </w:rPr>
            </w:r>
            <w:r w:rsidR="00550708">
              <w:rPr>
                <w:noProof/>
                <w:webHidden/>
              </w:rPr>
              <w:fldChar w:fldCharType="separate"/>
            </w:r>
            <w:r w:rsidR="00FC1AB4">
              <w:rPr>
                <w:noProof/>
                <w:webHidden/>
              </w:rPr>
              <w:t>5</w:t>
            </w:r>
            <w:r w:rsidR="00550708">
              <w:rPr>
                <w:noProof/>
                <w:webHidden/>
              </w:rPr>
              <w:fldChar w:fldCharType="end"/>
            </w:r>
          </w:hyperlink>
        </w:p>
        <w:p w14:paraId="3761D5AE"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21" w:history="1">
            <w:r w:rsidR="00550708" w:rsidRPr="00C02760">
              <w:rPr>
                <w:rStyle w:val="Hyperlink"/>
                <w:rFonts w:ascii="Times New Roman" w:eastAsia="Times New Roman" w:hAnsi="Times New Roman" w:cs="Times New Roman"/>
                <w:noProof/>
              </w:rPr>
              <w:t>1.3</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Soluções Disponíveis no Mercado de TIC (Art. 14, I, a)</w:t>
            </w:r>
            <w:r w:rsidR="00550708">
              <w:rPr>
                <w:noProof/>
                <w:webHidden/>
              </w:rPr>
              <w:tab/>
            </w:r>
            <w:r w:rsidR="00550708">
              <w:rPr>
                <w:noProof/>
                <w:webHidden/>
              </w:rPr>
              <w:fldChar w:fldCharType="begin"/>
            </w:r>
            <w:r w:rsidR="00550708">
              <w:rPr>
                <w:noProof/>
                <w:webHidden/>
              </w:rPr>
              <w:instrText xml:space="preserve"> PAGEREF _Toc102656121 \h </w:instrText>
            </w:r>
            <w:r w:rsidR="00550708">
              <w:rPr>
                <w:noProof/>
                <w:webHidden/>
              </w:rPr>
            </w:r>
            <w:r w:rsidR="00550708">
              <w:rPr>
                <w:noProof/>
                <w:webHidden/>
              </w:rPr>
              <w:fldChar w:fldCharType="separate"/>
            </w:r>
            <w:r w:rsidR="00FC1AB4">
              <w:rPr>
                <w:noProof/>
                <w:webHidden/>
              </w:rPr>
              <w:t>7</w:t>
            </w:r>
            <w:r w:rsidR="00550708">
              <w:rPr>
                <w:noProof/>
                <w:webHidden/>
              </w:rPr>
              <w:fldChar w:fldCharType="end"/>
            </w:r>
          </w:hyperlink>
        </w:p>
        <w:p w14:paraId="3F4F3E3E"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22" w:history="1">
            <w:r w:rsidR="00550708" w:rsidRPr="00C02760">
              <w:rPr>
                <w:rStyle w:val="Hyperlink"/>
                <w:rFonts w:ascii="Times New Roman" w:eastAsia="Times New Roman" w:hAnsi="Times New Roman" w:cs="Times New Roman"/>
                <w:noProof/>
              </w:rPr>
              <w:t>1.4</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Contratações Públicas Similares (Art. 14, I, b)</w:t>
            </w:r>
            <w:r w:rsidR="00550708">
              <w:rPr>
                <w:noProof/>
                <w:webHidden/>
              </w:rPr>
              <w:tab/>
            </w:r>
            <w:r w:rsidR="00550708">
              <w:rPr>
                <w:noProof/>
                <w:webHidden/>
              </w:rPr>
              <w:fldChar w:fldCharType="begin"/>
            </w:r>
            <w:r w:rsidR="00550708">
              <w:rPr>
                <w:noProof/>
                <w:webHidden/>
              </w:rPr>
              <w:instrText xml:space="preserve"> PAGEREF _Toc102656122 \h </w:instrText>
            </w:r>
            <w:r w:rsidR="00550708">
              <w:rPr>
                <w:noProof/>
                <w:webHidden/>
              </w:rPr>
            </w:r>
            <w:r w:rsidR="00550708">
              <w:rPr>
                <w:noProof/>
                <w:webHidden/>
              </w:rPr>
              <w:fldChar w:fldCharType="separate"/>
            </w:r>
            <w:r w:rsidR="00FC1AB4">
              <w:rPr>
                <w:noProof/>
                <w:webHidden/>
              </w:rPr>
              <w:t>9</w:t>
            </w:r>
            <w:r w:rsidR="00550708">
              <w:rPr>
                <w:noProof/>
                <w:webHidden/>
              </w:rPr>
              <w:fldChar w:fldCharType="end"/>
            </w:r>
          </w:hyperlink>
        </w:p>
        <w:p w14:paraId="5E1395AE"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23" w:history="1">
            <w:r w:rsidR="00550708" w:rsidRPr="00C02760">
              <w:rPr>
                <w:rStyle w:val="Hyperlink"/>
                <w:rFonts w:ascii="Times New Roman" w:eastAsia="Times New Roman" w:hAnsi="Times New Roman" w:cs="Times New Roman"/>
                <w:noProof/>
              </w:rPr>
              <w:t>1.5</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Outras Soluções Disponíveis (Art. 14, II, a)</w:t>
            </w:r>
            <w:r w:rsidR="00550708">
              <w:rPr>
                <w:noProof/>
                <w:webHidden/>
              </w:rPr>
              <w:tab/>
            </w:r>
            <w:r w:rsidR="00550708">
              <w:rPr>
                <w:noProof/>
                <w:webHidden/>
              </w:rPr>
              <w:fldChar w:fldCharType="begin"/>
            </w:r>
            <w:r w:rsidR="00550708">
              <w:rPr>
                <w:noProof/>
                <w:webHidden/>
              </w:rPr>
              <w:instrText xml:space="preserve"> PAGEREF _Toc102656123 \h </w:instrText>
            </w:r>
            <w:r w:rsidR="00550708">
              <w:rPr>
                <w:noProof/>
                <w:webHidden/>
              </w:rPr>
            </w:r>
            <w:r w:rsidR="00550708">
              <w:rPr>
                <w:noProof/>
                <w:webHidden/>
              </w:rPr>
              <w:fldChar w:fldCharType="separate"/>
            </w:r>
            <w:r w:rsidR="00FC1AB4">
              <w:rPr>
                <w:noProof/>
                <w:webHidden/>
              </w:rPr>
              <w:t>10</w:t>
            </w:r>
            <w:r w:rsidR="00550708">
              <w:rPr>
                <w:noProof/>
                <w:webHidden/>
              </w:rPr>
              <w:fldChar w:fldCharType="end"/>
            </w:r>
          </w:hyperlink>
        </w:p>
        <w:p w14:paraId="30622727"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24" w:history="1">
            <w:r w:rsidR="00550708" w:rsidRPr="00C02760">
              <w:rPr>
                <w:rStyle w:val="Hyperlink"/>
                <w:rFonts w:ascii="Times New Roman" w:eastAsia="Times New Roman" w:hAnsi="Times New Roman" w:cs="Times New Roman"/>
                <w:noProof/>
              </w:rPr>
              <w:t>1.6</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Portal do Software Público Brasileiro (Art. 14, II, b)</w:t>
            </w:r>
            <w:r w:rsidR="00550708">
              <w:rPr>
                <w:noProof/>
                <w:webHidden/>
              </w:rPr>
              <w:tab/>
            </w:r>
            <w:r w:rsidR="00550708">
              <w:rPr>
                <w:noProof/>
                <w:webHidden/>
              </w:rPr>
              <w:fldChar w:fldCharType="begin"/>
            </w:r>
            <w:r w:rsidR="00550708">
              <w:rPr>
                <w:noProof/>
                <w:webHidden/>
              </w:rPr>
              <w:instrText xml:space="preserve"> PAGEREF _Toc102656124 \h </w:instrText>
            </w:r>
            <w:r w:rsidR="00550708">
              <w:rPr>
                <w:noProof/>
                <w:webHidden/>
              </w:rPr>
            </w:r>
            <w:r w:rsidR="00550708">
              <w:rPr>
                <w:noProof/>
                <w:webHidden/>
              </w:rPr>
              <w:fldChar w:fldCharType="separate"/>
            </w:r>
            <w:r w:rsidR="00FC1AB4">
              <w:rPr>
                <w:noProof/>
                <w:webHidden/>
              </w:rPr>
              <w:t>11</w:t>
            </w:r>
            <w:r w:rsidR="00550708">
              <w:rPr>
                <w:noProof/>
                <w:webHidden/>
              </w:rPr>
              <w:fldChar w:fldCharType="end"/>
            </w:r>
          </w:hyperlink>
        </w:p>
        <w:p w14:paraId="4084CF12"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25" w:history="1">
            <w:r w:rsidR="00550708" w:rsidRPr="00C02760">
              <w:rPr>
                <w:rStyle w:val="Hyperlink"/>
                <w:rFonts w:ascii="Times New Roman" w:eastAsia="Times New Roman" w:hAnsi="Times New Roman" w:cs="Times New Roman"/>
                <w:noProof/>
              </w:rPr>
              <w:t>1.7</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Alternativas no Mercado de TIC (Art. 14, II, c)</w:t>
            </w:r>
            <w:r w:rsidR="00550708">
              <w:rPr>
                <w:noProof/>
                <w:webHidden/>
              </w:rPr>
              <w:tab/>
            </w:r>
            <w:r w:rsidR="00550708">
              <w:rPr>
                <w:noProof/>
                <w:webHidden/>
              </w:rPr>
              <w:fldChar w:fldCharType="begin"/>
            </w:r>
            <w:r w:rsidR="00550708">
              <w:rPr>
                <w:noProof/>
                <w:webHidden/>
              </w:rPr>
              <w:instrText xml:space="preserve"> PAGEREF _Toc102656125 \h </w:instrText>
            </w:r>
            <w:r w:rsidR="00550708">
              <w:rPr>
                <w:noProof/>
                <w:webHidden/>
              </w:rPr>
            </w:r>
            <w:r w:rsidR="00550708">
              <w:rPr>
                <w:noProof/>
                <w:webHidden/>
              </w:rPr>
              <w:fldChar w:fldCharType="separate"/>
            </w:r>
            <w:r w:rsidR="00FC1AB4">
              <w:rPr>
                <w:noProof/>
                <w:webHidden/>
              </w:rPr>
              <w:t>11</w:t>
            </w:r>
            <w:r w:rsidR="00550708">
              <w:rPr>
                <w:noProof/>
                <w:webHidden/>
              </w:rPr>
              <w:fldChar w:fldCharType="end"/>
            </w:r>
          </w:hyperlink>
        </w:p>
        <w:p w14:paraId="4208BF74"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26" w:history="1">
            <w:r w:rsidR="00550708" w:rsidRPr="00C02760">
              <w:rPr>
                <w:rStyle w:val="Hyperlink"/>
                <w:rFonts w:ascii="Times New Roman" w:eastAsia="Times New Roman" w:hAnsi="Times New Roman" w:cs="Times New Roman"/>
                <w:noProof/>
              </w:rPr>
              <w:t>1.8</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Modelo Nacional de Interoperabilidade – MNI (Art. 14, II, d)</w:t>
            </w:r>
            <w:r w:rsidR="00550708">
              <w:rPr>
                <w:noProof/>
                <w:webHidden/>
              </w:rPr>
              <w:tab/>
            </w:r>
            <w:r w:rsidR="00550708">
              <w:rPr>
                <w:noProof/>
                <w:webHidden/>
              </w:rPr>
              <w:fldChar w:fldCharType="begin"/>
            </w:r>
            <w:r w:rsidR="00550708">
              <w:rPr>
                <w:noProof/>
                <w:webHidden/>
              </w:rPr>
              <w:instrText xml:space="preserve"> PAGEREF _Toc102656126 \h </w:instrText>
            </w:r>
            <w:r w:rsidR="00550708">
              <w:rPr>
                <w:noProof/>
                <w:webHidden/>
              </w:rPr>
            </w:r>
            <w:r w:rsidR="00550708">
              <w:rPr>
                <w:noProof/>
                <w:webHidden/>
              </w:rPr>
              <w:fldChar w:fldCharType="separate"/>
            </w:r>
            <w:r w:rsidR="00FC1AB4">
              <w:rPr>
                <w:noProof/>
                <w:webHidden/>
              </w:rPr>
              <w:t>11</w:t>
            </w:r>
            <w:r w:rsidR="00550708">
              <w:rPr>
                <w:noProof/>
                <w:webHidden/>
              </w:rPr>
              <w:fldChar w:fldCharType="end"/>
            </w:r>
          </w:hyperlink>
        </w:p>
        <w:p w14:paraId="64A59DC7"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27" w:history="1">
            <w:r w:rsidR="00550708" w:rsidRPr="00C02760">
              <w:rPr>
                <w:rStyle w:val="Hyperlink"/>
                <w:rFonts w:ascii="Times New Roman" w:eastAsia="Times New Roman" w:hAnsi="Times New Roman" w:cs="Times New Roman"/>
                <w:noProof/>
              </w:rPr>
              <w:t>1.9</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Infraestrutura de Chaves Públicas Brasileira – ICP-Brasil (Art. 14, II, e)</w:t>
            </w:r>
            <w:r w:rsidR="00550708">
              <w:rPr>
                <w:noProof/>
                <w:webHidden/>
              </w:rPr>
              <w:tab/>
            </w:r>
            <w:r w:rsidR="00550708">
              <w:rPr>
                <w:noProof/>
                <w:webHidden/>
              </w:rPr>
              <w:fldChar w:fldCharType="begin"/>
            </w:r>
            <w:r w:rsidR="00550708">
              <w:rPr>
                <w:noProof/>
                <w:webHidden/>
              </w:rPr>
              <w:instrText xml:space="preserve"> PAGEREF _Toc102656127 \h </w:instrText>
            </w:r>
            <w:r w:rsidR="00550708">
              <w:rPr>
                <w:noProof/>
                <w:webHidden/>
              </w:rPr>
            </w:r>
            <w:r w:rsidR="00550708">
              <w:rPr>
                <w:noProof/>
                <w:webHidden/>
              </w:rPr>
              <w:fldChar w:fldCharType="separate"/>
            </w:r>
            <w:r w:rsidR="00FC1AB4">
              <w:rPr>
                <w:noProof/>
                <w:webHidden/>
              </w:rPr>
              <w:t>11</w:t>
            </w:r>
            <w:r w:rsidR="00550708">
              <w:rPr>
                <w:noProof/>
                <w:webHidden/>
              </w:rPr>
              <w:fldChar w:fldCharType="end"/>
            </w:r>
          </w:hyperlink>
        </w:p>
        <w:p w14:paraId="40A2D6ED"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28" w:history="1">
            <w:r w:rsidR="00550708" w:rsidRPr="00C02760">
              <w:rPr>
                <w:rStyle w:val="Hyperlink"/>
                <w:rFonts w:ascii="Times New Roman" w:eastAsia="Times New Roman" w:hAnsi="Times New Roman" w:cs="Times New Roman"/>
                <w:noProof/>
              </w:rPr>
              <w:t>1.10</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Modelo de Requisitos Moreq-Jus (Art. 14, II, f)</w:t>
            </w:r>
            <w:r w:rsidR="00550708">
              <w:rPr>
                <w:noProof/>
                <w:webHidden/>
              </w:rPr>
              <w:tab/>
            </w:r>
            <w:r w:rsidR="00550708">
              <w:rPr>
                <w:noProof/>
                <w:webHidden/>
              </w:rPr>
              <w:fldChar w:fldCharType="begin"/>
            </w:r>
            <w:r w:rsidR="00550708">
              <w:rPr>
                <w:noProof/>
                <w:webHidden/>
              </w:rPr>
              <w:instrText xml:space="preserve"> PAGEREF _Toc102656128 \h </w:instrText>
            </w:r>
            <w:r w:rsidR="00550708">
              <w:rPr>
                <w:noProof/>
                <w:webHidden/>
              </w:rPr>
            </w:r>
            <w:r w:rsidR="00550708">
              <w:rPr>
                <w:noProof/>
                <w:webHidden/>
              </w:rPr>
              <w:fldChar w:fldCharType="separate"/>
            </w:r>
            <w:r w:rsidR="00FC1AB4">
              <w:rPr>
                <w:noProof/>
                <w:webHidden/>
              </w:rPr>
              <w:t>11</w:t>
            </w:r>
            <w:r w:rsidR="00550708">
              <w:rPr>
                <w:noProof/>
                <w:webHidden/>
              </w:rPr>
              <w:fldChar w:fldCharType="end"/>
            </w:r>
          </w:hyperlink>
        </w:p>
        <w:p w14:paraId="421C10B3"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29" w:history="1">
            <w:r w:rsidR="00550708" w:rsidRPr="00C02760">
              <w:rPr>
                <w:rStyle w:val="Hyperlink"/>
                <w:rFonts w:ascii="Times New Roman" w:eastAsia="Times New Roman" w:hAnsi="Times New Roman" w:cs="Times New Roman"/>
                <w:noProof/>
              </w:rPr>
              <w:t>1.11</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Análise dos Custos Totais da Demanda (Art. 14, III)</w:t>
            </w:r>
            <w:r w:rsidR="00550708">
              <w:rPr>
                <w:noProof/>
                <w:webHidden/>
              </w:rPr>
              <w:tab/>
            </w:r>
            <w:r w:rsidR="00550708">
              <w:rPr>
                <w:noProof/>
                <w:webHidden/>
              </w:rPr>
              <w:fldChar w:fldCharType="begin"/>
            </w:r>
            <w:r w:rsidR="00550708">
              <w:rPr>
                <w:noProof/>
                <w:webHidden/>
              </w:rPr>
              <w:instrText xml:space="preserve"> PAGEREF _Toc102656129 \h </w:instrText>
            </w:r>
            <w:r w:rsidR="00550708">
              <w:rPr>
                <w:noProof/>
                <w:webHidden/>
              </w:rPr>
            </w:r>
            <w:r w:rsidR="00550708">
              <w:rPr>
                <w:noProof/>
                <w:webHidden/>
              </w:rPr>
              <w:fldChar w:fldCharType="separate"/>
            </w:r>
            <w:r w:rsidR="00FC1AB4">
              <w:rPr>
                <w:noProof/>
                <w:webHidden/>
              </w:rPr>
              <w:t>12</w:t>
            </w:r>
            <w:r w:rsidR="00550708">
              <w:rPr>
                <w:noProof/>
                <w:webHidden/>
              </w:rPr>
              <w:fldChar w:fldCharType="end"/>
            </w:r>
          </w:hyperlink>
        </w:p>
        <w:p w14:paraId="49B96B42"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30" w:history="1">
            <w:r w:rsidR="00550708" w:rsidRPr="00C02760">
              <w:rPr>
                <w:rStyle w:val="Hyperlink"/>
                <w:rFonts w:ascii="Times New Roman" w:eastAsia="Times New Roman" w:hAnsi="Times New Roman" w:cs="Times New Roman"/>
                <w:noProof/>
              </w:rPr>
              <w:t>1.12</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Escolha e Justificativa da Solução (Art. 14, IV)</w:t>
            </w:r>
            <w:r w:rsidR="00550708">
              <w:rPr>
                <w:noProof/>
                <w:webHidden/>
              </w:rPr>
              <w:tab/>
            </w:r>
            <w:r w:rsidR="00550708">
              <w:rPr>
                <w:noProof/>
                <w:webHidden/>
              </w:rPr>
              <w:fldChar w:fldCharType="begin"/>
            </w:r>
            <w:r w:rsidR="00550708">
              <w:rPr>
                <w:noProof/>
                <w:webHidden/>
              </w:rPr>
              <w:instrText xml:space="preserve"> PAGEREF _Toc102656130 \h </w:instrText>
            </w:r>
            <w:r w:rsidR="00550708">
              <w:rPr>
                <w:noProof/>
                <w:webHidden/>
              </w:rPr>
            </w:r>
            <w:r w:rsidR="00550708">
              <w:rPr>
                <w:noProof/>
                <w:webHidden/>
              </w:rPr>
              <w:fldChar w:fldCharType="separate"/>
            </w:r>
            <w:r w:rsidR="00FC1AB4">
              <w:rPr>
                <w:noProof/>
                <w:webHidden/>
              </w:rPr>
              <w:t>14</w:t>
            </w:r>
            <w:r w:rsidR="00550708">
              <w:rPr>
                <w:noProof/>
                <w:webHidden/>
              </w:rPr>
              <w:fldChar w:fldCharType="end"/>
            </w:r>
          </w:hyperlink>
        </w:p>
        <w:p w14:paraId="6954A0B6"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31" w:history="1">
            <w:r w:rsidR="00550708" w:rsidRPr="00C02760">
              <w:rPr>
                <w:rStyle w:val="Hyperlink"/>
                <w:rFonts w:ascii="Times New Roman" w:eastAsia="Times New Roman" w:hAnsi="Times New Roman" w:cs="Times New Roman"/>
                <w:noProof/>
              </w:rPr>
              <w:t>1.13</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Descrição da Solução (Art. 14, IV, a)</w:t>
            </w:r>
            <w:r w:rsidR="00550708">
              <w:rPr>
                <w:noProof/>
                <w:webHidden/>
              </w:rPr>
              <w:tab/>
            </w:r>
            <w:r w:rsidR="00550708">
              <w:rPr>
                <w:noProof/>
                <w:webHidden/>
              </w:rPr>
              <w:fldChar w:fldCharType="begin"/>
            </w:r>
            <w:r w:rsidR="00550708">
              <w:rPr>
                <w:noProof/>
                <w:webHidden/>
              </w:rPr>
              <w:instrText xml:space="preserve"> PAGEREF _Toc102656131 \h </w:instrText>
            </w:r>
            <w:r w:rsidR="00550708">
              <w:rPr>
                <w:noProof/>
                <w:webHidden/>
              </w:rPr>
            </w:r>
            <w:r w:rsidR="00550708">
              <w:rPr>
                <w:noProof/>
                <w:webHidden/>
              </w:rPr>
              <w:fldChar w:fldCharType="separate"/>
            </w:r>
            <w:r w:rsidR="00FC1AB4">
              <w:rPr>
                <w:noProof/>
                <w:webHidden/>
              </w:rPr>
              <w:t>17</w:t>
            </w:r>
            <w:r w:rsidR="00550708">
              <w:rPr>
                <w:noProof/>
                <w:webHidden/>
              </w:rPr>
              <w:fldChar w:fldCharType="end"/>
            </w:r>
          </w:hyperlink>
        </w:p>
        <w:p w14:paraId="6EA648DF"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32" w:history="1">
            <w:r w:rsidR="00550708" w:rsidRPr="00C02760">
              <w:rPr>
                <w:rStyle w:val="Hyperlink"/>
                <w:rFonts w:ascii="Times New Roman" w:eastAsia="Times New Roman" w:hAnsi="Times New Roman" w:cs="Times New Roman"/>
                <w:noProof/>
              </w:rPr>
              <w:t>1.14</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Alinhamento da Solução (Art. 14, IV, b)</w:t>
            </w:r>
            <w:r w:rsidR="00550708">
              <w:rPr>
                <w:noProof/>
                <w:webHidden/>
              </w:rPr>
              <w:tab/>
            </w:r>
            <w:r w:rsidR="00550708">
              <w:rPr>
                <w:noProof/>
                <w:webHidden/>
              </w:rPr>
              <w:fldChar w:fldCharType="begin"/>
            </w:r>
            <w:r w:rsidR="00550708">
              <w:rPr>
                <w:noProof/>
                <w:webHidden/>
              </w:rPr>
              <w:instrText xml:space="preserve"> PAGEREF _Toc102656132 \h </w:instrText>
            </w:r>
            <w:r w:rsidR="00550708">
              <w:rPr>
                <w:noProof/>
                <w:webHidden/>
              </w:rPr>
            </w:r>
            <w:r w:rsidR="00550708">
              <w:rPr>
                <w:noProof/>
                <w:webHidden/>
              </w:rPr>
              <w:fldChar w:fldCharType="separate"/>
            </w:r>
            <w:r w:rsidR="00FC1AB4">
              <w:rPr>
                <w:noProof/>
                <w:webHidden/>
              </w:rPr>
              <w:t>20</w:t>
            </w:r>
            <w:r w:rsidR="00550708">
              <w:rPr>
                <w:noProof/>
                <w:webHidden/>
              </w:rPr>
              <w:fldChar w:fldCharType="end"/>
            </w:r>
          </w:hyperlink>
        </w:p>
        <w:p w14:paraId="7C467C48"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33" w:history="1">
            <w:r w:rsidR="00550708" w:rsidRPr="00C02760">
              <w:rPr>
                <w:rStyle w:val="Hyperlink"/>
                <w:rFonts w:ascii="Times New Roman" w:eastAsia="Times New Roman" w:hAnsi="Times New Roman" w:cs="Times New Roman"/>
                <w:noProof/>
              </w:rPr>
              <w:t>1.15</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Benefícios Esperados (Art. 14, IV, c)</w:t>
            </w:r>
            <w:r w:rsidR="00550708">
              <w:rPr>
                <w:noProof/>
                <w:webHidden/>
              </w:rPr>
              <w:tab/>
            </w:r>
            <w:r w:rsidR="00550708">
              <w:rPr>
                <w:noProof/>
                <w:webHidden/>
              </w:rPr>
              <w:fldChar w:fldCharType="begin"/>
            </w:r>
            <w:r w:rsidR="00550708">
              <w:rPr>
                <w:noProof/>
                <w:webHidden/>
              </w:rPr>
              <w:instrText xml:space="preserve"> PAGEREF _Toc102656133 \h </w:instrText>
            </w:r>
            <w:r w:rsidR="00550708">
              <w:rPr>
                <w:noProof/>
                <w:webHidden/>
              </w:rPr>
            </w:r>
            <w:r w:rsidR="00550708">
              <w:rPr>
                <w:noProof/>
                <w:webHidden/>
              </w:rPr>
              <w:fldChar w:fldCharType="separate"/>
            </w:r>
            <w:r w:rsidR="00FC1AB4">
              <w:rPr>
                <w:noProof/>
                <w:webHidden/>
              </w:rPr>
              <w:t>20</w:t>
            </w:r>
            <w:r w:rsidR="00550708">
              <w:rPr>
                <w:noProof/>
                <w:webHidden/>
              </w:rPr>
              <w:fldChar w:fldCharType="end"/>
            </w:r>
          </w:hyperlink>
        </w:p>
        <w:p w14:paraId="371ADE4D"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34" w:history="1">
            <w:r w:rsidR="00550708" w:rsidRPr="00C02760">
              <w:rPr>
                <w:rStyle w:val="Hyperlink"/>
                <w:rFonts w:ascii="Times New Roman" w:eastAsia="Times New Roman" w:hAnsi="Times New Roman" w:cs="Times New Roman"/>
                <w:noProof/>
              </w:rPr>
              <w:t>1.16</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Relação entre a Demanda Prevista e a Contratada (Art. 14, IV, d)</w:t>
            </w:r>
            <w:r w:rsidR="00550708">
              <w:rPr>
                <w:noProof/>
                <w:webHidden/>
              </w:rPr>
              <w:tab/>
            </w:r>
            <w:r w:rsidR="00550708">
              <w:rPr>
                <w:noProof/>
                <w:webHidden/>
              </w:rPr>
              <w:fldChar w:fldCharType="begin"/>
            </w:r>
            <w:r w:rsidR="00550708">
              <w:rPr>
                <w:noProof/>
                <w:webHidden/>
              </w:rPr>
              <w:instrText xml:space="preserve"> PAGEREF _Toc102656134 \h </w:instrText>
            </w:r>
            <w:r w:rsidR="00550708">
              <w:rPr>
                <w:noProof/>
                <w:webHidden/>
              </w:rPr>
            </w:r>
            <w:r w:rsidR="00550708">
              <w:rPr>
                <w:noProof/>
                <w:webHidden/>
              </w:rPr>
              <w:fldChar w:fldCharType="separate"/>
            </w:r>
            <w:r w:rsidR="00FC1AB4">
              <w:rPr>
                <w:noProof/>
                <w:webHidden/>
              </w:rPr>
              <w:t>21</w:t>
            </w:r>
            <w:r w:rsidR="00550708">
              <w:rPr>
                <w:noProof/>
                <w:webHidden/>
              </w:rPr>
              <w:fldChar w:fldCharType="end"/>
            </w:r>
          </w:hyperlink>
        </w:p>
        <w:p w14:paraId="1CCF0B76"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35" w:history="1">
            <w:r w:rsidR="00550708" w:rsidRPr="00C02760">
              <w:rPr>
                <w:rStyle w:val="Hyperlink"/>
                <w:rFonts w:ascii="Times New Roman" w:eastAsia="Times New Roman" w:hAnsi="Times New Roman" w:cs="Times New Roman"/>
                <w:noProof/>
              </w:rPr>
              <w:t>1.17</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Requisitos Temporais (Art.3,V)</w:t>
            </w:r>
            <w:r w:rsidR="00550708">
              <w:rPr>
                <w:noProof/>
                <w:webHidden/>
              </w:rPr>
              <w:tab/>
            </w:r>
            <w:r w:rsidR="00550708">
              <w:rPr>
                <w:noProof/>
                <w:webHidden/>
              </w:rPr>
              <w:fldChar w:fldCharType="begin"/>
            </w:r>
            <w:r w:rsidR="00550708">
              <w:rPr>
                <w:noProof/>
                <w:webHidden/>
              </w:rPr>
              <w:instrText xml:space="preserve"> PAGEREF _Toc102656135 \h </w:instrText>
            </w:r>
            <w:r w:rsidR="00550708">
              <w:rPr>
                <w:noProof/>
                <w:webHidden/>
              </w:rPr>
            </w:r>
            <w:r w:rsidR="00550708">
              <w:rPr>
                <w:noProof/>
                <w:webHidden/>
              </w:rPr>
              <w:fldChar w:fldCharType="separate"/>
            </w:r>
            <w:r w:rsidR="00FC1AB4">
              <w:rPr>
                <w:noProof/>
                <w:webHidden/>
              </w:rPr>
              <w:t>22</w:t>
            </w:r>
            <w:r w:rsidR="00550708">
              <w:rPr>
                <w:noProof/>
                <w:webHidden/>
              </w:rPr>
              <w:fldChar w:fldCharType="end"/>
            </w:r>
          </w:hyperlink>
        </w:p>
        <w:p w14:paraId="4DF77F63"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36" w:history="1">
            <w:r w:rsidR="00550708" w:rsidRPr="00C02760">
              <w:rPr>
                <w:rStyle w:val="Hyperlink"/>
                <w:rFonts w:ascii="Times New Roman" w:eastAsia="Times New Roman" w:hAnsi="Times New Roman" w:cs="Times New Roman"/>
                <w:noProof/>
              </w:rPr>
              <w:t>1.18</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Adequação do Ambiente (Art. 14, V, a, b, c, d, e, f)</w:t>
            </w:r>
            <w:r w:rsidR="00550708">
              <w:rPr>
                <w:noProof/>
                <w:webHidden/>
              </w:rPr>
              <w:tab/>
            </w:r>
            <w:r w:rsidR="00550708">
              <w:rPr>
                <w:noProof/>
                <w:webHidden/>
              </w:rPr>
              <w:fldChar w:fldCharType="begin"/>
            </w:r>
            <w:r w:rsidR="00550708">
              <w:rPr>
                <w:noProof/>
                <w:webHidden/>
              </w:rPr>
              <w:instrText xml:space="preserve"> PAGEREF _Toc102656136 \h </w:instrText>
            </w:r>
            <w:r w:rsidR="00550708">
              <w:rPr>
                <w:noProof/>
                <w:webHidden/>
              </w:rPr>
            </w:r>
            <w:r w:rsidR="00550708">
              <w:rPr>
                <w:noProof/>
                <w:webHidden/>
              </w:rPr>
              <w:fldChar w:fldCharType="separate"/>
            </w:r>
            <w:r w:rsidR="00FC1AB4">
              <w:rPr>
                <w:noProof/>
                <w:webHidden/>
              </w:rPr>
              <w:t>22</w:t>
            </w:r>
            <w:r w:rsidR="00550708">
              <w:rPr>
                <w:noProof/>
                <w:webHidden/>
              </w:rPr>
              <w:fldChar w:fldCharType="end"/>
            </w:r>
          </w:hyperlink>
        </w:p>
        <w:p w14:paraId="2ADEEAC8"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37" w:history="1">
            <w:r w:rsidR="00550708" w:rsidRPr="00C02760">
              <w:rPr>
                <w:rStyle w:val="Hyperlink"/>
                <w:rFonts w:ascii="Times New Roman" w:eastAsia="Times New Roman" w:hAnsi="Times New Roman" w:cs="Times New Roman"/>
                <w:noProof/>
              </w:rPr>
              <w:t>1.19</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Orçamento Estimado (Art. 14, II, g)</w:t>
            </w:r>
            <w:r w:rsidR="00550708">
              <w:rPr>
                <w:noProof/>
                <w:webHidden/>
              </w:rPr>
              <w:tab/>
            </w:r>
            <w:r w:rsidR="00550708">
              <w:rPr>
                <w:noProof/>
                <w:webHidden/>
              </w:rPr>
              <w:fldChar w:fldCharType="begin"/>
            </w:r>
            <w:r w:rsidR="00550708">
              <w:rPr>
                <w:noProof/>
                <w:webHidden/>
              </w:rPr>
              <w:instrText xml:space="preserve"> PAGEREF _Toc102656137 \h </w:instrText>
            </w:r>
            <w:r w:rsidR="00550708">
              <w:rPr>
                <w:noProof/>
                <w:webHidden/>
              </w:rPr>
            </w:r>
            <w:r w:rsidR="00550708">
              <w:rPr>
                <w:noProof/>
                <w:webHidden/>
              </w:rPr>
              <w:fldChar w:fldCharType="separate"/>
            </w:r>
            <w:r w:rsidR="00FC1AB4">
              <w:rPr>
                <w:noProof/>
                <w:webHidden/>
              </w:rPr>
              <w:t>23</w:t>
            </w:r>
            <w:r w:rsidR="00550708">
              <w:rPr>
                <w:noProof/>
                <w:webHidden/>
              </w:rPr>
              <w:fldChar w:fldCharType="end"/>
            </w:r>
          </w:hyperlink>
        </w:p>
        <w:p w14:paraId="44E1D120" w14:textId="77777777" w:rsidR="00550708" w:rsidRDefault="00CD126E">
          <w:pPr>
            <w:pStyle w:val="Sumrio1"/>
            <w:rPr>
              <w:rFonts w:asciiTheme="minorHAnsi" w:eastAsiaTheme="minorEastAsia" w:hAnsiTheme="minorHAnsi" w:cstheme="minorBidi"/>
              <w:noProof/>
            </w:rPr>
          </w:pPr>
          <w:hyperlink w:anchor="_Toc102656138" w:history="1">
            <w:r w:rsidR="00550708" w:rsidRPr="00C02760">
              <w:rPr>
                <w:rStyle w:val="Hyperlink"/>
                <w:rFonts w:ascii="Times New Roman" w:eastAsia="Times New Roman" w:hAnsi="Times New Roman" w:cs="Times New Roman"/>
                <w:noProof/>
              </w:rPr>
              <w:t>2</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SUSTENTAÇÃO DO CONTRATO (Art. 15)</w:t>
            </w:r>
            <w:r w:rsidR="00550708">
              <w:rPr>
                <w:noProof/>
                <w:webHidden/>
              </w:rPr>
              <w:tab/>
            </w:r>
            <w:r w:rsidR="00550708">
              <w:rPr>
                <w:noProof/>
                <w:webHidden/>
              </w:rPr>
              <w:fldChar w:fldCharType="begin"/>
            </w:r>
            <w:r w:rsidR="00550708">
              <w:rPr>
                <w:noProof/>
                <w:webHidden/>
              </w:rPr>
              <w:instrText xml:space="preserve"> PAGEREF _Toc102656138 \h </w:instrText>
            </w:r>
            <w:r w:rsidR="00550708">
              <w:rPr>
                <w:noProof/>
                <w:webHidden/>
              </w:rPr>
            </w:r>
            <w:r w:rsidR="00550708">
              <w:rPr>
                <w:noProof/>
                <w:webHidden/>
              </w:rPr>
              <w:fldChar w:fldCharType="separate"/>
            </w:r>
            <w:r w:rsidR="00FC1AB4">
              <w:rPr>
                <w:noProof/>
                <w:webHidden/>
              </w:rPr>
              <w:t>23</w:t>
            </w:r>
            <w:r w:rsidR="00550708">
              <w:rPr>
                <w:noProof/>
                <w:webHidden/>
              </w:rPr>
              <w:fldChar w:fldCharType="end"/>
            </w:r>
          </w:hyperlink>
        </w:p>
        <w:p w14:paraId="262083A1"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39" w:history="1">
            <w:r w:rsidR="00550708" w:rsidRPr="00C02760">
              <w:rPr>
                <w:rStyle w:val="Hyperlink"/>
                <w:rFonts w:ascii="Times New Roman" w:eastAsia="Times New Roman" w:hAnsi="Times New Roman" w:cs="Times New Roman"/>
                <w:noProof/>
              </w:rPr>
              <w:t>2.1</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Recursos Materiais e Humanos (Art. 15, I)</w:t>
            </w:r>
            <w:r w:rsidR="00550708">
              <w:rPr>
                <w:noProof/>
                <w:webHidden/>
              </w:rPr>
              <w:tab/>
            </w:r>
            <w:r w:rsidR="00550708">
              <w:rPr>
                <w:noProof/>
                <w:webHidden/>
              </w:rPr>
              <w:fldChar w:fldCharType="begin"/>
            </w:r>
            <w:r w:rsidR="00550708">
              <w:rPr>
                <w:noProof/>
                <w:webHidden/>
              </w:rPr>
              <w:instrText xml:space="preserve"> PAGEREF _Toc102656139 \h </w:instrText>
            </w:r>
            <w:r w:rsidR="00550708">
              <w:rPr>
                <w:noProof/>
                <w:webHidden/>
              </w:rPr>
            </w:r>
            <w:r w:rsidR="00550708">
              <w:rPr>
                <w:noProof/>
                <w:webHidden/>
              </w:rPr>
              <w:fldChar w:fldCharType="separate"/>
            </w:r>
            <w:r w:rsidR="00FC1AB4">
              <w:rPr>
                <w:noProof/>
                <w:webHidden/>
              </w:rPr>
              <w:t>23</w:t>
            </w:r>
            <w:r w:rsidR="00550708">
              <w:rPr>
                <w:noProof/>
                <w:webHidden/>
              </w:rPr>
              <w:fldChar w:fldCharType="end"/>
            </w:r>
          </w:hyperlink>
        </w:p>
        <w:p w14:paraId="48668A82"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40" w:history="1">
            <w:r w:rsidR="00550708" w:rsidRPr="00C02760">
              <w:rPr>
                <w:rStyle w:val="Hyperlink"/>
                <w:rFonts w:ascii="Times New Roman" w:eastAsia="Times New Roman" w:hAnsi="Times New Roman" w:cs="Times New Roman"/>
                <w:noProof/>
              </w:rPr>
              <w:t>2.2</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Qualificação técnica dos Profissionais (Art. 18, §3º, III, a, 10)</w:t>
            </w:r>
            <w:r w:rsidR="00550708">
              <w:rPr>
                <w:noProof/>
                <w:webHidden/>
              </w:rPr>
              <w:tab/>
            </w:r>
            <w:r w:rsidR="00550708">
              <w:rPr>
                <w:noProof/>
                <w:webHidden/>
              </w:rPr>
              <w:fldChar w:fldCharType="begin"/>
            </w:r>
            <w:r w:rsidR="00550708">
              <w:rPr>
                <w:noProof/>
                <w:webHidden/>
              </w:rPr>
              <w:instrText xml:space="preserve"> PAGEREF _Toc102656140 \h </w:instrText>
            </w:r>
            <w:r w:rsidR="00550708">
              <w:rPr>
                <w:noProof/>
                <w:webHidden/>
              </w:rPr>
            </w:r>
            <w:r w:rsidR="00550708">
              <w:rPr>
                <w:noProof/>
                <w:webHidden/>
              </w:rPr>
              <w:fldChar w:fldCharType="separate"/>
            </w:r>
            <w:r w:rsidR="00FC1AB4">
              <w:rPr>
                <w:noProof/>
                <w:webHidden/>
              </w:rPr>
              <w:t>24</w:t>
            </w:r>
            <w:r w:rsidR="00550708">
              <w:rPr>
                <w:noProof/>
                <w:webHidden/>
              </w:rPr>
              <w:fldChar w:fldCharType="end"/>
            </w:r>
          </w:hyperlink>
        </w:p>
        <w:p w14:paraId="20DC80F5"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41" w:history="1">
            <w:r w:rsidR="00550708" w:rsidRPr="00C02760">
              <w:rPr>
                <w:rStyle w:val="Hyperlink"/>
                <w:rFonts w:ascii="Times New Roman" w:eastAsia="Times New Roman" w:hAnsi="Times New Roman" w:cs="Times New Roman"/>
                <w:noProof/>
              </w:rPr>
              <w:t>2.3</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Descontinuidade do Fornecimento (Art. 15, II)</w:t>
            </w:r>
            <w:r w:rsidR="00550708">
              <w:rPr>
                <w:noProof/>
                <w:webHidden/>
              </w:rPr>
              <w:tab/>
            </w:r>
            <w:r w:rsidR="00550708">
              <w:rPr>
                <w:noProof/>
                <w:webHidden/>
              </w:rPr>
              <w:fldChar w:fldCharType="begin"/>
            </w:r>
            <w:r w:rsidR="00550708">
              <w:rPr>
                <w:noProof/>
                <w:webHidden/>
              </w:rPr>
              <w:instrText xml:space="preserve"> PAGEREF _Toc102656141 \h </w:instrText>
            </w:r>
            <w:r w:rsidR="00550708">
              <w:rPr>
                <w:noProof/>
                <w:webHidden/>
              </w:rPr>
            </w:r>
            <w:r w:rsidR="00550708">
              <w:rPr>
                <w:noProof/>
                <w:webHidden/>
              </w:rPr>
              <w:fldChar w:fldCharType="separate"/>
            </w:r>
            <w:r w:rsidR="00FC1AB4">
              <w:rPr>
                <w:noProof/>
                <w:webHidden/>
              </w:rPr>
              <w:t>24</w:t>
            </w:r>
            <w:r w:rsidR="00550708">
              <w:rPr>
                <w:noProof/>
                <w:webHidden/>
              </w:rPr>
              <w:fldChar w:fldCharType="end"/>
            </w:r>
          </w:hyperlink>
        </w:p>
        <w:p w14:paraId="464C07C7"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42" w:history="1">
            <w:r w:rsidR="00550708" w:rsidRPr="00C02760">
              <w:rPr>
                <w:rStyle w:val="Hyperlink"/>
                <w:rFonts w:ascii="Times New Roman" w:eastAsia="Times New Roman" w:hAnsi="Times New Roman" w:cs="Times New Roman"/>
                <w:noProof/>
              </w:rPr>
              <w:t>2.4</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Transição Contratual (Art. 15, III, a, b, c, d, e)</w:t>
            </w:r>
            <w:r w:rsidR="00550708">
              <w:rPr>
                <w:noProof/>
                <w:webHidden/>
              </w:rPr>
              <w:tab/>
            </w:r>
            <w:r w:rsidR="00550708">
              <w:rPr>
                <w:noProof/>
                <w:webHidden/>
              </w:rPr>
              <w:fldChar w:fldCharType="begin"/>
            </w:r>
            <w:r w:rsidR="00550708">
              <w:rPr>
                <w:noProof/>
                <w:webHidden/>
              </w:rPr>
              <w:instrText xml:space="preserve"> PAGEREF _Toc102656142 \h </w:instrText>
            </w:r>
            <w:r w:rsidR="00550708">
              <w:rPr>
                <w:noProof/>
                <w:webHidden/>
              </w:rPr>
            </w:r>
            <w:r w:rsidR="00550708">
              <w:rPr>
                <w:noProof/>
                <w:webHidden/>
              </w:rPr>
              <w:fldChar w:fldCharType="separate"/>
            </w:r>
            <w:r w:rsidR="00FC1AB4">
              <w:rPr>
                <w:noProof/>
                <w:webHidden/>
              </w:rPr>
              <w:t>25</w:t>
            </w:r>
            <w:r w:rsidR="00550708">
              <w:rPr>
                <w:noProof/>
                <w:webHidden/>
              </w:rPr>
              <w:fldChar w:fldCharType="end"/>
            </w:r>
          </w:hyperlink>
        </w:p>
        <w:p w14:paraId="6DD32FC9"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43" w:history="1">
            <w:r w:rsidR="00550708" w:rsidRPr="00C02760">
              <w:rPr>
                <w:rStyle w:val="Hyperlink"/>
                <w:rFonts w:ascii="Times New Roman" w:eastAsia="Times New Roman" w:hAnsi="Times New Roman" w:cs="Times New Roman"/>
                <w:noProof/>
              </w:rPr>
              <w:t>2.5</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Estratégia de Independência Tecnológica (Art. 15, IV, a, b)</w:t>
            </w:r>
            <w:r w:rsidR="00550708">
              <w:rPr>
                <w:noProof/>
                <w:webHidden/>
              </w:rPr>
              <w:tab/>
            </w:r>
            <w:r w:rsidR="00550708">
              <w:rPr>
                <w:noProof/>
                <w:webHidden/>
              </w:rPr>
              <w:fldChar w:fldCharType="begin"/>
            </w:r>
            <w:r w:rsidR="00550708">
              <w:rPr>
                <w:noProof/>
                <w:webHidden/>
              </w:rPr>
              <w:instrText xml:space="preserve"> PAGEREF _Toc102656143 \h </w:instrText>
            </w:r>
            <w:r w:rsidR="00550708">
              <w:rPr>
                <w:noProof/>
                <w:webHidden/>
              </w:rPr>
            </w:r>
            <w:r w:rsidR="00550708">
              <w:rPr>
                <w:noProof/>
                <w:webHidden/>
              </w:rPr>
              <w:fldChar w:fldCharType="separate"/>
            </w:r>
            <w:r w:rsidR="00FC1AB4">
              <w:rPr>
                <w:noProof/>
                <w:webHidden/>
              </w:rPr>
              <w:t>25</w:t>
            </w:r>
            <w:r w:rsidR="00550708">
              <w:rPr>
                <w:noProof/>
                <w:webHidden/>
              </w:rPr>
              <w:fldChar w:fldCharType="end"/>
            </w:r>
          </w:hyperlink>
        </w:p>
        <w:p w14:paraId="59DD31B2"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44" w:history="1">
            <w:r w:rsidR="00550708" w:rsidRPr="00C02760">
              <w:rPr>
                <w:rStyle w:val="Hyperlink"/>
                <w:rFonts w:ascii="Times New Roman" w:eastAsia="Times New Roman" w:hAnsi="Times New Roman" w:cs="Times New Roman"/>
                <w:noProof/>
              </w:rPr>
              <w:t>2.6</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Direitos de Propriedade Intelectual e Autorais</w:t>
            </w:r>
            <w:r w:rsidR="00550708">
              <w:rPr>
                <w:noProof/>
                <w:webHidden/>
              </w:rPr>
              <w:tab/>
            </w:r>
            <w:r w:rsidR="00550708">
              <w:rPr>
                <w:noProof/>
                <w:webHidden/>
              </w:rPr>
              <w:fldChar w:fldCharType="begin"/>
            </w:r>
            <w:r w:rsidR="00550708">
              <w:rPr>
                <w:noProof/>
                <w:webHidden/>
              </w:rPr>
              <w:instrText xml:space="preserve"> PAGEREF _Toc102656144 \h </w:instrText>
            </w:r>
            <w:r w:rsidR="00550708">
              <w:rPr>
                <w:noProof/>
                <w:webHidden/>
              </w:rPr>
            </w:r>
            <w:r w:rsidR="00550708">
              <w:rPr>
                <w:noProof/>
                <w:webHidden/>
              </w:rPr>
              <w:fldChar w:fldCharType="separate"/>
            </w:r>
            <w:r w:rsidR="00FC1AB4">
              <w:rPr>
                <w:noProof/>
                <w:webHidden/>
              </w:rPr>
              <w:t>25</w:t>
            </w:r>
            <w:r w:rsidR="00550708">
              <w:rPr>
                <w:noProof/>
                <w:webHidden/>
              </w:rPr>
              <w:fldChar w:fldCharType="end"/>
            </w:r>
          </w:hyperlink>
        </w:p>
        <w:p w14:paraId="15C86749" w14:textId="77777777" w:rsidR="00550708" w:rsidRDefault="00CD126E">
          <w:pPr>
            <w:pStyle w:val="Sumrio1"/>
            <w:rPr>
              <w:rFonts w:asciiTheme="minorHAnsi" w:eastAsiaTheme="minorEastAsia" w:hAnsiTheme="minorHAnsi" w:cstheme="minorBidi"/>
              <w:noProof/>
            </w:rPr>
          </w:pPr>
          <w:hyperlink w:anchor="_Toc102656145" w:history="1">
            <w:r w:rsidR="00550708" w:rsidRPr="00C02760">
              <w:rPr>
                <w:rStyle w:val="Hyperlink"/>
                <w:rFonts w:ascii="Times New Roman" w:eastAsia="Times New Roman" w:hAnsi="Times New Roman" w:cs="Times New Roman"/>
                <w:noProof/>
              </w:rPr>
              <w:t>3</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ESTRATÉGIA PARA A CONTRATAÇÃO (Art. 16)</w:t>
            </w:r>
            <w:r w:rsidR="00550708">
              <w:rPr>
                <w:noProof/>
                <w:webHidden/>
              </w:rPr>
              <w:tab/>
            </w:r>
            <w:r w:rsidR="00550708">
              <w:rPr>
                <w:noProof/>
                <w:webHidden/>
              </w:rPr>
              <w:fldChar w:fldCharType="begin"/>
            </w:r>
            <w:r w:rsidR="00550708">
              <w:rPr>
                <w:noProof/>
                <w:webHidden/>
              </w:rPr>
              <w:instrText xml:space="preserve"> PAGEREF _Toc102656145 \h </w:instrText>
            </w:r>
            <w:r w:rsidR="00550708">
              <w:rPr>
                <w:noProof/>
                <w:webHidden/>
              </w:rPr>
            </w:r>
            <w:r w:rsidR="00550708">
              <w:rPr>
                <w:noProof/>
                <w:webHidden/>
              </w:rPr>
              <w:fldChar w:fldCharType="separate"/>
            </w:r>
            <w:r w:rsidR="00FC1AB4">
              <w:rPr>
                <w:noProof/>
                <w:webHidden/>
              </w:rPr>
              <w:t>25</w:t>
            </w:r>
            <w:r w:rsidR="00550708">
              <w:rPr>
                <w:noProof/>
                <w:webHidden/>
              </w:rPr>
              <w:fldChar w:fldCharType="end"/>
            </w:r>
          </w:hyperlink>
        </w:p>
        <w:p w14:paraId="442F2B65"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46" w:history="1">
            <w:r w:rsidR="00550708" w:rsidRPr="00C02760">
              <w:rPr>
                <w:rStyle w:val="Hyperlink"/>
                <w:rFonts w:ascii="Times New Roman" w:eastAsia="Times New Roman" w:hAnsi="Times New Roman" w:cs="Times New Roman"/>
                <w:noProof/>
              </w:rPr>
              <w:t>3.1</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Natureza do Objeto (Art. 16, I)</w:t>
            </w:r>
            <w:r w:rsidR="00550708">
              <w:rPr>
                <w:noProof/>
                <w:webHidden/>
              </w:rPr>
              <w:tab/>
            </w:r>
            <w:r w:rsidR="00550708">
              <w:rPr>
                <w:noProof/>
                <w:webHidden/>
              </w:rPr>
              <w:fldChar w:fldCharType="begin"/>
            </w:r>
            <w:r w:rsidR="00550708">
              <w:rPr>
                <w:noProof/>
                <w:webHidden/>
              </w:rPr>
              <w:instrText xml:space="preserve"> PAGEREF _Toc102656146 \h </w:instrText>
            </w:r>
            <w:r w:rsidR="00550708">
              <w:rPr>
                <w:noProof/>
                <w:webHidden/>
              </w:rPr>
            </w:r>
            <w:r w:rsidR="00550708">
              <w:rPr>
                <w:noProof/>
                <w:webHidden/>
              </w:rPr>
              <w:fldChar w:fldCharType="separate"/>
            </w:r>
            <w:r w:rsidR="00FC1AB4">
              <w:rPr>
                <w:noProof/>
                <w:webHidden/>
              </w:rPr>
              <w:t>25</w:t>
            </w:r>
            <w:r w:rsidR="00550708">
              <w:rPr>
                <w:noProof/>
                <w:webHidden/>
              </w:rPr>
              <w:fldChar w:fldCharType="end"/>
            </w:r>
          </w:hyperlink>
        </w:p>
        <w:p w14:paraId="60A08D4B"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47" w:history="1">
            <w:r w:rsidR="00550708" w:rsidRPr="00C02760">
              <w:rPr>
                <w:rStyle w:val="Hyperlink"/>
                <w:rFonts w:ascii="Times New Roman" w:eastAsia="Times New Roman" w:hAnsi="Times New Roman" w:cs="Times New Roman"/>
                <w:noProof/>
              </w:rPr>
              <w:t>3.2</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Parcelamento do Objeto (Art. 16, II)</w:t>
            </w:r>
            <w:r w:rsidR="00550708">
              <w:rPr>
                <w:noProof/>
                <w:webHidden/>
              </w:rPr>
              <w:tab/>
            </w:r>
            <w:r w:rsidR="00550708">
              <w:rPr>
                <w:noProof/>
                <w:webHidden/>
              </w:rPr>
              <w:fldChar w:fldCharType="begin"/>
            </w:r>
            <w:r w:rsidR="00550708">
              <w:rPr>
                <w:noProof/>
                <w:webHidden/>
              </w:rPr>
              <w:instrText xml:space="preserve"> PAGEREF _Toc102656147 \h </w:instrText>
            </w:r>
            <w:r w:rsidR="00550708">
              <w:rPr>
                <w:noProof/>
                <w:webHidden/>
              </w:rPr>
            </w:r>
            <w:r w:rsidR="00550708">
              <w:rPr>
                <w:noProof/>
                <w:webHidden/>
              </w:rPr>
              <w:fldChar w:fldCharType="separate"/>
            </w:r>
            <w:r w:rsidR="00FC1AB4">
              <w:rPr>
                <w:noProof/>
                <w:webHidden/>
              </w:rPr>
              <w:t>26</w:t>
            </w:r>
            <w:r w:rsidR="00550708">
              <w:rPr>
                <w:noProof/>
                <w:webHidden/>
              </w:rPr>
              <w:fldChar w:fldCharType="end"/>
            </w:r>
          </w:hyperlink>
        </w:p>
        <w:p w14:paraId="0A595AA7" w14:textId="77777777" w:rsidR="00550708" w:rsidRDefault="00CD126E">
          <w:pPr>
            <w:pStyle w:val="Sumrio3"/>
            <w:tabs>
              <w:tab w:val="right" w:pos="8828"/>
            </w:tabs>
            <w:rPr>
              <w:rFonts w:asciiTheme="minorHAnsi" w:eastAsiaTheme="minorEastAsia" w:hAnsiTheme="minorHAnsi" w:cstheme="minorBidi"/>
              <w:noProof/>
            </w:rPr>
          </w:pPr>
          <w:hyperlink w:anchor="_Toc102656148" w:history="1">
            <w:r w:rsidR="00550708" w:rsidRPr="00C02760">
              <w:rPr>
                <w:rStyle w:val="Hyperlink"/>
                <w:rFonts w:ascii="Times New Roman" w:eastAsia="Times New Roman" w:hAnsi="Times New Roman" w:cs="Times New Roman"/>
                <w:noProof/>
              </w:rPr>
              <w:t>3.2.1. Subcontratação</w:t>
            </w:r>
            <w:r w:rsidR="00550708">
              <w:rPr>
                <w:noProof/>
                <w:webHidden/>
              </w:rPr>
              <w:tab/>
            </w:r>
            <w:r w:rsidR="00550708">
              <w:rPr>
                <w:noProof/>
                <w:webHidden/>
              </w:rPr>
              <w:fldChar w:fldCharType="begin"/>
            </w:r>
            <w:r w:rsidR="00550708">
              <w:rPr>
                <w:noProof/>
                <w:webHidden/>
              </w:rPr>
              <w:instrText xml:space="preserve"> PAGEREF _Toc102656148 \h </w:instrText>
            </w:r>
            <w:r w:rsidR="00550708">
              <w:rPr>
                <w:noProof/>
                <w:webHidden/>
              </w:rPr>
            </w:r>
            <w:r w:rsidR="00550708">
              <w:rPr>
                <w:noProof/>
                <w:webHidden/>
              </w:rPr>
              <w:fldChar w:fldCharType="separate"/>
            </w:r>
            <w:r w:rsidR="00FC1AB4">
              <w:rPr>
                <w:noProof/>
                <w:webHidden/>
              </w:rPr>
              <w:t>28</w:t>
            </w:r>
            <w:r w:rsidR="00550708">
              <w:rPr>
                <w:noProof/>
                <w:webHidden/>
              </w:rPr>
              <w:fldChar w:fldCharType="end"/>
            </w:r>
          </w:hyperlink>
        </w:p>
        <w:p w14:paraId="20F77B6E" w14:textId="77777777" w:rsidR="00550708" w:rsidRDefault="00CD126E">
          <w:pPr>
            <w:pStyle w:val="Sumrio3"/>
            <w:tabs>
              <w:tab w:val="right" w:pos="8828"/>
            </w:tabs>
            <w:rPr>
              <w:rFonts w:asciiTheme="minorHAnsi" w:eastAsiaTheme="minorEastAsia" w:hAnsiTheme="minorHAnsi" w:cstheme="minorBidi"/>
              <w:noProof/>
            </w:rPr>
          </w:pPr>
          <w:hyperlink w:anchor="_Toc102656149" w:history="1">
            <w:r w:rsidR="00550708" w:rsidRPr="00C02760">
              <w:rPr>
                <w:rStyle w:val="Hyperlink"/>
                <w:rFonts w:ascii="Times New Roman" w:eastAsia="Times New Roman" w:hAnsi="Times New Roman" w:cs="Times New Roman"/>
                <w:noProof/>
              </w:rPr>
              <w:t>3.2.2. Do consórcio</w:t>
            </w:r>
            <w:r w:rsidR="00550708">
              <w:rPr>
                <w:noProof/>
                <w:webHidden/>
              </w:rPr>
              <w:tab/>
            </w:r>
            <w:r w:rsidR="00550708">
              <w:rPr>
                <w:noProof/>
                <w:webHidden/>
              </w:rPr>
              <w:fldChar w:fldCharType="begin"/>
            </w:r>
            <w:r w:rsidR="00550708">
              <w:rPr>
                <w:noProof/>
                <w:webHidden/>
              </w:rPr>
              <w:instrText xml:space="preserve"> PAGEREF _Toc102656149 \h </w:instrText>
            </w:r>
            <w:r w:rsidR="00550708">
              <w:rPr>
                <w:noProof/>
                <w:webHidden/>
              </w:rPr>
            </w:r>
            <w:r w:rsidR="00550708">
              <w:rPr>
                <w:noProof/>
                <w:webHidden/>
              </w:rPr>
              <w:fldChar w:fldCharType="separate"/>
            </w:r>
            <w:r w:rsidR="00FC1AB4">
              <w:rPr>
                <w:noProof/>
                <w:webHidden/>
              </w:rPr>
              <w:t>29</w:t>
            </w:r>
            <w:r w:rsidR="00550708">
              <w:rPr>
                <w:noProof/>
                <w:webHidden/>
              </w:rPr>
              <w:fldChar w:fldCharType="end"/>
            </w:r>
          </w:hyperlink>
        </w:p>
        <w:p w14:paraId="5146FEBB" w14:textId="77777777" w:rsidR="00550708" w:rsidRDefault="00CD126E">
          <w:pPr>
            <w:pStyle w:val="Sumrio3"/>
            <w:tabs>
              <w:tab w:val="right" w:pos="8828"/>
            </w:tabs>
            <w:rPr>
              <w:rFonts w:asciiTheme="minorHAnsi" w:eastAsiaTheme="minorEastAsia" w:hAnsiTheme="minorHAnsi" w:cstheme="minorBidi"/>
              <w:noProof/>
            </w:rPr>
          </w:pPr>
          <w:hyperlink w:anchor="_Toc102656150" w:history="1">
            <w:r w:rsidR="00550708" w:rsidRPr="00C02760">
              <w:rPr>
                <w:rStyle w:val="Hyperlink"/>
                <w:rFonts w:ascii="Times New Roman" w:eastAsia="Times New Roman" w:hAnsi="Times New Roman" w:cs="Times New Roman"/>
                <w:noProof/>
              </w:rPr>
              <w:t>3.2.3. Da amostra</w:t>
            </w:r>
            <w:r w:rsidR="00550708">
              <w:rPr>
                <w:noProof/>
                <w:webHidden/>
              </w:rPr>
              <w:tab/>
            </w:r>
            <w:r w:rsidR="00550708">
              <w:rPr>
                <w:noProof/>
                <w:webHidden/>
              </w:rPr>
              <w:fldChar w:fldCharType="begin"/>
            </w:r>
            <w:r w:rsidR="00550708">
              <w:rPr>
                <w:noProof/>
                <w:webHidden/>
              </w:rPr>
              <w:instrText xml:space="preserve"> PAGEREF _Toc102656150 \h </w:instrText>
            </w:r>
            <w:r w:rsidR="00550708">
              <w:rPr>
                <w:noProof/>
                <w:webHidden/>
              </w:rPr>
            </w:r>
            <w:r w:rsidR="00550708">
              <w:rPr>
                <w:noProof/>
                <w:webHidden/>
              </w:rPr>
              <w:fldChar w:fldCharType="separate"/>
            </w:r>
            <w:r w:rsidR="00FC1AB4">
              <w:rPr>
                <w:noProof/>
                <w:webHidden/>
              </w:rPr>
              <w:t>29</w:t>
            </w:r>
            <w:r w:rsidR="00550708">
              <w:rPr>
                <w:noProof/>
                <w:webHidden/>
              </w:rPr>
              <w:fldChar w:fldCharType="end"/>
            </w:r>
          </w:hyperlink>
        </w:p>
        <w:p w14:paraId="2BA7289F" w14:textId="77777777" w:rsidR="00550708" w:rsidRDefault="00CD126E">
          <w:pPr>
            <w:pStyle w:val="Sumrio3"/>
            <w:tabs>
              <w:tab w:val="right" w:pos="8828"/>
            </w:tabs>
            <w:rPr>
              <w:rFonts w:asciiTheme="minorHAnsi" w:eastAsiaTheme="minorEastAsia" w:hAnsiTheme="minorHAnsi" w:cstheme="minorBidi"/>
              <w:noProof/>
            </w:rPr>
          </w:pPr>
          <w:hyperlink w:anchor="_Toc102656151" w:history="1">
            <w:r w:rsidR="00550708" w:rsidRPr="00C02760">
              <w:rPr>
                <w:rStyle w:val="Hyperlink"/>
                <w:rFonts w:ascii="Times New Roman" w:eastAsia="Times New Roman" w:hAnsi="Times New Roman" w:cs="Times New Roman"/>
                <w:noProof/>
              </w:rPr>
              <w:t>3.3. Modalidade e Tipo de Licitação (Art. 16, IV)</w:t>
            </w:r>
            <w:r w:rsidR="00550708">
              <w:rPr>
                <w:noProof/>
                <w:webHidden/>
              </w:rPr>
              <w:tab/>
            </w:r>
            <w:r w:rsidR="00550708">
              <w:rPr>
                <w:noProof/>
                <w:webHidden/>
              </w:rPr>
              <w:fldChar w:fldCharType="begin"/>
            </w:r>
            <w:r w:rsidR="00550708">
              <w:rPr>
                <w:noProof/>
                <w:webHidden/>
              </w:rPr>
              <w:instrText xml:space="preserve"> PAGEREF _Toc102656151 \h </w:instrText>
            </w:r>
            <w:r w:rsidR="00550708">
              <w:rPr>
                <w:noProof/>
                <w:webHidden/>
              </w:rPr>
            </w:r>
            <w:r w:rsidR="00550708">
              <w:rPr>
                <w:noProof/>
                <w:webHidden/>
              </w:rPr>
              <w:fldChar w:fldCharType="separate"/>
            </w:r>
            <w:r w:rsidR="00FC1AB4">
              <w:rPr>
                <w:noProof/>
                <w:webHidden/>
              </w:rPr>
              <w:t>29</w:t>
            </w:r>
            <w:r w:rsidR="00550708">
              <w:rPr>
                <w:noProof/>
                <w:webHidden/>
              </w:rPr>
              <w:fldChar w:fldCharType="end"/>
            </w:r>
          </w:hyperlink>
        </w:p>
        <w:p w14:paraId="46CE29B0" w14:textId="77777777" w:rsidR="00550708" w:rsidRDefault="00CD126E">
          <w:pPr>
            <w:pStyle w:val="Sumrio3"/>
            <w:tabs>
              <w:tab w:val="left" w:pos="1320"/>
              <w:tab w:val="right" w:pos="8828"/>
            </w:tabs>
            <w:rPr>
              <w:rFonts w:asciiTheme="minorHAnsi" w:eastAsiaTheme="minorEastAsia" w:hAnsiTheme="minorHAnsi" w:cstheme="minorBidi"/>
              <w:noProof/>
            </w:rPr>
          </w:pPr>
          <w:hyperlink w:anchor="_Toc102656153" w:history="1">
            <w:r w:rsidR="00550708" w:rsidRPr="00C02760">
              <w:rPr>
                <w:rStyle w:val="Hyperlink"/>
                <w:rFonts w:ascii="Times New Roman" w:eastAsia="Times New Roman" w:hAnsi="Times New Roman" w:cs="Times New Roman"/>
                <w:noProof/>
              </w:rPr>
              <w:t>3.3.1</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Não aplicação da Lei Complementar 123/2006, alterada pela Lei Complementar n. 147/2014</w:t>
            </w:r>
            <w:r w:rsidR="00550708">
              <w:rPr>
                <w:noProof/>
                <w:webHidden/>
              </w:rPr>
              <w:tab/>
            </w:r>
            <w:r w:rsidR="00550708">
              <w:rPr>
                <w:noProof/>
                <w:webHidden/>
              </w:rPr>
              <w:fldChar w:fldCharType="begin"/>
            </w:r>
            <w:r w:rsidR="00550708">
              <w:rPr>
                <w:noProof/>
                <w:webHidden/>
              </w:rPr>
              <w:instrText xml:space="preserve"> PAGEREF _Toc102656153 \h </w:instrText>
            </w:r>
            <w:r w:rsidR="00550708">
              <w:rPr>
                <w:noProof/>
                <w:webHidden/>
              </w:rPr>
            </w:r>
            <w:r w:rsidR="00550708">
              <w:rPr>
                <w:noProof/>
                <w:webHidden/>
              </w:rPr>
              <w:fldChar w:fldCharType="separate"/>
            </w:r>
            <w:r w:rsidR="00FC1AB4">
              <w:rPr>
                <w:noProof/>
                <w:webHidden/>
              </w:rPr>
              <w:t>29</w:t>
            </w:r>
            <w:r w:rsidR="00550708">
              <w:rPr>
                <w:noProof/>
                <w:webHidden/>
              </w:rPr>
              <w:fldChar w:fldCharType="end"/>
            </w:r>
          </w:hyperlink>
        </w:p>
        <w:p w14:paraId="6E221B2D"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54" w:history="1">
            <w:r w:rsidR="00550708" w:rsidRPr="00C02760">
              <w:rPr>
                <w:rStyle w:val="Hyperlink"/>
                <w:rFonts w:ascii="Times New Roman" w:eastAsia="Times New Roman" w:hAnsi="Times New Roman" w:cs="Times New Roman"/>
                <w:noProof/>
              </w:rPr>
              <w:t>3.4</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Classificação e Indicação Orçamentária (Art. 16, V)</w:t>
            </w:r>
            <w:r w:rsidR="00550708">
              <w:rPr>
                <w:noProof/>
                <w:webHidden/>
              </w:rPr>
              <w:tab/>
            </w:r>
            <w:r w:rsidR="00550708">
              <w:rPr>
                <w:noProof/>
                <w:webHidden/>
              </w:rPr>
              <w:fldChar w:fldCharType="begin"/>
            </w:r>
            <w:r w:rsidR="00550708">
              <w:rPr>
                <w:noProof/>
                <w:webHidden/>
              </w:rPr>
              <w:instrText xml:space="preserve"> PAGEREF _Toc102656154 \h </w:instrText>
            </w:r>
            <w:r w:rsidR="00550708">
              <w:rPr>
                <w:noProof/>
                <w:webHidden/>
              </w:rPr>
            </w:r>
            <w:r w:rsidR="00550708">
              <w:rPr>
                <w:noProof/>
                <w:webHidden/>
              </w:rPr>
              <w:fldChar w:fldCharType="separate"/>
            </w:r>
            <w:r w:rsidR="00FC1AB4">
              <w:rPr>
                <w:noProof/>
                <w:webHidden/>
              </w:rPr>
              <w:t>31</w:t>
            </w:r>
            <w:r w:rsidR="00550708">
              <w:rPr>
                <w:noProof/>
                <w:webHidden/>
              </w:rPr>
              <w:fldChar w:fldCharType="end"/>
            </w:r>
          </w:hyperlink>
        </w:p>
        <w:p w14:paraId="2D79902D"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55" w:history="1">
            <w:r w:rsidR="00550708" w:rsidRPr="00C02760">
              <w:rPr>
                <w:rStyle w:val="Hyperlink"/>
                <w:rFonts w:ascii="Times New Roman" w:eastAsia="Times New Roman" w:hAnsi="Times New Roman" w:cs="Times New Roman"/>
                <w:noProof/>
              </w:rPr>
              <w:t>3.5</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Vigência (Art. 16, VI)</w:t>
            </w:r>
            <w:r w:rsidR="00550708">
              <w:rPr>
                <w:noProof/>
                <w:webHidden/>
              </w:rPr>
              <w:tab/>
            </w:r>
            <w:r w:rsidR="00550708">
              <w:rPr>
                <w:noProof/>
                <w:webHidden/>
              </w:rPr>
              <w:fldChar w:fldCharType="begin"/>
            </w:r>
            <w:r w:rsidR="00550708">
              <w:rPr>
                <w:noProof/>
                <w:webHidden/>
              </w:rPr>
              <w:instrText xml:space="preserve"> PAGEREF _Toc102656155 \h </w:instrText>
            </w:r>
            <w:r w:rsidR="00550708">
              <w:rPr>
                <w:noProof/>
                <w:webHidden/>
              </w:rPr>
            </w:r>
            <w:r w:rsidR="00550708">
              <w:rPr>
                <w:noProof/>
                <w:webHidden/>
              </w:rPr>
              <w:fldChar w:fldCharType="separate"/>
            </w:r>
            <w:r w:rsidR="00FC1AB4">
              <w:rPr>
                <w:noProof/>
                <w:webHidden/>
              </w:rPr>
              <w:t>31</w:t>
            </w:r>
            <w:r w:rsidR="00550708">
              <w:rPr>
                <w:noProof/>
                <w:webHidden/>
              </w:rPr>
              <w:fldChar w:fldCharType="end"/>
            </w:r>
          </w:hyperlink>
        </w:p>
        <w:p w14:paraId="2B9CC75F" w14:textId="77777777" w:rsidR="00550708" w:rsidRDefault="00CD126E">
          <w:pPr>
            <w:pStyle w:val="Sumrio2"/>
            <w:tabs>
              <w:tab w:val="left" w:pos="880"/>
              <w:tab w:val="right" w:pos="8828"/>
            </w:tabs>
            <w:rPr>
              <w:rFonts w:asciiTheme="minorHAnsi" w:eastAsiaTheme="minorEastAsia" w:hAnsiTheme="minorHAnsi" w:cstheme="minorBidi"/>
              <w:noProof/>
            </w:rPr>
          </w:pPr>
          <w:hyperlink w:anchor="_Toc102656156" w:history="1">
            <w:r w:rsidR="00550708" w:rsidRPr="00C02760">
              <w:rPr>
                <w:rStyle w:val="Hyperlink"/>
                <w:rFonts w:ascii="Times New Roman" w:eastAsia="Times New Roman" w:hAnsi="Times New Roman" w:cs="Times New Roman"/>
                <w:noProof/>
              </w:rPr>
              <w:t>3.6</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Equipe de Apoio e Gestão à Contratação (Art. 16, VII)</w:t>
            </w:r>
            <w:r w:rsidR="00550708">
              <w:rPr>
                <w:noProof/>
                <w:webHidden/>
              </w:rPr>
              <w:tab/>
            </w:r>
            <w:r w:rsidR="00550708">
              <w:rPr>
                <w:noProof/>
                <w:webHidden/>
              </w:rPr>
              <w:fldChar w:fldCharType="begin"/>
            </w:r>
            <w:r w:rsidR="00550708">
              <w:rPr>
                <w:noProof/>
                <w:webHidden/>
              </w:rPr>
              <w:instrText xml:space="preserve"> PAGEREF _Toc102656156 \h </w:instrText>
            </w:r>
            <w:r w:rsidR="00550708">
              <w:rPr>
                <w:noProof/>
                <w:webHidden/>
              </w:rPr>
            </w:r>
            <w:r w:rsidR="00550708">
              <w:rPr>
                <w:noProof/>
                <w:webHidden/>
              </w:rPr>
              <w:fldChar w:fldCharType="separate"/>
            </w:r>
            <w:r w:rsidR="00FC1AB4">
              <w:rPr>
                <w:noProof/>
                <w:webHidden/>
              </w:rPr>
              <w:t>32</w:t>
            </w:r>
            <w:r w:rsidR="00550708">
              <w:rPr>
                <w:noProof/>
                <w:webHidden/>
              </w:rPr>
              <w:fldChar w:fldCharType="end"/>
            </w:r>
          </w:hyperlink>
        </w:p>
        <w:p w14:paraId="389943C1" w14:textId="77777777" w:rsidR="00550708" w:rsidRDefault="00CD126E">
          <w:pPr>
            <w:pStyle w:val="Sumrio1"/>
            <w:rPr>
              <w:rFonts w:asciiTheme="minorHAnsi" w:eastAsiaTheme="minorEastAsia" w:hAnsiTheme="minorHAnsi" w:cstheme="minorBidi"/>
              <w:noProof/>
            </w:rPr>
          </w:pPr>
          <w:hyperlink w:anchor="_Toc102656157" w:history="1">
            <w:r w:rsidR="00550708" w:rsidRPr="00C02760">
              <w:rPr>
                <w:rStyle w:val="Hyperlink"/>
                <w:rFonts w:ascii="Times New Roman" w:eastAsia="Times New Roman" w:hAnsi="Times New Roman" w:cs="Times New Roman"/>
                <w:noProof/>
              </w:rPr>
              <w:t>4</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ANÁLISE DE RISCOS</w:t>
            </w:r>
            <w:r w:rsidR="00550708">
              <w:rPr>
                <w:noProof/>
                <w:webHidden/>
              </w:rPr>
              <w:tab/>
            </w:r>
            <w:r w:rsidR="00550708">
              <w:rPr>
                <w:noProof/>
                <w:webHidden/>
              </w:rPr>
              <w:fldChar w:fldCharType="begin"/>
            </w:r>
            <w:r w:rsidR="00550708">
              <w:rPr>
                <w:noProof/>
                <w:webHidden/>
              </w:rPr>
              <w:instrText xml:space="preserve"> PAGEREF _Toc102656157 \h </w:instrText>
            </w:r>
            <w:r w:rsidR="00550708">
              <w:rPr>
                <w:noProof/>
                <w:webHidden/>
              </w:rPr>
            </w:r>
            <w:r w:rsidR="00550708">
              <w:rPr>
                <w:noProof/>
                <w:webHidden/>
              </w:rPr>
              <w:fldChar w:fldCharType="separate"/>
            </w:r>
            <w:r w:rsidR="00FC1AB4">
              <w:rPr>
                <w:noProof/>
                <w:webHidden/>
              </w:rPr>
              <w:t>34</w:t>
            </w:r>
            <w:r w:rsidR="00550708">
              <w:rPr>
                <w:noProof/>
                <w:webHidden/>
              </w:rPr>
              <w:fldChar w:fldCharType="end"/>
            </w:r>
          </w:hyperlink>
        </w:p>
        <w:p w14:paraId="6AC91E73" w14:textId="77777777" w:rsidR="00550708" w:rsidRDefault="00CD126E">
          <w:pPr>
            <w:pStyle w:val="Sumrio1"/>
            <w:rPr>
              <w:rFonts w:asciiTheme="minorHAnsi" w:eastAsiaTheme="minorEastAsia" w:hAnsiTheme="minorHAnsi" w:cstheme="minorBidi"/>
              <w:noProof/>
            </w:rPr>
          </w:pPr>
          <w:hyperlink w:anchor="_Toc102656158" w:history="1">
            <w:r w:rsidR="00550708" w:rsidRPr="00C02760">
              <w:rPr>
                <w:rStyle w:val="Hyperlink"/>
                <w:rFonts w:ascii="Noto Sans Symbols" w:eastAsia="Times New Roman" w:hAnsi="Noto Sans Symbols" w:cs="Times New Roman"/>
                <w:noProof/>
              </w:rPr>
              <w:t>●</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Anexo A</w:t>
            </w:r>
            <w:r w:rsidR="00550708">
              <w:rPr>
                <w:noProof/>
                <w:webHidden/>
              </w:rPr>
              <w:tab/>
            </w:r>
            <w:r w:rsidR="00550708">
              <w:rPr>
                <w:noProof/>
                <w:webHidden/>
              </w:rPr>
              <w:fldChar w:fldCharType="begin"/>
            </w:r>
            <w:r w:rsidR="00550708">
              <w:rPr>
                <w:noProof/>
                <w:webHidden/>
              </w:rPr>
              <w:instrText xml:space="preserve"> PAGEREF _Toc102656158 \h </w:instrText>
            </w:r>
            <w:r w:rsidR="00550708">
              <w:rPr>
                <w:noProof/>
                <w:webHidden/>
              </w:rPr>
            </w:r>
            <w:r w:rsidR="00550708">
              <w:rPr>
                <w:noProof/>
                <w:webHidden/>
              </w:rPr>
              <w:fldChar w:fldCharType="separate"/>
            </w:r>
            <w:r w:rsidR="00FC1AB4">
              <w:rPr>
                <w:noProof/>
                <w:webHidden/>
              </w:rPr>
              <w:t>39</w:t>
            </w:r>
            <w:r w:rsidR="00550708">
              <w:rPr>
                <w:noProof/>
                <w:webHidden/>
              </w:rPr>
              <w:fldChar w:fldCharType="end"/>
            </w:r>
          </w:hyperlink>
        </w:p>
        <w:p w14:paraId="40A20BBA" w14:textId="77777777" w:rsidR="00550708" w:rsidRDefault="00CD126E">
          <w:pPr>
            <w:pStyle w:val="Sumrio2"/>
            <w:tabs>
              <w:tab w:val="right" w:pos="8828"/>
            </w:tabs>
            <w:rPr>
              <w:rFonts w:asciiTheme="minorHAnsi" w:eastAsiaTheme="minorEastAsia" w:hAnsiTheme="minorHAnsi" w:cstheme="minorBidi"/>
              <w:noProof/>
            </w:rPr>
          </w:pPr>
          <w:hyperlink w:anchor="_Toc102656159" w:history="1">
            <w:r w:rsidR="00550708" w:rsidRPr="00C02760">
              <w:rPr>
                <w:rStyle w:val="Hyperlink"/>
                <w:rFonts w:ascii="Times New Roman" w:hAnsi="Times New Roman" w:cs="Times New Roman"/>
                <w:noProof/>
              </w:rPr>
              <w:t>LISTA DE POTENCIAIS FORNECEDORES</w:t>
            </w:r>
            <w:r w:rsidR="00550708">
              <w:rPr>
                <w:noProof/>
                <w:webHidden/>
              </w:rPr>
              <w:tab/>
            </w:r>
            <w:r w:rsidR="00550708">
              <w:rPr>
                <w:noProof/>
                <w:webHidden/>
              </w:rPr>
              <w:fldChar w:fldCharType="begin"/>
            </w:r>
            <w:r w:rsidR="00550708">
              <w:rPr>
                <w:noProof/>
                <w:webHidden/>
              </w:rPr>
              <w:instrText xml:space="preserve"> PAGEREF _Toc102656159 \h </w:instrText>
            </w:r>
            <w:r w:rsidR="00550708">
              <w:rPr>
                <w:noProof/>
                <w:webHidden/>
              </w:rPr>
            </w:r>
            <w:r w:rsidR="00550708">
              <w:rPr>
                <w:noProof/>
                <w:webHidden/>
              </w:rPr>
              <w:fldChar w:fldCharType="separate"/>
            </w:r>
            <w:r w:rsidR="00FC1AB4">
              <w:rPr>
                <w:noProof/>
                <w:webHidden/>
              </w:rPr>
              <w:t>39</w:t>
            </w:r>
            <w:r w:rsidR="00550708">
              <w:rPr>
                <w:noProof/>
                <w:webHidden/>
              </w:rPr>
              <w:fldChar w:fldCharType="end"/>
            </w:r>
          </w:hyperlink>
        </w:p>
        <w:p w14:paraId="23A8B244" w14:textId="77777777" w:rsidR="00550708" w:rsidRDefault="00CD126E">
          <w:pPr>
            <w:pStyle w:val="Sumrio1"/>
            <w:rPr>
              <w:rFonts w:asciiTheme="minorHAnsi" w:eastAsiaTheme="minorEastAsia" w:hAnsiTheme="minorHAnsi" w:cstheme="minorBidi"/>
              <w:noProof/>
            </w:rPr>
          </w:pPr>
          <w:hyperlink w:anchor="_Toc102656160" w:history="1">
            <w:r w:rsidR="00550708" w:rsidRPr="00C02760">
              <w:rPr>
                <w:rStyle w:val="Hyperlink"/>
                <w:rFonts w:ascii="Noto Sans Symbols" w:eastAsia="Times New Roman" w:hAnsi="Noto Sans Symbols" w:cs="Times New Roman"/>
                <w:noProof/>
              </w:rPr>
              <w:t>●</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Anexo B</w:t>
            </w:r>
            <w:r w:rsidR="00550708">
              <w:rPr>
                <w:noProof/>
                <w:webHidden/>
              </w:rPr>
              <w:tab/>
            </w:r>
            <w:r w:rsidR="00550708">
              <w:rPr>
                <w:noProof/>
                <w:webHidden/>
              </w:rPr>
              <w:fldChar w:fldCharType="begin"/>
            </w:r>
            <w:r w:rsidR="00550708">
              <w:rPr>
                <w:noProof/>
                <w:webHidden/>
              </w:rPr>
              <w:instrText xml:space="preserve"> PAGEREF _Toc102656160 \h </w:instrText>
            </w:r>
            <w:r w:rsidR="00550708">
              <w:rPr>
                <w:noProof/>
                <w:webHidden/>
              </w:rPr>
            </w:r>
            <w:r w:rsidR="00550708">
              <w:rPr>
                <w:noProof/>
                <w:webHidden/>
              </w:rPr>
              <w:fldChar w:fldCharType="separate"/>
            </w:r>
            <w:r w:rsidR="00FC1AB4">
              <w:rPr>
                <w:noProof/>
                <w:webHidden/>
              </w:rPr>
              <w:t>45</w:t>
            </w:r>
            <w:r w:rsidR="00550708">
              <w:rPr>
                <w:noProof/>
                <w:webHidden/>
              </w:rPr>
              <w:fldChar w:fldCharType="end"/>
            </w:r>
          </w:hyperlink>
        </w:p>
        <w:p w14:paraId="19CBB06C" w14:textId="77777777" w:rsidR="00550708" w:rsidRDefault="00CD126E">
          <w:pPr>
            <w:pStyle w:val="Sumrio2"/>
            <w:tabs>
              <w:tab w:val="right" w:pos="8828"/>
            </w:tabs>
            <w:rPr>
              <w:rFonts w:asciiTheme="minorHAnsi" w:eastAsiaTheme="minorEastAsia" w:hAnsiTheme="minorHAnsi" w:cstheme="minorBidi"/>
              <w:noProof/>
            </w:rPr>
          </w:pPr>
          <w:hyperlink w:anchor="_Toc102656161" w:history="1">
            <w:r w:rsidR="00550708" w:rsidRPr="00C02760">
              <w:rPr>
                <w:rStyle w:val="Hyperlink"/>
                <w:rFonts w:ascii="Times New Roman" w:hAnsi="Times New Roman" w:cs="Times New Roman"/>
                <w:noProof/>
              </w:rPr>
              <w:t>CONTRATAÇÕES PÚBLICAS SIMILARES</w:t>
            </w:r>
            <w:r w:rsidR="00550708">
              <w:rPr>
                <w:noProof/>
                <w:webHidden/>
              </w:rPr>
              <w:tab/>
            </w:r>
            <w:r w:rsidR="00550708">
              <w:rPr>
                <w:noProof/>
                <w:webHidden/>
              </w:rPr>
              <w:fldChar w:fldCharType="begin"/>
            </w:r>
            <w:r w:rsidR="00550708">
              <w:rPr>
                <w:noProof/>
                <w:webHidden/>
              </w:rPr>
              <w:instrText xml:space="preserve"> PAGEREF _Toc102656161 \h </w:instrText>
            </w:r>
            <w:r w:rsidR="00550708">
              <w:rPr>
                <w:noProof/>
                <w:webHidden/>
              </w:rPr>
            </w:r>
            <w:r w:rsidR="00550708">
              <w:rPr>
                <w:noProof/>
                <w:webHidden/>
              </w:rPr>
              <w:fldChar w:fldCharType="separate"/>
            </w:r>
            <w:r w:rsidR="00FC1AB4">
              <w:rPr>
                <w:noProof/>
                <w:webHidden/>
              </w:rPr>
              <w:t>45</w:t>
            </w:r>
            <w:r w:rsidR="00550708">
              <w:rPr>
                <w:noProof/>
                <w:webHidden/>
              </w:rPr>
              <w:fldChar w:fldCharType="end"/>
            </w:r>
          </w:hyperlink>
        </w:p>
        <w:p w14:paraId="363BF148" w14:textId="77777777" w:rsidR="00550708" w:rsidRDefault="00CD126E">
          <w:pPr>
            <w:pStyle w:val="Sumrio1"/>
            <w:rPr>
              <w:rFonts w:asciiTheme="minorHAnsi" w:eastAsiaTheme="minorEastAsia" w:hAnsiTheme="minorHAnsi" w:cstheme="minorBidi"/>
              <w:noProof/>
            </w:rPr>
          </w:pPr>
          <w:hyperlink w:anchor="_Toc102656162" w:history="1">
            <w:r w:rsidR="00550708" w:rsidRPr="00C02760">
              <w:rPr>
                <w:rStyle w:val="Hyperlink"/>
                <w:rFonts w:ascii="Noto Sans Symbols" w:eastAsia="Times New Roman" w:hAnsi="Noto Sans Symbols" w:cs="Times New Roman"/>
                <w:noProof/>
              </w:rPr>
              <w:t>●</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Anexo C</w:t>
            </w:r>
            <w:r w:rsidR="00550708">
              <w:rPr>
                <w:noProof/>
                <w:webHidden/>
              </w:rPr>
              <w:tab/>
            </w:r>
            <w:r w:rsidR="00550708">
              <w:rPr>
                <w:noProof/>
                <w:webHidden/>
              </w:rPr>
              <w:fldChar w:fldCharType="begin"/>
            </w:r>
            <w:r w:rsidR="00550708">
              <w:rPr>
                <w:noProof/>
                <w:webHidden/>
              </w:rPr>
              <w:instrText xml:space="preserve"> PAGEREF _Toc102656162 \h </w:instrText>
            </w:r>
            <w:r w:rsidR="00550708">
              <w:rPr>
                <w:noProof/>
                <w:webHidden/>
              </w:rPr>
            </w:r>
            <w:r w:rsidR="00550708">
              <w:rPr>
                <w:noProof/>
                <w:webHidden/>
              </w:rPr>
              <w:fldChar w:fldCharType="separate"/>
            </w:r>
            <w:r w:rsidR="00FC1AB4">
              <w:rPr>
                <w:noProof/>
                <w:webHidden/>
              </w:rPr>
              <w:t>52</w:t>
            </w:r>
            <w:r w:rsidR="00550708">
              <w:rPr>
                <w:noProof/>
                <w:webHidden/>
              </w:rPr>
              <w:fldChar w:fldCharType="end"/>
            </w:r>
          </w:hyperlink>
        </w:p>
        <w:p w14:paraId="34A42D06" w14:textId="77777777" w:rsidR="00550708" w:rsidRDefault="00CD126E">
          <w:pPr>
            <w:pStyle w:val="Sumrio2"/>
            <w:tabs>
              <w:tab w:val="right" w:pos="8828"/>
            </w:tabs>
            <w:rPr>
              <w:rFonts w:asciiTheme="minorHAnsi" w:eastAsiaTheme="minorEastAsia" w:hAnsiTheme="minorHAnsi" w:cstheme="minorBidi"/>
              <w:noProof/>
            </w:rPr>
          </w:pPr>
          <w:hyperlink w:anchor="_Toc102656163" w:history="1">
            <w:r w:rsidR="00550708" w:rsidRPr="00C02760">
              <w:rPr>
                <w:rStyle w:val="Hyperlink"/>
                <w:rFonts w:ascii="Times New Roman" w:hAnsi="Times New Roman" w:cs="Times New Roman"/>
                <w:noProof/>
              </w:rPr>
              <w:t>ESPECIFICAÇÕES TÉCNICAS DA SOLUÇÃO</w:t>
            </w:r>
            <w:r w:rsidR="00550708">
              <w:rPr>
                <w:noProof/>
                <w:webHidden/>
              </w:rPr>
              <w:tab/>
            </w:r>
            <w:r w:rsidR="00550708">
              <w:rPr>
                <w:noProof/>
                <w:webHidden/>
              </w:rPr>
              <w:fldChar w:fldCharType="begin"/>
            </w:r>
            <w:r w:rsidR="00550708">
              <w:rPr>
                <w:noProof/>
                <w:webHidden/>
              </w:rPr>
              <w:instrText xml:space="preserve"> PAGEREF _Toc102656163 \h </w:instrText>
            </w:r>
            <w:r w:rsidR="00550708">
              <w:rPr>
                <w:noProof/>
                <w:webHidden/>
              </w:rPr>
            </w:r>
            <w:r w:rsidR="00550708">
              <w:rPr>
                <w:noProof/>
                <w:webHidden/>
              </w:rPr>
              <w:fldChar w:fldCharType="separate"/>
            </w:r>
            <w:r w:rsidR="00FC1AB4">
              <w:rPr>
                <w:noProof/>
                <w:webHidden/>
              </w:rPr>
              <w:t>52</w:t>
            </w:r>
            <w:r w:rsidR="00550708">
              <w:rPr>
                <w:noProof/>
                <w:webHidden/>
              </w:rPr>
              <w:fldChar w:fldCharType="end"/>
            </w:r>
          </w:hyperlink>
        </w:p>
        <w:p w14:paraId="19601F2A" w14:textId="77777777" w:rsidR="00550708" w:rsidRDefault="00CD126E">
          <w:pPr>
            <w:pStyle w:val="Sumrio1"/>
            <w:rPr>
              <w:rFonts w:asciiTheme="minorHAnsi" w:eastAsiaTheme="minorEastAsia" w:hAnsiTheme="minorHAnsi" w:cstheme="minorBidi"/>
              <w:noProof/>
            </w:rPr>
          </w:pPr>
          <w:hyperlink w:anchor="_Toc102656164" w:history="1">
            <w:r w:rsidR="00550708" w:rsidRPr="00C02760">
              <w:rPr>
                <w:rStyle w:val="Hyperlink"/>
                <w:rFonts w:ascii="Noto Sans Symbols" w:eastAsia="Times New Roman" w:hAnsi="Noto Sans Symbols" w:cs="Times New Roman"/>
                <w:noProof/>
              </w:rPr>
              <w:t>●</w:t>
            </w:r>
            <w:r w:rsidR="00550708">
              <w:rPr>
                <w:rFonts w:asciiTheme="minorHAnsi" w:eastAsiaTheme="minorEastAsia" w:hAnsiTheme="minorHAnsi" w:cstheme="minorBidi"/>
                <w:noProof/>
              </w:rPr>
              <w:tab/>
            </w:r>
            <w:r w:rsidR="00550708" w:rsidRPr="00C02760">
              <w:rPr>
                <w:rStyle w:val="Hyperlink"/>
                <w:rFonts w:ascii="Times New Roman" w:eastAsia="Times New Roman" w:hAnsi="Times New Roman" w:cs="Times New Roman"/>
                <w:noProof/>
              </w:rPr>
              <w:t>Anexo D</w:t>
            </w:r>
            <w:r w:rsidR="00550708">
              <w:rPr>
                <w:noProof/>
                <w:webHidden/>
              </w:rPr>
              <w:tab/>
            </w:r>
            <w:r w:rsidR="00550708">
              <w:rPr>
                <w:noProof/>
                <w:webHidden/>
              </w:rPr>
              <w:fldChar w:fldCharType="begin"/>
            </w:r>
            <w:r w:rsidR="00550708">
              <w:rPr>
                <w:noProof/>
                <w:webHidden/>
              </w:rPr>
              <w:instrText xml:space="preserve"> PAGEREF _Toc102656164 \h </w:instrText>
            </w:r>
            <w:r w:rsidR="00550708">
              <w:rPr>
                <w:noProof/>
                <w:webHidden/>
              </w:rPr>
            </w:r>
            <w:r w:rsidR="00550708">
              <w:rPr>
                <w:noProof/>
                <w:webHidden/>
              </w:rPr>
              <w:fldChar w:fldCharType="separate"/>
            </w:r>
            <w:r w:rsidR="00FC1AB4">
              <w:rPr>
                <w:noProof/>
                <w:webHidden/>
              </w:rPr>
              <w:t>72</w:t>
            </w:r>
            <w:r w:rsidR="00550708">
              <w:rPr>
                <w:noProof/>
                <w:webHidden/>
              </w:rPr>
              <w:fldChar w:fldCharType="end"/>
            </w:r>
          </w:hyperlink>
        </w:p>
        <w:p w14:paraId="17985BE3" w14:textId="77777777" w:rsidR="00550708" w:rsidRDefault="00CD126E">
          <w:pPr>
            <w:pStyle w:val="Sumrio2"/>
            <w:tabs>
              <w:tab w:val="right" w:pos="8828"/>
            </w:tabs>
            <w:rPr>
              <w:rFonts w:asciiTheme="minorHAnsi" w:eastAsiaTheme="minorEastAsia" w:hAnsiTheme="minorHAnsi" w:cstheme="minorBidi"/>
              <w:noProof/>
            </w:rPr>
          </w:pPr>
          <w:hyperlink w:anchor="_Toc102656165" w:history="1">
            <w:r w:rsidR="00550708" w:rsidRPr="00C02760">
              <w:rPr>
                <w:rStyle w:val="Hyperlink"/>
                <w:rFonts w:ascii="Times New Roman" w:hAnsi="Times New Roman" w:cs="Times New Roman"/>
                <w:noProof/>
              </w:rPr>
              <w:t>ORÇAMENTOS</w:t>
            </w:r>
            <w:r w:rsidR="00550708">
              <w:rPr>
                <w:noProof/>
                <w:webHidden/>
              </w:rPr>
              <w:tab/>
            </w:r>
            <w:r w:rsidR="00550708">
              <w:rPr>
                <w:noProof/>
                <w:webHidden/>
              </w:rPr>
              <w:fldChar w:fldCharType="begin"/>
            </w:r>
            <w:r w:rsidR="00550708">
              <w:rPr>
                <w:noProof/>
                <w:webHidden/>
              </w:rPr>
              <w:instrText xml:space="preserve"> PAGEREF _Toc102656165 \h </w:instrText>
            </w:r>
            <w:r w:rsidR="00550708">
              <w:rPr>
                <w:noProof/>
                <w:webHidden/>
              </w:rPr>
            </w:r>
            <w:r w:rsidR="00550708">
              <w:rPr>
                <w:noProof/>
                <w:webHidden/>
              </w:rPr>
              <w:fldChar w:fldCharType="separate"/>
            </w:r>
            <w:r w:rsidR="00FC1AB4">
              <w:rPr>
                <w:noProof/>
                <w:webHidden/>
              </w:rPr>
              <w:t>72</w:t>
            </w:r>
            <w:r w:rsidR="00550708">
              <w:rPr>
                <w:noProof/>
                <w:webHidden/>
              </w:rPr>
              <w:fldChar w:fldCharType="end"/>
            </w:r>
          </w:hyperlink>
        </w:p>
        <w:p w14:paraId="4B09CDD5" w14:textId="77777777" w:rsidR="00550708" w:rsidRDefault="00CD126E">
          <w:pPr>
            <w:pStyle w:val="Sumrio1"/>
            <w:rPr>
              <w:rFonts w:asciiTheme="minorHAnsi" w:eastAsiaTheme="minorEastAsia" w:hAnsiTheme="minorHAnsi" w:cstheme="minorBidi"/>
              <w:noProof/>
            </w:rPr>
          </w:pPr>
          <w:hyperlink w:anchor="_Toc102656166" w:history="1">
            <w:r w:rsidR="00550708" w:rsidRPr="00C02760">
              <w:rPr>
                <w:rStyle w:val="Hyperlink"/>
                <w:rFonts w:ascii="Noto Sans Symbols" w:eastAsia="Times New Roman" w:hAnsi="Noto Sans Symbols"/>
                <w:noProof/>
              </w:rPr>
              <w:t>●</w:t>
            </w:r>
            <w:r w:rsidR="00550708">
              <w:rPr>
                <w:rFonts w:asciiTheme="minorHAnsi" w:eastAsiaTheme="minorEastAsia" w:hAnsiTheme="minorHAnsi" w:cstheme="minorBidi"/>
                <w:noProof/>
              </w:rPr>
              <w:tab/>
            </w:r>
            <w:r w:rsidR="00550708" w:rsidRPr="00C02760">
              <w:rPr>
                <w:rStyle w:val="Hyperlink"/>
                <w:rFonts w:eastAsia="Times New Roman"/>
                <w:noProof/>
              </w:rPr>
              <w:t>Anexo E</w:t>
            </w:r>
            <w:r w:rsidR="00550708">
              <w:rPr>
                <w:noProof/>
                <w:webHidden/>
              </w:rPr>
              <w:tab/>
            </w:r>
            <w:r w:rsidR="00550708">
              <w:rPr>
                <w:noProof/>
                <w:webHidden/>
              </w:rPr>
              <w:fldChar w:fldCharType="begin"/>
            </w:r>
            <w:r w:rsidR="00550708">
              <w:rPr>
                <w:noProof/>
                <w:webHidden/>
              </w:rPr>
              <w:instrText xml:space="preserve"> PAGEREF _Toc102656166 \h </w:instrText>
            </w:r>
            <w:r w:rsidR="00550708">
              <w:rPr>
                <w:noProof/>
                <w:webHidden/>
              </w:rPr>
            </w:r>
            <w:r w:rsidR="00550708">
              <w:rPr>
                <w:noProof/>
                <w:webHidden/>
              </w:rPr>
              <w:fldChar w:fldCharType="separate"/>
            </w:r>
            <w:r w:rsidR="00FC1AB4">
              <w:rPr>
                <w:noProof/>
                <w:webHidden/>
              </w:rPr>
              <w:t>74</w:t>
            </w:r>
            <w:r w:rsidR="00550708">
              <w:rPr>
                <w:noProof/>
                <w:webHidden/>
              </w:rPr>
              <w:fldChar w:fldCharType="end"/>
            </w:r>
          </w:hyperlink>
        </w:p>
        <w:p w14:paraId="522A5153" w14:textId="77777777" w:rsidR="00550708" w:rsidRDefault="00CD126E">
          <w:pPr>
            <w:pStyle w:val="Sumrio2"/>
            <w:tabs>
              <w:tab w:val="right" w:pos="8828"/>
            </w:tabs>
            <w:rPr>
              <w:rFonts w:asciiTheme="minorHAnsi" w:eastAsiaTheme="minorEastAsia" w:hAnsiTheme="minorHAnsi" w:cstheme="minorBidi"/>
              <w:noProof/>
            </w:rPr>
          </w:pPr>
          <w:hyperlink w:anchor="_Toc102656167" w:history="1">
            <w:r w:rsidR="00550708" w:rsidRPr="00C02760">
              <w:rPr>
                <w:rStyle w:val="Hyperlink"/>
                <w:rFonts w:ascii="Times New Roman" w:hAnsi="Times New Roman" w:cs="Times New Roman"/>
                <w:caps/>
                <w:noProof/>
              </w:rPr>
              <w:t>RADAR TCE-MT</w:t>
            </w:r>
            <w:r w:rsidR="00550708">
              <w:rPr>
                <w:noProof/>
                <w:webHidden/>
              </w:rPr>
              <w:tab/>
            </w:r>
            <w:r w:rsidR="00550708">
              <w:rPr>
                <w:noProof/>
                <w:webHidden/>
              </w:rPr>
              <w:fldChar w:fldCharType="begin"/>
            </w:r>
            <w:r w:rsidR="00550708">
              <w:rPr>
                <w:noProof/>
                <w:webHidden/>
              </w:rPr>
              <w:instrText xml:space="preserve"> PAGEREF _Toc102656167 \h </w:instrText>
            </w:r>
            <w:r w:rsidR="00550708">
              <w:rPr>
                <w:noProof/>
                <w:webHidden/>
              </w:rPr>
            </w:r>
            <w:r w:rsidR="00550708">
              <w:rPr>
                <w:noProof/>
                <w:webHidden/>
              </w:rPr>
              <w:fldChar w:fldCharType="separate"/>
            </w:r>
            <w:r w:rsidR="00FC1AB4">
              <w:rPr>
                <w:noProof/>
                <w:webHidden/>
              </w:rPr>
              <w:t>74</w:t>
            </w:r>
            <w:r w:rsidR="00550708">
              <w:rPr>
                <w:noProof/>
                <w:webHidden/>
              </w:rPr>
              <w:fldChar w:fldCharType="end"/>
            </w:r>
          </w:hyperlink>
        </w:p>
        <w:p w14:paraId="3C7EBB0A" w14:textId="77777777" w:rsidR="00550708" w:rsidRDefault="00CD126E">
          <w:pPr>
            <w:pStyle w:val="Sumrio1"/>
            <w:rPr>
              <w:rFonts w:asciiTheme="minorHAnsi" w:eastAsiaTheme="minorEastAsia" w:hAnsiTheme="minorHAnsi" w:cstheme="minorBidi"/>
              <w:noProof/>
            </w:rPr>
          </w:pPr>
          <w:hyperlink w:anchor="_Toc102656168" w:history="1">
            <w:r w:rsidR="00550708" w:rsidRPr="00C02760">
              <w:rPr>
                <w:rStyle w:val="Hyperlink"/>
                <w:rFonts w:ascii="Noto Sans Symbols" w:hAnsi="Noto Sans Symbols"/>
                <w:noProof/>
              </w:rPr>
              <w:t>●</w:t>
            </w:r>
            <w:r w:rsidR="00550708">
              <w:rPr>
                <w:rFonts w:asciiTheme="minorHAnsi" w:eastAsiaTheme="minorEastAsia" w:hAnsiTheme="minorHAnsi" w:cstheme="minorBidi"/>
                <w:noProof/>
              </w:rPr>
              <w:tab/>
            </w:r>
            <w:r w:rsidR="00550708" w:rsidRPr="00C02760">
              <w:rPr>
                <w:rStyle w:val="Hyperlink"/>
                <w:noProof/>
              </w:rPr>
              <w:t>Anexo F</w:t>
            </w:r>
            <w:r w:rsidR="00550708">
              <w:rPr>
                <w:noProof/>
                <w:webHidden/>
              </w:rPr>
              <w:tab/>
            </w:r>
            <w:r w:rsidR="00550708">
              <w:rPr>
                <w:noProof/>
                <w:webHidden/>
              </w:rPr>
              <w:fldChar w:fldCharType="begin"/>
            </w:r>
            <w:r w:rsidR="00550708">
              <w:rPr>
                <w:noProof/>
                <w:webHidden/>
              </w:rPr>
              <w:instrText xml:space="preserve"> PAGEREF _Toc102656168 \h </w:instrText>
            </w:r>
            <w:r w:rsidR="00550708">
              <w:rPr>
                <w:noProof/>
                <w:webHidden/>
              </w:rPr>
            </w:r>
            <w:r w:rsidR="00550708">
              <w:rPr>
                <w:noProof/>
                <w:webHidden/>
              </w:rPr>
              <w:fldChar w:fldCharType="separate"/>
            </w:r>
            <w:r w:rsidR="00FC1AB4">
              <w:rPr>
                <w:noProof/>
                <w:webHidden/>
              </w:rPr>
              <w:t>76</w:t>
            </w:r>
            <w:r w:rsidR="00550708">
              <w:rPr>
                <w:noProof/>
                <w:webHidden/>
              </w:rPr>
              <w:fldChar w:fldCharType="end"/>
            </w:r>
          </w:hyperlink>
        </w:p>
        <w:p w14:paraId="64DA38F6" w14:textId="77777777" w:rsidR="00550708" w:rsidRDefault="00CD126E">
          <w:pPr>
            <w:pStyle w:val="Sumrio2"/>
            <w:tabs>
              <w:tab w:val="right" w:pos="8828"/>
            </w:tabs>
            <w:rPr>
              <w:rFonts w:asciiTheme="minorHAnsi" w:eastAsiaTheme="minorEastAsia" w:hAnsiTheme="minorHAnsi" w:cstheme="minorBidi"/>
              <w:noProof/>
            </w:rPr>
          </w:pPr>
          <w:hyperlink w:anchor="_Toc102656169" w:history="1">
            <w:r w:rsidR="00550708" w:rsidRPr="00C02760">
              <w:rPr>
                <w:rStyle w:val="Hyperlink"/>
                <w:rFonts w:ascii="Times New Roman" w:hAnsi="Times New Roman" w:cs="Times New Roman"/>
                <w:caps/>
                <w:noProof/>
              </w:rPr>
              <w:t>ESTIMATIVA DO PLANO DE DESEMBOLSO FINANCEIRO</w:t>
            </w:r>
            <w:r w:rsidR="00550708">
              <w:rPr>
                <w:noProof/>
                <w:webHidden/>
              </w:rPr>
              <w:tab/>
            </w:r>
            <w:r w:rsidR="00550708">
              <w:rPr>
                <w:noProof/>
                <w:webHidden/>
              </w:rPr>
              <w:fldChar w:fldCharType="begin"/>
            </w:r>
            <w:r w:rsidR="00550708">
              <w:rPr>
                <w:noProof/>
                <w:webHidden/>
              </w:rPr>
              <w:instrText xml:space="preserve"> PAGEREF _Toc102656169 \h </w:instrText>
            </w:r>
            <w:r w:rsidR="00550708">
              <w:rPr>
                <w:noProof/>
                <w:webHidden/>
              </w:rPr>
            </w:r>
            <w:r w:rsidR="00550708">
              <w:rPr>
                <w:noProof/>
                <w:webHidden/>
              </w:rPr>
              <w:fldChar w:fldCharType="separate"/>
            </w:r>
            <w:r w:rsidR="00FC1AB4">
              <w:rPr>
                <w:noProof/>
                <w:webHidden/>
              </w:rPr>
              <w:t>76</w:t>
            </w:r>
            <w:r w:rsidR="00550708">
              <w:rPr>
                <w:noProof/>
                <w:webHidden/>
              </w:rPr>
              <w:fldChar w:fldCharType="end"/>
            </w:r>
          </w:hyperlink>
        </w:p>
        <w:p w14:paraId="22C81667" w14:textId="77777777" w:rsidR="00550708" w:rsidRDefault="00CD126E">
          <w:pPr>
            <w:pStyle w:val="Sumrio1"/>
            <w:rPr>
              <w:rFonts w:asciiTheme="minorHAnsi" w:eastAsiaTheme="minorEastAsia" w:hAnsiTheme="minorHAnsi" w:cstheme="minorBidi"/>
              <w:noProof/>
            </w:rPr>
          </w:pPr>
          <w:hyperlink w:anchor="_Toc102656170" w:history="1">
            <w:r w:rsidR="00550708" w:rsidRPr="00C02760">
              <w:rPr>
                <w:rStyle w:val="Hyperlink"/>
                <w:rFonts w:ascii="Noto Sans Symbols" w:hAnsi="Noto Sans Symbols"/>
                <w:noProof/>
              </w:rPr>
              <w:t>●</w:t>
            </w:r>
            <w:r w:rsidR="00550708">
              <w:rPr>
                <w:rFonts w:asciiTheme="minorHAnsi" w:eastAsiaTheme="minorEastAsia" w:hAnsiTheme="minorHAnsi" w:cstheme="minorBidi"/>
                <w:noProof/>
              </w:rPr>
              <w:tab/>
            </w:r>
            <w:r w:rsidR="00550708" w:rsidRPr="00C02760">
              <w:rPr>
                <w:rStyle w:val="Hyperlink"/>
                <w:noProof/>
              </w:rPr>
              <w:t>Anexo G</w:t>
            </w:r>
            <w:r w:rsidR="00550708">
              <w:rPr>
                <w:noProof/>
                <w:webHidden/>
              </w:rPr>
              <w:tab/>
            </w:r>
            <w:r w:rsidR="00550708">
              <w:rPr>
                <w:noProof/>
                <w:webHidden/>
              </w:rPr>
              <w:fldChar w:fldCharType="begin"/>
            </w:r>
            <w:r w:rsidR="00550708">
              <w:rPr>
                <w:noProof/>
                <w:webHidden/>
              </w:rPr>
              <w:instrText xml:space="preserve"> PAGEREF _Toc102656170 \h </w:instrText>
            </w:r>
            <w:r w:rsidR="00550708">
              <w:rPr>
                <w:noProof/>
                <w:webHidden/>
              </w:rPr>
            </w:r>
            <w:r w:rsidR="00550708">
              <w:rPr>
                <w:noProof/>
                <w:webHidden/>
              </w:rPr>
              <w:fldChar w:fldCharType="separate"/>
            </w:r>
            <w:r w:rsidR="00FC1AB4">
              <w:rPr>
                <w:noProof/>
                <w:webHidden/>
              </w:rPr>
              <w:t>77</w:t>
            </w:r>
            <w:r w:rsidR="00550708">
              <w:rPr>
                <w:noProof/>
                <w:webHidden/>
              </w:rPr>
              <w:fldChar w:fldCharType="end"/>
            </w:r>
          </w:hyperlink>
        </w:p>
        <w:p w14:paraId="71102982" w14:textId="77777777" w:rsidR="00550708" w:rsidRDefault="00CD126E">
          <w:pPr>
            <w:pStyle w:val="Sumrio2"/>
            <w:tabs>
              <w:tab w:val="right" w:pos="8828"/>
            </w:tabs>
            <w:rPr>
              <w:rFonts w:asciiTheme="minorHAnsi" w:eastAsiaTheme="minorEastAsia" w:hAnsiTheme="minorHAnsi" w:cstheme="minorBidi"/>
              <w:noProof/>
            </w:rPr>
          </w:pPr>
          <w:hyperlink w:anchor="_Toc102656171" w:history="1">
            <w:r w:rsidR="00550708" w:rsidRPr="00C02760">
              <w:rPr>
                <w:rStyle w:val="Hyperlink"/>
                <w:rFonts w:ascii="Times New Roman" w:hAnsi="Times New Roman" w:cs="Times New Roman"/>
                <w:noProof/>
              </w:rPr>
              <w:t>A</w:t>
            </w:r>
            <w:r w:rsidR="00550708" w:rsidRPr="00C02760">
              <w:rPr>
                <w:rStyle w:val="Hyperlink"/>
                <w:rFonts w:ascii="Times New Roman" w:hAnsi="Times New Roman" w:cs="Times New Roman"/>
                <w:caps/>
                <w:noProof/>
              </w:rPr>
              <w:t>PLIC</w:t>
            </w:r>
            <w:r w:rsidR="00550708">
              <w:rPr>
                <w:noProof/>
                <w:webHidden/>
              </w:rPr>
              <w:tab/>
            </w:r>
            <w:r w:rsidR="00550708">
              <w:rPr>
                <w:noProof/>
                <w:webHidden/>
              </w:rPr>
              <w:fldChar w:fldCharType="begin"/>
            </w:r>
            <w:r w:rsidR="00550708">
              <w:rPr>
                <w:noProof/>
                <w:webHidden/>
              </w:rPr>
              <w:instrText xml:space="preserve"> PAGEREF _Toc102656171 \h </w:instrText>
            </w:r>
            <w:r w:rsidR="00550708">
              <w:rPr>
                <w:noProof/>
                <w:webHidden/>
              </w:rPr>
            </w:r>
            <w:r w:rsidR="00550708">
              <w:rPr>
                <w:noProof/>
                <w:webHidden/>
              </w:rPr>
              <w:fldChar w:fldCharType="separate"/>
            </w:r>
            <w:r w:rsidR="00FC1AB4">
              <w:rPr>
                <w:noProof/>
                <w:webHidden/>
              </w:rPr>
              <w:t>77</w:t>
            </w:r>
            <w:r w:rsidR="00550708">
              <w:rPr>
                <w:noProof/>
                <w:webHidden/>
              </w:rPr>
              <w:fldChar w:fldCharType="end"/>
            </w:r>
          </w:hyperlink>
        </w:p>
        <w:p w14:paraId="636B7416" w14:textId="77777777" w:rsidR="00094951" w:rsidRDefault="00094951" w:rsidP="00094951">
          <w:pPr>
            <w:spacing w:line="360" w:lineRule="auto"/>
            <w:rPr>
              <w:rFonts w:ascii="Times New Roman" w:eastAsia="Times New Roman" w:hAnsi="Times New Roman" w:cs="Times New Roman"/>
            </w:rPr>
          </w:pPr>
          <w:r>
            <w:fldChar w:fldCharType="end"/>
          </w:r>
        </w:p>
      </w:sdtContent>
    </w:sdt>
    <w:p w14:paraId="636B7417" w14:textId="77777777" w:rsidR="00094951" w:rsidRDefault="00094951" w:rsidP="00094951">
      <w:pPr>
        <w:pStyle w:val="Ttulo1"/>
        <w:numPr>
          <w:ilvl w:val="0"/>
          <w:numId w:val="14"/>
        </w:numPr>
        <w:spacing w:before="240" w:line="360" w:lineRule="auto"/>
        <w:ind w:left="431" w:hanging="431"/>
        <w:rPr>
          <w:rFonts w:ascii="Times New Roman" w:eastAsia="Times New Roman" w:hAnsi="Times New Roman" w:cs="Times New Roman"/>
        </w:rPr>
      </w:pPr>
      <w:r>
        <w:br w:type="page"/>
      </w:r>
      <w:bookmarkStart w:id="1" w:name="_Toc102656118"/>
      <w:r>
        <w:rPr>
          <w:rFonts w:ascii="Times New Roman" w:eastAsia="Times New Roman" w:hAnsi="Times New Roman" w:cs="Times New Roman"/>
        </w:rPr>
        <w:lastRenderedPageBreak/>
        <w:t>ANÁLISE DE VIABILIDADE DA CONTRATAÇÃO (Art. 14)</w:t>
      </w:r>
      <w:bookmarkEnd w:id="1"/>
    </w:p>
    <w:p w14:paraId="636B7418" w14:textId="77777777" w:rsidR="00094951" w:rsidRDefault="00094951" w:rsidP="00094951">
      <w:pPr>
        <w:pStyle w:val="Ttulo2"/>
        <w:numPr>
          <w:ilvl w:val="1"/>
          <w:numId w:val="14"/>
        </w:numPr>
        <w:spacing w:line="360" w:lineRule="auto"/>
        <w:rPr>
          <w:rFonts w:ascii="Times New Roman" w:eastAsia="Times New Roman" w:hAnsi="Times New Roman" w:cs="Times New Roman"/>
          <w:sz w:val="24"/>
          <w:szCs w:val="24"/>
        </w:rPr>
      </w:pPr>
      <w:bookmarkStart w:id="2" w:name="_Toc102656119"/>
      <w:r>
        <w:rPr>
          <w:rFonts w:ascii="Times New Roman" w:eastAsia="Times New Roman" w:hAnsi="Times New Roman" w:cs="Times New Roman"/>
          <w:sz w:val="24"/>
          <w:szCs w:val="24"/>
        </w:rPr>
        <w:t>Contextualização</w:t>
      </w:r>
      <w:bookmarkEnd w:id="2"/>
    </w:p>
    <w:p w14:paraId="636B7419" w14:textId="77777777" w:rsidR="00094951" w:rsidRDefault="00094951" w:rsidP="00094951">
      <w:pPr>
        <w:spacing w:line="360" w:lineRule="auto"/>
        <w:ind w:left="576"/>
        <w:jc w:val="both"/>
        <w:rPr>
          <w:rFonts w:ascii="Times New Roman" w:eastAsia="Times New Roman" w:hAnsi="Times New Roman" w:cs="Times New Roman"/>
        </w:rPr>
      </w:pPr>
    </w:p>
    <w:p w14:paraId="636B741A" w14:textId="60965BF3" w:rsidR="00094951" w:rsidRPr="007B7949" w:rsidRDefault="00094951" w:rsidP="00094951">
      <w:pPr>
        <w:spacing w:line="360" w:lineRule="auto"/>
        <w:ind w:firstLine="708"/>
        <w:jc w:val="both"/>
        <w:rPr>
          <w:rFonts w:ascii="Times New Roman" w:eastAsia="Times New Roman" w:hAnsi="Times New Roman" w:cs="Times New Roman"/>
          <w:sz w:val="24"/>
          <w:szCs w:val="24"/>
        </w:rPr>
      </w:pPr>
      <w:bookmarkStart w:id="3" w:name="_heading=h.1fob9te"/>
      <w:bookmarkEnd w:id="3"/>
      <w:r w:rsidRPr="74B548DC">
        <w:rPr>
          <w:rFonts w:ascii="Times New Roman" w:eastAsia="Times New Roman" w:hAnsi="Times New Roman" w:cs="Times New Roman"/>
          <w:sz w:val="24"/>
          <w:szCs w:val="24"/>
        </w:rPr>
        <w:t xml:space="preserve">Conforme dito no </w:t>
      </w:r>
      <w:r w:rsidRPr="005B1920">
        <w:rPr>
          <w:rFonts w:ascii="Times New Roman" w:eastAsia="Times New Roman" w:hAnsi="Times New Roman" w:cs="Times New Roman"/>
          <w:sz w:val="24"/>
          <w:szCs w:val="24"/>
        </w:rPr>
        <w:t xml:space="preserve">DOD </w:t>
      </w:r>
      <w:r w:rsidR="00431A97" w:rsidRPr="005B1920">
        <w:rPr>
          <w:rFonts w:ascii="Times New Roman" w:eastAsia="Times New Roman" w:hAnsi="Times New Roman" w:cs="Times New Roman"/>
          <w:sz w:val="24"/>
          <w:szCs w:val="24"/>
        </w:rPr>
        <w:t>11</w:t>
      </w:r>
      <w:r w:rsidRPr="005B1920">
        <w:rPr>
          <w:rFonts w:ascii="Times New Roman" w:eastAsia="Times New Roman" w:hAnsi="Times New Roman" w:cs="Times New Roman"/>
          <w:sz w:val="24"/>
          <w:szCs w:val="24"/>
        </w:rPr>
        <w:t>/20</w:t>
      </w:r>
      <w:r w:rsidR="00A13117" w:rsidRPr="005B1920">
        <w:rPr>
          <w:rFonts w:ascii="Times New Roman" w:eastAsia="Times New Roman" w:hAnsi="Times New Roman" w:cs="Times New Roman"/>
          <w:sz w:val="24"/>
          <w:szCs w:val="24"/>
        </w:rPr>
        <w:t>21</w:t>
      </w:r>
      <w:r w:rsidRPr="005B1920">
        <w:rPr>
          <w:rFonts w:ascii="Times New Roman" w:eastAsia="Times New Roman" w:hAnsi="Times New Roman" w:cs="Times New Roman"/>
          <w:sz w:val="24"/>
          <w:szCs w:val="24"/>
        </w:rPr>
        <w:t>-DC</w:t>
      </w:r>
      <w:r w:rsidRPr="74B548DC">
        <w:rPr>
          <w:rFonts w:ascii="Times New Roman" w:eastAsia="Times New Roman" w:hAnsi="Times New Roman" w:cs="Times New Roman"/>
          <w:sz w:val="24"/>
          <w:szCs w:val="24"/>
        </w:rPr>
        <w:t xml:space="preserve">, o avanço da informatização, mais especificamente deste Poder Judiciário, gera crescente necessidade de acessos por usuários, técnicos e administradores de rede aos diferentes sistemas, aplicações e bancos de dados existentes (PJe, Apolo, CIA, SDM, file servers, e-mail, Cerberus, Active Directory dentre outros). </w:t>
      </w:r>
    </w:p>
    <w:p w14:paraId="636B741B" w14:textId="77777777" w:rsidR="00094951" w:rsidRPr="007B7949" w:rsidRDefault="00094951" w:rsidP="00094951">
      <w:pPr>
        <w:spacing w:line="360" w:lineRule="auto"/>
        <w:ind w:firstLine="708"/>
        <w:jc w:val="both"/>
        <w:rPr>
          <w:rFonts w:ascii="Times New Roman" w:eastAsia="Times New Roman" w:hAnsi="Times New Roman" w:cs="Times New Roman"/>
          <w:sz w:val="24"/>
          <w:szCs w:val="24"/>
        </w:rPr>
      </w:pPr>
      <w:r w:rsidRPr="007B7949">
        <w:rPr>
          <w:rFonts w:ascii="Times New Roman" w:eastAsia="Times New Roman" w:hAnsi="Times New Roman" w:cs="Times New Roman"/>
          <w:sz w:val="24"/>
          <w:szCs w:val="24"/>
        </w:rPr>
        <w:t>Seja servidor ou prestador de serviço do TJMT, é certo que existem aqueles que possuem credenciais aos quase 1.000 servidores de dados deste PJMT, as quais visam dar acesso a contas privilegiadas com o fim de viabilizar aos usuários administradores o uso de privilégios em ambientes de rede e de banco de dados.</w:t>
      </w:r>
    </w:p>
    <w:p w14:paraId="636B741C" w14:textId="32B5DBE4" w:rsidR="00094951" w:rsidRPr="007B7949" w:rsidRDefault="00094951" w:rsidP="00094951">
      <w:pPr>
        <w:spacing w:line="360" w:lineRule="auto"/>
        <w:ind w:firstLine="708"/>
        <w:jc w:val="both"/>
        <w:rPr>
          <w:rFonts w:ascii="Times New Roman" w:eastAsia="Times New Roman" w:hAnsi="Times New Roman" w:cs="Times New Roman"/>
          <w:sz w:val="24"/>
          <w:szCs w:val="24"/>
        </w:rPr>
      </w:pPr>
      <w:r w:rsidRPr="007B7949">
        <w:rPr>
          <w:rFonts w:ascii="Times New Roman" w:eastAsia="Times New Roman" w:hAnsi="Times New Roman" w:cs="Times New Roman"/>
          <w:sz w:val="24"/>
          <w:szCs w:val="24"/>
        </w:rPr>
        <w:t xml:space="preserve">Dessa forma, cogente a automatização de desativação dos acessos a sistemas, aplicações e bancos de dados que não sejam realizados através da solução </w:t>
      </w:r>
      <w:r w:rsidR="00B901B4" w:rsidRPr="007B7949">
        <w:rPr>
          <w:rFonts w:ascii="Times New Roman" w:eastAsia="Times New Roman" w:hAnsi="Times New Roman" w:cs="Times New Roman"/>
          <w:sz w:val="24"/>
          <w:szCs w:val="24"/>
        </w:rPr>
        <w:t>Gestão de Credenciais Privilegiadas</w:t>
      </w:r>
      <w:r w:rsidRPr="007B7949">
        <w:rPr>
          <w:rFonts w:ascii="Times New Roman" w:eastAsia="Times New Roman" w:hAnsi="Times New Roman" w:cs="Times New Roman"/>
          <w:sz w:val="24"/>
          <w:szCs w:val="24"/>
        </w:rPr>
        <w:t xml:space="preserve">, além de classificação de níveis para tais acessos, supervisionados e previamente autorizados, a fim de gerenciamento e gestão de segurança. </w:t>
      </w:r>
    </w:p>
    <w:p w14:paraId="636B741D" w14:textId="63692D4B" w:rsidR="00094951" w:rsidRDefault="00094951" w:rsidP="00094951">
      <w:pPr>
        <w:spacing w:line="360" w:lineRule="auto"/>
        <w:ind w:firstLine="708"/>
        <w:jc w:val="both"/>
        <w:rPr>
          <w:rFonts w:ascii="Times New Roman" w:eastAsia="Times New Roman" w:hAnsi="Times New Roman" w:cs="Times New Roman"/>
          <w:sz w:val="24"/>
          <w:szCs w:val="24"/>
        </w:rPr>
      </w:pPr>
      <w:r w:rsidRPr="007B7949">
        <w:rPr>
          <w:rFonts w:ascii="Times New Roman" w:eastAsia="Times New Roman" w:hAnsi="Times New Roman" w:cs="Times New Roman"/>
          <w:sz w:val="24"/>
          <w:szCs w:val="24"/>
        </w:rPr>
        <w:t>Assim, o presente projeto, qual seja “</w:t>
      </w:r>
      <w:r w:rsidR="00B901B4" w:rsidRPr="007B7949">
        <w:rPr>
          <w:rFonts w:ascii="Times New Roman" w:eastAsia="Times New Roman" w:hAnsi="Times New Roman" w:cs="Times New Roman"/>
          <w:sz w:val="24"/>
          <w:szCs w:val="24"/>
        </w:rPr>
        <w:t>Gestão de Credenciais Privilegiadas</w:t>
      </w:r>
      <w:r w:rsidRPr="007B7949">
        <w:rPr>
          <w:rFonts w:ascii="Times New Roman" w:eastAsia="Times New Roman" w:hAnsi="Times New Roman" w:cs="Times New Roman"/>
          <w:sz w:val="24"/>
          <w:szCs w:val="24"/>
        </w:rPr>
        <w:t>”, trata-se, em suma, de uma camada de controle, política e auditoria que analisa e confere, em tempo real, tópicos como o perfil de identidade do usuário, seu padrão de interações com o sistema e suas requisições atuais e estas com análise em tempo real das ações tomadas pelos usuários, além da geração de alertas para a identificação de uma possível fraude ou mesmo ações indevidas. El</w:t>
      </w:r>
      <w:r w:rsidR="00D2482B" w:rsidRPr="007B7949">
        <w:rPr>
          <w:rFonts w:ascii="Times New Roman" w:eastAsia="Times New Roman" w:hAnsi="Times New Roman" w:cs="Times New Roman"/>
          <w:sz w:val="24"/>
          <w:szCs w:val="24"/>
        </w:rPr>
        <w:t>a é</w:t>
      </w:r>
      <w:r w:rsidRPr="007B7949">
        <w:rPr>
          <w:rFonts w:ascii="Times New Roman" w:eastAsia="Times New Roman" w:hAnsi="Times New Roman" w:cs="Times New Roman"/>
          <w:sz w:val="24"/>
          <w:szCs w:val="24"/>
        </w:rPr>
        <w:t xml:space="preserve"> uma barreira de proteção de acesso a</w:t>
      </w:r>
      <w:r w:rsidR="00D2482B" w:rsidRPr="007B7949">
        <w:rPr>
          <w:rFonts w:ascii="Times New Roman" w:eastAsia="Times New Roman" w:hAnsi="Times New Roman" w:cs="Times New Roman"/>
          <w:sz w:val="24"/>
          <w:szCs w:val="24"/>
        </w:rPr>
        <w:t xml:space="preserve"> infraestrutura de</w:t>
      </w:r>
      <w:r w:rsidRPr="007B7949">
        <w:rPr>
          <w:rFonts w:ascii="Times New Roman" w:eastAsia="Times New Roman" w:hAnsi="Times New Roman" w:cs="Times New Roman"/>
          <w:sz w:val="24"/>
          <w:szCs w:val="24"/>
        </w:rPr>
        <w:t xml:space="preserve"> sistemas, banco de dados e aplicações, </w:t>
      </w:r>
      <w:r w:rsidR="004D230F" w:rsidRPr="007B7949">
        <w:rPr>
          <w:rFonts w:ascii="Times New Roman" w:eastAsia="Times New Roman" w:hAnsi="Times New Roman" w:cs="Times New Roman"/>
          <w:sz w:val="24"/>
          <w:szCs w:val="24"/>
        </w:rPr>
        <w:t xml:space="preserve">colocando em desuso </w:t>
      </w:r>
      <w:r w:rsidRPr="007B7949">
        <w:rPr>
          <w:rFonts w:ascii="Times New Roman" w:eastAsia="Times New Roman" w:hAnsi="Times New Roman" w:cs="Times New Roman"/>
          <w:sz w:val="24"/>
          <w:szCs w:val="24"/>
        </w:rPr>
        <w:t>o modelo</w:t>
      </w:r>
      <w:r>
        <w:rPr>
          <w:rFonts w:ascii="Times New Roman" w:eastAsia="Times New Roman" w:hAnsi="Times New Roman" w:cs="Times New Roman"/>
          <w:sz w:val="24"/>
          <w:szCs w:val="24"/>
        </w:rPr>
        <w:t xml:space="preserve"> de senhas memorizáveis, e adotando modelo de senhas mais fortes e com ciclo de vida limitado.</w:t>
      </w:r>
    </w:p>
    <w:p w14:paraId="636B741F" w14:textId="66272060" w:rsidR="00094951" w:rsidRDefault="00094951" w:rsidP="00094951">
      <w:pPr>
        <w:spacing w:line="360" w:lineRule="auto"/>
        <w:ind w:firstLine="708"/>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Vale lembrar que a Lei Geral de Proteção de Dados (LGPD), promulgada em agosto de 2018</w:t>
      </w:r>
      <w:r w:rsidR="005B1920">
        <w:rPr>
          <w:rFonts w:ascii="Times New Roman" w:eastAsia="Times New Roman" w:hAnsi="Times New Roman" w:cs="Times New Roman"/>
          <w:sz w:val="24"/>
          <w:szCs w:val="24"/>
        </w:rPr>
        <w:t xml:space="preserve"> e que</w:t>
      </w:r>
      <w:r w:rsidRPr="005B1920">
        <w:rPr>
          <w:rFonts w:ascii="Times New Roman" w:eastAsia="Times New Roman" w:hAnsi="Times New Roman" w:cs="Times New Roman"/>
          <w:sz w:val="24"/>
          <w:szCs w:val="24"/>
        </w:rPr>
        <w:t xml:space="preserve"> entr</w:t>
      </w:r>
      <w:r w:rsidR="5ED4C7C1" w:rsidRPr="005B1920">
        <w:rPr>
          <w:rFonts w:ascii="Times New Roman" w:eastAsia="Times New Roman" w:hAnsi="Times New Roman" w:cs="Times New Roman"/>
          <w:sz w:val="24"/>
          <w:szCs w:val="24"/>
        </w:rPr>
        <w:t>ou</w:t>
      </w:r>
      <w:r w:rsidRPr="005B1920">
        <w:rPr>
          <w:rFonts w:ascii="Times New Roman" w:eastAsia="Times New Roman" w:hAnsi="Times New Roman" w:cs="Times New Roman"/>
          <w:sz w:val="24"/>
          <w:szCs w:val="24"/>
        </w:rPr>
        <w:t xml:space="preserve"> em vigor em agosto </w:t>
      </w:r>
      <w:r w:rsidR="009D2D92">
        <w:rPr>
          <w:rFonts w:ascii="Times New Roman" w:eastAsia="Times New Roman" w:hAnsi="Times New Roman" w:cs="Times New Roman"/>
          <w:sz w:val="24"/>
          <w:szCs w:val="24"/>
        </w:rPr>
        <w:t>de 2021</w:t>
      </w:r>
      <w:r w:rsidRPr="74B548DC">
        <w:rPr>
          <w:rFonts w:ascii="Times New Roman" w:eastAsia="Times New Roman" w:hAnsi="Times New Roman" w:cs="Times New Roman"/>
          <w:sz w:val="24"/>
          <w:szCs w:val="24"/>
        </w:rPr>
        <w:t xml:space="preserve">, e dispõe sobre padrões a serem adotados para proteção de dados pessoais de acesso não autorizado e suas ramificações, senão vejamos:  </w:t>
      </w:r>
    </w:p>
    <w:p w14:paraId="636B7420" w14:textId="77777777" w:rsidR="00094951" w:rsidRDefault="00094951" w:rsidP="00094951">
      <w:pPr>
        <w:spacing w:line="360" w:lineRule="auto"/>
        <w:ind w:left="241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“Art. 48. </w:t>
      </w:r>
    </w:p>
    <w:p w14:paraId="636B7421" w14:textId="77777777" w:rsidR="00094951" w:rsidRDefault="00094951" w:rsidP="00094951">
      <w:pPr>
        <w:spacing w:line="360" w:lineRule="auto"/>
        <w:ind w:left="241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636B7422" w14:textId="77777777" w:rsidR="00094951" w:rsidRDefault="00094951" w:rsidP="00094951">
      <w:pPr>
        <w:spacing w:line="360" w:lineRule="auto"/>
        <w:ind w:left="241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III – indicação das medidas técnicas e de segurança utilizadas para proteger os dados, sujeitos a segurança comercial e industrial;</w:t>
      </w:r>
    </w:p>
    <w:p w14:paraId="636B7423" w14:textId="77777777" w:rsidR="00094951" w:rsidRDefault="00094951" w:rsidP="00094951">
      <w:pPr>
        <w:spacing w:line="360" w:lineRule="auto"/>
        <w:ind w:left="241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636B7424" w14:textId="77777777" w:rsidR="00094951" w:rsidRDefault="00094951" w:rsidP="00094951">
      <w:pPr>
        <w:spacing w:line="360" w:lineRule="auto"/>
        <w:ind w:left="241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VI – as medidas que foram ou serão adotadas para reverter ou mitigar os efeitos do prejuízo.”</w:t>
      </w:r>
    </w:p>
    <w:p w14:paraId="636B7425" w14:textId="77777777" w:rsidR="00094951" w:rsidRDefault="00094951" w:rsidP="00094951">
      <w:pPr>
        <w:spacing w:line="360" w:lineRule="auto"/>
        <w:ind w:left="2410"/>
        <w:jc w:val="both"/>
        <w:rPr>
          <w:rFonts w:ascii="Times New Roman" w:eastAsia="Times New Roman" w:hAnsi="Times New Roman" w:cs="Times New Roman"/>
          <w:i/>
          <w:sz w:val="24"/>
          <w:szCs w:val="24"/>
        </w:rPr>
      </w:pPr>
    </w:p>
    <w:p w14:paraId="636B7427" w14:textId="037F740B" w:rsidR="00094951" w:rsidRDefault="00094951" w:rsidP="00094951">
      <w:pPr>
        <w:spacing w:line="360" w:lineRule="auto"/>
        <w:ind w:firstLine="708"/>
        <w:jc w:val="both"/>
        <w:rPr>
          <w:rFonts w:ascii="Times New Roman" w:eastAsia="Times New Roman" w:hAnsi="Times New Roman" w:cs="Times New Roman"/>
          <w:sz w:val="24"/>
          <w:szCs w:val="24"/>
        </w:rPr>
      </w:pPr>
      <w:r w:rsidRPr="250993EF">
        <w:rPr>
          <w:rFonts w:ascii="Times New Roman" w:eastAsia="Times New Roman" w:hAnsi="Times New Roman" w:cs="Times New Roman"/>
          <w:sz w:val="24"/>
          <w:szCs w:val="24"/>
        </w:rPr>
        <w:t>Deste modo, indispensáveis controles proativos automatizados acerca de acessos a sistemas, aplicações e bancos de dados, com seu consequente gerenciamento, já que este Poder</w:t>
      </w:r>
      <w:r w:rsidR="19A0D719" w:rsidRPr="250993EF">
        <w:rPr>
          <w:rFonts w:ascii="Times New Roman" w:eastAsia="Times New Roman" w:hAnsi="Times New Roman" w:cs="Times New Roman"/>
          <w:sz w:val="24"/>
          <w:szCs w:val="24"/>
        </w:rPr>
        <w:t xml:space="preserve"> Judiciário</w:t>
      </w:r>
      <w:r w:rsidRPr="250993EF">
        <w:rPr>
          <w:rFonts w:ascii="Times New Roman" w:eastAsia="Times New Roman" w:hAnsi="Times New Roman" w:cs="Times New Roman"/>
          <w:sz w:val="24"/>
          <w:szCs w:val="24"/>
        </w:rPr>
        <w:t>, atualmente, o tenta fazer de forma manual para cerca de 10</w:t>
      </w:r>
      <w:r w:rsidR="51F4F08B" w:rsidRPr="250993EF">
        <w:rPr>
          <w:rFonts w:ascii="Times New Roman" w:eastAsia="Times New Roman" w:hAnsi="Times New Roman" w:cs="Times New Roman"/>
          <w:sz w:val="24"/>
          <w:szCs w:val="24"/>
        </w:rPr>
        <w:t xml:space="preserve"> (dez)</w:t>
      </w:r>
      <w:r w:rsidRPr="250993EF">
        <w:rPr>
          <w:rFonts w:ascii="Times New Roman" w:eastAsia="Times New Roman" w:hAnsi="Times New Roman" w:cs="Times New Roman"/>
          <w:sz w:val="24"/>
          <w:szCs w:val="24"/>
        </w:rPr>
        <w:t xml:space="preserve"> mil usuários internos, motivando, inevitavelmente, vulnerabilidades.</w:t>
      </w:r>
    </w:p>
    <w:p w14:paraId="636B7428" w14:textId="77777777" w:rsidR="00094951" w:rsidRDefault="00094951" w:rsidP="00094951">
      <w:pPr>
        <w:pStyle w:val="Ttulo2"/>
        <w:numPr>
          <w:ilvl w:val="1"/>
          <w:numId w:val="14"/>
        </w:numPr>
        <w:spacing w:after="120" w:line="360" w:lineRule="auto"/>
        <w:ind w:left="578" w:hanging="578"/>
        <w:rPr>
          <w:rFonts w:ascii="Times New Roman" w:eastAsia="Times New Roman" w:hAnsi="Times New Roman" w:cs="Times New Roman"/>
        </w:rPr>
      </w:pPr>
      <w:bookmarkStart w:id="4" w:name="_Toc102656120"/>
      <w:r>
        <w:rPr>
          <w:rFonts w:ascii="Times New Roman" w:eastAsia="Times New Roman" w:hAnsi="Times New Roman" w:cs="Times New Roman"/>
        </w:rPr>
        <w:t>Definição e Especificação dos Requisitos da Demanda (Art. 14, I)</w:t>
      </w:r>
      <w:bookmarkEnd w:id="4"/>
    </w:p>
    <w:p w14:paraId="636B7429" w14:textId="222E0707" w:rsidR="00094951" w:rsidRPr="007B7949" w:rsidRDefault="00094951" w:rsidP="00094951">
      <w:pPr>
        <w:spacing w:line="360" w:lineRule="auto"/>
        <w:ind w:firstLine="708"/>
        <w:jc w:val="both"/>
        <w:rPr>
          <w:rFonts w:ascii="Times New Roman" w:eastAsia="Times New Roman" w:hAnsi="Times New Roman" w:cs="Times New Roman"/>
          <w:sz w:val="24"/>
          <w:szCs w:val="24"/>
        </w:rPr>
      </w:pPr>
      <w:bookmarkStart w:id="5" w:name="_heading=h.2et92p0"/>
      <w:bookmarkEnd w:id="5"/>
      <w:r w:rsidRPr="668773EC">
        <w:rPr>
          <w:rFonts w:ascii="Times New Roman" w:eastAsia="Times New Roman" w:hAnsi="Times New Roman" w:cs="Times New Roman"/>
          <w:sz w:val="24"/>
          <w:szCs w:val="24"/>
        </w:rPr>
        <w:t>A contratação pretendida, qual seja contratação de solução de “</w:t>
      </w:r>
      <w:r w:rsidR="00E3397A" w:rsidRPr="668773EC">
        <w:rPr>
          <w:rFonts w:ascii="Times New Roman" w:eastAsia="Times New Roman" w:hAnsi="Times New Roman" w:cs="Times New Roman"/>
          <w:sz w:val="24"/>
          <w:szCs w:val="24"/>
        </w:rPr>
        <w:t>Gestão de Credenciais Privilegiadas</w:t>
      </w:r>
      <w:r w:rsidRPr="668773EC">
        <w:rPr>
          <w:rFonts w:ascii="Times New Roman" w:eastAsia="Times New Roman" w:hAnsi="Times New Roman" w:cs="Times New Roman"/>
          <w:sz w:val="24"/>
          <w:szCs w:val="24"/>
        </w:rPr>
        <w:t>” tem como premissa principal prover os sistemas, aplicações e bancos de dados do PJMT de maior segurança contra acessos indevidos, proporcionando proteção e armazenamento de senhas, controle, gerenciamento, monitoramento e auditoria de acesso a ativos, inclusive com rastreabilidade, via documentação de toda e qualquer intervenç</w:t>
      </w:r>
      <w:r w:rsidR="5E437191" w:rsidRPr="668773EC">
        <w:rPr>
          <w:rFonts w:ascii="Times New Roman" w:eastAsia="Times New Roman" w:hAnsi="Times New Roman" w:cs="Times New Roman"/>
          <w:sz w:val="24"/>
          <w:szCs w:val="24"/>
        </w:rPr>
        <w:t>ã</w:t>
      </w:r>
      <w:r w:rsidRPr="668773EC">
        <w:rPr>
          <w:rFonts w:ascii="Times New Roman" w:eastAsia="Times New Roman" w:hAnsi="Times New Roman" w:cs="Times New Roman"/>
          <w:sz w:val="24"/>
          <w:szCs w:val="24"/>
        </w:rPr>
        <w:t>o.</w:t>
      </w:r>
    </w:p>
    <w:p w14:paraId="636B742A" w14:textId="77777777" w:rsidR="00094951" w:rsidRPr="007B7949" w:rsidRDefault="00094951" w:rsidP="00094951">
      <w:pPr>
        <w:spacing w:line="360" w:lineRule="auto"/>
        <w:ind w:firstLine="708"/>
        <w:jc w:val="both"/>
        <w:rPr>
          <w:rFonts w:ascii="Times New Roman" w:eastAsia="Times New Roman" w:hAnsi="Times New Roman" w:cs="Times New Roman"/>
          <w:sz w:val="24"/>
          <w:szCs w:val="24"/>
        </w:rPr>
      </w:pPr>
      <w:r w:rsidRPr="007B7949">
        <w:rPr>
          <w:rFonts w:ascii="Times New Roman" w:eastAsia="Times New Roman" w:hAnsi="Times New Roman" w:cs="Times New Roman"/>
          <w:sz w:val="24"/>
          <w:szCs w:val="24"/>
        </w:rPr>
        <w:t>Resumidamente, funciona da seguinte forma:</w:t>
      </w:r>
    </w:p>
    <w:p w14:paraId="636B742B" w14:textId="01081424" w:rsidR="00094951" w:rsidRPr="007B7949" w:rsidRDefault="00F36AA8" w:rsidP="00094951">
      <w:pPr>
        <w:spacing w:line="360" w:lineRule="auto"/>
        <w:ind w:firstLine="708"/>
        <w:jc w:val="both"/>
        <w:rPr>
          <w:rFonts w:ascii="Times New Roman" w:eastAsia="Times New Roman" w:hAnsi="Times New Roman" w:cs="Times New Roman"/>
          <w:sz w:val="24"/>
          <w:szCs w:val="24"/>
        </w:rPr>
      </w:pPr>
      <w:r w:rsidRPr="007B7949">
        <w:rPr>
          <w:rFonts w:ascii="Times New Roman" w:eastAsia="Times New Roman" w:hAnsi="Times New Roman" w:cs="Times New Roman"/>
          <w:sz w:val="24"/>
          <w:szCs w:val="24"/>
        </w:rPr>
        <w:t>A “Gestão</w:t>
      </w:r>
      <w:r w:rsidR="00E3397A" w:rsidRPr="007B7949">
        <w:rPr>
          <w:rFonts w:ascii="Times New Roman" w:eastAsia="Times New Roman" w:hAnsi="Times New Roman" w:cs="Times New Roman"/>
          <w:sz w:val="24"/>
          <w:szCs w:val="24"/>
        </w:rPr>
        <w:t xml:space="preserve"> de Credenciais Privilegiadas</w:t>
      </w:r>
      <w:r w:rsidR="00094951" w:rsidRPr="007B7949">
        <w:rPr>
          <w:rFonts w:ascii="Times New Roman" w:eastAsia="Times New Roman" w:hAnsi="Times New Roman" w:cs="Times New Roman"/>
          <w:sz w:val="24"/>
          <w:szCs w:val="24"/>
        </w:rPr>
        <w:t>” evita o compartilhamento de senhas de acessos privilegiados, provendo rastreabilidade e identificação de ocorrências nos sistemas, aplicações e bancos de dados, pois possuiu etapas tais como solicitação e aprovação, para então, em caso positivo, obtenção da senha requerida.</w:t>
      </w:r>
    </w:p>
    <w:p w14:paraId="636B742C" w14:textId="77777777" w:rsidR="00094951" w:rsidRPr="007B7949" w:rsidRDefault="00094951" w:rsidP="00094951">
      <w:pPr>
        <w:spacing w:line="360" w:lineRule="auto"/>
        <w:ind w:firstLine="708"/>
        <w:jc w:val="both"/>
        <w:rPr>
          <w:rFonts w:ascii="Times New Roman" w:eastAsia="Times New Roman" w:hAnsi="Times New Roman" w:cs="Times New Roman"/>
          <w:strike/>
          <w:color w:val="FF0000"/>
          <w:sz w:val="24"/>
          <w:szCs w:val="24"/>
        </w:rPr>
      </w:pPr>
      <w:r w:rsidRPr="668773EC">
        <w:rPr>
          <w:rFonts w:ascii="Times New Roman" w:eastAsia="Times New Roman" w:hAnsi="Times New Roman" w:cs="Times New Roman"/>
          <w:sz w:val="24"/>
          <w:szCs w:val="24"/>
        </w:rPr>
        <w:t>Além disso, provê a possibilidade de acompanhamento, em tempo real, de acessos, sendo possível a interrupção ou cancelamento deste, pelo responsável do gerenciamento de acessos privilegiados, em caso de desvio.</w:t>
      </w:r>
    </w:p>
    <w:p w14:paraId="5553F6CF" w14:textId="0A01A6EB" w:rsidR="25494117" w:rsidRDefault="25494117" w:rsidP="668773EC">
      <w:pPr>
        <w:spacing w:line="360" w:lineRule="auto"/>
        <w:ind w:firstLine="1276"/>
        <w:jc w:val="both"/>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Os principais requisitos da demanda são:</w:t>
      </w:r>
    </w:p>
    <w:p w14:paraId="636B742E" w14:textId="77777777" w:rsidR="00094951" w:rsidRPr="007B7949" w:rsidRDefault="00094951" w:rsidP="00094951">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Solução de Gerenciamento de Acessos Privilegiados (PAM), com instalação e configuração;</w:t>
      </w:r>
    </w:p>
    <w:p w14:paraId="636B742F" w14:textId="6E07C2EF" w:rsidR="00094951" w:rsidRPr="00E649F6" w:rsidRDefault="00094951" w:rsidP="00E649F6">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lastRenderedPageBreak/>
        <w:t>Prover gestão e auditoria de acessos privilegiados por meio de credenciais privilegiadas para pelo menos 250 (duzentos e cinquenta) usuários, garantindo ao menos 250 acessos simultâneos com todas as funcionalidades habilitadas, inclusive a gravação de sessão, podendo dois ou mais usuários acessar a mesma credencial, sem comprometimento da performance ou rastreabilidade;</w:t>
      </w:r>
      <w:r w:rsidR="008C1F0D">
        <w:rPr>
          <w:rFonts w:ascii="Times New Roman" w:eastAsia="Times New Roman" w:hAnsi="Times New Roman" w:cs="Times New Roman"/>
          <w:color w:val="000000" w:themeColor="text1"/>
          <w:sz w:val="24"/>
          <w:szCs w:val="24"/>
        </w:rPr>
        <w:t xml:space="preserve"> </w:t>
      </w:r>
    </w:p>
    <w:p w14:paraId="133E4A50" w14:textId="6BB78FFA" w:rsidR="059ECAD3" w:rsidRDefault="059ECAD3" w:rsidP="00E649F6">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Centralizar a visibilidade e controle de privilégio por meio de uma plataforma única de gerenciamento;</w:t>
      </w:r>
    </w:p>
    <w:p w14:paraId="2665249B" w14:textId="1259E0EC" w:rsidR="059ECAD3" w:rsidRDefault="059ECAD3" w:rsidP="00E649F6">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Ser um repositório único das credenciais administrativas em todos os sistemas e ambientes da organização, resultando em redução de tempo de auditoria e investigações de incidentes.</w:t>
      </w:r>
    </w:p>
    <w:p w14:paraId="4C92D832" w14:textId="5B100DB5" w:rsidR="0B89473E" w:rsidRPr="00E649F6" w:rsidRDefault="0B89473E" w:rsidP="00E649F6">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 xml:space="preserve">Possuir integração com o Active </w:t>
      </w:r>
      <w:r w:rsidRPr="00E649F6">
        <w:rPr>
          <w:rFonts w:ascii="Times New Roman" w:eastAsia="Times New Roman" w:hAnsi="Times New Roman" w:cs="Times New Roman"/>
          <w:color w:val="000000" w:themeColor="text1"/>
          <w:sz w:val="24"/>
          <w:szCs w:val="24"/>
        </w:rPr>
        <w:t>Directory deste PJMT para delegação de acesso aos servidores gerenciados</w:t>
      </w:r>
    </w:p>
    <w:p w14:paraId="2817DE24" w14:textId="77777777" w:rsidR="009648F7" w:rsidRPr="009648F7" w:rsidRDefault="00094951" w:rsidP="00094951">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FF0000"/>
          <w:sz w:val="24"/>
          <w:szCs w:val="24"/>
        </w:rPr>
      </w:pPr>
      <w:r w:rsidRPr="668773EC">
        <w:rPr>
          <w:rFonts w:ascii="Times New Roman" w:eastAsia="Times New Roman" w:hAnsi="Times New Roman" w:cs="Times New Roman"/>
          <w:color w:val="000000" w:themeColor="text1"/>
          <w:sz w:val="24"/>
          <w:szCs w:val="24"/>
        </w:rPr>
        <w:t xml:space="preserve">Prover gestão e auditoria de acessos privilegiados por meio de credenciais privilegiadas para pelo menos </w:t>
      </w:r>
      <w:r w:rsidR="006C0BE4" w:rsidRPr="668773EC">
        <w:rPr>
          <w:rFonts w:ascii="Times New Roman" w:eastAsia="Times New Roman" w:hAnsi="Times New Roman" w:cs="Times New Roman"/>
          <w:color w:val="000000" w:themeColor="text1"/>
          <w:sz w:val="24"/>
          <w:szCs w:val="24"/>
        </w:rPr>
        <w:t>1.1</w:t>
      </w:r>
      <w:r w:rsidRPr="668773EC">
        <w:rPr>
          <w:rFonts w:ascii="Times New Roman" w:eastAsia="Times New Roman" w:hAnsi="Times New Roman" w:cs="Times New Roman"/>
          <w:color w:val="000000" w:themeColor="text1"/>
          <w:sz w:val="24"/>
          <w:szCs w:val="24"/>
        </w:rPr>
        <w:t>00 (</w:t>
      </w:r>
      <w:r w:rsidR="006C0BE4" w:rsidRPr="668773EC">
        <w:rPr>
          <w:rFonts w:ascii="Times New Roman" w:eastAsia="Times New Roman" w:hAnsi="Times New Roman" w:cs="Times New Roman"/>
          <w:color w:val="000000" w:themeColor="text1"/>
          <w:sz w:val="24"/>
          <w:szCs w:val="24"/>
        </w:rPr>
        <w:t>um mil e cem</w:t>
      </w:r>
      <w:r w:rsidRPr="668773EC">
        <w:rPr>
          <w:rFonts w:ascii="Times New Roman" w:eastAsia="Times New Roman" w:hAnsi="Times New Roman" w:cs="Times New Roman"/>
          <w:color w:val="000000" w:themeColor="text1"/>
          <w:sz w:val="24"/>
          <w:szCs w:val="24"/>
        </w:rPr>
        <w:t>) dispositivos, estando entre eles:</w:t>
      </w:r>
    </w:p>
    <w:p w14:paraId="6096C954" w14:textId="77777777" w:rsidR="009648F7" w:rsidRPr="00573F0D" w:rsidRDefault="009648F7" w:rsidP="009648F7">
      <w:pPr>
        <w:numPr>
          <w:ilvl w:val="0"/>
          <w:numId w:val="7"/>
        </w:numPr>
        <w:pBdr>
          <w:top w:val="nil"/>
          <w:left w:val="nil"/>
          <w:bottom w:val="nil"/>
          <w:right w:val="nil"/>
          <w:between w:val="nil"/>
        </w:pBdr>
        <w:spacing w:line="360" w:lineRule="auto"/>
        <w:ind w:hanging="10"/>
        <w:jc w:val="both"/>
        <w:rPr>
          <w:color w:val="000000"/>
          <w:sz w:val="24"/>
          <w:szCs w:val="24"/>
        </w:rPr>
      </w:pPr>
      <w:r w:rsidRPr="00573F0D">
        <w:rPr>
          <w:color w:val="000000"/>
          <w:sz w:val="24"/>
          <w:szCs w:val="24"/>
        </w:rPr>
        <w:t>900 VMs (Windows Server e Linux)</w:t>
      </w:r>
    </w:p>
    <w:p w14:paraId="13B67CC7" w14:textId="77777777" w:rsidR="009648F7" w:rsidRPr="00573F0D" w:rsidRDefault="009648F7" w:rsidP="009648F7">
      <w:pPr>
        <w:numPr>
          <w:ilvl w:val="0"/>
          <w:numId w:val="7"/>
        </w:numPr>
        <w:pBdr>
          <w:top w:val="nil"/>
          <w:left w:val="nil"/>
          <w:bottom w:val="nil"/>
          <w:right w:val="nil"/>
          <w:between w:val="nil"/>
        </w:pBdr>
        <w:spacing w:line="360" w:lineRule="auto"/>
        <w:ind w:hanging="10"/>
        <w:jc w:val="both"/>
        <w:rPr>
          <w:color w:val="000000"/>
          <w:sz w:val="24"/>
          <w:szCs w:val="24"/>
        </w:rPr>
      </w:pPr>
      <w:r w:rsidRPr="00573F0D">
        <w:rPr>
          <w:rFonts w:ascii="Times New Roman" w:eastAsia="Times New Roman" w:hAnsi="Times New Roman" w:cs="Times New Roman"/>
          <w:color w:val="000000" w:themeColor="text1"/>
          <w:sz w:val="24"/>
          <w:szCs w:val="24"/>
        </w:rPr>
        <w:t>02 Switch CISCO Nexus 9000;</w:t>
      </w:r>
    </w:p>
    <w:p w14:paraId="5ADD88ED" w14:textId="77777777" w:rsidR="009648F7" w:rsidRPr="00573F0D" w:rsidRDefault="009648F7" w:rsidP="009648F7">
      <w:pPr>
        <w:numPr>
          <w:ilvl w:val="0"/>
          <w:numId w:val="7"/>
        </w:numPr>
        <w:pBdr>
          <w:top w:val="nil"/>
          <w:left w:val="nil"/>
          <w:bottom w:val="nil"/>
          <w:right w:val="nil"/>
          <w:between w:val="nil"/>
        </w:pBdr>
        <w:spacing w:line="360" w:lineRule="auto"/>
        <w:ind w:hanging="10"/>
        <w:jc w:val="both"/>
        <w:rPr>
          <w:color w:val="000000"/>
          <w:sz w:val="24"/>
          <w:szCs w:val="24"/>
        </w:rPr>
      </w:pPr>
      <w:r w:rsidRPr="00573F0D">
        <w:rPr>
          <w:rFonts w:ascii="Times New Roman" w:eastAsia="Times New Roman" w:hAnsi="Times New Roman" w:cs="Times New Roman"/>
          <w:color w:val="000000" w:themeColor="text1"/>
          <w:sz w:val="24"/>
          <w:szCs w:val="24"/>
        </w:rPr>
        <w:t>02 Switch SAN DCX 8510;</w:t>
      </w:r>
    </w:p>
    <w:p w14:paraId="7FDAD37F" w14:textId="77777777" w:rsidR="009648F7" w:rsidRPr="00BD66ED" w:rsidRDefault="009648F7" w:rsidP="009648F7">
      <w:pPr>
        <w:numPr>
          <w:ilvl w:val="0"/>
          <w:numId w:val="7"/>
        </w:numPr>
        <w:pBdr>
          <w:top w:val="nil"/>
          <w:left w:val="nil"/>
          <w:bottom w:val="nil"/>
          <w:right w:val="nil"/>
          <w:between w:val="nil"/>
        </w:pBdr>
        <w:spacing w:line="360" w:lineRule="auto"/>
        <w:ind w:hanging="10"/>
        <w:jc w:val="both"/>
        <w:rPr>
          <w:color w:val="000000"/>
          <w:sz w:val="24"/>
          <w:szCs w:val="24"/>
          <w:lang w:val="en-US"/>
        </w:rPr>
      </w:pPr>
      <w:r w:rsidRPr="00BD66ED">
        <w:rPr>
          <w:rFonts w:ascii="Times New Roman" w:eastAsia="Times New Roman" w:hAnsi="Times New Roman" w:cs="Times New Roman"/>
          <w:color w:val="000000" w:themeColor="text1"/>
          <w:sz w:val="24"/>
          <w:szCs w:val="24"/>
          <w:lang w:val="en-US"/>
        </w:rPr>
        <w:t>04 Servidores appliance Check Point (firewall);</w:t>
      </w:r>
    </w:p>
    <w:p w14:paraId="08F0A274" w14:textId="77777777" w:rsidR="009648F7" w:rsidRPr="00573F0D" w:rsidRDefault="009648F7" w:rsidP="009648F7">
      <w:pPr>
        <w:numPr>
          <w:ilvl w:val="0"/>
          <w:numId w:val="7"/>
        </w:numPr>
        <w:pBdr>
          <w:top w:val="nil"/>
          <w:left w:val="nil"/>
          <w:bottom w:val="nil"/>
          <w:right w:val="nil"/>
          <w:between w:val="nil"/>
        </w:pBdr>
        <w:spacing w:line="360" w:lineRule="auto"/>
        <w:ind w:hanging="10"/>
        <w:jc w:val="both"/>
        <w:rPr>
          <w:color w:val="000000"/>
          <w:sz w:val="24"/>
          <w:szCs w:val="24"/>
        </w:rPr>
      </w:pPr>
      <w:r w:rsidRPr="00573F0D">
        <w:rPr>
          <w:rFonts w:ascii="Times New Roman" w:eastAsia="Times New Roman" w:hAnsi="Times New Roman" w:cs="Times New Roman"/>
          <w:color w:val="000000" w:themeColor="text1"/>
          <w:sz w:val="24"/>
          <w:szCs w:val="24"/>
        </w:rPr>
        <w:t>02 Servidores appliance A10 (balanceador);</w:t>
      </w:r>
    </w:p>
    <w:p w14:paraId="12950499" w14:textId="77777777" w:rsidR="009648F7" w:rsidRPr="00573F0D" w:rsidRDefault="009648F7" w:rsidP="009648F7">
      <w:pPr>
        <w:numPr>
          <w:ilvl w:val="0"/>
          <w:numId w:val="7"/>
        </w:numPr>
        <w:pBdr>
          <w:top w:val="nil"/>
          <w:left w:val="nil"/>
          <w:bottom w:val="nil"/>
          <w:right w:val="nil"/>
          <w:between w:val="nil"/>
        </w:pBdr>
        <w:spacing w:line="360" w:lineRule="auto"/>
        <w:ind w:hanging="10"/>
        <w:jc w:val="both"/>
        <w:rPr>
          <w:color w:val="000000"/>
          <w:sz w:val="24"/>
          <w:szCs w:val="24"/>
        </w:rPr>
      </w:pPr>
      <w:r w:rsidRPr="00573F0D">
        <w:rPr>
          <w:rFonts w:ascii="Times New Roman" w:eastAsia="Times New Roman" w:hAnsi="Times New Roman" w:cs="Times New Roman"/>
          <w:color w:val="000000" w:themeColor="text1"/>
          <w:sz w:val="24"/>
          <w:szCs w:val="24"/>
        </w:rPr>
        <w:t>05 Servidores appliance Netbackup (backup);</w:t>
      </w:r>
    </w:p>
    <w:p w14:paraId="79DE2DDB" w14:textId="77777777" w:rsidR="009648F7" w:rsidRPr="00573F0D" w:rsidRDefault="009648F7" w:rsidP="009648F7">
      <w:pPr>
        <w:numPr>
          <w:ilvl w:val="0"/>
          <w:numId w:val="7"/>
        </w:numPr>
        <w:pBdr>
          <w:top w:val="nil"/>
          <w:left w:val="nil"/>
          <w:bottom w:val="nil"/>
          <w:right w:val="nil"/>
          <w:between w:val="nil"/>
        </w:pBdr>
        <w:spacing w:line="360" w:lineRule="auto"/>
        <w:ind w:hanging="10"/>
        <w:jc w:val="both"/>
        <w:rPr>
          <w:color w:val="000000"/>
          <w:sz w:val="24"/>
          <w:szCs w:val="24"/>
        </w:rPr>
      </w:pPr>
      <w:r w:rsidRPr="00573F0D">
        <w:rPr>
          <w:rFonts w:ascii="Times New Roman" w:eastAsia="Times New Roman" w:hAnsi="Times New Roman" w:cs="Times New Roman"/>
          <w:color w:val="000000" w:themeColor="text1"/>
          <w:sz w:val="24"/>
          <w:szCs w:val="24"/>
        </w:rPr>
        <w:t>03 Controladoras Hitachi VSP G1K (storage);</w:t>
      </w:r>
    </w:p>
    <w:p w14:paraId="5B922750" w14:textId="77777777" w:rsidR="009648F7" w:rsidRPr="00573F0D" w:rsidRDefault="009648F7" w:rsidP="009648F7">
      <w:pPr>
        <w:numPr>
          <w:ilvl w:val="0"/>
          <w:numId w:val="7"/>
        </w:numPr>
        <w:pBdr>
          <w:top w:val="nil"/>
          <w:left w:val="nil"/>
          <w:bottom w:val="nil"/>
          <w:right w:val="nil"/>
          <w:between w:val="nil"/>
        </w:pBdr>
        <w:spacing w:line="360" w:lineRule="auto"/>
        <w:ind w:hanging="10"/>
        <w:jc w:val="both"/>
        <w:rPr>
          <w:color w:val="000000"/>
          <w:sz w:val="24"/>
          <w:szCs w:val="24"/>
        </w:rPr>
      </w:pPr>
      <w:r w:rsidRPr="00573F0D">
        <w:rPr>
          <w:rFonts w:ascii="Times New Roman" w:eastAsia="Times New Roman" w:hAnsi="Times New Roman" w:cs="Times New Roman"/>
          <w:color w:val="000000" w:themeColor="text1"/>
          <w:sz w:val="24"/>
          <w:szCs w:val="24"/>
        </w:rPr>
        <w:t>03 Controladoras IBM V7000 (storage);</w:t>
      </w:r>
    </w:p>
    <w:p w14:paraId="10FB128A" w14:textId="77777777" w:rsidR="009648F7" w:rsidRPr="00573F0D" w:rsidRDefault="009648F7" w:rsidP="009648F7">
      <w:pPr>
        <w:numPr>
          <w:ilvl w:val="0"/>
          <w:numId w:val="7"/>
        </w:numPr>
        <w:pBdr>
          <w:top w:val="nil"/>
          <w:left w:val="nil"/>
          <w:bottom w:val="nil"/>
          <w:right w:val="nil"/>
          <w:between w:val="nil"/>
        </w:pBdr>
        <w:spacing w:line="360" w:lineRule="auto"/>
        <w:ind w:hanging="10"/>
        <w:jc w:val="both"/>
        <w:rPr>
          <w:color w:val="000000"/>
          <w:sz w:val="24"/>
          <w:szCs w:val="24"/>
        </w:rPr>
      </w:pPr>
      <w:r w:rsidRPr="00573F0D">
        <w:rPr>
          <w:rFonts w:ascii="Times New Roman" w:eastAsia="Times New Roman" w:hAnsi="Times New Roman" w:cs="Times New Roman"/>
          <w:color w:val="000000" w:themeColor="text1"/>
          <w:sz w:val="24"/>
          <w:szCs w:val="24"/>
        </w:rPr>
        <w:t>46 Hosts VMWare 6.7;</w:t>
      </w:r>
    </w:p>
    <w:p w14:paraId="0B02EFE2" w14:textId="77777777" w:rsidR="009648F7" w:rsidRPr="00573F0D" w:rsidRDefault="009648F7" w:rsidP="009648F7">
      <w:pPr>
        <w:numPr>
          <w:ilvl w:val="0"/>
          <w:numId w:val="7"/>
        </w:numPr>
        <w:pBdr>
          <w:top w:val="nil"/>
          <w:left w:val="nil"/>
          <w:bottom w:val="nil"/>
          <w:right w:val="nil"/>
          <w:between w:val="nil"/>
        </w:pBdr>
        <w:spacing w:line="360" w:lineRule="auto"/>
        <w:ind w:hanging="10"/>
        <w:jc w:val="both"/>
        <w:rPr>
          <w:color w:val="000000"/>
          <w:sz w:val="24"/>
          <w:szCs w:val="24"/>
        </w:rPr>
      </w:pPr>
      <w:r w:rsidRPr="00573F0D">
        <w:rPr>
          <w:rFonts w:ascii="Times New Roman" w:eastAsia="Times New Roman" w:hAnsi="Times New Roman" w:cs="Times New Roman"/>
          <w:color w:val="000000" w:themeColor="text1"/>
          <w:sz w:val="24"/>
          <w:szCs w:val="24"/>
        </w:rPr>
        <w:t>03 Controladoras NetApp (storage);</w:t>
      </w:r>
    </w:p>
    <w:p w14:paraId="0AB969FA" w14:textId="493509B4" w:rsidR="009648F7" w:rsidRPr="00573F0D" w:rsidRDefault="009648F7" w:rsidP="009648F7">
      <w:pPr>
        <w:numPr>
          <w:ilvl w:val="0"/>
          <w:numId w:val="7"/>
        </w:numPr>
        <w:spacing w:line="360" w:lineRule="auto"/>
        <w:ind w:hanging="10"/>
        <w:jc w:val="both"/>
        <w:rPr>
          <w:rFonts w:ascii="Times New Roman" w:eastAsia="Times New Roman" w:hAnsi="Times New Roman" w:cs="Times New Roman"/>
          <w:color w:val="000000" w:themeColor="text1"/>
          <w:sz w:val="24"/>
          <w:szCs w:val="24"/>
        </w:rPr>
      </w:pPr>
      <w:r w:rsidRPr="1708EC3A">
        <w:rPr>
          <w:rFonts w:ascii="Times New Roman" w:eastAsia="Times New Roman" w:hAnsi="Times New Roman" w:cs="Times New Roman"/>
          <w:color w:val="000000" w:themeColor="text1"/>
          <w:sz w:val="24"/>
          <w:szCs w:val="24"/>
        </w:rPr>
        <w:t>Suporte à Conteinerização RedHat Openshift e/ou baseadas em Kubernetes para 5 Hosts.</w:t>
      </w:r>
    </w:p>
    <w:p w14:paraId="636B7456" w14:textId="77777777" w:rsidR="00094951" w:rsidRDefault="00094951" w:rsidP="00094951">
      <w:pPr>
        <w:pStyle w:val="Ttulo2"/>
        <w:numPr>
          <w:ilvl w:val="1"/>
          <w:numId w:val="14"/>
        </w:numPr>
        <w:spacing w:after="120" w:line="360" w:lineRule="auto"/>
        <w:ind w:left="578" w:hanging="578"/>
        <w:rPr>
          <w:rFonts w:ascii="Times New Roman" w:eastAsia="Times New Roman" w:hAnsi="Times New Roman" w:cs="Times New Roman"/>
        </w:rPr>
      </w:pPr>
      <w:bookmarkStart w:id="6" w:name="_Toc102656121"/>
      <w:r w:rsidRPr="007B7949">
        <w:rPr>
          <w:rFonts w:ascii="Times New Roman" w:eastAsia="Times New Roman" w:hAnsi="Times New Roman" w:cs="Times New Roman"/>
        </w:rPr>
        <w:t>Soluções Disponíveis no Mercado de TIC (Art. 14, I, a)</w:t>
      </w:r>
      <w:bookmarkEnd w:id="6"/>
    </w:p>
    <w:p w14:paraId="5E8C089E" w14:textId="2B2DD585" w:rsidR="00800AEC" w:rsidRPr="00800AEC" w:rsidRDefault="00800AEC" w:rsidP="00800AEC">
      <w:r>
        <w:rPr>
          <w:noProof/>
        </w:rPr>
        <w:drawing>
          <wp:inline distT="0" distB="0" distL="0" distR="0" wp14:anchorId="5C9458D3" wp14:editId="023B70F0">
            <wp:extent cx="5088835" cy="5529638"/>
            <wp:effectExtent l="0" t="0" r="0" b="0"/>
            <wp:docPr id="27" name="Imagem 27" descr="C:\Users\tjmt\Downloads\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mt\Downloads\índi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8835" cy="5529638"/>
                    </a:xfrm>
                    <a:prstGeom prst="rect">
                      <a:avLst/>
                    </a:prstGeom>
                    <a:noFill/>
                    <a:ln>
                      <a:noFill/>
                    </a:ln>
                  </pic:spPr>
                </pic:pic>
              </a:graphicData>
            </a:graphic>
          </wp:inline>
        </w:drawing>
      </w:r>
    </w:p>
    <w:p w14:paraId="636B7457" w14:textId="186523EA" w:rsidR="00094951" w:rsidRPr="007B7949" w:rsidRDefault="00094951" w:rsidP="00094951">
      <w:pPr>
        <w:spacing w:line="360" w:lineRule="auto"/>
        <w:ind w:firstLine="708"/>
        <w:jc w:val="both"/>
        <w:rPr>
          <w:color w:val="000000"/>
          <w:sz w:val="27"/>
          <w:szCs w:val="27"/>
        </w:rPr>
      </w:pPr>
    </w:p>
    <w:p w14:paraId="636B7458" w14:textId="77777777" w:rsidR="00094951" w:rsidRPr="007B7949" w:rsidRDefault="00094951" w:rsidP="00094951">
      <w:pPr>
        <w:spacing w:line="360" w:lineRule="auto"/>
        <w:ind w:firstLine="708"/>
        <w:jc w:val="both"/>
        <w:rPr>
          <w:color w:val="4F81BD"/>
          <w:sz w:val="20"/>
          <w:szCs w:val="20"/>
        </w:rPr>
      </w:pPr>
      <w:r w:rsidRPr="007B7949">
        <w:rPr>
          <w:color w:val="4F81BD"/>
          <w:sz w:val="20"/>
          <w:szCs w:val="20"/>
        </w:rPr>
        <w:t>Figura 1 – Quadrante Mágico do Gartner para Gerenciamento de Acesso Privilegiado PAM</w:t>
      </w:r>
    </w:p>
    <w:p w14:paraId="636B7459" w14:textId="77777777" w:rsidR="00094951" w:rsidRPr="007B7949" w:rsidRDefault="00094951" w:rsidP="00094951">
      <w:pPr>
        <w:spacing w:line="360" w:lineRule="auto"/>
        <w:ind w:firstLine="708"/>
        <w:jc w:val="both"/>
        <w:rPr>
          <w:color w:val="4F81BD"/>
          <w:sz w:val="20"/>
          <w:szCs w:val="20"/>
        </w:rPr>
      </w:pPr>
    </w:p>
    <w:p w14:paraId="636B745A" w14:textId="77777777" w:rsidR="00094951" w:rsidRPr="007B7949" w:rsidRDefault="00094951" w:rsidP="00094951">
      <w:pPr>
        <w:spacing w:line="360" w:lineRule="auto"/>
        <w:ind w:firstLine="708"/>
        <w:jc w:val="both"/>
        <w:rPr>
          <w:rFonts w:ascii="Times New Roman" w:eastAsia="Times New Roman" w:hAnsi="Times New Roman" w:cs="Times New Roman"/>
          <w:sz w:val="24"/>
          <w:szCs w:val="24"/>
        </w:rPr>
      </w:pPr>
      <w:r w:rsidRPr="007B7949">
        <w:rPr>
          <w:rFonts w:ascii="Times New Roman" w:eastAsia="Times New Roman" w:hAnsi="Times New Roman" w:cs="Times New Roman"/>
          <w:sz w:val="24"/>
          <w:szCs w:val="24"/>
        </w:rPr>
        <w:t xml:space="preserve">As empresas de soluções para Gerenciamento de Acessos Privilegiados PAM existentes no mercado passam por avaliação de forma pormenorizada e sistematizada pela empresa Gartner através do Quadrante Mágico para Gerenciamento de Acesso Privilegiado PAM, de onde se extraiu o quadro constante na figura 1. </w:t>
      </w:r>
    </w:p>
    <w:p w14:paraId="63DED4CF" w14:textId="77777777" w:rsidR="00AD12A4" w:rsidRDefault="00AD12A4" w:rsidP="00AD12A4">
      <w:pPr>
        <w:spacing w:line="360" w:lineRule="auto"/>
        <w:ind w:firstLine="708"/>
        <w:jc w:val="both"/>
        <w:rPr>
          <w:rFonts w:ascii="Times New Roman" w:eastAsia="Times New Roman" w:hAnsi="Times New Roman" w:cs="Times New Roman"/>
          <w:color w:val="000000"/>
          <w:sz w:val="24"/>
          <w:szCs w:val="24"/>
        </w:rPr>
      </w:pPr>
      <w:r w:rsidRPr="009648F7">
        <w:rPr>
          <w:rFonts w:ascii="Times New Roman" w:eastAsia="Times New Roman" w:hAnsi="Times New Roman" w:cs="Times New Roman"/>
          <w:sz w:val="24"/>
          <w:szCs w:val="24"/>
        </w:rPr>
        <w:t xml:space="preserve">De forma a embasar e testar possíveis processos e procedimentos a serem implantados, com definição das melhores práticas de mercado para o estudo de viabilidade, além de identificação de riscos, foram realizadas 03 (três) Provas de Conceito – POC com as empresas </w:t>
      </w:r>
      <w:r w:rsidRPr="009648F7">
        <w:rPr>
          <w:rFonts w:ascii="Times New Roman" w:eastAsia="Times New Roman" w:hAnsi="Times New Roman" w:cs="Times New Roman"/>
          <w:b/>
          <w:sz w:val="24"/>
          <w:szCs w:val="24"/>
        </w:rPr>
        <w:t>SenhaSegura, BeyondTrust e Cyberark.</w:t>
      </w:r>
    </w:p>
    <w:p w14:paraId="636B745B" w14:textId="241C4247" w:rsidR="00094951" w:rsidRPr="005B1920" w:rsidRDefault="00094951" w:rsidP="74B548DC">
      <w:pPr>
        <w:spacing w:line="360" w:lineRule="auto"/>
        <w:ind w:firstLine="708"/>
        <w:jc w:val="both"/>
        <w:rPr>
          <w:rFonts w:ascii="Times New Roman" w:eastAsia="Times New Roman" w:hAnsi="Times New Roman" w:cs="Times New Roman"/>
          <w:sz w:val="24"/>
          <w:szCs w:val="24"/>
        </w:rPr>
      </w:pPr>
      <w:r w:rsidRPr="005B1920">
        <w:rPr>
          <w:rFonts w:ascii="Times New Roman" w:eastAsia="Times New Roman" w:hAnsi="Times New Roman" w:cs="Times New Roman"/>
          <w:sz w:val="24"/>
          <w:szCs w:val="24"/>
        </w:rPr>
        <w:t>Verifica-se que as empresas que realizaram Provas de Conceito neste Poder acerca da solução estão no quadrante de “Visiona</w:t>
      </w:r>
      <w:r w:rsidR="00CE018E" w:rsidRPr="005B1920">
        <w:rPr>
          <w:rFonts w:ascii="Times New Roman" w:eastAsia="Times New Roman" w:hAnsi="Times New Roman" w:cs="Times New Roman"/>
          <w:sz w:val="24"/>
          <w:szCs w:val="24"/>
        </w:rPr>
        <w:t>ries” e “Leaders”, quais sejam SenhaS</w:t>
      </w:r>
      <w:r w:rsidRPr="005B1920">
        <w:rPr>
          <w:rFonts w:ascii="Times New Roman" w:eastAsia="Times New Roman" w:hAnsi="Times New Roman" w:cs="Times New Roman"/>
          <w:sz w:val="24"/>
          <w:szCs w:val="24"/>
        </w:rPr>
        <w:t xml:space="preserve">egura, BeyondTrust e CyberArk. Ressalta-se que a presença dessas empresas nestes quadrantes é fato preponderante neste projeto, </w:t>
      </w:r>
      <w:r w:rsidR="00C87AFD" w:rsidRPr="005B1920">
        <w:rPr>
          <w:rFonts w:ascii="Times New Roman" w:eastAsia="Times New Roman" w:hAnsi="Times New Roman" w:cs="Times New Roman"/>
          <w:sz w:val="24"/>
          <w:szCs w:val="24"/>
        </w:rPr>
        <w:t>embora a empresa “SenhaSegura” não figurar nessas duas posições do quadrante no ano de 2020</w:t>
      </w:r>
      <w:r w:rsidR="54FFE968" w:rsidRPr="005B1920">
        <w:rPr>
          <w:rFonts w:ascii="Times New Roman" w:eastAsia="Times New Roman" w:hAnsi="Times New Roman" w:cs="Times New Roman"/>
          <w:sz w:val="24"/>
          <w:szCs w:val="24"/>
        </w:rPr>
        <w:t xml:space="preserve"> estando no  Challengers, ou seja, desafiantes </w:t>
      </w:r>
      <w:r w:rsidR="009BDE5E" w:rsidRPr="005B1920">
        <w:rPr>
          <w:rFonts w:ascii="Times New Roman" w:eastAsia="Times New Roman" w:hAnsi="Times New Roman" w:cs="Times New Roman"/>
          <w:sz w:val="24"/>
          <w:szCs w:val="24"/>
        </w:rPr>
        <w:t xml:space="preserve">que </w:t>
      </w:r>
      <w:r w:rsidR="54FFE968" w:rsidRPr="005B1920">
        <w:rPr>
          <w:rFonts w:ascii="Times New Roman" w:eastAsia="Times New Roman" w:hAnsi="Times New Roman" w:cs="Times New Roman"/>
          <w:sz w:val="24"/>
          <w:szCs w:val="24"/>
        </w:rPr>
        <w:t>são caracterizados pela capacidade de executar suas estratégias.</w:t>
      </w:r>
      <w:r w:rsidR="00C87AFD" w:rsidRPr="005B1920">
        <w:rPr>
          <w:rFonts w:ascii="Times New Roman" w:eastAsia="Times New Roman" w:hAnsi="Times New Roman" w:cs="Times New Roman"/>
          <w:sz w:val="24"/>
          <w:szCs w:val="24"/>
        </w:rPr>
        <w:t>, foram as que nortearam os estudos, muito embora não preveja indicação de marca</w:t>
      </w:r>
      <w:r w:rsidRPr="005B1920">
        <w:rPr>
          <w:rFonts w:ascii="Times New Roman" w:eastAsia="Times New Roman" w:hAnsi="Times New Roman" w:cs="Times New Roman"/>
          <w:sz w:val="24"/>
          <w:szCs w:val="24"/>
        </w:rPr>
        <w:t xml:space="preserve">. </w:t>
      </w:r>
    </w:p>
    <w:p w14:paraId="636B745C" w14:textId="77777777" w:rsidR="00094951" w:rsidRPr="007B7949" w:rsidRDefault="00094951" w:rsidP="00094951">
      <w:pPr>
        <w:spacing w:line="360" w:lineRule="auto"/>
        <w:ind w:firstLine="708"/>
        <w:jc w:val="both"/>
        <w:rPr>
          <w:rFonts w:ascii="Times New Roman" w:eastAsia="Times New Roman" w:hAnsi="Times New Roman" w:cs="Times New Roman"/>
          <w:color w:val="FF0000"/>
          <w:sz w:val="24"/>
          <w:szCs w:val="24"/>
        </w:rPr>
      </w:pPr>
    </w:p>
    <w:p w14:paraId="636B745D" w14:textId="07795379" w:rsidR="00094951" w:rsidRPr="007B7949" w:rsidRDefault="00094951" w:rsidP="00094951">
      <w:pPr>
        <w:spacing w:line="360" w:lineRule="auto"/>
        <w:jc w:val="both"/>
        <w:rPr>
          <w:rFonts w:ascii="Times New Roman" w:eastAsia="Times New Roman" w:hAnsi="Times New Roman" w:cs="Times New Roman"/>
          <w:sz w:val="24"/>
          <w:szCs w:val="24"/>
        </w:rPr>
      </w:pPr>
      <w:r w:rsidRPr="007B7949">
        <w:rPr>
          <w:rFonts w:ascii="Times New Roman" w:eastAsia="Times New Roman" w:hAnsi="Times New Roman" w:cs="Times New Roman"/>
          <w:b/>
          <w:sz w:val="24"/>
          <w:szCs w:val="24"/>
        </w:rPr>
        <w:t>- Versão trial gratuit</w:t>
      </w:r>
      <w:r w:rsidR="009079DF" w:rsidRPr="007B7949">
        <w:rPr>
          <w:rFonts w:ascii="Times New Roman" w:eastAsia="Times New Roman" w:hAnsi="Times New Roman" w:cs="Times New Roman"/>
          <w:b/>
          <w:sz w:val="24"/>
          <w:szCs w:val="24"/>
        </w:rPr>
        <w:t>os</w:t>
      </w:r>
      <w:r w:rsidRPr="007B7949">
        <w:rPr>
          <w:rFonts w:ascii="Times New Roman" w:eastAsia="Times New Roman" w:hAnsi="Times New Roman" w:cs="Times New Roman"/>
          <w:b/>
          <w:sz w:val="24"/>
          <w:szCs w:val="24"/>
        </w:rPr>
        <w:t xml:space="preserve"> (Cyclonis, Keeper, etc):</w:t>
      </w:r>
      <w:r w:rsidRPr="007B7949">
        <w:rPr>
          <w:rFonts w:ascii="Times New Roman" w:eastAsia="Times New Roman" w:hAnsi="Times New Roman" w:cs="Times New Roman"/>
          <w:sz w:val="24"/>
          <w:szCs w:val="24"/>
        </w:rPr>
        <w:t xml:space="preserve"> essa solução, por sua característica de free, não oferece segurança aos trabalhos realizados e exigidos, pois não possui suporte e nem sincronização do cofre </w:t>
      </w:r>
      <w:r w:rsidR="00AD12A4">
        <w:rPr>
          <w:rFonts w:ascii="Times New Roman" w:eastAsia="Times New Roman" w:hAnsi="Times New Roman" w:cs="Times New Roman"/>
          <w:sz w:val="24"/>
          <w:szCs w:val="24"/>
        </w:rPr>
        <w:t>de senhas</w:t>
      </w:r>
      <w:r w:rsidR="00635D99">
        <w:rPr>
          <w:rFonts w:ascii="Times New Roman" w:eastAsia="Times New Roman" w:hAnsi="Times New Roman" w:cs="Times New Roman"/>
          <w:sz w:val="24"/>
          <w:szCs w:val="24"/>
        </w:rPr>
        <w:t xml:space="preserve"> </w:t>
      </w:r>
      <w:r w:rsidRPr="007B7949">
        <w:rPr>
          <w:rFonts w:ascii="Times New Roman" w:eastAsia="Times New Roman" w:hAnsi="Times New Roman" w:cs="Times New Roman"/>
          <w:sz w:val="24"/>
          <w:szCs w:val="24"/>
        </w:rPr>
        <w:t>com os dispositivos suportados; o acesso ao cofre e aos geradores de senhas é através dos navegadores populares, assim como da mudança da senha mestre, e não possui atualização de versões.</w:t>
      </w:r>
    </w:p>
    <w:p w14:paraId="636B745E" w14:textId="77777777" w:rsidR="00094951" w:rsidRPr="007B7949" w:rsidRDefault="00094951" w:rsidP="00094951">
      <w:pPr>
        <w:spacing w:line="360" w:lineRule="auto"/>
        <w:ind w:firstLine="708"/>
        <w:jc w:val="both"/>
        <w:rPr>
          <w:rFonts w:ascii="Times New Roman" w:eastAsia="Times New Roman" w:hAnsi="Times New Roman" w:cs="Times New Roman"/>
          <w:sz w:val="24"/>
          <w:szCs w:val="24"/>
        </w:rPr>
      </w:pPr>
      <w:r w:rsidRPr="007B7949">
        <w:rPr>
          <w:rFonts w:ascii="Times New Roman" w:eastAsia="Times New Roman" w:hAnsi="Times New Roman" w:cs="Times New Roman"/>
          <w:sz w:val="24"/>
          <w:szCs w:val="24"/>
        </w:rPr>
        <w:t>Com isso, chega-se à conclusão de que o serviço free não garantirá proteção dos arquivos e nem limitará o acesso à rede, já que, por não possuir suporte e afins, não evitará:</w:t>
      </w:r>
    </w:p>
    <w:p w14:paraId="636B745F" w14:textId="77777777" w:rsidR="00094951" w:rsidRPr="007B7949" w:rsidRDefault="00094951" w:rsidP="00094951">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Interrupções de trabalhos;</w:t>
      </w:r>
    </w:p>
    <w:p w14:paraId="636B7460" w14:textId="77777777" w:rsidR="00094951" w:rsidRPr="007B7949" w:rsidRDefault="00094951" w:rsidP="00094951">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Perda dos dados e informações;</w:t>
      </w:r>
    </w:p>
    <w:p w14:paraId="636B7461" w14:textId="77777777" w:rsidR="00094951" w:rsidRPr="007B7949" w:rsidRDefault="00094951" w:rsidP="00094951">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Realização de transações não autorizadas.</w:t>
      </w:r>
    </w:p>
    <w:p w14:paraId="636B7462" w14:textId="77777777" w:rsidR="00094951" w:rsidRPr="007B7949" w:rsidRDefault="00094951" w:rsidP="00094951">
      <w:pPr>
        <w:spacing w:line="360" w:lineRule="auto"/>
        <w:jc w:val="both"/>
        <w:rPr>
          <w:rFonts w:ascii="Times New Roman" w:eastAsia="Times New Roman" w:hAnsi="Times New Roman" w:cs="Times New Roman"/>
          <w:b/>
          <w:sz w:val="24"/>
          <w:szCs w:val="24"/>
        </w:rPr>
      </w:pPr>
    </w:p>
    <w:p w14:paraId="636B7463" w14:textId="1CC7A204" w:rsidR="00094951" w:rsidRPr="007B7949" w:rsidRDefault="00094951" w:rsidP="00094951">
      <w:pPr>
        <w:spacing w:line="360" w:lineRule="auto"/>
        <w:jc w:val="both"/>
        <w:rPr>
          <w:rFonts w:ascii="Times New Roman" w:eastAsia="Times New Roman" w:hAnsi="Times New Roman" w:cs="Times New Roman"/>
          <w:sz w:val="24"/>
          <w:szCs w:val="24"/>
        </w:rPr>
      </w:pPr>
      <w:r w:rsidRPr="007B7949">
        <w:rPr>
          <w:rFonts w:ascii="Times New Roman" w:eastAsia="Times New Roman" w:hAnsi="Times New Roman" w:cs="Times New Roman"/>
          <w:b/>
          <w:sz w:val="24"/>
          <w:szCs w:val="24"/>
        </w:rPr>
        <w:t>- Cofre de Senhas Físico:</w:t>
      </w:r>
      <w:r w:rsidRPr="007B7949">
        <w:rPr>
          <w:rFonts w:ascii="Times New Roman" w:eastAsia="Times New Roman" w:hAnsi="Times New Roman" w:cs="Times New Roman"/>
          <w:sz w:val="24"/>
          <w:szCs w:val="24"/>
        </w:rPr>
        <w:t xml:space="preserve"> essa solução é baseada em hardware e, via de consequência, necessitará de espaço físico para sua instalação, um em cada Data Center do PJMT. </w:t>
      </w:r>
    </w:p>
    <w:p w14:paraId="636B7464" w14:textId="77777777" w:rsidR="00094951" w:rsidRPr="007B7949" w:rsidRDefault="00094951" w:rsidP="00094951">
      <w:pPr>
        <w:spacing w:line="360" w:lineRule="auto"/>
        <w:ind w:firstLine="708"/>
        <w:jc w:val="both"/>
        <w:rPr>
          <w:rFonts w:ascii="Times New Roman" w:eastAsia="Times New Roman" w:hAnsi="Times New Roman" w:cs="Times New Roman"/>
          <w:sz w:val="24"/>
          <w:szCs w:val="24"/>
        </w:rPr>
      </w:pPr>
      <w:r w:rsidRPr="007B7949">
        <w:rPr>
          <w:rFonts w:ascii="Times New Roman" w:eastAsia="Times New Roman" w:hAnsi="Times New Roman" w:cs="Times New Roman"/>
          <w:sz w:val="24"/>
          <w:szCs w:val="24"/>
        </w:rPr>
        <w:t>Essa solução depende exclusivamente de appliances. Sendo assim, um projeto com cofre físico deve contemplar, no mínimo, duas caixas trabalhando em alta disponibilidade, e, se possível, três, com uma delas em contingência em outra localidade.</w:t>
      </w:r>
    </w:p>
    <w:p w14:paraId="636B7465" w14:textId="444E76B9" w:rsidR="00094951" w:rsidRPr="007B7949" w:rsidRDefault="00094951" w:rsidP="00094951">
      <w:pPr>
        <w:spacing w:line="360" w:lineRule="auto"/>
        <w:ind w:firstLine="708"/>
        <w:jc w:val="both"/>
        <w:rPr>
          <w:rFonts w:ascii="Times New Roman" w:eastAsia="Times New Roman" w:hAnsi="Times New Roman" w:cs="Times New Roman"/>
          <w:sz w:val="24"/>
          <w:szCs w:val="24"/>
        </w:rPr>
      </w:pPr>
      <w:r w:rsidRPr="003F33B7">
        <w:rPr>
          <w:rFonts w:ascii="Times New Roman" w:eastAsia="Times New Roman" w:hAnsi="Times New Roman" w:cs="Times New Roman"/>
          <w:sz w:val="24"/>
          <w:szCs w:val="24"/>
        </w:rPr>
        <w:t>Nessa linha, vale ressaltar a atual falta desse espaço físico nas Salas Seguras existentes no TJMT e Fórum da Capital, além dessa solução ser a mais onerosa, uma vez que envolve a parte de implantação física em datacenter.</w:t>
      </w:r>
      <w:r w:rsidRPr="00F163AA">
        <w:rPr>
          <w:rFonts w:ascii="Times New Roman" w:eastAsia="Times New Roman" w:hAnsi="Times New Roman" w:cs="Times New Roman"/>
          <w:color w:val="FF0000"/>
          <w:sz w:val="24"/>
          <w:szCs w:val="24"/>
        </w:rPr>
        <w:t xml:space="preserve"> </w:t>
      </w:r>
    </w:p>
    <w:p w14:paraId="636B7466" w14:textId="77777777" w:rsidR="00094951" w:rsidRPr="007B7949" w:rsidRDefault="00094951" w:rsidP="00094951">
      <w:pPr>
        <w:spacing w:line="360" w:lineRule="auto"/>
        <w:ind w:firstLine="708"/>
        <w:jc w:val="both"/>
        <w:rPr>
          <w:rFonts w:ascii="Times New Roman" w:eastAsia="Times New Roman" w:hAnsi="Times New Roman" w:cs="Times New Roman"/>
          <w:sz w:val="24"/>
          <w:szCs w:val="24"/>
        </w:rPr>
      </w:pPr>
      <w:r w:rsidRPr="007B7949">
        <w:rPr>
          <w:rFonts w:ascii="Times New Roman" w:eastAsia="Times New Roman" w:hAnsi="Times New Roman" w:cs="Times New Roman"/>
          <w:sz w:val="24"/>
          <w:szCs w:val="24"/>
        </w:rPr>
        <w:t>A solução em hardware permite que a equipe gestora do cofre de senhas tenha maior independência da solução, uma vez que pode ter autonomia total sobre o cofre.</w:t>
      </w:r>
    </w:p>
    <w:p w14:paraId="636B7467" w14:textId="77777777" w:rsidR="00094951" w:rsidRPr="007B7949" w:rsidRDefault="00094951" w:rsidP="00094951">
      <w:pPr>
        <w:spacing w:line="360" w:lineRule="auto"/>
        <w:ind w:firstLine="708"/>
        <w:jc w:val="both"/>
        <w:rPr>
          <w:rFonts w:ascii="Times New Roman" w:eastAsia="Times New Roman" w:hAnsi="Times New Roman" w:cs="Times New Roman"/>
          <w:sz w:val="24"/>
          <w:szCs w:val="24"/>
        </w:rPr>
      </w:pPr>
      <w:r w:rsidRPr="007B7949">
        <w:rPr>
          <w:rFonts w:ascii="Times New Roman" w:eastAsia="Times New Roman" w:hAnsi="Times New Roman" w:cs="Times New Roman"/>
          <w:sz w:val="24"/>
          <w:szCs w:val="24"/>
        </w:rPr>
        <w:t>Como uma solução de auditoria e rastreabilidade, a solução PAM é um forte consumidor de disco, uma vez que todos os acessos são gravados, fazendo com que encareça o custo.</w:t>
      </w:r>
    </w:p>
    <w:p w14:paraId="636B7468" w14:textId="77777777" w:rsidR="00094951" w:rsidRPr="007B7949" w:rsidRDefault="00094951" w:rsidP="00094951">
      <w:pPr>
        <w:spacing w:line="360" w:lineRule="auto"/>
        <w:jc w:val="both"/>
        <w:rPr>
          <w:rFonts w:ascii="Times New Roman" w:eastAsia="Times New Roman" w:hAnsi="Times New Roman" w:cs="Times New Roman"/>
          <w:sz w:val="24"/>
          <w:szCs w:val="24"/>
        </w:rPr>
      </w:pPr>
    </w:p>
    <w:p w14:paraId="636B7469" w14:textId="43AEF199" w:rsidR="00094951" w:rsidRPr="007B7949" w:rsidRDefault="00094951" w:rsidP="00094951">
      <w:pPr>
        <w:spacing w:line="360" w:lineRule="auto"/>
        <w:jc w:val="both"/>
        <w:rPr>
          <w:rFonts w:ascii="Times New Roman" w:eastAsia="Times New Roman" w:hAnsi="Times New Roman" w:cs="Times New Roman"/>
          <w:sz w:val="24"/>
          <w:szCs w:val="24"/>
        </w:rPr>
      </w:pPr>
      <w:r w:rsidRPr="7A5257C3">
        <w:rPr>
          <w:rFonts w:ascii="Times New Roman" w:eastAsia="Times New Roman" w:hAnsi="Times New Roman" w:cs="Times New Roman"/>
          <w:b/>
          <w:bCs/>
          <w:sz w:val="24"/>
          <w:szCs w:val="24"/>
        </w:rPr>
        <w:t xml:space="preserve">- </w:t>
      </w:r>
      <w:r w:rsidR="00F36AA8" w:rsidRPr="7A5257C3">
        <w:rPr>
          <w:rFonts w:ascii="Times New Roman" w:eastAsia="Times New Roman" w:hAnsi="Times New Roman" w:cs="Times New Roman"/>
          <w:b/>
          <w:bCs/>
          <w:sz w:val="24"/>
          <w:szCs w:val="24"/>
        </w:rPr>
        <w:t>Gestão de Credenciais Privilegiadas</w:t>
      </w:r>
      <w:r w:rsidRPr="7A5257C3">
        <w:rPr>
          <w:rFonts w:ascii="Times New Roman" w:eastAsia="Times New Roman" w:hAnsi="Times New Roman" w:cs="Times New Roman"/>
          <w:b/>
          <w:bCs/>
          <w:sz w:val="24"/>
          <w:szCs w:val="24"/>
        </w:rPr>
        <w:t xml:space="preserve"> Virtual Appliance:</w:t>
      </w:r>
      <w:r w:rsidRPr="7A5257C3">
        <w:rPr>
          <w:rFonts w:ascii="Times New Roman" w:eastAsia="Times New Roman" w:hAnsi="Times New Roman" w:cs="Times New Roman"/>
          <w:sz w:val="24"/>
          <w:szCs w:val="24"/>
        </w:rPr>
        <w:t xml:space="preserve"> essa solução apresenta toda sua infraestrutura no ambiente de virtualização, que já é amplamente utilizado pelo PJMT</w:t>
      </w:r>
      <w:r w:rsidR="09999BF0" w:rsidRPr="7A5257C3">
        <w:rPr>
          <w:rFonts w:ascii="Times New Roman" w:eastAsia="Times New Roman" w:hAnsi="Times New Roman" w:cs="Times New Roman"/>
          <w:sz w:val="24"/>
          <w:szCs w:val="24"/>
        </w:rPr>
        <w:t>.</w:t>
      </w:r>
    </w:p>
    <w:p w14:paraId="636B746A" w14:textId="77777777" w:rsidR="00094951" w:rsidRPr="007B7949" w:rsidRDefault="00094951" w:rsidP="00094951">
      <w:pPr>
        <w:spacing w:line="360" w:lineRule="auto"/>
        <w:ind w:firstLine="578"/>
        <w:jc w:val="both"/>
        <w:rPr>
          <w:rFonts w:ascii="Times New Roman" w:eastAsia="Times New Roman" w:hAnsi="Times New Roman" w:cs="Times New Roman"/>
          <w:color w:val="FF0000"/>
          <w:sz w:val="24"/>
          <w:szCs w:val="24"/>
        </w:rPr>
      </w:pPr>
      <w:r w:rsidRPr="668773EC">
        <w:rPr>
          <w:rFonts w:ascii="Times New Roman" w:eastAsia="Times New Roman" w:hAnsi="Times New Roman" w:cs="Times New Roman"/>
          <w:sz w:val="24"/>
          <w:szCs w:val="24"/>
        </w:rPr>
        <w:t>Na solução virtualizada, a disponibilidade de infraestrutura é transferida para o ambiente de virtualização, tanto para recuperação de desastre, quanto para alta disponibilidade, desonerando necessidade de espaço físico.</w:t>
      </w:r>
    </w:p>
    <w:p w14:paraId="636B746C" w14:textId="77777777" w:rsidR="00094951" w:rsidRPr="007B7949"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7" w:name="_Toc102656122"/>
      <w:r w:rsidRPr="007B7949">
        <w:rPr>
          <w:rFonts w:ascii="Times New Roman" w:eastAsia="Times New Roman" w:hAnsi="Times New Roman" w:cs="Times New Roman"/>
          <w:sz w:val="24"/>
          <w:szCs w:val="24"/>
        </w:rPr>
        <w:t>Contratações Públicas Similares (Art. 14, I, b)</w:t>
      </w:r>
      <w:bookmarkEnd w:id="7"/>
    </w:p>
    <w:p w14:paraId="636B746D" w14:textId="77777777" w:rsidR="00094951" w:rsidRPr="007B7949" w:rsidRDefault="00094951" w:rsidP="00094951">
      <w:pPr>
        <w:pBdr>
          <w:top w:val="nil"/>
          <w:left w:val="nil"/>
          <w:bottom w:val="nil"/>
          <w:right w:val="nil"/>
          <w:between w:val="nil"/>
        </w:pBdr>
        <w:spacing w:after="120"/>
        <w:ind w:firstLine="1134"/>
        <w:jc w:val="both"/>
        <w:rPr>
          <w:rFonts w:ascii="Times" w:eastAsia="Times" w:hAnsi="Times" w:cs="Times"/>
          <w:color w:val="000000"/>
          <w:sz w:val="24"/>
          <w:szCs w:val="24"/>
        </w:rPr>
      </w:pPr>
      <w:r w:rsidRPr="007B7949">
        <w:rPr>
          <w:rFonts w:ascii="Times" w:eastAsia="Times" w:hAnsi="Times" w:cs="Times"/>
          <w:color w:val="000000"/>
          <w:sz w:val="24"/>
          <w:szCs w:val="24"/>
        </w:rPr>
        <w:t>Após pesquisa na Internet, foram encontrados os seguintes Pregões Eletrônicos similares, constantes do Anexo B deste Estudo Preliminar:</w:t>
      </w:r>
    </w:p>
    <w:p w14:paraId="636B746E" w14:textId="59AC7757" w:rsidR="00094951" w:rsidRPr="007B7949" w:rsidRDefault="00094951" w:rsidP="74B548DC">
      <w:pPr>
        <w:numPr>
          <w:ilvl w:val="0"/>
          <w:numId w:val="4"/>
        </w:numPr>
        <w:pBdr>
          <w:top w:val="nil"/>
          <w:left w:val="nil"/>
          <w:bottom w:val="nil"/>
          <w:right w:val="nil"/>
          <w:between w:val="nil"/>
        </w:pBdr>
        <w:spacing w:after="200" w:line="360" w:lineRule="auto"/>
        <w:ind w:left="851" w:hanging="284"/>
        <w:jc w:val="both"/>
        <w:rPr>
          <w:rFonts w:ascii="Times New Roman" w:eastAsia="Times New Roman" w:hAnsi="Times New Roman" w:cs="Times New Roman"/>
          <w:color w:val="000000"/>
          <w:sz w:val="24"/>
          <w:szCs w:val="24"/>
        </w:rPr>
      </w:pPr>
      <w:r w:rsidRPr="005B1920">
        <w:rPr>
          <w:rFonts w:ascii="Times New Roman" w:eastAsia="Times New Roman" w:hAnsi="Times New Roman" w:cs="Times New Roman"/>
          <w:b/>
          <w:bCs/>
          <w:color w:val="000000" w:themeColor="text1"/>
          <w:sz w:val="24"/>
          <w:szCs w:val="24"/>
        </w:rPr>
        <w:t xml:space="preserve">Pregão Eletrônico nº </w:t>
      </w:r>
      <w:r w:rsidR="004A7CA4">
        <w:rPr>
          <w:rFonts w:ascii="Times New Roman" w:eastAsia="Times New Roman" w:hAnsi="Times New Roman" w:cs="Times New Roman"/>
          <w:b/>
          <w:bCs/>
          <w:color w:val="000000" w:themeColor="text1"/>
          <w:sz w:val="24"/>
          <w:szCs w:val="24"/>
        </w:rPr>
        <w:t>051/2021</w:t>
      </w:r>
      <w:r w:rsidR="00C151A7" w:rsidRPr="005B1920">
        <w:rPr>
          <w:rFonts w:ascii="Times New Roman" w:eastAsia="Times New Roman" w:hAnsi="Times New Roman" w:cs="Times New Roman"/>
          <w:b/>
          <w:bCs/>
          <w:color w:val="000000" w:themeColor="text1"/>
          <w:sz w:val="24"/>
          <w:szCs w:val="24"/>
        </w:rPr>
        <w:t>.</w:t>
      </w:r>
      <w:r w:rsidRPr="005B1920">
        <w:rPr>
          <w:rFonts w:ascii="Times New Roman" w:eastAsia="Times New Roman" w:hAnsi="Times New Roman" w:cs="Times New Roman"/>
          <w:b/>
          <w:bCs/>
          <w:color w:val="000000" w:themeColor="text1"/>
          <w:sz w:val="24"/>
          <w:szCs w:val="24"/>
        </w:rPr>
        <w:t xml:space="preserve"> </w:t>
      </w:r>
      <w:r w:rsidR="004A7CA4">
        <w:rPr>
          <w:rFonts w:ascii="Times New Roman" w:eastAsia="Times New Roman" w:hAnsi="Times New Roman" w:cs="Times New Roman"/>
          <w:b/>
          <w:bCs/>
          <w:color w:val="000000" w:themeColor="text1"/>
          <w:sz w:val="24"/>
          <w:szCs w:val="24"/>
        </w:rPr>
        <w:t>Caixa Econômica Federal - CECOT</w:t>
      </w:r>
      <w:r w:rsidRPr="005B1920">
        <w:rPr>
          <w:rFonts w:ascii="Times New Roman" w:eastAsia="Times New Roman" w:hAnsi="Times New Roman" w:cs="Times New Roman"/>
          <w:b/>
          <w:bCs/>
          <w:color w:val="000000" w:themeColor="text1"/>
          <w:sz w:val="24"/>
          <w:szCs w:val="24"/>
        </w:rPr>
        <w:t xml:space="preserve">: </w:t>
      </w:r>
      <w:r w:rsidR="00F36AA8" w:rsidRPr="005B1920">
        <w:rPr>
          <w:rFonts w:ascii="Times New Roman" w:eastAsia="Times New Roman" w:hAnsi="Times New Roman" w:cs="Times New Roman"/>
          <w:color w:val="000000" w:themeColor="text1"/>
          <w:sz w:val="24"/>
          <w:szCs w:val="24"/>
        </w:rPr>
        <w:t>OBJETO</w:t>
      </w:r>
      <w:r w:rsidR="00F36AA8" w:rsidRPr="74B548DC">
        <w:rPr>
          <w:rFonts w:ascii="Times New Roman" w:eastAsia="Times New Roman" w:hAnsi="Times New Roman" w:cs="Times New Roman"/>
          <w:color w:val="000000" w:themeColor="text1"/>
          <w:sz w:val="24"/>
          <w:szCs w:val="24"/>
        </w:rPr>
        <w:t>:</w:t>
      </w:r>
      <w:r w:rsidR="00F36AA8" w:rsidRPr="004A7CA4">
        <w:rPr>
          <w:rFonts w:ascii="Times New Roman" w:eastAsia="Times New Roman" w:hAnsi="Times New Roman" w:cs="Times New Roman"/>
          <w:color w:val="000000" w:themeColor="text1"/>
          <w:sz w:val="24"/>
          <w:szCs w:val="24"/>
        </w:rPr>
        <w:t xml:space="preserve"> </w:t>
      </w:r>
      <w:r w:rsidR="004A7CA4" w:rsidRPr="004A7CA4">
        <w:rPr>
          <w:rFonts w:ascii="Times New Roman" w:eastAsia="Times New Roman" w:hAnsi="Times New Roman" w:cs="Times New Roman"/>
          <w:color w:val="000000" w:themeColor="text1"/>
          <w:sz w:val="24"/>
          <w:szCs w:val="24"/>
        </w:rPr>
        <w:t>Contratação de empresa(s) para a aquisição de Licenças Perpétuas de Solução de Gestão e Controle de Contas Privilegiadas(PAM – PRIVILEGED ACCESS MANAGEMENT), por Cofre de Senhas,</w:t>
      </w:r>
      <w:r w:rsidR="004A7CA4">
        <w:rPr>
          <w:rFonts w:ascii="Times New Roman" w:eastAsia="Times New Roman" w:hAnsi="Times New Roman" w:cs="Times New Roman"/>
          <w:color w:val="000000" w:themeColor="text1"/>
          <w:sz w:val="24"/>
          <w:szCs w:val="24"/>
        </w:rPr>
        <w:t xml:space="preserve"> </w:t>
      </w:r>
      <w:r w:rsidR="004A7CA4" w:rsidRPr="004A7CA4">
        <w:rPr>
          <w:rFonts w:ascii="Times New Roman" w:eastAsia="Times New Roman" w:hAnsi="Times New Roman" w:cs="Times New Roman"/>
          <w:color w:val="000000" w:themeColor="text1"/>
          <w:sz w:val="24"/>
          <w:szCs w:val="24"/>
        </w:rPr>
        <w:t>incluindo a prestação de serviços de instalação, customização, suporte e transferência de conhecimento, com garantia de 12 meses, e o serviço de suporte técnico por 12 meses, na cidade de Brasília-DF, em conformidade com as disposições d</w:t>
      </w:r>
      <w:r w:rsidR="004A7CA4">
        <w:rPr>
          <w:rFonts w:ascii="Times New Roman" w:eastAsia="Times New Roman" w:hAnsi="Times New Roman" w:cs="Times New Roman"/>
          <w:color w:val="000000" w:themeColor="text1"/>
          <w:sz w:val="24"/>
          <w:szCs w:val="24"/>
        </w:rPr>
        <w:t>o</w:t>
      </w:r>
      <w:r w:rsidR="004A7CA4" w:rsidRPr="004A7CA4">
        <w:rPr>
          <w:rFonts w:ascii="Times New Roman" w:eastAsia="Times New Roman" w:hAnsi="Times New Roman" w:cs="Times New Roman"/>
          <w:color w:val="000000" w:themeColor="text1"/>
          <w:sz w:val="24"/>
          <w:szCs w:val="24"/>
        </w:rPr>
        <w:t xml:space="preserve"> Edital e seus Anexos</w:t>
      </w:r>
      <w:r w:rsidR="00CD416E" w:rsidRPr="74B548DC">
        <w:rPr>
          <w:rFonts w:ascii="Times New Roman" w:eastAsia="Times New Roman" w:hAnsi="Times New Roman" w:cs="Times New Roman"/>
          <w:color w:val="000000" w:themeColor="text1"/>
          <w:sz w:val="24"/>
          <w:szCs w:val="24"/>
        </w:rPr>
        <w:t xml:space="preserve">. </w:t>
      </w:r>
    </w:p>
    <w:p w14:paraId="165D119E" w14:textId="6B6C7942" w:rsidR="7584168B" w:rsidRDefault="7584168B" w:rsidP="74B548DC">
      <w:pPr>
        <w:numPr>
          <w:ilvl w:val="0"/>
          <w:numId w:val="4"/>
        </w:numPr>
        <w:spacing w:after="200" w:line="360" w:lineRule="auto"/>
        <w:ind w:left="851" w:hanging="284"/>
        <w:jc w:val="both"/>
        <w:rPr>
          <w:rFonts w:ascii="Times New Roman" w:eastAsia="Times New Roman" w:hAnsi="Times New Roman" w:cs="Times New Roman"/>
          <w:color w:val="000000" w:themeColor="text1"/>
          <w:sz w:val="24"/>
          <w:szCs w:val="24"/>
        </w:rPr>
      </w:pPr>
      <w:r w:rsidRPr="74B548DC">
        <w:rPr>
          <w:rFonts w:ascii="Times New Roman" w:eastAsia="Times New Roman" w:hAnsi="Times New Roman" w:cs="Times New Roman"/>
          <w:b/>
          <w:bCs/>
          <w:color w:val="000000" w:themeColor="text1"/>
          <w:sz w:val="24"/>
          <w:szCs w:val="24"/>
        </w:rPr>
        <w:t xml:space="preserve">Pregão Eletrônico nº 32/2020 - Secretaria de Estado de Economia do Distrito Federal </w:t>
      </w:r>
      <w:r w:rsidRPr="74B548DC">
        <w:rPr>
          <w:rFonts w:ascii="Times New Roman" w:eastAsia="Times New Roman" w:hAnsi="Times New Roman" w:cs="Times New Roman"/>
          <w:color w:val="000000" w:themeColor="text1"/>
          <w:sz w:val="24"/>
          <w:szCs w:val="24"/>
        </w:rPr>
        <w:t>– OBJETO: Contratação de e</w:t>
      </w:r>
      <w:r w:rsidR="00727E1A" w:rsidRPr="74B548DC">
        <w:rPr>
          <w:rFonts w:ascii="Times New Roman" w:eastAsia="Times New Roman" w:hAnsi="Times New Roman" w:cs="Times New Roman"/>
          <w:color w:val="000000" w:themeColor="text1"/>
          <w:sz w:val="24"/>
          <w:szCs w:val="24"/>
        </w:rPr>
        <w:t>mpres</w:t>
      </w:r>
      <w:r w:rsidR="4BCF269B" w:rsidRPr="74B548DC">
        <w:rPr>
          <w:rFonts w:ascii="Times New Roman" w:eastAsia="Times New Roman" w:hAnsi="Times New Roman" w:cs="Times New Roman"/>
          <w:color w:val="000000" w:themeColor="text1"/>
          <w:sz w:val="24"/>
          <w:szCs w:val="24"/>
        </w:rPr>
        <w:t>a</w:t>
      </w:r>
      <w:r w:rsidR="00727E1A" w:rsidRPr="74B548DC">
        <w:rPr>
          <w:rFonts w:ascii="Times New Roman" w:eastAsia="Times New Roman" w:hAnsi="Times New Roman" w:cs="Times New Roman"/>
          <w:color w:val="000000" w:themeColor="text1"/>
          <w:sz w:val="24"/>
          <w:szCs w:val="24"/>
        </w:rPr>
        <w:t xml:space="preserve"> especializada para prestação de serviços de inform</w:t>
      </w:r>
      <w:r w:rsidR="4A2C4A06" w:rsidRPr="74B548DC">
        <w:rPr>
          <w:rFonts w:ascii="Times New Roman" w:eastAsia="Times New Roman" w:hAnsi="Times New Roman" w:cs="Times New Roman"/>
          <w:color w:val="000000" w:themeColor="text1"/>
          <w:sz w:val="24"/>
          <w:szCs w:val="24"/>
        </w:rPr>
        <w:t>á</w:t>
      </w:r>
      <w:r w:rsidR="00727E1A" w:rsidRPr="74B548DC">
        <w:rPr>
          <w:rFonts w:ascii="Times New Roman" w:eastAsia="Times New Roman" w:hAnsi="Times New Roman" w:cs="Times New Roman"/>
          <w:color w:val="000000" w:themeColor="text1"/>
          <w:sz w:val="24"/>
          <w:szCs w:val="24"/>
        </w:rPr>
        <w:t>tica para solução de gestão de acessos privilegiados (Privileged Access Management – PAM), conforme especificações</w:t>
      </w:r>
      <w:r w:rsidR="3CC8C5FA" w:rsidRPr="74B548DC">
        <w:rPr>
          <w:rFonts w:ascii="Times New Roman" w:eastAsia="Times New Roman" w:hAnsi="Times New Roman" w:cs="Times New Roman"/>
          <w:color w:val="000000" w:themeColor="text1"/>
          <w:sz w:val="24"/>
          <w:szCs w:val="24"/>
        </w:rPr>
        <w:t xml:space="preserve"> e condições estabelecidas no termo de referência constante no Anexo I do Edital</w:t>
      </w:r>
      <w:r w:rsidR="00586AEF">
        <w:rPr>
          <w:rFonts w:ascii="Times New Roman" w:eastAsia="Times New Roman" w:hAnsi="Times New Roman" w:cs="Times New Roman"/>
          <w:color w:val="000000" w:themeColor="text1"/>
          <w:sz w:val="24"/>
          <w:szCs w:val="24"/>
        </w:rPr>
        <w:t xml:space="preserve">. </w:t>
      </w:r>
    </w:p>
    <w:p w14:paraId="0AEAF2B9" w14:textId="3B74C2FE" w:rsidR="00640E93" w:rsidRPr="007B7949" w:rsidRDefault="00094951" w:rsidP="74B548DC">
      <w:pPr>
        <w:numPr>
          <w:ilvl w:val="0"/>
          <w:numId w:val="4"/>
        </w:numPr>
        <w:pBdr>
          <w:top w:val="nil"/>
          <w:left w:val="nil"/>
          <w:bottom w:val="nil"/>
          <w:right w:val="nil"/>
          <w:between w:val="nil"/>
        </w:pBdr>
        <w:spacing w:after="200" w:line="360" w:lineRule="auto"/>
        <w:ind w:left="851" w:hanging="284"/>
        <w:jc w:val="both"/>
        <w:rPr>
          <w:rFonts w:ascii="Times New Roman" w:eastAsia="Times New Roman" w:hAnsi="Times New Roman" w:cs="Times New Roman"/>
          <w:b/>
          <w:bCs/>
          <w:color w:val="000000"/>
          <w:sz w:val="24"/>
          <w:szCs w:val="24"/>
        </w:rPr>
      </w:pPr>
      <w:r w:rsidRPr="005B1920">
        <w:rPr>
          <w:rFonts w:ascii="Times New Roman" w:eastAsia="Times New Roman" w:hAnsi="Times New Roman" w:cs="Times New Roman"/>
          <w:b/>
          <w:bCs/>
          <w:color w:val="000000" w:themeColor="text1"/>
          <w:sz w:val="24"/>
          <w:szCs w:val="24"/>
        </w:rPr>
        <w:t xml:space="preserve">Pregão Eletrônico nº </w:t>
      </w:r>
      <w:r w:rsidR="00640E93" w:rsidRPr="005B1920">
        <w:rPr>
          <w:rFonts w:ascii="Times New Roman" w:eastAsia="Times New Roman" w:hAnsi="Times New Roman" w:cs="Times New Roman"/>
          <w:b/>
          <w:bCs/>
          <w:color w:val="000000" w:themeColor="text1"/>
          <w:sz w:val="24"/>
          <w:szCs w:val="24"/>
        </w:rPr>
        <w:t>09</w:t>
      </w:r>
      <w:r w:rsidRPr="005B1920">
        <w:rPr>
          <w:rFonts w:ascii="Times New Roman" w:eastAsia="Times New Roman" w:hAnsi="Times New Roman" w:cs="Times New Roman"/>
          <w:b/>
          <w:bCs/>
          <w:color w:val="000000" w:themeColor="text1"/>
          <w:sz w:val="24"/>
          <w:szCs w:val="24"/>
        </w:rPr>
        <w:t>/20</w:t>
      </w:r>
      <w:r w:rsidR="00640E93" w:rsidRPr="005B1920">
        <w:rPr>
          <w:rFonts w:ascii="Times New Roman" w:eastAsia="Times New Roman" w:hAnsi="Times New Roman" w:cs="Times New Roman"/>
          <w:b/>
          <w:bCs/>
          <w:color w:val="000000" w:themeColor="text1"/>
          <w:sz w:val="24"/>
          <w:szCs w:val="24"/>
        </w:rPr>
        <w:t>21</w:t>
      </w:r>
      <w:r w:rsidRPr="005B1920">
        <w:rPr>
          <w:rFonts w:ascii="Times New Roman" w:eastAsia="Times New Roman" w:hAnsi="Times New Roman" w:cs="Times New Roman"/>
          <w:b/>
          <w:bCs/>
          <w:color w:val="000000" w:themeColor="text1"/>
          <w:sz w:val="24"/>
          <w:szCs w:val="24"/>
        </w:rPr>
        <w:t xml:space="preserve"> – </w:t>
      </w:r>
      <w:r w:rsidR="00640E93" w:rsidRPr="005B1920">
        <w:rPr>
          <w:rFonts w:ascii="Times New Roman" w:eastAsia="Times New Roman" w:hAnsi="Times New Roman" w:cs="Times New Roman"/>
          <w:b/>
          <w:bCs/>
          <w:color w:val="000000" w:themeColor="text1"/>
          <w:sz w:val="24"/>
          <w:szCs w:val="24"/>
        </w:rPr>
        <w:t>Ministério da Saúde - Fundação Nacional de Saúde</w:t>
      </w:r>
      <w:r w:rsidRPr="005B1920">
        <w:rPr>
          <w:rFonts w:ascii="Times New Roman" w:eastAsia="Times New Roman" w:hAnsi="Times New Roman" w:cs="Times New Roman"/>
          <w:b/>
          <w:bCs/>
          <w:color w:val="000000" w:themeColor="text1"/>
          <w:sz w:val="24"/>
          <w:szCs w:val="24"/>
        </w:rPr>
        <w:t xml:space="preserve"> -</w:t>
      </w:r>
      <w:r w:rsidRPr="005B1920">
        <w:rPr>
          <w:rFonts w:ascii="Times New Roman" w:eastAsia="Times New Roman" w:hAnsi="Times New Roman" w:cs="Times New Roman"/>
          <w:color w:val="000000" w:themeColor="text1"/>
          <w:sz w:val="24"/>
          <w:szCs w:val="24"/>
        </w:rPr>
        <w:t xml:space="preserve"> </w:t>
      </w:r>
      <w:r w:rsidR="00F36AA8" w:rsidRPr="005B1920">
        <w:rPr>
          <w:rFonts w:ascii="Times New Roman" w:eastAsia="Times New Roman" w:hAnsi="Times New Roman" w:cs="Times New Roman"/>
          <w:color w:val="000000" w:themeColor="text1"/>
          <w:sz w:val="24"/>
          <w:szCs w:val="24"/>
        </w:rPr>
        <w:t>OBJETO</w:t>
      </w:r>
      <w:r w:rsidR="00F36AA8" w:rsidRPr="74B548DC">
        <w:rPr>
          <w:rFonts w:ascii="Times New Roman" w:eastAsia="Times New Roman" w:hAnsi="Times New Roman" w:cs="Times New Roman"/>
          <w:color w:val="000000" w:themeColor="text1"/>
          <w:sz w:val="24"/>
          <w:szCs w:val="24"/>
        </w:rPr>
        <w:t xml:space="preserve">: </w:t>
      </w:r>
      <w:r w:rsidR="00640E93" w:rsidRPr="74B548DC">
        <w:rPr>
          <w:rFonts w:ascii="Times New Roman" w:eastAsia="Times New Roman" w:hAnsi="Times New Roman" w:cs="Times New Roman"/>
          <w:color w:val="000000" w:themeColor="text1"/>
          <w:sz w:val="24"/>
          <w:szCs w:val="24"/>
        </w:rPr>
        <w:t xml:space="preserve">Contratação de empresa para aquisição, suporte e atualização de solução de segurança da informação para a gestão de acessos privilegiados, armazenamento de credenciais, que possibilite o isolamento, gravação e o monitoramento de sessões de ativos de TIC da Funasa por um período de até 36 meses, incluindo serviço de instalação e repasse de conhecimento, nos termos do edital e dos seus anexos. </w:t>
      </w:r>
    </w:p>
    <w:p w14:paraId="636B7470" w14:textId="096955BB" w:rsidR="00094951" w:rsidRPr="007B7949" w:rsidRDefault="729BD231" w:rsidP="74B548DC">
      <w:pPr>
        <w:pStyle w:val="PargrafodaLista"/>
        <w:numPr>
          <w:ilvl w:val="0"/>
          <w:numId w:val="3"/>
        </w:numPr>
        <w:pBdr>
          <w:top w:val="nil"/>
          <w:left w:val="nil"/>
          <w:bottom w:val="nil"/>
          <w:right w:val="nil"/>
          <w:between w:val="nil"/>
        </w:pBdr>
        <w:spacing w:after="200" w:line="360" w:lineRule="auto"/>
        <w:rPr>
          <w:rFonts w:asciiTheme="minorHAnsi" w:eastAsiaTheme="minorEastAsia" w:hAnsiTheme="minorHAnsi" w:cstheme="minorBidi"/>
          <w:b/>
          <w:bCs/>
          <w:color w:val="000000"/>
          <w:sz w:val="24"/>
          <w:szCs w:val="24"/>
        </w:rPr>
      </w:pPr>
      <w:r w:rsidRPr="74B548DC">
        <w:rPr>
          <w:rFonts w:ascii="Times New Roman" w:eastAsia="Times New Roman" w:hAnsi="Times New Roman" w:cs="Times New Roman"/>
          <w:color w:val="FF0000"/>
          <w:sz w:val="24"/>
          <w:szCs w:val="24"/>
        </w:rPr>
        <w:t xml:space="preserve"> </w:t>
      </w:r>
      <w:r w:rsidR="2ACD1809" w:rsidRPr="005B1920">
        <w:rPr>
          <w:rFonts w:ascii="Times New Roman" w:eastAsia="Times New Roman" w:hAnsi="Times New Roman" w:cs="Times New Roman"/>
          <w:b/>
          <w:bCs/>
          <w:color w:val="000000" w:themeColor="text1"/>
          <w:sz w:val="24"/>
          <w:szCs w:val="24"/>
        </w:rPr>
        <w:t>Pregão Eletrônico nº 16</w:t>
      </w:r>
      <w:r w:rsidRPr="005B1920">
        <w:rPr>
          <w:rFonts w:ascii="Times New Roman" w:eastAsia="Times New Roman" w:hAnsi="Times New Roman" w:cs="Times New Roman"/>
          <w:b/>
          <w:bCs/>
          <w:color w:val="000000" w:themeColor="text1"/>
          <w:sz w:val="24"/>
          <w:szCs w:val="24"/>
        </w:rPr>
        <w:t>/20</w:t>
      </w:r>
      <w:r w:rsidR="2ACD1809" w:rsidRPr="005B1920">
        <w:rPr>
          <w:rFonts w:ascii="Times New Roman" w:eastAsia="Times New Roman" w:hAnsi="Times New Roman" w:cs="Times New Roman"/>
          <w:b/>
          <w:bCs/>
          <w:color w:val="000000" w:themeColor="text1"/>
          <w:sz w:val="24"/>
          <w:szCs w:val="24"/>
        </w:rPr>
        <w:t>21</w:t>
      </w:r>
      <w:r w:rsidRPr="005B1920">
        <w:rPr>
          <w:rFonts w:ascii="Times New Roman" w:eastAsia="Times New Roman" w:hAnsi="Times New Roman" w:cs="Times New Roman"/>
          <w:b/>
          <w:bCs/>
          <w:color w:val="000000" w:themeColor="text1"/>
          <w:sz w:val="24"/>
          <w:szCs w:val="24"/>
        </w:rPr>
        <w:t xml:space="preserve"> – </w:t>
      </w:r>
      <w:r w:rsidR="2ACD1809" w:rsidRPr="005B1920">
        <w:rPr>
          <w:rFonts w:ascii="Times New Roman" w:eastAsia="Times New Roman" w:hAnsi="Times New Roman" w:cs="Times New Roman"/>
          <w:b/>
          <w:bCs/>
          <w:color w:val="000000" w:themeColor="text1"/>
          <w:sz w:val="24"/>
          <w:szCs w:val="24"/>
        </w:rPr>
        <w:t>Fundação Oswaldo Cruz - RJ</w:t>
      </w:r>
      <w:r w:rsidRPr="005B1920">
        <w:rPr>
          <w:rFonts w:ascii="Times New Roman" w:eastAsia="Times New Roman" w:hAnsi="Times New Roman" w:cs="Times New Roman"/>
          <w:b/>
          <w:bCs/>
          <w:color w:val="000000" w:themeColor="text1"/>
          <w:sz w:val="24"/>
          <w:szCs w:val="24"/>
        </w:rPr>
        <w:t xml:space="preserve"> -</w:t>
      </w:r>
      <w:r w:rsidR="2ACD1809" w:rsidRPr="74B548DC">
        <w:rPr>
          <w:rFonts w:ascii="Times New Roman" w:eastAsia="Times New Roman" w:hAnsi="Times New Roman" w:cs="Times New Roman"/>
          <w:b/>
          <w:bCs/>
          <w:color w:val="000000" w:themeColor="text1"/>
          <w:sz w:val="24"/>
          <w:szCs w:val="24"/>
        </w:rPr>
        <w:t xml:space="preserve"> </w:t>
      </w:r>
      <w:r w:rsidR="1FDD0F53" w:rsidRPr="74B548DC">
        <w:rPr>
          <w:rFonts w:ascii="Times New Roman" w:eastAsia="Times New Roman" w:hAnsi="Times New Roman" w:cs="Times New Roman"/>
          <w:color w:val="000000" w:themeColor="text1"/>
          <w:sz w:val="24"/>
          <w:szCs w:val="24"/>
        </w:rPr>
        <w:t xml:space="preserve">OBJETO: </w:t>
      </w:r>
      <w:r w:rsidR="2ACD1809" w:rsidRPr="74B548DC">
        <w:rPr>
          <w:rFonts w:ascii="Times New Roman" w:eastAsia="Times New Roman" w:hAnsi="Times New Roman" w:cs="Times New Roman"/>
          <w:color w:val="000000" w:themeColor="text1"/>
          <w:sz w:val="24"/>
          <w:szCs w:val="24"/>
        </w:rPr>
        <w:t>Contratação de solução de gerenciamento de credenciais de acesso privilegiado à ativos críticos de TI</w:t>
      </w:r>
      <w:r w:rsidRPr="74B548DC">
        <w:rPr>
          <w:rFonts w:ascii="Times New Roman" w:eastAsia="Times New Roman" w:hAnsi="Times New Roman" w:cs="Times New Roman"/>
          <w:color w:val="000000" w:themeColor="text1"/>
          <w:sz w:val="24"/>
          <w:szCs w:val="24"/>
        </w:rPr>
        <w:t>.</w:t>
      </w:r>
      <w:r w:rsidR="199D6347" w:rsidRPr="74B548DC">
        <w:rPr>
          <w:rFonts w:ascii="ArialMT" w:eastAsiaTheme="minorEastAsia" w:hAnsi="ArialMT" w:cs="ArialMT"/>
          <w:sz w:val="16"/>
          <w:szCs w:val="16"/>
          <w:lang w:eastAsia="en-US"/>
        </w:rPr>
        <w:t xml:space="preserve"> </w:t>
      </w:r>
    </w:p>
    <w:p w14:paraId="636B7472" w14:textId="5133D97B" w:rsidR="00094951" w:rsidRPr="0032230F" w:rsidRDefault="00094951" w:rsidP="74B548DC">
      <w:pPr>
        <w:numPr>
          <w:ilvl w:val="0"/>
          <w:numId w:val="4"/>
        </w:numPr>
        <w:pBdr>
          <w:top w:val="nil"/>
          <w:left w:val="nil"/>
          <w:bottom w:val="nil"/>
          <w:right w:val="nil"/>
          <w:between w:val="nil"/>
        </w:pBdr>
        <w:spacing w:after="200" w:line="360" w:lineRule="auto"/>
        <w:ind w:left="851" w:hanging="284"/>
        <w:jc w:val="both"/>
        <w:rPr>
          <w:rFonts w:ascii="Times New Roman" w:eastAsia="Times New Roman" w:hAnsi="Times New Roman" w:cs="Times New Roman"/>
          <w:b/>
          <w:bCs/>
          <w:color w:val="000000"/>
          <w:sz w:val="24"/>
          <w:szCs w:val="24"/>
        </w:rPr>
      </w:pPr>
      <w:r w:rsidRPr="005B1920">
        <w:rPr>
          <w:rFonts w:ascii="Times New Roman" w:eastAsia="Times New Roman" w:hAnsi="Times New Roman" w:cs="Times New Roman"/>
          <w:b/>
          <w:bCs/>
          <w:color w:val="000000" w:themeColor="text1"/>
          <w:sz w:val="24"/>
          <w:szCs w:val="24"/>
        </w:rPr>
        <w:t xml:space="preserve">Pregão Eletrônico nº </w:t>
      </w:r>
      <w:r w:rsidR="002C2989" w:rsidRPr="005B1920">
        <w:rPr>
          <w:rFonts w:ascii="Times New Roman" w:eastAsia="Times New Roman" w:hAnsi="Times New Roman" w:cs="Times New Roman"/>
          <w:b/>
          <w:bCs/>
          <w:color w:val="000000" w:themeColor="text1"/>
          <w:sz w:val="24"/>
          <w:szCs w:val="24"/>
        </w:rPr>
        <w:t>34</w:t>
      </w:r>
      <w:r w:rsidRPr="005B1920">
        <w:rPr>
          <w:rFonts w:ascii="Times New Roman" w:eastAsia="Times New Roman" w:hAnsi="Times New Roman" w:cs="Times New Roman"/>
          <w:b/>
          <w:bCs/>
          <w:color w:val="000000" w:themeColor="text1"/>
          <w:sz w:val="24"/>
          <w:szCs w:val="24"/>
        </w:rPr>
        <w:t>/20</w:t>
      </w:r>
      <w:r w:rsidR="002C2989" w:rsidRPr="005B1920">
        <w:rPr>
          <w:rFonts w:ascii="Times New Roman" w:eastAsia="Times New Roman" w:hAnsi="Times New Roman" w:cs="Times New Roman"/>
          <w:b/>
          <w:bCs/>
          <w:color w:val="000000" w:themeColor="text1"/>
          <w:sz w:val="24"/>
          <w:szCs w:val="24"/>
        </w:rPr>
        <w:t>20</w:t>
      </w:r>
      <w:r w:rsidRPr="005B1920">
        <w:rPr>
          <w:rFonts w:ascii="Times New Roman" w:eastAsia="Times New Roman" w:hAnsi="Times New Roman" w:cs="Times New Roman"/>
          <w:b/>
          <w:bCs/>
          <w:color w:val="000000" w:themeColor="text1"/>
          <w:sz w:val="24"/>
          <w:szCs w:val="24"/>
        </w:rPr>
        <w:t xml:space="preserve"> – </w:t>
      </w:r>
      <w:r w:rsidR="002C2989" w:rsidRPr="005B1920">
        <w:rPr>
          <w:rFonts w:ascii="Times New Roman" w:eastAsia="Times New Roman" w:hAnsi="Times New Roman" w:cs="Times New Roman"/>
          <w:b/>
          <w:bCs/>
          <w:color w:val="000000" w:themeColor="text1"/>
          <w:sz w:val="24"/>
          <w:szCs w:val="24"/>
        </w:rPr>
        <w:t xml:space="preserve">Poder Judiciário - Tribunal </w:t>
      </w:r>
      <w:r w:rsidR="00F34775" w:rsidRPr="005B1920">
        <w:rPr>
          <w:rFonts w:ascii="Times New Roman" w:eastAsia="Times New Roman" w:hAnsi="Times New Roman" w:cs="Times New Roman"/>
          <w:b/>
          <w:bCs/>
          <w:color w:val="000000" w:themeColor="text1"/>
          <w:sz w:val="24"/>
          <w:szCs w:val="24"/>
        </w:rPr>
        <w:t>Regional</w:t>
      </w:r>
      <w:r w:rsidR="002C2989" w:rsidRPr="005B1920">
        <w:rPr>
          <w:rFonts w:ascii="Times New Roman" w:eastAsia="Times New Roman" w:hAnsi="Times New Roman" w:cs="Times New Roman"/>
          <w:b/>
          <w:bCs/>
          <w:color w:val="000000" w:themeColor="text1"/>
          <w:sz w:val="24"/>
          <w:szCs w:val="24"/>
        </w:rPr>
        <w:t xml:space="preserve"> do Trabalho da Oitava Região-PA</w:t>
      </w:r>
      <w:r w:rsidRPr="005B1920">
        <w:rPr>
          <w:rFonts w:ascii="Times New Roman" w:eastAsia="Times New Roman" w:hAnsi="Times New Roman" w:cs="Times New Roman"/>
          <w:b/>
          <w:bCs/>
          <w:color w:val="000000" w:themeColor="text1"/>
          <w:sz w:val="24"/>
          <w:szCs w:val="24"/>
        </w:rPr>
        <w:t>:</w:t>
      </w:r>
      <w:r w:rsidR="002C2989" w:rsidRPr="005B1920">
        <w:rPr>
          <w:color w:val="000000" w:themeColor="text1"/>
          <w:sz w:val="27"/>
          <w:szCs w:val="27"/>
        </w:rPr>
        <w:t xml:space="preserve"> </w:t>
      </w:r>
      <w:r w:rsidRPr="005B1920">
        <w:rPr>
          <w:rFonts w:ascii="Times New Roman" w:eastAsia="Times New Roman" w:hAnsi="Times New Roman" w:cs="Times New Roman"/>
          <w:color w:val="000000" w:themeColor="text1"/>
          <w:sz w:val="24"/>
          <w:szCs w:val="24"/>
        </w:rPr>
        <w:t>OBJETO</w:t>
      </w:r>
      <w:r w:rsidRPr="74B548DC">
        <w:rPr>
          <w:rFonts w:ascii="Times New Roman" w:eastAsia="Times New Roman" w:hAnsi="Times New Roman" w:cs="Times New Roman"/>
          <w:color w:val="000000" w:themeColor="text1"/>
          <w:sz w:val="24"/>
          <w:szCs w:val="24"/>
        </w:rPr>
        <w:t xml:space="preserve">: </w:t>
      </w:r>
      <w:r w:rsidR="002C2989" w:rsidRPr="74B548DC">
        <w:rPr>
          <w:rFonts w:ascii="Times New Roman" w:eastAsia="Times New Roman" w:hAnsi="Times New Roman" w:cs="Times New Roman"/>
          <w:color w:val="000000" w:themeColor="text1"/>
          <w:sz w:val="24"/>
          <w:szCs w:val="24"/>
        </w:rPr>
        <w:t>Registro de preço para Solução de Proteção e Auditoria do Uso de Credenciais Monitoramento Comportamental e Repositório Seguro, com possibilidade de proteção, monitoramento e alerta baseado em análise comportamental, detecção e resposta a atividade de conta privilegiada, armazenamento de senhas e mitigação de riscos.</w:t>
      </w:r>
      <w:r w:rsidR="00586AEF">
        <w:rPr>
          <w:rFonts w:ascii="Times New Roman" w:eastAsia="Times New Roman" w:hAnsi="Times New Roman" w:cs="Times New Roman"/>
          <w:color w:val="000000" w:themeColor="text1"/>
          <w:sz w:val="24"/>
          <w:szCs w:val="24"/>
        </w:rPr>
        <w:t xml:space="preserve"> </w:t>
      </w:r>
    </w:p>
    <w:p w14:paraId="5FA23D69" w14:textId="47BD0CD2" w:rsidR="0032230F" w:rsidRPr="0032230F" w:rsidRDefault="0032230F" w:rsidP="0032230F">
      <w:pPr>
        <w:numPr>
          <w:ilvl w:val="0"/>
          <w:numId w:val="4"/>
        </w:numPr>
        <w:pBdr>
          <w:top w:val="nil"/>
          <w:left w:val="nil"/>
          <w:bottom w:val="nil"/>
          <w:right w:val="nil"/>
          <w:between w:val="nil"/>
        </w:pBdr>
        <w:spacing w:after="200" w:line="360" w:lineRule="auto"/>
        <w:ind w:left="851" w:hanging="284"/>
        <w:jc w:val="both"/>
        <w:rPr>
          <w:rFonts w:ascii="Times New Roman" w:eastAsia="Times New Roman" w:hAnsi="Times New Roman" w:cs="Times New Roman"/>
          <w:bCs/>
          <w:color w:val="000000" w:themeColor="text1"/>
          <w:sz w:val="24"/>
          <w:szCs w:val="24"/>
        </w:rPr>
      </w:pPr>
      <w:r w:rsidRPr="0032230F">
        <w:rPr>
          <w:rFonts w:ascii="Times New Roman" w:eastAsia="Times New Roman" w:hAnsi="Times New Roman" w:cs="Times New Roman"/>
          <w:b/>
          <w:bCs/>
          <w:color w:val="000000" w:themeColor="text1"/>
          <w:sz w:val="24"/>
          <w:szCs w:val="24"/>
        </w:rPr>
        <w:t>Pregão Eletrônico nº 058/2021</w:t>
      </w:r>
      <w:r w:rsidR="00E649F6">
        <w:rPr>
          <w:rFonts w:ascii="Times New Roman" w:eastAsia="Times New Roman" w:hAnsi="Times New Roman" w:cs="Times New Roman"/>
          <w:b/>
          <w:bCs/>
          <w:color w:val="000000" w:themeColor="text1"/>
          <w:sz w:val="24"/>
          <w:szCs w:val="24"/>
        </w:rPr>
        <w:t xml:space="preserve">- Ata de registro de Preços PE 058/2021 </w:t>
      </w:r>
      <w:r w:rsidRPr="0032230F">
        <w:rPr>
          <w:rFonts w:ascii="Times New Roman" w:eastAsia="Times New Roman" w:hAnsi="Times New Roman" w:cs="Times New Roman"/>
          <w:b/>
          <w:bCs/>
          <w:color w:val="000000" w:themeColor="text1"/>
          <w:sz w:val="24"/>
          <w:szCs w:val="24"/>
        </w:rPr>
        <w:t xml:space="preserve"> – TRIBUNAL SUPERIOR DO TRABALHO – TST: </w:t>
      </w:r>
      <w:r w:rsidRPr="0032230F">
        <w:rPr>
          <w:rFonts w:ascii="Times New Roman" w:eastAsia="Times New Roman" w:hAnsi="Times New Roman" w:cs="Times New Roman"/>
          <w:bCs/>
          <w:color w:val="000000" w:themeColor="text1"/>
          <w:sz w:val="24"/>
          <w:szCs w:val="24"/>
        </w:rPr>
        <w:t>OBJETO: o registro de preços para aquisição de soluções de segurança, auditoria e prevenção de ameaças à base de dados não estruturados, abrangendo centro de dados, endpoint e proteção e controle de acesso de usuários privilegiados (PAM), incluindo garantia, serviço de instalação e treinamento, conforme especificado na tabela abaixo e nos termos e condições constantes neste edital, bem assim no Termo de Referência que constitui parte integrante do instrumento convocatório.</w:t>
      </w:r>
    </w:p>
    <w:p w14:paraId="328A9AB7" w14:textId="77777777" w:rsidR="002C2989" w:rsidRPr="007B7949" w:rsidRDefault="002C2989" w:rsidP="002C2989">
      <w:pPr>
        <w:pBdr>
          <w:top w:val="nil"/>
          <w:left w:val="nil"/>
          <w:bottom w:val="nil"/>
          <w:right w:val="nil"/>
          <w:between w:val="nil"/>
        </w:pBdr>
        <w:spacing w:after="200" w:line="360" w:lineRule="auto"/>
        <w:ind w:left="851"/>
        <w:jc w:val="both"/>
        <w:rPr>
          <w:rFonts w:ascii="Times New Roman" w:eastAsia="Times New Roman" w:hAnsi="Times New Roman" w:cs="Times New Roman"/>
          <w:color w:val="000000"/>
          <w:sz w:val="24"/>
          <w:szCs w:val="24"/>
        </w:rPr>
      </w:pPr>
    </w:p>
    <w:p w14:paraId="636B7474" w14:textId="77777777" w:rsidR="00094951" w:rsidRPr="007B7949"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8" w:name="_Toc102656123"/>
      <w:r w:rsidRPr="7A5257C3">
        <w:rPr>
          <w:rFonts w:ascii="Times New Roman" w:eastAsia="Times New Roman" w:hAnsi="Times New Roman" w:cs="Times New Roman"/>
          <w:sz w:val="24"/>
          <w:szCs w:val="24"/>
        </w:rPr>
        <w:t>Outras Soluções Disponíveis (Art. 14, II, a)</w:t>
      </w:r>
      <w:bookmarkEnd w:id="8"/>
    </w:p>
    <w:p w14:paraId="4F760EF5" w14:textId="6D87810C" w:rsidR="2FAC8BD5" w:rsidRDefault="2FAC8BD5" w:rsidP="7A5257C3">
      <w:pPr>
        <w:spacing w:after="120" w:line="360" w:lineRule="auto"/>
        <w:ind w:firstLine="357"/>
        <w:jc w:val="both"/>
        <w:rPr>
          <w:rStyle w:val="normaltextrun"/>
          <w:color w:val="000000" w:themeColor="text1"/>
          <w:sz w:val="24"/>
          <w:szCs w:val="24"/>
        </w:rPr>
      </w:pPr>
      <w:r w:rsidRPr="7A5257C3">
        <w:rPr>
          <w:rStyle w:val="normaltextrun"/>
          <w:rFonts w:ascii="Times New Roman" w:eastAsia="Times New Roman" w:hAnsi="Times New Roman" w:cs="Times New Roman"/>
          <w:color w:val="000000" w:themeColor="text1"/>
          <w:sz w:val="24"/>
          <w:szCs w:val="24"/>
        </w:rPr>
        <w:t>Após pesquisas de Mercado, não foram encontradas outras soluções disponíveis além das já apresentadas no item 1.4 deste Estudo Preliminar. </w:t>
      </w:r>
    </w:p>
    <w:p w14:paraId="636B7477" w14:textId="77777777" w:rsidR="00094951" w:rsidRPr="007B7949"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9" w:name="_Toc102656124"/>
      <w:r w:rsidRPr="7A5257C3">
        <w:rPr>
          <w:rFonts w:ascii="Times New Roman" w:eastAsia="Times New Roman" w:hAnsi="Times New Roman" w:cs="Times New Roman"/>
          <w:sz w:val="24"/>
          <w:szCs w:val="24"/>
        </w:rPr>
        <w:t>Portal do Software Público Brasileiro (Art. 14, II, b)</w:t>
      </w:r>
      <w:bookmarkEnd w:id="9"/>
    </w:p>
    <w:p w14:paraId="10C9A161" w14:textId="43F7C0CC" w:rsidR="0987A09D" w:rsidRDefault="0987A09D" w:rsidP="7A5257C3">
      <w:pPr>
        <w:spacing w:line="360" w:lineRule="auto"/>
        <w:ind w:firstLine="1134"/>
        <w:jc w:val="both"/>
        <w:rPr>
          <w:rFonts w:ascii="Times New Roman" w:eastAsia="Times New Roman" w:hAnsi="Times New Roman" w:cs="Times New Roman"/>
          <w:color w:val="000000" w:themeColor="text1"/>
          <w:sz w:val="24"/>
          <w:szCs w:val="24"/>
        </w:rPr>
      </w:pPr>
      <w:r w:rsidRPr="7A5257C3">
        <w:rPr>
          <w:rStyle w:val="normaltextrun"/>
          <w:rFonts w:ascii="Times New Roman" w:eastAsia="Times New Roman" w:hAnsi="Times New Roman" w:cs="Times New Roman"/>
          <w:color w:val="000000" w:themeColor="text1"/>
          <w:sz w:val="24"/>
          <w:szCs w:val="24"/>
        </w:rPr>
        <w:t>Realizada pesquisa na base de "software" público, catálogo completo composto por soluções de softwares cadastrados junto ao Ministério da Economia (</w:t>
      </w:r>
      <w:hyperlink r:id="rId12">
        <w:r w:rsidRPr="7A5257C3">
          <w:rPr>
            <w:rStyle w:val="Hyperlink"/>
            <w:rFonts w:ascii="Times New Roman" w:eastAsia="Times New Roman" w:hAnsi="Times New Roman" w:cs="Times New Roman"/>
            <w:color w:val="000000" w:themeColor="text1"/>
            <w:sz w:val="24"/>
            <w:szCs w:val="24"/>
            <w:u w:val="none"/>
          </w:rPr>
          <w:t>https://www.gov.br/governodigital/pt-br/software-publico/</w:t>
        </w:r>
      </w:hyperlink>
      <w:r w:rsidRPr="7A5257C3">
        <w:rPr>
          <w:rStyle w:val="normaltextrun"/>
          <w:rFonts w:ascii="Times New Roman" w:eastAsia="Times New Roman" w:hAnsi="Times New Roman" w:cs="Times New Roman"/>
          <w:color w:val="000000" w:themeColor="text1"/>
          <w:sz w:val="24"/>
          <w:szCs w:val="24"/>
        </w:rPr>
        <w:t>), não foi localizado nenhum software compatível com o objeto da contratação aqui objetivada. </w:t>
      </w:r>
    </w:p>
    <w:p w14:paraId="636B7479" w14:textId="77777777" w:rsidR="00094951" w:rsidRPr="007B7949"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10" w:name="_Toc102656125"/>
      <w:r w:rsidRPr="007B7949">
        <w:rPr>
          <w:rFonts w:ascii="Times New Roman" w:eastAsia="Times New Roman" w:hAnsi="Times New Roman" w:cs="Times New Roman"/>
          <w:sz w:val="24"/>
          <w:szCs w:val="24"/>
        </w:rPr>
        <w:t>Alternativas no Mercado de TIC (Art. 14, II, c)</w:t>
      </w:r>
      <w:bookmarkEnd w:id="10"/>
    </w:p>
    <w:p w14:paraId="636B747A" w14:textId="77777777"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Não há alternativa no mercado de TIC que não as que já explicitadas neste Estudo Preliminar.</w:t>
      </w:r>
    </w:p>
    <w:p w14:paraId="636B747B" w14:textId="77777777"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Manter a forma atual de controle corresponde a estar sujeito as falhas já elencadas ditas neste Estudo, e, para a segurança da informação, uma alternativa temerária e inviável.</w:t>
      </w:r>
    </w:p>
    <w:p w14:paraId="636B747C" w14:textId="77777777" w:rsidR="00094951" w:rsidRPr="007B7949"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11" w:name="_Toc102656126"/>
      <w:r w:rsidRPr="007B7949">
        <w:rPr>
          <w:rFonts w:ascii="Times New Roman" w:eastAsia="Times New Roman" w:hAnsi="Times New Roman" w:cs="Times New Roman"/>
          <w:sz w:val="24"/>
          <w:szCs w:val="24"/>
        </w:rPr>
        <w:t>Modelo Nacional de Interoperabilidade – MNI (Art. 14, II, d)</w:t>
      </w:r>
      <w:bookmarkEnd w:id="11"/>
    </w:p>
    <w:p w14:paraId="636B747D" w14:textId="77777777"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É cediço que o modelo nacional de interoperabilidade definido pelas equipes técnicas dos órgãos (STF - CNJ - STJ - CJF - TST - CSJT - AGU e PGR), de acordo com as metas do Termo de Cooperação Técnica nº 58/2009,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636B747E" w14:textId="77777777"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Nesse contexto, não se aplica a este Estudo Preliminar.</w:t>
      </w:r>
    </w:p>
    <w:p w14:paraId="636B747F" w14:textId="77777777" w:rsidR="00094951" w:rsidRPr="007B7949"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12" w:name="_Toc102656127"/>
      <w:r w:rsidRPr="007B7949">
        <w:rPr>
          <w:rFonts w:ascii="Times New Roman" w:eastAsia="Times New Roman" w:hAnsi="Times New Roman" w:cs="Times New Roman"/>
          <w:sz w:val="24"/>
          <w:szCs w:val="24"/>
        </w:rPr>
        <w:t>Infraestrutura de Chaves Públicas Brasileira – ICP-Brasil (Art. 14, II, e)</w:t>
      </w:r>
      <w:bookmarkEnd w:id="12"/>
    </w:p>
    <w:p w14:paraId="636B7480" w14:textId="77777777"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 xml:space="preserve">Inicialmente, salutar a explanação da conceituação da Infraestrutura de Chaves Públicas Brasileira – ICP-Brasil: É uma cadeia hierárquica de confiança, que enseja a emissão de certificados digitais para a identificação virtual do cidadão. </w:t>
      </w:r>
    </w:p>
    <w:p w14:paraId="636B7481" w14:textId="77777777"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Inaplicável ao caso em comento, tornando-se, deste modo, desnecessária a aderência às regulamentações contidas no art. 14, II, e, da Resolução 182/2013-CNJ.</w:t>
      </w:r>
    </w:p>
    <w:p w14:paraId="636B7482" w14:textId="77777777" w:rsidR="00094951" w:rsidRPr="007B7949"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13" w:name="_Toc102656128"/>
      <w:r w:rsidRPr="007B7949">
        <w:rPr>
          <w:rFonts w:ascii="Times New Roman" w:eastAsia="Times New Roman" w:hAnsi="Times New Roman" w:cs="Times New Roman"/>
          <w:sz w:val="24"/>
          <w:szCs w:val="24"/>
        </w:rPr>
        <w:t>Modelo de Requisitos Moreq-Jus (Art. 14, II, f)</w:t>
      </w:r>
      <w:bookmarkEnd w:id="13"/>
    </w:p>
    <w:p w14:paraId="636B7483" w14:textId="77777777"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bookmarkStart w:id="14" w:name="_heading=h.35nkun2" w:colFirst="0" w:colLast="0"/>
      <w:bookmarkEnd w:id="14"/>
      <w:r w:rsidRPr="007B7949">
        <w:rPr>
          <w:rFonts w:ascii="Times New Roman" w:eastAsia="Times New Roman" w:hAnsi="Times New Roman" w:cs="Times New Roman"/>
          <w:color w:val="000000"/>
          <w:sz w:val="24"/>
          <w:szCs w:val="24"/>
        </w:rPr>
        <w:t>Tal modelo, instituído pela Resolução nº 91/2009 - 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636B7484" w14:textId="77777777"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Nesse contexto, não se aplica a este Estudo Preliminar, já que o projeto aqui não se relaciona à Gestão de Processos e Documentos do Poder Judiciário, mas sim de software de mercado.</w:t>
      </w:r>
    </w:p>
    <w:p w14:paraId="636B7485" w14:textId="77777777" w:rsidR="00094951" w:rsidRPr="007B7949"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15" w:name="_Toc102656129"/>
      <w:r w:rsidRPr="007B7949">
        <w:rPr>
          <w:rFonts w:ascii="Times New Roman" w:eastAsia="Times New Roman" w:hAnsi="Times New Roman" w:cs="Times New Roman"/>
          <w:sz w:val="24"/>
          <w:szCs w:val="24"/>
        </w:rPr>
        <w:t>Análise dos Custos Totais da Demanda (Art. 14, III)</w:t>
      </w:r>
      <w:bookmarkEnd w:id="15"/>
    </w:p>
    <w:p w14:paraId="636B7486" w14:textId="77777777"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Os custos da contratação que se pretende abrangem:</w:t>
      </w:r>
    </w:p>
    <w:p w14:paraId="636B7487" w14:textId="77777777" w:rsidR="00094951" w:rsidRPr="007B7949" w:rsidRDefault="00094951" w:rsidP="00094951">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 xml:space="preserve">(01) Fornecimento de solução de gerenciamento de acessos privilegiados com todos os softwares principais, adicionais e sublicenciados, bem como a instalação, configuração, documentações técnicas de implementação e ativação das licenças no ambiente do CONTRATANTE; </w:t>
      </w:r>
    </w:p>
    <w:p w14:paraId="636B7488" w14:textId="77777777" w:rsidR="00094951" w:rsidRPr="007B7949" w:rsidRDefault="00094951" w:rsidP="00094951">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(02) Suporte, manutenção técnica mensal 24x7x365 (durante vinte e quatro horas, nos sete dias da semana e trezentos e sessenta e cinco dias do ano) e atualizações;</w:t>
      </w:r>
    </w:p>
    <w:p w14:paraId="636B7489" w14:textId="6F9D0B7F" w:rsidR="00094951" w:rsidRPr="007B7949" w:rsidRDefault="00094951" w:rsidP="00094951">
      <w:pPr>
        <w:numPr>
          <w:ilvl w:val="0"/>
          <w:numId w:val="11"/>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7A5257C3">
        <w:rPr>
          <w:rFonts w:ascii="Times New Roman" w:eastAsia="Times New Roman" w:hAnsi="Times New Roman" w:cs="Times New Roman"/>
          <w:color w:val="000000" w:themeColor="text1"/>
          <w:sz w:val="24"/>
          <w:szCs w:val="24"/>
        </w:rPr>
        <w:t>(03) Treinamento oficial do fabricante acerca da administração da solução e suas funcionalidades, presencial, para 10 participantes da Coordenadoria de T.I.</w:t>
      </w:r>
      <w:r w:rsidR="1424C360" w:rsidRPr="7A5257C3">
        <w:rPr>
          <w:rFonts w:ascii="Times New Roman" w:eastAsia="Times New Roman" w:hAnsi="Times New Roman" w:cs="Times New Roman"/>
          <w:color w:val="000000" w:themeColor="text1"/>
          <w:sz w:val="24"/>
          <w:szCs w:val="24"/>
        </w:rPr>
        <w:t>C</w:t>
      </w:r>
      <w:r w:rsidRPr="7A5257C3">
        <w:rPr>
          <w:rFonts w:ascii="Times New Roman" w:eastAsia="Times New Roman" w:hAnsi="Times New Roman" w:cs="Times New Roman"/>
          <w:color w:val="000000" w:themeColor="text1"/>
          <w:sz w:val="24"/>
          <w:szCs w:val="24"/>
        </w:rPr>
        <w:t xml:space="preserve"> (DCON, DSA</w:t>
      </w:r>
      <w:r w:rsidR="7F9308CE" w:rsidRPr="7A5257C3">
        <w:rPr>
          <w:rFonts w:ascii="Times New Roman" w:eastAsia="Times New Roman" w:hAnsi="Times New Roman" w:cs="Times New Roman"/>
          <w:color w:val="000000" w:themeColor="text1"/>
          <w:sz w:val="24"/>
          <w:szCs w:val="24"/>
        </w:rPr>
        <w:t>, B.D</w:t>
      </w:r>
      <w:r w:rsidRPr="7A5257C3">
        <w:rPr>
          <w:rFonts w:ascii="Times New Roman" w:eastAsia="Times New Roman" w:hAnsi="Times New Roman" w:cs="Times New Roman"/>
          <w:color w:val="000000" w:themeColor="text1"/>
          <w:sz w:val="24"/>
          <w:szCs w:val="24"/>
        </w:rPr>
        <w:t xml:space="preserve"> e DSI) e Corregedoria Geral da Justiça - DAPI,</w:t>
      </w:r>
      <w:r w:rsidR="00CB1828" w:rsidRPr="7A5257C3">
        <w:rPr>
          <w:rFonts w:ascii="Times New Roman" w:eastAsia="Times New Roman" w:hAnsi="Times New Roman" w:cs="Times New Roman"/>
          <w:color w:val="000000" w:themeColor="text1"/>
          <w:sz w:val="24"/>
          <w:szCs w:val="24"/>
        </w:rPr>
        <w:t xml:space="preserve"> sendo 05 (cinco) servidores do TJMT e 05 (cinco) ouvintes,</w:t>
      </w:r>
      <w:r w:rsidRPr="7A5257C3">
        <w:rPr>
          <w:rFonts w:ascii="Times New Roman" w:eastAsia="Times New Roman" w:hAnsi="Times New Roman" w:cs="Times New Roman"/>
          <w:color w:val="000000" w:themeColor="text1"/>
          <w:sz w:val="24"/>
          <w:szCs w:val="24"/>
        </w:rPr>
        <w:t xml:space="preserve"> com carga horária de 40 horas, nas dependências da C</w:t>
      </w:r>
      <w:r w:rsidR="319541E5" w:rsidRPr="7A5257C3">
        <w:rPr>
          <w:rFonts w:ascii="Times New Roman" w:eastAsia="Times New Roman" w:hAnsi="Times New Roman" w:cs="Times New Roman"/>
          <w:color w:val="000000" w:themeColor="text1"/>
          <w:sz w:val="24"/>
          <w:szCs w:val="24"/>
        </w:rPr>
        <w:t>ontratante</w:t>
      </w:r>
      <w:r w:rsidRPr="7A5257C3">
        <w:rPr>
          <w:rFonts w:ascii="Times New Roman" w:eastAsia="Times New Roman" w:hAnsi="Times New Roman" w:cs="Times New Roman"/>
          <w:color w:val="000000" w:themeColor="text1"/>
          <w:sz w:val="24"/>
          <w:szCs w:val="24"/>
        </w:rPr>
        <w:t>;</w:t>
      </w:r>
    </w:p>
    <w:p w14:paraId="636B748A" w14:textId="5B73B3F3"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74B548DC">
        <w:rPr>
          <w:rFonts w:ascii="Times New Roman" w:eastAsia="Times New Roman" w:hAnsi="Times New Roman" w:cs="Times New Roman"/>
          <w:color w:val="000000" w:themeColor="text1"/>
          <w:sz w:val="24"/>
          <w:szCs w:val="24"/>
        </w:rPr>
        <w:t xml:space="preserve">Os valores referentes à toda a solução consta da tabela abaixo, e seu pagamento será realizado após o aceite definitivo dos itens, mediante apresentação das respectivas notas fiscais dos serviços/licenças e demais documentos habilitatórios. Desta forma, garante-se o pleno funcionamento integral da solução, pelo período de </w:t>
      </w:r>
      <w:r w:rsidR="6C38AA4D" w:rsidRPr="74B548DC">
        <w:rPr>
          <w:rFonts w:ascii="Times New Roman" w:eastAsia="Times New Roman" w:hAnsi="Times New Roman" w:cs="Times New Roman"/>
          <w:color w:val="000000" w:themeColor="text1"/>
          <w:sz w:val="24"/>
          <w:szCs w:val="24"/>
        </w:rPr>
        <w:t>30</w:t>
      </w:r>
      <w:r w:rsidRPr="74B548DC">
        <w:rPr>
          <w:rFonts w:ascii="Times New Roman" w:eastAsia="Times New Roman" w:hAnsi="Times New Roman" w:cs="Times New Roman"/>
          <w:color w:val="000000" w:themeColor="text1"/>
          <w:sz w:val="24"/>
          <w:szCs w:val="24"/>
        </w:rPr>
        <w:t xml:space="preserve"> (</w:t>
      </w:r>
      <w:r w:rsidR="245AF9E8" w:rsidRPr="74B548DC">
        <w:rPr>
          <w:rFonts w:ascii="Times New Roman" w:eastAsia="Times New Roman" w:hAnsi="Times New Roman" w:cs="Times New Roman"/>
          <w:color w:val="000000" w:themeColor="text1"/>
          <w:sz w:val="24"/>
          <w:szCs w:val="24"/>
        </w:rPr>
        <w:t>trinta</w:t>
      </w:r>
      <w:r w:rsidRPr="74B548DC">
        <w:rPr>
          <w:rFonts w:ascii="Times New Roman" w:eastAsia="Times New Roman" w:hAnsi="Times New Roman" w:cs="Times New Roman"/>
          <w:color w:val="000000" w:themeColor="text1"/>
          <w:sz w:val="24"/>
          <w:szCs w:val="24"/>
        </w:rPr>
        <w:t xml:space="preserve">) meses. </w:t>
      </w:r>
    </w:p>
    <w:p w14:paraId="636B748B" w14:textId="77777777"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O item 01 será pago em parcela única, após a entrega, instalação, configuração e ativação da solução no ambiente deste TJMT. O pagamento em parcela única se dá pela maneira que o mercado trabalha, conforme se extrai das Contratações Públicas Similares (Item 1.4).</w:t>
      </w:r>
    </w:p>
    <w:p w14:paraId="636B748C" w14:textId="74030B58"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74B548DC">
        <w:rPr>
          <w:rFonts w:ascii="Times New Roman" w:eastAsia="Times New Roman" w:hAnsi="Times New Roman" w:cs="Times New Roman"/>
          <w:color w:val="000000" w:themeColor="text1"/>
          <w:sz w:val="24"/>
          <w:szCs w:val="24"/>
        </w:rPr>
        <w:t>Com relação aos serviços de suporte e manutenção corretiva, preventiva, adaptativa e evolutiva, mensal, item 02, seu pagamento será mensal</w:t>
      </w:r>
      <w:r w:rsidR="78A4D047" w:rsidRPr="74B548DC">
        <w:rPr>
          <w:rFonts w:ascii="Times New Roman" w:eastAsia="Times New Roman" w:hAnsi="Times New Roman" w:cs="Times New Roman"/>
          <w:color w:val="000000" w:themeColor="text1"/>
          <w:sz w:val="24"/>
          <w:szCs w:val="24"/>
        </w:rPr>
        <w:t xml:space="preserve"> – 30 (trinta</w:t>
      </w:r>
      <w:r w:rsidRPr="74B548DC">
        <w:rPr>
          <w:rFonts w:ascii="Times New Roman" w:eastAsia="Times New Roman" w:hAnsi="Times New Roman" w:cs="Times New Roman"/>
          <w:color w:val="000000" w:themeColor="text1"/>
          <w:sz w:val="24"/>
          <w:szCs w:val="24"/>
        </w:rPr>
        <w:t>) meses - pago mediante apresentação das respectivas notas fiscais dos serviços e demais documentos habilitatórios.</w:t>
      </w:r>
      <w:r w:rsidRPr="74B548DC">
        <w:rPr>
          <w:rFonts w:ascii="Times New Roman" w:eastAsia="Times New Roman" w:hAnsi="Times New Roman" w:cs="Times New Roman"/>
          <w:color w:val="FF0000"/>
          <w:sz w:val="24"/>
          <w:szCs w:val="24"/>
        </w:rPr>
        <w:t xml:space="preserve"> </w:t>
      </w:r>
      <w:r w:rsidRPr="74B548DC">
        <w:rPr>
          <w:rFonts w:ascii="Times New Roman" w:eastAsia="Times New Roman" w:hAnsi="Times New Roman" w:cs="Times New Roman"/>
          <w:color w:val="000000" w:themeColor="text1"/>
          <w:sz w:val="24"/>
          <w:szCs w:val="24"/>
        </w:rPr>
        <w:t>Ressalta-se que estes suportes não poderão acarretar custos adicionais ao PJMT, além do que será contratado.</w:t>
      </w:r>
    </w:p>
    <w:p w14:paraId="636B748D" w14:textId="77777777" w:rsidR="00094951" w:rsidRPr="007B7949" w:rsidRDefault="00094951" w:rsidP="00094951">
      <w:pPr>
        <w:spacing w:line="360" w:lineRule="auto"/>
        <w:ind w:firstLine="578"/>
        <w:jc w:val="both"/>
        <w:rPr>
          <w:rFonts w:ascii="Times New Roman" w:eastAsia="Times New Roman" w:hAnsi="Times New Roman" w:cs="Times New Roman"/>
          <w:sz w:val="24"/>
          <w:szCs w:val="24"/>
        </w:rPr>
      </w:pPr>
      <w:r w:rsidRPr="007B7949">
        <w:rPr>
          <w:rFonts w:ascii="Times New Roman" w:eastAsia="Times New Roman" w:hAnsi="Times New Roman" w:cs="Times New Roman"/>
          <w:sz w:val="24"/>
          <w:szCs w:val="24"/>
        </w:rPr>
        <w:t xml:space="preserve">O pagamento do item 3 que se refere a treinamento, e se dará após a realização do mesmo, de uma única vez, conforme valor unitário, a partir da apresentação das respectivas notas fiscais dos serviços e demais documentos habilitatórios. </w:t>
      </w:r>
    </w:p>
    <w:p w14:paraId="636B748F" w14:textId="3587D6B1" w:rsidR="00094951" w:rsidRPr="007B7949" w:rsidRDefault="00094951" w:rsidP="00094951">
      <w:pPr>
        <w:pBdr>
          <w:top w:val="nil"/>
          <w:left w:val="nil"/>
          <w:bottom w:val="nil"/>
          <w:right w:val="nil"/>
          <w:between w:val="nil"/>
        </w:pBdr>
        <w:spacing w:after="120" w:line="360" w:lineRule="auto"/>
        <w:ind w:firstLine="357"/>
        <w:jc w:val="both"/>
        <w:rPr>
          <w:color w:val="FF0000"/>
          <w:sz w:val="24"/>
          <w:szCs w:val="24"/>
        </w:rPr>
      </w:pPr>
      <w:r w:rsidRPr="007B7949">
        <w:rPr>
          <w:rFonts w:ascii="Times New Roman" w:eastAsia="Times New Roman" w:hAnsi="Times New Roman" w:cs="Times New Roman"/>
          <w:color w:val="000000"/>
          <w:sz w:val="24"/>
          <w:szCs w:val="24"/>
        </w:rPr>
        <w:t>Os itens da demanda possuem variações quanto ao custo e a forma de execução, conforme clarificado abaixo</w:t>
      </w:r>
      <w:r w:rsidR="0048454F">
        <w:rPr>
          <w:rFonts w:ascii="Times New Roman" w:eastAsia="Times New Roman" w:hAnsi="Times New Roman" w:cs="Times New Roman"/>
          <w:color w:val="000000"/>
          <w:sz w:val="24"/>
          <w:szCs w:val="24"/>
        </w:rPr>
        <w:t xml:space="preserve">, </w:t>
      </w:r>
      <w:r w:rsidR="0048454F" w:rsidRPr="003F33B7">
        <w:rPr>
          <w:rFonts w:ascii="Times New Roman" w:eastAsia="Times New Roman" w:hAnsi="Times New Roman" w:cs="Times New Roman"/>
          <w:color w:val="000000"/>
          <w:sz w:val="24"/>
          <w:szCs w:val="24"/>
        </w:rPr>
        <w:t>sendo utilizado como balizador valores tanto públicos como privados.</w:t>
      </w:r>
      <w:r w:rsidR="00467D39">
        <w:rPr>
          <w:rFonts w:ascii="Times New Roman" w:eastAsia="Times New Roman" w:hAnsi="Times New Roman" w:cs="Times New Roman"/>
          <w:color w:val="000000"/>
          <w:sz w:val="24"/>
          <w:szCs w:val="24"/>
        </w:rPr>
        <w:t xml:space="preserve"> </w:t>
      </w:r>
    </w:p>
    <w:p w14:paraId="636B7490" w14:textId="3C1985E8"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74B548DC">
        <w:rPr>
          <w:rFonts w:ascii="Times New Roman" w:eastAsia="Times New Roman" w:hAnsi="Times New Roman" w:cs="Times New Roman"/>
          <w:color w:val="000000" w:themeColor="text1"/>
          <w:sz w:val="24"/>
          <w:szCs w:val="24"/>
        </w:rPr>
        <w:t xml:space="preserve">A escolha do prazo de vigência de </w:t>
      </w:r>
      <w:r w:rsidR="2E6B82AC" w:rsidRPr="74B548DC">
        <w:rPr>
          <w:rFonts w:ascii="Times New Roman" w:eastAsia="Times New Roman" w:hAnsi="Times New Roman" w:cs="Times New Roman"/>
          <w:color w:val="000000" w:themeColor="text1"/>
          <w:sz w:val="24"/>
          <w:szCs w:val="24"/>
        </w:rPr>
        <w:t>30</w:t>
      </w:r>
      <w:r w:rsidRPr="74B548DC">
        <w:rPr>
          <w:rFonts w:ascii="Times New Roman" w:eastAsia="Times New Roman" w:hAnsi="Times New Roman" w:cs="Times New Roman"/>
          <w:color w:val="000000" w:themeColor="text1"/>
          <w:sz w:val="24"/>
          <w:szCs w:val="24"/>
        </w:rPr>
        <w:t xml:space="preserve"> (</w:t>
      </w:r>
      <w:r w:rsidR="3AE8A9D1" w:rsidRPr="74B548DC">
        <w:rPr>
          <w:rFonts w:ascii="Times New Roman" w:eastAsia="Times New Roman" w:hAnsi="Times New Roman" w:cs="Times New Roman"/>
          <w:color w:val="000000" w:themeColor="text1"/>
          <w:sz w:val="24"/>
          <w:szCs w:val="24"/>
        </w:rPr>
        <w:t>trinta</w:t>
      </w:r>
      <w:r w:rsidRPr="74B548DC">
        <w:rPr>
          <w:rFonts w:ascii="Times New Roman" w:eastAsia="Times New Roman" w:hAnsi="Times New Roman" w:cs="Times New Roman"/>
          <w:color w:val="000000" w:themeColor="text1"/>
          <w:sz w:val="24"/>
          <w:szCs w:val="24"/>
        </w:rPr>
        <w:t>) meses baseia-se no avanço tecnológico da solução aqui envolvida, o que possibilita a este Poder Judiciário reavaliar o modelo de contratação, caso necessário, agregado à possibilidade de renovação do item 02, até o limite de 60 (sessenta) meses,</w:t>
      </w:r>
      <w:r w:rsidRPr="74B548DC">
        <w:rPr>
          <w:rFonts w:ascii="Times New Roman" w:eastAsia="Times New Roman" w:hAnsi="Times New Roman" w:cs="Times New Roman"/>
          <w:color w:val="FF0000"/>
          <w:sz w:val="24"/>
          <w:szCs w:val="24"/>
        </w:rPr>
        <w:t xml:space="preserve"> </w:t>
      </w:r>
      <w:r w:rsidRPr="74B548DC">
        <w:rPr>
          <w:rFonts w:ascii="Times New Roman" w:eastAsia="Times New Roman" w:hAnsi="Times New Roman" w:cs="Times New Roman"/>
          <w:color w:val="000000" w:themeColor="text1"/>
          <w:sz w:val="24"/>
          <w:szCs w:val="24"/>
        </w:rPr>
        <w:t xml:space="preserve">desde que se comprove vantajoso ao PJMT. </w:t>
      </w:r>
    </w:p>
    <w:tbl>
      <w:tblPr>
        <w:tblStyle w:val="20"/>
        <w:tblW w:w="1102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
        <w:gridCol w:w="727"/>
        <w:gridCol w:w="3202"/>
        <w:gridCol w:w="854"/>
        <w:gridCol w:w="993"/>
        <w:gridCol w:w="1134"/>
        <w:gridCol w:w="1842"/>
        <w:gridCol w:w="1985"/>
      </w:tblGrid>
      <w:tr w:rsidR="00094951" w14:paraId="636B749B" w14:textId="77777777" w:rsidTr="74B548DC">
        <w:trPr>
          <w:trHeight w:val="450"/>
        </w:trPr>
        <w:tc>
          <w:tcPr>
            <w:tcW w:w="292" w:type="dxa"/>
            <w:tcBorders>
              <w:bottom w:val="nil"/>
            </w:tcBorders>
            <w:shd w:val="clear" w:color="auto" w:fill="4F81BD"/>
          </w:tcPr>
          <w:p w14:paraId="636B7491" w14:textId="77777777" w:rsidR="00094951" w:rsidRDefault="00094951" w:rsidP="00842D8A">
            <w:pPr>
              <w:spacing w:line="360" w:lineRule="auto"/>
              <w:rPr>
                <w:b/>
                <w:color w:val="000000"/>
              </w:rPr>
            </w:pPr>
          </w:p>
        </w:tc>
        <w:tc>
          <w:tcPr>
            <w:tcW w:w="727" w:type="dxa"/>
            <w:tcBorders>
              <w:bottom w:val="single" w:sz="4" w:space="0" w:color="000000" w:themeColor="text1"/>
            </w:tcBorders>
            <w:shd w:val="clear" w:color="auto" w:fill="4F81BD"/>
            <w:vAlign w:val="center"/>
          </w:tcPr>
          <w:p w14:paraId="636B7492" w14:textId="77777777" w:rsidR="00094951" w:rsidRDefault="00094951" w:rsidP="00842D8A">
            <w:pPr>
              <w:spacing w:line="360" w:lineRule="auto"/>
              <w:rPr>
                <w:b/>
                <w:color w:val="000000"/>
                <w:sz w:val="24"/>
                <w:szCs w:val="24"/>
              </w:rPr>
            </w:pPr>
            <w:r>
              <w:rPr>
                <w:b/>
                <w:color w:val="000000"/>
                <w:sz w:val="24"/>
                <w:szCs w:val="24"/>
              </w:rPr>
              <w:t>Item</w:t>
            </w:r>
          </w:p>
        </w:tc>
        <w:tc>
          <w:tcPr>
            <w:tcW w:w="3202" w:type="dxa"/>
            <w:tcBorders>
              <w:bottom w:val="single" w:sz="4" w:space="0" w:color="000000" w:themeColor="text1"/>
            </w:tcBorders>
            <w:shd w:val="clear" w:color="auto" w:fill="4F81BD"/>
            <w:vAlign w:val="center"/>
          </w:tcPr>
          <w:p w14:paraId="636B7493" w14:textId="77777777" w:rsidR="00094951" w:rsidRDefault="00094951" w:rsidP="00842D8A">
            <w:pPr>
              <w:spacing w:line="360" w:lineRule="auto"/>
              <w:jc w:val="center"/>
              <w:rPr>
                <w:b/>
                <w:color w:val="000000"/>
                <w:sz w:val="24"/>
                <w:szCs w:val="24"/>
              </w:rPr>
            </w:pPr>
            <w:r>
              <w:rPr>
                <w:b/>
                <w:color w:val="000000"/>
                <w:sz w:val="24"/>
                <w:szCs w:val="24"/>
              </w:rPr>
              <w:t>Descrição</w:t>
            </w:r>
          </w:p>
        </w:tc>
        <w:tc>
          <w:tcPr>
            <w:tcW w:w="854" w:type="dxa"/>
            <w:tcBorders>
              <w:bottom w:val="single" w:sz="4" w:space="0" w:color="000000" w:themeColor="text1"/>
            </w:tcBorders>
            <w:shd w:val="clear" w:color="auto" w:fill="4F81BD"/>
            <w:vAlign w:val="center"/>
          </w:tcPr>
          <w:p w14:paraId="636B7494" w14:textId="77777777" w:rsidR="00094951" w:rsidRDefault="00094951" w:rsidP="00842D8A">
            <w:pPr>
              <w:spacing w:line="360" w:lineRule="auto"/>
              <w:rPr>
                <w:b/>
                <w:color w:val="000000"/>
                <w:sz w:val="24"/>
                <w:szCs w:val="24"/>
              </w:rPr>
            </w:pPr>
            <w:r>
              <w:rPr>
                <w:b/>
                <w:color w:val="000000"/>
                <w:sz w:val="24"/>
                <w:szCs w:val="24"/>
              </w:rPr>
              <w:t>Qtde</w:t>
            </w:r>
          </w:p>
        </w:tc>
        <w:tc>
          <w:tcPr>
            <w:tcW w:w="993" w:type="dxa"/>
            <w:tcBorders>
              <w:bottom w:val="single" w:sz="4" w:space="0" w:color="000000" w:themeColor="text1"/>
            </w:tcBorders>
            <w:shd w:val="clear" w:color="auto" w:fill="4F81BD"/>
          </w:tcPr>
          <w:p w14:paraId="636B7495" w14:textId="77777777" w:rsidR="00094951" w:rsidRDefault="00094951" w:rsidP="00842D8A">
            <w:pPr>
              <w:spacing w:line="360" w:lineRule="auto"/>
              <w:jc w:val="center"/>
              <w:rPr>
                <w:b/>
                <w:color w:val="000000"/>
                <w:sz w:val="24"/>
                <w:szCs w:val="24"/>
              </w:rPr>
            </w:pPr>
            <w:r>
              <w:rPr>
                <w:b/>
                <w:color w:val="000000"/>
                <w:sz w:val="24"/>
                <w:szCs w:val="24"/>
              </w:rPr>
              <w:t>Tipo</w:t>
            </w:r>
          </w:p>
        </w:tc>
        <w:tc>
          <w:tcPr>
            <w:tcW w:w="1134" w:type="dxa"/>
            <w:tcBorders>
              <w:bottom w:val="single" w:sz="4" w:space="0" w:color="000000" w:themeColor="text1"/>
            </w:tcBorders>
            <w:shd w:val="clear" w:color="auto" w:fill="4F81BD"/>
          </w:tcPr>
          <w:p w14:paraId="636B7496" w14:textId="77777777" w:rsidR="00094951" w:rsidRDefault="00094951" w:rsidP="00842D8A">
            <w:pPr>
              <w:spacing w:line="360" w:lineRule="auto"/>
              <w:jc w:val="center"/>
              <w:rPr>
                <w:b/>
                <w:color w:val="000000"/>
                <w:sz w:val="24"/>
                <w:szCs w:val="24"/>
              </w:rPr>
            </w:pPr>
            <w:r>
              <w:rPr>
                <w:b/>
                <w:color w:val="000000"/>
                <w:sz w:val="24"/>
                <w:szCs w:val="24"/>
              </w:rPr>
              <w:t>Medição</w:t>
            </w:r>
          </w:p>
        </w:tc>
        <w:tc>
          <w:tcPr>
            <w:tcW w:w="1842" w:type="dxa"/>
            <w:tcBorders>
              <w:bottom w:val="single" w:sz="4" w:space="0" w:color="000000" w:themeColor="text1"/>
            </w:tcBorders>
            <w:shd w:val="clear" w:color="auto" w:fill="4F81BD"/>
            <w:vAlign w:val="center"/>
          </w:tcPr>
          <w:p w14:paraId="636B7497" w14:textId="77777777" w:rsidR="00094951" w:rsidRDefault="00094951" w:rsidP="00842D8A">
            <w:pPr>
              <w:spacing w:line="360" w:lineRule="auto"/>
              <w:jc w:val="center"/>
              <w:rPr>
                <w:b/>
                <w:color w:val="000000"/>
                <w:sz w:val="24"/>
                <w:szCs w:val="24"/>
              </w:rPr>
            </w:pPr>
            <w:r>
              <w:rPr>
                <w:b/>
                <w:color w:val="000000"/>
                <w:sz w:val="24"/>
                <w:szCs w:val="24"/>
              </w:rPr>
              <w:t xml:space="preserve">Valor </w:t>
            </w:r>
          </w:p>
          <w:p w14:paraId="636B7498" w14:textId="77777777" w:rsidR="00094951" w:rsidRDefault="00094951" w:rsidP="00842D8A">
            <w:pPr>
              <w:spacing w:line="360" w:lineRule="auto"/>
              <w:jc w:val="center"/>
              <w:rPr>
                <w:b/>
                <w:color w:val="000000"/>
                <w:sz w:val="24"/>
                <w:szCs w:val="24"/>
              </w:rPr>
            </w:pPr>
            <w:r>
              <w:rPr>
                <w:b/>
                <w:color w:val="000000"/>
                <w:sz w:val="24"/>
                <w:szCs w:val="24"/>
              </w:rPr>
              <w:t xml:space="preserve">Unitário </w:t>
            </w:r>
          </w:p>
        </w:tc>
        <w:tc>
          <w:tcPr>
            <w:tcW w:w="1985" w:type="dxa"/>
            <w:tcBorders>
              <w:bottom w:val="single" w:sz="4" w:space="0" w:color="000000" w:themeColor="text1"/>
            </w:tcBorders>
            <w:shd w:val="clear" w:color="auto" w:fill="4F81BD"/>
            <w:vAlign w:val="center"/>
          </w:tcPr>
          <w:p w14:paraId="636B7499" w14:textId="77777777" w:rsidR="00094951" w:rsidRDefault="00094951" w:rsidP="00842D8A">
            <w:pPr>
              <w:spacing w:line="360" w:lineRule="auto"/>
              <w:rPr>
                <w:b/>
                <w:color w:val="000000"/>
                <w:sz w:val="24"/>
                <w:szCs w:val="24"/>
              </w:rPr>
            </w:pPr>
            <w:r>
              <w:rPr>
                <w:b/>
                <w:color w:val="000000"/>
                <w:sz w:val="24"/>
                <w:szCs w:val="24"/>
              </w:rPr>
              <w:t>Valor Total</w:t>
            </w:r>
          </w:p>
          <w:p w14:paraId="636B749A" w14:textId="5A6B0761" w:rsidR="00094951" w:rsidRDefault="37268A25" w:rsidP="74B548DC">
            <w:pPr>
              <w:spacing w:line="360" w:lineRule="auto"/>
              <w:rPr>
                <w:b/>
                <w:bCs/>
                <w:color w:val="000000"/>
                <w:sz w:val="24"/>
                <w:szCs w:val="24"/>
              </w:rPr>
            </w:pPr>
            <w:r w:rsidRPr="74B548DC">
              <w:rPr>
                <w:b/>
                <w:bCs/>
                <w:color w:val="000000" w:themeColor="text1"/>
                <w:sz w:val="24"/>
                <w:szCs w:val="24"/>
              </w:rPr>
              <w:t>30</w:t>
            </w:r>
            <w:r w:rsidR="00094951" w:rsidRPr="74B548DC">
              <w:rPr>
                <w:b/>
                <w:bCs/>
                <w:color w:val="000000" w:themeColor="text1"/>
                <w:sz w:val="24"/>
                <w:szCs w:val="24"/>
              </w:rPr>
              <w:t xml:space="preserve"> meses</w:t>
            </w:r>
          </w:p>
        </w:tc>
      </w:tr>
      <w:tr w:rsidR="00094951" w14:paraId="636B74AA" w14:textId="77777777" w:rsidTr="74B548DC">
        <w:trPr>
          <w:trHeight w:val="679"/>
        </w:trPr>
        <w:tc>
          <w:tcPr>
            <w:tcW w:w="292" w:type="dxa"/>
            <w:vMerge w:val="restart"/>
            <w:tcBorders>
              <w:top w:val="nil"/>
            </w:tcBorders>
            <w:shd w:val="clear" w:color="auto" w:fill="4F81BD"/>
          </w:tcPr>
          <w:p w14:paraId="636B749C" w14:textId="77777777" w:rsidR="00094951" w:rsidRDefault="00094951" w:rsidP="00842D8A">
            <w:pPr>
              <w:spacing w:line="360" w:lineRule="auto"/>
              <w:rPr>
                <w:color w:val="000000"/>
              </w:rPr>
            </w:pPr>
          </w:p>
          <w:p w14:paraId="636B749D" w14:textId="77777777" w:rsidR="00094951" w:rsidRDefault="00094951" w:rsidP="00842D8A">
            <w:pPr>
              <w:spacing w:line="360" w:lineRule="auto"/>
              <w:rPr>
                <w:color w:val="000000"/>
              </w:rPr>
            </w:pPr>
          </w:p>
          <w:p w14:paraId="636B749E" w14:textId="77777777" w:rsidR="00094951" w:rsidRDefault="00094951" w:rsidP="00842D8A">
            <w:pPr>
              <w:spacing w:line="360" w:lineRule="auto"/>
              <w:jc w:val="center"/>
              <w:rPr>
                <w:b/>
                <w:color w:val="000000"/>
                <w:sz w:val="24"/>
                <w:szCs w:val="24"/>
              </w:rPr>
            </w:pPr>
            <w:r>
              <w:rPr>
                <w:b/>
                <w:color w:val="000000"/>
                <w:sz w:val="24"/>
                <w:szCs w:val="24"/>
              </w:rPr>
              <w:t>LOTE 01</w:t>
            </w:r>
          </w:p>
          <w:p w14:paraId="636B749F" w14:textId="77777777" w:rsidR="00094951" w:rsidRDefault="00094951" w:rsidP="00842D8A">
            <w:pPr>
              <w:spacing w:line="360" w:lineRule="auto"/>
              <w:rPr>
                <w:color w:val="000000"/>
              </w:rPr>
            </w:pPr>
          </w:p>
          <w:p w14:paraId="636B74A0" w14:textId="77777777" w:rsidR="00094951" w:rsidRDefault="00094951" w:rsidP="00842D8A">
            <w:pPr>
              <w:spacing w:line="360" w:lineRule="auto"/>
              <w:rPr>
                <w:color w:val="000000"/>
              </w:rPr>
            </w:pPr>
          </w:p>
          <w:p w14:paraId="636B74A1" w14:textId="77777777" w:rsidR="00094951" w:rsidRDefault="00094951" w:rsidP="00842D8A">
            <w:pPr>
              <w:spacing w:line="360" w:lineRule="auto"/>
              <w:rPr>
                <w:color w:val="000000"/>
              </w:rPr>
            </w:pPr>
          </w:p>
        </w:tc>
        <w:tc>
          <w:tcPr>
            <w:tcW w:w="727" w:type="dxa"/>
            <w:tcBorders>
              <w:top w:val="single" w:sz="4" w:space="0" w:color="000000" w:themeColor="text1"/>
            </w:tcBorders>
            <w:shd w:val="clear" w:color="auto" w:fill="4F81BD"/>
            <w:vAlign w:val="center"/>
          </w:tcPr>
          <w:p w14:paraId="636B74A2" w14:textId="77777777" w:rsidR="00094951" w:rsidRDefault="00094951" w:rsidP="00842D8A">
            <w:pPr>
              <w:spacing w:line="360" w:lineRule="auto"/>
              <w:jc w:val="center"/>
              <w:rPr>
                <w:b/>
                <w:color w:val="000000"/>
                <w:sz w:val="24"/>
                <w:szCs w:val="24"/>
              </w:rPr>
            </w:pPr>
            <w:r>
              <w:rPr>
                <w:b/>
                <w:color w:val="000000"/>
                <w:sz w:val="24"/>
                <w:szCs w:val="24"/>
              </w:rPr>
              <w:t>01</w:t>
            </w:r>
          </w:p>
        </w:tc>
        <w:tc>
          <w:tcPr>
            <w:tcW w:w="3202" w:type="dxa"/>
            <w:tcBorders>
              <w:top w:val="single" w:sz="4" w:space="0" w:color="000000" w:themeColor="text1"/>
            </w:tcBorders>
            <w:shd w:val="clear" w:color="auto" w:fill="D9D9D9" w:themeFill="background1" w:themeFillShade="D9"/>
            <w:vAlign w:val="bottom"/>
          </w:tcPr>
          <w:p w14:paraId="636B74A3" w14:textId="77777777" w:rsidR="00094951" w:rsidRDefault="00094951" w:rsidP="00842D8A">
            <w:pPr>
              <w:spacing w:line="264" w:lineRule="auto"/>
              <w:jc w:val="both"/>
              <w:rPr>
                <w:sz w:val="24"/>
                <w:szCs w:val="24"/>
              </w:rPr>
            </w:pPr>
            <w:r>
              <w:rPr>
                <w:sz w:val="24"/>
                <w:szCs w:val="24"/>
              </w:rPr>
              <w:t>Solução de gerenciamento de acessos privilegiados, com softwares principal, adicionais e sublicenciados – Cofre de Senhas, com instalação.</w:t>
            </w:r>
          </w:p>
        </w:tc>
        <w:tc>
          <w:tcPr>
            <w:tcW w:w="854" w:type="dxa"/>
            <w:tcBorders>
              <w:top w:val="single" w:sz="4" w:space="0" w:color="000000" w:themeColor="text1"/>
            </w:tcBorders>
            <w:shd w:val="clear" w:color="auto" w:fill="D9D9D9" w:themeFill="background1" w:themeFillShade="D9"/>
            <w:vAlign w:val="center"/>
          </w:tcPr>
          <w:p w14:paraId="636B74A4" w14:textId="77777777" w:rsidR="00094951" w:rsidRDefault="00094951" w:rsidP="00842D8A">
            <w:pPr>
              <w:spacing w:line="264" w:lineRule="auto"/>
              <w:jc w:val="center"/>
              <w:rPr>
                <w:sz w:val="24"/>
                <w:szCs w:val="24"/>
              </w:rPr>
            </w:pPr>
            <w:r>
              <w:rPr>
                <w:sz w:val="24"/>
                <w:szCs w:val="24"/>
              </w:rPr>
              <w:t>01</w:t>
            </w:r>
          </w:p>
        </w:tc>
        <w:tc>
          <w:tcPr>
            <w:tcW w:w="993" w:type="dxa"/>
            <w:tcBorders>
              <w:top w:val="single" w:sz="4" w:space="0" w:color="000000" w:themeColor="text1"/>
            </w:tcBorders>
            <w:shd w:val="clear" w:color="auto" w:fill="D9D9D9" w:themeFill="background1" w:themeFillShade="D9"/>
          </w:tcPr>
          <w:p w14:paraId="636B74A5" w14:textId="77777777" w:rsidR="00094951" w:rsidRDefault="00094951" w:rsidP="00842D8A">
            <w:pPr>
              <w:spacing w:line="264" w:lineRule="auto"/>
              <w:jc w:val="center"/>
              <w:rPr>
                <w:sz w:val="24"/>
                <w:szCs w:val="24"/>
              </w:rPr>
            </w:pPr>
          </w:p>
          <w:p w14:paraId="636B74A6" w14:textId="77777777" w:rsidR="00094951" w:rsidRDefault="00094951" w:rsidP="00842D8A">
            <w:pPr>
              <w:spacing w:line="264" w:lineRule="auto"/>
              <w:jc w:val="center"/>
              <w:rPr>
                <w:sz w:val="24"/>
                <w:szCs w:val="24"/>
              </w:rPr>
            </w:pPr>
            <w:r>
              <w:rPr>
                <w:sz w:val="24"/>
                <w:szCs w:val="24"/>
              </w:rPr>
              <w:t>Solução/licença</w:t>
            </w:r>
          </w:p>
        </w:tc>
        <w:tc>
          <w:tcPr>
            <w:tcW w:w="1134" w:type="dxa"/>
            <w:tcBorders>
              <w:top w:val="single" w:sz="4" w:space="0" w:color="000000" w:themeColor="text1"/>
            </w:tcBorders>
            <w:shd w:val="clear" w:color="auto" w:fill="D9D9D9" w:themeFill="background1" w:themeFillShade="D9"/>
          </w:tcPr>
          <w:p w14:paraId="05C1A9AC" w14:textId="77777777" w:rsidR="003C4074" w:rsidRDefault="003C4074" w:rsidP="00842D8A">
            <w:pPr>
              <w:spacing w:line="264" w:lineRule="auto"/>
              <w:rPr>
                <w:sz w:val="24"/>
                <w:szCs w:val="24"/>
              </w:rPr>
            </w:pPr>
          </w:p>
          <w:p w14:paraId="636B74A7" w14:textId="77777777" w:rsidR="00094951" w:rsidRDefault="00094951" w:rsidP="00842D8A">
            <w:pPr>
              <w:spacing w:line="264" w:lineRule="auto"/>
              <w:rPr>
                <w:sz w:val="24"/>
                <w:szCs w:val="24"/>
              </w:rPr>
            </w:pPr>
            <w:r>
              <w:rPr>
                <w:sz w:val="24"/>
                <w:szCs w:val="24"/>
              </w:rPr>
              <w:t>Unitário</w:t>
            </w:r>
          </w:p>
        </w:tc>
        <w:tc>
          <w:tcPr>
            <w:tcW w:w="1842" w:type="dxa"/>
            <w:tcBorders>
              <w:top w:val="single" w:sz="4" w:space="0" w:color="000000" w:themeColor="text1"/>
            </w:tcBorders>
            <w:shd w:val="clear" w:color="auto" w:fill="D9D9D9" w:themeFill="background1" w:themeFillShade="D9"/>
            <w:vAlign w:val="center"/>
          </w:tcPr>
          <w:p w14:paraId="636B74A8" w14:textId="3B0707B1" w:rsidR="00094951" w:rsidRPr="000427EA" w:rsidRDefault="00094951" w:rsidP="000427EA">
            <w:pPr>
              <w:spacing w:line="264" w:lineRule="auto"/>
              <w:rPr>
                <w:sz w:val="24"/>
                <w:szCs w:val="24"/>
              </w:rPr>
            </w:pPr>
            <w:r w:rsidRPr="000427EA">
              <w:rPr>
                <w:sz w:val="24"/>
                <w:szCs w:val="24"/>
              </w:rPr>
              <w:t xml:space="preserve">R$ </w:t>
            </w:r>
            <w:r w:rsidR="000427EA" w:rsidRPr="000427EA">
              <w:rPr>
                <w:sz w:val="24"/>
                <w:szCs w:val="24"/>
              </w:rPr>
              <w:t>4.994.855,63</w:t>
            </w:r>
          </w:p>
        </w:tc>
        <w:tc>
          <w:tcPr>
            <w:tcW w:w="1985" w:type="dxa"/>
            <w:tcBorders>
              <w:top w:val="single" w:sz="4" w:space="0" w:color="000000" w:themeColor="text1"/>
            </w:tcBorders>
            <w:shd w:val="clear" w:color="auto" w:fill="D9D9D9" w:themeFill="background1" w:themeFillShade="D9"/>
            <w:vAlign w:val="center"/>
          </w:tcPr>
          <w:p w14:paraId="636B74A9" w14:textId="4D8EA316" w:rsidR="00094951" w:rsidRPr="000427EA" w:rsidRDefault="000427EA" w:rsidP="74B548DC">
            <w:pPr>
              <w:spacing w:line="264" w:lineRule="auto"/>
              <w:rPr>
                <w:sz w:val="24"/>
                <w:szCs w:val="24"/>
              </w:rPr>
            </w:pPr>
            <w:r w:rsidRPr="000427EA">
              <w:rPr>
                <w:sz w:val="24"/>
                <w:szCs w:val="24"/>
              </w:rPr>
              <w:t>R$ 4.994.855,63</w:t>
            </w:r>
          </w:p>
        </w:tc>
      </w:tr>
      <w:tr w:rsidR="00094951" w14:paraId="636B74B7" w14:textId="77777777" w:rsidTr="74B548DC">
        <w:trPr>
          <w:trHeight w:val="765"/>
        </w:trPr>
        <w:tc>
          <w:tcPr>
            <w:tcW w:w="292" w:type="dxa"/>
            <w:vMerge/>
          </w:tcPr>
          <w:p w14:paraId="636B74AB" w14:textId="77777777" w:rsidR="00094951" w:rsidRDefault="00094951" w:rsidP="00842D8A">
            <w:pPr>
              <w:widowControl w:val="0"/>
              <w:pBdr>
                <w:top w:val="nil"/>
                <w:left w:val="nil"/>
                <w:bottom w:val="nil"/>
                <w:right w:val="nil"/>
                <w:between w:val="nil"/>
              </w:pBdr>
              <w:rPr>
                <w:sz w:val="24"/>
                <w:szCs w:val="24"/>
              </w:rPr>
            </w:pPr>
          </w:p>
        </w:tc>
        <w:tc>
          <w:tcPr>
            <w:tcW w:w="727" w:type="dxa"/>
            <w:shd w:val="clear" w:color="auto" w:fill="4F81BD"/>
            <w:vAlign w:val="center"/>
          </w:tcPr>
          <w:p w14:paraId="636B74AC" w14:textId="77777777" w:rsidR="00094951" w:rsidRDefault="00094951" w:rsidP="00842D8A">
            <w:pPr>
              <w:spacing w:line="360" w:lineRule="auto"/>
              <w:jc w:val="center"/>
              <w:rPr>
                <w:b/>
                <w:color w:val="000000"/>
                <w:sz w:val="24"/>
                <w:szCs w:val="24"/>
              </w:rPr>
            </w:pPr>
            <w:r>
              <w:rPr>
                <w:b/>
                <w:color w:val="000000"/>
                <w:sz w:val="24"/>
                <w:szCs w:val="24"/>
              </w:rPr>
              <w:t>02</w:t>
            </w:r>
          </w:p>
        </w:tc>
        <w:tc>
          <w:tcPr>
            <w:tcW w:w="3202" w:type="dxa"/>
            <w:shd w:val="clear" w:color="auto" w:fill="D9D9D9" w:themeFill="background1" w:themeFillShade="D9"/>
            <w:vAlign w:val="bottom"/>
          </w:tcPr>
          <w:p w14:paraId="636B74AD" w14:textId="77777777" w:rsidR="00094951" w:rsidRDefault="00094951" w:rsidP="00842D8A">
            <w:pPr>
              <w:spacing w:line="264" w:lineRule="auto"/>
              <w:jc w:val="both"/>
              <w:rPr>
                <w:sz w:val="24"/>
                <w:szCs w:val="24"/>
              </w:rPr>
            </w:pPr>
            <w:r>
              <w:rPr>
                <w:sz w:val="24"/>
                <w:szCs w:val="24"/>
              </w:rPr>
              <w:t>Suporte, manutenção técnica mensal adaptativa, preventiva e corretiva 24x7x365 (durante vinte e quatro horas, nos sete dias da semana e trezentos e sessenta e cinco dias do ano) e atualizações;</w:t>
            </w:r>
          </w:p>
        </w:tc>
        <w:tc>
          <w:tcPr>
            <w:tcW w:w="854" w:type="dxa"/>
            <w:shd w:val="clear" w:color="auto" w:fill="D9D9D9" w:themeFill="background1" w:themeFillShade="D9"/>
            <w:vAlign w:val="center"/>
          </w:tcPr>
          <w:p w14:paraId="636B74AE" w14:textId="27E0439F" w:rsidR="00094951" w:rsidRDefault="7EF6538D" w:rsidP="00842D8A">
            <w:pPr>
              <w:spacing w:line="264" w:lineRule="auto"/>
              <w:jc w:val="center"/>
              <w:rPr>
                <w:sz w:val="24"/>
                <w:szCs w:val="24"/>
              </w:rPr>
            </w:pPr>
            <w:r w:rsidRPr="74B548DC">
              <w:rPr>
                <w:sz w:val="24"/>
                <w:szCs w:val="24"/>
              </w:rPr>
              <w:t>3</w:t>
            </w:r>
            <w:r w:rsidR="00094951" w:rsidRPr="74B548DC">
              <w:rPr>
                <w:sz w:val="24"/>
                <w:szCs w:val="24"/>
              </w:rPr>
              <w:t>0</w:t>
            </w:r>
          </w:p>
        </w:tc>
        <w:tc>
          <w:tcPr>
            <w:tcW w:w="993" w:type="dxa"/>
            <w:shd w:val="clear" w:color="auto" w:fill="D9D9D9" w:themeFill="background1" w:themeFillShade="D9"/>
          </w:tcPr>
          <w:p w14:paraId="636B74AF" w14:textId="77777777" w:rsidR="00094951" w:rsidRDefault="00094951" w:rsidP="00842D8A">
            <w:pPr>
              <w:spacing w:line="264" w:lineRule="auto"/>
              <w:jc w:val="center"/>
              <w:rPr>
                <w:sz w:val="24"/>
                <w:szCs w:val="24"/>
              </w:rPr>
            </w:pPr>
          </w:p>
          <w:p w14:paraId="636B74B0" w14:textId="77777777" w:rsidR="00094951" w:rsidRDefault="00094951" w:rsidP="00842D8A">
            <w:pPr>
              <w:spacing w:line="264" w:lineRule="auto"/>
              <w:jc w:val="center"/>
              <w:rPr>
                <w:sz w:val="24"/>
                <w:szCs w:val="24"/>
              </w:rPr>
            </w:pPr>
          </w:p>
          <w:p w14:paraId="41008811" w14:textId="77777777" w:rsidR="003C4074" w:rsidRDefault="003C4074" w:rsidP="00842D8A">
            <w:pPr>
              <w:spacing w:line="264" w:lineRule="auto"/>
              <w:jc w:val="center"/>
              <w:rPr>
                <w:sz w:val="24"/>
                <w:szCs w:val="24"/>
              </w:rPr>
            </w:pPr>
          </w:p>
          <w:p w14:paraId="636B74B1" w14:textId="77777777" w:rsidR="00094951" w:rsidRDefault="00094951" w:rsidP="00842D8A">
            <w:pPr>
              <w:spacing w:line="264" w:lineRule="auto"/>
              <w:jc w:val="center"/>
              <w:rPr>
                <w:sz w:val="24"/>
                <w:szCs w:val="24"/>
              </w:rPr>
            </w:pPr>
            <w:r>
              <w:rPr>
                <w:sz w:val="24"/>
                <w:szCs w:val="24"/>
              </w:rPr>
              <w:t>Serviço</w:t>
            </w:r>
          </w:p>
        </w:tc>
        <w:tc>
          <w:tcPr>
            <w:tcW w:w="1134" w:type="dxa"/>
            <w:shd w:val="clear" w:color="auto" w:fill="D9D9D9" w:themeFill="background1" w:themeFillShade="D9"/>
          </w:tcPr>
          <w:p w14:paraId="636B74B2" w14:textId="77777777" w:rsidR="00094951" w:rsidRDefault="00094951" w:rsidP="00842D8A">
            <w:pPr>
              <w:spacing w:line="264" w:lineRule="auto"/>
              <w:rPr>
                <w:sz w:val="24"/>
                <w:szCs w:val="24"/>
              </w:rPr>
            </w:pPr>
          </w:p>
          <w:p w14:paraId="636B74B3" w14:textId="77777777" w:rsidR="00094951" w:rsidRDefault="00094951" w:rsidP="00842D8A">
            <w:pPr>
              <w:spacing w:line="264" w:lineRule="auto"/>
              <w:rPr>
                <w:sz w:val="24"/>
                <w:szCs w:val="24"/>
              </w:rPr>
            </w:pPr>
          </w:p>
          <w:p w14:paraId="3206914A" w14:textId="77777777" w:rsidR="003C4074" w:rsidRDefault="003C4074" w:rsidP="00842D8A">
            <w:pPr>
              <w:spacing w:line="264" w:lineRule="auto"/>
              <w:rPr>
                <w:sz w:val="24"/>
                <w:szCs w:val="24"/>
              </w:rPr>
            </w:pPr>
          </w:p>
          <w:p w14:paraId="636B74B4" w14:textId="77777777" w:rsidR="00094951" w:rsidRDefault="00094951" w:rsidP="00842D8A">
            <w:pPr>
              <w:spacing w:line="264" w:lineRule="auto"/>
              <w:rPr>
                <w:sz w:val="24"/>
                <w:szCs w:val="24"/>
              </w:rPr>
            </w:pPr>
            <w:r>
              <w:rPr>
                <w:sz w:val="24"/>
                <w:szCs w:val="24"/>
              </w:rPr>
              <w:t>Mensal</w:t>
            </w:r>
          </w:p>
        </w:tc>
        <w:tc>
          <w:tcPr>
            <w:tcW w:w="1842" w:type="dxa"/>
            <w:shd w:val="clear" w:color="auto" w:fill="D9D9D9" w:themeFill="background1" w:themeFillShade="D9"/>
            <w:vAlign w:val="center"/>
          </w:tcPr>
          <w:p w14:paraId="636B74B5" w14:textId="15EE0CBD" w:rsidR="00094951" w:rsidRPr="000427EA" w:rsidRDefault="00094951" w:rsidP="000427EA">
            <w:pPr>
              <w:spacing w:line="264" w:lineRule="auto"/>
              <w:rPr>
                <w:sz w:val="24"/>
                <w:szCs w:val="24"/>
              </w:rPr>
            </w:pPr>
            <w:r w:rsidRPr="000427EA">
              <w:rPr>
                <w:sz w:val="24"/>
                <w:szCs w:val="24"/>
              </w:rPr>
              <w:t xml:space="preserve">R$ </w:t>
            </w:r>
            <w:r w:rsidR="000427EA" w:rsidRPr="000427EA">
              <w:rPr>
                <w:sz w:val="24"/>
                <w:szCs w:val="24"/>
              </w:rPr>
              <w:t>82.867,39</w:t>
            </w:r>
          </w:p>
        </w:tc>
        <w:tc>
          <w:tcPr>
            <w:tcW w:w="1985" w:type="dxa"/>
            <w:shd w:val="clear" w:color="auto" w:fill="D9D9D9" w:themeFill="background1" w:themeFillShade="D9"/>
            <w:vAlign w:val="center"/>
          </w:tcPr>
          <w:p w14:paraId="636B74B6" w14:textId="2F5DA553" w:rsidR="00094951" w:rsidRPr="000427EA" w:rsidRDefault="00094951" w:rsidP="74B548DC">
            <w:pPr>
              <w:spacing w:line="264" w:lineRule="auto"/>
              <w:rPr>
                <w:sz w:val="24"/>
                <w:szCs w:val="24"/>
              </w:rPr>
            </w:pPr>
            <w:r w:rsidRPr="000427EA">
              <w:rPr>
                <w:sz w:val="24"/>
                <w:szCs w:val="24"/>
              </w:rPr>
              <w:t xml:space="preserve">R$ </w:t>
            </w:r>
            <w:r w:rsidR="000427EA" w:rsidRPr="000427EA">
              <w:rPr>
                <w:sz w:val="24"/>
                <w:szCs w:val="24"/>
              </w:rPr>
              <w:t>2.486.021,70</w:t>
            </w:r>
          </w:p>
        </w:tc>
      </w:tr>
      <w:tr w:rsidR="00094951" w14:paraId="636B74C0" w14:textId="77777777" w:rsidTr="74B548DC">
        <w:trPr>
          <w:trHeight w:val="334"/>
        </w:trPr>
        <w:tc>
          <w:tcPr>
            <w:tcW w:w="292" w:type="dxa"/>
            <w:vMerge/>
          </w:tcPr>
          <w:p w14:paraId="636B74B8" w14:textId="77777777" w:rsidR="00094951" w:rsidRDefault="00094951" w:rsidP="00842D8A">
            <w:pPr>
              <w:widowControl w:val="0"/>
              <w:pBdr>
                <w:top w:val="nil"/>
                <w:left w:val="nil"/>
                <w:bottom w:val="nil"/>
                <w:right w:val="nil"/>
                <w:between w:val="nil"/>
              </w:pBdr>
              <w:rPr>
                <w:sz w:val="24"/>
                <w:szCs w:val="24"/>
              </w:rPr>
            </w:pPr>
          </w:p>
        </w:tc>
        <w:tc>
          <w:tcPr>
            <w:tcW w:w="727" w:type="dxa"/>
            <w:shd w:val="clear" w:color="auto" w:fill="4F81BD"/>
            <w:vAlign w:val="center"/>
          </w:tcPr>
          <w:p w14:paraId="636B74B9" w14:textId="77777777" w:rsidR="00094951" w:rsidRDefault="00094951" w:rsidP="00842D8A">
            <w:pPr>
              <w:spacing w:line="360" w:lineRule="auto"/>
              <w:jc w:val="center"/>
              <w:rPr>
                <w:sz w:val="24"/>
                <w:szCs w:val="24"/>
              </w:rPr>
            </w:pPr>
            <w:r>
              <w:rPr>
                <w:b/>
                <w:color w:val="000000"/>
                <w:sz w:val="24"/>
                <w:szCs w:val="24"/>
              </w:rPr>
              <w:t>03</w:t>
            </w:r>
          </w:p>
        </w:tc>
        <w:tc>
          <w:tcPr>
            <w:tcW w:w="3202" w:type="dxa"/>
            <w:shd w:val="clear" w:color="auto" w:fill="D9D9D9" w:themeFill="background1" w:themeFillShade="D9"/>
            <w:vAlign w:val="bottom"/>
          </w:tcPr>
          <w:p w14:paraId="636B74BA" w14:textId="0806920F" w:rsidR="00094951" w:rsidRDefault="00094951" w:rsidP="00B31E72">
            <w:pPr>
              <w:spacing w:line="264" w:lineRule="auto"/>
              <w:jc w:val="both"/>
              <w:rPr>
                <w:sz w:val="24"/>
                <w:szCs w:val="24"/>
              </w:rPr>
            </w:pPr>
            <w:r>
              <w:rPr>
                <w:sz w:val="24"/>
                <w:szCs w:val="24"/>
              </w:rPr>
              <w:t xml:space="preserve">Treinamento oficial do fabricante, de administração e funcionalidades da solução, para </w:t>
            </w:r>
            <w:r w:rsidR="00CB1828">
              <w:rPr>
                <w:sz w:val="24"/>
                <w:szCs w:val="24"/>
              </w:rPr>
              <w:t>05</w:t>
            </w:r>
            <w:r w:rsidR="00B31E72">
              <w:rPr>
                <w:sz w:val="24"/>
                <w:szCs w:val="24"/>
              </w:rPr>
              <w:t xml:space="preserve"> servidores do TJMT e 05 ouvintes</w:t>
            </w:r>
            <w:r>
              <w:rPr>
                <w:color w:val="FF0000"/>
                <w:sz w:val="24"/>
                <w:szCs w:val="24"/>
              </w:rPr>
              <w:t>.</w:t>
            </w:r>
          </w:p>
        </w:tc>
        <w:tc>
          <w:tcPr>
            <w:tcW w:w="854" w:type="dxa"/>
            <w:shd w:val="clear" w:color="auto" w:fill="D9D9D9" w:themeFill="background1" w:themeFillShade="D9"/>
            <w:vAlign w:val="center"/>
          </w:tcPr>
          <w:p w14:paraId="636B74BB" w14:textId="77777777" w:rsidR="00094951" w:rsidRDefault="00094951" w:rsidP="00842D8A">
            <w:pPr>
              <w:spacing w:line="264" w:lineRule="auto"/>
              <w:jc w:val="center"/>
              <w:rPr>
                <w:sz w:val="24"/>
                <w:szCs w:val="24"/>
              </w:rPr>
            </w:pPr>
            <w:r>
              <w:rPr>
                <w:sz w:val="24"/>
                <w:szCs w:val="24"/>
              </w:rPr>
              <w:t>01</w:t>
            </w:r>
          </w:p>
        </w:tc>
        <w:tc>
          <w:tcPr>
            <w:tcW w:w="993" w:type="dxa"/>
            <w:shd w:val="clear" w:color="auto" w:fill="D9D9D9" w:themeFill="background1" w:themeFillShade="D9"/>
          </w:tcPr>
          <w:p w14:paraId="7196E879" w14:textId="77777777" w:rsidR="003C4074" w:rsidRDefault="003C4074" w:rsidP="00842D8A">
            <w:pPr>
              <w:spacing w:line="264" w:lineRule="auto"/>
              <w:jc w:val="center"/>
              <w:rPr>
                <w:sz w:val="24"/>
                <w:szCs w:val="24"/>
              </w:rPr>
            </w:pPr>
          </w:p>
          <w:p w14:paraId="45E3C28D" w14:textId="77777777" w:rsidR="00BC6764" w:rsidRDefault="00BC6764" w:rsidP="00842D8A">
            <w:pPr>
              <w:spacing w:line="264" w:lineRule="auto"/>
              <w:jc w:val="center"/>
              <w:rPr>
                <w:sz w:val="24"/>
                <w:szCs w:val="24"/>
              </w:rPr>
            </w:pPr>
          </w:p>
          <w:p w14:paraId="636B74BC" w14:textId="77777777" w:rsidR="00094951" w:rsidRDefault="00094951" w:rsidP="00842D8A">
            <w:pPr>
              <w:spacing w:line="264" w:lineRule="auto"/>
              <w:jc w:val="center"/>
              <w:rPr>
                <w:sz w:val="24"/>
                <w:szCs w:val="24"/>
              </w:rPr>
            </w:pPr>
            <w:r>
              <w:rPr>
                <w:sz w:val="24"/>
                <w:szCs w:val="24"/>
              </w:rPr>
              <w:t>Serviço</w:t>
            </w:r>
          </w:p>
        </w:tc>
        <w:tc>
          <w:tcPr>
            <w:tcW w:w="1134" w:type="dxa"/>
            <w:shd w:val="clear" w:color="auto" w:fill="D9D9D9" w:themeFill="background1" w:themeFillShade="D9"/>
          </w:tcPr>
          <w:p w14:paraId="445DC236" w14:textId="77777777" w:rsidR="003C4074" w:rsidRDefault="003C4074" w:rsidP="00842D8A">
            <w:pPr>
              <w:spacing w:line="264" w:lineRule="auto"/>
              <w:rPr>
                <w:sz w:val="24"/>
                <w:szCs w:val="24"/>
              </w:rPr>
            </w:pPr>
          </w:p>
          <w:p w14:paraId="5BF07007" w14:textId="77777777" w:rsidR="003C4074" w:rsidRDefault="003C4074" w:rsidP="00842D8A">
            <w:pPr>
              <w:spacing w:line="264" w:lineRule="auto"/>
              <w:rPr>
                <w:sz w:val="24"/>
                <w:szCs w:val="24"/>
              </w:rPr>
            </w:pPr>
          </w:p>
          <w:p w14:paraId="636B74BD" w14:textId="77777777" w:rsidR="00094951" w:rsidRDefault="00094951" w:rsidP="00842D8A">
            <w:pPr>
              <w:spacing w:line="264" w:lineRule="auto"/>
              <w:rPr>
                <w:sz w:val="24"/>
                <w:szCs w:val="24"/>
              </w:rPr>
            </w:pPr>
            <w:r>
              <w:rPr>
                <w:sz w:val="24"/>
                <w:szCs w:val="24"/>
              </w:rPr>
              <w:t>Unitário</w:t>
            </w:r>
          </w:p>
        </w:tc>
        <w:tc>
          <w:tcPr>
            <w:tcW w:w="1842" w:type="dxa"/>
            <w:shd w:val="clear" w:color="auto" w:fill="D9D9D9" w:themeFill="background1" w:themeFillShade="D9"/>
            <w:vAlign w:val="center"/>
          </w:tcPr>
          <w:p w14:paraId="636B74BE" w14:textId="6899C2E7" w:rsidR="00094951" w:rsidRPr="000427EA" w:rsidRDefault="00094951" w:rsidP="000427EA">
            <w:pPr>
              <w:spacing w:line="264" w:lineRule="auto"/>
              <w:rPr>
                <w:sz w:val="24"/>
                <w:szCs w:val="24"/>
              </w:rPr>
            </w:pPr>
            <w:r w:rsidRPr="000427EA">
              <w:rPr>
                <w:sz w:val="24"/>
                <w:szCs w:val="24"/>
              </w:rPr>
              <w:t xml:space="preserve">R$ </w:t>
            </w:r>
            <w:r w:rsidR="000427EA" w:rsidRPr="000427EA">
              <w:rPr>
                <w:sz w:val="24"/>
                <w:szCs w:val="24"/>
              </w:rPr>
              <w:t>116.377,50</w:t>
            </w:r>
          </w:p>
        </w:tc>
        <w:tc>
          <w:tcPr>
            <w:tcW w:w="1985" w:type="dxa"/>
            <w:shd w:val="clear" w:color="auto" w:fill="D9D9D9" w:themeFill="background1" w:themeFillShade="D9"/>
            <w:vAlign w:val="center"/>
          </w:tcPr>
          <w:p w14:paraId="636B74BF" w14:textId="5A40106D" w:rsidR="00094951" w:rsidRPr="000427EA" w:rsidRDefault="00094951" w:rsidP="000427EA">
            <w:pPr>
              <w:spacing w:line="264" w:lineRule="auto"/>
              <w:rPr>
                <w:sz w:val="24"/>
                <w:szCs w:val="24"/>
              </w:rPr>
            </w:pPr>
            <w:r w:rsidRPr="000427EA">
              <w:rPr>
                <w:sz w:val="24"/>
                <w:szCs w:val="24"/>
              </w:rPr>
              <w:t xml:space="preserve">R$ </w:t>
            </w:r>
            <w:r w:rsidR="000427EA" w:rsidRPr="000427EA">
              <w:rPr>
                <w:sz w:val="24"/>
                <w:szCs w:val="24"/>
              </w:rPr>
              <w:t>116.377,50</w:t>
            </w:r>
          </w:p>
        </w:tc>
      </w:tr>
      <w:tr w:rsidR="00094951" w14:paraId="636B74C8" w14:textId="77777777" w:rsidTr="74B548DC">
        <w:trPr>
          <w:trHeight w:val="634"/>
        </w:trPr>
        <w:tc>
          <w:tcPr>
            <w:tcW w:w="292" w:type="dxa"/>
            <w:vMerge/>
          </w:tcPr>
          <w:p w14:paraId="636B74C1" w14:textId="77777777" w:rsidR="00094951" w:rsidRDefault="00094951" w:rsidP="00842D8A">
            <w:pPr>
              <w:widowControl w:val="0"/>
              <w:pBdr>
                <w:top w:val="nil"/>
                <w:left w:val="nil"/>
                <w:bottom w:val="nil"/>
                <w:right w:val="nil"/>
                <w:between w:val="nil"/>
              </w:pBdr>
              <w:rPr>
                <w:sz w:val="24"/>
                <w:szCs w:val="24"/>
              </w:rPr>
            </w:pPr>
          </w:p>
        </w:tc>
        <w:tc>
          <w:tcPr>
            <w:tcW w:w="727" w:type="dxa"/>
            <w:shd w:val="clear" w:color="auto" w:fill="4F81BD"/>
            <w:vAlign w:val="center"/>
          </w:tcPr>
          <w:p w14:paraId="636B74C2" w14:textId="77777777" w:rsidR="00094951" w:rsidRDefault="00094951" w:rsidP="00842D8A">
            <w:pPr>
              <w:spacing w:line="360" w:lineRule="auto"/>
              <w:jc w:val="center"/>
              <w:rPr>
                <w:b/>
                <w:color w:val="000000"/>
                <w:sz w:val="24"/>
                <w:szCs w:val="24"/>
              </w:rPr>
            </w:pPr>
            <w:r>
              <w:rPr>
                <w:b/>
                <w:color w:val="000000"/>
                <w:sz w:val="24"/>
                <w:szCs w:val="24"/>
              </w:rPr>
              <w:t>R$</w:t>
            </w:r>
          </w:p>
        </w:tc>
        <w:tc>
          <w:tcPr>
            <w:tcW w:w="5049" w:type="dxa"/>
            <w:gridSpan w:val="3"/>
            <w:shd w:val="clear" w:color="auto" w:fill="D9D9D9" w:themeFill="background1" w:themeFillShade="D9"/>
            <w:vAlign w:val="center"/>
          </w:tcPr>
          <w:p w14:paraId="636B74C3" w14:textId="77777777" w:rsidR="00094951" w:rsidRPr="00095B6A" w:rsidRDefault="00094951" w:rsidP="00842D8A">
            <w:pPr>
              <w:spacing w:line="264" w:lineRule="auto"/>
              <w:rPr>
                <w:b/>
                <w:color w:val="000000"/>
                <w:sz w:val="24"/>
                <w:szCs w:val="24"/>
              </w:rPr>
            </w:pPr>
            <w:r w:rsidRPr="00095B6A">
              <w:rPr>
                <w:b/>
                <w:color w:val="000000"/>
                <w:sz w:val="24"/>
                <w:szCs w:val="24"/>
              </w:rPr>
              <w:t>TOTAL</w:t>
            </w:r>
          </w:p>
          <w:p w14:paraId="636B74C4" w14:textId="77777777" w:rsidR="00094951" w:rsidRPr="00095B6A" w:rsidRDefault="00094951" w:rsidP="00842D8A">
            <w:pPr>
              <w:spacing w:line="264" w:lineRule="auto"/>
              <w:rPr>
                <w:b/>
                <w:color w:val="000000"/>
                <w:sz w:val="24"/>
                <w:szCs w:val="24"/>
              </w:rPr>
            </w:pPr>
          </w:p>
        </w:tc>
        <w:tc>
          <w:tcPr>
            <w:tcW w:w="1134" w:type="dxa"/>
            <w:shd w:val="clear" w:color="auto" w:fill="D9D9D9" w:themeFill="background1" w:themeFillShade="D9"/>
          </w:tcPr>
          <w:p w14:paraId="636B74C5" w14:textId="77777777" w:rsidR="00094951" w:rsidRPr="00095B6A" w:rsidRDefault="00094951" w:rsidP="00842D8A">
            <w:pPr>
              <w:spacing w:line="264" w:lineRule="auto"/>
              <w:rPr>
                <w:b/>
                <w:color w:val="000000"/>
                <w:sz w:val="24"/>
                <w:szCs w:val="24"/>
              </w:rPr>
            </w:pPr>
          </w:p>
        </w:tc>
        <w:tc>
          <w:tcPr>
            <w:tcW w:w="1842" w:type="dxa"/>
            <w:shd w:val="clear" w:color="auto" w:fill="D9D9D9" w:themeFill="background1" w:themeFillShade="D9"/>
            <w:vAlign w:val="center"/>
          </w:tcPr>
          <w:p w14:paraId="636B74C6" w14:textId="01B092FE" w:rsidR="00094951" w:rsidRPr="00961A37" w:rsidRDefault="510D47AF" w:rsidP="00BC6764">
            <w:pPr>
              <w:spacing w:line="264" w:lineRule="auto"/>
              <w:rPr>
                <w:b/>
                <w:bCs/>
                <w:color w:val="000000"/>
                <w:sz w:val="24"/>
                <w:szCs w:val="24"/>
              </w:rPr>
            </w:pPr>
            <w:r w:rsidRPr="00961A37">
              <w:rPr>
                <w:b/>
                <w:bCs/>
                <w:color w:val="000000" w:themeColor="text1"/>
                <w:sz w:val="24"/>
                <w:szCs w:val="24"/>
              </w:rPr>
              <w:t xml:space="preserve">R$ </w:t>
            </w:r>
            <w:r w:rsidR="00BC6764" w:rsidRPr="00961A37">
              <w:rPr>
                <w:b/>
                <w:bCs/>
                <w:color w:val="000000" w:themeColor="text1"/>
                <w:sz w:val="24"/>
                <w:szCs w:val="24"/>
              </w:rPr>
              <w:t>5.194.100,52</w:t>
            </w:r>
          </w:p>
        </w:tc>
        <w:tc>
          <w:tcPr>
            <w:tcW w:w="1985" w:type="dxa"/>
            <w:shd w:val="clear" w:color="auto" w:fill="D9D9D9" w:themeFill="background1" w:themeFillShade="D9"/>
            <w:vAlign w:val="center"/>
          </w:tcPr>
          <w:p w14:paraId="636B74C7" w14:textId="7DC298B2" w:rsidR="00094951" w:rsidRPr="00961A37" w:rsidRDefault="510D47AF" w:rsidP="00961A37">
            <w:pPr>
              <w:spacing w:line="264" w:lineRule="auto"/>
              <w:rPr>
                <w:b/>
                <w:bCs/>
                <w:color w:val="000000"/>
                <w:sz w:val="24"/>
                <w:szCs w:val="24"/>
              </w:rPr>
            </w:pPr>
            <w:r w:rsidRPr="00961A37">
              <w:rPr>
                <w:b/>
                <w:bCs/>
                <w:color w:val="000000" w:themeColor="text1"/>
                <w:sz w:val="24"/>
                <w:szCs w:val="24"/>
              </w:rPr>
              <w:t xml:space="preserve">R$ </w:t>
            </w:r>
            <w:r w:rsidR="00961A37" w:rsidRPr="00961A37">
              <w:rPr>
                <w:b/>
                <w:bCs/>
                <w:color w:val="000000" w:themeColor="text1"/>
                <w:sz w:val="24"/>
                <w:szCs w:val="24"/>
              </w:rPr>
              <w:t>7.597.254,83</w:t>
            </w:r>
          </w:p>
        </w:tc>
      </w:tr>
    </w:tbl>
    <w:p w14:paraId="636B74C9" w14:textId="77777777" w:rsidR="00094951" w:rsidRDefault="00094951" w:rsidP="00094951">
      <w:pPr>
        <w:spacing w:before="134" w:after="200" w:line="360" w:lineRule="auto"/>
        <w:ind w:firstLine="567"/>
        <w:jc w:val="both"/>
        <w:rPr>
          <w:rFonts w:ascii="Times New Roman" w:eastAsia="Times New Roman" w:hAnsi="Times New Roman" w:cs="Times New Roman"/>
          <w:color w:val="000000"/>
          <w:sz w:val="24"/>
          <w:szCs w:val="24"/>
        </w:rPr>
      </w:pPr>
    </w:p>
    <w:p w14:paraId="636B74CA" w14:textId="77777777" w:rsidR="00094951"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16" w:name="_Toc102656130"/>
      <w:r>
        <w:rPr>
          <w:rFonts w:ascii="Times New Roman" w:eastAsia="Times New Roman" w:hAnsi="Times New Roman" w:cs="Times New Roman"/>
          <w:sz w:val="24"/>
          <w:szCs w:val="24"/>
        </w:rPr>
        <w:t>Escolha e Justificativa da Solução (Art. 14, IV)</w:t>
      </w:r>
      <w:bookmarkEnd w:id="16"/>
    </w:p>
    <w:p w14:paraId="636B74CB"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Preliminarmente, ressalta-se que o PJMT não possui automatização de gerenciamento de acesso privilegiado, como já dito na “Contextualização”.</w:t>
      </w:r>
    </w:p>
    <w:p w14:paraId="636B74CC" w14:textId="39491FAA"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7A5257C3">
        <w:rPr>
          <w:rFonts w:ascii="Times New Roman" w:eastAsia="Times New Roman" w:hAnsi="Times New Roman" w:cs="Times New Roman"/>
          <w:color w:val="000000" w:themeColor="text1"/>
          <w:sz w:val="24"/>
          <w:szCs w:val="24"/>
        </w:rPr>
        <w:t>O gerenciamento de acesso privilegiado é um dos controles de segurança mais  críticos, especialmente no ambiente de TI</w:t>
      </w:r>
      <w:r w:rsidR="713E021F" w:rsidRPr="7A5257C3">
        <w:rPr>
          <w:rFonts w:ascii="Times New Roman" w:eastAsia="Times New Roman" w:hAnsi="Times New Roman" w:cs="Times New Roman"/>
          <w:color w:val="000000" w:themeColor="text1"/>
          <w:sz w:val="24"/>
          <w:szCs w:val="24"/>
        </w:rPr>
        <w:t>C</w:t>
      </w:r>
      <w:r w:rsidRPr="7A5257C3">
        <w:rPr>
          <w:rFonts w:ascii="Times New Roman" w:eastAsia="Times New Roman" w:hAnsi="Times New Roman" w:cs="Times New Roman"/>
          <w:color w:val="000000" w:themeColor="text1"/>
          <w:sz w:val="24"/>
          <w:szCs w:val="24"/>
        </w:rPr>
        <w:t xml:space="preserve"> cada vez mais complexo de hoje. As ferramentas do PAM devem ser utilizadas em uma estratégia de longo prazo para uma mitigação abrangente dos riscos.</w:t>
      </w:r>
    </w:p>
    <w:p w14:paraId="636B74CD"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busca por essa solução de gerenciamento de acesso privilegiado tem o fim de impedir acessos não autorizados e monitorar permissões por indivíduos previamente autorizados, com possibilidade de elevação destes privilégios, e gestão de delegação.</w:t>
      </w:r>
    </w:p>
    <w:p w14:paraId="636B74CE"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atual estudo se motiva pela busca de “aumento da confiabilidade de rede”, e tem como necessidade de negócio garantir eficácia probatória na auditoria de incidentes de segurança e de suporte, com origem de contas de usuários privilegiados e de contas compartilhadas.</w:t>
      </w:r>
    </w:p>
    <w:p w14:paraId="636B74CF" w14:textId="162F3FCE"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projeto visa a contratação da solução de gerenciamento de acessos privilegiados com todos os softwares principais, adicionais e sublicenciados, bem como a instalação, configuração, documentação técnicas de implementação e ativação das licenças no ambiente do contratante, para até </w:t>
      </w:r>
      <w:r w:rsidR="00773C6B">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00 (</w:t>
      </w:r>
      <w:r w:rsidR="00773C6B">
        <w:rPr>
          <w:rFonts w:ascii="Times New Roman" w:eastAsia="Times New Roman" w:hAnsi="Times New Roman" w:cs="Times New Roman"/>
          <w:color w:val="000000"/>
          <w:sz w:val="24"/>
          <w:szCs w:val="24"/>
        </w:rPr>
        <w:t>um</w:t>
      </w:r>
      <w:r>
        <w:rPr>
          <w:rFonts w:ascii="Times New Roman" w:eastAsia="Times New Roman" w:hAnsi="Times New Roman" w:cs="Times New Roman"/>
          <w:color w:val="000000"/>
          <w:sz w:val="24"/>
          <w:szCs w:val="24"/>
        </w:rPr>
        <w:t xml:space="preserve"> mil</w:t>
      </w:r>
      <w:r w:rsidR="00773C6B">
        <w:rPr>
          <w:rFonts w:ascii="Times New Roman" w:eastAsia="Times New Roman" w:hAnsi="Times New Roman" w:cs="Times New Roman"/>
          <w:color w:val="000000"/>
          <w:sz w:val="24"/>
          <w:szCs w:val="24"/>
        </w:rPr>
        <w:t xml:space="preserve"> e cem</w:t>
      </w:r>
      <w:r>
        <w:rPr>
          <w:rFonts w:ascii="Times New Roman" w:eastAsia="Times New Roman" w:hAnsi="Times New Roman" w:cs="Times New Roman"/>
          <w:color w:val="000000"/>
          <w:sz w:val="24"/>
          <w:szCs w:val="24"/>
        </w:rPr>
        <w:t xml:space="preserve">) dispositivos (máquinas físicas ou virtuais), de acordo com as condições e especificações técnicas constantes no Anexo C. </w:t>
      </w:r>
    </w:p>
    <w:p w14:paraId="636B74D0"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 a implementação da solução de controle de acesso de usuários privilegiados, busca-se como benefícios insumos para a implementação de uma solução capaz de orquestrar todos os seus subprocessos, oferecendo, com isso, um alto nível de automação, integração e trilha de rastreabilidade, ou seja, cada sessão tem sua identificação evitando-se possíveis tentativas de repúdio. </w:t>
      </w:r>
    </w:p>
    <w:p w14:paraId="636B74D1" w14:textId="37441BF8"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solução protege contra a perda, roubo e gestão inadequada de credenciais através de regras de complexidade da senha que incluem comprimento da senha (quantidade de caracteres), frequência de troca da senha, especificação de caracteres permitidos ou proibidos na composição de senha e outras medidas, além de mitigação de problemas de segurança relacionados ao compartilhamento indevido de credenciais privilegiadas que são armazenadas localmente em dispositivos e, também, para as contas que não são gerenciadas de forma centralizada por serviços de diretórios. Protege, também, o Controlador de Domínio contra roubo de identidade e acesso não autorizado</w:t>
      </w:r>
      <w:r w:rsidRPr="003F33B7">
        <w:rPr>
          <w:rFonts w:ascii="Times New Roman" w:eastAsia="Times New Roman" w:hAnsi="Times New Roman" w:cs="Times New Roman"/>
          <w:color w:val="000000"/>
          <w:sz w:val="24"/>
          <w:szCs w:val="24"/>
        </w:rPr>
        <w:t>, garante a aplicação apenas dos privilégios adequados nos dispositivos gerenciados, provendo</w:t>
      </w:r>
      <w:r>
        <w:rPr>
          <w:rFonts w:ascii="Times New Roman" w:eastAsia="Times New Roman" w:hAnsi="Times New Roman" w:cs="Times New Roman"/>
          <w:color w:val="000000"/>
          <w:sz w:val="24"/>
          <w:szCs w:val="24"/>
        </w:rPr>
        <w:t xml:space="preserve"> acesso às senhas das contas privilegiadas somente ao pessoal autorizado, analisa os acessos a credenciais privilegiadas gerenciadas, cria perfis de padrões de acesso para cada usuário e toma ações quando os mesmos realizam acessos divergentes do padrão estabelecido, bem como auditoria de acessos com a gravação de sessões, gestão de acesso a ativos com limite de tempo de disponibilidade de privilégios, garantindo aderência a processo de ger</w:t>
      </w:r>
      <w:r w:rsidR="00427C2C">
        <w:rPr>
          <w:rFonts w:ascii="Times New Roman" w:eastAsia="Times New Roman" w:hAnsi="Times New Roman" w:cs="Times New Roman"/>
          <w:color w:val="000000"/>
          <w:sz w:val="24"/>
          <w:szCs w:val="24"/>
        </w:rPr>
        <w:t>ê</w:t>
      </w:r>
      <w:r>
        <w:rPr>
          <w:rFonts w:ascii="Times New Roman" w:eastAsia="Times New Roman" w:hAnsi="Times New Roman" w:cs="Times New Roman"/>
          <w:color w:val="000000"/>
          <w:sz w:val="24"/>
          <w:szCs w:val="24"/>
        </w:rPr>
        <w:t>ncia de mudança.</w:t>
      </w:r>
    </w:p>
    <w:p w14:paraId="636B74D2"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principal retorno de soluções PAM tem que ser vista como ganho operacional, ganho de compliance e auditoria e apoio a proteção de segurança, como uma solução transitória para um novo modelo, mais moderno.</w:t>
      </w:r>
    </w:p>
    <w:p w14:paraId="636B74D3"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destacar em que julho de 2019, a GARTNER revelou as 10 principais prioridades para novos projetos de segurança, e como PROJETO 01 está o Gerenciamento de Acesso Privilegiado (PAM – Privileged Access Management):</w:t>
      </w:r>
    </w:p>
    <w:p w14:paraId="636B74D4" w14:textId="77777777" w:rsidR="00094951" w:rsidRPr="00D41677" w:rsidRDefault="00094951" w:rsidP="7A5257C3">
      <w:pPr>
        <w:pBdr>
          <w:top w:val="nil"/>
          <w:left w:val="nil"/>
          <w:bottom w:val="nil"/>
          <w:right w:val="nil"/>
          <w:between w:val="nil"/>
        </w:pBdr>
        <w:spacing w:after="120" w:line="360" w:lineRule="auto"/>
        <w:ind w:left="1276"/>
        <w:jc w:val="both"/>
        <w:rPr>
          <w:rFonts w:ascii="Times New Roman" w:eastAsia="Arial" w:hAnsi="Times New Roman" w:cs="Times New Roman"/>
          <w:color w:val="000000" w:themeColor="text1"/>
          <w:sz w:val="24"/>
          <w:szCs w:val="24"/>
        </w:rPr>
      </w:pPr>
      <w:r w:rsidRPr="7A5257C3">
        <w:rPr>
          <w:rFonts w:ascii="Times New Roman" w:eastAsia="Arial" w:hAnsi="Times New Roman" w:cs="Times New Roman"/>
          <w:color w:val="000000" w:themeColor="text1"/>
          <w:sz w:val="24"/>
          <w:szCs w:val="24"/>
          <w:highlight w:val="white"/>
        </w:rPr>
        <w:t>“Líderes de segurança e gestão de risco são constantemente bombardeados com a manutenção de ações de segurança já existentes e com a apresentação de novas demandas e projetos”, diz </w:t>
      </w:r>
      <w:hyperlink r:id="rId13">
        <w:r w:rsidRPr="7A5257C3">
          <w:rPr>
            <w:rFonts w:ascii="Times New Roman" w:hAnsi="Times New Roman" w:cs="Times New Roman"/>
            <w:color w:val="000000" w:themeColor="text1"/>
            <w:sz w:val="24"/>
            <w:szCs w:val="24"/>
          </w:rPr>
          <w:t>Brian Reed</w:t>
        </w:r>
      </w:hyperlink>
      <w:r w:rsidRPr="7A5257C3">
        <w:rPr>
          <w:rFonts w:ascii="Times New Roman" w:eastAsia="Arial" w:hAnsi="Times New Roman" w:cs="Times New Roman"/>
          <w:color w:val="000000" w:themeColor="text1"/>
          <w:sz w:val="24"/>
          <w:szCs w:val="24"/>
          <w:highlight w:val="white"/>
        </w:rPr>
        <w:t>, Analista Sênior do Gartner. “Como prioridade para novos projetos de segurança, concentre-se nas iniciativas que possam gerar alto grau de impacto nos negócios e que tenham a capacidade de reduzir uma grande quantidade de riscos”.</w:t>
      </w:r>
    </w:p>
    <w:p w14:paraId="636B74D5" w14:textId="77777777" w:rsidR="00094951" w:rsidRPr="00D41677" w:rsidRDefault="00094951" w:rsidP="7A5257C3">
      <w:pPr>
        <w:pBdr>
          <w:top w:val="nil"/>
          <w:left w:val="nil"/>
          <w:bottom w:val="nil"/>
          <w:right w:val="nil"/>
          <w:between w:val="nil"/>
        </w:pBdr>
        <w:spacing w:after="120" w:line="360" w:lineRule="auto"/>
        <w:ind w:left="1276"/>
        <w:jc w:val="both"/>
        <w:rPr>
          <w:rFonts w:ascii="Times New Roman" w:eastAsia="Arial" w:hAnsi="Times New Roman" w:cs="Times New Roman"/>
          <w:color w:val="000000" w:themeColor="text1"/>
          <w:sz w:val="24"/>
          <w:szCs w:val="24"/>
        </w:rPr>
      </w:pPr>
      <w:r w:rsidRPr="7A5257C3">
        <w:rPr>
          <w:rFonts w:ascii="Times New Roman" w:eastAsia="Arial" w:hAnsi="Times New Roman" w:cs="Times New Roman"/>
          <w:b/>
          <w:bCs/>
          <w:color w:val="000000" w:themeColor="text1"/>
          <w:sz w:val="24"/>
          <w:szCs w:val="24"/>
          <w:highlight w:val="white"/>
        </w:rPr>
        <w:t>Projeto 1: Gerenciamento de Acesso Privilegiado (PAM – </w:t>
      </w:r>
      <w:r w:rsidRPr="7A5257C3">
        <w:rPr>
          <w:rFonts w:ascii="Times New Roman" w:eastAsia="Arial" w:hAnsi="Times New Roman" w:cs="Times New Roman"/>
          <w:b/>
          <w:bCs/>
          <w:i/>
          <w:iCs/>
          <w:color w:val="000000" w:themeColor="text1"/>
          <w:sz w:val="24"/>
          <w:szCs w:val="24"/>
          <w:highlight w:val="white"/>
        </w:rPr>
        <w:t>Privileged Access Management</w:t>
      </w:r>
      <w:r w:rsidRPr="7A5257C3">
        <w:rPr>
          <w:rFonts w:ascii="Times New Roman" w:eastAsia="Arial" w:hAnsi="Times New Roman" w:cs="Times New Roman"/>
          <w:b/>
          <w:bCs/>
          <w:color w:val="000000" w:themeColor="text1"/>
          <w:sz w:val="24"/>
          <w:szCs w:val="24"/>
          <w:highlight w:val="white"/>
        </w:rPr>
        <w:t>, em inglês)</w:t>
      </w:r>
      <w:r w:rsidRPr="7A5257C3">
        <w:rPr>
          <w:rFonts w:ascii="Times New Roman" w:eastAsia="Arial" w:hAnsi="Times New Roman" w:cs="Times New Roman"/>
          <w:color w:val="000000" w:themeColor="text1"/>
          <w:sz w:val="24"/>
          <w:szCs w:val="24"/>
          <w:highlight w:val="white"/>
        </w:rPr>
        <w:t xml:space="preserve"> – Contas privilegiadas (ou contas administrativas com alto poder de controle) são alvos atraentes para os invasores. Um projeto de Gerenciamento de Acesso Privilegiado destacará os controles necessários a serem aplicados para proteger essas contas, que devem ser priorizadas por meio de uma abordagem baseada em risco. Os projetos de PAM devem abranger contas de sistemas humanos e não-humanos e apoiar uma combinação de ambientes locais, em ambientes baseados em Nuvem e híbridos, bem como APIs para automação. </w:t>
      </w:r>
    </w:p>
    <w:p w14:paraId="636B74D6" w14:textId="57145EEA" w:rsidR="00094951" w:rsidRPr="007B7949"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Conforme informações quanto às opções disponíveis no mercado, abordadas no item 1.3 deste Estudo Preliminar, a escolha pela solução de </w:t>
      </w:r>
      <w:r w:rsidR="00F36AA8" w:rsidRPr="007B7949">
        <w:rPr>
          <w:rFonts w:ascii="Times New Roman" w:eastAsia="Times New Roman" w:hAnsi="Times New Roman" w:cs="Times New Roman"/>
          <w:color w:val="000000"/>
          <w:sz w:val="24"/>
          <w:szCs w:val="24"/>
        </w:rPr>
        <w:t>Gestão de Credenciais Privilegiadas</w:t>
      </w:r>
      <w:r w:rsidRPr="007B7949">
        <w:rPr>
          <w:rFonts w:ascii="Times New Roman" w:eastAsia="Times New Roman" w:hAnsi="Times New Roman" w:cs="Times New Roman"/>
          <w:color w:val="000000"/>
          <w:sz w:val="24"/>
          <w:szCs w:val="24"/>
        </w:rPr>
        <w:t xml:space="preserve"> Virtual Appliance se dá em face de que </w:t>
      </w:r>
      <w:r w:rsidR="0048454F" w:rsidRPr="0048454F">
        <w:rPr>
          <w:rFonts w:ascii="Times New Roman" w:eastAsia="Times New Roman" w:hAnsi="Times New Roman" w:cs="Times New Roman"/>
          <w:color w:val="000000"/>
          <w:sz w:val="24"/>
          <w:szCs w:val="24"/>
        </w:rPr>
        <w:t>esta</w:t>
      </w:r>
      <w:r w:rsidR="00037F98" w:rsidRPr="0048454F">
        <w:rPr>
          <w:rFonts w:ascii="Times New Roman" w:eastAsia="Times New Roman" w:hAnsi="Times New Roman" w:cs="Times New Roman"/>
          <w:color w:val="000000"/>
          <w:sz w:val="24"/>
          <w:szCs w:val="24"/>
        </w:rPr>
        <w:t xml:space="preserve"> </w:t>
      </w:r>
      <w:r w:rsidRPr="007B7949">
        <w:rPr>
          <w:rFonts w:ascii="Times New Roman" w:eastAsia="Times New Roman" w:hAnsi="Times New Roman" w:cs="Times New Roman"/>
          <w:color w:val="000000"/>
          <w:sz w:val="24"/>
          <w:szCs w:val="24"/>
        </w:rPr>
        <w:t>apresenta toda sua infraestrutura no ambiente de virtualização, que já é amplamente utilizado pelo PJMT.</w:t>
      </w:r>
    </w:p>
    <w:p w14:paraId="636B74D7" w14:textId="4AF1C080"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7B7949">
        <w:rPr>
          <w:rFonts w:ascii="Times New Roman" w:eastAsia="Times New Roman" w:hAnsi="Times New Roman" w:cs="Times New Roman"/>
          <w:color w:val="000000"/>
          <w:sz w:val="24"/>
          <w:szCs w:val="24"/>
        </w:rPr>
        <w:t xml:space="preserve">Com o serviço virtualizado, desonera-se a </w:t>
      </w:r>
      <w:r w:rsidRPr="003F33B7">
        <w:rPr>
          <w:rFonts w:ascii="Times New Roman" w:eastAsia="Times New Roman" w:hAnsi="Times New Roman" w:cs="Times New Roman"/>
          <w:color w:val="000000"/>
          <w:sz w:val="24"/>
          <w:szCs w:val="24"/>
        </w:rPr>
        <w:t>necessidade de maior espaço físico e aumento de custo com a necessidade de, por exemplo,</w:t>
      </w:r>
      <w:r w:rsidRPr="003F33B7">
        <w:rPr>
          <w:rFonts w:ascii="Times New Roman" w:eastAsia="Times New Roman" w:hAnsi="Times New Roman" w:cs="Times New Roman"/>
          <w:sz w:val="24"/>
          <w:szCs w:val="24"/>
        </w:rPr>
        <w:t xml:space="preserve"> ampliação das Salas Seguras</w:t>
      </w:r>
      <w:r w:rsidR="005F539D" w:rsidRPr="003F33B7">
        <w:rPr>
          <w:rFonts w:ascii="Times New Roman" w:eastAsia="Times New Roman" w:hAnsi="Times New Roman" w:cs="Times New Roman"/>
          <w:sz w:val="24"/>
          <w:szCs w:val="24"/>
        </w:rPr>
        <w:t>, ampliação de gastos com energia, etc.</w:t>
      </w:r>
      <w:r w:rsidR="00AB2F4A">
        <w:rPr>
          <w:rFonts w:ascii="Times New Roman" w:eastAsia="Times New Roman" w:hAnsi="Times New Roman" w:cs="Times New Roman"/>
          <w:sz w:val="24"/>
          <w:szCs w:val="24"/>
        </w:rPr>
        <w:t xml:space="preserve"> </w:t>
      </w:r>
    </w:p>
    <w:p w14:paraId="636B74D8" w14:textId="7282345B"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Além do mais, não necessita de equipamento, fato que encarece, já que teria que haver a aquisição de appliance compatível, e, portanto, sem indicação de marca de hardware e, inobstante isso, com suporte, manutenção e atualização, serviços que a versão free não proveem.</w:t>
      </w:r>
    </w:p>
    <w:p w14:paraId="636B74D9" w14:textId="1FD02EF6"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Assim sendo, a solução de </w:t>
      </w:r>
      <w:r w:rsidR="00F36AA8">
        <w:rPr>
          <w:rFonts w:ascii="Times New Roman" w:eastAsia="Times New Roman" w:hAnsi="Times New Roman" w:cs="Times New Roman"/>
          <w:color w:val="000000"/>
          <w:sz w:val="24"/>
          <w:szCs w:val="24"/>
        </w:rPr>
        <w:t>Gestão de Credenciais Privilegiadas</w:t>
      </w:r>
      <w:r>
        <w:rPr>
          <w:rFonts w:ascii="Times New Roman" w:eastAsia="Times New Roman" w:hAnsi="Times New Roman" w:cs="Times New Roman"/>
          <w:color w:val="000000"/>
          <w:sz w:val="24"/>
          <w:szCs w:val="24"/>
        </w:rPr>
        <w:t xml:space="preserve"> Virtual Appliance é a que satisfaz ao interesse público no que tange ao presente projeto, sob as perspectivas de que os motivadores de requisitos obrigatórios, quais sejam nível de segurança, e disponibilidade de recursos de virtualização são suficientes, além dos custos serem menores que os físicos.</w:t>
      </w:r>
      <w:r>
        <w:rPr>
          <w:rFonts w:ascii="Times New Roman" w:eastAsia="Times New Roman" w:hAnsi="Times New Roman" w:cs="Times New Roman"/>
          <w:color w:val="FF0000"/>
          <w:sz w:val="24"/>
          <w:szCs w:val="24"/>
        </w:rPr>
        <w:t xml:space="preserve"> </w:t>
      </w:r>
    </w:p>
    <w:p w14:paraId="636B74DA" w14:textId="2F137C3B" w:rsidR="00094951" w:rsidRDefault="007468BC"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iCs/>
          <w:sz w:val="24"/>
          <w:szCs w:val="24"/>
        </w:rPr>
      </w:pPr>
      <w:r w:rsidRPr="007468BC">
        <w:rPr>
          <w:rFonts w:ascii="Times New Roman" w:eastAsia="Times New Roman" w:hAnsi="Times New Roman" w:cs="Times New Roman"/>
          <w:iCs/>
          <w:sz w:val="24"/>
          <w:szCs w:val="24"/>
        </w:rPr>
        <w:t xml:space="preserve">Com isso, verificamos a necessidade premente da solução de </w:t>
      </w:r>
      <w:r w:rsidR="007B7949">
        <w:rPr>
          <w:rFonts w:ascii="Times New Roman" w:eastAsia="Times New Roman" w:hAnsi="Times New Roman" w:cs="Times New Roman"/>
          <w:iCs/>
          <w:sz w:val="24"/>
          <w:szCs w:val="24"/>
        </w:rPr>
        <w:t>Gestão de Credenciais Privilegiada</w:t>
      </w:r>
      <w:r w:rsidRPr="007468BC">
        <w:rPr>
          <w:rFonts w:ascii="Times New Roman" w:eastAsia="Times New Roman" w:hAnsi="Times New Roman" w:cs="Times New Roman"/>
          <w:iCs/>
          <w:sz w:val="24"/>
          <w:szCs w:val="24"/>
        </w:rPr>
        <w:t xml:space="preserve"> na modalidade Appliance Virtual</w:t>
      </w:r>
      <w:r w:rsidR="00B12889">
        <w:rPr>
          <w:rFonts w:ascii="Times New Roman" w:eastAsia="Times New Roman" w:hAnsi="Times New Roman" w:cs="Times New Roman"/>
          <w:iCs/>
          <w:sz w:val="24"/>
          <w:szCs w:val="24"/>
        </w:rPr>
        <w:t xml:space="preserve"> </w:t>
      </w:r>
      <w:r w:rsidR="00B12889" w:rsidRPr="000E4183">
        <w:rPr>
          <w:rFonts w:ascii="Times New Roman" w:eastAsia="Times New Roman" w:hAnsi="Times New Roman" w:cs="Times New Roman"/>
          <w:iCs/>
          <w:sz w:val="24"/>
          <w:szCs w:val="24"/>
        </w:rPr>
        <w:t>nos moldes já apresentados no item 1.11 deste Estudo Preliminar</w:t>
      </w:r>
      <w:r w:rsidRPr="000E4183">
        <w:rPr>
          <w:rFonts w:ascii="Times New Roman" w:eastAsia="Times New Roman" w:hAnsi="Times New Roman" w:cs="Times New Roman"/>
          <w:iCs/>
          <w:sz w:val="24"/>
          <w:szCs w:val="24"/>
        </w:rPr>
        <w:t>,</w:t>
      </w:r>
      <w:r w:rsidRPr="007468BC">
        <w:rPr>
          <w:rFonts w:ascii="Times New Roman" w:eastAsia="Times New Roman" w:hAnsi="Times New Roman" w:cs="Times New Roman"/>
          <w:iCs/>
          <w:sz w:val="24"/>
          <w:szCs w:val="24"/>
        </w:rPr>
        <w:t xml:space="preserve"> pois estamos diante de uma realidade cada vez mais complexa, que precisa adequar a gestão das ameaças e a demanda contínua de evolução dos negócios.</w:t>
      </w:r>
    </w:p>
    <w:p w14:paraId="7C9985A1" w14:textId="77777777" w:rsidR="009648F7" w:rsidRDefault="009648F7"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iCs/>
          <w:sz w:val="24"/>
          <w:szCs w:val="24"/>
        </w:rPr>
      </w:pPr>
    </w:p>
    <w:p w14:paraId="4F9D308A" w14:textId="77777777" w:rsidR="00862461" w:rsidRPr="007468BC" w:rsidRDefault="0086246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p>
    <w:p w14:paraId="636B74DB" w14:textId="77777777" w:rsidR="00094951"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17" w:name="_Toc102656131"/>
      <w:r>
        <w:rPr>
          <w:rFonts w:ascii="Times New Roman" w:eastAsia="Times New Roman" w:hAnsi="Times New Roman" w:cs="Times New Roman"/>
          <w:sz w:val="24"/>
          <w:szCs w:val="24"/>
        </w:rPr>
        <w:t>Descrição da Solução (Art. 14, IV, a)</w:t>
      </w:r>
      <w:bookmarkEnd w:id="17"/>
    </w:p>
    <w:p w14:paraId="636B74DC" w14:textId="54C16C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solução escolhida, qual seja “</w:t>
      </w:r>
      <w:r w:rsidR="007B7949">
        <w:rPr>
          <w:rFonts w:ascii="Times New Roman" w:eastAsia="Times New Roman" w:hAnsi="Times New Roman" w:cs="Times New Roman"/>
          <w:iCs/>
          <w:sz w:val="24"/>
          <w:szCs w:val="24"/>
        </w:rPr>
        <w:t>Gestão de Credenciais Privilegiada</w:t>
      </w:r>
      <w:r>
        <w:rPr>
          <w:rFonts w:ascii="Times New Roman" w:eastAsia="Times New Roman" w:hAnsi="Times New Roman" w:cs="Times New Roman"/>
          <w:color w:val="000000"/>
          <w:sz w:val="24"/>
          <w:szCs w:val="24"/>
        </w:rPr>
        <w:t xml:space="preserve"> Virtual Appliance”, visa a redefinição de senhas de servidores, bancos de dados, dispositivos de rede e outros recursos, mantendo a alta disponibilidade, a filtragem de comandos e a gravação das sessões, dentre outros aspectos conforme explanação já perpetrada. </w:t>
      </w:r>
    </w:p>
    <w:p w14:paraId="636B74DD"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importante que a solução adotada não altere ou tampouco comprometa a forma de operação atual e dos administradores do TJMT. Esta solução precisa ser a mais transparente para o usuário final e tenha risco zero de comprometer os sistemas atuais ou de mudar forma de acesso a eles.</w:t>
      </w:r>
    </w:p>
    <w:p w14:paraId="636B74DE"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Contempla a solução, suporte, manutenção corretiva, preventiva e adaptativa e treinamento. </w:t>
      </w:r>
    </w:p>
    <w:p w14:paraId="636B74DF"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p>
    <w:tbl>
      <w:tblPr>
        <w:tblStyle w:val="19"/>
        <w:tblW w:w="8617"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76"/>
        <w:gridCol w:w="5205"/>
        <w:gridCol w:w="1118"/>
        <w:gridCol w:w="1518"/>
      </w:tblGrid>
      <w:tr w:rsidR="00094951" w14:paraId="636B74EA" w14:textId="77777777" w:rsidTr="7A5257C3">
        <w:tc>
          <w:tcPr>
            <w:tcW w:w="776" w:type="dxa"/>
          </w:tcPr>
          <w:p w14:paraId="636B74E6" w14:textId="77777777" w:rsidR="00094951" w:rsidRDefault="00094951" w:rsidP="00842D8A">
            <w:pPr>
              <w:pBdr>
                <w:top w:val="nil"/>
                <w:left w:val="nil"/>
                <w:bottom w:val="nil"/>
                <w:right w:val="nil"/>
                <w:between w:val="nil"/>
              </w:pBdr>
              <w:spacing w:after="120" w:line="360" w:lineRule="auto"/>
              <w:jc w:val="center"/>
              <w:rPr>
                <w:b/>
                <w:color w:val="000000"/>
                <w:sz w:val="24"/>
                <w:szCs w:val="24"/>
              </w:rPr>
            </w:pPr>
            <w:r>
              <w:rPr>
                <w:b/>
                <w:color w:val="000000"/>
                <w:sz w:val="24"/>
                <w:szCs w:val="24"/>
              </w:rPr>
              <w:t>Item</w:t>
            </w:r>
          </w:p>
        </w:tc>
        <w:tc>
          <w:tcPr>
            <w:tcW w:w="5205" w:type="dxa"/>
          </w:tcPr>
          <w:p w14:paraId="636B74E7" w14:textId="77777777" w:rsidR="00094951" w:rsidRDefault="00094951" w:rsidP="00842D8A">
            <w:pPr>
              <w:pBdr>
                <w:top w:val="nil"/>
                <w:left w:val="nil"/>
                <w:bottom w:val="nil"/>
                <w:right w:val="nil"/>
                <w:between w:val="nil"/>
              </w:pBdr>
              <w:spacing w:after="120" w:line="360" w:lineRule="auto"/>
              <w:jc w:val="center"/>
              <w:rPr>
                <w:b/>
                <w:color w:val="000000"/>
                <w:sz w:val="24"/>
                <w:szCs w:val="24"/>
              </w:rPr>
            </w:pPr>
            <w:r>
              <w:rPr>
                <w:b/>
                <w:color w:val="000000"/>
                <w:sz w:val="24"/>
                <w:szCs w:val="24"/>
              </w:rPr>
              <w:t>Descrição</w:t>
            </w:r>
          </w:p>
        </w:tc>
        <w:tc>
          <w:tcPr>
            <w:tcW w:w="1118" w:type="dxa"/>
          </w:tcPr>
          <w:p w14:paraId="636B74E8" w14:textId="77777777" w:rsidR="00094951" w:rsidRDefault="00094951" w:rsidP="00842D8A">
            <w:pPr>
              <w:pBdr>
                <w:top w:val="nil"/>
                <w:left w:val="nil"/>
                <w:bottom w:val="nil"/>
                <w:right w:val="nil"/>
                <w:between w:val="nil"/>
              </w:pBdr>
              <w:spacing w:after="120" w:line="360" w:lineRule="auto"/>
              <w:jc w:val="center"/>
              <w:rPr>
                <w:b/>
                <w:color w:val="000000"/>
                <w:sz w:val="24"/>
                <w:szCs w:val="24"/>
              </w:rPr>
            </w:pPr>
            <w:r>
              <w:rPr>
                <w:b/>
                <w:color w:val="000000"/>
                <w:sz w:val="24"/>
                <w:szCs w:val="24"/>
              </w:rPr>
              <w:t>Qtde.</w:t>
            </w:r>
          </w:p>
        </w:tc>
        <w:tc>
          <w:tcPr>
            <w:tcW w:w="1518" w:type="dxa"/>
          </w:tcPr>
          <w:p w14:paraId="636B74E9" w14:textId="77777777" w:rsidR="00094951" w:rsidRDefault="00094951" w:rsidP="00842D8A">
            <w:pPr>
              <w:pBdr>
                <w:top w:val="nil"/>
                <w:left w:val="nil"/>
                <w:bottom w:val="nil"/>
                <w:right w:val="nil"/>
                <w:between w:val="nil"/>
              </w:pBdr>
              <w:spacing w:after="120" w:line="360" w:lineRule="auto"/>
              <w:jc w:val="center"/>
              <w:rPr>
                <w:b/>
                <w:color w:val="000000"/>
                <w:sz w:val="24"/>
                <w:szCs w:val="24"/>
              </w:rPr>
            </w:pPr>
            <w:r>
              <w:rPr>
                <w:b/>
                <w:color w:val="000000"/>
                <w:sz w:val="24"/>
                <w:szCs w:val="24"/>
              </w:rPr>
              <w:t>Unidade</w:t>
            </w:r>
          </w:p>
        </w:tc>
      </w:tr>
      <w:tr w:rsidR="00094951" w14:paraId="636B74F0" w14:textId="77777777" w:rsidTr="7A5257C3">
        <w:tc>
          <w:tcPr>
            <w:tcW w:w="776" w:type="dxa"/>
          </w:tcPr>
          <w:p w14:paraId="636B74EC" w14:textId="77777777" w:rsidR="00094951" w:rsidRDefault="00094951" w:rsidP="00842D8A">
            <w:pPr>
              <w:pBdr>
                <w:top w:val="nil"/>
                <w:left w:val="nil"/>
                <w:bottom w:val="nil"/>
                <w:right w:val="nil"/>
                <w:between w:val="nil"/>
              </w:pBdr>
              <w:spacing w:after="120" w:line="360" w:lineRule="auto"/>
              <w:jc w:val="center"/>
              <w:rPr>
                <w:color w:val="000000"/>
                <w:sz w:val="24"/>
                <w:szCs w:val="24"/>
              </w:rPr>
            </w:pPr>
            <w:r>
              <w:rPr>
                <w:color w:val="000000"/>
                <w:sz w:val="24"/>
                <w:szCs w:val="24"/>
              </w:rPr>
              <w:t>01</w:t>
            </w:r>
          </w:p>
        </w:tc>
        <w:tc>
          <w:tcPr>
            <w:tcW w:w="5205" w:type="dxa"/>
            <w:vAlign w:val="bottom"/>
          </w:tcPr>
          <w:p w14:paraId="636B74ED" w14:textId="7EEA99A0" w:rsidR="00094951" w:rsidRDefault="00094951" w:rsidP="00D41677">
            <w:pPr>
              <w:pBdr>
                <w:top w:val="nil"/>
                <w:left w:val="nil"/>
                <w:bottom w:val="nil"/>
                <w:right w:val="nil"/>
                <w:between w:val="nil"/>
              </w:pBdr>
              <w:spacing w:after="120" w:line="360" w:lineRule="auto"/>
              <w:jc w:val="both"/>
              <w:rPr>
                <w:color w:val="000000"/>
                <w:sz w:val="24"/>
                <w:szCs w:val="24"/>
              </w:rPr>
            </w:pPr>
            <w:r>
              <w:rPr>
                <w:color w:val="000000"/>
                <w:sz w:val="24"/>
                <w:szCs w:val="24"/>
              </w:rPr>
              <w:t xml:space="preserve">Solução de gerenciamento de acessos privilegiados, com softwares principal, adicionais e sublicenciados – </w:t>
            </w:r>
            <w:r w:rsidR="00D41677">
              <w:rPr>
                <w:rFonts w:ascii="Times New Roman" w:eastAsia="Times New Roman" w:hAnsi="Times New Roman" w:cs="Times New Roman"/>
                <w:iCs/>
                <w:color w:val="auto"/>
                <w:sz w:val="24"/>
                <w:szCs w:val="24"/>
              </w:rPr>
              <w:t>Cofre de Senhas</w:t>
            </w:r>
            <w:r>
              <w:rPr>
                <w:color w:val="000000"/>
                <w:sz w:val="24"/>
                <w:szCs w:val="24"/>
              </w:rPr>
              <w:t>, com instalação.</w:t>
            </w:r>
          </w:p>
        </w:tc>
        <w:tc>
          <w:tcPr>
            <w:tcW w:w="1118" w:type="dxa"/>
          </w:tcPr>
          <w:p w14:paraId="636B74EE" w14:textId="77777777" w:rsidR="00094951" w:rsidRDefault="00094951" w:rsidP="00842D8A">
            <w:pPr>
              <w:pBdr>
                <w:top w:val="nil"/>
                <w:left w:val="nil"/>
                <w:bottom w:val="nil"/>
                <w:right w:val="nil"/>
                <w:between w:val="nil"/>
              </w:pBdr>
              <w:spacing w:after="120" w:line="360" w:lineRule="auto"/>
              <w:jc w:val="center"/>
              <w:rPr>
                <w:color w:val="000000"/>
                <w:sz w:val="24"/>
                <w:szCs w:val="24"/>
              </w:rPr>
            </w:pPr>
            <w:r>
              <w:rPr>
                <w:color w:val="000000"/>
                <w:sz w:val="24"/>
                <w:szCs w:val="24"/>
              </w:rPr>
              <w:t>01</w:t>
            </w:r>
          </w:p>
        </w:tc>
        <w:tc>
          <w:tcPr>
            <w:tcW w:w="1518" w:type="dxa"/>
          </w:tcPr>
          <w:p w14:paraId="636B74EF" w14:textId="77777777" w:rsidR="00094951" w:rsidRDefault="00094951" w:rsidP="00842D8A">
            <w:pPr>
              <w:pBdr>
                <w:top w:val="nil"/>
                <w:left w:val="nil"/>
                <w:bottom w:val="nil"/>
                <w:right w:val="nil"/>
                <w:between w:val="nil"/>
              </w:pBdr>
              <w:spacing w:after="120" w:line="360" w:lineRule="auto"/>
              <w:jc w:val="center"/>
              <w:rPr>
                <w:color w:val="000000"/>
                <w:sz w:val="24"/>
                <w:szCs w:val="24"/>
              </w:rPr>
            </w:pPr>
            <w:r>
              <w:rPr>
                <w:color w:val="000000"/>
                <w:sz w:val="24"/>
                <w:szCs w:val="24"/>
              </w:rPr>
              <w:t>Solução</w:t>
            </w:r>
          </w:p>
        </w:tc>
      </w:tr>
      <w:tr w:rsidR="00094951" w14:paraId="636B74FC" w14:textId="77777777" w:rsidTr="7A5257C3">
        <w:tc>
          <w:tcPr>
            <w:tcW w:w="776" w:type="dxa"/>
          </w:tcPr>
          <w:p w14:paraId="636B74F2" w14:textId="77777777" w:rsidR="00094951" w:rsidRDefault="00094951" w:rsidP="00842D8A">
            <w:pPr>
              <w:pBdr>
                <w:top w:val="nil"/>
                <w:left w:val="nil"/>
                <w:bottom w:val="nil"/>
                <w:right w:val="nil"/>
                <w:between w:val="nil"/>
              </w:pBdr>
              <w:spacing w:after="120" w:line="360" w:lineRule="auto"/>
              <w:jc w:val="center"/>
              <w:rPr>
                <w:color w:val="000000"/>
                <w:sz w:val="24"/>
                <w:szCs w:val="24"/>
              </w:rPr>
            </w:pPr>
          </w:p>
          <w:p w14:paraId="636B74F3" w14:textId="77777777" w:rsidR="00094951" w:rsidRDefault="00094951" w:rsidP="00842D8A">
            <w:pPr>
              <w:pBdr>
                <w:top w:val="nil"/>
                <w:left w:val="nil"/>
                <w:bottom w:val="nil"/>
                <w:right w:val="nil"/>
                <w:between w:val="nil"/>
              </w:pBdr>
              <w:spacing w:after="120" w:line="360" w:lineRule="auto"/>
              <w:jc w:val="center"/>
              <w:rPr>
                <w:color w:val="000000"/>
                <w:sz w:val="24"/>
                <w:szCs w:val="24"/>
              </w:rPr>
            </w:pPr>
          </w:p>
          <w:p w14:paraId="636B74F4" w14:textId="77777777" w:rsidR="00094951" w:rsidRDefault="00094951" w:rsidP="00842D8A">
            <w:pPr>
              <w:pBdr>
                <w:top w:val="nil"/>
                <w:left w:val="nil"/>
                <w:bottom w:val="nil"/>
                <w:right w:val="nil"/>
                <w:between w:val="nil"/>
              </w:pBdr>
              <w:spacing w:after="120" w:line="360" w:lineRule="auto"/>
              <w:jc w:val="center"/>
              <w:rPr>
                <w:color w:val="000000"/>
                <w:sz w:val="24"/>
                <w:szCs w:val="24"/>
              </w:rPr>
            </w:pPr>
            <w:r>
              <w:rPr>
                <w:color w:val="000000"/>
                <w:sz w:val="24"/>
                <w:szCs w:val="24"/>
              </w:rPr>
              <w:t>02</w:t>
            </w:r>
          </w:p>
        </w:tc>
        <w:tc>
          <w:tcPr>
            <w:tcW w:w="5205" w:type="dxa"/>
            <w:vAlign w:val="bottom"/>
          </w:tcPr>
          <w:p w14:paraId="636B74F5" w14:textId="77777777" w:rsidR="00094951" w:rsidRDefault="00094951" w:rsidP="00842D8A">
            <w:pPr>
              <w:pBdr>
                <w:top w:val="nil"/>
                <w:left w:val="nil"/>
                <w:bottom w:val="nil"/>
                <w:right w:val="nil"/>
                <w:between w:val="nil"/>
              </w:pBdr>
              <w:spacing w:after="120" w:line="360" w:lineRule="auto"/>
              <w:jc w:val="both"/>
              <w:rPr>
                <w:color w:val="000000"/>
                <w:sz w:val="24"/>
                <w:szCs w:val="24"/>
              </w:rPr>
            </w:pPr>
            <w:r>
              <w:rPr>
                <w:color w:val="000000"/>
                <w:sz w:val="24"/>
                <w:szCs w:val="24"/>
              </w:rPr>
              <w:t>Suporte, manutenção técnica mensal adaptativa, preventiva e corretiva 24x7x365 (durante vinte e quatro horas, nos sete dias da semana e trezentos e sessenta e cinco dias do ano) e atualizações;</w:t>
            </w:r>
          </w:p>
        </w:tc>
        <w:tc>
          <w:tcPr>
            <w:tcW w:w="1118" w:type="dxa"/>
          </w:tcPr>
          <w:p w14:paraId="636B74F6" w14:textId="77777777" w:rsidR="00094951" w:rsidRDefault="00094951" w:rsidP="00842D8A">
            <w:pPr>
              <w:pBdr>
                <w:top w:val="nil"/>
                <w:left w:val="nil"/>
                <w:bottom w:val="nil"/>
                <w:right w:val="nil"/>
                <w:between w:val="nil"/>
              </w:pBdr>
              <w:spacing w:after="120" w:line="360" w:lineRule="auto"/>
              <w:jc w:val="center"/>
              <w:rPr>
                <w:color w:val="000000"/>
                <w:sz w:val="24"/>
                <w:szCs w:val="24"/>
              </w:rPr>
            </w:pPr>
          </w:p>
          <w:p w14:paraId="636B74F7" w14:textId="77777777" w:rsidR="00094951" w:rsidRDefault="00094951" w:rsidP="00842D8A">
            <w:pPr>
              <w:pBdr>
                <w:top w:val="nil"/>
                <w:left w:val="nil"/>
                <w:bottom w:val="nil"/>
                <w:right w:val="nil"/>
                <w:between w:val="nil"/>
              </w:pBdr>
              <w:spacing w:after="120" w:line="360" w:lineRule="auto"/>
              <w:jc w:val="center"/>
              <w:rPr>
                <w:color w:val="000000"/>
                <w:sz w:val="24"/>
                <w:szCs w:val="24"/>
              </w:rPr>
            </w:pPr>
          </w:p>
          <w:p w14:paraId="636B74F8" w14:textId="299FE9AD" w:rsidR="00094951" w:rsidRDefault="7F31CDCE" w:rsidP="00842D8A">
            <w:pPr>
              <w:pBdr>
                <w:top w:val="nil"/>
                <w:left w:val="nil"/>
                <w:bottom w:val="nil"/>
                <w:right w:val="nil"/>
                <w:between w:val="nil"/>
              </w:pBdr>
              <w:spacing w:after="120" w:line="360" w:lineRule="auto"/>
              <w:jc w:val="center"/>
              <w:rPr>
                <w:color w:val="000000"/>
                <w:sz w:val="24"/>
                <w:szCs w:val="24"/>
              </w:rPr>
            </w:pPr>
            <w:r w:rsidRPr="74B548DC">
              <w:rPr>
                <w:color w:val="000000" w:themeColor="text1"/>
                <w:sz w:val="24"/>
                <w:szCs w:val="24"/>
              </w:rPr>
              <w:t>3</w:t>
            </w:r>
            <w:r w:rsidR="34968685" w:rsidRPr="74B548DC">
              <w:rPr>
                <w:color w:val="000000" w:themeColor="text1"/>
                <w:sz w:val="24"/>
                <w:szCs w:val="24"/>
              </w:rPr>
              <w:t>0</w:t>
            </w:r>
          </w:p>
        </w:tc>
        <w:tc>
          <w:tcPr>
            <w:tcW w:w="1518" w:type="dxa"/>
          </w:tcPr>
          <w:p w14:paraId="636B74F9" w14:textId="77777777" w:rsidR="00094951" w:rsidRDefault="00094951" w:rsidP="00842D8A">
            <w:pPr>
              <w:pBdr>
                <w:top w:val="nil"/>
                <w:left w:val="nil"/>
                <w:bottom w:val="nil"/>
                <w:right w:val="nil"/>
                <w:between w:val="nil"/>
              </w:pBdr>
              <w:spacing w:after="120" w:line="360" w:lineRule="auto"/>
              <w:jc w:val="center"/>
              <w:rPr>
                <w:color w:val="000000"/>
                <w:sz w:val="24"/>
                <w:szCs w:val="24"/>
              </w:rPr>
            </w:pPr>
          </w:p>
          <w:p w14:paraId="636B74FA" w14:textId="77777777" w:rsidR="00094951" w:rsidRDefault="00094951" w:rsidP="00842D8A">
            <w:pPr>
              <w:pBdr>
                <w:top w:val="nil"/>
                <w:left w:val="nil"/>
                <w:bottom w:val="nil"/>
                <w:right w:val="nil"/>
                <w:between w:val="nil"/>
              </w:pBdr>
              <w:spacing w:after="120" w:line="360" w:lineRule="auto"/>
              <w:jc w:val="center"/>
              <w:rPr>
                <w:color w:val="000000"/>
                <w:sz w:val="24"/>
                <w:szCs w:val="24"/>
              </w:rPr>
            </w:pPr>
          </w:p>
          <w:p w14:paraId="636B74FB" w14:textId="77777777" w:rsidR="00094951" w:rsidRDefault="00094951" w:rsidP="00842D8A">
            <w:pPr>
              <w:pBdr>
                <w:top w:val="nil"/>
                <w:left w:val="nil"/>
                <w:bottom w:val="nil"/>
                <w:right w:val="nil"/>
                <w:between w:val="nil"/>
              </w:pBdr>
              <w:spacing w:after="120" w:line="360" w:lineRule="auto"/>
              <w:jc w:val="center"/>
              <w:rPr>
                <w:color w:val="000000"/>
                <w:sz w:val="24"/>
                <w:szCs w:val="24"/>
              </w:rPr>
            </w:pPr>
            <w:r>
              <w:rPr>
                <w:color w:val="000000"/>
                <w:sz w:val="24"/>
                <w:szCs w:val="24"/>
              </w:rPr>
              <w:t>Mês</w:t>
            </w:r>
          </w:p>
        </w:tc>
      </w:tr>
      <w:tr w:rsidR="00094951" w14:paraId="636B7502" w14:textId="77777777" w:rsidTr="7A5257C3">
        <w:tc>
          <w:tcPr>
            <w:tcW w:w="776" w:type="dxa"/>
          </w:tcPr>
          <w:p w14:paraId="636B74FE" w14:textId="77777777" w:rsidR="00094951" w:rsidRDefault="00094951" w:rsidP="00842D8A">
            <w:pPr>
              <w:pBdr>
                <w:top w:val="nil"/>
                <w:left w:val="nil"/>
                <w:bottom w:val="nil"/>
                <w:right w:val="nil"/>
                <w:between w:val="nil"/>
              </w:pBdr>
              <w:spacing w:after="120" w:line="360" w:lineRule="auto"/>
              <w:jc w:val="center"/>
              <w:rPr>
                <w:color w:val="000000"/>
                <w:sz w:val="24"/>
                <w:szCs w:val="24"/>
              </w:rPr>
            </w:pPr>
            <w:r>
              <w:rPr>
                <w:color w:val="000000"/>
                <w:sz w:val="24"/>
                <w:szCs w:val="24"/>
              </w:rPr>
              <w:t>03</w:t>
            </w:r>
          </w:p>
        </w:tc>
        <w:tc>
          <w:tcPr>
            <w:tcW w:w="5205" w:type="dxa"/>
            <w:vAlign w:val="bottom"/>
          </w:tcPr>
          <w:p w14:paraId="636B74FF" w14:textId="3E0F4FAA" w:rsidR="00094951" w:rsidRDefault="00094951" w:rsidP="00B31E72">
            <w:pPr>
              <w:pBdr>
                <w:top w:val="nil"/>
                <w:left w:val="nil"/>
                <w:bottom w:val="nil"/>
                <w:right w:val="nil"/>
                <w:between w:val="nil"/>
              </w:pBdr>
              <w:spacing w:after="120" w:line="360" w:lineRule="auto"/>
              <w:jc w:val="both"/>
              <w:rPr>
                <w:color w:val="000000"/>
                <w:sz w:val="24"/>
                <w:szCs w:val="24"/>
              </w:rPr>
            </w:pPr>
            <w:r>
              <w:rPr>
                <w:color w:val="000000"/>
                <w:sz w:val="24"/>
                <w:szCs w:val="24"/>
              </w:rPr>
              <w:t xml:space="preserve">Treinamento oficial do fabricante, de administração e funcionalidades da solução, para </w:t>
            </w:r>
            <w:r w:rsidR="00B31E72">
              <w:rPr>
                <w:color w:val="000000"/>
                <w:sz w:val="24"/>
                <w:szCs w:val="24"/>
              </w:rPr>
              <w:t>05 servidores do TJMT e 05 ouvintes</w:t>
            </w:r>
            <w:r>
              <w:rPr>
                <w:color w:val="FF0000"/>
                <w:sz w:val="24"/>
                <w:szCs w:val="24"/>
              </w:rPr>
              <w:t>.</w:t>
            </w:r>
          </w:p>
        </w:tc>
        <w:tc>
          <w:tcPr>
            <w:tcW w:w="1118" w:type="dxa"/>
          </w:tcPr>
          <w:p w14:paraId="636B7500" w14:textId="77777777" w:rsidR="00094951" w:rsidRDefault="00094951" w:rsidP="00842D8A">
            <w:pPr>
              <w:pBdr>
                <w:top w:val="nil"/>
                <w:left w:val="nil"/>
                <w:bottom w:val="nil"/>
                <w:right w:val="nil"/>
                <w:between w:val="nil"/>
              </w:pBdr>
              <w:spacing w:after="120" w:line="360" w:lineRule="auto"/>
              <w:jc w:val="center"/>
              <w:rPr>
                <w:color w:val="000000"/>
                <w:sz w:val="24"/>
                <w:szCs w:val="24"/>
              </w:rPr>
            </w:pPr>
            <w:r>
              <w:rPr>
                <w:color w:val="000000"/>
                <w:sz w:val="24"/>
                <w:szCs w:val="24"/>
              </w:rPr>
              <w:t>01</w:t>
            </w:r>
          </w:p>
        </w:tc>
        <w:tc>
          <w:tcPr>
            <w:tcW w:w="1518" w:type="dxa"/>
          </w:tcPr>
          <w:p w14:paraId="636B7501" w14:textId="77777777" w:rsidR="00094951" w:rsidRDefault="00094951" w:rsidP="00842D8A">
            <w:pPr>
              <w:pBdr>
                <w:top w:val="nil"/>
                <w:left w:val="nil"/>
                <w:bottom w:val="nil"/>
                <w:right w:val="nil"/>
                <w:between w:val="nil"/>
              </w:pBdr>
              <w:spacing w:after="120" w:line="360" w:lineRule="auto"/>
              <w:jc w:val="center"/>
              <w:rPr>
                <w:color w:val="000000"/>
                <w:sz w:val="24"/>
                <w:szCs w:val="24"/>
              </w:rPr>
            </w:pPr>
            <w:r>
              <w:rPr>
                <w:color w:val="000000"/>
                <w:sz w:val="24"/>
                <w:szCs w:val="24"/>
              </w:rPr>
              <w:t>Pessoas</w:t>
            </w:r>
          </w:p>
        </w:tc>
      </w:tr>
    </w:tbl>
    <w:p w14:paraId="636B7503"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p>
    <w:p w14:paraId="636B7504" w14:textId="77777777" w:rsidR="00094951" w:rsidRDefault="00094951" w:rsidP="00094951">
      <w:pPr>
        <w:pBdr>
          <w:top w:val="nil"/>
          <w:left w:val="nil"/>
          <w:bottom w:val="nil"/>
          <w:right w:val="nil"/>
          <w:between w:val="nil"/>
        </w:pBdr>
        <w:spacing w:after="120"/>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01</w:t>
      </w:r>
    </w:p>
    <w:p w14:paraId="636B7505" w14:textId="689B7899"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licenças fornecidas para toda a solução, todos seus módulos e softwares necessários para seu funcionamento deverão ser perpétuas, possibilitando o uso mesmo após eventual vencimento da garantia e/ou suporte, e independente de serem adquiridos pacotes de atualização para o período subsequente</w:t>
      </w:r>
      <w:r w:rsidR="000E4183">
        <w:rPr>
          <w:rFonts w:ascii="Times New Roman" w:eastAsia="Times New Roman" w:hAnsi="Times New Roman" w:cs="Times New Roman"/>
          <w:color w:val="000000"/>
          <w:sz w:val="24"/>
          <w:szCs w:val="24"/>
        </w:rPr>
        <w:t>.</w:t>
      </w:r>
    </w:p>
    <w:p w14:paraId="636B7506" w14:textId="759DE124"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74B548DC">
        <w:rPr>
          <w:rFonts w:ascii="Times New Roman" w:eastAsia="Times New Roman" w:hAnsi="Times New Roman" w:cs="Times New Roman"/>
          <w:color w:val="000000" w:themeColor="text1"/>
          <w:sz w:val="24"/>
          <w:szCs w:val="24"/>
        </w:rPr>
        <w:t xml:space="preserve">No momento da apresentação das propostas, todos os componentes constantes da Solução deverão possuir EOL (End-of-life) e EOS (End-of-support) não definidos ou anunciados para um prazo superior a </w:t>
      </w:r>
      <w:r w:rsidR="24FB2B3D" w:rsidRPr="74B548DC">
        <w:rPr>
          <w:rFonts w:ascii="Times New Roman" w:eastAsia="Times New Roman" w:hAnsi="Times New Roman" w:cs="Times New Roman"/>
          <w:color w:val="000000" w:themeColor="text1"/>
          <w:sz w:val="24"/>
          <w:szCs w:val="24"/>
        </w:rPr>
        <w:t>3</w:t>
      </w:r>
      <w:r w:rsidRPr="74B548DC">
        <w:rPr>
          <w:rFonts w:ascii="Times New Roman" w:eastAsia="Times New Roman" w:hAnsi="Times New Roman" w:cs="Times New Roman"/>
          <w:color w:val="000000" w:themeColor="text1"/>
          <w:sz w:val="24"/>
          <w:szCs w:val="24"/>
        </w:rPr>
        <w:t xml:space="preserve">0 meses. </w:t>
      </w:r>
    </w:p>
    <w:p w14:paraId="636B7507" w14:textId="6A2CCFF8"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Possuir licença que não restrinja o uso da solução em quantidade de dados trafegados ou gerados; que não impossibilite a replicação e redundância (alta disponibilidade); ou que possua quaisquer outras limitações características de soluções não corporativas ou incompatíveis com o parque tecnológico </w:t>
      </w:r>
      <w:r w:rsidR="00F00953">
        <w:rPr>
          <w:rFonts w:ascii="Times New Roman" w:eastAsia="Times New Roman" w:hAnsi="Times New Roman" w:cs="Times New Roman"/>
          <w:color w:val="000000"/>
          <w:sz w:val="24"/>
          <w:szCs w:val="24"/>
        </w:rPr>
        <w:t xml:space="preserve">do </w:t>
      </w:r>
      <w:r w:rsidR="00F00953" w:rsidRPr="00333947">
        <w:rPr>
          <w:rFonts w:ascii="Times New Roman" w:eastAsia="Times New Roman" w:hAnsi="Times New Roman" w:cs="Times New Roman"/>
          <w:color w:val="000000"/>
          <w:sz w:val="24"/>
          <w:szCs w:val="24"/>
        </w:rPr>
        <w:t>PJMT</w:t>
      </w:r>
      <w:r w:rsidR="00333947" w:rsidRPr="003339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636B7508"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Não deve limitar o número de contas que podem ser gerenciadas em um alvo licenciado. </w:t>
      </w:r>
    </w:p>
    <w:p w14:paraId="636B7509"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necessite de algum sistema de terceiros, ela deverá ser entregue com licenças de software e garantia que a compatibilize com a solução.</w:t>
      </w:r>
    </w:p>
    <w:p w14:paraId="636B750A"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A instalação e configuração da solução do item 1 deverá contar com a presença </w:t>
      </w:r>
      <w:r>
        <w:rPr>
          <w:rFonts w:ascii="Times New Roman" w:eastAsia="Times New Roman" w:hAnsi="Times New Roman" w:cs="Times New Roman"/>
          <w:i/>
          <w:color w:val="000000"/>
          <w:sz w:val="24"/>
          <w:szCs w:val="24"/>
        </w:rPr>
        <w:t>in loco</w:t>
      </w:r>
      <w:r>
        <w:rPr>
          <w:rFonts w:ascii="Times New Roman" w:eastAsia="Times New Roman" w:hAnsi="Times New Roman" w:cs="Times New Roman"/>
          <w:color w:val="000000"/>
          <w:sz w:val="24"/>
          <w:szCs w:val="24"/>
        </w:rPr>
        <w:t xml:space="preserve"> de técnicos da empresa Contratada, que seja certificado pela fabricante. </w:t>
      </w:r>
    </w:p>
    <w:p w14:paraId="636B750B" w14:textId="77777777"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p>
    <w:p w14:paraId="636B750C" w14:textId="77777777" w:rsidR="00094951" w:rsidRDefault="00094951" w:rsidP="00094951">
      <w:pPr>
        <w:pBdr>
          <w:top w:val="nil"/>
          <w:left w:val="nil"/>
          <w:bottom w:val="nil"/>
          <w:right w:val="nil"/>
          <w:between w:val="nil"/>
        </w:pBdr>
        <w:spacing w:after="120"/>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2</w:t>
      </w:r>
    </w:p>
    <w:p w14:paraId="636B750D" w14:textId="217F88EA"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74B548DC">
        <w:rPr>
          <w:rFonts w:ascii="Times New Roman" w:eastAsia="Times New Roman" w:hAnsi="Times New Roman" w:cs="Times New Roman"/>
          <w:color w:val="000000" w:themeColor="text1"/>
          <w:sz w:val="24"/>
          <w:szCs w:val="24"/>
        </w:rPr>
        <w:t xml:space="preserve">Os serviços de manutenção e atualização, remoto, e in loco quando precisar, devem ocorrer sempre que necessário, durante o período do contrato de </w:t>
      </w:r>
      <w:r w:rsidR="007342C4" w:rsidRPr="74B548DC">
        <w:rPr>
          <w:rFonts w:ascii="Times New Roman" w:eastAsia="Times New Roman" w:hAnsi="Times New Roman" w:cs="Times New Roman"/>
          <w:color w:val="000000" w:themeColor="text1"/>
          <w:sz w:val="24"/>
          <w:szCs w:val="24"/>
        </w:rPr>
        <w:t>3</w:t>
      </w:r>
      <w:r w:rsidR="3107A2A3" w:rsidRPr="74B548DC">
        <w:rPr>
          <w:rFonts w:ascii="Times New Roman" w:eastAsia="Times New Roman" w:hAnsi="Times New Roman" w:cs="Times New Roman"/>
          <w:color w:val="000000" w:themeColor="text1"/>
          <w:sz w:val="24"/>
          <w:szCs w:val="24"/>
        </w:rPr>
        <w:t>0</w:t>
      </w:r>
      <w:r w:rsidR="007342C4" w:rsidRPr="74B548DC">
        <w:rPr>
          <w:rFonts w:ascii="Times New Roman" w:eastAsia="Times New Roman" w:hAnsi="Times New Roman" w:cs="Times New Roman"/>
          <w:color w:val="000000" w:themeColor="text1"/>
          <w:sz w:val="24"/>
          <w:szCs w:val="24"/>
        </w:rPr>
        <w:t xml:space="preserve"> (trinta) </w:t>
      </w:r>
      <w:r w:rsidRPr="74B548DC">
        <w:rPr>
          <w:rFonts w:ascii="Times New Roman" w:eastAsia="Times New Roman" w:hAnsi="Times New Roman" w:cs="Times New Roman"/>
          <w:color w:val="000000" w:themeColor="text1"/>
          <w:sz w:val="24"/>
          <w:szCs w:val="24"/>
        </w:rPr>
        <w:t xml:space="preserve"> meses, e deverão contemplar: </w:t>
      </w:r>
    </w:p>
    <w:p w14:paraId="636B750E" w14:textId="77777777" w:rsidR="00094951" w:rsidRDefault="00094951" w:rsidP="00094951">
      <w:pPr>
        <w:numPr>
          <w:ilvl w:val="0"/>
          <w:numId w:val="8"/>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Atualização de versão do software; </w:t>
      </w:r>
    </w:p>
    <w:p w14:paraId="636B750F" w14:textId="77777777" w:rsidR="00094951" w:rsidRDefault="00094951" w:rsidP="00094951">
      <w:pPr>
        <w:numPr>
          <w:ilvl w:val="0"/>
          <w:numId w:val="8"/>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Manutenção adaptativa, preventiva e corretiva, presencial e remota; </w:t>
      </w:r>
    </w:p>
    <w:p w14:paraId="636B7510" w14:textId="77777777" w:rsidR="00094951" w:rsidRDefault="00094951" w:rsidP="00094951">
      <w:pPr>
        <w:numPr>
          <w:ilvl w:val="0"/>
          <w:numId w:val="8"/>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Suporte técnico remoto e in loco, se precisar.</w:t>
      </w:r>
    </w:p>
    <w:p w14:paraId="636B7511" w14:textId="264F50B3"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modalidade de atendimento de suporte técnico deverá ser em regime 24x7x365 (durante vinte e quatro horas, nos sete dias da semana e trezentos e sessenta e cinco dias do ano), incluindo os feriados. </w:t>
      </w:r>
    </w:p>
    <w:p w14:paraId="636B7512" w14:textId="4BD79946" w:rsidR="00094951" w:rsidRDefault="0009495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74B548DC">
        <w:rPr>
          <w:rFonts w:ascii="Times New Roman" w:eastAsia="Times New Roman" w:hAnsi="Times New Roman" w:cs="Times New Roman"/>
          <w:color w:val="000000" w:themeColor="text1"/>
          <w:sz w:val="24"/>
          <w:szCs w:val="24"/>
        </w:rPr>
        <w:t xml:space="preserve">O suporte técnico remoto, compreende as seguintes atividades para tratamento de problemas relacionados à solução: </w:t>
      </w:r>
    </w:p>
    <w:p w14:paraId="636B7513" w14:textId="77777777" w:rsidR="00094951" w:rsidRDefault="00094951" w:rsidP="00F160D7">
      <w:pPr>
        <w:numPr>
          <w:ilvl w:val="0"/>
          <w:numId w:val="10"/>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Orientações sobre o uso, configuração e instalação; </w:t>
      </w:r>
    </w:p>
    <w:p w14:paraId="636B7514" w14:textId="77777777" w:rsidR="00094951" w:rsidRDefault="00094951" w:rsidP="00F160D7">
      <w:pPr>
        <w:numPr>
          <w:ilvl w:val="0"/>
          <w:numId w:val="10"/>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Questões sobre compatibilidade e interoperabilidade; </w:t>
      </w:r>
    </w:p>
    <w:p w14:paraId="636B7515" w14:textId="77777777" w:rsidR="00094951" w:rsidRDefault="00094951" w:rsidP="00F160D7">
      <w:pPr>
        <w:numPr>
          <w:ilvl w:val="0"/>
          <w:numId w:val="10"/>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Interpretação da documentação disponibilizada; </w:t>
      </w:r>
    </w:p>
    <w:p w14:paraId="636B7516" w14:textId="77777777" w:rsidR="00094951" w:rsidRDefault="00094951" w:rsidP="00F160D7">
      <w:pPr>
        <w:numPr>
          <w:ilvl w:val="0"/>
          <w:numId w:val="10"/>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Orientações para identificar a causa de uma falha; </w:t>
      </w:r>
    </w:p>
    <w:p w14:paraId="636B7517" w14:textId="77777777" w:rsidR="00094951" w:rsidRDefault="00094951" w:rsidP="00F160D7">
      <w:pPr>
        <w:numPr>
          <w:ilvl w:val="0"/>
          <w:numId w:val="10"/>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Orientações para solução de problemas de performance; </w:t>
      </w:r>
    </w:p>
    <w:p w14:paraId="636B7518" w14:textId="77777777" w:rsidR="00094951" w:rsidRDefault="00094951" w:rsidP="00F160D7">
      <w:pPr>
        <w:numPr>
          <w:ilvl w:val="0"/>
          <w:numId w:val="10"/>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Apoio na recuperação de ambientes em caso de panes ou perda de dados; </w:t>
      </w:r>
    </w:p>
    <w:p w14:paraId="636B7519" w14:textId="77777777" w:rsidR="00094951" w:rsidRDefault="00094951" w:rsidP="00F160D7">
      <w:pPr>
        <w:numPr>
          <w:ilvl w:val="0"/>
          <w:numId w:val="10"/>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Apoio para execução de procedimentos de atualização para novas versões. </w:t>
      </w:r>
    </w:p>
    <w:p w14:paraId="291FFFC0" w14:textId="77777777" w:rsidR="00123B8F" w:rsidRDefault="00123B8F" w:rsidP="00094951">
      <w:pPr>
        <w:pBdr>
          <w:top w:val="nil"/>
          <w:left w:val="nil"/>
          <w:bottom w:val="nil"/>
          <w:right w:val="nil"/>
          <w:between w:val="nil"/>
        </w:pBdr>
        <w:spacing w:after="120"/>
        <w:ind w:firstLine="1134"/>
        <w:jc w:val="both"/>
        <w:rPr>
          <w:rFonts w:ascii="Times New Roman" w:eastAsia="Times New Roman" w:hAnsi="Times New Roman" w:cs="Times New Roman"/>
          <w:b/>
          <w:color w:val="000000"/>
          <w:sz w:val="24"/>
          <w:szCs w:val="24"/>
        </w:rPr>
      </w:pPr>
    </w:p>
    <w:p w14:paraId="636B751F" w14:textId="77777777" w:rsidR="00094951" w:rsidRDefault="00094951" w:rsidP="00094951">
      <w:pPr>
        <w:pBdr>
          <w:top w:val="nil"/>
          <w:left w:val="nil"/>
          <w:bottom w:val="nil"/>
          <w:right w:val="nil"/>
          <w:between w:val="nil"/>
        </w:pBdr>
        <w:spacing w:after="120"/>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3</w:t>
      </w:r>
    </w:p>
    <w:p w14:paraId="636B7520" w14:textId="208C6CBD" w:rsidR="00094951" w:rsidRDefault="00094951" w:rsidP="00094951">
      <w:pPr>
        <w:pBdr>
          <w:top w:val="nil"/>
          <w:left w:val="nil"/>
          <w:bottom w:val="nil"/>
          <w:right w:val="nil"/>
          <w:between w:val="nil"/>
        </w:pBdr>
        <w:tabs>
          <w:tab w:val="right" w:pos="8504"/>
        </w:tabs>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Contratada deverá fornecer treinamento oficial do fabricante acerca da administração e funcionalidades da solução, para </w:t>
      </w:r>
      <w:r w:rsidR="00743AC1">
        <w:rPr>
          <w:rFonts w:ascii="Times New Roman" w:eastAsia="Times New Roman" w:hAnsi="Times New Roman" w:cs="Times New Roman"/>
          <w:color w:val="000000"/>
          <w:sz w:val="24"/>
          <w:szCs w:val="24"/>
        </w:rPr>
        <w:t>05 servidores do TJMT e 05 ouvintes</w:t>
      </w:r>
      <w:r>
        <w:rPr>
          <w:rFonts w:ascii="Times New Roman" w:eastAsia="Times New Roman" w:hAnsi="Times New Roman" w:cs="Times New Roman"/>
          <w:color w:val="000000"/>
          <w:sz w:val="24"/>
          <w:szCs w:val="24"/>
        </w:rPr>
        <w:t xml:space="preserve">, com material de apoio e emissão de certificado, carga horária de 40 horas, nas dependências da </w:t>
      </w:r>
      <w:r w:rsidRPr="000F0D73">
        <w:rPr>
          <w:rFonts w:ascii="Times New Roman" w:eastAsia="Times New Roman" w:hAnsi="Times New Roman" w:cs="Times New Roman"/>
          <w:color w:val="000000"/>
          <w:sz w:val="24"/>
          <w:szCs w:val="24"/>
        </w:rPr>
        <w:t>CONTRATANTE</w:t>
      </w:r>
      <w:r w:rsidR="00123B8F" w:rsidRPr="000F0D73">
        <w:rPr>
          <w:rFonts w:ascii="Times New Roman" w:eastAsia="Times New Roman" w:hAnsi="Times New Roman" w:cs="Times New Roman"/>
          <w:color w:val="000000"/>
          <w:sz w:val="24"/>
          <w:szCs w:val="24"/>
        </w:rPr>
        <w:t xml:space="preserve"> ou de forma Online, devendo ser validado a escolha pelo Fiscal do Contrato.</w:t>
      </w:r>
      <w:r w:rsidR="00106632">
        <w:rPr>
          <w:rFonts w:ascii="Times New Roman" w:eastAsia="Times New Roman" w:hAnsi="Times New Roman" w:cs="Times New Roman"/>
          <w:color w:val="000000"/>
          <w:sz w:val="24"/>
          <w:szCs w:val="24"/>
        </w:rPr>
        <w:t xml:space="preserve"> </w:t>
      </w:r>
    </w:p>
    <w:p w14:paraId="636B7521" w14:textId="77777777" w:rsidR="00094951" w:rsidRDefault="00094951" w:rsidP="00094951">
      <w:pPr>
        <w:pBdr>
          <w:top w:val="nil"/>
          <w:left w:val="nil"/>
          <w:bottom w:val="nil"/>
          <w:right w:val="nil"/>
          <w:between w:val="nil"/>
        </w:pBdr>
        <w:tabs>
          <w:tab w:val="right" w:pos="8504"/>
        </w:tabs>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Todos os custos envolvidos com locomoção, coffee-break e demais materiais necessários deverão ser de responsabilidade da CONTRATADA. </w:t>
      </w:r>
    </w:p>
    <w:p w14:paraId="636B7522" w14:textId="24291133" w:rsidR="00094951" w:rsidRDefault="00094951" w:rsidP="00094951">
      <w:pPr>
        <w:pBdr>
          <w:top w:val="nil"/>
          <w:left w:val="nil"/>
          <w:bottom w:val="nil"/>
          <w:right w:val="nil"/>
          <w:between w:val="nil"/>
        </w:pBdr>
        <w:tabs>
          <w:tab w:val="right" w:pos="8504"/>
        </w:tabs>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treinamento deverá ser focado na aprendizagem e no desenvolvimento de habilidades práticas necessárias para operar e gerenciar a Solução de </w:t>
      </w:r>
      <w:r w:rsidR="007B7949">
        <w:rPr>
          <w:rFonts w:ascii="Times New Roman" w:eastAsia="Times New Roman" w:hAnsi="Times New Roman" w:cs="Times New Roman"/>
          <w:iCs/>
          <w:sz w:val="24"/>
          <w:szCs w:val="24"/>
        </w:rPr>
        <w:t>Gestão de Credenciais Privilegiada</w:t>
      </w:r>
      <w:r>
        <w:rPr>
          <w:rFonts w:ascii="Times New Roman" w:eastAsia="Times New Roman" w:hAnsi="Times New Roman" w:cs="Times New Roman"/>
          <w:color w:val="000000"/>
          <w:sz w:val="24"/>
          <w:szCs w:val="24"/>
        </w:rPr>
        <w:t>.</w:t>
      </w:r>
    </w:p>
    <w:p w14:paraId="636B7523" w14:textId="77777777" w:rsidR="00094951" w:rsidRDefault="00094951" w:rsidP="00094951">
      <w:pPr>
        <w:pBdr>
          <w:top w:val="nil"/>
          <w:left w:val="nil"/>
          <w:bottom w:val="nil"/>
          <w:right w:val="nil"/>
          <w:between w:val="nil"/>
        </w:pBdr>
        <w:tabs>
          <w:tab w:val="right" w:pos="8504"/>
        </w:tabs>
        <w:spacing w:after="120" w:line="360" w:lineRule="auto"/>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Dentre os tópicos, estes deverão ser obrigatórios: </w:t>
      </w:r>
    </w:p>
    <w:p w14:paraId="636B7524" w14:textId="2148D4F2" w:rsidR="00094951" w:rsidRDefault="00094951" w:rsidP="00094951">
      <w:pPr>
        <w:pBdr>
          <w:top w:val="nil"/>
          <w:left w:val="nil"/>
          <w:bottom w:val="nil"/>
          <w:right w:val="nil"/>
          <w:between w:val="nil"/>
        </w:pBdr>
        <w:spacing w:after="120"/>
        <w:ind w:firstLine="1134"/>
        <w:jc w:val="both"/>
        <w:rPr>
          <w:rFonts w:ascii="Times New Roman" w:eastAsia="Times New Roman" w:hAnsi="Times New Roman" w:cs="Times New Roman"/>
          <w:color w:val="000000"/>
          <w:sz w:val="24"/>
          <w:szCs w:val="24"/>
        </w:rPr>
      </w:pPr>
      <w:r w:rsidRPr="74B548DC">
        <w:rPr>
          <w:rFonts w:ascii="Times New Roman" w:eastAsia="Times New Roman" w:hAnsi="Times New Roman" w:cs="Times New Roman"/>
          <w:color w:val="000000" w:themeColor="text1"/>
          <w:sz w:val="24"/>
          <w:szCs w:val="24"/>
        </w:rPr>
        <w:t xml:space="preserve">a) Visão geral </w:t>
      </w:r>
      <w:r w:rsidR="00981857" w:rsidRPr="74B548DC">
        <w:rPr>
          <w:rFonts w:ascii="Times New Roman" w:eastAsia="Times New Roman" w:hAnsi="Times New Roman" w:cs="Times New Roman"/>
          <w:color w:val="000000" w:themeColor="text1"/>
          <w:sz w:val="24"/>
          <w:szCs w:val="24"/>
        </w:rPr>
        <w:t xml:space="preserve">da Solução de </w:t>
      </w:r>
      <w:r w:rsidR="00981857" w:rsidRPr="74B548DC">
        <w:rPr>
          <w:rFonts w:ascii="Times New Roman" w:eastAsia="Times New Roman" w:hAnsi="Times New Roman" w:cs="Times New Roman"/>
          <w:sz w:val="24"/>
          <w:szCs w:val="24"/>
        </w:rPr>
        <w:t>Gestão de Credenciais Privilegiada</w:t>
      </w:r>
      <w:r w:rsidRPr="74B548DC">
        <w:rPr>
          <w:rFonts w:ascii="Times New Roman" w:eastAsia="Times New Roman" w:hAnsi="Times New Roman" w:cs="Times New Roman"/>
          <w:color w:val="000000" w:themeColor="text1"/>
          <w:sz w:val="24"/>
          <w:szCs w:val="24"/>
        </w:rPr>
        <w:t xml:space="preserve"> (introdução a solução, topologia, arquitetura física, procedimentos e configurações e gerência).</w:t>
      </w:r>
    </w:p>
    <w:p w14:paraId="636B7525" w14:textId="27D0302D" w:rsidR="00094951" w:rsidRDefault="00094951" w:rsidP="00094951">
      <w:pPr>
        <w:pBdr>
          <w:top w:val="nil"/>
          <w:left w:val="nil"/>
          <w:bottom w:val="nil"/>
          <w:right w:val="nil"/>
          <w:between w:val="nil"/>
        </w:pBdr>
        <w:spacing w:after="120"/>
        <w:ind w:firstLine="1134"/>
        <w:jc w:val="both"/>
        <w:rPr>
          <w:rFonts w:ascii="Times New Roman" w:eastAsia="Times New Roman" w:hAnsi="Times New Roman" w:cs="Times New Roman"/>
          <w:color w:val="000000"/>
          <w:sz w:val="24"/>
          <w:szCs w:val="24"/>
        </w:rPr>
      </w:pPr>
      <w:r w:rsidRPr="74B548DC">
        <w:rPr>
          <w:rFonts w:ascii="Times New Roman" w:eastAsia="Times New Roman" w:hAnsi="Times New Roman" w:cs="Times New Roman"/>
          <w:color w:val="000000" w:themeColor="text1"/>
          <w:sz w:val="24"/>
          <w:szCs w:val="24"/>
        </w:rPr>
        <w:t xml:space="preserve">b) Instalação, configuração e administração </w:t>
      </w:r>
      <w:r w:rsidR="00981857" w:rsidRPr="74B548DC">
        <w:rPr>
          <w:rFonts w:ascii="Times New Roman" w:eastAsia="Times New Roman" w:hAnsi="Times New Roman" w:cs="Times New Roman"/>
          <w:color w:val="000000" w:themeColor="text1"/>
          <w:sz w:val="24"/>
          <w:szCs w:val="24"/>
        </w:rPr>
        <w:t xml:space="preserve">da Solução de </w:t>
      </w:r>
      <w:r w:rsidR="00981857" w:rsidRPr="74B548DC">
        <w:rPr>
          <w:rFonts w:ascii="Times New Roman" w:eastAsia="Times New Roman" w:hAnsi="Times New Roman" w:cs="Times New Roman"/>
          <w:sz w:val="24"/>
          <w:szCs w:val="24"/>
        </w:rPr>
        <w:t>Gestão de Credenciais Privilegiada</w:t>
      </w:r>
      <w:r w:rsidRPr="74B548DC">
        <w:rPr>
          <w:rFonts w:ascii="Times New Roman" w:eastAsia="Times New Roman" w:hAnsi="Times New Roman" w:cs="Times New Roman"/>
          <w:color w:val="000000" w:themeColor="text1"/>
          <w:sz w:val="24"/>
          <w:szCs w:val="24"/>
        </w:rPr>
        <w:t xml:space="preserve"> e monitoramento; </w:t>
      </w:r>
    </w:p>
    <w:p w14:paraId="636B7526" w14:textId="77777777" w:rsidR="00094951" w:rsidRDefault="00094951" w:rsidP="00094951">
      <w:pPr>
        <w:pBdr>
          <w:top w:val="nil"/>
          <w:left w:val="nil"/>
          <w:bottom w:val="nil"/>
          <w:right w:val="nil"/>
          <w:between w:val="nil"/>
        </w:pBdr>
        <w:spacing w:after="120"/>
        <w:ind w:firstLine="1134"/>
        <w:jc w:val="both"/>
        <w:rPr>
          <w:rFonts w:ascii="Times New Roman" w:eastAsia="Times New Roman" w:hAnsi="Times New Roman" w:cs="Times New Roman"/>
          <w:color w:val="000000"/>
          <w:sz w:val="24"/>
          <w:szCs w:val="24"/>
        </w:rPr>
      </w:pPr>
      <w:r w:rsidRPr="74B548DC">
        <w:rPr>
          <w:rFonts w:ascii="Times New Roman" w:eastAsia="Times New Roman" w:hAnsi="Times New Roman" w:cs="Times New Roman"/>
          <w:color w:val="000000" w:themeColor="text1"/>
          <w:sz w:val="24"/>
          <w:szCs w:val="24"/>
        </w:rPr>
        <w:t xml:space="preserve">c) Alertas, eventos, agendamentos, atualizações e técnicas de troubleshooting; </w:t>
      </w:r>
    </w:p>
    <w:p w14:paraId="172E9058" w14:textId="3C5D7669" w:rsidR="00981857" w:rsidRDefault="00094951" w:rsidP="00094951">
      <w:pPr>
        <w:pBdr>
          <w:top w:val="nil"/>
          <w:left w:val="nil"/>
          <w:bottom w:val="nil"/>
          <w:right w:val="nil"/>
          <w:between w:val="nil"/>
        </w:pBdr>
        <w:spacing w:after="120"/>
        <w:ind w:firstLine="1134"/>
        <w:jc w:val="both"/>
        <w:rPr>
          <w:rFonts w:ascii="Times New Roman" w:eastAsia="Times New Roman" w:hAnsi="Times New Roman" w:cs="Times New Roman"/>
          <w:color w:val="000000"/>
          <w:sz w:val="24"/>
          <w:szCs w:val="24"/>
        </w:rPr>
      </w:pPr>
      <w:r w:rsidRPr="668773EC">
        <w:rPr>
          <w:rFonts w:ascii="Times New Roman" w:eastAsia="Times New Roman" w:hAnsi="Times New Roman" w:cs="Times New Roman"/>
          <w:color w:val="000000" w:themeColor="text1"/>
          <w:sz w:val="24"/>
          <w:szCs w:val="24"/>
        </w:rPr>
        <w:t>d) Geração de relatórios, entre outros.</w:t>
      </w:r>
    </w:p>
    <w:p w14:paraId="636B7529" w14:textId="77777777" w:rsidR="00094951"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18" w:name="_Toc102656132"/>
      <w:r w:rsidRPr="00845D20">
        <w:rPr>
          <w:rFonts w:ascii="Times New Roman" w:eastAsia="Times New Roman" w:hAnsi="Times New Roman" w:cs="Times New Roman"/>
          <w:sz w:val="24"/>
          <w:szCs w:val="24"/>
        </w:rPr>
        <w:t>Alinhamento da Solução</w:t>
      </w:r>
      <w:r>
        <w:rPr>
          <w:rFonts w:ascii="Times New Roman" w:eastAsia="Times New Roman" w:hAnsi="Times New Roman" w:cs="Times New Roman"/>
          <w:sz w:val="24"/>
          <w:szCs w:val="24"/>
        </w:rPr>
        <w:t xml:space="preserve"> (Art. 14, IV, b)</w:t>
      </w:r>
      <w:bookmarkEnd w:id="18"/>
    </w:p>
    <w:p w14:paraId="3B1AE33D" w14:textId="77777777" w:rsidR="00E8357D" w:rsidRPr="008C5F27" w:rsidRDefault="00E8357D" w:rsidP="00E8357D">
      <w:pPr>
        <w:pStyle w:val="Primeirorecuodecorpodetexto"/>
        <w:spacing w:after="120"/>
        <w:ind w:firstLine="1134"/>
        <w:rPr>
          <w:rFonts w:ascii="Times New Roman" w:eastAsia="Times New Roman" w:hAnsi="Times New Roman" w:cs="Times New Roman"/>
          <w:sz w:val="24"/>
          <w:szCs w:val="24"/>
        </w:rPr>
      </w:pPr>
      <w:r w:rsidRPr="008C5F27">
        <w:rPr>
          <w:rFonts w:ascii="Times New Roman" w:eastAsia="Times New Roman" w:hAnsi="Times New Roman" w:cs="Times New Roman"/>
          <w:sz w:val="24"/>
          <w:szCs w:val="24"/>
        </w:rPr>
        <w:t>Atender as metas do Planejamento Estratégico Participativo (PEP)</w:t>
      </w:r>
      <w:r>
        <w:rPr>
          <w:rFonts w:ascii="Times New Roman" w:eastAsia="Times New Roman" w:hAnsi="Times New Roman" w:cs="Times New Roman"/>
          <w:sz w:val="24"/>
          <w:szCs w:val="24"/>
        </w:rPr>
        <w:t xml:space="preserve"> 2021-2026 do PJMT</w:t>
      </w:r>
      <w:r w:rsidRPr="008C5F27">
        <w:rPr>
          <w:rFonts w:ascii="Times New Roman" w:eastAsia="Times New Roman" w:hAnsi="Times New Roman" w:cs="Times New Roman"/>
          <w:sz w:val="24"/>
          <w:szCs w:val="24"/>
        </w:rPr>
        <w:t>:</w:t>
      </w:r>
    </w:p>
    <w:p w14:paraId="118C6C16" w14:textId="77777777" w:rsidR="00E8357D" w:rsidRDefault="00E8357D" w:rsidP="00E8357D">
      <w:pPr>
        <w:pStyle w:val="Primeirorecuodecorpodetexto"/>
        <w:spacing w:after="120"/>
        <w:ind w:firstLine="1134"/>
        <w:rPr>
          <w:rFonts w:ascii="Times New Roman" w:eastAsia="Times New Roman" w:hAnsi="Times New Roman" w:cs="Times New Roman"/>
          <w:sz w:val="24"/>
          <w:szCs w:val="24"/>
        </w:rPr>
      </w:pPr>
      <w:r w:rsidRPr="00376FEA">
        <w:rPr>
          <w:rFonts w:ascii="Times New Roman" w:eastAsia="Times New Roman" w:hAnsi="Times New Roman" w:cs="Times New Roman"/>
          <w:b/>
          <w:sz w:val="24"/>
          <w:szCs w:val="24"/>
        </w:rPr>
        <w:t>PEP</w:t>
      </w:r>
      <w:r w:rsidRPr="008C5F27">
        <w:rPr>
          <w:rFonts w:ascii="Times New Roman" w:eastAsia="Times New Roman" w:hAnsi="Times New Roman" w:cs="Times New Roman"/>
          <w:sz w:val="24"/>
          <w:szCs w:val="24"/>
        </w:rPr>
        <w:t xml:space="preserve"> </w:t>
      </w:r>
      <w:r w:rsidRPr="008C5F27">
        <w:rPr>
          <w:rFonts w:ascii="Times New Roman" w:eastAsia="Times New Roman" w:hAnsi="Times New Roman" w:cs="Times New Roman"/>
          <w:b/>
          <w:bCs/>
          <w:sz w:val="24"/>
          <w:szCs w:val="24"/>
        </w:rPr>
        <w:t>4.1</w:t>
      </w:r>
      <w:r w:rsidRPr="008C5F27">
        <w:rPr>
          <w:rFonts w:ascii="Times New Roman" w:eastAsia="Times New Roman" w:hAnsi="Times New Roman" w:cs="Times New Roman"/>
          <w:sz w:val="24"/>
          <w:szCs w:val="24"/>
        </w:rPr>
        <w:t>:</w:t>
      </w:r>
    </w:p>
    <w:p w14:paraId="531B4210" w14:textId="3FE44AFA" w:rsidR="00E8357D" w:rsidRDefault="0D4914EC" w:rsidP="00E8357D">
      <w:pPr>
        <w:pStyle w:val="Primeirorecuodecorpodetexto"/>
        <w:spacing w:after="120"/>
        <w:ind w:firstLine="1134"/>
        <w:rPr>
          <w:rFonts w:ascii="Times New Roman" w:eastAsia="Times New Roman" w:hAnsi="Times New Roman" w:cs="Times New Roman"/>
          <w:sz w:val="24"/>
          <w:szCs w:val="24"/>
        </w:rPr>
      </w:pPr>
      <w:r w:rsidRPr="7A5257C3">
        <w:rPr>
          <w:rFonts w:ascii="Times New Roman" w:eastAsia="Times New Roman" w:hAnsi="Times New Roman" w:cs="Times New Roman"/>
          <w:b/>
          <w:bCs/>
          <w:sz w:val="24"/>
          <w:szCs w:val="24"/>
        </w:rPr>
        <w:t>Tema</w:t>
      </w:r>
      <w:r w:rsidR="00E8357D" w:rsidRPr="7A5257C3">
        <w:rPr>
          <w:rFonts w:ascii="Times New Roman" w:eastAsia="Times New Roman" w:hAnsi="Times New Roman" w:cs="Times New Roman"/>
          <w:sz w:val="24"/>
          <w:szCs w:val="24"/>
        </w:rPr>
        <w:t>: Programa de Transformação Digital.</w:t>
      </w:r>
    </w:p>
    <w:p w14:paraId="57C230E2" w14:textId="77777777" w:rsidR="00E8357D" w:rsidRPr="008C5F27" w:rsidRDefault="00E8357D" w:rsidP="00E8357D">
      <w:pPr>
        <w:pStyle w:val="Primeirorecuodecorpodetexto"/>
        <w:spacing w:after="120"/>
        <w:ind w:firstLine="1134"/>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Projeto</w:t>
      </w:r>
      <w:r w:rsidRPr="00FC4B2D">
        <w:rPr>
          <w:rFonts w:ascii="Times New Roman" w:eastAsia="Times New Roman" w:hAnsi="Times New Roman" w:cs="Times New Roman"/>
          <w:b/>
          <w:sz w:val="24"/>
          <w:szCs w:val="24"/>
        </w:rPr>
        <w:t>:</w:t>
      </w:r>
      <w:r w:rsidRPr="008C5F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Modernização de TIC no PJMT</w:t>
      </w:r>
      <w:r w:rsidRPr="008C5F27">
        <w:rPr>
          <w:rFonts w:ascii="Times New Roman" w:eastAsia="Times New Roman" w:hAnsi="Times New Roman" w:cs="Times New Roman"/>
          <w:sz w:val="24"/>
          <w:szCs w:val="24"/>
        </w:rPr>
        <w:t>.</w:t>
      </w:r>
    </w:p>
    <w:p w14:paraId="4FDA3C78" w14:textId="1CC4FEB2" w:rsidR="00E8357D" w:rsidRPr="00376FEA" w:rsidRDefault="00E8357D" w:rsidP="668773EC">
      <w:pPr>
        <w:pStyle w:val="Primeirorecuodecorpodetexto"/>
        <w:spacing w:after="120"/>
        <w:ind w:firstLine="1134"/>
        <w:rPr>
          <w:color w:val="000000" w:themeColor="text1"/>
          <w:sz w:val="24"/>
          <w:szCs w:val="24"/>
        </w:rPr>
      </w:pPr>
      <w:r w:rsidRPr="668773EC">
        <w:rPr>
          <w:rFonts w:ascii="Times New Roman" w:eastAsia="Times New Roman" w:hAnsi="Times New Roman" w:cs="Times New Roman"/>
          <w:sz w:val="24"/>
          <w:szCs w:val="24"/>
        </w:rPr>
        <w:t xml:space="preserve"> </w:t>
      </w:r>
      <w:r w:rsidRPr="668773EC">
        <w:rPr>
          <w:rFonts w:ascii="Times New Roman" w:eastAsia="Times New Roman" w:hAnsi="Times New Roman" w:cs="Times New Roman"/>
          <w:b/>
          <w:bCs/>
          <w:sz w:val="24"/>
          <w:szCs w:val="24"/>
        </w:rPr>
        <w:t>Objetivo Estratégico</w:t>
      </w:r>
      <w:r w:rsidRPr="668773EC">
        <w:rPr>
          <w:rFonts w:ascii="Times New Roman" w:eastAsia="Times New Roman" w:hAnsi="Times New Roman" w:cs="Times New Roman"/>
          <w:sz w:val="24"/>
          <w:szCs w:val="24"/>
        </w:rPr>
        <w:t xml:space="preserve">: </w:t>
      </w:r>
      <w:r w:rsidR="40876ECB" w:rsidRPr="668773EC">
        <w:rPr>
          <w:rFonts w:ascii="Times New Roman" w:eastAsia="Times New Roman" w:hAnsi="Times New Roman" w:cs="Times New Roman"/>
          <w:color w:val="000000" w:themeColor="text1"/>
          <w:sz w:val="24"/>
          <w:szCs w:val="24"/>
        </w:rPr>
        <w:t>Garantir a confiabilidade, integridade e disponibilidade das informações, serviços e sistemas.</w:t>
      </w:r>
    </w:p>
    <w:p w14:paraId="024EB6CB" w14:textId="77777777" w:rsidR="00E8357D" w:rsidRPr="005A2B4A" w:rsidRDefault="00E8357D" w:rsidP="74B548DC">
      <w:pPr>
        <w:pStyle w:val="Primeirorecuodecorpodetexto"/>
        <w:spacing w:after="120"/>
        <w:ind w:firstLine="1134"/>
        <w:rPr>
          <w:rFonts w:ascii="Times New Roman" w:eastAsia="Times New Roman" w:hAnsi="Times New Roman" w:cs="Times New Roman"/>
          <w:sz w:val="24"/>
          <w:szCs w:val="24"/>
        </w:rPr>
      </w:pPr>
      <w:r w:rsidRPr="74B548DC">
        <w:rPr>
          <w:rFonts w:ascii="Times New Roman" w:eastAsia="Times New Roman" w:hAnsi="Times New Roman" w:cs="Times New Roman"/>
          <w:b/>
          <w:bCs/>
          <w:sz w:val="24"/>
          <w:szCs w:val="24"/>
        </w:rPr>
        <w:t>Iniciativa Estratégica</w:t>
      </w:r>
      <w:r w:rsidRPr="74B548DC">
        <w:rPr>
          <w:rFonts w:ascii="Times New Roman" w:eastAsia="Times New Roman" w:hAnsi="Times New Roman" w:cs="Times New Roman"/>
          <w:sz w:val="24"/>
          <w:szCs w:val="24"/>
        </w:rPr>
        <w:t>: </w:t>
      </w:r>
      <w:r w:rsidRPr="005A2B4A">
        <w:rPr>
          <w:rFonts w:ascii="Times New Roman" w:eastAsia="Times New Roman" w:hAnsi="Times New Roman" w:cs="Times New Roman"/>
          <w:sz w:val="24"/>
          <w:szCs w:val="24"/>
        </w:rPr>
        <w:t>Contratação de Serviço de Gestão de Credenciais Privilegiadas para o PJMT.</w:t>
      </w:r>
    </w:p>
    <w:p w14:paraId="20C72C24" w14:textId="36BE392C" w:rsidR="00E8357D" w:rsidRPr="008C5F27" w:rsidRDefault="00E8357D" w:rsidP="00E8357D">
      <w:pPr>
        <w:pStyle w:val="Primeirorecuodecorpodetexto"/>
        <w:spacing w:after="120"/>
        <w:ind w:firstLine="1134"/>
        <w:rPr>
          <w:rFonts w:ascii="Times New Roman" w:eastAsia="Times New Roman" w:hAnsi="Times New Roman" w:cs="Times New Roman"/>
          <w:sz w:val="24"/>
          <w:szCs w:val="24"/>
        </w:rPr>
      </w:pPr>
      <w:r w:rsidRPr="008C5F27">
        <w:rPr>
          <w:rFonts w:ascii="Times New Roman" w:eastAsia="Times New Roman" w:hAnsi="Times New Roman" w:cs="Times New Roman"/>
          <w:b/>
          <w:bCs/>
          <w:sz w:val="24"/>
          <w:szCs w:val="24"/>
        </w:rPr>
        <w:t>Justificativa</w:t>
      </w:r>
      <w:r w:rsidRPr="008C5F27">
        <w:rPr>
          <w:rFonts w:ascii="Times New Roman" w:eastAsia="Times New Roman" w:hAnsi="Times New Roman" w:cs="Times New Roman"/>
          <w:sz w:val="24"/>
          <w:szCs w:val="24"/>
        </w:rPr>
        <w:t xml:space="preserve">: Acesso, dotado de segurança e confiabilidade aos administradores de serviços e usuários de sistemas, mediante mecanismo capaz de prover uma concessão, específica e temporária, de credencias, evitando fraudes, inatividade e danos </w:t>
      </w:r>
      <w:r w:rsidR="000D4262" w:rsidRPr="008C5F27">
        <w:rPr>
          <w:rFonts w:ascii="Times New Roman" w:eastAsia="Times New Roman" w:hAnsi="Times New Roman" w:cs="Times New Roman"/>
          <w:sz w:val="24"/>
          <w:szCs w:val="24"/>
        </w:rPr>
        <w:t>à</w:t>
      </w:r>
      <w:r w:rsidRPr="008C5F27">
        <w:rPr>
          <w:rFonts w:ascii="Times New Roman" w:eastAsia="Times New Roman" w:hAnsi="Times New Roman" w:cs="Times New Roman"/>
          <w:sz w:val="24"/>
          <w:szCs w:val="24"/>
        </w:rPr>
        <w:t xml:space="preserve"> reputação da instituição.</w:t>
      </w:r>
    </w:p>
    <w:p w14:paraId="13F522DF" w14:textId="77777777" w:rsidR="00E8357D" w:rsidRPr="00395BA3" w:rsidRDefault="00E8357D" w:rsidP="74B548DC">
      <w:pPr>
        <w:pStyle w:val="Primeirorecuodecorpodetexto"/>
        <w:spacing w:after="120"/>
        <w:ind w:firstLine="1134"/>
        <w:rPr>
          <w:rFonts w:ascii="Times New Roman" w:eastAsia="Times New Roman" w:hAnsi="Times New Roman" w:cs="Times New Roman"/>
          <w:sz w:val="24"/>
          <w:szCs w:val="24"/>
          <w:highlight w:val="yellow"/>
        </w:rPr>
      </w:pPr>
      <w:r w:rsidRPr="74B548DC">
        <w:rPr>
          <w:rFonts w:ascii="Times New Roman" w:eastAsia="Times New Roman" w:hAnsi="Times New Roman" w:cs="Times New Roman"/>
          <w:b/>
          <w:bCs/>
          <w:sz w:val="24"/>
          <w:szCs w:val="24"/>
        </w:rPr>
        <w:t xml:space="preserve">Plano Anual de Contratações TIC – 2020: </w:t>
      </w:r>
      <w:r w:rsidRPr="74B548DC">
        <w:rPr>
          <w:rFonts w:ascii="Times New Roman" w:eastAsia="Times New Roman" w:hAnsi="Times New Roman" w:cs="Times New Roman"/>
          <w:sz w:val="24"/>
          <w:szCs w:val="24"/>
        </w:rPr>
        <w:t xml:space="preserve">Esta ação está prevista no Plano Anual de Contratações de TIC, </w:t>
      </w:r>
      <w:r w:rsidRPr="005A2B4A">
        <w:rPr>
          <w:rFonts w:ascii="Times New Roman" w:eastAsia="Times New Roman" w:hAnsi="Times New Roman" w:cs="Times New Roman"/>
          <w:sz w:val="24"/>
          <w:szCs w:val="24"/>
        </w:rPr>
        <w:t>no item 7 / Essencial.</w:t>
      </w:r>
    </w:p>
    <w:p w14:paraId="7FFCD1E1" w14:textId="77777777" w:rsidR="00E8357D" w:rsidRDefault="00E8357D" w:rsidP="00094951">
      <w:pPr>
        <w:pBdr>
          <w:top w:val="nil"/>
          <w:left w:val="nil"/>
          <w:bottom w:val="nil"/>
          <w:right w:val="nil"/>
          <w:between w:val="nil"/>
        </w:pBdr>
        <w:spacing w:after="120"/>
        <w:ind w:firstLine="1134"/>
        <w:jc w:val="both"/>
        <w:rPr>
          <w:rFonts w:ascii="Times New Roman" w:eastAsia="Times New Roman" w:hAnsi="Times New Roman" w:cs="Times New Roman"/>
          <w:color w:val="000000"/>
          <w:sz w:val="24"/>
          <w:szCs w:val="24"/>
        </w:rPr>
      </w:pPr>
    </w:p>
    <w:p w14:paraId="636B7537" w14:textId="77777777" w:rsidR="00094951"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19" w:name="_Toc102656133"/>
      <w:r>
        <w:rPr>
          <w:rFonts w:ascii="Times New Roman" w:eastAsia="Times New Roman" w:hAnsi="Times New Roman" w:cs="Times New Roman"/>
          <w:sz w:val="24"/>
          <w:szCs w:val="24"/>
        </w:rPr>
        <w:t>Benefícios Esperados (Art. 14, IV, c)</w:t>
      </w:r>
      <w:bookmarkEnd w:id="19"/>
    </w:p>
    <w:p w14:paraId="636B7538" w14:textId="1B143714" w:rsidR="00094951" w:rsidRPr="00516BA7" w:rsidRDefault="00094951" w:rsidP="00094951">
      <w:pPr>
        <w:spacing w:line="360" w:lineRule="auto"/>
        <w:ind w:firstLine="578"/>
        <w:jc w:val="both"/>
        <w:rPr>
          <w:rFonts w:ascii="Times New Roman" w:eastAsia="Times New Roman" w:hAnsi="Times New Roman" w:cs="Times New Roman"/>
          <w:sz w:val="24"/>
          <w:szCs w:val="24"/>
        </w:rPr>
      </w:pPr>
      <w:r w:rsidRPr="7A5257C3">
        <w:rPr>
          <w:rFonts w:ascii="Times New Roman" w:eastAsia="Times New Roman" w:hAnsi="Times New Roman" w:cs="Times New Roman"/>
          <w:sz w:val="24"/>
          <w:szCs w:val="24"/>
        </w:rPr>
        <w:t>A contratação que ora se pretende se dá em face da ausência, neste PJMT, de ferramenta ou solução capaz de prover controle de acesso de usuários com privilégio elevado, os acessos indevidos, garantindo que um recurso poderá ser gravado pela aplicação, gerando um vídeo de auditoria para todo o acesso privilegiado, garantindo que exista um registro completo de todas as ações.</w:t>
      </w:r>
    </w:p>
    <w:p w14:paraId="636B7539" w14:textId="77777777" w:rsidR="00094951" w:rsidRPr="00516BA7" w:rsidRDefault="00094951" w:rsidP="00094951">
      <w:pPr>
        <w:pBdr>
          <w:top w:val="nil"/>
          <w:left w:val="nil"/>
          <w:bottom w:val="nil"/>
          <w:right w:val="nil"/>
          <w:between w:val="nil"/>
        </w:pBdr>
        <w:spacing w:after="120"/>
        <w:ind w:firstLine="1134"/>
        <w:jc w:val="both"/>
        <w:rPr>
          <w:rFonts w:ascii="Times" w:eastAsia="Times" w:hAnsi="Times" w:cs="Times"/>
          <w:color w:val="000000"/>
          <w:sz w:val="24"/>
          <w:szCs w:val="24"/>
        </w:rPr>
      </w:pPr>
      <w:r w:rsidRPr="00516BA7">
        <w:rPr>
          <w:rFonts w:ascii="Times" w:eastAsia="Times" w:hAnsi="Times" w:cs="Times"/>
          <w:color w:val="000000"/>
          <w:sz w:val="24"/>
          <w:szCs w:val="24"/>
        </w:rPr>
        <w:t>Os benefícios diretos que se almejam com tal contratação são:</w:t>
      </w:r>
    </w:p>
    <w:p w14:paraId="636B753A" w14:textId="77777777" w:rsidR="00094951" w:rsidRPr="00516BA7" w:rsidRDefault="00094951" w:rsidP="00094951">
      <w:pPr>
        <w:numPr>
          <w:ilvl w:val="0"/>
          <w:numId w:val="12"/>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color w:val="000000"/>
          <w:sz w:val="24"/>
          <w:szCs w:val="24"/>
        </w:rPr>
        <w:t>Segurança de acesso aos servidores de dados, concedido apenas a pessoas devidamente credenciadas, e enquadradas no perfil pré-estabelecido;</w:t>
      </w:r>
    </w:p>
    <w:p w14:paraId="636B753B" w14:textId="77777777" w:rsidR="00094951" w:rsidRPr="00516BA7" w:rsidRDefault="00094951" w:rsidP="00094951">
      <w:pPr>
        <w:numPr>
          <w:ilvl w:val="0"/>
          <w:numId w:val="12"/>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color w:val="000000"/>
          <w:sz w:val="24"/>
          <w:szCs w:val="24"/>
        </w:rPr>
        <w:t>Maior controle e gerenciamento sobre os logins internos, com documentação de todos os acessos concedidos e realizados;</w:t>
      </w:r>
    </w:p>
    <w:p w14:paraId="636B753C" w14:textId="77777777" w:rsidR="00094951" w:rsidRPr="00516BA7" w:rsidRDefault="00094951" w:rsidP="00094951">
      <w:pPr>
        <w:numPr>
          <w:ilvl w:val="0"/>
          <w:numId w:val="12"/>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color w:val="000000"/>
          <w:sz w:val="24"/>
          <w:szCs w:val="24"/>
        </w:rPr>
        <w:t>Menor possibilidade de incidentes envolvendo mudanças de senhas compartilhadas por muitos usuários;</w:t>
      </w:r>
    </w:p>
    <w:p w14:paraId="636B753D" w14:textId="77777777" w:rsidR="00094951" w:rsidRPr="00516BA7" w:rsidRDefault="00094951" w:rsidP="00094951">
      <w:pPr>
        <w:numPr>
          <w:ilvl w:val="0"/>
          <w:numId w:val="12"/>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color w:val="000000"/>
          <w:sz w:val="24"/>
          <w:szCs w:val="24"/>
        </w:rPr>
        <w:t>Controle na responsabilização de acesso privilegiado com transparência na prestação de contas a instâncias administrativas (accontability);</w:t>
      </w:r>
    </w:p>
    <w:p w14:paraId="636B753E" w14:textId="77777777" w:rsidR="00094951" w:rsidRPr="00516BA7" w:rsidRDefault="00094951" w:rsidP="00094951">
      <w:pPr>
        <w:numPr>
          <w:ilvl w:val="0"/>
          <w:numId w:val="12"/>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color w:val="000000"/>
          <w:sz w:val="24"/>
          <w:szCs w:val="24"/>
        </w:rPr>
        <w:t>Os usuários podem trabalhar com mais segurança e tranquilidade, sem pressão para se lembrar de várias senhas.</w:t>
      </w:r>
    </w:p>
    <w:p w14:paraId="636B753F" w14:textId="77777777" w:rsidR="00094951"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20" w:name="_Toc102656134"/>
      <w:r>
        <w:rPr>
          <w:rFonts w:ascii="Times New Roman" w:eastAsia="Times New Roman" w:hAnsi="Times New Roman" w:cs="Times New Roman"/>
          <w:sz w:val="24"/>
          <w:szCs w:val="24"/>
        </w:rPr>
        <w:t>Relação entre a Demanda Prevista e a Contratada (Art. 14, IV, d)</w:t>
      </w:r>
      <w:bookmarkEnd w:id="20"/>
    </w:p>
    <w:p w14:paraId="636B7540" w14:textId="77777777" w:rsidR="00094951" w:rsidRDefault="00094951" w:rsidP="00094951">
      <w:pPr>
        <w:spacing w:line="360" w:lineRule="auto"/>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demanda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especificada neste Estudo é com base no número de aplicações, servidores, usuários licenciados e acessos simultâneos, portanto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será consumida de forma integral.</w:t>
      </w:r>
    </w:p>
    <w:p w14:paraId="636B7541" w14:textId="5ABA67DC" w:rsidR="00094951" w:rsidRPr="007323DD" w:rsidRDefault="00094951" w:rsidP="00094951">
      <w:pPr>
        <w:spacing w:line="360" w:lineRule="auto"/>
        <w:ind w:firstLine="57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Dado o elevado desempenho da solução, o escopo abarca implementação de arquitetura suficiente para atender toda a infraestrutura e os bancos de dados deste PJMT. Portanto, a solução constante do item </w:t>
      </w:r>
      <w:r w:rsidR="00727E2F">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1, bem como o suporte e manutenção do item </w:t>
      </w:r>
      <w:r w:rsidR="00727E2F">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 são para atender demandas existentes de automatização de gerenciamento de acessos privilegiados</w:t>
      </w:r>
      <w:r w:rsidRPr="007323DD">
        <w:rPr>
          <w:rFonts w:ascii="Times New Roman" w:eastAsia="Times New Roman" w:hAnsi="Times New Roman" w:cs="Times New Roman"/>
          <w:sz w:val="24"/>
          <w:szCs w:val="24"/>
        </w:rPr>
        <w:t>.</w:t>
      </w:r>
      <w:r w:rsidR="00E12B7F" w:rsidRPr="00E12B7F">
        <w:rPr>
          <w:rFonts w:ascii="Times New Roman" w:eastAsia="Times New Roman" w:hAnsi="Times New Roman" w:cs="Times New Roman"/>
          <w:color w:val="FF0000"/>
          <w:sz w:val="24"/>
          <w:szCs w:val="24"/>
        </w:rPr>
        <w:t xml:space="preserve"> </w:t>
      </w:r>
    </w:p>
    <w:p w14:paraId="636B7542" w14:textId="2E9C46ED" w:rsidR="00094951" w:rsidRDefault="00094951" w:rsidP="00094951">
      <w:pPr>
        <w:spacing w:line="360" w:lineRule="auto"/>
        <w:ind w:firstLine="578"/>
        <w:jc w:val="both"/>
        <w:rPr>
          <w:rFonts w:ascii="Times New Roman" w:eastAsia="Times New Roman" w:hAnsi="Times New Roman" w:cs="Times New Roman"/>
          <w:sz w:val="24"/>
          <w:szCs w:val="24"/>
        </w:rPr>
      </w:pPr>
      <w:r w:rsidRPr="007323DD">
        <w:rPr>
          <w:rFonts w:ascii="Times New Roman" w:eastAsia="Times New Roman" w:hAnsi="Times New Roman" w:cs="Times New Roman"/>
          <w:sz w:val="24"/>
          <w:szCs w:val="24"/>
        </w:rPr>
        <w:t xml:space="preserve">Desta forma, o quantitativo de licenças - que atenda a 250 usuários e </w:t>
      </w:r>
      <w:r w:rsidR="00773C6B">
        <w:rPr>
          <w:rFonts w:ascii="Times New Roman" w:eastAsia="Times New Roman" w:hAnsi="Times New Roman" w:cs="Times New Roman"/>
          <w:sz w:val="24"/>
          <w:szCs w:val="24"/>
        </w:rPr>
        <w:t>1.100</w:t>
      </w:r>
      <w:r w:rsidRPr="007323DD">
        <w:rPr>
          <w:rFonts w:ascii="Times New Roman" w:eastAsia="Times New Roman" w:hAnsi="Times New Roman" w:cs="Times New Roman"/>
          <w:sz w:val="24"/>
          <w:szCs w:val="24"/>
        </w:rPr>
        <w:t xml:space="preserve"> dispositivos - que deverão estar embutidas na </w:t>
      </w:r>
      <w:r>
        <w:rPr>
          <w:rFonts w:ascii="Times New Roman" w:eastAsia="Times New Roman" w:hAnsi="Times New Roman" w:cs="Times New Roman"/>
          <w:sz w:val="24"/>
          <w:szCs w:val="24"/>
        </w:rPr>
        <w:t xml:space="preserve">solução (usuário e dispositivo) aqui definido no item </w:t>
      </w:r>
      <w:r w:rsidR="00727E2F">
        <w:rPr>
          <w:rFonts w:ascii="Times New Roman" w:eastAsia="Times New Roman" w:hAnsi="Times New Roman" w:cs="Times New Roman"/>
          <w:sz w:val="24"/>
          <w:szCs w:val="24"/>
        </w:rPr>
        <w:t>0</w:t>
      </w:r>
      <w:r>
        <w:rPr>
          <w:rFonts w:ascii="Times New Roman" w:eastAsia="Times New Roman" w:hAnsi="Times New Roman" w:cs="Times New Roman"/>
          <w:sz w:val="24"/>
          <w:szCs w:val="24"/>
        </w:rPr>
        <w:t>1 basta para a execução do gerenciamento de acessos privilegiados aos sistemas, aplicações, banco de dados e ativos de rede deste PJMT e abrangem todo o serviço de instalação e configuração.</w:t>
      </w:r>
    </w:p>
    <w:p w14:paraId="636B7543" w14:textId="5602877D" w:rsidR="00094951" w:rsidRDefault="00094951" w:rsidP="00094951">
      <w:pPr>
        <w:spacing w:line="360" w:lineRule="auto"/>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item 02 abrange todo o serviço de suporte técnico, manutenção e atualizações do software do item </w:t>
      </w:r>
      <w:r w:rsidR="00727E2F">
        <w:rPr>
          <w:rFonts w:ascii="Times New Roman" w:eastAsia="Times New Roman" w:hAnsi="Times New Roman" w:cs="Times New Roman"/>
          <w:sz w:val="24"/>
          <w:szCs w:val="24"/>
        </w:rPr>
        <w:t>0</w:t>
      </w:r>
      <w:r>
        <w:rPr>
          <w:rFonts w:ascii="Times New Roman" w:eastAsia="Times New Roman" w:hAnsi="Times New Roman" w:cs="Times New Roman"/>
          <w:sz w:val="24"/>
          <w:szCs w:val="24"/>
        </w:rPr>
        <w:t>1. Será utilizado e pago mensalmente, onde serão realizadas as manutenções e atualizações sempre que necessárias na forma de 24X7X365 (durante vinte e quatro horas, nos sete dias da semana e trezentos e sessenta e cinco dias do ano).</w:t>
      </w:r>
    </w:p>
    <w:p w14:paraId="636B7544" w14:textId="4CCDF55F" w:rsidR="00094951" w:rsidRDefault="00094951" w:rsidP="00094951">
      <w:pPr>
        <w:spacing w:line="360" w:lineRule="auto"/>
        <w:ind w:firstLine="578"/>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 xml:space="preserve">Por fim, o treinamento previsto no item </w:t>
      </w:r>
      <w:r w:rsidR="00727E2F" w:rsidRPr="74B548DC">
        <w:rPr>
          <w:rFonts w:ascii="Times New Roman" w:eastAsia="Times New Roman" w:hAnsi="Times New Roman" w:cs="Times New Roman"/>
          <w:sz w:val="24"/>
          <w:szCs w:val="24"/>
        </w:rPr>
        <w:t>0</w:t>
      </w:r>
      <w:r w:rsidRPr="74B548DC">
        <w:rPr>
          <w:rFonts w:ascii="Times New Roman" w:eastAsia="Times New Roman" w:hAnsi="Times New Roman" w:cs="Times New Roman"/>
          <w:sz w:val="24"/>
          <w:szCs w:val="24"/>
        </w:rPr>
        <w:t xml:space="preserve">3 prevê o treinamento operacional e técnico da solução constante do item </w:t>
      </w:r>
      <w:r w:rsidR="00727E2F" w:rsidRPr="74B548DC">
        <w:rPr>
          <w:rFonts w:ascii="Times New Roman" w:eastAsia="Times New Roman" w:hAnsi="Times New Roman" w:cs="Times New Roman"/>
          <w:sz w:val="24"/>
          <w:szCs w:val="24"/>
        </w:rPr>
        <w:t>0</w:t>
      </w:r>
      <w:r w:rsidRPr="74B548DC">
        <w:rPr>
          <w:rFonts w:ascii="Times New Roman" w:eastAsia="Times New Roman" w:hAnsi="Times New Roman" w:cs="Times New Roman"/>
          <w:sz w:val="24"/>
          <w:szCs w:val="24"/>
        </w:rPr>
        <w:t xml:space="preserve">1, para que os servidores e colaboradores da Coordenadoria de Tecnologia da Informação e Corregedoria Geral da Justiça, possam, ao longo da vigência de </w:t>
      </w:r>
      <w:r w:rsidR="7EC7011C" w:rsidRPr="74B548DC">
        <w:rPr>
          <w:rFonts w:ascii="Times New Roman" w:eastAsia="Times New Roman" w:hAnsi="Times New Roman" w:cs="Times New Roman"/>
          <w:sz w:val="24"/>
          <w:szCs w:val="24"/>
        </w:rPr>
        <w:t>3</w:t>
      </w:r>
      <w:r w:rsidRPr="74B548DC">
        <w:rPr>
          <w:rFonts w:ascii="Times New Roman" w:eastAsia="Times New Roman" w:hAnsi="Times New Roman" w:cs="Times New Roman"/>
          <w:sz w:val="24"/>
          <w:szCs w:val="24"/>
        </w:rPr>
        <w:t>0 (</w:t>
      </w:r>
      <w:r w:rsidR="07FC240E" w:rsidRPr="74B548DC">
        <w:rPr>
          <w:rFonts w:ascii="Times New Roman" w:eastAsia="Times New Roman" w:hAnsi="Times New Roman" w:cs="Times New Roman"/>
          <w:sz w:val="24"/>
          <w:szCs w:val="24"/>
        </w:rPr>
        <w:t>trinta</w:t>
      </w:r>
      <w:r w:rsidRPr="74B548DC">
        <w:rPr>
          <w:rFonts w:ascii="Times New Roman" w:eastAsia="Times New Roman" w:hAnsi="Times New Roman" w:cs="Times New Roman"/>
          <w:sz w:val="24"/>
          <w:szCs w:val="24"/>
        </w:rPr>
        <w:t>) meses de contrato, atuar nas ferramentas do software, diante das necessidades e peculiar</w:t>
      </w:r>
      <w:r w:rsidR="00D33F83">
        <w:rPr>
          <w:rFonts w:ascii="Times New Roman" w:eastAsia="Times New Roman" w:hAnsi="Times New Roman" w:cs="Times New Roman"/>
          <w:sz w:val="24"/>
          <w:szCs w:val="24"/>
        </w:rPr>
        <w:t>idad</w:t>
      </w:r>
      <w:r w:rsidRPr="74B548DC">
        <w:rPr>
          <w:rFonts w:ascii="Times New Roman" w:eastAsia="Times New Roman" w:hAnsi="Times New Roman" w:cs="Times New Roman"/>
          <w:sz w:val="24"/>
          <w:szCs w:val="24"/>
        </w:rPr>
        <w:t>es deste Poder Judiciário, já que são eles quem laboram diariamente com permissões de acessos privilegiados e criação de novos servidores, fato que impacta no uso diário da ferramenta que se pretende contratar.</w:t>
      </w:r>
    </w:p>
    <w:p w14:paraId="636B7545" w14:textId="77777777" w:rsidR="00094951" w:rsidRDefault="00094951" w:rsidP="00094951">
      <w:pPr>
        <w:spacing w:line="360" w:lineRule="auto"/>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treinamento se dará em turma única.</w:t>
      </w:r>
    </w:p>
    <w:p w14:paraId="636B7546" w14:textId="2E069562" w:rsidR="00094951" w:rsidRDefault="00094951" w:rsidP="00094951">
      <w:pPr>
        <w:spacing w:line="360" w:lineRule="auto"/>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item </w:t>
      </w:r>
      <w:r w:rsidR="00727E2F">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1 será consumido e pago em parcela única, pois trata-se de licença perpétua e instalação com configuração da solução; já o item </w:t>
      </w:r>
      <w:r w:rsidR="00727E2F">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2, será consumido e pago mensalmente, durante a vigência do contrato. Por fim, o </w:t>
      </w:r>
      <w:r w:rsidR="00D33F83">
        <w:rPr>
          <w:rFonts w:ascii="Times New Roman" w:eastAsia="Times New Roman" w:hAnsi="Times New Roman" w:cs="Times New Roman"/>
          <w:sz w:val="24"/>
          <w:szCs w:val="24"/>
        </w:rPr>
        <w:t xml:space="preserve">pagamento do </w:t>
      </w:r>
      <w:r>
        <w:rPr>
          <w:rFonts w:ascii="Times New Roman" w:eastAsia="Times New Roman" w:hAnsi="Times New Roman" w:cs="Times New Roman"/>
          <w:sz w:val="24"/>
          <w:szCs w:val="24"/>
        </w:rPr>
        <w:t xml:space="preserve">item </w:t>
      </w:r>
      <w:r w:rsidR="00727E2F">
        <w:rPr>
          <w:rFonts w:ascii="Times New Roman" w:eastAsia="Times New Roman" w:hAnsi="Times New Roman" w:cs="Times New Roman"/>
          <w:sz w:val="24"/>
          <w:szCs w:val="24"/>
        </w:rPr>
        <w:t>0</w:t>
      </w:r>
      <w:r>
        <w:rPr>
          <w:rFonts w:ascii="Times New Roman" w:eastAsia="Times New Roman" w:hAnsi="Times New Roman" w:cs="Times New Roman"/>
          <w:sz w:val="24"/>
          <w:szCs w:val="24"/>
        </w:rPr>
        <w:t>3 se dará após a realização do mesmo, de uma única vez, conforme valor unitário, a partir da apresentação das respectivas notas fiscais dos serviços e demais documentos habilitatórios.</w:t>
      </w:r>
    </w:p>
    <w:p w14:paraId="636B7547" w14:textId="77777777" w:rsidR="00094951"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21" w:name="_Toc102656135"/>
      <w:r>
        <w:rPr>
          <w:rFonts w:ascii="Times New Roman" w:eastAsia="Times New Roman" w:hAnsi="Times New Roman" w:cs="Times New Roman"/>
          <w:sz w:val="24"/>
          <w:szCs w:val="24"/>
        </w:rPr>
        <w:t>Requisitos Temporais (Art.3,V)</w:t>
      </w:r>
      <w:bookmarkEnd w:id="21"/>
    </w:p>
    <w:p w14:paraId="636B7548" w14:textId="77777777" w:rsidR="00094951" w:rsidRDefault="00094951" w:rsidP="00094951">
      <w:pPr>
        <w:spacing w:line="360" w:lineRule="auto"/>
        <w:ind w:firstLine="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contratada deverá iniciar a execução dos serviços, leia-se entrega da licença perpétua, instalação e configuração, em até 10 (dez) dias úteis após a assinatura do contrato. </w:t>
      </w:r>
    </w:p>
    <w:p w14:paraId="636B7549" w14:textId="77777777" w:rsidR="00094951" w:rsidRDefault="00094951" w:rsidP="00094951">
      <w:pPr>
        <w:spacing w:line="360" w:lineRule="auto"/>
        <w:ind w:firstLine="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item 02 - suporte, manutenção e atualização - terá início no dia subsequente ao efetivo recebimento definitivo do item 01.</w:t>
      </w:r>
    </w:p>
    <w:p w14:paraId="636B754A" w14:textId="77777777" w:rsidR="00094951" w:rsidRDefault="00094951" w:rsidP="00094951">
      <w:pPr>
        <w:spacing w:line="360" w:lineRule="auto"/>
        <w:ind w:firstLine="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Quanto ao treinamento oficial da solução, deverá ocorrer após a execução do item 1, devendo a Contratada ajustar com a Contratante as datas para realização.</w:t>
      </w:r>
    </w:p>
    <w:p w14:paraId="636B754B" w14:textId="77777777" w:rsidR="00094951" w:rsidRDefault="00094951" w:rsidP="00094951">
      <w:pPr>
        <w:spacing w:line="360" w:lineRule="auto"/>
        <w:ind w:firstLine="57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Para atendimento aos serviços de manutenção e atualização da solução devem ser disponibilizados canais de atendimento para abertura de chamados. As informações sobre os canais de atendimento para abertura dos chamados devem ser apresentadas à CONTRATANTE em um prazo de 10 (dez) dias úteis após a assinatura do contrato.</w:t>
      </w:r>
    </w:p>
    <w:p w14:paraId="636B754C" w14:textId="0548A7C5" w:rsidR="00094951" w:rsidRDefault="00094951" w:rsidP="00094951">
      <w:pPr>
        <w:spacing w:line="360" w:lineRule="auto"/>
        <w:ind w:firstLine="578"/>
        <w:jc w:val="both"/>
        <w:rPr>
          <w:rFonts w:ascii="Times New Roman" w:eastAsia="Times New Roman" w:hAnsi="Times New Roman" w:cs="Times New Roman"/>
          <w:color w:val="000000"/>
          <w:sz w:val="24"/>
          <w:szCs w:val="24"/>
        </w:rPr>
      </w:pPr>
      <w:r w:rsidRPr="74B548DC">
        <w:rPr>
          <w:rFonts w:ascii="Times New Roman" w:eastAsia="Times New Roman" w:hAnsi="Times New Roman" w:cs="Times New Roman"/>
          <w:color w:val="000000" w:themeColor="text1"/>
          <w:sz w:val="24"/>
          <w:szCs w:val="24"/>
        </w:rPr>
        <w:t xml:space="preserve">O contrato que ora se pretende firmar terá vigência de </w:t>
      </w:r>
      <w:r w:rsidR="007342C4" w:rsidRPr="74B548DC">
        <w:rPr>
          <w:rFonts w:ascii="Times New Roman" w:eastAsia="Times New Roman" w:hAnsi="Times New Roman" w:cs="Times New Roman"/>
          <w:color w:val="000000" w:themeColor="text1"/>
          <w:sz w:val="24"/>
          <w:szCs w:val="24"/>
        </w:rPr>
        <w:t>3</w:t>
      </w:r>
      <w:r w:rsidR="49AF0DBD" w:rsidRPr="74B548DC">
        <w:rPr>
          <w:rFonts w:ascii="Times New Roman" w:eastAsia="Times New Roman" w:hAnsi="Times New Roman" w:cs="Times New Roman"/>
          <w:color w:val="000000" w:themeColor="text1"/>
          <w:sz w:val="24"/>
          <w:szCs w:val="24"/>
        </w:rPr>
        <w:t>0</w:t>
      </w:r>
      <w:r w:rsidRPr="74B548DC">
        <w:rPr>
          <w:rFonts w:ascii="Times New Roman" w:eastAsia="Times New Roman" w:hAnsi="Times New Roman" w:cs="Times New Roman"/>
          <w:color w:val="000000" w:themeColor="text1"/>
          <w:sz w:val="24"/>
          <w:szCs w:val="24"/>
        </w:rPr>
        <w:t xml:space="preserve"> (</w:t>
      </w:r>
      <w:r w:rsidR="007342C4" w:rsidRPr="74B548DC">
        <w:rPr>
          <w:rFonts w:ascii="Times New Roman" w:eastAsia="Times New Roman" w:hAnsi="Times New Roman" w:cs="Times New Roman"/>
          <w:color w:val="000000" w:themeColor="text1"/>
          <w:sz w:val="24"/>
          <w:szCs w:val="24"/>
        </w:rPr>
        <w:t>trinta</w:t>
      </w:r>
      <w:r w:rsidRPr="74B548DC">
        <w:rPr>
          <w:rFonts w:ascii="Times New Roman" w:eastAsia="Times New Roman" w:hAnsi="Times New Roman" w:cs="Times New Roman"/>
          <w:color w:val="000000" w:themeColor="text1"/>
          <w:sz w:val="24"/>
          <w:szCs w:val="24"/>
        </w:rPr>
        <w:t>) meses, podendo ser prorrogado.</w:t>
      </w:r>
    </w:p>
    <w:p w14:paraId="636B754D" w14:textId="77777777" w:rsidR="00094951"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22" w:name="_Toc102656136"/>
      <w:r>
        <w:rPr>
          <w:rFonts w:ascii="Times New Roman" w:eastAsia="Times New Roman" w:hAnsi="Times New Roman" w:cs="Times New Roman"/>
          <w:sz w:val="24"/>
          <w:szCs w:val="24"/>
        </w:rPr>
        <w:t>Adequação do Ambiente (Art. 14, V, a, b, c, d, e, f)</w:t>
      </w:r>
      <w:bookmarkEnd w:id="22"/>
    </w:p>
    <w:p w14:paraId="636B754E" w14:textId="6BE1465D" w:rsidR="00094951" w:rsidRPr="00516BA7" w:rsidRDefault="00094951" w:rsidP="4319454D">
      <w:pPr>
        <w:spacing w:line="360" w:lineRule="auto"/>
        <w:jc w:val="both"/>
        <w:rPr>
          <w:rFonts w:ascii="Times New Roman" w:eastAsia="Times New Roman" w:hAnsi="Times New Roman" w:cs="Times New Roman"/>
          <w:color w:val="000000"/>
          <w:sz w:val="24"/>
          <w:szCs w:val="24"/>
        </w:rPr>
      </w:pPr>
      <w:r w:rsidRPr="4319454D">
        <w:rPr>
          <w:rFonts w:ascii="Times New Roman" w:eastAsia="Times New Roman" w:hAnsi="Times New Roman" w:cs="Times New Roman"/>
          <w:b/>
          <w:bCs/>
          <w:color w:val="000000" w:themeColor="text1"/>
          <w:sz w:val="24"/>
          <w:szCs w:val="24"/>
        </w:rPr>
        <w:t>Infraestrutura tecnológica</w:t>
      </w:r>
      <w:r w:rsidRPr="4319454D">
        <w:rPr>
          <w:rFonts w:ascii="Times New Roman" w:eastAsia="Times New Roman" w:hAnsi="Times New Roman" w:cs="Times New Roman"/>
          <w:color w:val="000000" w:themeColor="text1"/>
          <w:sz w:val="24"/>
          <w:szCs w:val="24"/>
        </w:rPr>
        <w:t xml:space="preserve">: A disponibilização da infraestrutura tecnológica ficará por conta deste TJMT. </w:t>
      </w:r>
      <w:r w:rsidR="4319454D" w:rsidRPr="4319454D">
        <w:rPr>
          <w:rFonts w:ascii="Times New Roman" w:eastAsia="Times New Roman" w:hAnsi="Times New Roman" w:cs="Times New Roman"/>
          <w:color w:val="000000" w:themeColor="text1"/>
          <w:sz w:val="24"/>
          <w:szCs w:val="24"/>
        </w:rPr>
        <w:t>Caso, após as instalações das licenças e início dos serviços se demonstrarem necessárias licenças com versões acima do utilizado pelo banco de dados/servidores do TJMT– será de responsabilidade da Contratada o fornecimento das mesmas.</w:t>
      </w:r>
      <w:r w:rsidRPr="4319454D">
        <w:rPr>
          <w:rFonts w:ascii="Times New Roman" w:eastAsia="Times New Roman" w:hAnsi="Times New Roman" w:cs="Times New Roman"/>
          <w:color w:val="000000" w:themeColor="text1"/>
          <w:sz w:val="24"/>
          <w:szCs w:val="24"/>
        </w:rPr>
        <w:t xml:space="preserve"> </w:t>
      </w:r>
    </w:p>
    <w:p w14:paraId="636B754F" w14:textId="77777777" w:rsidR="00094951" w:rsidRPr="00516BA7" w:rsidRDefault="00094951" w:rsidP="00094951">
      <w:pPr>
        <w:spacing w:line="360" w:lineRule="auto"/>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b/>
          <w:color w:val="000000"/>
          <w:sz w:val="24"/>
          <w:szCs w:val="24"/>
        </w:rPr>
        <w:t>Infraestrutura elétrica</w:t>
      </w:r>
      <w:r w:rsidRPr="00516BA7">
        <w:rPr>
          <w:rFonts w:ascii="Times New Roman" w:eastAsia="Times New Roman" w:hAnsi="Times New Roman" w:cs="Times New Roman"/>
          <w:color w:val="000000"/>
          <w:sz w:val="24"/>
          <w:szCs w:val="24"/>
        </w:rPr>
        <w:t>: A disponibilização de energia elétrica ficará por conta deste TJMT.</w:t>
      </w:r>
    </w:p>
    <w:p w14:paraId="636B7550" w14:textId="285A5290" w:rsidR="00094951" w:rsidRPr="00516BA7" w:rsidRDefault="00094951" w:rsidP="4319454D">
      <w:pPr>
        <w:spacing w:line="360" w:lineRule="auto"/>
        <w:jc w:val="both"/>
        <w:rPr>
          <w:rFonts w:ascii="Times New Roman" w:eastAsia="Times New Roman" w:hAnsi="Times New Roman" w:cs="Times New Roman"/>
          <w:color w:val="000000"/>
          <w:sz w:val="24"/>
          <w:szCs w:val="24"/>
        </w:rPr>
      </w:pPr>
      <w:r w:rsidRPr="4319454D">
        <w:rPr>
          <w:rFonts w:ascii="Times New Roman" w:eastAsia="Times New Roman" w:hAnsi="Times New Roman" w:cs="Times New Roman"/>
          <w:b/>
          <w:bCs/>
          <w:color w:val="000000" w:themeColor="text1"/>
          <w:sz w:val="24"/>
          <w:szCs w:val="24"/>
        </w:rPr>
        <w:t>Logística de execução</w:t>
      </w:r>
      <w:r w:rsidRPr="4319454D">
        <w:rPr>
          <w:rFonts w:ascii="Times New Roman" w:eastAsia="Times New Roman" w:hAnsi="Times New Roman" w:cs="Times New Roman"/>
          <w:color w:val="000000" w:themeColor="text1"/>
          <w:sz w:val="24"/>
          <w:szCs w:val="24"/>
        </w:rPr>
        <w:t xml:space="preserve">: A contratada deverá iniciar a execução dos serviços, leia-se entrega da licença perpétua, instalação e configuração, em até 10 (dez) dias úteis após a assinatura do contrato, de forma presencial, </w:t>
      </w:r>
      <w:r w:rsidR="4319454D" w:rsidRPr="4319454D">
        <w:rPr>
          <w:rFonts w:ascii="Times New Roman" w:eastAsia="Times New Roman" w:hAnsi="Times New Roman" w:cs="Times New Roman"/>
          <w:color w:val="000000" w:themeColor="text1"/>
          <w:sz w:val="24"/>
          <w:szCs w:val="24"/>
        </w:rPr>
        <w:t>sendo necessário para o pagamento que a</w:t>
      </w:r>
      <w:r w:rsidR="4319454D" w:rsidRPr="4319454D">
        <w:rPr>
          <w:rFonts w:ascii="Times New Roman" w:eastAsia="Times New Roman" w:hAnsi="Times New Roman" w:cs="Times New Roman"/>
          <w:b/>
          <w:bCs/>
          <w:color w:val="000000" w:themeColor="text1"/>
          <w:sz w:val="24"/>
          <w:szCs w:val="24"/>
        </w:rPr>
        <w:t xml:space="preserve"> </w:t>
      </w:r>
      <w:r w:rsidR="4319454D" w:rsidRPr="4319454D">
        <w:rPr>
          <w:rFonts w:ascii="Times New Roman" w:eastAsia="Times New Roman" w:hAnsi="Times New Roman" w:cs="Times New Roman"/>
          <w:color w:val="000000" w:themeColor="text1"/>
          <w:sz w:val="24"/>
          <w:szCs w:val="24"/>
        </w:rPr>
        <w:t xml:space="preserve">solução seja instalada, configurada e pronta para uso em 25% dos dispositivos dentro do cofre, sendo de diferentes tipos de tecnologia e escolhidos estes tipos pela equipe técnica do TJMT, </w:t>
      </w:r>
      <w:r w:rsidRPr="4319454D">
        <w:rPr>
          <w:rFonts w:ascii="Times New Roman" w:eastAsia="Times New Roman" w:hAnsi="Times New Roman" w:cs="Times New Roman"/>
          <w:color w:val="000000" w:themeColor="text1"/>
          <w:sz w:val="24"/>
          <w:szCs w:val="24"/>
        </w:rPr>
        <w:t>tal qual o treinamento, que deverá ser realizado logo após a execução do item 1, devendo a Contratada ajustar com a Contratante as datas para realização.</w:t>
      </w:r>
    </w:p>
    <w:p w14:paraId="636B7551" w14:textId="77777777" w:rsidR="00094951" w:rsidRPr="00516BA7" w:rsidRDefault="00094951" w:rsidP="00094951">
      <w:pPr>
        <w:spacing w:line="360" w:lineRule="auto"/>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b/>
          <w:color w:val="000000"/>
          <w:sz w:val="24"/>
          <w:szCs w:val="24"/>
        </w:rPr>
        <w:t>Espaço físico e mobiliário</w:t>
      </w:r>
      <w:r w:rsidRPr="00516BA7">
        <w:rPr>
          <w:rFonts w:ascii="Times New Roman" w:eastAsia="Times New Roman" w:hAnsi="Times New Roman" w:cs="Times New Roman"/>
          <w:color w:val="000000"/>
          <w:sz w:val="24"/>
          <w:szCs w:val="24"/>
        </w:rPr>
        <w:t xml:space="preserve">: Não há o que se adequar no espaço físico ou mobiliário no que se refere ao software, sua instalação, configuração, suporte técnico e manutenção. </w:t>
      </w:r>
    </w:p>
    <w:p w14:paraId="636B7552" w14:textId="46345EAF" w:rsidR="00094951" w:rsidRPr="00516BA7" w:rsidRDefault="00094951" w:rsidP="00094951">
      <w:pPr>
        <w:spacing w:line="360" w:lineRule="auto"/>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color w:val="000000"/>
          <w:sz w:val="24"/>
          <w:szCs w:val="24"/>
        </w:rPr>
        <w:t xml:space="preserve">No que tange aos treinamentos, a disponibilização de espaço físico e mobiliário ficará por conta deste TJMT, na Escola dos </w:t>
      </w:r>
      <w:r w:rsidRPr="000F0D73">
        <w:rPr>
          <w:rFonts w:ascii="Times New Roman" w:eastAsia="Times New Roman" w:hAnsi="Times New Roman" w:cs="Times New Roman"/>
          <w:color w:val="000000"/>
          <w:sz w:val="24"/>
          <w:szCs w:val="24"/>
        </w:rPr>
        <w:t>Servidores</w:t>
      </w:r>
      <w:r w:rsidR="004E4442" w:rsidRPr="000F0D73">
        <w:rPr>
          <w:rFonts w:ascii="Times New Roman" w:eastAsia="Times New Roman" w:hAnsi="Times New Roman" w:cs="Times New Roman"/>
          <w:color w:val="000000"/>
          <w:sz w:val="24"/>
          <w:szCs w:val="24"/>
        </w:rPr>
        <w:t xml:space="preserve"> ou de forma Online, devendo ser validado a escolha pelo Fiscal do Contrato.</w:t>
      </w:r>
      <w:r w:rsidR="002E4B8A">
        <w:rPr>
          <w:rFonts w:ascii="Times New Roman" w:eastAsia="Times New Roman" w:hAnsi="Times New Roman" w:cs="Times New Roman"/>
          <w:color w:val="000000"/>
          <w:sz w:val="24"/>
          <w:szCs w:val="24"/>
        </w:rPr>
        <w:t xml:space="preserve"> </w:t>
      </w:r>
    </w:p>
    <w:p w14:paraId="636B7553" w14:textId="77777777" w:rsidR="00094951" w:rsidRDefault="00094951" w:rsidP="00094951">
      <w:pPr>
        <w:spacing w:line="360" w:lineRule="auto"/>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b/>
          <w:color w:val="000000"/>
          <w:sz w:val="24"/>
          <w:szCs w:val="24"/>
        </w:rPr>
        <w:t>Impacto Ambiental</w:t>
      </w:r>
      <w:r w:rsidRPr="00516BA7">
        <w:rPr>
          <w:rFonts w:ascii="Times New Roman" w:eastAsia="Times New Roman" w:hAnsi="Times New Roman" w:cs="Times New Roman"/>
          <w:color w:val="000000"/>
          <w:sz w:val="24"/>
          <w:szCs w:val="24"/>
        </w:rPr>
        <w:t>: Não haverá impacto ambiental na implantação da solução objeto deste Estudo Preliminar.</w:t>
      </w:r>
    </w:p>
    <w:p w14:paraId="636B7554" w14:textId="77777777" w:rsidR="00094951" w:rsidRDefault="00094951" w:rsidP="00094951">
      <w:pPr>
        <w:pStyle w:val="Ttulo2"/>
        <w:numPr>
          <w:ilvl w:val="1"/>
          <w:numId w:val="14"/>
        </w:numPr>
        <w:spacing w:after="120" w:line="360" w:lineRule="auto"/>
        <w:ind w:left="578" w:hanging="578"/>
        <w:rPr>
          <w:rFonts w:ascii="Times New Roman" w:eastAsia="Times New Roman" w:hAnsi="Times New Roman" w:cs="Times New Roman"/>
          <w:sz w:val="24"/>
          <w:szCs w:val="24"/>
        </w:rPr>
      </w:pPr>
      <w:bookmarkStart w:id="23" w:name="_Toc102656137"/>
      <w:r>
        <w:rPr>
          <w:rFonts w:ascii="Times New Roman" w:eastAsia="Times New Roman" w:hAnsi="Times New Roman" w:cs="Times New Roman"/>
          <w:sz w:val="24"/>
          <w:szCs w:val="24"/>
        </w:rPr>
        <w:t>Orçamento Estimado (Art. 14, II, g)</w:t>
      </w:r>
      <w:bookmarkEnd w:id="23"/>
    </w:p>
    <w:p w14:paraId="636B7555" w14:textId="1683BAC8" w:rsidR="00094951" w:rsidRDefault="00094951" w:rsidP="00094951">
      <w:pPr>
        <w:spacing w:line="360" w:lineRule="auto"/>
        <w:ind w:firstLine="567"/>
        <w:jc w:val="both"/>
        <w:rPr>
          <w:rFonts w:ascii="Times New Roman" w:eastAsia="Times New Roman" w:hAnsi="Times New Roman" w:cs="Times New Roman"/>
          <w:color w:val="FF0000"/>
          <w:sz w:val="24"/>
          <w:szCs w:val="24"/>
        </w:rPr>
      </w:pPr>
      <w:r w:rsidRPr="74B548DC">
        <w:rPr>
          <w:rFonts w:ascii="Times New Roman" w:eastAsia="Times New Roman" w:hAnsi="Times New Roman" w:cs="Times New Roman"/>
          <w:sz w:val="24"/>
          <w:szCs w:val="24"/>
        </w:rPr>
        <w:t xml:space="preserve">O valor estimado para a aquisição da solução objeto deste Estudo Preliminar é de R$ </w:t>
      </w:r>
      <w:r w:rsidR="00CF3CB6">
        <w:rPr>
          <w:rFonts w:ascii="Times New Roman" w:eastAsia="Times New Roman" w:hAnsi="Times New Roman" w:cs="Times New Roman"/>
          <w:sz w:val="24"/>
          <w:szCs w:val="24"/>
        </w:rPr>
        <w:t>7.597.254,83 (Sete milhões quinhentos e noventa a sete mil duzentos e cinquenta e quatro reais e oitenta e três centavos).</w:t>
      </w:r>
    </w:p>
    <w:p w14:paraId="636B7556" w14:textId="77777777" w:rsidR="00094951" w:rsidRDefault="00094951" w:rsidP="00094951">
      <w:pPr>
        <w:pStyle w:val="Ttulo1"/>
        <w:numPr>
          <w:ilvl w:val="0"/>
          <w:numId w:val="14"/>
        </w:numPr>
        <w:spacing w:line="360" w:lineRule="auto"/>
        <w:rPr>
          <w:rFonts w:ascii="Times New Roman" w:eastAsia="Times New Roman" w:hAnsi="Times New Roman" w:cs="Times New Roman"/>
        </w:rPr>
      </w:pPr>
      <w:bookmarkStart w:id="24" w:name="_Toc102656138"/>
      <w:r>
        <w:rPr>
          <w:rFonts w:ascii="Times New Roman" w:eastAsia="Times New Roman" w:hAnsi="Times New Roman" w:cs="Times New Roman"/>
        </w:rPr>
        <w:t>SUSTENTAÇÃO DO CONTRATO (Art. 15)</w:t>
      </w:r>
      <w:bookmarkEnd w:id="24"/>
    </w:p>
    <w:p w14:paraId="636B7557" w14:textId="77777777" w:rsidR="00094951" w:rsidRDefault="00094951" w:rsidP="00094951">
      <w:pPr>
        <w:pStyle w:val="Ttulo2"/>
        <w:numPr>
          <w:ilvl w:val="1"/>
          <w:numId w:val="14"/>
        </w:numPr>
        <w:spacing w:after="120" w:line="360" w:lineRule="auto"/>
        <w:ind w:left="578" w:hanging="578"/>
        <w:rPr>
          <w:rFonts w:ascii="Times New Roman" w:eastAsia="Times New Roman" w:hAnsi="Times New Roman" w:cs="Times New Roman"/>
        </w:rPr>
      </w:pPr>
      <w:bookmarkStart w:id="25" w:name="_Toc102656139"/>
      <w:r>
        <w:rPr>
          <w:rFonts w:ascii="Times New Roman" w:eastAsia="Times New Roman" w:hAnsi="Times New Roman" w:cs="Times New Roman"/>
        </w:rPr>
        <w:t>Recursos Materiais e Humanos (Art. 15, I)</w:t>
      </w:r>
      <w:bookmarkEnd w:id="25"/>
    </w:p>
    <w:p w14:paraId="636B7558" w14:textId="77777777" w:rsidR="00094951" w:rsidRPr="00516BA7" w:rsidRDefault="00094951" w:rsidP="00516BA7">
      <w:pPr>
        <w:spacing w:line="360" w:lineRule="auto"/>
        <w:ind w:firstLine="1134"/>
        <w:jc w:val="both"/>
        <w:rPr>
          <w:rFonts w:ascii="Times New Roman" w:eastAsia="Times New Roman" w:hAnsi="Times New Roman" w:cs="Times New Roman"/>
          <w:b/>
          <w:color w:val="000000"/>
          <w:sz w:val="24"/>
          <w:szCs w:val="24"/>
        </w:rPr>
      </w:pPr>
      <w:r w:rsidRPr="00516BA7">
        <w:rPr>
          <w:rFonts w:ascii="Times New Roman" w:eastAsia="Times New Roman" w:hAnsi="Times New Roman" w:cs="Times New Roman"/>
          <w:b/>
          <w:color w:val="000000"/>
          <w:sz w:val="24"/>
          <w:szCs w:val="24"/>
        </w:rPr>
        <w:t xml:space="preserve">Recursos materiais: </w:t>
      </w:r>
      <w:r w:rsidRPr="00516BA7">
        <w:rPr>
          <w:rFonts w:ascii="Times New Roman" w:eastAsia="Times New Roman" w:hAnsi="Times New Roman" w:cs="Times New Roman"/>
          <w:color w:val="000000"/>
          <w:sz w:val="24"/>
          <w:szCs w:val="24"/>
        </w:rPr>
        <w:t>Todos os recursos materiais necessários para a execução do cerne da contratação deverão ser fornecidos pela empresa, sem necessidade de aquisição de nenhum equipamento ou suprimento adicional.</w:t>
      </w:r>
    </w:p>
    <w:p w14:paraId="636B7559" w14:textId="1CCB2D97" w:rsidR="00094951" w:rsidRPr="00516BA7" w:rsidRDefault="00094951" w:rsidP="00516BA7">
      <w:pPr>
        <w:pBdr>
          <w:top w:val="nil"/>
          <w:left w:val="nil"/>
          <w:bottom w:val="nil"/>
          <w:right w:val="nil"/>
          <w:between w:val="nil"/>
        </w:pBdr>
        <w:spacing w:after="120" w:line="360" w:lineRule="auto"/>
        <w:ind w:firstLine="1134"/>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color w:val="000000"/>
          <w:sz w:val="24"/>
          <w:szCs w:val="24"/>
        </w:rPr>
        <w:t>Para os treinamentos, será utilizado o espaço físico e mobiliário da Escola dos Servidores</w:t>
      </w:r>
      <w:r w:rsidR="004E4442">
        <w:rPr>
          <w:rFonts w:ascii="Times New Roman" w:eastAsia="Times New Roman" w:hAnsi="Times New Roman" w:cs="Times New Roman"/>
          <w:color w:val="000000"/>
          <w:sz w:val="24"/>
          <w:szCs w:val="24"/>
        </w:rPr>
        <w:t xml:space="preserve">, </w:t>
      </w:r>
      <w:r w:rsidR="004E4442" w:rsidRPr="000F0D73">
        <w:rPr>
          <w:rFonts w:ascii="Times New Roman" w:eastAsia="Times New Roman" w:hAnsi="Times New Roman" w:cs="Times New Roman"/>
          <w:color w:val="000000"/>
          <w:sz w:val="24"/>
          <w:szCs w:val="24"/>
        </w:rPr>
        <w:t>isso no caso presencial</w:t>
      </w:r>
      <w:r w:rsidRPr="00516BA7">
        <w:rPr>
          <w:rFonts w:ascii="Times New Roman" w:eastAsia="Times New Roman" w:hAnsi="Times New Roman" w:cs="Times New Roman"/>
          <w:color w:val="000000"/>
          <w:sz w:val="24"/>
          <w:szCs w:val="24"/>
        </w:rPr>
        <w:t>. Documentos, apostilas, materiais impressos e demais insumos necessários, tais como coffee break para todas as turmas, são de responsabilidade da Contratada.</w:t>
      </w:r>
    </w:p>
    <w:p w14:paraId="636B755A" w14:textId="77777777" w:rsidR="00094951" w:rsidRPr="00516BA7" w:rsidRDefault="00094951" w:rsidP="00516BA7">
      <w:pPr>
        <w:spacing w:line="360" w:lineRule="auto"/>
        <w:ind w:firstLine="1134"/>
        <w:jc w:val="both"/>
        <w:rPr>
          <w:rFonts w:ascii="Times New Roman" w:eastAsia="Times New Roman" w:hAnsi="Times New Roman" w:cs="Times New Roman"/>
          <w:color w:val="000000"/>
          <w:sz w:val="24"/>
          <w:szCs w:val="24"/>
        </w:rPr>
      </w:pPr>
      <w:r w:rsidRPr="668773EC">
        <w:rPr>
          <w:rFonts w:ascii="Times New Roman" w:eastAsia="Times New Roman" w:hAnsi="Times New Roman" w:cs="Times New Roman"/>
          <w:b/>
          <w:bCs/>
          <w:color w:val="000000" w:themeColor="text1"/>
          <w:sz w:val="24"/>
          <w:szCs w:val="24"/>
        </w:rPr>
        <w:t>Recursos humanos:</w:t>
      </w:r>
      <w:r w:rsidRPr="668773EC">
        <w:rPr>
          <w:rFonts w:ascii="Times New Roman" w:eastAsia="Times New Roman" w:hAnsi="Times New Roman" w:cs="Times New Roman"/>
          <w:color w:val="000000" w:themeColor="text1"/>
          <w:sz w:val="24"/>
          <w:szCs w:val="24"/>
        </w:rPr>
        <w:t xml:space="preserve"> A execução de implantação, suporte, manutenção (corretiva, preventiva e adaptativa) e demais serviços a serem prestados pela Contratada presu</w:t>
      </w:r>
      <w:r w:rsidRPr="668773EC">
        <w:rPr>
          <w:rFonts w:ascii="Times New Roman" w:eastAsia="Times New Roman" w:hAnsi="Times New Roman" w:cs="Times New Roman"/>
          <w:sz w:val="24"/>
          <w:szCs w:val="24"/>
        </w:rPr>
        <w:t>me</w:t>
      </w:r>
      <w:r w:rsidRPr="668773EC">
        <w:rPr>
          <w:rFonts w:ascii="Times New Roman" w:eastAsia="Times New Roman" w:hAnsi="Times New Roman" w:cs="Times New Roman"/>
          <w:color w:val="000000" w:themeColor="text1"/>
          <w:sz w:val="24"/>
          <w:szCs w:val="24"/>
        </w:rPr>
        <w:t xml:space="preserve">, além do acompanhamento de sua conformidade legal pelo Fiscal Técnico do Contrato, também dos demais profissionais do Departamento de Conectividade da Coordenadoria de Tecnologia da Informação. </w:t>
      </w:r>
    </w:p>
    <w:p w14:paraId="636B755C" w14:textId="77777777" w:rsidR="00094951" w:rsidRPr="00516BA7" w:rsidRDefault="00094951" w:rsidP="00516BA7">
      <w:pPr>
        <w:pStyle w:val="Ttulo2"/>
        <w:numPr>
          <w:ilvl w:val="1"/>
          <w:numId w:val="14"/>
        </w:numPr>
        <w:spacing w:after="120" w:line="360" w:lineRule="auto"/>
        <w:ind w:left="578" w:hanging="578"/>
        <w:rPr>
          <w:rFonts w:ascii="Times New Roman" w:eastAsia="Times New Roman" w:hAnsi="Times New Roman" w:cs="Times New Roman"/>
        </w:rPr>
      </w:pPr>
      <w:bookmarkStart w:id="26" w:name="_Toc102656140"/>
      <w:r w:rsidRPr="00516BA7">
        <w:rPr>
          <w:rFonts w:ascii="Times New Roman" w:eastAsia="Times New Roman" w:hAnsi="Times New Roman" w:cs="Times New Roman"/>
        </w:rPr>
        <w:t>Qualificação técnica dos Profissionais (Art. 18, §3º, III, a, 10)</w:t>
      </w:r>
      <w:bookmarkEnd w:id="26"/>
    </w:p>
    <w:p w14:paraId="636B755D" w14:textId="4A2215E0"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 xml:space="preserve">Para realização de todos os serviços especificados no item 1 (um), que será </w:t>
      </w:r>
      <w:r w:rsidRPr="00516BA7">
        <w:rPr>
          <w:rFonts w:ascii="Times New Roman" w:eastAsia="Times New Roman" w:hAnsi="Times New Roman" w:cs="Times New Roman"/>
          <w:i/>
          <w:sz w:val="24"/>
          <w:szCs w:val="24"/>
        </w:rPr>
        <w:t>in loco</w:t>
      </w:r>
      <w:r w:rsidRPr="00516BA7">
        <w:rPr>
          <w:rFonts w:ascii="Times New Roman" w:eastAsia="Times New Roman" w:hAnsi="Times New Roman" w:cs="Times New Roman"/>
          <w:sz w:val="24"/>
          <w:szCs w:val="24"/>
        </w:rPr>
        <w:t xml:space="preserve">, e item 2 (dois), </w:t>
      </w:r>
      <w:r w:rsidRPr="00516BA7">
        <w:rPr>
          <w:rFonts w:ascii="Times New Roman" w:eastAsia="Times New Roman" w:hAnsi="Times New Roman" w:cs="Times New Roman"/>
          <w:i/>
          <w:sz w:val="24"/>
          <w:szCs w:val="24"/>
        </w:rPr>
        <w:t>in loco</w:t>
      </w:r>
      <w:r w:rsidRPr="00516BA7">
        <w:rPr>
          <w:rFonts w:ascii="Times New Roman" w:eastAsia="Times New Roman" w:hAnsi="Times New Roman" w:cs="Times New Roman"/>
          <w:sz w:val="24"/>
          <w:szCs w:val="24"/>
        </w:rPr>
        <w:t xml:space="preserve"> ou remoto a depender da necessidade, a licitante deverá possuir profissionais diretamente envolvidos na execução de cada etapa e que minimamente deverá possuir certificação vigente da fabricante da solução adquirida ou experiência profissional</w:t>
      </w:r>
      <w:r w:rsidR="000E44A8">
        <w:rPr>
          <w:rFonts w:ascii="Times New Roman" w:eastAsia="Times New Roman" w:hAnsi="Times New Roman" w:cs="Times New Roman"/>
          <w:sz w:val="24"/>
          <w:szCs w:val="24"/>
        </w:rPr>
        <w:t xml:space="preserve"> </w:t>
      </w:r>
      <w:r w:rsidR="000E44A8" w:rsidRPr="000F0D73">
        <w:rPr>
          <w:rFonts w:ascii="Times New Roman" w:eastAsia="Times New Roman" w:hAnsi="Times New Roman" w:cs="Times New Roman"/>
          <w:sz w:val="24"/>
          <w:szCs w:val="24"/>
        </w:rPr>
        <w:t>recente</w:t>
      </w:r>
      <w:r w:rsidRPr="000F0D73">
        <w:rPr>
          <w:rFonts w:ascii="Times New Roman" w:eastAsia="Times New Roman" w:hAnsi="Times New Roman" w:cs="Times New Roman"/>
          <w:sz w:val="24"/>
          <w:szCs w:val="24"/>
        </w:rPr>
        <w:t xml:space="preserve">, </w:t>
      </w:r>
      <w:r w:rsidRPr="00516BA7">
        <w:rPr>
          <w:rFonts w:ascii="Times New Roman" w:eastAsia="Times New Roman" w:hAnsi="Times New Roman" w:cs="Times New Roman"/>
          <w:sz w:val="24"/>
          <w:szCs w:val="24"/>
        </w:rPr>
        <w:t>comprovada pelo fabricante da solução para realização de instalação e configuração.</w:t>
      </w:r>
    </w:p>
    <w:p w14:paraId="636B755E"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Para realização do treinamento especificado no item 3 (três), o profissional</w:t>
      </w:r>
      <w:r w:rsidRPr="00516BA7">
        <w:rPr>
          <w:rFonts w:ascii="Times New Roman" w:eastAsia="Times New Roman" w:hAnsi="Times New Roman" w:cs="Times New Roman"/>
          <w:color w:val="FF0000"/>
          <w:sz w:val="24"/>
          <w:szCs w:val="24"/>
        </w:rPr>
        <w:t xml:space="preserve"> </w:t>
      </w:r>
      <w:r w:rsidRPr="00516BA7">
        <w:rPr>
          <w:rFonts w:ascii="Times New Roman" w:eastAsia="Times New Roman" w:hAnsi="Times New Roman" w:cs="Times New Roman"/>
          <w:sz w:val="24"/>
          <w:szCs w:val="24"/>
        </w:rPr>
        <w:t xml:space="preserve">deverá possuir certificação do fabricante da solução adquirida, que lhe confira as competências necessárias para ministrar a capacitação de operacionalização e administração da solução. </w:t>
      </w:r>
    </w:p>
    <w:p w14:paraId="636B755F"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As certificações acima devem estar válidas durante o período de prestação dos serviços, e devem ser apresentadas no ato da assinatura do contrato.</w:t>
      </w:r>
    </w:p>
    <w:p w14:paraId="636B7560" w14:textId="77777777" w:rsidR="00094951" w:rsidRPr="00516BA7" w:rsidRDefault="00094951" w:rsidP="00516BA7"/>
    <w:p w14:paraId="0AB10B68" w14:textId="66E19EB4" w:rsidR="00094951" w:rsidRDefault="00094951" w:rsidP="668773EC">
      <w:pPr>
        <w:pStyle w:val="Ttulo2"/>
        <w:numPr>
          <w:ilvl w:val="1"/>
          <w:numId w:val="14"/>
        </w:numPr>
        <w:spacing w:after="120" w:line="360" w:lineRule="auto"/>
        <w:ind w:left="578" w:hanging="578"/>
        <w:rPr>
          <w:rFonts w:ascii="Times New Roman" w:eastAsia="Times New Roman" w:hAnsi="Times New Roman" w:cs="Times New Roman"/>
        </w:rPr>
      </w:pPr>
      <w:bookmarkStart w:id="27" w:name="_Toc102656141"/>
      <w:r w:rsidRPr="668773EC">
        <w:rPr>
          <w:rFonts w:ascii="Times New Roman" w:eastAsia="Times New Roman" w:hAnsi="Times New Roman" w:cs="Times New Roman"/>
        </w:rPr>
        <w:t>Descontinuidade do Fornecimento (Art. 15, II)</w:t>
      </w:r>
      <w:bookmarkEnd w:id="27"/>
    </w:p>
    <w:p w14:paraId="636B7562" w14:textId="1FFC9AD3"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668773EC">
        <w:rPr>
          <w:rFonts w:ascii="Times New Roman" w:eastAsia="Times New Roman" w:hAnsi="Times New Roman" w:cs="Times New Roman"/>
          <w:sz w:val="24"/>
          <w:szCs w:val="24"/>
        </w:rPr>
        <w:t xml:space="preserve">Em caso de descontinuidade de fornecimento das atualizações de versões e </w:t>
      </w:r>
      <w:r w:rsidRPr="668773EC">
        <w:rPr>
          <w:rFonts w:ascii="Times New Roman" w:eastAsia="Times New Roman" w:hAnsi="Times New Roman" w:cs="Times New Roman"/>
          <w:i/>
          <w:iCs/>
          <w:sz w:val="24"/>
          <w:szCs w:val="24"/>
        </w:rPr>
        <w:t>releases</w:t>
      </w:r>
      <w:r w:rsidRPr="668773EC">
        <w:rPr>
          <w:rFonts w:ascii="Times New Roman" w:eastAsia="Times New Roman" w:hAnsi="Times New Roman" w:cs="Times New Roman"/>
          <w:sz w:val="24"/>
          <w:szCs w:val="24"/>
        </w:rPr>
        <w:t xml:space="preserve"> do </w:t>
      </w:r>
      <w:r w:rsidRPr="668773EC">
        <w:rPr>
          <w:rFonts w:ascii="Times New Roman" w:eastAsia="Times New Roman" w:hAnsi="Times New Roman" w:cs="Times New Roman"/>
          <w:i/>
          <w:iCs/>
          <w:sz w:val="24"/>
          <w:szCs w:val="24"/>
        </w:rPr>
        <w:t>software</w:t>
      </w:r>
      <w:r w:rsidRPr="668773EC">
        <w:rPr>
          <w:rFonts w:ascii="Times New Roman" w:eastAsia="Times New Roman" w:hAnsi="Times New Roman" w:cs="Times New Roman"/>
          <w:sz w:val="24"/>
          <w:szCs w:val="24"/>
        </w:rPr>
        <w:t xml:space="preserve"> adquirido, os efeitos técnicos não serão críticos</w:t>
      </w:r>
      <w:r w:rsidR="00DB4A84">
        <w:rPr>
          <w:rFonts w:ascii="Times New Roman" w:eastAsia="Times New Roman" w:hAnsi="Times New Roman" w:cs="Times New Roman"/>
          <w:sz w:val="24"/>
          <w:szCs w:val="24"/>
        </w:rPr>
        <w:t xml:space="preserve"> </w:t>
      </w:r>
      <w:r w:rsidRPr="668773EC">
        <w:rPr>
          <w:rFonts w:ascii="Times New Roman" w:eastAsia="Times New Roman" w:hAnsi="Times New Roman" w:cs="Times New Roman"/>
          <w:sz w:val="24"/>
          <w:szCs w:val="24"/>
        </w:rPr>
        <w:t>tendo em vista que o produto deverá ser atualizado constantemente durante a vigência. O surgimento de problemas no software não é algo habitual, apesar de existir a possibilidade de aparecimento de situações indesejadas e imprevisíveis.</w:t>
      </w:r>
    </w:p>
    <w:p w14:paraId="2B7EBFFD" w14:textId="6AC21801" w:rsidR="44ED88C4" w:rsidRDefault="44ED88C4" w:rsidP="00383866">
      <w:pPr>
        <w:spacing w:after="200" w:line="360" w:lineRule="auto"/>
        <w:ind w:firstLine="567"/>
        <w:jc w:val="both"/>
        <w:rPr>
          <w:rFonts w:ascii="Times New Roman" w:eastAsia="Times New Roman" w:hAnsi="Times New Roman" w:cs="Times New Roman"/>
          <w:color w:val="FF0000"/>
          <w:sz w:val="24"/>
          <w:szCs w:val="24"/>
        </w:rPr>
      </w:pPr>
      <w:r w:rsidRPr="668773EC">
        <w:rPr>
          <w:rStyle w:val="normaltextrun"/>
          <w:rFonts w:ascii="Times New Roman" w:eastAsia="Times New Roman" w:hAnsi="Times New Roman" w:cs="Times New Roman"/>
          <w:color w:val="000000" w:themeColor="text1"/>
          <w:sz w:val="24"/>
          <w:szCs w:val="24"/>
        </w:rPr>
        <w:t>Se, por qualquer eventualidade, a empresa Contratada frustrar total ou parcialmente o objeto da avença, será necessária aplicação de penalidades contratuais e elaboração de novo processo de contratação,</w:t>
      </w:r>
      <w:r w:rsidRPr="668773EC">
        <w:rPr>
          <w:rFonts w:ascii="Times New Roman" w:eastAsia="Times New Roman" w:hAnsi="Times New Roman" w:cs="Times New Roman"/>
          <w:sz w:val="24"/>
          <w:szCs w:val="24"/>
        </w:rPr>
        <w:t xml:space="preserve"> vez que as licenças</w:t>
      </w:r>
      <w:r w:rsidRPr="668773EC">
        <w:rPr>
          <w:rFonts w:ascii="Times New Roman" w:eastAsia="Times New Roman" w:hAnsi="Times New Roman" w:cs="Times New Roman"/>
          <w:color w:val="FF0000"/>
          <w:sz w:val="24"/>
          <w:szCs w:val="24"/>
        </w:rPr>
        <w:t xml:space="preserve"> </w:t>
      </w:r>
      <w:r w:rsidRPr="668773EC">
        <w:rPr>
          <w:rFonts w:ascii="Times New Roman" w:eastAsia="Times New Roman" w:hAnsi="Times New Roman" w:cs="Times New Roman"/>
          <w:sz w:val="24"/>
          <w:szCs w:val="24"/>
        </w:rPr>
        <w:t>utilizadas da solução adquirida</w:t>
      </w:r>
      <w:r w:rsidRPr="668773EC">
        <w:rPr>
          <w:rFonts w:ascii="Times New Roman" w:eastAsia="Times New Roman" w:hAnsi="Times New Roman" w:cs="Times New Roman"/>
          <w:color w:val="FF0000"/>
          <w:sz w:val="24"/>
          <w:szCs w:val="24"/>
        </w:rPr>
        <w:t xml:space="preserve"> </w:t>
      </w:r>
      <w:r w:rsidRPr="668773EC">
        <w:rPr>
          <w:rFonts w:ascii="Times New Roman" w:eastAsia="Times New Roman" w:hAnsi="Times New Roman" w:cs="Times New Roman"/>
          <w:sz w:val="24"/>
          <w:szCs w:val="24"/>
        </w:rPr>
        <w:t>são de caráter perpétuo, demandando, assim, somente de serviços de suporte, manutenção e atualização</w:t>
      </w:r>
      <w:r w:rsidRPr="668773EC">
        <w:rPr>
          <w:rStyle w:val="normaltextrun"/>
          <w:rFonts w:ascii="Times New Roman" w:eastAsia="Times New Roman" w:hAnsi="Times New Roman" w:cs="Times New Roman"/>
          <w:color w:val="000000" w:themeColor="text1"/>
          <w:sz w:val="24"/>
          <w:szCs w:val="24"/>
        </w:rPr>
        <w:t>.  Inobstante isso, comunicação à Procuradoria-Geral do Estado com vistas a início de processo judicial em face da Contratada.</w:t>
      </w:r>
    </w:p>
    <w:p w14:paraId="636B7564" w14:textId="77777777" w:rsidR="00094951" w:rsidRPr="00516BA7" w:rsidRDefault="00094951" w:rsidP="00516BA7">
      <w:pPr>
        <w:pStyle w:val="Ttulo2"/>
        <w:numPr>
          <w:ilvl w:val="1"/>
          <w:numId w:val="14"/>
        </w:numPr>
        <w:spacing w:after="120" w:line="360" w:lineRule="auto"/>
        <w:ind w:left="578" w:hanging="578"/>
        <w:rPr>
          <w:rFonts w:ascii="Times New Roman" w:eastAsia="Times New Roman" w:hAnsi="Times New Roman" w:cs="Times New Roman"/>
        </w:rPr>
      </w:pPr>
      <w:bookmarkStart w:id="28" w:name="_Toc102656142"/>
      <w:r w:rsidRPr="668773EC">
        <w:rPr>
          <w:rFonts w:ascii="Times New Roman" w:eastAsia="Times New Roman" w:hAnsi="Times New Roman" w:cs="Times New Roman"/>
        </w:rPr>
        <w:t>Transição Contratual (Art. 15, III, a, b, c, d, e)</w:t>
      </w:r>
      <w:bookmarkEnd w:id="28"/>
    </w:p>
    <w:p w14:paraId="636B7565"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668773EC">
        <w:rPr>
          <w:rFonts w:ascii="Times New Roman" w:eastAsia="Times New Roman" w:hAnsi="Times New Roman" w:cs="Times New Roman"/>
          <w:sz w:val="24"/>
          <w:szCs w:val="24"/>
        </w:rPr>
        <w:t>Não se faz necessário prever a transição contratual visto que o conhecimento técnico adquirido, após a instalação e configuração, ficará retido com os técnicos do Poder Judiciário do Estado de Mato Grosso.</w:t>
      </w:r>
    </w:p>
    <w:p w14:paraId="0AA5962A" w14:textId="6FB027FC" w:rsidR="00094951" w:rsidRPr="00516BA7" w:rsidRDefault="0DB36087" w:rsidP="00383866">
      <w:pPr>
        <w:pStyle w:val="Primeirorecuodecorpodetexto"/>
        <w:spacing w:line="360" w:lineRule="auto"/>
        <w:ind w:firstLine="567"/>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No decorrer da vigência contratual de 30 (trinta) meses, os fiscais técnicos deverão realizar acompanhamento de mercado para definição se o modelo de contratação ora proposto se mantém atualizado e adequado às necessidades do Poder Judiciário de Mato Grosso ou não.</w:t>
      </w:r>
    </w:p>
    <w:p w14:paraId="636B7567" w14:textId="38CB0FAE" w:rsidR="00094951" w:rsidRPr="00516BA7" w:rsidRDefault="0DB36087" w:rsidP="00383866">
      <w:pPr>
        <w:pStyle w:val="Primeirorecuodecorpodetexto"/>
        <w:spacing w:line="360" w:lineRule="auto"/>
        <w:ind w:firstLine="567"/>
        <w:rPr>
          <w:rFonts w:ascii="Times New Roman" w:eastAsia="Times New Roman" w:hAnsi="Times New Roman" w:cs="Times New Roman"/>
          <w:sz w:val="24"/>
          <w:szCs w:val="24"/>
        </w:rPr>
      </w:pPr>
      <w:r w:rsidRPr="668773EC">
        <w:rPr>
          <w:rFonts w:ascii="Times New Roman" w:eastAsia="Times New Roman" w:hAnsi="Times New Roman" w:cs="Times New Roman"/>
          <w:color w:val="000000" w:themeColor="text1"/>
          <w:sz w:val="24"/>
          <w:szCs w:val="24"/>
        </w:rPr>
        <w:t xml:space="preserve">Caberá à equipe técnica, previamente ao final da vigência, elaborar novo projeto que permita seguir com o modelo ora adotado ou reavaliá-lo para novo processo de contratação </w:t>
      </w:r>
      <w:r w:rsidR="00094951" w:rsidRPr="668773EC">
        <w:rPr>
          <w:rFonts w:ascii="Times New Roman" w:eastAsia="Times New Roman" w:hAnsi="Times New Roman" w:cs="Times New Roman"/>
          <w:sz w:val="24"/>
          <w:szCs w:val="24"/>
        </w:rPr>
        <w:t>que viabilize o suporte, manutenção e atualizações do objeto deste Estudo Preliminar.</w:t>
      </w:r>
    </w:p>
    <w:p w14:paraId="636B7568" w14:textId="77777777" w:rsidR="00094951" w:rsidRPr="00516BA7" w:rsidRDefault="00094951" w:rsidP="00516BA7">
      <w:pPr>
        <w:spacing w:line="360" w:lineRule="auto"/>
        <w:ind w:firstLine="567"/>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sz w:val="24"/>
          <w:szCs w:val="24"/>
        </w:rPr>
        <w:t>A revogação dos perfis de acesso à rede e sistemas deste Tribunal concedidos para a execução contratual, porventura criados para os profissionais externos alocados,</w:t>
      </w:r>
      <w:r w:rsidRPr="00516BA7">
        <w:rPr>
          <w:rFonts w:ascii="Times New Roman" w:eastAsia="Times New Roman" w:hAnsi="Times New Roman" w:cs="Times New Roman"/>
          <w:color w:val="000000"/>
          <w:sz w:val="24"/>
          <w:szCs w:val="24"/>
        </w:rPr>
        <w:t xml:space="preserve"> será realizada em até 10 (dez) dias após a instalação e configuração da solução, pelo Departamento de Conectividade desta Coordenadoria de Tecnologia da Informação. </w:t>
      </w:r>
    </w:p>
    <w:p w14:paraId="636B7569" w14:textId="77777777" w:rsidR="00094951" w:rsidRPr="00516BA7" w:rsidRDefault="00094951" w:rsidP="00516BA7">
      <w:pPr>
        <w:pStyle w:val="Ttulo2"/>
        <w:numPr>
          <w:ilvl w:val="1"/>
          <w:numId w:val="14"/>
        </w:numPr>
        <w:spacing w:after="120" w:line="360" w:lineRule="auto"/>
        <w:ind w:left="578" w:hanging="578"/>
        <w:rPr>
          <w:rFonts w:ascii="Times New Roman" w:eastAsia="Times New Roman" w:hAnsi="Times New Roman" w:cs="Times New Roman"/>
        </w:rPr>
      </w:pPr>
      <w:bookmarkStart w:id="29" w:name="_Toc102656143"/>
      <w:r w:rsidRPr="668773EC">
        <w:rPr>
          <w:rFonts w:ascii="Times New Roman" w:eastAsia="Times New Roman" w:hAnsi="Times New Roman" w:cs="Times New Roman"/>
        </w:rPr>
        <w:t>Estratégia de Independência Tecnológica (Art. 15, IV, a, b)</w:t>
      </w:r>
      <w:bookmarkEnd w:id="29"/>
    </w:p>
    <w:p w14:paraId="636B756A" w14:textId="065ED2D4" w:rsidR="00094951" w:rsidRPr="00516BA7" w:rsidRDefault="39BE1E26" w:rsidP="668773EC">
      <w:pPr>
        <w:spacing w:line="360" w:lineRule="auto"/>
        <w:ind w:firstLine="567"/>
        <w:jc w:val="both"/>
        <w:rPr>
          <w:rFonts w:ascii="Times New Roman" w:eastAsia="Times New Roman" w:hAnsi="Times New Roman" w:cs="Times New Roman"/>
          <w:sz w:val="24"/>
          <w:szCs w:val="24"/>
        </w:rPr>
      </w:pPr>
      <w:r w:rsidRPr="668773EC">
        <w:rPr>
          <w:rFonts w:ascii="Times New Roman" w:eastAsia="Times New Roman" w:hAnsi="Times New Roman" w:cs="Times New Roman"/>
          <w:color w:val="000000" w:themeColor="text1"/>
          <w:sz w:val="24"/>
          <w:szCs w:val="24"/>
        </w:rPr>
        <w:t>Não se aplica ao contexto desta contratação, visto que o</w:t>
      </w:r>
      <w:r w:rsidR="00094951" w:rsidRPr="668773EC">
        <w:rPr>
          <w:rFonts w:ascii="Times New Roman" w:eastAsia="Times New Roman" w:hAnsi="Times New Roman" w:cs="Times New Roman"/>
          <w:sz w:val="24"/>
          <w:szCs w:val="24"/>
        </w:rPr>
        <w:t>s padrões tecnológicos adotados seguem o mercado, de forma a não haver dependência com nenhum fornecedor.</w:t>
      </w:r>
    </w:p>
    <w:p w14:paraId="636B756B" w14:textId="77777777" w:rsidR="00094951" w:rsidRPr="00516BA7" w:rsidRDefault="00094951" w:rsidP="00516BA7">
      <w:pPr>
        <w:pStyle w:val="Ttulo2"/>
        <w:numPr>
          <w:ilvl w:val="1"/>
          <w:numId w:val="14"/>
        </w:numPr>
        <w:spacing w:after="120" w:line="360" w:lineRule="auto"/>
        <w:ind w:left="578" w:hanging="578"/>
        <w:rPr>
          <w:rFonts w:ascii="Times New Roman" w:eastAsia="Times New Roman" w:hAnsi="Times New Roman" w:cs="Times New Roman"/>
        </w:rPr>
      </w:pPr>
      <w:bookmarkStart w:id="30" w:name="_Toc102656144"/>
      <w:r w:rsidRPr="668773EC">
        <w:rPr>
          <w:rFonts w:ascii="Times New Roman" w:eastAsia="Times New Roman" w:hAnsi="Times New Roman" w:cs="Times New Roman"/>
        </w:rPr>
        <w:t>Direitos de Propriedade Intelectual e Autorais</w:t>
      </w:r>
      <w:bookmarkEnd w:id="30"/>
    </w:p>
    <w:p w14:paraId="636B756C"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Não se aplica ao contexto desta contratação.</w:t>
      </w:r>
    </w:p>
    <w:p w14:paraId="636B756D" w14:textId="77777777" w:rsidR="00094951" w:rsidRPr="00516BA7" w:rsidRDefault="00094951" w:rsidP="00516BA7">
      <w:pPr>
        <w:pStyle w:val="Ttulo1"/>
        <w:numPr>
          <w:ilvl w:val="0"/>
          <w:numId w:val="14"/>
        </w:numPr>
        <w:spacing w:line="360" w:lineRule="auto"/>
        <w:rPr>
          <w:rFonts w:ascii="Times New Roman" w:eastAsia="Times New Roman" w:hAnsi="Times New Roman" w:cs="Times New Roman"/>
        </w:rPr>
      </w:pPr>
      <w:bookmarkStart w:id="31" w:name="_Toc102656145"/>
      <w:r w:rsidRPr="00516BA7">
        <w:rPr>
          <w:rFonts w:ascii="Times New Roman" w:eastAsia="Times New Roman" w:hAnsi="Times New Roman" w:cs="Times New Roman"/>
        </w:rPr>
        <w:t>ESTRATÉGIA PARA A CONTRATAÇÃO (Art. 16)</w:t>
      </w:r>
      <w:bookmarkEnd w:id="31"/>
    </w:p>
    <w:p w14:paraId="636B756E" w14:textId="77777777" w:rsidR="00094951" w:rsidRPr="00516BA7" w:rsidRDefault="00094951" w:rsidP="00516BA7">
      <w:pPr>
        <w:pStyle w:val="Ttulo2"/>
        <w:numPr>
          <w:ilvl w:val="1"/>
          <w:numId w:val="14"/>
        </w:numPr>
        <w:spacing w:after="120" w:line="360" w:lineRule="auto"/>
        <w:ind w:left="578" w:hanging="578"/>
        <w:rPr>
          <w:rFonts w:ascii="Times New Roman" w:eastAsia="Times New Roman" w:hAnsi="Times New Roman" w:cs="Times New Roman"/>
        </w:rPr>
      </w:pPr>
      <w:bookmarkStart w:id="32" w:name="_Toc102656146"/>
      <w:r w:rsidRPr="00516BA7">
        <w:rPr>
          <w:rFonts w:ascii="Times New Roman" w:eastAsia="Times New Roman" w:hAnsi="Times New Roman" w:cs="Times New Roman"/>
        </w:rPr>
        <w:t>Natureza do Objeto (Art. 16, I)</w:t>
      </w:r>
      <w:bookmarkEnd w:id="32"/>
    </w:p>
    <w:p w14:paraId="636B756F" w14:textId="24C23008"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4319454D">
        <w:rPr>
          <w:rFonts w:ascii="Times New Roman" w:eastAsia="Times New Roman" w:hAnsi="Times New Roman" w:cs="Times New Roman"/>
          <w:sz w:val="24"/>
          <w:szCs w:val="24"/>
        </w:rPr>
        <w:t xml:space="preserve">A contratação objeto deste Estudo Preliminar possui características comuns, constitui solução de Tecnologia da Informação e Comunicação, composta por licenças e serviços continuados, cujos </w:t>
      </w:r>
      <w:r w:rsidRPr="4319454D">
        <w:rPr>
          <w:rFonts w:ascii="Times New Roman" w:eastAsia="Times New Roman" w:hAnsi="Times New Roman" w:cs="Times New Roman"/>
          <w:color w:val="000000" w:themeColor="text1"/>
          <w:sz w:val="24"/>
          <w:szCs w:val="24"/>
        </w:rPr>
        <w:t>padrões de desempenho e qualidade podem ser objetivamente definidos por meio de especificações usuais de mercado,</w:t>
      </w:r>
      <w:r w:rsidRPr="4319454D">
        <w:rPr>
          <w:rFonts w:ascii="Times New Roman" w:eastAsia="Times New Roman" w:hAnsi="Times New Roman" w:cs="Times New Roman"/>
          <w:sz w:val="24"/>
          <w:szCs w:val="24"/>
        </w:rPr>
        <w:t xml:space="preserve"> para garantia do funcionamento seguro de armazenamento de senhas de acesso privilegiados do PJMT.</w:t>
      </w:r>
    </w:p>
    <w:p w14:paraId="636B7570" w14:textId="77777777" w:rsidR="00094951" w:rsidRPr="00516BA7" w:rsidRDefault="00094951" w:rsidP="00516BA7">
      <w:pPr>
        <w:pStyle w:val="Ttulo2"/>
        <w:numPr>
          <w:ilvl w:val="1"/>
          <w:numId w:val="14"/>
        </w:numPr>
        <w:spacing w:after="120" w:line="360" w:lineRule="auto"/>
        <w:ind w:left="578" w:hanging="578"/>
        <w:rPr>
          <w:rFonts w:ascii="Times New Roman" w:eastAsia="Times New Roman" w:hAnsi="Times New Roman" w:cs="Times New Roman"/>
        </w:rPr>
      </w:pPr>
      <w:bookmarkStart w:id="33" w:name="_Toc102656147"/>
      <w:r w:rsidRPr="00516BA7">
        <w:rPr>
          <w:rFonts w:ascii="Times New Roman" w:eastAsia="Times New Roman" w:hAnsi="Times New Roman" w:cs="Times New Roman"/>
        </w:rPr>
        <w:t>Parcelamento do Objeto (Art. 16, II)</w:t>
      </w:r>
      <w:bookmarkEnd w:id="33"/>
      <w:r w:rsidRPr="00516BA7">
        <w:rPr>
          <w:rFonts w:ascii="Times New Roman" w:eastAsia="Times New Roman" w:hAnsi="Times New Roman" w:cs="Times New Roman"/>
        </w:rPr>
        <w:t xml:space="preserve"> </w:t>
      </w:r>
    </w:p>
    <w:p w14:paraId="636B7571"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 xml:space="preserve">Os 03 (três) itens que compõem o objeto desta contratação são interdependentes e partes de uma mesma solução, sendo prestados por uma única empresa, portanto, não há de se falar em parcelamento do objeto, de forma que, no intuito de melhorar a eficiência da gestão e implantar economia processual, diminuindo o número de instrumentos contratuais, a indicação é de que todos os itens sejam agrupados em um único lote. </w:t>
      </w:r>
    </w:p>
    <w:p w14:paraId="636B7572"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A Administração Pública, não pode restringir em demasia o objeto do contrato sob pena de frustrar a competitividade. Por outro lado, ela não pode definir o objeto de forma excessivamente ampla, haja vista que, nesse caso, os critérios para julgamento das propostas falecem, em virtude da própria administração admitir propostas díspares, inclusive as que não satisfazem ao interesse público e não atendem a necessidade da Administração.</w:t>
      </w:r>
    </w:p>
    <w:p w14:paraId="636B7573"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Portanto, a definição do objeto da licitação pública e as suas especificidades são eminentemente discricionárias, a qual compete ao agente administrativo avaliar o que o interesse público demanda obter mediante a aquisição.</w:t>
      </w:r>
    </w:p>
    <w:p w14:paraId="636B7574" w14:textId="49E0AB2B"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 um vencedor por lote, contendo os itens agrupados, não descurando do interesse público, que demanda ser otimizado.</w:t>
      </w:r>
    </w:p>
    <w:p w14:paraId="636B7575"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A rigor, o agrupamento de vários itens num mesmo lote não compromete a competitividade do certame, desde que várias empresas, que atuam no mercado, apresentem condições e aptidão para cotar todos os itens,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probabilidade de a Administração Pública firmar contrato mais vantajoso, haja vista que ela recebe mais propostas, beneficiando a eficiência em contratos administrativos.</w:t>
      </w:r>
    </w:p>
    <w:p w14:paraId="636B7576"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Portanto, ao se licitar por lote, deve o administrador analisar a viabilidade técnica e econômica de dividir-se o objeto licitatório, pois segundo Justen Filho: "</w:t>
      </w:r>
      <w:r w:rsidRPr="00516BA7">
        <w:rPr>
          <w:rFonts w:ascii="Times New Roman" w:eastAsia="Times New Roman" w:hAnsi="Times New Roman" w:cs="Times New Roman"/>
          <w:i/>
          <w:sz w:val="24"/>
          <w:szCs w:val="24"/>
        </w:rPr>
        <w:t>a obrigatoriedade do fracionamento respeita limites de ordem técnica e econômica. Não se admite o fracionamento quando tecnicamente isso não for viável ou, mesmo, recomendável. O fracionamento em lotes deve respeitar a integridade qualitativa do objeto a ser executado. (...) a unidade do objeto a ser executado não pode ser destruída através do fracionamento</w:t>
      </w:r>
      <w:r w:rsidRPr="00516BA7">
        <w:rPr>
          <w:rFonts w:ascii="Times New Roman" w:eastAsia="Times New Roman" w:hAnsi="Times New Roman" w:cs="Times New Roman"/>
          <w:sz w:val="24"/>
          <w:szCs w:val="24"/>
        </w:rPr>
        <w:t xml:space="preserve">". </w:t>
      </w:r>
    </w:p>
    <w:p w14:paraId="636B7577" w14:textId="77777777" w:rsidR="00094951" w:rsidRPr="00516BA7" w:rsidRDefault="00094951" w:rsidP="00516BA7">
      <w:pPr>
        <w:spacing w:line="360" w:lineRule="auto"/>
        <w:ind w:firstLine="567"/>
        <w:jc w:val="both"/>
        <w:rPr>
          <w:rFonts w:ascii="Times New Roman" w:eastAsia="Times New Roman" w:hAnsi="Times New Roman" w:cs="Times New Roman"/>
          <w:i/>
          <w:sz w:val="24"/>
          <w:szCs w:val="24"/>
        </w:rPr>
      </w:pPr>
      <w:r w:rsidRPr="00516BA7">
        <w:rPr>
          <w:rFonts w:ascii="Times New Roman" w:eastAsia="Times New Roman" w:hAnsi="Times New Roman" w:cs="Times New Roman"/>
          <w:sz w:val="24"/>
          <w:szCs w:val="24"/>
        </w:rPr>
        <w:t>Esclarece-nos Carvalho Carneiro acerca do conceito de viabilidade técnica e econômica, informando que</w:t>
      </w:r>
      <w:r w:rsidRPr="00516BA7">
        <w:rPr>
          <w:rFonts w:ascii="Times New Roman" w:eastAsia="Times New Roman" w:hAnsi="Times New Roman" w:cs="Times New Roman"/>
          <w:i/>
          <w:sz w:val="24"/>
          <w:szCs w:val="24"/>
        </w:rPr>
        <w:t>: "a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p>
    <w:p w14:paraId="636B7578"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 xml:space="preserve">Sobre o tema, vale ainda citar a obra </w:t>
      </w:r>
      <w:r w:rsidRPr="00516BA7">
        <w:rPr>
          <w:rFonts w:ascii="Times New Roman" w:eastAsia="Times New Roman" w:hAnsi="Times New Roman" w:cs="Times New Roman"/>
          <w:i/>
          <w:sz w:val="24"/>
          <w:szCs w:val="24"/>
        </w:rPr>
        <w:t>“Temas Polêmicos sobre Licitações e Contratos”</w:t>
      </w:r>
      <w:r w:rsidRPr="00516BA7">
        <w:rPr>
          <w:rFonts w:ascii="Times New Roman" w:eastAsia="Times New Roman" w:hAnsi="Times New Roman" w:cs="Times New Roman"/>
          <w:sz w:val="24"/>
          <w:szCs w:val="24"/>
        </w:rPr>
        <w:t xml:space="preserve">, vários autores, da editora Malheiros, na página 74, o seguinte trecho: </w:t>
      </w:r>
      <w:r w:rsidRPr="00516BA7">
        <w:rPr>
          <w:rFonts w:ascii="Times New Roman" w:eastAsia="Times New Roman" w:hAnsi="Times New Roman" w:cs="Times New Roman"/>
          <w:i/>
          <w:sz w:val="24"/>
          <w:szCs w:val="24"/>
        </w:rPr>
        <w:t>“(...) em geral, a economia de escala é instrumento fundamental para diminuição de custos. Quanto maior a quantidade a ser negociada, menor o custo unitário, que em decorrência do barateamento do custo da produção (economia de escala na indústria), quer porque há diminuição da margem de lucro (economia de escala geralmente encontrada no comércio)”</w:t>
      </w:r>
      <w:r w:rsidRPr="00516BA7">
        <w:rPr>
          <w:rFonts w:ascii="Times New Roman" w:eastAsia="Times New Roman" w:hAnsi="Times New Roman" w:cs="Times New Roman"/>
          <w:sz w:val="24"/>
          <w:szCs w:val="24"/>
        </w:rPr>
        <w:t>.</w:t>
      </w:r>
    </w:p>
    <w:p w14:paraId="636B7579" w14:textId="77777777" w:rsidR="00094951" w:rsidRPr="00516BA7" w:rsidRDefault="00094951" w:rsidP="00516BA7">
      <w:pPr>
        <w:spacing w:line="360" w:lineRule="auto"/>
        <w:ind w:firstLine="567"/>
        <w:jc w:val="both"/>
        <w:rPr>
          <w:rFonts w:ascii="Times New Roman" w:eastAsia="Times New Roman" w:hAnsi="Times New Roman" w:cs="Times New Roman"/>
          <w:i/>
          <w:sz w:val="24"/>
          <w:szCs w:val="24"/>
        </w:rPr>
      </w:pPr>
      <w:r w:rsidRPr="00516BA7">
        <w:rPr>
          <w:rFonts w:ascii="Times New Roman" w:eastAsia="Times New Roman" w:hAnsi="Times New Roman" w:cs="Times New Roman"/>
          <w:sz w:val="24"/>
          <w:szCs w:val="24"/>
        </w:rPr>
        <w:t xml:space="preserve">Este agrupamento encontra guarita ainda em deliberações do TCU sobre a matéria, tais como a decisão que: </w:t>
      </w:r>
      <w:r w:rsidRPr="00516BA7">
        <w:rPr>
          <w:rFonts w:ascii="Times New Roman" w:eastAsia="Times New Roman" w:hAnsi="Times New Roman" w:cs="Times New Roman"/>
          <w:i/>
          <w:sz w:val="24"/>
          <w:szCs w:val="24"/>
        </w:rPr>
        <w:t>"A aquisição de itens diversos em lotes deve estar respaldada em critérios justificantes"</w:t>
      </w:r>
      <w:r w:rsidRPr="00516BA7">
        <w:rPr>
          <w:rFonts w:ascii="Times New Roman" w:eastAsia="Times New Roman" w:hAnsi="Times New Roman" w:cs="Times New Roman"/>
          <w:sz w:val="24"/>
          <w:szCs w:val="24"/>
        </w:rPr>
        <w:t>, adotando o entendimento do acórdão 5260/2011, de 06/07/2011, que decidiu que "</w:t>
      </w:r>
      <w:r w:rsidRPr="00516BA7">
        <w:rPr>
          <w:rFonts w:ascii="Times New Roman" w:eastAsia="Times New Roman" w:hAnsi="Times New Roman" w:cs="Times New Roman"/>
          <w:i/>
          <w:sz w:val="24"/>
          <w:szCs w:val="24"/>
        </w:rPr>
        <w:t>Inexiste ilegalidade na realização de pregão com previsão de adjudicação por lotes, e não por itens, desde que os lotes sejam integrados por itens de uma mesma natureza e que guardem correlação entre si ".</w:t>
      </w:r>
    </w:p>
    <w:p w14:paraId="636B757A"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Assim posto, o agrupamento dos itens em lote levou em consideração questões técnicas, bem como o ganho de economia em escala, sem prejuízo a ampla competividade, uma vez que existe no mercado várias empresas com capacidade de fornecer os serviços na forma em que estão agrupados neste estudo. O lote agrupa os itens que possuem o objetivo principal de prover os meios necessários para o controle das senhas com acessos privilegiados. Quanto aos itens do lote, todos guardam correlação entre si quando aplicados neste projeto.</w:t>
      </w:r>
    </w:p>
    <w:p w14:paraId="636B757B"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A união destes pilares - software, instalação, configuração, suporte, manutenção, atualizações e treinamento - é tecnicamente indispensável para se manter a uniformidade do serviço, pois todos os elementos deste lote possuem correlação técnica entre si.</w:t>
      </w:r>
    </w:p>
    <w:p w14:paraId="636B757C"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Destaca-se ainda que a licitação por grupo único é mais satisfatória do ponto de vista da eficiência técnica, por manter uma maior qualidade do fornecimento, haja vista que o gerenciamento permanece todo o tempo a um mesmo fornecedor, além de garantir a compatibilidade dos ativos, fato importante quando se mantém diversos serviços e softwares trafegando na rede, a maior interação entre as diferentes fases do fornecimento, a maior facilidade no cumprimento do cronograma e na observância dos prazos, concentração da responsabilidade pela execução do fornecimento em uma só pessoa e concentração da garantia dos resultados.</w:t>
      </w:r>
    </w:p>
    <w:p w14:paraId="636B757D"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A empresa contratada deverá realizar a transferência de conhecimento tecnológico necessária à plena utilização da solução implantada, com isso, não seria viável a desassociação do treinamento aos demais itens, formando assim um grupo único para aquisição. Veja que se acaso em item apartado o treinamento e não haja vencedor para ele, não ter-se-á técnicos treinados para operar a solução então instalada.</w:t>
      </w:r>
    </w:p>
    <w:p w14:paraId="636B757E"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668773EC">
        <w:rPr>
          <w:rFonts w:ascii="Times New Roman" w:eastAsia="Times New Roman" w:hAnsi="Times New Roman" w:cs="Times New Roman"/>
          <w:sz w:val="24"/>
          <w:szCs w:val="24"/>
        </w:rPr>
        <w:t>Assim posto, resta claro que o agrupamento dos itens em lote, na forma como foram expressos nesta presente demanda, não é opcional, mas sim, estritamente necessário, não cabendo, assim, o fornecimento de outra forma, que a apresentada neste documento.</w:t>
      </w:r>
    </w:p>
    <w:p w14:paraId="636B7582" w14:textId="3DE03123" w:rsidR="00094951" w:rsidRPr="00516BA7" w:rsidRDefault="0184E0DD" w:rsidP="668773EC">
      <w:pPr>
        <w:pStyle w:val="Ttulo3"/>
        <w:numPr>
          <w:ilvl w:val="2"/>
          <w:numId w:val="0"/>
        </w:numPr>
        <w:spacing w:line="360" w:lineRule="auto"/>
        <w:rPr>
          <w:rFonts w:ascii="Times New Roman" w:eastAsia="Times New Roman" w:hAnsi="Times New Roman" w:cs="Times New Roman"/>
          <w:sz w:val="24"/>
          <w:szCs w:val="24"/>
        </w:rPr>
      </w:pPr>
      <w:bookmarkStart w:id="34" w:name="_Toc102656148"/>
      <w:r w:rsidRPr="668773EC">
        <w:rPr>
          <w:rFonts w:ascii="Times New Roman" w:eastAsia="Times New Roman" w:hAnsi="Times New Roman" w:cs="Times New Roman"/>
          <w:sz w:val="24"/>
          <w:szCs w:val="24"/>
        </w:rPr>
        <w:t>3.</w:t>
      </w:r>
      <w:r w:rsidR="52CC8382" w:rsidRPr="668773EC">
        <w:rPr>
          <w:rFonts w:ascii="Times New Roman" w:eastAsia="Times New Roman" w:hAnsi="Times New Roman" w:cs="Times New Roman"/>
          <w:sz w:val="24"/>
          <w:szCs w:val="24"/>
        </w:rPr>
        <w:t>2.1.</w:t>
      </w:r>
      <w:r w:rsidRPr="668773EC">
        <w:rPr>
          <w:rFonts w:ascii="Times New Roman" w:eastAsia="Times New Roman" w:hAnsi="Times New Roman" w:cs="Times New Roman"/>
          <w:sz w:val="24"/>
          <w:szCs w:val="24"/>
        </w:rPr>
        <w:t xml:space="preserve"> </w:t>
      </w:r>
      <w:r w:rsidR="00094951" w:rsidRPr="668773EC">
        <w:rPr>
          <w:rFonts w:ascii="Times New Roman" w:eastAsia="Times New Roman" w:hAnsi="Times New Roman" w:cs="Times New Roman"/>
          <w:sz w:val="24"/>
          <w:szCs w:val="24"/>
        </w:rPr>
        <w:t>Subcontratação</w:t>
      </w:r>
      <w:bookmarkEnd w:id="34"/>
    </w:p>
    <w:p w14:paraId="636B7584"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Não será permitida a subcontratação, tendo em vista a dificuldade de alinhamento do fornecimento e execução do objeto de cada item a empresas distintas, posto que estes se entrelaçam, ao passo que um depende do outro para o correto funcionamento.</w:t>
      </w:r>
    </w:p>
    <w:p w14:paraId="636B7585" w14:textId="77777777" w:rsidR="00094951" w:rsidRPr="00516BA7" w:rsidRDefault="00094951" w:rsidP="00516BA7">
      <w:pPr>
        <w:spacing w:line="360" w:lineRule="auto"/>
        <w:ind w:firstLine="567"/>
        <w:jc w:val="both"/>
        <w:rPr>
          <w:rFonts w:ascii="Times New Roman" w:eastAsia="Times New Roman" w:hAnsi="Times New Roman" w:cs="Times New Roman"/>
          <w:color w:val="FF0000"/>
          <w:sz w:val="24"/>
          <w:szCs w:val="24"/>
        </w:rPr>
      </w:pPr>
      <w:r w:rsidRPr="00516BA7">
        <w:rPr>
          <w:rFonts w:ascii="Times New Roman" w:eastAsia="Times New Roman" w:hAnsi="Times New Roman" w:cs="Times New Roman"/>
          <w:sz w:val="24"/>
          <w:szCs w:val="24"/>
        </w:rPr>
        <w:t xml:space="preserve">Todavia, cabe frisar que o serviço de suporte técnico (item 2) poderá ser prestado por profissionais da própria fabricante da solução (desde que atendam aos requisitos apresentados neste instrumento), sem a caracterização de subcontratação. </w:t>
      </w:r>
    </w:p>
    <w:p w14:paraId="636B7586"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Em abordagem rigorosa, dificilmente existiria uma situação que não comportasse subcontratação. Porém, não é nesse sentido que se alude à subcontratação.</w:t>
      </w:r>
    </w:p>
    <w:p w14:paraId="636B7587"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No caso em tela, não se caracteriza a subcontratação, pois a prestação há de ser executada diretamente pelo Contratado, ainda que se necessite recorrer a terceiros para obter os elementos necessários. Além disso, não há como permitir a transferência da obrigação contratual à terceiro, pois se assim fosse, estar-se-ia, in casu, admitindo a execução do núcleo do objeto contratado, culminando na subcontratação total, vedada pelo TCU.</w:t>
      </w:r>
    </w:p>
    <w:p w14:paraId="636B7588" w14:textId="4F1F2ECA" w:rsidR="00094951" w:rsidRPr="00516BA7" w:rsidRDefault="350EE839" w:rsidP="668773EC">
      <w:pPr>
        <w:pStyle w:val="Ttulo3"/>
        <w:numPr>
          <w:ilvl w:val="2"/>
          <w:numId w:val="0"/>
        </w:numPr>
        <w:spacing w:line="360" w:lineRule="auto"/>
        <w:rPr>
          <w:rFonts w:ascii="Times New Roman" w:eastAsia="Times New Roman" w:hAnsi="Times New Roman" w:cs="Times New Roman"/>
          <w:sz w:val="24"/>
          <w:szCs w:val="24"/>
        </w:rPr>
      </w:pPr>
      <w:bookmarkStart w:id="35" w:name="_Toc102656149"/>
      <w:r w:rsidRPr="668773EC">
        <w:rPr>
          <w:rFonts w:ascii="Times New Roman" w:eastAsia="Times New Roman" w:hAnsi="Times New Roman" w:cs="Times New Roman"/>
          <w:sz w:val="24"/>
          <w:szCs w:val="24"/>
        </w:rPr>
        <w:t xml:space="preserve">3.2.2. </w:t>
      </w:r>
      <w:r w:rsidR="00094951" w:rsidRPr="668773EC">
        <w:rPr>
          <w:rFonts w:ascii="Times New Roman" w:eastAsia="Times New Roman" w:hAnsi="Times New Roman" w:cs="Times New Roman"/>
          <w:sz w:val="24"/>
          <w:szCs w:val="24"/>
        </w:rPr>
        <w:t>Do consórcio</w:t>
      </w:r>
      <w:bookmarkEnd w:id="35"/>
      <w:r w:rsidR="00094951" w:rsidRPr="668773EC">
        <w:rPr>
          <w:rFonts w:ascii="Times New Roman" w:eastAsia="Times New Roman" w:hAnsi="Times New Roman" w:cs="Times New Roman"/>
          <w:sz w:val="24"/>
          <w:szCs w:val="24"/>
        </w:rPr>
        <w:t xml:space="preserve"> </w:t>
      </w:r>
    </w:p>
    <w:p w14:paraId="636B7589" w14:textId="77777777" w:rsidR="00094951" w:rsidRPr="00516BA7" w:rsidRDefault="00094951" w:rsidP="00516BA7"/>
    <w:p w14:paraId="0E59C460" w14:textId="5C1A80D8" w:rsidR="544B035B" w:rsidRDefault="544B035B" w:rsidP="00EE156D">
      <w:pPr>
        <w:pStyle w:val="Primeirorecuodecorpodetexto"/>
        <w:spacing w:after="120" w:line="360" w:lineRule="auto"/>
        <w:ind w:firstLine="567"/>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A divisão da solução não é tecnicamente viável e existem fornecedores para toda ela, não sendo necessário, portanto, a aceitação da participação de consórcios.</w:t>
      </w:r>
    </w:p>
    <w:p w14:paraId="636B758B" w14:textId="7A01A13A" w:rsidR="00094951" w:rsidRPr="00516BA7" w:rsidRDefault="67B54865" w:rsidP="668773EC">
      <w:pPr>
        <w:pStyle w:val="Ttulo3"/>
        <w:numPr>
          <w:ilvl w:val="2"/>
          <w:numId w:val="0"/>
        </w:numPr>
        <w:spacing w:line="360" w:lineRule="auto"/>
        <w:rPr>
          <w:rFonts w:ascii="Times New Roman" w:eastAsia="Times New Roman" w:hAnsi="Times New Roman" w:cs="Times New Roman"/>
          <w:sz w:val="24"/>
          <w:szCs w:val="24"/>
        </w:rPr>
      </w:pPr>
      <w:bookmarkStart w:id="36" w:name="_Toc102656150"/>
      <w:r w:rsidRPr="668773EC">
        <w:rPr>
          <w:rFonts w:ascii="Times New Roman" w:eastAsia="Times New Roman" w:hAnsi="Times New Roman" w:cs="Times New Roman"/>
          <w:sz w:val="24"/>
          <w:szCs w:val="24"/>
        </w:rPr>
        <w:t xml:space="preserve">3.2.3. </w:t>
      </w:r>
      <w:r w:rsidR="00094951" w:rsidRPr="668773EC">
        <w:rPr>
          <w:rFonts w:ascii="Times New Roman" w:eastAsia="Times New Roman" w:hAnsi="Times New Roman" w:cs="Times New Roman"/>
          <w:sz w:val="24"/>
          <w:szCs w:val="24"/>
        </w:rPr>
        <w:t>Da amostra</w:t>
      </w:r>
      <w:bookmarkEnd w:id="36"/>
    </w:p>
    <w:p w14:paraId="636B758C" w14:textId="2C0EF9E8" w:rsidR="00094951" w:rsidRPr="00516BA7" w:rsidRDefault="00A06C33" w:rsidP="00516BA7">
      <w:pPr>
        <w:pStyle w:val="Primeirorecuodecorpodetexto"/>
        <w:spacing w:after="120" w:line="360" w:lineRule="auto"/>
        <w:ind w:firstLine="567"/>
        <w:rPr>
          <w:rFonts w:ascii="Times New Roman" w:eastAsia="Times New Roman" w:hAnsi="Times New Roman" w:cs="Times New Roman"/>
          <w:sz w:val="24"/>
          <w:szCs w:val="24"/>
        </w:rPr>
      </w:pPr>
      <w:r w:rsidRPr="00A06C33">
        <w:rPr>
          <w:rStyle w:val="normaltextrun"/>
          <w:rFonts w:ascii="Times New Roman" w:hAnsi="Times New Roman" w:cs="Times New Roman"/>
          <w:color w:val="000000"/>
          <w:sz w:val="24"/>
          <w:szCs w:val="24"/>
          <w:shd w:val="clear" w:color="auto" w:fill="FFFFFF"/>
        </w:rPr>
        <w:t>Será necessária apresentação de amostra pela empresa classificada, após convocação do pregoeiro, em virtude da averiguação prática das funcionalidades e características da solução ofertada, de acordo com as especificações técnicas solicitadas</w:t>
      </w:r>
      <w:r w:rsidRPr="00A06C3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
    <w:p w14:paraId="636B758D" w14:textId="13A431F9" w:rsidR="00094951" w:rsidRPr="00516BA7" w:rsidRDefault="3ABEC058" w:rsidP="668773EC">
      <w:pPr>
        <w:pStyle w:val="Ttulo3"/>
        <w:numPr>
          <w:ilvl w:val="2"/>
          <w:numId w:val="0"/>
        </w:numPr>
        <w:spacing w:line="360" w:lineRule="auto"/>
        <w:rPr>
          <w:rFonts w:ascii="Times New Roman" w:eastAsia="Times New Roman" w:hAnsi="Times New Roman" w:cs="Times New Roman"/>
          <w:sz w:val="24"/>
          <w:szCs w:val="24"/>
        </w:rPr>
      </w:pPr>
      <w:bookmarkStart w:id="37" w:name="_Toc102656151"/>
      <w:r w:rsidRPr="668773EC">
        <w:rPr>
          <w:rFonts w:ascii="Times New Roman" w:eastAsia="Times New Roman" w:hAnsi="Times New Roman" w:cs="Times New Roman"/>
          <w:sz w:val="24"/>
          <w:szCs w:val="24"/>
        </w:rPr>
        <w:t xml:space="preserve">3.3. </w:t>
      </w:r>
      <w:r w:rsidR="00094951" w:rsidRPr="668773EC">
        <w:rPr>
          <w:rFonts w:ascii="Times New Roman" w:eastAsia="Times New Roman" w:hAnsi="Times New Roman" w:cs="Times New Roman"/>
          <w:sz w:val="24"/>
          <w:szCs w:val="24"/>
        </w:rPr>
        <w:t>Modalidade e Tipo de Licitação (Art. 16, IV)</w:t>
      </w:r>
      <w:bookmarkEnd w:id="37"/>
    </w:p>
    <w:p w14:paraId="636B758F" w14:textId="77777777" w:rsidR="00094951" w:rsidRPr="00516BA7" w:rsidRDefault="00094951" w:rsidP="00516BA7"/>
    <w:p w14:paraId="636B7590"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A contratação da solução ora pretendida é oferecida por diversos fornecedores no mercado de TIC, vez que apresenta características padronizadas e usuais. Assim, trata-se de serviço comum e, portanto, licitação via Pregão, em sua forma eletrônica, pelo tipo menor preço global do lote, previamente ao menor preço individual de cada item, e modo de disputa aberto e fechado.</w:t>
      </w:r>
    </w:p>
    <w:p w14:paraId="09193E0A" w14:textId="77777777" w:rsidR="009470DA" w:rsidRPr="009470DA" w:rsidRDefault="009470DA" w:rsidP="009470DA">
      <w:pPr>
        <w:pStyle w:val="PargrafodaLista"/>
        <w:keepNext/>
        <w:keepLines/>
        <w:numPr>
          <w:ilvl w:val="1"/>
          <w:numId w:val="14"/>
        </w:numPr>
        <w:spacing w:before="200" w:line="360" w:lineRule="auto"/>
        <w:contextualSpacing w:val="0"/>
        <w:outlineLvl w:val="2"/>
        <w:rPr>
          <w:rFonts w:ascii="Times New Roman" w:eastAsia="Times New Roman" w:hAnsi="Times New Roman" w:cs="Times New Roman"/>
          <w:b/>
          <w:bCs/>
          <w:vanish/>
          <w:color w:val="5B9BD5" w:themeColor="accent1"/>
          <w:sz w:val="26"/>
          <w:szCs w:val="26"/>
        </w:rPr>
      </w:pPr>
      <w:bookmarkStart w:id="38" w:name="_Toc99350924"/>
      <w:bookmarkStart w:id="39" w:name="_Toc99350978"/>
      <w:bookmarkStart w:id="40" w:name="_Toc99351032"/>
      <w:bookmarkStart w:id="41" w:name="_Toc102567026"/>
      <w:bookmarkStart w:id="42" w:name="_Toc102567080"/>
      <w:bookmarkStart w:id="43" w:name="_Toc102640172"/>
      <w:bookmarkStart w:id="44" w:name="_Toc102640226"/>
      <w:bookmarkStart w:id="45" w:name="_Toc102656152"/>
      <w:bookmarkEnd w:id="38"/>
      <w:bookmarkEnd w:id="39"/>
      <w:bookmarkEnd w:id="40"/>
      <w:bookmarkEnd w:id="41"/>
      <w:bookmarkEnd w:id="42"/>
      <w:bookmarkEnd w:id="43"/>
      <w:bookmarkEnd w:id="44"/>
      <w:bookmarkEnd w:id="45"/>
    </w:p>
    <w:p w14:paraId="636B7591" w14:textId="22B4B1E4" w:rsidR="00094951" w:rsidRPr="00516BA7" w:rsidRDefault="00094951" w:rsidP="009470DA">
      <w:pPr>
        <w:pStyle w:val="Ttulo3"/>
        <w:numPr>
          <w:ilvl w:val="2"/>
          <w:numId w:val="14"/>
        </w:numPr>
        <w:spacing w:line="360" w:lineRule="auto"/>
        <w:ind w:left="1288"/>
        <w:jc w:val="both"/>
        <w:rPr>
          <w:rFonts w:ascii="Times New Roman" w:eastAsia="Times New Roman" w:hAnsi="Times New Roman" w:cs="Times New Roman"/>
          <w:sz w:val="26"/>
          <w:szCs w:val="26"/>
        </w:rPr>
      </w:pPr>
      <w:bookmarkStart w:id="46" w:name="_Toc102656153"/>
      <w:r w:rsidRPr="668773EC">
        <w:rPr>
          <w:rFonts w:ascii="Times New Roman" w:eastAsia="Times New Roman" w:hAnsi="Times New Roman" w:cs="Times New Roman"/>
          <w:sz w:val="26"/>
          <w:szCs w:val="26"/>
        </w:rPr>
        <w:t>Não aplicação da Lei Complementar 123/2006, alterada pela Lei Complementar n. 147/2014</w:t>
      </w:r>
      <w:bookmarkEnd w:id="46"/>
    </w:p>
    <w:p w14:paraId="3724CECF" w14:textId="01064DFF" w:rsidR="00094951" w:rsidRPr="00516BA7" w:rsidRDefault="00094951" w:rsidP="668773EC"/>
    <w:p w14:paraId="2E7D237F" w14:textId="3B43EC8E" w:rsidR="00094951" w:rsidRPr="00516BA7" w:rsidRDefault="70C3DB4C" w:rsidP="668773EC">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7FEA5D0C" w14:textId="1909FA9B" w:rsidR="00094951" w:rsidRPr="00516BA7" w:rsidRDefault="70C3DB4C" w:rsidP="668773EC">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In casu, a licitação que se pretende deverá ocorrer pelo menor preço Global. Contudo, todos os itens se tratam de serviços e equipamentos em sua totalidade, não havendo, desta forma, como fazê-lo divisível sem desnaturá-lo.</w:t>
      </w:r>
    </w:p>
    <w:p w14:paraId="03A93324" w14:textId="16D1247E" w:rsidR="00094951" w:rsidRPr="00516BA7" w:rsidRDefault="445075F4" w:rsidP="668773EC">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(grifo nosso)</w:t>
      </w:r>
    </w:p>
    <w:p w14:paraId="3A304952" w14:textId="60AB780D" w:rsidR="00094951" w:rsidRPr="00516BA7" w:rsidRDefault="445075F4" w:rsidP="668773EC">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No caso aqui exposto, com toda a contextualização elaborada até então, fica evidente de que o inciso II se amolda à situação ora posta, já vez que por se tratar de solução única, não divisível, não caberia particionar a entrega de seus itens entre fornecedores distintos.</w:t>
      </w:r>
    </w:p>
    <w:p w14:paraId="4E4D3DD2" w14:textId="1D72DB8F" w:rsidR="00094951" w:rsidRPr="00516BA7" w:rsidRDefault="445075F4" w:rsidP="668773EC">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Considera-se “não vantajosa a contratação” quando: I - resultar em preço superior ao valor estabelecido como referência; ou II - a natureza do bem, serviço ou obra for incompatível com a aplicação do benefício (Decreto nº 8.538, de 2015, art. 10, parágrafo único). (grifo nosso)</w:t>
      </w:r>
    </w:p>
    <w:p w14:paraId="636B7593" w14:textId="24A48E13" w:rsidR="00094951" w:rsidRPr="00516BA7" w:rsidRDefault="445075F4" w:rsidP="668773EC">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Diante do explanado, conclui-se que não há óbice quanto à aplicação da Lei Complementar 123/2006. Entretanto não é possível a divisão ou fragmentação dos itens em partes e nem aplicação do benefício da exclusividade para que ocorra a participação para ME/EPP, ante da impossibilidade da divisão técnica dos itens, conforme explanação apresentada no item 3.2 deste Estudo Preliminar.</w:t>
      </w:r>
    </w:p>
    <w:p w14:paraId="636B7594" w14:textId="77777777" w:rsidR="00094951" w:rsidRPr="00516BA7" w:rsidRDefault="00094951" w:rsidP="00516BA7">
      <w:pPr>
        <w:pStyle w:val="Ttulo2"/>
        <w:numPr>
          <w:ilvl w:val="1"/>
          <w:numId w:val="14"/>
        </w:numPr>
        <w:spacing w:after="120" w:line="360" w:lineRule="auto"/>
        <w:ind w:left="578" w:hanging="578"/>
        <w:rPr>
          <w:rFonts w:ascii="Times New Roman" w:eastAsia="Times New Roman" w:hAnsi="Times New Roman" w:cs="Times New Roman"/>
        </w:rPr>
      </w:pPr>
      <w:bookmarkStart w:id="47" w:name="_Toc102656154"/>
      <w:r w:rsidRPr="668773EC">
        <w:rPr>
          <w:rFonts w:ascii="Times New Roman" w:eastAsia="Times New Roman" w:hAnsi="Times New Roman" w:cs="Times New Roman"/>
        </w:rPr>
        <w:t>Classificação e Indicação Orçamentária (Art. 16, V)</w:t>
      </w:r>
      <w:bookmarkEnd w:id="47"/>
    </w:p>
    <w:p w14:paraId="2E4C73AE" w14:textId="22947395" w:rsidR="363D101F" w:rsidRDefault="363D101F" w:rsidP="668773EC">
      <w:pPr>
        <w:tabs>
          <w:tab w:val="left" w:pos="2410"/>
        </w:tabs>
        <w:spacing w:after="120" w:line="360" w:lineRule="auto"/>
        <w:ind w:firstLine="1134"/>
        <w:jc w:val="both"/>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 xml:space="preserve">Unidade Orçamentária: 03.601 </w:t>
      </w:r>
    </w:p>
    <w:p w14:paraId="25C9A989" w14:textId="1B18F003" w:rsidR="09468812" w:rsidRDefault="09468812" w:rsidP="668773EC">
      <w:pPr>
        <w:tabs>
          <w:tab w:val="left" w:pos="2410"/>
        </w:tabs>
        <w:spacing w:after="120" w:line="360" w:lineRule="auto"/>
        <w:ind w:firstLine="1134"/>
        <w:jc w:val="both"/>
        <w:rPr>
          <w:color w:val="000000" w:themeColor="text1"/>
          <w:sz w:val="24"/>
          <w:szCs w:val="24"/>
        </w:rPr>
      </w:pPr>
      <w:r w:rsidRPr="668773EC">
        <w:rPr>
          <w:rFonts w:ascii="Times New Roman" w:eastAsia="Times New Roman" w:hAnsi="Times New Roman" w:cs="Times New Roman"/>
          <w:color w:val="000000" w:themeColor="text1"/>
          <w:sz w:val="24"/>
          <w:szCs w:val="24"/>
        </w:rPr>
        <w:t>Programa: 036 – Apoio Administrativo</w:t>
      </w:r>
    </w:p>
    <w:p w14:paraId="2B7FD728" w14:textId="16EF5C95" w:rsidR="09468812" w:rsidRDefault="09468812" w:rsidP="668773EC">
      <w:pPr>
        <w:pStyle w:val="Primeirorecuodecorpodetexto"/>
        <w:tabs>
          <w:tab w:val="left" w:pos="2410"/>
        </w:tabs>
        <w:spacing w:after="120" w:line="360" w:lineRule="auto"/>
        <w:ind w:firstLine="1134"/>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Ação (P/A/OE): 2009 – Manutenção de Ações de Informática</w:t>
      </w:r>
    </w:p>
    <w:p w14:paraId="2050CAA7" w14:textId="456C12E4" w:rsidR="09468812" w:rsidRDefault="09468812" w:rsidP="668773EC">
      <w:pPr>
        <w:pStyle w:val="Primeirorecuodecorpodetexto"/>
        <w:tabs>
          <w:tab w:val="left" w:pos="2410"/>
        </w:tabs>
        <w:spacing w:after="120" w:line="360" w:lineRule="auto"/>
        <w:ind w:firstLine="1134"/>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Unidade Gestora – UG: 0001 e 0002</w:t>
      </w:r>
    </w:p>
    <w:p w14:paraId="4D79BDD9" w14:textId="1BE86183" w:rsidR="09468812" w:rsidRDefault="09468812" w:rsidP="668773EC">
      <w:pPr>
        <w:pStyle w:val="Primeirorecuodecorpodetexto"/>
        <w:tabs>
          <w:tab w:val="left" w:pos="2410"/>
        </w:tabs>
        <w:spacing w:after="120" w:line="360" w:lineRule="auto"/>
        <w:ind w:firstLine="1134"/>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Fonte: 240/640</w:t>
      </w:r>
    </w:p>
    <w:p w14:paraId="6E136825" w14:textId="4143673A" w:rsidR="09468812" w:rsidRDefault="09468812" w:rsidP="668773EC">
      <w:pPr>
        <w:pStyle w:val="Primeirorecuodecorpodetexto"/>
        <w:tabs>
          <w:tab w:val="left" w:pos="2410"/>
        </w:tabs>
        <w:spacing w:after="120" w:line="360" w:lineRule="auto"/>
        <w:ind w:firstLine="1134"/>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Natureza: 3.3.90.39 e 3.3.90.40</w:t>
      </w:r>
    </w:p>
    <w:p w14:paraId="6B08C4B3" w14:textId="34C5F5CF" w:rsidR="09468812" w:rsidRDefault="09468812" w:rsidP="668773EC">
      <w:pPr>
        <w:pStyle w:val="Primeirorecuodecorpodetexto"/>
        <w:tabs>
          <w:tab w:val="left" w:pos="2410"/>
        </w:tabs>
        <w:spacing w:after="120" w:line="360" w:lineRule="auto"/>
        <w:ind w:firstLine="1134"/>
        <w:rPr>
          <w:rFonts w:ascii="Times New Roman" w:eastAsia="Times New Roman" w:hAnsi="Times New Roman" w:cs="Times New Roman"/>
          <w:color w:val="000000" w:themeColor="text1"/>
          <w:sz w:val="24"/>
          <w:szCs w:val="24"/>
        </w:rPr>
      </w:pPr>
      <w:r w:rsidRPr="668773EC">
        <w:rPr>
          <w:rFonts w:ascii="Times New Roman" w:eastAsia="Times New Roman" w:hAnsi="Times New Roman" w:cs="Times New Roman"/>
          <w:color w:val="000000" w:themeColor="text1"/>
          <w:sz w:val="24"/>
          <w:szCs w:val="24"/>
        </w:rPr>
        <w:t>Identificador de Uso – Iduso: 4 – Contratos Diversos e 1 – Outras Despesas</w:t>
      </w:r>
    </w:p>
    <w:p w14:paraId="025D7469" w14:textId="65390FAE" w:rsidR="00094951" w:rsidRDefault="00094951" w:rsidP="668773EC">
      <w:pPr>
        <w:tabs>
          <w:tab w:val="left" w:pos="2410"/>
        </w:tabs>
        <w:spacing w:after="120" w:line="360" w:lineRule="auto"/>
        <w:ind w:firstLine="1134"/>
        <w:jc w:val="both"/>
        <w:rPr>
          <w:color w:val="000000" w:themeColor="text1"/>
          <w:sz w:val="24"/>
          <w:szCs w:val="24"/>
        </w:rPr>
      </w:pPr>
      <w:r w:rsidRPr="668773EC">
        <w:rPr>
          <w:rFonts w:ascii="Times New Roman" w:eastAsia="Times New Roman" w:hAnsi="Times New Roman" w:cs="Times New Roman"/>
          <w:color w:val="000000" w:themeColor="text1"/>
          <w:sz w:val="24"/>
          <w:szCs w:val="24"/>
        </w:rPr>
        <w:t xml:space="preserve">As licenças e serviços serão somente para a 2ª instância. </w:t>
      </w:r>
    </w:p>
    <w:p w14:paraId="636B759A" w14:textId="77777777" w:rsidR="00094951" w:rsidRPr="00516BA7" w:rsidRDefault="00094951" w:rsidP="00516BA7">
      <w:pPr>
        <w:pStyle w:val="Ttulo2"/>
        <w:numPr>
          <w:ilvl w:val="1"/>
          <w:numId w:val="14"/>
        </w:numPr>
        <w:spacing w:after="120" w:line="360" w:lineRule="auto"/>
        <w:ind w:left="578" w:hanging="578"/>
        <w:rPr>
          <w:rFonts w:ascii="Times New Roman" w:eastAsia="Times New Roman" w:hAnsi="Times New Roman" w:cs="Times New Roman"/>
        </w:rPr>
      </w:pPr>
      <w:bookmarkStart w:id="48" w:name="_Toc102656155"/>
      <w:r w:rsidRPr="668773EC">
        <w:rPr>
          <w:rFonts w:ascii="Times New Roman" w:eastAsia="Times New Roman" w:hAnsi="Times New Roman" w:cs="Times New Roman"/>
        </w:rPr>
        <w:t>Vigência (Art. 16, VI)</w:t>
      </w:r>
      <w:bookmarkEnd w:id="48"/>
    </w:p>
    <w:p w14:paraId="636B759B" w14:textId="3AC80CF2" w:rsidR="00094951" w:rsidRPr="00516BA7" w:rsidRDefault="00094951" w:rsidP="00516BA7">
      <w:pPr>
        <w:spacing w:line="360" w:lineRule="auto"/>
        <w:ind w:firstLine="567"/>
        <w:jc w:val="both"/>
        <w:rPr>
          <w:rFonts w:ascii="Times New Roman" w:eastAsia="Times New Roman" w:hAnsi="Times New Roman" w:cs="Times New Roman"/>
          <w:color w:val="000000"/>
          <w:sz w:val="24"/>
          <w:szCs w:val="24"/>
        </w:rPr>
      </w:pPr>
      <w:r w:rsidRPr="668773EC">
        <w:rPr>
          <w:rFonts w:ascii="Times New Roman" w:eastAsia="Times New Roman" w:hAnsi="Times New Roman" w:cs="Times New Roman"/>
          <w:color w:val="000000" w:themeColor="text1"/>
          <w:sz w:val="24"/>
          <w:szCs w:val="24"/>
        </w:rPr>
        <w:t xml:space="preserve">A vigência do contrato será de </w:t>
      </w:r>
      <w:r w:rsidR="00B5448A" w:rsidRPr="668773EC">
        <w:rPr>
          <w:rFonts w:ascii="Times New Roman" w:eastAsia="Times New Roman" w:hAnsi="Times New Roman" w:cs="Times New Roman"/>
          <w:color w:val="000000" w:themeColor="text1"/>
          <w:sz w:val="24"/>
          <w:szCs w:val="24"/>
        </w:rPr>
        <w:t>3</w:t>
      </w:r>
      <w:r w:rsidR="3E5FD898" w:rsidRPr="668773EC">
        <w:rPr>
          <w:rFonts w:ascii="Times New Roman" w:eastAsia="Times New Roman" w:hAnsi="Times New Roman" w:cs="Times New Roman"/>
          <w:color w:val="000000" w:themeColor="text1"/>
          <w:sz w:val="24"/>
          <w:szCs w:val="24"/>
        </w:rPr>
        <w:t>0</w:t>
      </w:r>
      <w:r w:rsidRPr="668773EC">
        <w:rPr>
          <w:rFonts w:ascii="Times New Roman" w:eastAsia="Times New Roman" w:hAnsi="Times New Roman" w:cs="Times New Roman"/>
          <w:color w:val="000000" w:themeColor="text1"/>
          <w:sz w:val="24"/>
          <w:szCs w:val="24"/>
        </w:rPr>
        <w:t xml:space="preserve"> (</w:t>
      </w:r>
      <w:r w:rsidR="00B5448A" w:rsidRPr="668773EC">
        <w:rPr>
          <w:rFonts w:ascii="Times New Roman" w:eastAsia="Times New Roman" w:hAnsi="Times New Roman" w:cs="Times New Roman"/>
          <w:color w:val="000000" w:themeColor="text1"/>
          <w:sz w:val="24"/>
          <w:szCs w:val="24"/>
        </w:rPr>
        <w:t>trinta</w:t>
      </w:r>
      <w:r w:rsidRPr="668773EC">
        <w:rPr>
          <w:rFonts w:ascii="Times New Roman" w:eastAsia="Times New Roman" w:hAnsi="Times New Roman" w:cs="Times New Roman"/>
          <w:color w:val="000000" w:themeColor="text1"/>
          <w:sz w:val="24"/>
          <w:szCs w:val="24"/>
        </w:rPr>
        <w:t>) meses para todos os serviços contratados, a contar da assinatura e publicação no Diário de Justiça, podendo ser prorrogado, nos termos do artigo 57, II, da Lei 8.666/93.</w:t>
      </w:r>
    </w:p>
    <w:p w14:paraId="636B759C" w14:textId="77777777" w:rsidR="00094951" w:rsidRPr="00516BA7" w:rsidRDefault="00094951" w:rsidP="00516BA7">
      <w:pPr>
        <w:spacing w:line="360" w:lineRule="auto"/>
        <w:ind w:firstLine="567"/>
        <w:jc w:val="both"/>
        <w:rPr>
          <w:rFonts w:ascii="Times New Roman" w:eastAsia="Times New Roman" w:hAnsi="Times New Roman" w:cs="Times New Roman"/>
          <w:color w:val="000000"/>
          <w:sz w:val="24"/>
          <w:szCs w:val="24"/>
        </w:rPr>
      </w:pPr>
      <w:r w:rsidRPr="00516BA7">
        <w:rPr>
          <w:rFonts w:ascii="Times New Roman" w:eastAsia="Times New Roman" w:hAnsi="Times New Roman" w:cs="Times New Roman"/>
          <w:color w:val="000000"/>
          <w:sz w:val="24"/>
          <w:szCs w:val="24"/>
        </w:rPr>
        <w:t>Tal prorrogação / renovação se justifica pela indispensabilidade da prestação desses serviços, que garantem os acessos privilegiados devidamente identificados e rastreados, garantindo segurança e transparência.</w:t>
      </w:r>
    </w:p>
    <w:p w14:paraId="6CA6482C" w14:textId="53AB24C8" w:rsidR="00D20628" w:rsidRPr="00516BA7" w:rsidRDefault="00D20628" w:rsidP="00516BA7">
      <w:pPr>
        <w:spacing w:line="360" w:lineRule="auto"/>
        <w:ind w:firstLine="567"/>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 xml:space="preserve">A escolha do </w:t>
      </w:r>
      <w:r w:rsidRPr="74B548DC">
        <w:rPr>
          <w:rFonts w:ascii="Times New Roman" w:eastAsia="Times New Roman" w:hAnsi="Times New Roman" w:cs="Times New Roman"/>
          <w:color w:val="000000" w:themeColor="text1"/>
          <w:sz w:val="24"/>
          <w:szCs w:val="24"/>
        </w:rPr>
        <w:t>prazo</w:t>
      </w:r>
      <w:r w:rsidRPr="74B548DC">
        <w:rPr>
          <w:rFonts w:ascii="Times New Roman" w:eastAsia="Times New Roman" w:hAnsi="Times New Roman" w:cs="Times New Roman"/>
          <w:sz w:val="24"/>
          <w:szCs w:val="24"/>
        </w:rPr>
        <w:t xml:space="preserve"> de vigência de </w:t>
      </w:r>
      <w:r w:rsidR="00164772" w:rsidRPr="74B548DC">
        <w:rPr>
          <w:rFonts w:ascii="Times New Roman" w:eastAsia="Times New Roman" w:hAnsi="Times New Roman" w:cs="Times New Roman"/>
          <w:color w:val="000000" w:themeColor="text1"/>
          <w:sz w:val="24"/>
          <w:szCs w:val="24"/>
        </w:rPr>
        <w:t>3</w:t>
      </w:r>
      <w:r w:rsidR="1DFDBC78" w:rsidRPr="74B548DC">
        <w:rPr>
          <w:rFonts w:ascii="Times New Roman" w:eastAsia="Times New Roman" w:hAnsi="Times New Roman" w:cs="Times New Roman"/>
          <w:color w:val="000000" w:themeColor="text1"/>
          <w:sz w:val="24"/>
          <w:szCs w:val="24"/>
        </w:rPr>
        <w:t>0</w:t>
      </w:r>
      <w:r w:rsidR="00164772" w:rsidRPr="74B548DC">
        <w:rPr>
          <w:rFonts w:ascii="Times New Roman" w:eastAsia="Times New Roman" w:hAnsi="Times New Roman" w:cs="Times New Roman"/>
          <w:color w:val="000000" w:themeColor="text1"/>
          <w:sz w:val="24"/>
          <w:szCs w:val="24"/>
        </w:rPr>
        <w:t xml:space="preserve"> (trinta)</w:t>
      </w:r>
      <w:r w:rsidRPr="74B548DC">
        <w:rPr>
          <w:rFonts w:ascii="Times New Roman" w:eastAsia="Times New Roman" w:hAnsi="Times New Roman" w:cs="Times New Roman"/>
          <w:sz w:val="24"/>
          <w:szCs w:val="24"/>
        </w:rPr>
        <w:t xml:space="preserve"> meses baseia-se:</w:t>
      </w:r>
    </w:p>
    <w:p w14:paraId="422BAAC2" w14:textId="7126EE5D" w:rsidR="00D20628" w:rsidRPr="00516BA7" w:rsidRDefault="00D20628" w:rsidP="00516BA7">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a) Na necessidade pública de assegurar a segurança e a transparência dos acessos aos sistemas do Poder Judiciário Mato-grossense.</w:t>
      </w:r>
    </w:p>
    <w:p w14:paraId="383A75B4" w14:textId="49A14977" w:rsidR="00D20628" w:rsidRPr="00516BA7" w:rsidRDefault="00D20628" w:rsidP="00516BA7">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b) No custo administrativo de um processo licitatório, já que quanto maior o número de procedimentos, maior o gasto da administração, considerando contratações de serviços continuados, como o que aqui se trata.</w:t>
      </w:r>
    </w:p>
    <w:p w14:paraId="35C24C70" w14:textId="023506D7" w:rsidR="00D20628" w:rsidRPr="00516BA7" w:rsidRDefault="00840C92" w:rsidP="00516BA7">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c</w:t>
      </w:r>
      <w:r w:rsidR="00D20628" w:rsidRPr="00516BA7">
        <w:rPr>
          <w:rFonts w:ascii="Times New Roman" w:eastAsia="Times New Roman" w:hAnsi="Times New Roman" w:cs="Times New Roman"/>
          <w:sz w:val="24"/>
          <w:szCs w:val="24"/>
        </w:rPr>
        <w:t>) Maior atratividade do certame pelo mercado, por meio de uma maior diluição dos custos por durante o lapso temporal do contrato, favorecendo a Administração em termos de economicidade e ampliação da competitividade.</w:t>
      </w:r>
    </w:p>
    <w:p w14:paraId="79FB3A8D" w14:textId="77777777" w:rsidR="00D20628" w:rsidRPr="00516BA7" w:rsidRDefault="00D20628"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color w:val="000000"/>
          <w:sz w:val="24"/>
          <w:szCs w:val="24"/>
        </w:rPr>
        <w:t>Seguindo</w:t>
      </w:r>
      <w:r w:rsidRPr="00516BA7">
        <w:rPr>
          <w:rFonts w:ascii="Times New Roman" w:eastAsia="Times New Roman" w:hAnsi="Times New Roman" w:cs="Times New Roman"/>
          <w:sz w:val="24"/>
          <w:szCs w:val="24"/>
        </w:rPr>
        <w:t xml:space="preserve"> esta lógica, a jurisprudência do Tribunal de Contas da União sustenta a possibilidade da fixação do prazo de vigência estendido com a finalidade de obter preços e condições mais vantajosos para a Administração, (Acórdão 3.320/2013-Segunda Câmara):</w:t>
      </w:r>
    </w:p>
    <w:p w14:paraId="36023992" w14:textId="77777777" w:rsidR="00D20628" w:rsidRPr="00516BA7" w:rsidRDefault="00D20628" w:rsidP="00516BA7">
      <w:pPr>
        <w:pBdr>
          <w:top w:val="nil"/>
          <w:left w:val="nil"/>
          <w:bottom w:val="nil"/>
          <w:right w:val="nil"/>
          <w:between w:val="nil"/>
        </w:pBdr>
        <w:spacing w:after="120" w:line="360" w:lineRule="auto"/>
        <w:ind w:left="2694" w:firstLine="357"/>
        <w:jc w:val="both"/>
        <w:rPr>
          <w:rFonts w:ascii="Times New Roman" w:eastAsia="Times New Roman" w:hAnsi="Times New Roman" w:cs="Times New Roman"/>
          <w:i/>
          <w:sz w:val="24"/>
          <w:szCs w:val="24"/>
        </w:rPr>
      </w:pPr>
      <w:r w:rsidRPr="00516BA7">
        <w:rPr>
          <w:rFonts w:ascii="Times New Roman" w:eastAsia="Times New Roman" w:hAnsi="Times New Roman" w:cs="Times New Roman"/>
          <w:i/>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0E6763BE" w14:textId="11E96500" w:rsidR="00D20628" w:rsidRPr="00516BA7" w:rsidRDefault="00D20628" w:rsidP="00516BA7">
      <w:pPr>
        <w:spacing w:line="360" w:lineRule="auto"/>
        <w:ind w:firstLine="567"/>
        <w:jc w:val="both"/>
        <w:rPr>
          <w:rFonts w:ascii="Times New Roman" w:eastAsia="Times New Roman" w:hAnsi="Times New Roman" w:cs="Times New Roman"/>
          <w:sz w:val="24"/>
          <w:szCs w:val="24"/>
        </w:rPr>
      </w:pPr>
      <w:r w:rsidRPr="668773EC">
        <w:rPr>
          <w:rFonts w:ascii="Times New Roman" w:eastAsia="Times New Roman" w:hAnsi="Times New Roman" w:cs="Times New Roman"/>
          <w:sz w:val="24"/>
          <w:szCs w:val="24"/>
        </w:rPr>
        <w:t xml:space="preserve">Assim, </w:t>
      </w:r>
      <w:r w:rsidRPr="668773EC">
        <w:rPr>
          <w:rFonts w:ascii="Times New Roman" w:eastAsia="Times New Roman" w:hAnsi="Times New Roman" w:cs="Times New Roman"/>
          <w:color w:val="000000" w:themeColor="text1"/>
          <w:sz w:val="24"/>
          <w:szCs w:val="24"/>
        </w:rPr>
        <w:t>entende</w:t>
      </w:r>
      <w:r w:rsidRPr="668773EC">
        <w:rPr>
          <w:rFonts w:ascii="Times New Roman" w:eastAsia="Times New Roman" w:hAnsi="Times New Roman" w:cs="Times New Roman"/>
          <w:sz w:val="24"/>
          <w:szCs w:val="24"/>
        </w:rPr>
        <w:t xml:space="preserve">-se como boa estratégia para aproveitamento do certame e otimização dos trabalhos, a vigência de </w:t>
      </w:r>
      <w:r w:rsidR="00164772" w:rsidRPr="668773EC">
        <w:rPr>
          <w:rFonts w:ascii="Times New Roman" w:eastAsia="Times New Roman" w:hAnsi="Times New Roman" w:cs="Times New Roman"/>
          <w:sz w:val="24"/>
          <w:szCs w:val="24"/>
        </w:rPr>
        <w:t>3</w:t>
      </w:r>
      <w:r w:rsidR="60C43079" w:rsidRPr="668773EC">
        <w:rPr>
          <w:rFonts w:ascii="Times New Roman" w:eastAsia="Times New Roman" w:hAnsi="Times New Roman" w:cs="Times New Roman"/>
          <w:sz w:val="24"/>
          <w:szCs w:val="24"/>
        </w:rPr>
        <w:t>0</w:t>
      </w:r>
      <w:r w:rsidRPr="668773EC">
        <w:rPr>
          <w:rFonts w:ascii="Times New Roman" w:eastAsia="Times New Roman" w:hAnsi="Times New Roman" w:cs="Times New Roman"/>
          <w:sz w:val="24"/>
          <w:szCs w:val="24"/>
        </w:rPr>
        <w:t xml:space="preserve"> (</w:t>
      </w:r>
      <w:r w:rsidR="00164772" w:rsidRPr="668773EC">
        <w:rPr>
          <w:rFonts w:ascii="Times New Roman" w:eastAsia="Times New Roman" w:hAnsi="Times New Roman" w:cs="Times New Roman"/>
          <w:sz w:val="24"/>
          <w:szCs w:val="24"/>
        </w:rPr>
        <w:t>trinta</w:t>
      </w:r>
      <w:r w:rsidRPr="668773EC">
        <w:rPr>
          <w:rFonts w:ascii="Times New Roman" w:eastAsia="Times New Roman" w:hAnsi="Times New Roman" w:cs="Times New Roman"/>
          <w:sz w:val="24"/>
          <w:szCs w:val="24"/>
        </w:rPr>
        <w:t>) meses.</w:t>
      </w:r>
    </w:p>
    <w:p w14:paraId="1FA37FE4" w14:textId="77777777" w:rsidR="00D20628" w:rsidRPr="00516BA7" w:rsidRDefault="00D20628" w:rsidP="00516BA7">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p>
    <w:p w14:paraId="636B759D" w14:textId="77777777" w:rsidR="00094951" w:rsidRPr="00516BA7" w:rsidRDefault="00094951" w:rsidP="00516BA7">
      <w:pPr>
        <w:pStyle w:val="Ttulo2"/>
        <w:numPr>
          <w:ilvl w:val="1"/>
          <w:numId w:val="14"/>
        </w:numPr>
        <w:spacing w:line="360" w:lineRule="auto"/>
        <w:rPr>
          <w:rFonts w:ascii="Times New Roman" w:eastAsia="Times New Roman" w:hAnsi="Times New Roman" w:cs="Times New Roman"/>
        </w:rPr>
      </w:pPr>
      <w:bookmarkStart w:id="49" w:name="_Toc102656156"/>
      <w:r w:rsidRPr="668773EC">
        <w:rPr>
          <w:rFonts w:ascii="Times New Roman" w:eastAsia="Times New Roman" w:hAnsi="Times New Roman" w:cs="Times New Roman"/>
        </w:rPr>
        <w:t>Equipe de Apoio e Gestão à Contratação (Art. 16, VII)</w:t>
      </w:r>
      <w:bookmarkEnd w:id="49"/>
    </w:p>
    <w:p w14:paraId="636B759E" w14:textId="77777777" w:rsidR="00094951" w:rsidRPr="00516BA7" w:rsidRDefault="00094951" w:rsidP="00516BA7">
      <w:pPr>
        <w:spacing w:line="360" w:lineRule="auto"/>
        <w:ind w:firstLine="567"/>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 xml:space="preserve">Para a composição da Equipe de Apoio e Gestão da Contratação, foram feitas as seguintes indicações: </w:t>
      </w:r>
    </w:p>
    <w:p w14:paraId="1E5CBEE1" w14:textId="77777777" w:rsidR="00B562D1" w:rsidRPr="00516BA7" w:rsidRDefault="00B562D1" w:rsidP="00516BA7">
      <w:pPr>
        <w:spacing w:line="360" w:lineRule="auto"/>
        <w:ind w:firstLine="567"/>
        <w:jc w:val="both"/>
        <w:rPr>
          <w:rFonts w:ascii="Times New Roman" w:eastAsia="Times New Roman" w:hAnsi="Times New Roman" w:cs="Times New Roman"/>
          <w:sz w:val="24"/>
          <w:szCs w:val="24"/>
        </w:rPr>
      </w:pPr>
    </w:p>
    <w:p w14:paraId="636B759F" w14:textId="754E8D03" w:rsidR="00094951" w:rsidRPr="00516BA7" w:rsidRDefault="00B562D1" w:rsidP="00516BA7">
      <w:pPr>
        <w:spacing w:line="360" w:lineRule="auto"/>
        <w:jc w:val="both"/>
        <w:rPr>
          <w:rFonts w:ascii="Times New Roman" w:eastAsia="Times New Roman" w:hAnsi="Times New Roman" w:cs="Times New Roman"/>
          <w:b/>
          <w:sz w:val="24"/>
          <w:szCs w:val="24"/>
        </w:rPr>
      </w:pPr>
      <w:r w:rsidRPr="00516BA7">
        <w:rPr>
          <w:rFonts w:ascii="Times New Roman" w:eastAsia="Times New Roman" w:hAnsi="Times New Roman" w:cs="Times New Roman"/>
          <w:b/>
          <w:bCs/>
          <w:sz w:val="24"/>
          <w:szCs w:val="24"/>
        </w:rPr>
        <w:t>Indicação do Integrante/Fiscal demandante (art. 12, §5º, inciso III da Resolução 182/CNJ)</w:t>
      </w:r>
    </w:p>
    <w:tbl>
      <w:tblPr>
        <w:tblStyle w:val="18"/>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094951" w:rsidRPr="00516BA7" w14:paraId="636B75A2" w14:textId="77777777" w:rsidTr="668773EC">
        <w:tc>
          <w:tcPr>
            <w:tcW w:w="2943" w:type="dxa"/>
          </w:tcPr>
          <w:p w14:paraId="636B75A0"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Nome</w:t>
            </w:r>
          </w:p>
        </w:tc>
        <w:tc>
          <w:tcPr>
            <w:tcW w:w="5812" w:type="dxa"/>
          </w:tcPr>
          <w:p w14:paraId="636B75A1" w14:textId="03133759" w:rsidR="00094951" w:rsidRPr="00516BA7" w:rsidRDefault="17EA8A84" w:rsidP="668773EC">
            <w:pPr>
              <w:spacing w:line="360" w:lineRule="auto"/>
              <w:jc w:val="both"/>
              <w:rPr>
                <w:sz w:val="24"/>
                <w:szCs w:val="24"/>
              </w:rPr>
            </w:pPr>
            <w:r w:rsidRPr="668773EC">
              <w:rPr>
                <w:rFonts w:ascii="Times New Roman" w:eastAsia="Times New Roman" w:hAnsi="Times New Roman" w:cs="Times New Roman"/>
                <w:sz w:val="24"/>
                <w:szCs w:val="24"/>
              </w:rPr>
              <w:t>Benedito Pedro da Cunha Alexandre</w:t>
            </w:r>
          </w:p>
        </w:tc>
      </w:tr>
      <w:tr w:rsidR="00094951" w:rsidRPr="00516BA7" w14:paraId="636B75A5" w14:textId="77777777" w:rsidTr="668773EC">
        <w:tc>
          <w:tcPr>
            <w:tcW w:w="2943" w:type="dxa"/>
          </w:tcPr>
          <w:p w14:paraId="636B75A3"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Matrícula</w:t>
            </w:r>
          </w:p>
        </w:tc>
        <w:tc>
          <w:tcPr>
            <w:tcW w:w="5812" w:type="dxa"/>
          </w:tcPr>
          <w:p w14:paraId="636B75A4" w14:textId="627DEAF9" w:rsidR="00094951" w:rsidRPr="00516BA7" w:rsidRDefault="00B562D1" w:rsidP="00516BA7">
            <w:pPr>
              <w:spacing w:line="360" w:lineRule="auto"/>
              <w:jc w:val="both"/>
              <w:rPr>
                <w:rFonts w:ascii="Times New Roman" w:eastAsia="Times New Roman" w:hAnsi="Times New Roman" w:cs="Times New Roman"/>
                <w:sz w:val="24"/>
                <w:szCs w:val="24"/>
              </w:rPr>
            </w:pPr>
            <w:r w:rsidRPr="00516BA7">
              <w:rPr>
                <w:rStyle w:val="eop"/>
                <w:rFonts w:ascii="Times New Roman" w:hAnsi="Times New Roman" w:cs="Times New Roman"/>
                <w:color w:val="000000"/>
                <w:sz w:val="24"/>
                <w:szCs w:val="24"/>
                <w:shd w:val="clear" w:color="auto" w:fill="FFFFFF"/>
              </w:rPr>
              <w:t> </w:t>
            </w:r>
            <w:r w:rsidR="00AA1975">
              <w:rPr>
                <w:rStyle w:val="eop"/>
                <w:rFonts w:ascii="Times New Roman" w:hAnsi="Times New Roman" w:cs="Times New Roman"/>
                <w:color w:val="000000"/>
                <w:sz w:val="24"/>
                <w:szCs w:val="24"/>
                <w:shd w:val="clear" w:color="auto" w:fill="FFFFFF"/>
              </w:rPr>
              <w:t>6590</w:t>
            </w:r>
          </w:p>
        </w:tc>
      </w:tr>
      <w:tr w:rsidR="00094951" w:rsidRPr="00516BA7" w14:paraId="636B75A8" w14:textId="77777777" w:rsidTr="668773EC">
        <w:tc>
          <w:tcPr>
            <w:tcW w:w="2943" w:type="dxa"/>
          </w:tcPr>
          <w:p w14:paraId="636B75A6"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E-Mail</w:t>
            </w:r>
          </w:p>
        </w:tc>
        <w:tc>
          <w:tcPr>
            <w:tcW w:w="5812" w:type="dxa"/>
          </w:tcPr>
          <w:p w14:paraId="636B75A7" w14:textId="21149A9B" w:rsidR="00094951" w:rsidRPr="00516BA7" w:rsidRDefault="3D767947" w:rsidP="00516BA7">
            <w:pPr>
              <w:spacing w:line="360" w:lineRule="auto"/>
              <w:jc w:val="both"/>
              <w:rPr>
                <w:rFonts w:ascii="Times New Roman" w:eastAsia="Times New Roman" w:hAnsi="Times New Roman" w:cs="Times New Roman"/>
                <w:sz w:val="24"/>
                <w:szCs w:val="24"/>
              </w:rPr>
            </w:pPr>
            <w:r w:rsidRPr="00516BA7">
              <w:rPr>
                <w:rStyle w:val="normaltextrun"/>
                <w:rFonts w:ascii="Times New Roman" w:hAnsi="Times New Roman" w:cs="Times New Roman"/>
                <w:sz w:val="24"/>
                <w:szCs w:val="24"/>
                <w:shd w:val="clear" w:color="auto" w:fill="FFFFFF"/>
              </w:rPr>
              <w:t>Benedito.alexandre</w:t>
            </w:r>
            <w:r w:rsidR="00B562D1" w:rsidRPr="00516BA7">
              <w:rPr>
                <w:rStyle w:val="normaltextrun"/>
                <w:rFonts w:ascii="Times New Roman" w:hAnsi="Times New Roman" w:cs="Times New Roman"/>
                <w:sz w:val="24"/>
                <w:szCs w:val="24"/>
                <w:shd w:val="clear" w:color="auto" w:fill="FFFFFF"/>
              </w:rPr>
              <w:t>@tjmt.jus.br</w:t>
            </w:r>
            <w:r w:rsidR="00B562D1" w:rsidRPr="00516BA7">
              <w:rPr>
                <w:rStyle w:val="eop"/>
                <w:rFonts w:ascii="Times New Roman" w:hAnsi="Times New Roman" w:cs="Times New Roman"/>
                <w:sz w:val="24"/>
                <w:szCs w:val="24"/>
                <w:shd w:val="clear" w:color="auto" w:fill="FFFFFF"/>
              </w:rPr>
              <w:t> </w:t>
            </w:r>
          </w:p>
        </w:tc>
      </w:tr>
      <w:tr w:rsidR="00094951" w:rsidRPr="00516BA7" w14:paraId="636B75AB" w14:textId="77777777" w:rsidTr="668773EC">
        <w:tc>
          <w:tcPr>
            <w:tcW w:w="2943" w:type="dxa"/>
          </w:tcPr>
          <w:p w14:paraId="636B75A9"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Área (Departamento/Setor)</w:t>
            </w:r>
          </w:p>
        </w:tc>
        <w:tc>
          <w:tcPr>
            <w:tcW w:w="5812" w:type="dxa"/>
          </w:tcPr>
          <w:p w14:paraId="636B75AA"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Departamento de Conectividade</w:t>
            </w:r>
          </w:p>
        </w:tc>
      </w:tr>
    </w:tbl>
    <w:p w14:paraId="636B75AC" w14:textId="77777777" w:rsidR="00094951" w:rsidRPr="00516BA7" w:rsidRDefault="00094951" w:rsidP="00516BA7">
      <w:pPr>
        <w:spacing w:line="360" w:lineRule="auto"/>
        <w:jc w:val="both"/>
        <w:rPr>
          <w:rFonts w:ascii="Times New Roman" w:eastAsia="Times New Roman" w:hAnsi="Times New Roman" w:cs="Times New Roman"/>
          <w:b/>
          <w:sz w:val="24"/>
          <w:szCs w:val="24"/>
        </w:rPr>
      </w:pPr>
    </w:p>
    <w:p w14:paraId="636B75AD" w14:textId="3F9EF50D" w:rsidR="00094951" w:rsidRPr="00516BA7" w:rsidRDefault="00B562D1" w:rsidP="00516BA7">
      <w:pPr>
        <w:spacing w:line="360" w:lineRule="auto"/>
        <w:jc w:val="both"/>
        <w:rPr>
          <w:rFonts w:ascii="Times New Roman" w:eastAsia="Times New Roman" w:hAnsi="Times New Roman" w:cs="Times New Roman"/>
          <w:b/>
          <w:sz w:val="24"/>
          <w:szCs w:val="24"/>
        </w:rPr>
      </w:pPr>
      <w:r w:rsidRPr="00516BA7">
        <w:rPr>
          <w:rFonts w:ascii="Times New Roman" w:eastAsia="Times New Roman" w:hAnsi="Times New Roman" w:cs="Times New Roman"/>
          <w:b/>
          <w:bCs/>
          <w:sz w:val="24"/>
          <w:szCs w:val="24"/>
        </w:rPr>
        <w:t>Indicação do Integrante/Fiscal demandante substituto (art. 12, §5º, inciso III da Resolução 182/CNJ)</w:t>
      </w:r>
      <w:r w:rsidR="00094951" w:rsidRPr="00516BA7">
        <w:rPr>
          <w:rFonts w:ascii="Times New Roman" w:eastAsia="Times New Roman" w:hAnsi="Times New Roman" w:cs="Times New Roman"/>
          <w:b/>
          <w:sz w:val="24"/>
          <w:szCs w:val="24"/>
        </w:rPr>
        <w:t xml:space="preserve"> </w:t>
      </w:r>
    </w:p>
    <w:tbl>
      <w:tblPr>
        <w:tblStyle w:val="17"/>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094951" w:rsidRPr="00516BA7" w14:paraId="636B75B0" w14:textId="77777777" w:rsidTr="00842D8A">
        <w:tc>
          <w:tcPr>
            <w:tcW w:w="2943" w:type="dxa"/>
          </w:tcPr>
          <w:p w14:paraId="636B75AE"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Nome</w:t>
            </w:r>
          </w:p>
        </w:tc>
        <w:tc>
          <w:tcPr>
            <w:tcW w:w="5812" w:type="dxa"/>
          </w:tcPr>
          <w:p w14:paraId="636B75AF" w14:textId="412AAEFB"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Danyllo Carvalho</w:t>
            </w:r>
            <w:r w:rsidR="00B562D1" w:rsidRPr="00516BA7">
              <w:rPr>
                <w:rFonts w:ascii="Times New Roman" w:eastAsia="Times New Roman" w:hAnsi="Times New Roman" w:cs="Times New Roman"/>
                <w:sz w:val="24"/>
                <w:szCs w:val="24"/>
              </w:rPr>
              <w:t xml:space="preserve"> Lopes Barrozo</w:t>
            </w:r>
          </w:p>
        </w:tc>
      </w:tr>
      <w:tr w:rsidR="00094951" w:rsidRPr="00516BA7" w14:paraId="636B75B3" w14:textId="77777777" w:rsidTr="00842D8A">
        <w:tc>
          <w:tcPr>
            <w:tcW w:w="2943" w:type="dxa"/>
          </w:tcPr>
          <w:p w14:paraId="636B75B1"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Matrícula</w:t>
            </w:r>
          </w:p>
        </w:tc>
        <w:tc>
          <w:tcPr>
            <w:tcW w:w="5812" w:type="dxa"/>
          </w:tcPr>
          <w:p w14:paraId="636B75B2"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25926</w:t>
            </w:r>
          </w:p>
        </w:tc>
      </w:tr>
      <w:tr w:rsidR="00094951" w:rsidRPr="00516BA7" w14:paraId="636B75B6" w14:textId="77777777" w:rsidTr="00842D8A">
        <w:tc>
          <w:tcPr>
            <w:tcW w:w="2943" w:type="dxa"/>
          </w:tcPr>
          <w:p w14:paraId="636B75B4"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E-Mail</w:t>
            </w:r>
          </w:p>
        </w:tc>
        <w:tc>
          <w:tcPr>
            <w:tcW w:w="5812" w:type="dxa"/>
          </w:tcPr>
          <w:p w14:paraId="636B75B5" w14:textId="501AD53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danyllo.carvalho@tjmt.jus.br</w:t>
            </w:r>
          </w:p>
        </w:tc>
      </w:tr>
      <w:tr w:rsidR="00094951" w:rsidRPr="00516BA7" w14:paraId="636B75B9" w14:textId="77777777" w:rsidTr="00842D8A">
        <w:tc>
          <w:tcPr>
            <w:tcW w:w="2943" w:type="dxa"/>
          </w:tcPr>
          <w:p w14:paraId="636B75B7"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Área (Departamento/Setor)</w:t>
            </w:r>
          </w:p>
        </w:tc>
        <w:tc>
          <w:tcPr>
            <w:tcW w:w="5812" w:type="dxa"/>
          </w:tcPr>
          <w:p w14:paraId="636B75B8"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Departamento de Conectividade</w:t>
            </w:r>
          </w:p>
        </w:tc>
      </w:tr>
    </w:tbl>
    <w:p w14:paraId="636B75BA" w14:textId="77777777" w:rsidR="00094951" w:rsidRPr="00516BA7" w:rsidRDefault="00094951" w:rsidP="00516BA7">
      <w:pPr>
        <w:spacing w:line="360" w:lineRule="auto"/>
        <w:jc w:val="both"/>
        <w:rPr>
          <w:rFonts w:ascii="Times New Roman" w:eastAsia="Times New Roman" w:hAnsi="Times New Roman" w:cs="Times New Roman"/>
          <w:b/>
          <w:sz w:val="24"/>
          <w:szCs w:val="24"/>
        </w:rPr>
      </w:pPr>
    </w:p>
    <w:p w14:paraId="636B75BB" w14:textId="7E0EE9AE" w:rsidR="00094951" w:rsidRPr="00516BA7" w:rsidRDefault="00B562D1" w:rsidP="00516BA7">
      <w:pPr>
        <w:spacing w:line="360" w:lineRule="auto"/>
        <w:jc w:val="both"/>
        <w:rPr>
          <w:rFonts w:ascii="Times New Roman" w:eastAsia="Times New Roman" w:hAnsi="Times New Roman" w:cs="Times New Roman"/>
          <w:b/>
          <w:sz w:val="24"/>
          <w:szCs w:val="24"/>
        </w:rPr>
      </w:pPr>
      <w:r w:rsidRPr="00516BA7">
        <w:rPr>
          <w:rFonts w:ascii="Times New Roman" w:eastAsia="Times New Roman" w:hAnsi="Times New Roman" w:cs="Times New Roman"/>
          <w:b/>
          <w:bCs/>
          <w:sz w:val="24"/>
          <w:szCs w:val="24"/>
        </w:rPr>
        <w:t>Indicação do Integrante/Fiscal técnico (art. 12, §6º, da Resolução 182/CNJ)</w:t>
      </w:r>
    </w:p>
    <w:tbl>
      <w:tblPr>
        <w:tblStyle w:val="16"/>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094951" w:rsidRPr="00516BA7" w14:paraId="636B75BE" w14:textId="77777777" w:rsidTr="00842D8A">
        <w:tc>
          <w:tcPr>
            <w:tcW w:w="2943" w:type="dxa"/>
          </w:tcPr>
          <w:p w14:paraId="636B75BC"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Nome</w:t>
            </w:r>
          </w:p>
        </w:tc>
        <w:tc>
          <w:tcPr>
            <w:tcW w:w="5812" w:type="dxa"/>
          </w:tcPr>
          <w:p w14:paraId="636B75BD" w14:textId="33D03AFD" w:rsidR="00094951" w:rsidRPr="00516BA7" w:rsidRDefault="00B562D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Danyllo Carvalho Lopes Barrozo</w:t>
            </w:r>
          </w:p>
        </w:tc>
      </w:tr>
      <w:tr w:rsidR="00094951" w:rsidRPr="00516BA7" w14:paraId="636B75C1" w14:textId="77777777" w:rsidTr="00842D8A">
        <w:tc>
          <w:tcPr>
            <w:tcW w:w="2943" w:type="dxa"/>
          </w:tcPr>
          <w:p w14:paraId="636B75BF"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Matrícula</w:t>
            </w:r>
          </w:p>
        </w:tc>
        <w:tc>
          <w:tcPr>
            <w:tcW w:w="5812" w:type="dxa"/>
          </w:tcPr>
          <w:p w14:paraId="636B75C0"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25926</w:t>
            </w:r>
          </w:p>
        </w:tc>
      </w:tr>
      <w:tr w:rsidR="00094951" w:rsidRPr="00516BA7" w14:paraId="636B75C4" w14:textId="77777777" w:rsidTr="00842D8A">
        <w:tc>
          <w:tcPr>
            <w:tcW w:w="2943" w:type="dxa"/>
          </w:tcPr>
          <w:p w14:paraId="636B75C2"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E-Mail</w:t>
            </w:r>
          </w:p>
        </w:tc>
        <w:tc>
          <w:tcPr>
            <w:tcW w:w="5812" w:type="dxa"/>
          </w:tcPr>
          <w:p w14:paraId="636B75C3" w14:textId="567191E5"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hAnsi="Times New Roman" w:cs="Times New Roman"/>
                <w:sz w:val="24"/>
                <w:szCs w:val="24"/>
              </w:rPr>
              <w:t>danyllo.carvalho@tjmt.jus.br</w:t>
            </w:r>
          </w:p>
        </w:tc>
      </w:tr>
      <w:tr w:rsidR="00094951" w:rsidRPr="00516BA7" w14:paraId="636B75C7" w14:textId="77777777" w:rsidTr="00842D8A">
        <w:tc>
          <w:tcPr>
            <w:tcW w:w="2943" w:type="dxa"/>
          </w:tcPr>
          <w:p w14:paraId="636B75C5"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Área (Departamento/Setor)</w:t>
            </w:r>
          </w:p>
        </w:tc>
        <w:tc>
          <w:tcPr>
            <w:tcW w:w="5812" w:type="dxa"/>
          </w:tcPr>
          <w:p w14:paraId="636B75C6"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Departamento de Conectividade</w:t>
            </w:r>
          </w:p>
        </w:tc>
      </w:tr>
    </w:tbl>
    <w:p w14:paraId="636B75C8" w14:textId="77777777" w:rsidR="00094951" w:rsidRPr="00516BA7" w:rsidRDefault="00094951" w:rsidP="00516BA7">
      <w:pPr>
        <w:spacing w:line="360" w:lineRule="auto"/>
        <w:jc w:val="both"/>
        <w:rPr>
          <w:rFonts w:ascii="Times New Roman" w:eastAsia="Times New Roman" w:hAnsi="Times New Roman" w:cs="Times New Roman"/>
          <w:sz w:val="24"/>
          <w:szCs w:val="24"/>
        </w:rPr>
      </w:pPr>
    </w:p>
    <w:p w14:paraId="636B75C9" w14:textId="5D717E3A" w:rsidR="00094951" w:rsidRPr="00516BA7" w:rsidRDefault="00B562D1" w:rsidP="00516BA7">
      <w:pPr>
        <w:spacing w:line="360" w:lineRule="auto"/>
        <w:jc w:val="both"/>
        <w:rPr>
          <w:rFonts w:ascii="Times New Roman" w:eastAsia="Times New Roman" w:hAnsi="Times New Roman" w:cs="Times New Roman"/>
          <w:b/>
          <w:sz w:val="24"/>
          <w:szCs w:val="24"/>
        </w:rPr>
      </w:pPr>
      <w:r w:rsidRPr="00516BA7">
        <w:rPr>
          <w:rFonts w:ascii="Times New Roman" w:eastAsia="Times New Roman" w:hAnsi="Times New Roman" w:cs="Times New Roman"/>
          <w:b/>
          <w:bCs/>
          <w:sz w:val="24"/>
          <w:szCs w:val="24"/>
        </w:rPr>
        <w:t>Indicação do Integrante/Fiscal técnico substituto (art. 12, §6º, da Resolução 182/CNJ)</w:t>
      </w:r>
      <w:r w:rsidR="00094951" w:rsidRPr="00516BA7">
        <w:rPr>
          <w:rFonts w:ascii="Times New Roman" w:eastAsia="Times New Roman" w:hAnsi="Times New Roman" w:cs="Times New Roman"/>
          <w:b/>
          <w:sz w:val="24"/>
          <w:szCs w:val="24"/>
        </w:rPr>
        <w:t xml:space="preserve"> </w:t>
      </w:r>
    </w:p>
    <w:tbl>
      <w:tblPr>
        <w:tblStyle w:val="15"/>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094951" w:rsidRPr="00516BA7" w14:paraId="636B75CC" w14:textId="77777777" w:rsidTr="00842D8A">
        <w:tc>
          <w:tcPr>
            <w:tcW w:w="2943" w:type="dxa"/>
          </w:tcPr>
          <w:p w14:paraId="636B75CA"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Nome</w:t>
            </w:r>
          </w:p>
        </w:tc>
        <w:tc>
          <w:tcPr>
            <w:tcW w:w="5812" w:type="dxa"/>
          </w:tcPr>
          <w:p w14:paraId="636B75CB" w14:textId="7B0A0A09" w:rsidR="00094951" w:rsidRPr="00516BA7" w:rsidRDefault="00B562D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Marcelo Monteiro de Moraes</w:t>
            </w:r>
          </w:p>
        </w:tc>
      </w:tr>
      <w:tr w:rsidR="00094951" w:rsidRPr="00516BA7" w14:paraId="636B75CF" w14:textId="77777777" w:rsidTr="00842D8A">
        <w:tc>
          <w:tcPr>
            <w:tcW w:w="2943" w:type="dxa"/>
          </w:tcPr>
          <w:p w14:paraId="636B75CD"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Matrícula</w:t>
            </w:r>
          </w:p>
        </w:tc>
        <w:tc>
          <w:tcPr>
            <w:tcW w:w="5812" w:type="dxa"/>
          </w:tcPr>
          <w:p w14:paraId="636B75CE" w14:textId="6E534BCB" w:rsidR="00094951" w:rsidRPr="00516BA7" w:rsidRDefault="00B562D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9838</w:t>
            </w:r>
          </w:p>
        </w:tc>
      </w:tr>
      <w:tr w:rsidR="00094951" w:rsidRPr="00516BA7" w14:paraId="636B75D2" w14:textId="77777777" w:rsidTr="00842D8A">
        <w:tc>
          <w:tcPr>
            <w:tcW w:w="2943" w:type="dxa"/>
          </w:tcPr>
          <w:p w14:paraId="636B75D0"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E-Mail</w:t>
            </w:r>
          </w:p>
        </w:tc>
        <w:tc>
          <w:tcPr>
            <w:tcW w:w="5812" w:type="dxa"/>
          </w:tcPr>
          <w:p w14:paraId="636B75D1" w14:textId="76E0A12D" w:rsidR="00094951" w:rsidRPr="00516BA7" w:rsidRDefault="00CD126E" w:rsidP="00516BA7">
            <w:pPr>
              <w:spacing w:line="360" w:lineRule="auto"/>
              <w:jc w:val="both"/>
              <w:rPr>
                <w:rFonts w:ascii="Times New Roman" w:eastAsia="Times New Roman" w:hAnsi="Times New Roman" w:cs="Times New Roman"/>
                <w:sz w:val="24"/>
                <w:szCs w:val="24"/>
              </w:rPr>
            </w:pPr>
            <w:hyperlink r:id="rId14" w:history="1">
              <w:r w:rsidR="00B562D1" w:rsidRPr="00516BA7">
                <w:rPr>
                  <w:rFonts w:ascii="Times New Roman" w:hAnsi="Times New Roman" w:cs="Times New Roman"/>
                  <w:sz w:val="24"/>
                  <w:szCs w:val="24"/>
                </w:rPr>
                <w:t>marcelo.moraes@tjmt.jus.br</w:t>
              </w:r>
            </w:hyperlink>
          </w:p>
        </w:tc>
      </w:tr>
      <w:tr w:rsidR="00094951" w:rsidRPr="00516BA7" w14:paraId="636B75D5" w14:textId="77777777" w:rsidTr="00842D8A">
        <w:tc>
          <w:tcPr>
            <w:tcW w:w="2943" w:type="dxa"/>
          </w:tcPr>
          <w:p w14:paraId="636B75D3"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Área (Departamento/Setor)</w:t>
            </w:r>
          </w:p>
        </w:tc>
        <w:tc>
          <w:tcPr>
            <w:tcW w:w="5812" w:type="dxa"/>
          </w:tcPr>
          <w:p w14:paraId="636B75D4"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Departamento de Conectividade</w:t>
            </w:r>
          </w:p>
        </w:tc>
      </w:tr>
    </w:tbl>
    <w:p w14:paraId="636B75D6" w14:textId="77777777" w:rsidR="00094951" w:rsidRPr="00516BA7" w:rsidRDefault="00094951" w:rsidP="00516BA7">
      <w:pPr>
        <w:spacing w:line="360" w:lineRule="auto"/>
        <w:jc w:val="both"/>
        <w:rPr>
          <w:rFonts w:ascii="Times New Roman" w:eastAsia="Times New Roman" w:hAnsi="Times New Roman" w:cs="Times New Roman"/>
          <w:sz w:val="24"/>
          <w:szCs w:val="24"/>
        </w:rPr>
      </w:pPr>
    </w:p>
    <w:p w14:paraId="636B75D7" w14:textId="3125BD4B" w:rsidR="00094951" w:rsidRPr="00516BA7" w:rsidRDefault="00B562D1" w:rsidP="00516BA7">
      <w:pPr>
        <w:spacing w:line="360" w:lineRule="auto"/>
        <w:jc w:val="both"/>
        <w:rPr>
          <w:rFonts w:ascii="Times New Roman" w:eastAsia="Times New Roman" w:hAnsi="Times New Roman" w:cs="Times New Roman"/>
          <w:b/>
          <w:sz w:val="24"/>
          <w:szCs w:val="24"/>
        </w:rPr>
      </w:pPr>
      <w:r w:rsidRPr="00516BA7">
        <w:rPr>
          <w:rFonts w:ascii="Times New Roman" w:eastAsia="Times New Roman" w:hAnsi="Times New Roman" w:cs="Times New Roman"/>
          <w:b/>
          <w:bCs/>
          <w:sz w:val="24"/>
          <w:szCs w:val="24"/>
        </w:rPr>
        <w:t>Indicação do Fiscal e Integrante administrativo (art. 12, §7º, da Resolução 182/CNJ)</w:t>
      </w:r>
    </w:p>
    <w:tbl>
      <w:tblPr>
        <w:tblStyle w:val="14"/>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094951" w:rsidRPr="00516BA7" w14:paraId="636B75DA" w14:textId="77777777" w:rsidTr="00842D8A">
        <w:tc>
          <w:tcPr>
            <w:tcW w:w="2943" w:type="dxa"/>
          </w:tcPr>
          <w:p w14:paraId="636B75D8"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Nome</w:t>
            </w:r>
          </w:p>
        </w:tc>
        <w:tc>
          <w:tcPr>
            <w:tcW w:w="5812" w:type="dxa"/>
          </w:tcPr>
          <w:p w14:paraId="636B75D9" w14:textId="77777777" w:rsidR="00094951" w:rsidRPr="00516BA7" w:rsidRDefault="00094951" w:rsidP="00516BA7">
            <w:pPr>
              <w:tabs>
                <w:tab w:val="left" w:pos="1277"/>
              </w:tabs>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Marco Antônio Molina Parada</w:t>
            </w:r>
          </w:p>
        </w:tc>
      </w:tr>
      <w:tr w:rsidR="00094951" w:rsidRPr="00516BA7" w14:paraId="636B75DD" w14:textId="77777777" w:rsidTr="00842D8A">
        <w:tc>
          <w:tcPr>
            <w:tcW w:w="2943" w:type="dxa"/>
          </w:tcPr>
          <w:p w14:paraId="636B75DB"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Matrícula</w:t>
            </w:r>
          </w:p>
        </w:tc>
        <w:tc>
          <w:tcPr>
            <w:tcW w:w="5812" w:type="dxa"/>
          </w:tcPr>
          <w:p w14:paraId="636B75DC"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5548</w:t>
            </w:r>
          </w:p>
        </w:tc>
      </w:tr>
      <w:tr w:rsidR="00094951" w:rsidRPr="00516BA7" w14:paraId="636B75E0" w14:textId="77777777" w:rsidTr="00842D8A">
        <w:tc>
          <w:tcPr>
            <w:tcW w:w="2943" w:type="dxa"/>
          </w:tcPr>
          <w:p w14:paraId="636B75DE"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E-Mail</w:t>
            </w:r>
          </w:p>
        </w:tc>
        <w:tc>
          <w:tcPr>
            <w:tcW w:w="5812" w:type="dxa"/>
          </w:tcPr>
          <w:p w14:paraId="636B75DF" w14:textId="77777777" w:rsidR="00094951" w:rsidRPr="00516BA7" w:rsidRDefault="00094951" w:rsidP="00516BA7">
            <w:pPr>
              <w:tabs>
                <w:tab w:val="left" w:pos="1020"/>
              </w:tabs>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marco.parada@tjmt.jus.br</w:t>
            </w:r>
          </w:p>
        </w:tc>
      </w:tr>
      <w:tr w:rsidR="00094951" w:rsidRPr="00516BA7" w14:paraId="636B75E3" w14:textId="77777777" w:rsidTr="00842D8A">
        <w:tc>
          <w:tcPr>
            <w:tcW w:w="2943" w:type="dxa"/>
          </w:tcPr>
          <w:p w14:paraId="636B75E1"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Área (Departamento/Setor)</w:t>
            </w:r>
          </w:p>
        </w:tc>
        <w:tc>
          <w:tcPr>
            <w:tcW w:w="5812" w:type="dxa"/>
          </w:tcPr>
          <w:p w14:paraId="636B75E2"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Departamento Administrativo</w:t>
            </w:r>
          </w:p>
        </w:tc>
      </w:tr>
    </w:tbl>
    <w:p w14:paraId="636B75E4" w14:textId="77777777" w:rsidR="00094951" w:rsidRPr="00516BA7" w:rsidRDefault="00094951" w:rsidP="00516BA7">
      <w:pPr>
        <w:spacing w:line="360" w:lineRule="auto"/>
        <w:jc w:val="both"/>
        <w:rPr>
          <w:rFonts w:ascii="Times New Roman" w:eastAsia="Times New Roman" w:hAnsi="Times New Roman" w:cs="Times New Roman"/>
          <w:b/>
          <w:sz w:val="24"/>
          <w:szCs w:val="24"/>
        </w:rPr>
      </w:pPr>
    </w:p>
    <w:p w14:paraId="636B75E5" w14:textId="54BB4673" w:rsidR="00094951" w:rsidRPr="00516BA7" w:rsidRDefault="00B562D1" w:rsidP="00516BA7">
      <w:pPr>
        <w:spacing w:line="240" w:lineRule="auto"/>
        <w:jc w:val="both"/>
        <w:rPr>
          <w:rFonts w:ascii="Times New Roman" w:eastAsia="Times New Roman" w:hAnsi="Times New Roman" w:cs="Times New Roman"/>
          <w:b/>
          <w:sz w:val="24"/>
          <w:szCs w:val="24"/>
        </w:rPr>
      </w:pPr>
      <w:r w:rsidRPr="00516BA7">
        <w:rPr>
          <w:rFonts w:ascii="Times New Roman" w:eastAsia="Times New Roman" w:hAnsi="Times New Roman" w:cs="Times New Roman"/>
          <w:b/>
          <w:bCs/>
          <w:sz w:val="24"/>
          <w:szCs w:val="24"/>
        </w:rPr>
        <w:t>Indicação do Fiscal e Integrante administrativo substituto (art. 12, §7º, da Resolução 182/CNJ)</w:t>
      </w:r>
    </w:p>
    <w:tbl>
      <w:tblPr>
        <w:tblStyle w:val="13"/>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094951" w:rsidRPr="00516BA7" w14:paraId="636B75E8" w14:textId="77777777" w:rsidTr="00842D8A">
        <w:tc>
          <w:tcPr>
            <w:tcW w:w="2943" w:type="dxa"/>
          </w:tcPr>
          <w:p w14:paraId="636B75E6"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Nome</w:t>
            </w:r>
          </w:p>
        </w:tc>
        <w:tc>
          <w:tcPr>
            <w:tcW w:w="5812" w:type="dxa"/>
          </w:tcPr>
          <w:p w14:paraId="636B75E7"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Anderson Domingues Augusto</w:t>
            </w:r>
          </w:p>
        </w:tc>
      </w:tr>
      <w:tr w:rsidR="00094951" w:rsidRPr="00516BA7" w14:paraId="636B75EB" w14:textId="77777777" w:rsidTr="00842D8A">
        <w:tc>
          <w:tcPr>
            <w:tcW w:w="2943" w:type="dxa"/>
          </w:tcPr>
          <w:p w14:paraId="636B75E9"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Matrícula</w:t>
            </w:r>
          </w:p>
        </w:tc>
        <w:tc>
          <w:tcPr>
            <w:tcW w:w="5812" w:type="dxa"/>
          </w:tcPr>
          <w:p w14:paraId="636B75EA"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10082</w:t>
            </w:r>
          </w:p>
        </w:tc>
      </w:tr>
      <w:tr w:rsidR="00094951" w:rsidRPr="00516BA7" w14:paraId="636B75EE" w14:textId="77777777" w:rsidTr="00842D8A">
        <w:tc>
          <w:tcPr>
            <w:tcW w:w="2943" w:type="dxa"/>
          </w:tcPr>
          <w:p w14:paraId="636B75EC"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E-Mail</w:t>
            </w:r>
          </w:p>
        </w:tc>
        <w:tc>
          <w:tcPr>
            <w:tcW w:w="5812" w:type="dxa"/>
          </w:tcPr>
          <w:p w14:paraId="636B75ED"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anderson.augusto@tjmt.jus.br</w:t>
            </w:r>
          </w:p>
        </w:tc>
      </w:tr>
      <w:tr w:rsidR="00094951" w:rsidRPr="00516BA7" w14:paraId="636B75F1" w14:textId="77777777" w:rsidTr="00842D8A">
        <w:tc>
          <w:tcPr>
            <w:tcW w:w="2943" w:type="dxa"/>
          </w:tcPr>
          <w:p w14:paraId="636B75EF"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Área (Departamento/Setor)</w:t>
            </w:r>
          </w:p>
        </w:tc>
        <w:tc>
          <w:tcPr>
            <w:tcW w:w="5812" w:type="dxa"/>
          </w:tcPr>
          <w:p w14:paraId="636B75F0" w14:textId="77777777" w:rsidR="00094951" w:rsidRPr="00516BA7" w:rsidRDefault="00094951" w:rsidP="00516BA7">
            <w:pPr>
              <w:spacing w:line="360" w:lineRule="auto"/>
              <w:jc w:val="both"/>
              <w:rPr>
                <w:rFonts w:ascii="Times New Roman" w:eastAsia="Times New Roman" w:hAnsi="Times New Roman" w:cs="Times New Roman"/>
                <w:sz w:val="24"/>
                <w:szCs w:val="24"/>
              </w:rPr>
            </w:pPr>
            <w:r w:rsidRPr="00516BA7">
              <w:rPr>
                <w:rFonts w:ascii="Times New Roman" w:eastAsia="Times New Roman" w:hAnsi="Times New Roman" w:cs="Times New Roman"/>
                <w:sz w:val="24"/>
                <w:szCs w:val="24"/>
              </w:rPr>
              <w:t>Departamento Administrativo</w:t>
            </w:r>
          </w:p>
        </w:tc>
      </w:tr>
    </w:tbl>
    <w:p w14:paraId="636B75F2" w14:textId="77777777" w:rsidR="00094951" w:rsidRPr="00516BA7" w:rsidRDefault="00094951" w:rsidP="00516BA7">
      <w:pPr>
        <w:pStyle w:val="Ttulo1"/>
        <w:numPr>
          <w:ilvl w:val="0"/>
          <w:numId w:val="14"/>
        </w:numPr>
        <w:spacing w:line="360" w:lineRule="auto"/>
        <w:rPr>
          <w:rFonts w:ascii="Times New Roman" w:eastAsia="Times New Roman" w:hAnsi="Times New Roman" w:cs="Times New Roman"/>
          <w:color w:val="000000"/>
        </w:rPr>
      </w:pPr>
      <w:bookmarkStart w:id="50" w:name="_Toc102656157"/>
      <w:r w:rsidRPr="00516BA7">
        <w:rPr>
          <w:rFonts w:ascii="Times New Roman" w:eastAsia="Times New Roman" w:hAnsi="Times New Roman" w:cs="Times New Roman"/>
          <w:color w:val="000000"/>
        </w:rPr>
        <w:t>ANÁLISE DE RISCOS</w:t>
      </w:r>
      <w:bookmarkEnd w:id="50"/>
    </w:p>
    <w:p w14:paraId="636B75F3" w14:textId="77777777" w:rsidR="00094951" w:rsidRDefault="00094951" w:rsidP="00094951">
      <w:pPr>
        <w:pBdr>
          <w:top w:val="nil"/>
          <w:left w:val="nil"/>
          <w:bottom w:val="nil"/>
          <w:right w:val="nil"/>
          <w:between w:val="nil"/>
        </w:pBdr>
        <w:spacing w:after="120" w:line="360" w:lineRule="auto"/>
        <w:ind w:firstLine="1134"/>
        <w:jc w:val="both"/>
        <w:rPr>
          <w:rFonts w:ascii="Times New Roman" w:eastAsia="Times New Roman" w:hAnsi="Times New Roman" w:cs="Times New Roman"/>
          <w:color w:val="000000"/>
          <w:sz w:val="24"/>
          <w:szCs w:val="24"/>
        </w:rPr>
      </w:pPr>
    </w:p>
    <w:tbl>
      <w:tblPr>
        <w:tblStyle w:val="12"/>
        <w:tblW w:w="88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1097"/>
        <w:gridCol w:w="4463"/>
        <w:gridCol w:w="599"/>
        <w:gridCol w:w="2180"/>
      </w:tblGrid>
      <w:tr w:rsidR="00094951" w14:paraId="636B75F6" w14:textId="77777777" w:rsidTr="00842D8A">
        <w:trPr>
          <w:trHeight w:val="281"/>
          <w:jc w:val="center"/>
        </w:trPr>
        <w:tc>
          <w:tcPr>
            <w:tcW w:w="8820" w:type="dxa"/>
            <w:gridSpan w:val="5"/>
          </w:tcPr>
          <w:p w14:paraId="636B75F4" w14:textId="77777777" w:rsidR="00094951" w:rsidRDefault="00094951" w:rsidP="00842D8A">
            <w:pPr>
              <w:spacing w:line="360" w:lineRule="auto"/>
              <w:ind w:left="360"/>
              <w:jc w:val="center"/>
              <w:rPr>
                <w:rFonts w:ascii="Times" w:eastAsia="Times" w:hAnsi="Times" w:cs="Times"/>
                <w:b/>
              </w:rPr>
            </w:pPr>
            <w:r>
              <w:rPr>
                <w:rFonts w:ascii="Times" w:eastAsia="Times" w:hAnsi="Times" w:cs="Times"/>
                <w:b/>
              </w:rPr>
              <w:t xml:space="preserve">REFERENTE À FASE </w:t>
            </w:r>
          </w:p>
          <w:p w14:paraId="636B75F5" w14:textId="77777777" w:rsidR="00094951" w:rsidRDefault="00094951" w:rsidP="00842D8A">
            <w:pPr>
              <w:spacing w:line="360" w:lineRule="auto"/>
              <w:ind w:left="360"/>
              <w:rPr>
                <w:rFonts w:ascii="Times" w:eastAsia="Times" w:hAnsi="Times" w:cs="Times"/>
              </w:rPr>
            </w:pPr>
            <w:r>
              <w:rPr>
                <w:rFonts w:ascii="Times" w:eastAsia="Times" w:hAnsi="Times" w:cs="Times"/>
                <w:b/>
              </w:rPr>
              <w:t>( x ) Planejamento de Contratação e Seleção do fornecedor  (   ) Execução contratual</w:t>
            </w:r>
          </w:p>
        </w:tc>
      </w:tr>
      <w:tr w:rsidR="00094951" w:rsidRPr="00912FA4" w14:paraId="636B75FB" w14:textId="77777777" w:rsidTr="00842D8A">
        <w:trPr>
          <w:trHeight w:val="281"/>
          <w:jc w:val="center"/>
        </w:trPr>
        <w:tc>
          <w:tcPr>
            <w:tcW w:w="1577" w:type="dxa"/>
            <w:gridSpan w:val="2"/>
          </w:tcPr>
          <w:p w14:paraId="636B75F7" w14:textId="77777777" w:rsidR="00094951" w:rsidRPr="00912FA4" w:rsidRDefault="00094951" w:rsidP="00842D8A">
            <w:pPr>
              <w:spacing w:line="360" w:lineRule="auto"/>
              <w:jc w:val="both"/>
              <w:rPr>
                <w:rFonts w:ascii="Times New Roman" w:eastAsia="Times" w:hAnsi="Times New Roman" w:cs="Times New Roman"/>
              </w:rPr>
            </w:pPr>
            <w:r w:rsidRPr="00912FA4">
              <w:rPr>
                <w:rFonts w:ascii="Times New Roman" w:eastAsia="Times" w:hAnsi="Times New Roman" w:cs="Times New Roman"/>
                <w:b/>
              </w:rPr>
              <w:t>Risco 01</w:t>
            </w:r>
          </w:p>
        </w:tc>
        <w:tc>
          <w:tcPr>
            <w:tcW w:w="5063" w:type="dxa"/>
            <w:gridSpan w:val="2"/>
          </w:tcPr>
          <w:p w14:paraId="636B75F8" w14:textId="77777777" w:rsidR="00094951" w:rsidRPr="00912FA4" w:rsidRDefault="00094951" w:rsidP="005E5C5D">
            <w:pPr>
              <w:pBdr>
                <w:top w:val="nil"/>
                <w:left w:val="nil"/>
                <w:bottom w:val="nil"/>
                <w:right w:val="nil"/>
                <w:between w:val="nil"/>
              </w:pBdr>
              <w:ind w:firstLine="33"/>
              <w:jc w:val="both"/>
              <w:rPr>
                <w:rFonts w:ascii="Times New Roman" w:eastAsia="Times" w:hAnsi="Times New Roman" w:cs="Times New Roman"/>
                <w:color w:val="000000"/>
              </w:rPr>
            </w:pPr>
            <w:r w:rsidRPr="00912FA4">
              <w:rPr>
                <w:rFonts w:ascii="Times New Roman" w:eastAsia="Times" w:hAnsi="Times New Roman" w:cs="Times New Roman"/>
                <w:color w:val="000000"/>
              </w:rPr>
              <w:t>Definição do objeto da contratação sem o devido aprofundamento técnico nos Estudos Preliminares</w:t>
            </w:r>
            <w:r w:rsidRPr="00912FA4">
              <w:rPr>
                <w:rFonts w:ascii="Times New Roman" w:eastAsia="Times" w:hAnsi="Times New Roman" w:cs="Times New Roman"/>
                <w:color w:val="FF0000"/>
              </w:rPr>
              <w:t xml:space="preserve"> </w:t>
            </w:r>
          </w:p>
        </w:tc>
        <w:tc>
          <w:tcPr>
            <w:tcW w:w="2180" w:type="dxa"/>
            <w:shd w:val="clear" w:color="auto" w:fill="FFC000"/>
          </w:tcPr>
          <w:p w14:paraId="636B75F9" w14:textId="77777777" w:rsidR="00094951" w:rsidRPr="00912FA4" w:rsidRDefault="00094951" w:rsidP="00842D8A">
            <w:pPr>
              <w:pBdr>
                <w:top w:val="nil"/>
                <w:left w:val="nil"/>
                <w:bottom w:val="nil"/>
                <w:right w:val="nil"/>
                <w:between w:val="nil"/>
              </w:pBdr>
              <w:spacing w:line="360" w:lineRule="auto"/>
              <w:ind w:hanging="720"/>
              <w:jc w:val="center"/>
              <w:rPr>
                <w:rFonts w:ascii="Times New Roman" w:eastAsia="Times" w:hAnsi="Times New Roman" w:cs="Times New Roman"/>
                <w:color w:val="000000"/>
              </w:rPr>
            </w:pPr>
            <w:r w:rsidRPr="00912FA4">
              <w:rPr>
                <w:rFonts w:ascii="Times New Roman" w:eastAsia="Times" w:hAnsi="Times New Roman" w:cs="Times New Roman"/>
                <w:color w:val="000000"/>
              </w:rPr>
              <w:t>Grau do risco</w:t>
            </w:r>
          </w:p>
          <w:p w14:paraId="636B75FA" w14:textId="77777777" w:rsidR="00094951" w:rsidRPr="00912FA4" w:rsidRDefault="00094951" w:rsidP="00842D8A">
            <w:pPr>
              <w:pBdr>
                <w:top w:val="nil"/>
                <w:left w:val="nil"/>
                <w:bottom w:val="nil"/>
                <w:right w:val="nil"/>
                <w:between w:val="nil"/>
              </w:pBdr>
              <w:tabs>
                <w:tab w:val="center" w:pos="600"/>
              </w:tabs>
              <w:spacing w:line="360" w:lineRule="auto"/>
              <w:ind w:hanging="720"/>
              <w:jc w:val="center"/>
              <w:rPr>
                <w:rFonts w:ascii="Times New Roman" w:eastAsia="Times" w:hAnsi="Times New Roman" w:cs="Times New Roman"/>
                <w:color w:val="000000"/>
              </w:rPr>
            </w:pPr>
            <w:r w:rsidRPr="00912FA4">
              <w:rPr>
                <w:rFonts w:ascii="Times New Roman" w:eastAsia="Times" w:hAnsi="Times New Roman" w:cs="Times New Roman"/>
                <w:color w:val="000000"/>
              </w:rPr>
              <w:t>(MÉDIO)</w:t>
            </w:r>
          </w:p>
        </w:tc>
      </w:tr>
      <w:tr w:rsidR="00094951" w:rsidRPr="00912FA4" w14:paraId="636B75FE" w14:textId="77777777" w:rsidTr="00842D8A">
        <w:trPr>
          <w:trHeight w:val="277"/>
          <w:jc w:val="center"/>
        </w:trPr>
        <w:tc>
          <w:tcPr>
            <w:tcW w:w="1577" w:type="dxa"/>
            <w:gridSpan w:val="2"/>
          </w:tcPr>
          <w:p w14:paraId="636B75FC" w14:textId="714AAA82" w:rsidR="00094951" w:rsidRPr="00912FA4"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Probabilidade</w:t>
            </w:r>
          </w:p>
        </w:tc>
        <w:tc>
          <w:tcPr>
            <w:tcW w:w="7243" w:type="dxa"/>
            <w:gridSpan w:val="3"/>
          </w:tcPr>
          <w:p w14:paraId="636B75FD" w14:textId="2DC11F93" w:rsidR="00094951" w:rsidRPr="00912FA4"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   ) Baixa              (  x ) média           (    ) alta</w:t>
            </w:r>
          </w:p>
        </w:tc>
      </w:tr>
      <w:tr w:rsidR="00094951" w:rsidRPr="00912FA4" w14:paraId="636B7601" w14:textId="77777777" w:rsidTr="00842D8A">
        <w:trPr>
          <w:trHeight w:val="277"/>
          <w:jc w:val="center"/>
        </w:trPr>
        <w:tc>
          <w:tcPr>
            <w:tcW w:w="1577" w:type="dxa"/>
            <w:gridSpan w:val="2"/>
          </w:tcPr>
          <w:p w14:paraId="636B75FF" w14:textId="587C25C0" w:rsidR="00094951" w:rsidRPr="00912FA4"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Impacto</w:t>
            </w:r>
          </w:p>
        </w:tc>
        <w:tc>
          <w:tcPr>
            <w:tcW w:w="7243" w:type="dxa"/>
            <w:gridSpan w:val="3"/>
          </w:tcPr>
          <w:p w14:paraId="636B7600" w14:textId="63FC2F1A" w:rsidR="00094951" w:rsidRPr="00912FA4" w:rsidRDefault="00B47F64" w:rsidP="00B47F64">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   ) Baixo              ( x</w:t>
            </w: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 xml:space="preserve"> ) médio           (    ) alto</w:t>
            </w:r>
          </w:p>
        </w:tc>
      </w:tr>
      <w:tr w:rsidR="00094951" w:rsidRPr="00912FA4" w14:paraId="636B7604" w14:textId="77777777" w:rsidTr="00842D8A">
        <w:trPr>
          <w:trHeight w:val="277"/>
          <w:jc w:val="center"/>
        </w:trPr>
        <w:tc>
          <w:tcPr>
            <w:tcW w:w="480" w:type="dxa"/>
          </w:tcPr>
          <w:p w14:paraId="636B7602" w14:textId="470C7733" w:rsidR="00094951" w:rsidRPr="00912FA4" w:rsidRDefault="001F0D48" w:rsidP="00842D8A">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912FA4">
              <w:rPr>
                <w:rFonts w:ascii="Times New Roman" w:eastAsia="Times" w:hAnsi="Times New Roman" w:cs="Times New Roman"/>
                <w:b/>
                <w:color w:val="000000"/>
              </w:rPr>
              <w:t xml:space="preserve">             </w:t>
            </w:r>
            <w:r w:rsidR="00094951" w:rsidRPr="00912FA4">
              <w:rPr>
                <w:rFonts w:ascii="Times New Roman" w:eastAsia="Times" w:hAnsi="Times New Roman" w:cs="Times New Roman"/>
                <w:b/>
                <w:color w:val="000000"/>
              </w:rPr>
              <w:t>Id.</w:t>
            </w:r>
          </w:p>
        </w:tc>
        <w:tc>
          <w:tcPr>
            <w:tcW w:w="8340" w:type="dxa"/>
            <w:gridSpan w:val="4"/>
          </w:tcPr>
          <w:p w14:paraId="636B7603" w14:textId="4445A7D5" w:rsidR="00094951" w:rsidRPr="00912FA4" w:rsidRDefault="001F0D48" w:rsidP="00842D8A">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912FA4">
              <w:rPr>
                <w:rFonts w:ascii="Times New Roman" w:eastAsia="Times" w:hAnsi="Times New Roman" w:cs="Times New Roman"/>
                <w:b/>
                <w:color w:val="000000"/>
              </w:rPr>
              <w:t xml:space="preserve">             </w:t>
            </w:r>
            <w:r w:rsidR="00094951" w:rsidRPr="00912FA4">
              <w:rPr>
                <w:rFonts w:ascii="Times New Roman" w:eastAsia="Times" w:hAnsi="Times New Roman" w:cs="Times New Roman"/>
                <w:b/>
                <w:color w:val="000000"/>
              </w:rPr>
              <w:t>Dano</w:t>
            </w:r>
          </w:p>
        </w:tc>
      </w:tr>
      <w:tr w:rsidR="00094951" w:rsidRPr="00912FA4" w14:paraId="636B7607" w14:textId="77777777" w:rsidTr="00842D8A">
        <w:trPr>
          <w:trHeight w:val="277"/>
          <w:jc w:val="center"/>
        </w:trPr>
        <w:tc>
          <w:tcPr>
            <w:tcW w:w="480" w:type="dxa"/>
          </w:tcPr>
          <w:p w14:paraId="636B7605" w14:textId="71B1D57C" w:rsidR="00094951" w:rsidRPr="00912FA4"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1</w:t>
            </w:r>
          </w:p>
        </w:tc>
        <w:tc>
          <w:tcPr>
            <w:tcW w:w="8340" w:type="dxa"/>
            <w:gridSpan w:val="4"/>
          </w:tcPr>
          <w:p w14:paraId="636B7606" w14:textId="5F96C651" w:rsidR="00094951" w:rsidRPr="00912FA4" w:rsidRDefault="00B47F64" w:rsidP="00B47F64">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5E5C5D" w:rsidRPr="00912FA4">
              <w:rPr>
                <w:rFonts w:ascii="Times New Roman" w:eastAsia="Times" w:hAnsi="Times New Roman" w:cs="Times New Roman"/>
                <w:color w:val="000000"/>
              </w:rPr>
              <w:t>Con</w:t>
            </w:r>
            <w:r w:rsidR="00094951" w:rsidRPr="00912FA4">
              <w:rPr>
                <w:rFonts w:ascii="Times New Roman" w:eastAsia="Times" w:hAnsi="Times New Roman" w:cs="Times New Roman"/>
                <w:color w:val="000000"/>
              </w:rPr>
              <w:t>tratação de solução aquém das necessidades do PJMT;</w:t>
            </w:r>
          </w:p>
        </w:tc>
      </w:tr>
      <w:tr w:rsidR="00094951" w:rsidRPr="00912FA4" w14:paraId="636B760A" w14:textId="77777777" w:rsidTr="00842D8A">
        <w:trPr>
          <w:trHeight w:val="277"/>
          <w:jc w:val="center"/>
        </w:trPr>
        <w:tc>
          <w:tcPr>
            <w:tcW w:w="480" w:type="dxa"/>
          </w:tcPr>
          <w:p w14:paraId="636B7608" w14:textId="1FAB85B5" w:rsidR="00094951" w:rsidRPr="00912FA4"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2</w:t>
            </w:r>
          </w:p>
        </w:tc>
        <w:tc>
          <w:tcPr>
            <w:tcW w:w="8340" w:type="dxa"/>
            <w:gridSpan w:val="4"/>
          </w:tcPr>
          <w:p w14:paraId="636B7609" w14:textId="123527E7" w:rsidR="00094951" w:rsidRPr="00912FA4" w:rsidRDefault="00B47F64" w:rsidP="00842D8A">
            <w:pPr>
              <w:pBdr>
                <w:top w:val="nil"/>
                <w:left w:val="nil"/>
                <w:bottom w:val="nil"/>
                <w:right w:val="nil"/>
                <w:between w:val="nil"/>
              </w:pBdr>
              <w:tabs>
                <w:tab w:val="left" w:pos="4603"/>
              </w:tabs>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Possível impugnação do processo licitatório;</w:t>
            </w:r>
          </w:p>
        </w:tc>
      </w:tr>
      <w:tr w:rsidR="00094951" w:rsidRPr="00912FA4" w14:paraId="636B760E" w14:textId="77777777" w:rsidTr="00842D8A">
        <w:trPr>
          <w:trHeight w:val="277"/>
          <w:jc w:val="center"/>
        </w:trPr>
        <w:tc>
          <w:tcPr>
            <w:tcW w:w="480" w:type="dxa"/>
          </w:tcPr>
          <w:p w14:paraId="636B760B" w14:textId="27CCD2D8" w:rsidR="00094951" w:rsidRPr="00912FA4" w:rsidRDefault="00B47F64"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p>
        </w:tc>
        <w:tc>
          <w:tcPr>
            <w:tcW w:w="5561" w:type="dxa"/>
            <w:gridSpan w:val="2"/>
          </w:tcPr>
          <w:p w14:paraId="636B760C" w14:textId="06134994" w:rsidR="00094951" w:rsidRPr="00912FA4" w:rsidRDefault="00B47F64" w:rsidP="00B47F64">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912FA4">
              <w:rPr>
                <w:rFonts w:ascii="Times New Roman" w:eastAsia="Times" w:hAnsi="Times New Roman" w:cs="Times New Roman"/>
                <w:b/>
                <w:color w:val="000000"/>
              </w:rPr>
              <w:t xml:space="preserve">             </w:t>
            </w:r>
            <w:r w:rsidR="00094951" w:rsidRPr="00912FA4">
              <w:rPr>
                <w:rFonts w:ascii="Times New Roman" w:eastAsia="Times" w:hAnsi="Times New Roman" w:cs="Times New Roman"/>
                <w:b/>
                <w:color w:val="000000"/>
              </w:rPr>
              <w:t>Ação Preventiva</w:t>
            </w:r>
          </w:p>
        </w:tc>
        <w:tc>
          <w:tcPr>
            <w:tcW w:w="2779" w:type="dxa"/>
            <w:gridSpan w:val="2"/>
          </w:tcPr>
          <w:p w14:paraId="636B760D" w14:textId="2CFA747B" w:rsidR="00094951" w:rsidRPr="00912FA4"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912FA4">
              <w:rPr>
                <w:rFonts w:ascii="Times New Roman" w:eastAsia="Times" w:hAnsi="Times New Roman" w:cs="Times New Roman"/>
                <w:b/>
                <w:color w:val="000000"/>
              </w:rPr>
              <w:t xml:space="preserve">             </w:t>
            </w:r>
            <w:r w:rsidR="00094951" w:rsidRPr="00912FA4">
              <w:rPr>
                <w:rFonts w:ascii="Times New Roman" w:eastAsia="Times" w:hAnsi="Times New Roman" w:cs="Times New Roman"/>
                <w:b/>
                <w:color w:val="000000"/>
              </w:rPr>
              <w:t>Responsável</w:t>
            </w:r>
          </w:p>
        </w:tc>
      </w:tr>
      <w:tr w:rsidR="00094951" w:rsidRPr="00912FA4" w14:paraId="636B7612" w14:textId="77777777" w:rsidTr="00842D8A">
        <w:trPr>
          <w:trHeight w:val="277"/>
          <w:jc w:val="center"/>
        </w:trPr>
        <w:tc>
          <w:tcPr>
            <w:tcW w:w="480" w:type="dxa"/>
          </w:tcPr>
          <w:p w14:paraId="636B760F" w14:textId="5A6F30C7" w:rsidR="00094951" w:rsidRPr="00912FA4"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1</w:t>
            </w:r>
          </w:p>
        </w:tc>
        <w:tc>
          <w:tcPr>
            <w:tcW w:w="5561" w:type="dxa"/>
            <w:gridSpan w:val="2"/>
          </w:tcPr>
          <w:p w14:paraId="636B7610" w14:textId="06AEDC7A" w:rsidR="00094951" w:rsidRPr="00912FA4"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881548"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Fazer análise de todas as possíveis soluções técnicas com possibilidade de atender a demanda do PJMT.</w:t>
            </w:r>
          </w:p>
        </w:tc>
        <w:tc>
          <w:tcPr>
            <w:tcW w:w="2779" w:type="dxa"/>
            <w:gridSpan w:val="2"/>
          </w:tcPr>
          <w:p w14:paraId="636B7611" w14:textId="787E3366" w:rsidR="00094951" w:rsidRPr="00912FA4" w:rsidRDefault="00094951" w:rsidP="00912FA4">
            <w:pPr>
              <w:pBdr>
                <w:top w:val="nil"/>
                <w:left w:val="nil"/>
                <w:bottom w:val="nil"/>
                <w:right w:val="nil"/>
                <w:between w:val="nil"/>
              </w:pBdr>
              <w:spacing w:line="360" w:lineRule="auto"/>
              <w:jc w:val="center"/>
              <w:rPr>
                <w:rFonts w:ascii="Times New Roman" w:eastAsia="Times" w:hAnsi="Times New Roman" w:cs="Times New Roman"/>
                <w:color w:val="000000"/>
              </w:rPr>
            </w:pPr>
            <w:r w:rsidRPr="00912FA4">
              <w:rPr>
                <w:rFonts w:ascii="Times New Roman" w:eastAsia="Times" w:hAnsi="Times New Roman" w:cs="Times New Roman"/>
                <w:color w:val="000000"/>
              </w:rPr>
              <w:t>Equipe de Planejamento.</w:t>
            </w:r>
          </w:p>
        </w:tc>
      </w:tr>
      <w:tr w:rsidR="00094951" w:rsidRPr="00912FA4" w14:paraId="636B7616" w14:textId="77777777" w:rsidTr="00842D8A">
        <w:trPr>
          <w:trHeight w:val="277"/>
          <w:jc w:val="center"/>
        </w:trPr>
        <w:tc>
          <w:tcPr>
            <w:tcW w:w="480" w:type="dxa"/>
          </w:tcPr>
          <w:p w14:paraId="636B7613" w14:textId="48CD1AD7"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2</w:t>
            </w:r>
          </w:p>
        </w:tc>
        <w:tc>
          <w:tcPr>
            <w:tcW w:w="5561" w:type="dxa"/>
            <w:gridSpan w:val="2"/>
          </w:tcPr>
          <w:p w14:paraId="636B7614" w14:textId="3A4F1394"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Fazer estudo com base em contr</w:t>
            </w:r>
            <w:r w:rsidRPr="00912FA4">
              <w:rPr>
                <w:rFonts w:ascii="Times New Roman" w:eastAsia="Times" w:hAnsi="Times New Roman" w:cs="Times New Roman"/>
                <w:color w:val="000000"/>
              </w:rPr>
              <w:t xml:space="preserve">atações públicas similares e os </w:t>
            </w:r>
            <w:r w:rsidR="00094951" w:rsidRPr="00912FA4">
              <w:rPr>
                <w:rFonts w:ascii="Times New Roman" w:eastAsia="Times" w:hAnsi="Times New Roman" w:cs="Times New Roman"/>
                <w:color w:val="000000"/>
              </w:rPr>
              <w:t>requisitos de negócio do PJMT.</w:t>
            </w:r>
          </w:p>
        </w:tc>
        <w:tc>
          <w:tcPr>
            <w:tcW w:w="2779" w:type="dxa"/>
            <w:gridSpan w:val="2"/>
          </w:tcPr>
          <w:p w14:paraId="636B7615" w14:textId="1C86D38E" w:rsidR="00094951" w:rsidRPr="00912FA4" w:rsidRDefault="00094951" w:rsidP="00912FA4">
            <w:pPr>
              <w:pBdr>
                <w:top w:val="nil"/>
                <w:left w:val="nil"/>
                <w:bottom w:val="nil"/>
                <w:right w:val="nil"/>
                <w:between w:val="nil"/>
              </w:pBdr>
              <w:spacing w:line="360" w:lineRule="auto"/>
              <w:jc w:val="center"/>
              <w:rPr>
                <w:rFonts w:ascii="Times New Roman" w:eastAsia="Times" w:hAnsi="Times New Roman" w:cs="Times New Roman"/>
                <w:color w:val="000000"/>
              </w:rPr>
            </w:pPr>
            <w:r w:rsidRPr="00912FA4">
              <w:rPr>
                <w:rFonts w:ascii="Times New Roman" w:eastAsia="Times" w:hAnsi="Times New Roman" w:cs="Times New Roman"/>
                <w:color w:val="000000"/>
              </w:rPr>
              <w:t>Equipe de Planejamento.</w:t>
            </w:r>
          </w:p>
        </w:tc>
      </w:tr>
      <w:tr w:rsidR="00094951" w:rsidRPr="00912FA4" w14:paraId="636B761A" w14:textId="77777777" w:rsidTr="00842D8A">
        <w:trPr>
          <w:trHeight w:val="277"/>
          <w:jc w:val="center"/>
        </w:trPr>
        <w:tc>
          <w:tcPr>
            <w:tcW w:w="480" w:type="dxa"/>
          </w:tcPr>
          <w:p w14:paraId="636B7617" w14:textId="0327E31C"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3</w:t>
            </w:r>
          </w:p>
        </w:tc>
        <w:tc>
          <w:tcPr>
            <w:tcW w:w="5561" w:type="dxa"/>
            <w:gridSpan w:val="2"/>
          </w:tcPr>
          <w:p w14:paraId="636B7618" w14:textId="2C405023"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Definir objeto da contratação com o máximo de informação disponível.</w:t>
            </w:r>
          </w:p>
        </w:tc>
        <w:tc>
          <w:tcPr>
            <w:tcW w:w="2779" w:type="dxa"/>
            <w:gridSpan w:val="2"/>
          </w:tcPr>
          <w:p w14:paraId="636B7619" w14:textId="7B6EC008" w:rsidR="00094951" w:rsidRPr="00912FA4" w:rsidRDefault="00094951" w:rsidP="00912FA4">
            <w:pPr>
              <w:pBdr>
                <w:top w:val="nil"/>
                <w:left w:val="nil"/>
                <w:bottom w:val="nil"/>
                <w:right w:val="nil"/>
                <w:between w:val="nil"/>
              </w:pBdr>
              <w:spacing w:line="360" w:lineRule="auto"/>
              <w:jc w:val="center"/>
              <w:rPr>
                <w:rFonts w:ascii="Times New Roman" w:eastAsia="Times" w:hAnsi="Times New Roman" w:cs="Times New Roman"/>
                <w:color w:val="000000"/>
              </w:rPr>
            </w:pPr>
            <w:r w:rsidRPr="00912FA4">
              <w:rPr>
                <w:rFonts w:ascii="Times New Roman" w:eastAsia="Times" w:hAnsi="Times New Roman" w:cs="Times New Roman"/>
                <w:color w:val="000000"/>
              </w:rPr>
              <w:t>Equipe de Planejamento.</w:t>
            </w:r>
          </w:p>
        </w:tc>
      </w:tr>
      <w:tr w:rsidR="00094951" w:rsidRPr="00912FA4" w14:paraId="636B761E" w14:textId="77777777" w:rsidTr="00842D8A">
        <w:trPr>
          <w:trHeight w:val="277"/>
          <w:jc w:val="center"/>
        </w:trPr>
        <w:tc>
          <w:tcPr>
            <w:tcW w:w="480" w:type="dxa"/>
          </w:tcPr>
          <w:p w14:paraId="636B761B" w14:textId="7D4CE146"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4</w:t>
            </w:r>
          </w:p>
        </w:tc>
        <w:tc>
          <w:tcPr>
            <w:tcW w:w="5561" w:type="dxa"/>
            <w:gridSpan w:val="2"/>
          </w:tcPr>
          <w:p w14:paraId="636B761C" w14:textId="096B3A09"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Embasar o estudo técnico da definição do objeto com base em manuais e consultoria de empresa especializada (Gartner).</w:t>
            </w:r>
          </w:p>
        </w:tc>
        <w:tc>
          <w:tcPr>
            <w:tcW w:w="2779" w:type="dxa"/>
            <w:gridSpan w:val="2"/>
          </w:tcPr>
          <w:p w14:paraId="636B761D" w14:textId="62C9DDC1" w:rsidR="00094951" w:rsidRPr="00912FA4" w:rsidRDefault="00094951" w:rsidP="00912FA4">
            <w:pPr>
              <w:pBdr>
                <w:top w:val="nil"/>
                <w:left w:val="nil"/>
                <w:bottom w:val="nil"/>
                <w:right w:val="nil"/>
                <w:between w:val="nil"/>
              </w:pBdr>
              <w:spacing w:line="360" w:lineRule="auto"/>
              <w:jc w:val="center"/>
              <w:rPr>
                <w:rFonts w:ascii="Times New Roman" w:eastAsia="Times" w:hAnsi="Times New Roman" w:cs="Times New Roman"/>
                <w:color w:val="000000"/>
              </w:rPr>
            </w:pPr>
            <w:r w:rsidRPr="00912FA4">
              <w:rPr>
                <w:rFonts w:ascii="Times New Roman" w:eastAsia="Times" w:hAnsi="Times New Roman" w:cs="Times New Roman"/>
                <w:color w:val="000000"/>
              </w:rPr>
              <w:t>Equipe de Planejamento.</w:t>
            </w:r>
          </w:p>
        </w:tc>
      </w:tr>
      <w:tr w:rsidR="00094951" w:rsidRPr="00912FA4" w14:paraId="636B7622" w14:textId="77777777" w:rsidTr="00842D8A">
        <w:trPr>
          <w:trHeight w:val="277"/>
          <w:jc w:val="center"/>
        </w:trPr>
        <w:tc>
          <w:tcPr>
            <w:tcW w:w="480" w:type="dxa"/>
          </w:tcPr>
          <w:p w14:paraId="636B761F" w14:textId="719E2BA1" w:rsidR="00094951" w:rsidRPr="00912FA4" w:rsidRDefault="008815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p>
        </w:tc>
        <w:tc>
          <w:tcPr>
            <w:tcW w:w="5561" w:type="dxa"/>
            <w:gridSpan w:val="2"/>
          </w:tcPr>
          <w:p w14:paraId="636B7620" w14:textId="5BFCC0D0"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912FA4">
              <w:rPr>
                <w:rFonts w:ascii="Times New Roman" w:eastAsia="Times" w:hAnsi="Times New Roman" w:cs="Times New Roman"/>
                <w:b/>
                <w:color w:val="000000"/>
              </w:rPr>
              <w:t xml:space="preserve">             </w:t>
            </w:r>
            <w:r w:rsidR="00094951" w:rsidRPr="00912FA4">
              <w:rPr>
                <w:rFonts w:ascii="Times New Roman" w:eastAsia="Times" w:hAnsi="Times New Roman" w:cs="Times New Roman"/>
                <w:b/>
                <w:color w:val="000000"/>
              </w:rPr>
              <w:t>Ação de Contingência</w:t>
            </w:r>
          </w:p>
        </w:tc>
        <w:tc>
          <w:tcPr>
            <w:tcW w:w="2779" w:type="dxa"/>
            <w:gridSpan w:val="2"/>
          </w:tcPr>
          <w:p w14:paraId="636B7621" w14:textId="25500C2A"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912FA4">
              <w:rPr>
                <w:rFonts w:ascii="Times New Roman" w:eastAsia="Times" w:hAnsi="Times New Roman" w:cs="Times New Roman"/>
                <w:b/>
                <w:color w:val="000000"/>
              </w:rPr>
              <w:t xml:space="preserve">            </w:t>
            </w:r>
            <w:r w:rsidR="00094951" w:rsidRPr="00912FA4">
              <w:rPr>
                <w:rFonts w:ascii="Times New Roman" w:eastAsia="Times" w:hAnsi="Times New Roman" w:cs="Times New Roman"/>
                <w:b/>
                <w:color w:val="000000"/>
              </w:rPr>
              <w:t>Responsável</w:t>
            </w:r>
          </w:p>
        </w:tc>
      </w:tr>
      <w:tr w:rsidR="00094951" w:rsidRPr="00912FA4" w14:paraId="636B7626" w14:textId="77777777" w:rsidTr="00842D8A">
        <w:trPr>
          <w:trHeight w:val="277"/>
          <w:jc w:val="center"/>
        </w:trPr>
        <w:tc>
          <w:tcPr>
            <w:tcW w:w="480" w:type="dxa"/>
          </w:tcPr>
          <w:p w14:paraId="636B7623" w14:textId="0A7DD930"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1</w:t>
            </w:r>
          </w:p>
        </w:tc>
        <w:tc>
          <w:tcPr>
            <w:tcW w:w="5561" w:type="dxa"/>
            <w:gridSpan w:val="2"/>
          </w:tcPr>
          <w:p w14:paraId="636B7624" w14:textId="1901AFF3"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Rever análise técnica do objeto da contratação, considerando apontamentos de impugnações.</w:t>
            </w:r>
          </w:p>
        </w:tc>
        <w:tc>
          <w:tcPr>
            <w:tcW w:w="2779" w:type="dxa"/>
            <w:gridSpan w:val="2"/>
          </w:tcPr>
          <w:p w14:paraId="636B7625" w14:textId="6D30DF06" w:rsidR="00094951" w:rsidRPr="00912FA4" w:rsidRDefault="00094951" w:rsidP="00912FA4">
            <w:pPr>
              <w:pBdr>
                <w:top w:val="nil"/>
                <w:left w:val="nil"/>
                <w:bottom w:val="nil"/>
                <w:right w:val="nil"/>
                <w:between w:val="nil"/>
              </w:pBdr>
              <w:spacing w:line="360" w:lineRule="auto"/>
              <w:jc w:val="center"/>
              <w:rPr>
                <w:rFonts w:ascii="Times New Roman" w:eastAsia="Times" w:hAnsi="Times New Roman" w:cs="Times New Roman"/>
                <w:color w:val="000000"/>
              </w:rPr>
            </w:pPr>
            <w:r w:rsidRPr="00912FA4">
              <w:rPr>
                <w:rFonts w:ascii="Times New Roman" w:eastAsia="Times" w:hAnsi="Times New Roman" w:cs="Times New Roman"/>
                <w:color w:val="000000"/>
              </w:rPr>
              <w:t xml:space="preserve">Fiscal Técnico. </w:t>
            </w:r>
          </w:p>
        </w:tc>
      </w:tr>
      <w:tr w:rsidR="00094951" w:rsidRPr="00912FA4" w14:paraId="636B762A" w14:textId="77777777" w:rsidTr="00842D8A">
        <w:trPr>
          <w:trHeight w:val="277"/>
          <w:jc w:val="center"/>
        </w:trPr>
        <w:tc>
          <w:tcPr>
            <w:tcW w:w="480" w:type="dxa"/>
          </w:tcPr>
          <w:p w14:paraId="636B7627" w14:textId="3B724425"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2</w:t>
            </w:r>
            <w:r w:rsidRPr="00912FA4">
              <w:rPr>
                <w:rFonts w:ascii="Times New Roman" w:eastAsia="Times" w:hAnsi="Times New Roman" w:cs="Times New Roman"/>
                <w:color w:val="000000"/>
              </w:rPr>
              <w:t xml:space="preserve"> </w:t>
            </w:r>
          </w:p>
        </w:tc>
        <w:tc>
          <w:tcPr>
            <w:tcW w:w="5561" w:type="dxa"/>
            <w:gridSpan w:val="2"/>
          </w:tcPr>
          <w:p w14:paraId="636B7628" w14:textId="29AD0234"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Em caso de solução insuficiente, iniciar processo de nova contratação.</w:t>
            </w:r>
          </w:p>
        </w:tc>
        <w:tc>
          <w:tcPr>
            <w:tcW w:w="2779" w:type="dxa"/>
            <w:gridSpan w:val="2"/>
          </w:tcPr>
          <w:p w14:paraId="636B7629" w14:textId="28707706" w:rsidR="00094951" w:rsidRPr="00912FA4" w:rsidRDefault="00881548" w:rsidP="00912FA4">
            <w:pPr>
              <w:pBdr>
                <w:top w:val="nil"/>
                <w:left w:val="nil"/>
                <w:bottom w:val="nil"/>
                <w:right w:val="nil"/>
                <w:between w:val="nil"/>
              </w:pBdr>
              <w:spacing w:line="360" w:lineRule="auto"/>
              <w:jc w:val="center"/>
              <w:rPr>
                <w:rFonts w:ascii="Times New Roman" w:eastAsia="Times"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Integrante Demandante</w:t>
            </w:r>
          </w:p>
        </w:tc>
      </w:tr>
      <w:tr w:rsidR="00094951" w:rsidRPr="00912FA4" w14:paraId="636B762E" w14:textId="77777777" w:rsidTr="00842D8A">
        <w:trPr>
          <w:trHeight w:val="277"/>
          <w:jc w:val="center"/>
        </w:trPr>
        <w:tc>
          <w:tcPr>
            <w:tcW w:w="480" w:type="dxa"/>
          </w:tcPr>
          <w:p w14:paraId="636B762B" w14:textId="6D3A58A8"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3</w:t>
            </w:r>
          </w:p>
        </w:tc>
        <w:tc>
          <w:tcPr>
            <w:tcW w:w="5561" w:type="dxa"/>
            <w:gridSpan w:val="2"/>
          </w:tcPr>
          <w:p w14:paraId="636B762C" w14:textId="72682814" w:rsidR="00094951" w:rsidRPr="00912FA4"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912FA4">
              <w:rPr>
                <w:rFonts w:ascii="Times New Roman" w:eastAsia="Times" w:hAnsi="Times New Roman" w:cs="Times New Roman"/>
                <w:color w:val="000000"/>
              </w:rPr>
              <w:t xml:space="preserve">               </w:t>
            </w:r>
            <w:r w:rsidR="00094951" w:rsidRPr="00912FA4">
              <w:rPr>
                <w:rFonts w:ascii="Times New Roman" w:eastAsia="Times" w:hAnsi="Times New Roman" w:cs="Times New Roman"/>
                <w:color w:val="000000"/>
              </w:rPr>
              <w:t xml:space="preserve">Medidas administrativas cabíveis quanto à contratação já efetivada. </w:t>
            </w:r>
          </w:p>
        </w:tc>
        <w:tc>
          <w:tcPr>
            <w:tcW w:w="2779" w:type="dxa"/>
            <w:gridSpan w:val="2"/>
          </w:tcPr>
          <w:p w14:paraId="636B762D" w14:textId="6D3A0CB2" w:rsidR="00094951" w:rsidRPr="00912FA4" w:rsidRDefault="00094951" w:rsidP="00912FA4">
            <w:pPr>
              <w:pBdr>
                <w:top w:val="nil"/>
                <w:left w:val="nil"/>
                <w:bottom w:val="nil"/>
                <w:right w:val="nil"/>
                <w:between w:val="nil"/>
              </w:pBdr>
              <w:spacing w:line="360" w:lineRule="auto"/>
              <w:jc w:val="center"/>
              <w:rPr>
                <w:rFonts w:ascii="Times New Roman" w:eastAsia="Times" w:hAnsi="Times New Roman" w:cs="Times New Roman"/>
                <w:color w:val="FF0000"/>
              </w:rPr>
            </w:pPr>
            <w:r w:rsidRPr="00912FA4">
              <w:rPr>
                <w:rFonts w:ascii="Times New Roman" w:hAnsi="Times New Roman" w:cs="Times New Roman"/>
                <w:color w:val="000000"/>
              </w:rPr>
              <w:t>Integrante Demandante/Administrativo</w:t>
            </w:r>
          </w:p>
        </w:tc>
      </w:tr>
    </w:tbl>
    <w:p w14:paraId="636B762F" w14:textId="77777777" w:rsidR="00094951" w:rsidRPr="00912FA4" w:rsidRDefault="00094951" w:rsidP="00094951">
      <w:pPr>
        <w:spacing w:line="360" w:lineRule="auto"/>
        <w:rPr>
          <w:rFonts w:ascii="Times New Roman" w:hAnsi="Times New Roman" w:cs="Times New Roman"/>
          <w:sz w:val="21"/>
          <w:szCs w:val="21"/>
        </w:rPr>
      </w:pPr>
    </w:p>
    <w:p w14:paraId="6C313A61" w14:textId="77777777" w:rsidR="00882D3E" w:rsidRPr="00912FA4" w:rsidRDefault="00882D3E" w:rsidP="00094951">
      <w:pPr>
        <w:spacing w:line="360" w:lineRule="auto"/>
        <w:rPr>
          <w:rFonts w:ascii="Times New Roman" w:hAnsi="Times New Roman" w:cs="Times New Roman"/>
          <w:sz w:val="21"/>
          <w:szCs w:val="21"/>
        </w:rPr>
      </w:pPr>
    </w:p>
    <w:tbl>
      <w:tblPr>
        <w:tblStyle w:val="11"/>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1133"/>
        <w:gridCol w:w="5216"/>
        <w:gridCol w:w="564"/>
        <w:gridCol w:w="1416"/>
      </w:tblGrid>
      <w:tr w:rsidR="00094951" w:rsidRPr="00912FA4" w14:paraId="636B7632" w14:textId="77777777" w:rsidTr="00842D8A">
        <w:trPr>
          <w:trHeight w:val="281"/>
          <w:jc w:val="center"/>
        </w:trPr>
        <w:tc>
          <w:tcPr>
            <w:tcW w:w="8820" w:type="dxa"/>
            <w:gridSpan w:val="5"/>
          </w:tcPr>
          <w:p w14:paraId="636B7630" w14:textId="77777777" w:rsidR="00094951" w:rsidRPr="00912FA4" w:rsidRDefault="00094951" w:rsidP="00842D8A">
            <w:pPr>
              <w:spacing w:line="360" w:lineRule="auto"/>
              <w:ind w:left="360"/>
              <w:jc w:val="center"/>
              <w:rPr>
                <w:rFonts w:ascii="Times New Roman" w:hAnsi="Times New Roman" w:cs="Times New Roman"/>
                <w:b/>
              </w:rPr>
            </w:pPr>
            <w:r w:rsidRPr="00912FA4">
              <w:rPr>
                <w:rFonts w:ascii="Times New Roman" w:hAnsi="Times New Roman" w:cs="Times New Roman"/>
                <w:b/>
              </w:rPr>
              <w:t xml:space="preserve">REFERENTE À FASE </w:t>
            </w:r>
          </w:p>
          <w:p w14:paraId="636B7631" w14:textId="77777777" w:rsidR="00094951" w:rsidRPr="00912FA4" w:rsidRDefault="00094951" w:rsidP="00842D8A">
            <w:pPr>
              <w:spacing w:line="360" w:lineRule="auto"/>
              <w:ind w:left="360"/>
              <w:rPr>
                <w:rFonts w:ascii="Times New Roman" w:hAnsi="Times New Roman" w:cs="Times New Roman"/>
              </w:rPr>
            </w:pPr>
            <w:r w:rsidRPr="00912FA4">
              <w:rPr>
                <w:rFonts w:ascii="Times New Roman" w:hAnsi="Times New Roman" w:cs="Times New Roman"/>
                <w:b/>
              </w:rPr>
              <w:t>( x) Planejamento de Contratação e Seleção do Fornecedor  (  ) Gestão do Contrato</w:t>
            </w:r>
          </w:p>
        </w:tc>
      </w:tr>
      <w:tr w:rsidR="00094951" w:rsidRPr="00912FA4" w14:paraId="636B7637" w14:textId="77777777" w:rsidTr="00842D8A">
        <w:trPr>
          <w:trHeight w:val="281"/>
          <w:jc w:val="center"/>
        </w:trPr>
        <w:tc>
          <w:tcPr>
            <w:tcW w:w="1624" w:type="dxa"/>
            <w:gridSpan w:val="2"/>
          </w:tcPr>
          <w:p w14:paraId="636B7633" w14:textId="77777777" w:rsidR="00094951" w:rsidRPr="00912FA4" w:rsidRDefault="00094951" w:rsidP="00842D8A">
            <w:pPr>
              <w:spacing w:line="360" w:lineRule="auto"/>
              <w:jc w:val="both"/>
              <w:rPr>
                <w:rFonts w:ascii="Times New Roman" w:hAnsi="Times New Roman" w:cs="Times New Roman"/>
              </w:rPr>
            </w:pPr>
            <w:r w:rsidRPr="00912FA4">
              <w:rPr>
                <w:rFonts w:ascii="Times New Roman" w:hAnsi="Times New Roman" w:cs="Times New Roman"/>
                <w:b/>
              </w:rPr>
              <w:t>Risco 02</w:t>
            </w:r>
          </w:p>
        </w:tc>
        <w:tc>
          <w:tcPr>
            <w:tcW w:w="5780" w:type="dxa"/>
            <w:gridSpan w:val="2"/>
          </w:tcPr>
          <w:p w14:paraId="636B7634" w14:textId="0F4C216F" w:rsidR="00094951" w:rsidRPr="00912FA4" w:rsidRDefault="001F0D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Atraso ou suspensão do processo licitatório em face de impugnações.</w:t>
            </w:r>
          </w:p>
        </w:tc>
        <w:tc>
          <w:tcPr>
            <w:tcW w:w="1416" w:type="dxa"/>
            <w:shd w:val="clear" w:color="auto" w:fill="FFC000"/>
          </w:tcPr>
          <w:p w14:paraId="636B7635" w14:textId="24FF6B66" w:rsidR="00094951" w:rsidRPr="00912FA4" w:rsidRDefault="001F0D48" w:rsidP="00842D8A">
            <w:pPr>
              <w:pBdr>
                <w:top w:val="nil"/>
                <w:left w:val="nil"/>
                <w:bottom w:val="nil"/>
                <w:right w:val="nil"/>
                <w:between w:val="nil"/>
              </w:pBdr>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Grau do risco</w:t>
            </w:r>
          </w:p>
          <w:p w14:paraId="636B7636" w14:textId="75C7DBE7" w:rsidR="00094951" w:rsidRPr="00912FA4" w:rsidRDefault="001F0D48" w:rsidP="00842D8A">
            <w:pPr>
              <w:pBdr>
                <w:top w:val="nil"/>
                <w:left w:val="nil"/>
                <w:bottom w:val="nil"/>
                <w:right w:val="nil"/>
                <w:between w:val="nil"/>
              </w:pBdr>
              <w:tabs>
                <w:tab w:val="center" w:pos="600"/>
              </w:tabs>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(MÉDIO)</w:t>
            </w:r>
          </w:p>
        </w:tc>
      </w:tr>
      <w:tr w:rsidR="00094951" w:rsidRPr="00912FA4" w14:paraId="636B763A" w14:textId="77777777" w:rsidTr="00842D8A">
        <w:trPr>
          <w:trHeight w:val="277"/>
          <w:jc w:val="center"/>
        </w:trPr>
        <w:tc>
          <w:tcPr>
            <w:tcW w:w="1624" w:type="dxa"/>
            <w:gridSpan w:val="2"/>
          </w:tcPr>
          <w:p w14:paraId="636B7638" w14:textId="76AB642E" w:rsidR="00094951" w:rsidRPr="00912FA4" w:rsidRDefault="001F0D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Probabilidade</w:t>
            </w:r>
          </w:p>
        </w:tc>
        <w:tc>
          <w:tcPr>
            <w:tcW w:w="7196" w:type="dxa"/>
            <w:gridSpan w:val="3"/>
          </w:tcPr>
          <w:p w14:paraId="636B7639" w14:textId="282F3625" w:rsidR="00094951" w:rsidRPr="00912FA4" w:rsidRDefault="001F0D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 ) Baixa                                    (   ) Média                               (    ) Alta</w:t>
            </w:r>
          </w:p>
        </w:tc>
      </w:tr>
      <w:tr w:rsidR="00094951" w:rsidRPr="00912FA4" w14:paraId="636B763D" w14:textId="77777777" w:rsidTr="00842D8A">
        <w:trPr>
          <w:trHeight w:val="277"/>
          <w:jc w:val="center"/>
        </w:trPr>
        <w:tc>
          <w:tcPr>
            <w:tcW w:w="1624" w:type="dxa"/>
            <w:gridSpan w:val="2"/>
          </w:tcPr>
          <w:p w14:paraId="636B763B" w14:textId="363CDF9E" w:rsidR="00094951" w:rsidRPr="00912FA4" w:rsidRDefault="001F0D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Impacto</w:t>
            </w:r>
          </w:p>
        </w:tc>
        <w:tc>
          <w:tcPr>
            <w:tcW w:w="7196" w:type="dxa"/>
            <w:gridSpan w:val="3"/>
          </w:tcPr>
          <w:p w14:paraId="636B763C" w14:textId="585B7063" w:rsidR="00094951" w:rsidRPr="00912FA4" w:rsidRDefault="001F0D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 Baixo                                    (    ) Média                               ( x ) Alta</w:t>
            </w:r>
          </w:p>
        </w:tc>
      </w:tr>
      <w:tr w:rsidR="00094951" w:rsidRPr="00912FA4" w14:paraId="636B7640" w14:textId="77777777" w:rsidTr="00912FA4">
        <w:trPr>
          <w:trHeight w:val="416"/>
          <w:jc w:val="center"/>
        </w:trPr>
        <w:tc>
          <w:tcPr>
            <w:tcW w:w="491" w:type="dxa"/>
          </w:tcPr>
          <w:p w14:paraId="636B763E" w14:textId="3BE48651" w:rsidR="00094951" w:rsidRPr="00912FA4" w:rsidRDefault="001F0D48" w:rsidP="00912FA4">
            <w:pPr>
              <w:pBdr>
                <w:top w:val="nil"/>
                <w:left w:val="nil"/>
                <w:bottom w:val="nil"/>
                <w:right w:val="nil"/>
                <w:between w:val="nil"/>
              </w:pBdr>
              <w:spacing w:line="24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Id.</w:t>
            </w:r>
          </w:p>
        </w:tc>
        <w:tc>
          <w:tcPr>
            <w:tcW w:w="8329" w:type="dxa"/>
            <w:gridSpan w:val="4"/>
          </w:tcPr>
          <w:p w14:paraId="636B763F" w14:textId="014B5CC2" w:rsidR="00094951" w:rsidRPr="00912FA4" w:rsidRDefault="00094951" w:rsidP="00912FA4">
            <w:pPr>
              <w:pBdr>
                <w:top w:val="nil"/>
                <w:left w:val="nil"/>
                <w:bottom w:val="nil"/>
                <w:right w:val="nil"/>
                <w:between w:val="nil"/>
              </w:pBdr>
              <w:spacing w:line="240" w:lineRule="auto"/>
              <w:rPr>
                <w:rFonts w:ascii="Times New Roman" w:hAnsi="Times New Roman" w:cs="Times New Roman"/>
                <w:b/>
                <w:color w:val="000000"/>
              </w:rPr>
            </w:pPr>
            <w:r w:rsidRPr="00912FA4">
              <w:rPr>
                <w:rFonts w:ascii="Times New Roman" w:hAnsi="Times New Roman" w:cs="Times New Roman"/>
                <w:b/>
                <w:color w:val="000000"/>
              </w:rPr>
              <w:t>Dano</w:t>
            </w:r>
          </w:p>
        </w:tc>
      </w:tr>
      <w:tr w:rsidR="00094951" w:rsidRPr="00912FA4" w14:paraId="636B7643" w14:textId="77777777" w:rsidTr="00842D8A">
        <w:trPr>
          <w:trHeight w:val="277"/>
          <w:jc w:val="center"/>
        </w:trPr>
        <w:tc>
          <w:tcPr>
            <w:tcW w:w="491" w:type="dxa"/>
          </w:tcPr>
          <w:p w14:paraId="636B7641" w14:textId="46F36473" w:rsidR="00094951" w:rsidRPr="00912FA4" w:rsidRDefault="001F0D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8329" w:type="dxa"/>
            <w:gridSpan w:val="4"/>
          </w:tcPr>
          <w:p w14:paraId="636B7642" w14:textId="79002D99" w:rsidR="00094951" w:rsidRPr="00912FA4" w:rsidRDefault="00094951" w:rsidP="00912FA4">
            <w:pPr>
              <w:pBdr>
                <w:top w:val="nil"/>
                <w:left w:val="nil"/>
                <w:bottom w:val="nil"/>
                <w:right w:val="nil"/>
                <w:between w:val="nil"/>
              </w:pBdr>
              <w:spacing w:line="360" w:lineRule="auto"/>
              <w:jc w:val="both"/>
              <w:rPr>
                <w:rFonts w:ascii="Times New Roman" w:hAnsi="Times New Roman" w:cs="Times New Roman"/>
                <w:color w:val="000000"/>
              </w:rPr>
            </w:pPr>
            <w:r w:rsidRPr="00912FA4">
              <w:rPr>
                <w:rFonts w:ascii="Times New Roman" w:hAnsi="Times New Roman" w:cs="Times New Roman"/>
                <w:color w:val="000000"/>
              </w:rPr>
              <w:t>Não cumprimento dos prazos estabelecidos inicialmente no projeto, podendo afetar</w:t>
            </w:r>
            <w:r w:rsidR="004275C2" w:rsidRPr="00912FA4">
              <w:rPr>
                <w:rFonts w:ascii="Times New Roman" w:hAnsi="Times New Roman" w:cs="Times New Roman"/>
                <w:color w:val="000000"/>
              </w:rPr>
              <w:t xml:space="preserve"> o pleno funcionamento da Gestão de Credenciais Privilegiadas</w:t>
            </w:r>
            <w:r w:rsidRPr="00912FA4">
              <w:rPr>
                <w:rFonts w:ascii="Times New Roman" w:hAnsi="Times New Roman" w:cs="Times New Roman"/>
                <w:color w:val="000000"/>
              </w:rPr>
              <w:t>.</w:t>
            </w:r>
          </w:p>
        </w:tc>
      </w:tr>
      <w:tr w:rsidR="00094951" w:rsidRPr="00912FA4" w14:paraId="636B7647" w14:textId="77777777" w:rsidTr="00842D8A">
        <w:trPr>
          <w:trHeight w:val="277"/>
          <w:jc w:val="center"/>
        </w:trPr>
        <w:tc>
          <w:tcPr>
            <w:tcW w:w="491" w:type="dxa"/>
          </w:tcPr>
          <w:p w14:paraId="636B7644" w14:textId="02237583" w:rsidR="00094951" w:rsidRPr="00912FA4" w:rsidRDefault="00341ED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p>
        </w:tc>
        <w:tc>
          <w:tcPr>
            <w:tcW w:w="6349" w:type="dxa"/>
            <w:gridSpan w:val="2"/>
          </w:tcPr>
          <w:p w14:paraId="636B7645" w14:textId="57C08A42" w:rsidR="00094951" w:rsidRPr="00912FA4" w:rsidRDefault="00094951" w:rsidP="00912FA4">
            <w:pPr>
              <w:pBdr>
                <w:top w:val="nil"/>
                <w:left w:val="nil"/>
                <w:bottom w:val="nil"/>
                <w:right w:val="nil"/>
                <w:between w:val="nil"/>
              </w:pBdr>
              <w:spacing w:line="360" w:lineRule="auto"/>
              <w:jc w:val="both"/>
              <w:rPr>
                <w:rFonts w:ascii="Times New Roman" w:hAnsi="Times New Roman" w:cs="Times New Roman"/>
                <w:b/>
                <w:color w:val="000000"/>
              </w:rPr>
            </w:pPr>
            <w:r w:rsidRPr="00912FA4">
              <w:rPr>
                <w:rFonts w:ascii="Times New Roman" w:hAnsi="Times New Roman" w:cs="Times New Roman"/>
                <w:b/>
                <w:color w:val="000000"/>
              </w:rPr>
              <w:t>Ação Preventiva</w:t>
            </w:r>
          </w:p>
        </w:tc>
        <w:tc>
          <w:tcPr>
            <w:tcW w:w="1980" w:type="dxa"/>
            <w:gridSpan w:val="2"/>
          </w:tcPr>
          <w:p w14:paraId="636B7646" w14:textId="6A89E5FE" w:rsidR="00094951" w:rsidRPr="00912FA4" w:rsidRDefault="00341EDB" w:rsidP="00912FA4">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Responsável</w:t>
            </w:r>
          </w:p>
        </w:tc>
      </w:tr>
      <w:tr w:rsidR="00094951" w:rsidRPr="00912FA4" w14:paraId="636B764B" w14:textId="77777777" w:rsidTr="00842D8A">
        <w:trPr>
          <w:trHeight w:val="277"/>
          <w:jc w:val="center"/>
        </w:trPr>
        <w:tc>
          <w:tcPr>
            <w:tcW w:w="491" w:type="dxa"/>
          </w:tcPr>
          <w:p w14:paraId="636B7648" w14:textId="5D201C7F" w:rsidR="00094951" w:rsidRPr="00912FA4" w:rsidRDefault="00341ED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6349" w:type="dxa"/>
            <w:gridSpan w:val="2"/>
            <w:vAlign w:val="center"/>
          </w:tcPr>
          <w:p w14:paraId="636B7649" w14:textId="3FB785AF" w:rsidR="00094951" w:rsidRPr="00912FA4" w:rsidRDefault="00094951" w:rsidP="00912FA4">
            <w:pPr>
              <w:pBdr>
                <w:top w:val="nil"/>
                <w:left w:val="nil"/>
                <w:bottom w:val="nil"/>
                <w:right w:val="nil"/>
                <w:between w:val="nil"/>
              </w:pBdr>
              <w:spacing w:line="360" w:lineRule="auto"/>
              <w:jc w:val="both"/>
              <w:rPr>
                <w:rFonts w:ascii="Times New Roman" w:hAnsi="Times New Roman" w:cs="Times New Roman"/>
                <w:color w:val="000000"/>
              </w:rPr>
            </w:pPr>
            <w:r w:rsidRPr="00912FA4">
              <w:rPr>
                <w:rFonts w:ascii="Times New Roman" w:hAnsi="Times New Roman" w:cs="Times New Roman"/>
                <w:color w:val="000000"/>
              </w:rPr>
              <w:t xml:space="preserve">Elaborar o planejamento da contratação considerando soluções similares em outros órgãos. </w:t>
            </w:r>
          </w:p>
        </w:tc>
        <w:tc>
          <w:tcPr>
            <w:tcW w:w="1980" w:type="dxa"/>
            <w:gridSpan w:val="2"/>
            <w:vAlign w:val="center"/>
          </w:tcPr>
          <w:p w14:paraId="636B764A" w14:textId="5D5D8ECC" w:rsidR="00094951" w:rsidRPr="00912FA4" w:rsidRDefault="00094951" w:rsidP="00912FA4">
            <w:pPr>
              <w:pBdr>
                <w:top w:val="nil"/>
                <w:left w:val="nil"/>
                <w:bottom w:val="nil"/>
                <w:right w:val="nil"/>
                <w:between w:val="nil"/>
              </w:pBdr>
              <w:spacing w:line="360" w:lineRule="auto"/>
              <w:jc w:val="center"/>
              <w:rPr>
                <w:rFonts w:ascii="Times New Roman" w:hAnsi="Times New Roman" w:cs="Times New Roman"/>
                <w:color w:val="000000"/>
              </w:rPr>
            </w:pPr>
            <w:r w:rsidRPr="00912FA4">
              <w:rPr>
                <w:rFonts w:ascii="Times New Roman" w:hAnsi="Times New Roman" w:cs="Times New Roman"/>
                <w:color w:val="000000"/>
              </w:rPr>
              <w:t>Equipe de Planejamento.</w:t>
            </w:r>
          </w:p>
        </w:tc>
      </w:tr>
      <w:tr w:rsidR="00094951" w:rsidRPr="00912FA4" w14:paraId="636B764F" w14:textId="77777777" w:rsidTr="00842D8A">
        <w:trPr>
          <w:trHeight w:val="277"/>
          <w:jc w:val="center"/>
        </w:trPr>
        <w:tc>
          <w:tcPr>
            <w:tcW w:w="491" w:type="dxa"/>
          </w:tcPr>
          <w:p w14:paraId="636B764C" w14:textId="68DDF82E" w:rsidR="00094951" w:rsidRPr="00912FA4" w:rsidRDefault="00341ED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2</w:t>
            </w:r>
          </w:p>
        </w:tc>
        <w:tc>
          <w:tcPr>
            <w:tcW w:w="6349" w:type="dxa"/>
            <w:gridSpan w:val="2"/>
            <w:vAlign w:val="center"/>
          </w:tcPr>
          <w:p w14:paraId="636B764D" w14:textId="7E905007" w:rsidR="00094951" w:rsidRPr="00912FA4" w:rsidRDefault="00094951" w:rsidP="00912FA4">
            <w:pPr>
              <w:pBdr>
                <w:top w:val="nil"/>
                <w:left w:val="nil"/>
                <w:bottom w:val="nil"/>
                <w:right w:val="nil"/>
                <w:between w:val="nil"/>
              </w:pBdr>
              <w:spacing w:line="360" w:lineRule="auto"/>
              <w:jc w:val="both"/>
              <w:rPr>
                <w:rFonts w:ascii="Times New Roman" w:hAnsi="Times New Roman" w:cs="Times New Roman"/>
                <w:color w:val="000000"/>
              </w:rPr>
            </w:pPr>
            <w:r w:rsidRPr="00912FA4">
              <w:rPr>
                <w:rFonts w:ascii="Times New Roman" w:hAnsi="Times New Roman" w:cs="Times New Roman"/>
                <w:color w:val="000000"/>
              </w:rPr>
              <w:t>Estabelecer contato prévio com os licitantes da solução</w:t>
            </w:r>
            <w:r w:rsidRPr="00912FA4">
              <w:rPr>
                <w:rFonts w:ascii="Times New Roman" w:hAnsi="Times New Roman" w:cs="Times New Roman"/>
                <w:color w:val="FF0000"/>
              </w:rPr>
              <w:t xml:space="preserve"> </w:t>
            </w:r>
            <w:r w:rsidRPr="00912FA4">
              <w:rPr>
                <w:rFonts w:ascii="Times New Roman" w:hAnsi="Times New Roman" w:cs="Times New Roman"/>
                <w:color w:val="000000"/>
              </w:rPr>
              <w:t>de modo a alinhar os requisitos de negócio do PJMT com as especificações técnicas mais aderentes no mercado.</w:t>
            </w:r>
          </w:p>
        </w:tc>
        <w:tc>
          <w:tcPr>
            <w:tcW w:w="1980" w:type="dxa"/>
            <w:gridSpan w:val="2"/>
            <w:vAlign w:val="center"/>
          </w:tcPr>
          <w:p w14:paraId="636B764E" w14:textId="693C144E" w:rsidR="00094951" w:rsidRPr="00912FA4" w:rsidRDefault="00094951" w:rsidP="00912FA4">
            <w:pPr>
              <w:pBdr>
                <w:top w:val="nil"/>
                <w:left w:val="nil"/>
                <w:bottom w:val="nil"/>
                <w:right w:val="nil"/>
                <w:between w:val="nil"/>
              </w:pBdr>
              <w:spacing w:line="360" w:lineRule="auto"/>
              <w:jc w:val="center"/>
              <w:rPr>
                <w:rFonts w:ascii="Times New Roman" w:hAnsi="Times New Roman" w:cs="Times New Roman"/>
                <w:color w:val="000000"/>
              </w:rPr>
            </w:pPr>
            <w:r w:rsidRPr="00912FA4">
              <w:rPr>
                <w:rFonts w:ascii="Times New Roman" w:hAnsi="Times New Roman" w:cs="Times New Roman"/>
                <w:color w:val="000000"/>
              </w:rPr>
              <w:t>Equipe de Planejamento.</w:t>
            </w:r>
          </w:p>
        </w:tc>
      </w:tr>
      <w:tr w:rsidR="00094951" w:rsidRPr="00912FA4" w14:paraId="636B7653" w14:textId="77777777" w:rsidTr="00842D8A">
        <w:trPr>
          <w:trHeight w:val="277"/>
          <w:jc w:val="center"/>
        </w:trPr>
        <w:tc>
          <w:tcPr>
            <w:tcW w:w="491" w:type="dxa"/>
          </w:tcPr>
          <w:p w14:paraId="636B7650" w14:textId="0D654EB8" w:rsidR="00094951" w:rsidRPr="00912FA4" w:rsidRDefault="00341ED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p>
        </w:tc>
        <w:tc>
          <w:tcPr>
            <w:tcW w:w="6349" w:type="dxa"/>
            <w:gridSpan w:val="2"/>
          </w:tcPr>
          <w:p w14:paraId="636B7651" w14:textId="68F9FDA1" w:rsidR="00094951" w:rsidRPr="00912FA4" w:rsidRDefault="00094951" w:rsidP="00912FA4">
            <w:pPr>
              <w:pBdr>
                <w:top w:val="nil"/>
                <w:left w:val="nil"/>
                <w:bottom w:val="nil"/>
                <w:right w:val="nil"/>
                <w:between w:val="nil"/>
              </w:pBdr>
              <w:spacing w:line="360" w:lineRule="auto"/>
              <w:rPr>
                <w:rFonts w:ascii="Times New Roman" w:hAnsi="Times New Roman" w:cs="Times New Roman"/>
                <w:b/>
                <w:color w:val="000000"/>
              </w:rPr>
            </w:pPr>
            <w:r w:rsidRPr="00912FA4">
              <w:rPr>
                <w:rFonts w:ascii="Times New Roman" w:hAnsi="Times New Roman" w:cs="Times New Roman"/>
                <w:b/>
                <w:color w:val="000000"/>
              </w:rPr>
              <w:t>Ação de Contingência</w:t>
            </w:r>
          </w:p>
        </w:tc>
        <w:tc>
          <w:tcPr>
            <w:tcW w:w="1980" w:type="dxa"/>
            <w:gridSpan w:val="2"/>
          </w:tcPr>
          <w:p w14:paraId="636B7652" w14:textId="7289DB1E" w:rsidR="00094951" w:rsidRPr="00912FA4" w:rsidRDefault="00341EDB"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Responsável</w:t>
            </w:r>
          </w:p>
        </w:tc>
      </w:tr>
      <w:tr w:rsidR="00094951" w:rsidRPr="00912FA4" w14:paraId="636B7657" w14:textId="77777777" w:rsidTr="00842D8A">
        <w:trPr>
          <w:trHeight w:val="1266"/>
          <w:jc w:val="center"/>
        </w:trPr>
        <w:tc>
          <w:tcPr>
            <w:tcW w:w="491" w:type="dxa"/>
          </w:tcPr>
          <w:p w14:paraId="636B7654" w14:textId="2DA7F3E1" w:rsidR="00094951" w:rsidRPr="00912FA4" w:rsidRDefault="00341ED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6349" w:type="dxa"/>
            <w:gridSpan w:val="2"/>
            <w:vAlign w:val="center"/>
          </w:tcPr>
          <w:p w14:paraId="636B7655" w14:textId="5983EECA" w:rsidR="00094951" w:rsidRPr="00912FA4" w:rsidRDefault="00094951" w:rsidP="00912FA4">
            <w:pPr>
              <w:pBdr>
                <w:top w:val="nil"/>
                <w:left w:val="nil"/>
                <w:bottom w:val="nil"/>
                <w:right w:val="nil"/>
                <w:between w:val="nil"/>
              </w:pBdr>
              <w:spacing w:line="360" w:lineRule="auto"/>
              <w:jc w:val="both"/>
              <w:rPr>
                <w:rFonts w:ascii="Times New Roman" w:hAnsi="Times New Roman" w:cs="Times New Roman"/>
                <w:color w:val="000000"/>
              </w:rPr>
            </w:pPr>
            <w:r w:rsidRPr="00912FA4">
              <w:rPr>
                <w:rFonts w:ascii="Times New Roman" w:hAnsi="Times New Roman" w:cs="Times New Roman"/>
                <w:color w:val="000000"/>
              </w:rPr>
              <w:t>Alocar integralmente os servidores responsáveis e que elaboraram o planejamento da contratação, para dar respostas e, consequentemente, mitigar as causas que originaram a suspensão do processo licitatório.</w:t>
            </w:r>
          </w:p>
        </w:tc>
        <w:tc>
          <w:tcPr>
            <w:tcW w:w="1980" w:type="dxa"/>
            <w:gridSpan w:val="2"/>
            <w:vAlign w:val="center"/>
          </w:tcPr>
          <w:p w14:paraId="636B7656" w14:textId="301869BC" w:rsidR="00094951" w:rsidRPr="00912FA4" w:rsidRDefault="00094951" w:rsidP="00912FA4">
            <w:pPr>
              <w:pBdr>
                <w:top w:val="nil"/>
                <w:left w:val="nil"/>
                <w:bottom w:val="nil"/>
                <w:right w:val="nil"/>
                <w:between w:val="nil"/>
              </w:pBdr>
              <w:spacing w:line="360" w:lineRule="auto"/>
              <w:ind w:firstLine="14"/>
              <w:jc w:val="center"/>
              <w:rPr>
                <w:rFonts w:ascii="Times New Roman" w:hAnsi="Times New Roman" w:cs="Times New Roman"/>
                <w:color w:val="000000"/>
              </w:rPr>
            </w:pPr>
            <w:r w:rsidRPr="00912FA4">
              <w:rPr>
                <w:rFonts w:ascii="Times New Roman" w:hAnsi="Times New Roman" w:cs="Times New Roman"/>
                <w:color w:val="000000"/>
              </w:rPr>
              <w:t>Equipe de Planejamento</w:t>
            </w:r>
          </w:p>
        </w:tc>
      </w:tr>
    </w:tbl>
    <w:p w14:paraId="636B7658" w14:textId="77777777" w:rsidR="00094951" w:rsidRPr="00912FA4" w:rsidRDefault="00094951" w:rsidP="00094951">
      <w:pPr>
        <w:spacing w:after="200" w:line="360" w:lineRule="auto"/>
        <w:rPr>
          <w:rFonts w:ascii="Times New Roman" w:hAnsi="Times New Roman" w:cs="Times New Roman"/>
          <w:sz w:val="21"/>
          <w:szCs w:val="21"/>
        </w:rPr>
      </w:pPr>
    </w:p>
    <w:tbl>
      <w:tblPr>
        <w:tblStyle w:val="10"/>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1133"/>
        <w:gridCol w:w="5216"/>
        <w:gridCol w:w="564"/>
        <w:gridCol w:w="1416"/>
      </w:tblGrid>
      <w:tr w:rsidR="00094951" w:rsidRPr="00912FA4" w14:paraId="636B765B" w14:textId="77777777" w:rsidTr="00842D8A">
        <w:trPr>
          <w:trHeight w:val="281"/>
          <w:jc w:val="center"/>
        </w:trPr>
        <w:tc>
          <w:tcPr>
            <w:tcW w:w="8820" w:type="dxa"/>
            <w:gridSpan w:val="5"/>
          </w:tcPr>
          <w:p w14:paraId="636B7659" w14:textId="77777777" w:rsidR="00094951" w:rsidRPr="00912FA4" w:rsidRDefault="00094951" w:rsidP="00842D8A">
            <w:pPr>
              <w:spacing w:line="360" w:lineRule="auto"/>
              <w:ind w:left="360"/>
              <w:jc w:val="center"/>
              <w:rPr>
                <w:rFonts w:ascii="Times New Roman" w:hAnsi="Times New Roman" w:cs="Times New Roman"/>
                <w:b/>
                <w:color w:val="FF0000"/>
              </w:rPr>
            </w:pPr>
            <w:r w:rsidRPr="00912FA4">
              <w:rPr>
                <w:rFonts w:ascii="Times New Roman" w:hAnsi="Times New Roman" w:cs="Times New Roman"/>
                <w:b/>
              </w:rPr>
              <w:t xml:space="preserve">REFERENTE À FASE </w:t>
            </w:r>
          </w:p>
          <w:p w14:paraId="636B765A" w14:textId="77777777" w:rsidR="00094951" w:rsidRPr="00912FA4" w:rsidRDefault="00094951" w:rsidP="00842D8A">
            <w:pPr>
              <w:spacing w:line="360" w:lineRule="auto"/>
              <w:ind w:left="360"/>
              <w:jc w:val="center"/>
              <w:rPr>
                <w:rFonts w:ascii="Times New Roman" w:hAnsi="Times New Roman" w:cs="Times New Roman"/>
              </w:rPr>
            </w:pPr>
            <w:r w:rsidRPr="00912FA4">
              <w:rPr>
                <w:rFonts w:ascii="Times New Roman" w:hAnsi="Times New Roman" w:cs="Times New Roman"/>
                <w:b/>
              </w:rPr>
              <w:t>( x) Planejamento de Contratação e Seleção do Fornecedor  (  ) Gestão do Contrato</w:t>
            </w:r>
          </w:p>
        </w:tc>
      </w:tr>
      <w:tr w:rsidR="00094951" w:rsidRPr="00912FA4" w14:paraId="636B7660" w14:textId="77777777" w:rsidTr="00842D8A">
        <w:trPr>
          <w:trHeight w:val="281"/>
          <w:jc w:val="center"/>
        </w:trPr>
        <w:tc>
          <w:tcPr>
            <w:tcW w:w="1624" w:type="dxa"/>
            <w:gridSpan w:val="2"/>
          </w:tcPr>
          <w:p w14:paraId="636B765C" w14:textId="77777777" w:rsidR="00094951" w:rsidRPr="00912FA4" w:rsidRDefault="00094951" w:rsidP="00842D8A">
            <w:pPr>
              <w:spacing w:line="360" w:lineRule="auto"/>
              <w:jc w:val="both"/>
              <w:rPr>
                <w:rFonts w:ascii="Times New Roman" w:hAnsi="Times New Roman" w:cs="Times New Roman"/>
              </w:rPr>
            </w:pPr>
            <w:r w:rsidRPr="00912FA4">
              <w:rPr>
                <w:rFonts w:ascii="Times New Roman" w:hAnsi="Times New Roman" w:cs="Times New Roman"/>
                <w:b/>
              </w:rPr>
              <w:t>Risco 03</w:t>
            </w:r>
          </w:p>
        </w:tc>
        <w:tc>
          <w:tcPr>
            <w:tcW w:w="5780" w:type="dxa"/>
            <w:gridSpan w:val="2"/>
          </w:tcPr>
          <w:p w14:paraId="636B765D" w14:textId="723695A5" w:rsidR="00094951" w:rsidRPr="00912FA4" w:rsidRDefault="008373F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ml:space="preserve">Orçamento da contratação mal estimado </w:t>
            </w:r>
          </w:p>
        </w:tc>
        <w:tc>
          <w:tcPr>
            <w:tcW w:w="1416" w:type="dxa"/>
            <w:shd w:val="clear" w:color="auto" w:fill="FFC000"/>
          </w:tcPr>
          <w:p w14:paraId="636B765E" w14:textId="04B3EC87" w:rsidR="00094951" w:rsidRPr="00912FA4" w:rsidRDefault="008373F8" w:rsidP="00842D8A">
            <w:pPr>
              <w:pBdr>
                <w:top w:val="nil"/>
                <w:left w:val="nil"/>
                <w:bottom w:val="nil"/>
                <w:right w:val="nil"/>
                <w:between w:val="nil"/>
              </w:pBdr>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Grau do risco</w:t>
            </w:r>
          </w:p>
          <w:p w14:paraId="636B765F" w14:textId="05859F22" w:rsidR="00094951" w:rsidRPr="00912FA4" w:rsidRDefault="008373F8" w:rsidP="00842D8A">
            <w:pPr>
              <w:pBdr>
                <w:top w:val="nil"/>
                <w:left w:val="nil"/>
                <w:bottom w:val="nil"/>
                <w:right w:val="nil"/>
                <w:between w:val="nil"/>
              </w:pBdr>
              <w:tabs>
                <w:tab w:val="center" w:pos="600"/>
              </w:tabs>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(MÉDIO)</w:t>
            </w:r>
          </w:p>
        </w:tc>
      </w:tr>
      <w:tr w:rsidR="00094951" w:rsidRPr="00912FA4" w14:paraId="636B7663" w14:textId="77777777" w:rsidTr="00842D8A">
        <w:trPr>
          <w:trHeight w:val="277"/>
          <w:jc w:val="center"/>
        </w:trPr>
        <w:tc>
          <w:tcPr>
            <w:tcW w:w="1624" w:type="dxa"/>
            <w:gridSpan w:val="2"/>
          </w:tcPr>
          <w:p w14:paraId="636B7661" w14:textId="3A40FDCD" w:rsidR="00094951" w:rsidRPr="00912FA4" w:rsidRDefault="008373F8" w:rsidP="008373F8">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Prob</w:t>
            </w:r>
            <w:r w:rsidR="00094951" w:rsidRPr="00912FA4">
              <w:rPr>
                <w:rFonts w:ascii="Times New Roman" w:hAnsi="Times New Roman" w:cs="Times New Roman"/>
                <w:color w:val="000000"/>
              </w:rPr>
              <w:t>abilidade</w:t>
            </w:r>
          </w:p>
        </w:tc>
        <w:tc>
          <w:tcPr>
            <w:tcW w:w="7196" w:type="dxa"/>
            <w:gridSpan w:val="3"/>
          </w:tcPr>
          <w:p w14:paraId="636B7662" w14:textId="6596D2A1" w:rsidR="00094951" w:rsidRPr="00912FA4" w:rsidRDefault="008373F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 ) Baixa                                    (   ) Média                               (    ) Alta</w:t>
            </w:r>
          </w:p>
        </w:tc>
      </w:tr>
      <w:tr w:rsidR="00094951" w:rsidRPr="00912FA4" w14:paraId="636B7666" w14:textId="77777777" w:rsidTr="00842D8A">
        <w:trPr>
          <w:trHeight w:val="277"/>
          <w:jc w:val="center"/>
        </w:trPr>
        <w:tc>
          <w:tcPr>
            <w:tcW w:w="1624" w:type="dxa"/>
            <w:gridSpan w:val="2"/>
          </w:tcPr>
          <w:p w14:paraId="636B7664" w14:textId="6A55741E" w:rsidR="00094951" w:rsidRPr="00912FA4" w:rsidRDefault="008373F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Impacto</w:t>
            </w:r>
          </w:p>
        </w:tc>
        <w:tc>
          <w:tcPr>
            <w:tcW w:w="7196" w:type="dxa"/>
            <w:gridSpan w:val="3"/>
          </w:tcPr>
          <w:p w14:paraId="636B7665" w14:textId="52B8FCD2" w:rsidR="00094951" w:rsidRPr="00912FA4" w:rsidRDefault="008373F8" w:rsidP="008373F8">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w:t>
            </w: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w:t>
            </w: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Baixo                                    (    ) Média                              ( x ) Alto</w:t>
            </w:r>
          </w:p>
        </w:tc>
      </w:tr>
      <w:tr w:rsidR="00094951" w:rsidRPr="00912FA4" w14:paraId="636B7669" w14:textId="77777777" w:rsidTr="00842D8A">
        <w:trPr>
          <w:trHeight w:val="277"/>
          <w:jc w:val="center"/>
        </w:trPr>
        <w:tc>
          <w:tcPr>
            <w:tcW w:w="491" w:type="dxa"/>
          </w:tcPr>
          <w:p w14:paraId="636B7667" w14:textId="3B1E9401" w:rsidR="00094951" w:rsidRPr="00912FA4" w:rsidRDefault="00765373" w:rsidP="008373F8">
            <w:pPr>
              <w:pBdr>
                <w:top w:val="nil"/>
                <w:left w:val="nil"/>
                <w:bottom w:val="nil"/>
                <w:right w:val="nil"/>
                <w:between w:val="nil"/>
              </w:pBdr>
              <w:spacing w:line="360" w:lineRule="auto"/>
              <w:ind w:hanging="720"/>
              <w:jc w:val="center"/>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Id.</w:t>
            </w:r>
          </w:p>
        </w:tc>
        <w:tc>
          <w:tcPr>
            <w:tcW w:w="8329" w:type="dxa"/>
            <w:gridSpan w:val="4"/>
          </w:tcPr>
          <w:p w14:paraId="636B7668" w14:textId="77777777" w:rsidR="00094951" w:rsidRPr="00912FA4" w:rsidRDefault="00094951" w:rsidP="008373F8">
            <w:pPr>
              <w:pBdr>
                <w:top w:val="nil"/>
                <w:left w:val="nil"/>
                <w:bottom w:val="nil"/>
                <w:right w:val="nil"/>
                <w:between w:val="nil"/>
              </w:pBdr>
              <w:spacing w:line="360" w:lineRule="auto"/>
              <w:ind w:hanging="720"/>
              <w:jc w:val="center"/>
              <w:rPr>
                <w:rFonts w:ascii="Times New Roman" w:hAnsi="Times New Roman" w:cs="Times New Roman"/>
                <w:b/>
                <w:color w:val="000000"/>
              </w:rPr>
            </w:pPr>
            <w:r w:rsidRPr="00912FA4">
              <w:rPr>
                <w:rFonts w:ascii="Times New Roman" w:hAnsi="Times New Roman" w:cs="Times New Roman"/>
                <w:b/>
                <w:color w:val="000000"/>
              </w:rPr>
              <w:t>Dano</w:t>
            </w:r>
          </w:p>
        </w:tc>
      </w:tr>
      <w:tr w:rsidR="00094951" w:rsidRPr="00912FA4" w14:paraId="636B766C" w14:textId="77777777" w:rsidTr="00842D8A">
        <w:trPr>
          <w:trHeight w:val="277"/>
          <w:jc w:val="center"/>
        </w:trPr>
        <w:tc>
          <w:tcPr>
            <w:tcW w:w="491" w:type="dxa"/>
          </w:tcPr>
          <w:p w14:paraId="636B766A" w14:textId="1F20BFA2" w:rsidR="00094951" w:rsidRPr="00912FA4"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8329" w:type="dxa"/>
            <w:gridSpan w:val="4"/>
          </w:tcPr>
          <w:p w14:paraId="636B766B" w14:textId="7BC88FE3" w:rsidR="00094951" w:rsidRPr="00912FA4" w:rsidRDefault="00094951" w:rsidP="004275C2">
            <w:pPr>
              <w:pBdr>
                <w:top w:val="nil"/>
                <w:left w:val="nil"/>
                <w:bottom w:val="nil"/>
                <w:right w:val="nil"/>
                <w:between w:val="nil"/>
              </w:pBdr>
              <w:spacing w:line="360" w:lineRule="auto"/>
              <w:rPr>
                <w:rFonts w:ascii="Times New Roman" w:hAnsi="Times New Roman" w:cs="Times New Roman"/>
                <w:color w:val="000000"/>
              </w:rPr>
            </w:pPr>
            <w:r w:rsidRPr="00912FA4">
              <w:rPr>
                <w:rFonts w:ascii="Times New Roman" w:hAnsi="Times New Roman" w:cs="Times New Roman"/>
                <w:color w:val="000000"/>
              </w:rPr>
              <w:t>Encerrar a licitação com valores inexequíveis, impedindo a adjudicação do processo.</w:t>
            </w:r>
          </w:p>
        </w:tc>
      </w:tr>
      <w:tr w:rsidR="00094951" w:rsidRPr="00912FA4" w14:paraId="636B766F" w14:textId="77777777" w:rsidTr="00842D8A">
        <w:trPr>
          <w:trHeight w:val="277"/>
          <w:jc w:val="center"/>
        </w:trPr>
        <w:tc>
          <w:tcPr>
            <w:tcW w:w="491" w:type="dxa"/>
          </w:tcPr>
          <w:p w14:paraId="636B766D" w14:textId="46647874" w:rsidR="00094951" w:rsidRPr="00912FA4"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2</w:t>
            </w:r>
          </w:p>
        </w:tc>
        <w:tc>
          <w:tcPr>
            <w:tcW w:w="8329" w:type="dxa"/>
            <w:gridSpan w:val="4"/>
          </w:tcPr>
          <w:p w14:paraId="636B766E" w14:textId="77777777" w:rsidR="00094951" w:rsidRPr="00912FA4" w:rsidRDefault="00094951" w:rsidP="004275C2">
            <w:pPr>
              <w:pBdr>
                <w:top w:val="nil"/>
                <w:left w:val="nil"/>
                <w:bottom w:val="nil"/>
                <w:right w:val="nil"/>
                <w:between w:val="nil"/>
              </w:pBdr>
              <w:spacing w:line="360" w:lineRule="auto"/>
              <w:ind w:hanging="15"/>
              <w:rPr>
                <w:rFonts w:ascii="Times New Roman" w:hAnsi="Times New Roman" w:cs="Times New Roman"/>
                <w:color w:val="000000"/>
              </w:rPr>
            </w:pPr>
            <w:r w:rsidRPr="00912FA4">
              <w:rPr>
                <w:rFonts w:ascii="Times New Roman" w:hAnsi="Times New Roman" w:cs="Times New Roman"/>
                <w:color w:val="000000"/>
              </w:rPr>
              <w:t>Licitação Deserta.</w:t>
            </w:r>
          </w:p>
        </w:tc>
      </w:tr>
      <w:tr w:rsidR="00094951" w:rsidRPr="00912FA4" w14:paraId="636B7672" w14:textId="77777777" w:rsidTr="00842D8A">
        <w:trPr>
          <w:trHeight w:val="277"/>
          <w:jc w:val="center"/>
        </w:trPr>
        <w:tc>
          <w:tcPr>
            <w:tcW w:w="491" w:type="dxa"/>
          </w:tcPr>
          <w:p w14:paraId="636B7670" w14:textId="176DC260" w:rsidR="00094951" w:rsidRPr="00912FA4"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3</w:t>
            </w:r>
          </w:p>
        </w:tc>
        <w:tc>
          <w:tcPr>
            <w:tcW w:w="8329" w:type="dxa"/>
            <w:gridSpan w:val="4"/>
          </w:tcPr>
          <w:p w14:paraId="636B7671" w14:textId="4869690B" w:rsidR="00094951" w:rsidRPr="00912FA4" w:rsidRDefault="00094951" w:rsidP="004275C2">
            <w:pPr>
              <w:pBdr>
                <w:top w:val="nil"/>
                <w:left w:val="nil"/>
                <w:bottom w:val="nil"/>
                <w:right w:val="nil"/>
                <w:between w:val="nil"/>
              </w:pBdr>
              <w:spacing w:line="360" w:lineRule="auto"/>
              <w:jc w:val="both"/>
              <w:rPr>
                <w:rFonts w:ascii="Times New Roman" w:hAnsi="Times New Roman" w:cs="Times New Roman"/>
                <w:color w:val="000000"/>
              </w:rPr>
            </w:pPr>
            <w:r w:rsidRPr="00912FA4">
              <w:rPr>
                <w:rFonts w:ascii="Times New Roman" w:hAnsi="Times New Roman" w:cs="Times New Roman"/>
                <w:color w:val="000000"/>
              </w:rPr>
              <w:t>Contratação de solução com valores acima do mercado / Sofrer sanções por parte de órgãos fiscalizadores.</w:t>
            </w:r>
          </w:p>
        </w:tc>
      </w:tr>
      <w:tr w:rsidR="00094951" w:rsidRPr="00912FA4" w14:paraId="636B7676" w14:textId="77777777" w:rsidTr="00842D8A">
        <w:trPr>
          <w:trHeight w:val="277"/>
          <w:jc w:val="center"/>
        </w:trPr>
        <w:tc>
          <w:tcPr>
            <w:tcW w:w="491" w:type="dxa"/>
          </w:tcPr>
          <w:p w14:paraId="636B7673" w14:textId="68C6943F" w:rsidR="00094951" w:rsidRPr="00912FA4"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8373F8" w:rsidRPr="00912FA4">
              <w:rPr>
                <w:rFonts w:ascii="Times New Roman" w:hAnsi="Times New Roman" w:cs="Times New Roman"/>
                <w:color w:val="000000"/>
              </w:rPr>
              <w:t xml:space="preserve"> </w:t>
            </w:r>
          </w:p>
        </w:tc>
        <w:tc>
          <w:tcPr>
            <w:tcW w:w="6349" w:type="dxa"/>
            <w:gridSpan w:val="2"/>
          </w:tcPr>
          <w:p w14:paraId="636B7674" w14:textId="253217A5" w:rsidR="00094951" w:rsidRPr="00912FA4" w:rsidRDefault="00765373"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8373F8"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Ação Preventiva</w:t>
            </w:r>
          </w:p>
        </w:tc>
        <w:tc>
          <w:tcPr>
            <w:tcW w:w="1980" w:type="dxa"/>
            <w:gridSpan w:val="2"/>
          </w:tcPr>
          <w:p w14:paraId="636B7675" w14:textId="0DC1D7DB" w:rsidR="00094951" w:rsidRPr="00912FA4" w:rsidRDefault="00765373"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8373F8"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Responsável</w:t>
            </w:r>
          </w:p>
        </w:tc>
      </w:tr>
      <w:tr w:rsidR="00094951" w:rsidRPr="00912FA4" w14:paraId="636B767A" w14:textId="77777777" w:rsidTr="00842D8A">
        <w:trPr>
          <w:trHeight w:val="277"/>
          <w:jc w:val="center"/>
        </w:trPr>
        <w:tc>
          <w:tcPr>
            <w:tcW w:w="491" w:type="dxa"/>
          </w:tcPr>
          <w:p w14:paraId="636B7677" w14:textId="6082A7E6" w:rsidR="00094951" w:rsidRPr="00912FA4"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8373F8"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r w:rsidR="008373F8" w:rsidRPr="00912FA4">
              <w:rPr>
                <w:rFonts w:ascii="Times New Roman" w:hAnsi="Times New Roman" w:cs="Times New Roman"/>
                <w:color w:val="000000"/>
              </w:rPr>
              <w:t xml:space="preserve">  </w:t>
            </w:r>
          </w:p>
        </w:tc>
        <w:tc>
          <w:tcPr>
            <w:tcW w:w="6349" w:type="dxa"/>
            <w:gridSpan w:val="2"/>
            <w:vAlign w:val="center"/>
          </w:tcPr>
          <w:p w14:paraId="636B7678" w14:textId="3AE0A8D9" w:rsidR="00094951" w:rsidRPr="00912FA4" w:rsidRDefault="008373F8" w:rsidP="008373F8">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Rea</w:t>
            </w:r>
            <w:r w:rsidRPr="00912FA4">
              <w:rPr>
                <w:rFonts w:ascii="Times New Roman" w:hAnsi="Times New Roman" w:cs="Times New Roman"/>
                <w:color w:val="000000"/>
              </w:rPr>
              <w:t>l</w:t>
            </w:r>
            <w:r w:rsidR="00094951" w:rsidRPr="00912FA4">
              <w:rPr>
                <w:rFonts w:ascii="Times New Roman" w:hAnsi="Times New Roman" w:cs="Times New Roman"/>
                <w:color w:val="000000"/>
              </w:rPr>
              <w:t>izar pesquisa de preço envolvendo todos os participantes de mercado.</w:t>
            </w:r>
          </w:p>
        </w:tc>
        <w:tc>
          <w:tcPr>
            <w:tcW w:w="1980" w:type="dxa"/>
            <w:gridSpan w:val="2"/>
            <w:vAlign w:val="center"/>
          </w:tcPr>
          <w:p w14:paraId="636B7679" w14:textId="6A6D4775" w:rsidR="00094951" w:rsidRPr="00912FA4" w:rsidRDefault="008373F8"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Equipe de Planejamento.</w:t>
            </w:r>
          </w:p>
        </w:tc>
      </w:tr>
      <w:tr w:rsidR="00094951" w:rsidRPr="00912FA4" w14:paraId="636B767E" w14:textId="77777777" w:rsidTr="00842D8A">
        <w:trPr>
          <w:trHeight w:val="277"/>
          <w:jc w:val="center"/>
        </w:trPr>
        <w:tc>
          <w:tcPr>
            <w:tcW w:w="491" w:type="dxa"/>
          </w:tcPr>
          <w:p w14:paraId="636B767B" w14:textId="0F701D5E" w:rsidR="00094951" w:rsidRPr="00912FA4"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2</w:t>
            </w:r>
          </w:p>
        </w:tc>
        <w:tc>
          <w:tcPr>
            <w:tcW w:w="6349" w:type="dxa"/>
            <w:gridSpan w:val="2"/>
            <w:vAlign w:val="center"/>
          </w:tcPr>
          <w:p w14:paraId="636B767C" w14:textId="22CBCA9F" w:rsidR="00094951" w:rsidRPr="00912FA4" w:rsidRDefault="005800B1"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Utilizar ferramentas de pesquisa de preço público (painel de preços).</w:t>
            </w:r>
          </w:p>
        </w:tc>
        <w:tc>
          <w:tcPr>
            <w:tcW w:w="1980" w:type="dxa"/>
            <w:gridSpan w:val="2"/>
            <w:vAlign w:val="center"/>
          </w:tcPr>
          <w:p w14:paraId="636B767D" w14:textId="62294812" w:rsidR="00094951" w:rsidRPr="00912FA4" w:rsidRDefault="005800B1"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Equipe de Planejamento.</w:t>
            </w:r>
          </w:p>
        </w:tc>
      </w:tr>
      <w:tr w:rsidR="00094951" w:rsidRPr="00912FA4" w14:paraId="636B7682" w14:textId="77777777" w:rsidTr="00842D8A">
        <w:trPr>
          <w:trHeight w:val="277"/>
          <w:jc w:val="center"/>
        </w:trPr>
        <w:tc>
          <w:tcPr>
            <w:tcW w:w="491" w:type="dxa"/>
          </w:tcPr>
          <w:p w14:paraId="636B767F" w14:textId="5B234775" w:rsidR="00094951" w:rsidRPr="00912FA4" w:rsidRDefault="00765373"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3</w:t>
            </w:r>
          </w:p>
        </w:tc>
        <w:tc>
          <w:tcPr>
            <w:tcW w:w="6349" w:type="dxa"/>
            <w:gridSpan w:val="2"/>
            <w:vAlign w:val="center"/>
          </w:tcPr>
          <w:p w14:paraId="636B7680" w14:textId="7F28FAC5" w:rsidR="00094951" w:rsidRPr="00912FA4" w:rsidRDefault="005800B1"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Especificar o objeto na pesquisa de preço de forma adequada, conforme especificação da solução pretendida na contratação.</w:t>
            </w:r>
          </w:p>
        </w:tc>
        <w:tc>
          <w:tcPr>
            <w:tcW w:w="1980" w:type="dxa"/>
            <w:gridSpan w:val="2"/>
            <w:vAlign w:val="center"/>
          </w:tcPr>
          <w:p w14:paraId="636B7681" w14:textId="64BEBD5E" w:rsidR="00094951" w:rsidRPr="00912FA4" w:rsidRDefault="005800B1"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Equipe de Planejamento.</w:t>
            </w:r>
          </w:p>
        </w:tc>
      </w:tr>
      <w:tr w:rsidR="00094951" w:rsidRPr="00912FA4" w14:paraId="636B7686" w14:textId="77777777" w:rsidTr="00842D8A">
        <w:trPr>
          <w:trHeight w:val="277"/>
          <w:jc w:val="center"/>
        </w:trPr>
        <w:tc>
          <w:tcPr>
            <w:tcW w:w="491" w:type="dxa"/>
          </w:tcPr>
          <w:p w14:paraId="636B7683" w14:textId="1867C3EF" w:rsidR="00094951" w:rsidRPr="00912FA4" w:rsidRDefault="00765373" w:rsidP="00765373">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p>
        </w:tc>
        <w:tc>
          <w:tcPr>
            <w:tcW w:w="6349" w:type="dxa"/>
            <w:gridSpan w:val="2"/>
          </w:tcPr>
          <w:p w14:paraId="636B7684" w14:textId="5FD45AA0" w:rsidR="00094951" w:rsidRPr="00912FA4" w:rsidRDefault="00765373"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Ação de Contingência</w:t>
            </w:r>
          </w:p>
        </w:tc>
        <w:tc>
          <w:tcPr>
            <w:tcW w:w="1980" w:type="dxa"/>
            <w:gridSpan w:val="2"/>
          </w:tcPr>
          <w:p w14:paraId="636B7685" w14:textId="70A58BCE" w:rsidR="00094951" w:rsidRPr="00912FA4" w:rsidRDefault="00765373"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Responsável</w:t>
            </w:r>
          </w:p>
        </w:tc>
      </w:tr>
      <w:tr w:rsidR="00094951" w:rsidRPr="00912FA4" w14:paraId="636B768A" w14:textId="77777777" w:rsidTr="00842D8A">
        <w:trPr>
          <w:trHeight w:val="277"/>
          <w:jc w:val="center"/>
        </w:trPr>
        <w:tc>
          <w:tcPr>
            <w:tcW w:w="491" w:type="dxa"/>
          </w:tcPr>
          <w:p w14:paraId="636B7687" w14:textId="5B6F5A47" w:rsidR="00094951" w:rsidRPr="00912FA4" w:rsidRDefault="00765373"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6349" w:type="dxa"/>
            <w:gridSpan w:val="2"/>
            <w:vAlign w:val="center"/>
          </w:tcPr>
          <w:p w14:paraId="636B7688" w14:textId="59E7413D" w:rsidR="00094951" w:rsidRPr="00912FA4" w:rsidRDefault="00765373"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Em caso de suspensão por preço inexequível, realizar pesquisa de preço adequada, para nova publicação de edital.</w:t>
            </w:r>
          </w:p>
        </w:tc>
        <w:tc>
          <w:tcPr>
            <w:tcW w:w="1980" w:type="dxa"/>
            <w:gridSpan w:val="2"/>
            <w:vAlign w:val="center"/>
          </w:tcPr>
          <w:p w14:paraId="636B7689" w14:textId="19F15C51" w:rsidR="00094951" w:rsidRPr="00912FA4" w:rsidRDefault="00765373"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ml:space="preserve">Equipe de Planejamento </w:t>
            </w:r>
          </w:p>
        </w:tc>
      </w:tr>
      <w:tr w:rsidR="00094951" w:rsidRPr="00912FA4" w14:paraId="636B768E" w14:textId="77777777" w:rsidTr="00842D8A">
        <w:trPr>
          <w:trHeight w:val="277"/>
          <w:jc w:val="center"/>
        </w:trPr>
        <w:tc>
          <w:tcPr>
            <w:tcW w:w="491" w:type="dxa"/>
          </w:tcPr>
          <w:p w14:paraId="636B768B" w14:textId="17BEAD22" w:rsidR="00094951" w:rsidRPr="00912FA4" w:rsidRDefault="00765373"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2</w:t>
            </w:r>
          </w:p>
        </w:tc>
        <w:tc>
          <w:tcPr>
            <w:tcW w:w="6349" w:type="dxa"/>
            <w:gridSpan w:val="2"/>
            <w:vAlign w:val="center"/>
          </w:tcPr>
          <w:p w14:paraId="636B768C" w14:textId="0904C161" w:rsidR="00094951" w:rsidRPr="00912FA4" w:rsidRDefault="00765373"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Em caso de valores acima do mercado, negociar com a empresa contratada.</w:t>
            </w:r>
          </w:p>
        </w:tc>
        <w:tc>
          <w:tcPr>
            <w:tcW w:w="1980" w:type="dxa"/>
            <w:gridSpan w:val="2"/>
            <w:vAlign w:val="center"/>
          </w:tcPr>
          <w:p w14:paraId="636B768D" w14:textId="167B596B" w:rsidR="00094951" w:rsidRPr="00912FA4" w:rsidRDefault="00765373"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ml:space="preserve">Pregoeiro </w:t>
            </w:r>
          </w:p>
        </w:tc>
      </w:tr>
    </w:tbl>
    <w:p w14:paraId="636B768F" w14:textId="77777777" w:rsidR="00094951" w:rsidRPr="00912FA4" w:rsidRDefault="00094951" w:rsidP="00094951">
      <w:pPr>
        <w:spacing w:after="200" w:line="360" w:lineRule="auto"/>
        <w:rPr>
          <w:rFonts w:ascii="Times New Roman" w:hAnsi="Times New Roman" w:cs="Times New Roman"/>
          <w:sz w:val="21"/>
          <w:szCs w:val="21"/>
        </w:rPr>
      </w:pPr>
    </w:p>
    <w:tbl>
      <w:tblPr>
        <w:tblStyle w:val="9"/>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1133"/>
        <w:gridCol w:w="5216"/>
        <w:gridCol w:w="564"/>
        <w:gridCol w:w="1416"/>
      </w:tblGrid>
      <w:tr w:rsidR="00094951" w:rsidRPr="00912FA4" w14:paraId="636B7692" w14:textId="77777777" w:rsidTr="74B548DC">
        <w:trPr>
          <w:trHeight w:val="281"/>
          <w:jc w:val="center"/>
        </w:trPr>
        <w:tc>
          <w:tcPr>
            <w:tcW w:w="8820" w:type="dxa"/>
            <w:gridSpan w:val="5"/>
          </w:tcPr>
          <w:p w14:paraId="636B7690" w14:textId="77777777" w:rsidR="00094951" w:rsidRPr="00912FA4" w:rsidRDefault="00094951" w:rsidP="00842D8A">
            <w:pPr>
              <w:spacing w:line="360" w:lineRule="auto"/>
              <w:ind w:left="360"/>
              <w:jc w:val="center"/>
              <w:rPr>
                <w:rFonts w:ascii="Times New Roman" w:hAnsi="Times New Roman" w:cs="Times New Roman"/>
                <w:b/>
                <w:color w:val="FF0000"/>
              </w:rPr>
            </w:pPr>
            <w:r w:rsidRPr="00912FA4">
              <w:rPr>
                <w:rFonts w:ascii="Times New Roman" w:hAnsi="Times New Roman" w:cs="Times New Roman"/>
                <w:b/>
              </w:rPr>
              <w:t xml:space="preserve">REFERENTE À FASE </w:t>
            </w:r>
          </w:p>
          <w:p w14:paraId="636B7691" w14:textId="77777777" w:rsidR="00094951" w:rsidRPr="00912FA4" w:rsidRDefault="00094951" w:rsidP="00842D8A">
            <w:pPr>
              <w:spacing w:line="360" w:lineRule="auto"/>
              <w:ind w:left="360"/>
              <w:jc w:val="center"/>
              <w:rPr>
                <w:rFonts w:ascii="Times New Roman" w:hAnsi="Times New Roman" w:cs="Times New Roman"/>
              </w:rPr>
            </w:pPr>
            <w:r w:rsidRPr="00912FA4">
              <w:rPr>
                <w:rFonts w:ascii="Times New Roman" w:hAnsi="Times New Roman" w:cs="Times New Roman"/>
                <w:b/>
              </w:rPr>
              <w:t>( x) Planejamento de Contratação e Seleção do Fornecedor  (  ) Gestão do Contrato</w:t>
            </w:r>
          </w:p>
        </w:tc>
      </w:tr>
      <w:tr w:rsidR="00094951" w:rsidRPr="00912FA4" w14:paraId="636B7697" w14:textId="77777777" w:rsidTr="74B548DC">
        <w:trPr>
          <w:trHeight w:val="281"/>
          <w:jc w:val="center"/>
        </w:trPr>
        <w:tc>
          <w:tcPr>
            <w:tcW w:w="1624" w:type="dxa"/>
            <w:gridSpan w:val="2"/>
          </w:tcPr>
          <w:p w14:paraId="636B7693" w14:textId="77777777" w:rsidR="00094951" w:rsidRPr="00912FA4" w:rsidRDefault="00094951" w:rsidP="00842D8A">
            <w:pPr>
              <w:spacing w:line="360" w:lineRule="auto"/>
              <w:jc w:val="both"/>
              <w:rPr>
                <w:rFonts w:ascii="Times New Roman" w:hAnsi="Times New Roman" w:cs="Times New Roman"/>
              </w:rPr>
            </w:pPr>
            <w:r w:rsidRPr="00912FA4">
              <w:rPr>
                <w:rFonts w:ascii="Times New Roman" w:hAnsi="Times New Roman" w:cs="Times New Roman"/>
                <w:b/>
              </w:rPr>
              <w:t>Risco 04</w:t>
            </w:r>
          </w:p>
        </w:tc>
        <w:tc>
          <w:tcPr>
            <w:tcW w:w="5780" w:type="dxa"/>
            <w:gridSpan w:val="2"/>
          </w:tcPr>
          <w:p w14:paraId="636B7694" w14:textId="3D8718E6"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ml:space="preserve">Redução ou corte no orçamento. </w:t>
            </w:r>
          </w:p>
        </w:tc>
        <w:tc>
          <w:tcPr>
            <w:tcW w:w="1416" w:type="dxa"/>
            <w:shd w:val="clear" w:color="auto" w:fill="FFC000" w:themeFill="accent4"/>
          </w:tcPr>
          <w:p w14:paraId="636B7695" w14:textId="02D313F6" w:rsidR="00094951" w:rsidRPr="00912FA4" w:rsidRDefault="00302792" w:rsidP="00842D8A">
            <w:pPr>
              <w:pBdr>
                <w:top w:val="nil"/>
                <w:left w:val="nil"/>
                <w:bottom w:val="nil"/>
                <w:right w:val="nil"/>
                <w:between w:val="nil"/>
              </w:pBdr>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Grau do risco</w:t>
            </w:r>
          </w:p>
          <w:p w14:paraId="636B7696" w14:textId="76B18720" w:rsidR="00094951" w:rsidRPr="00912FA4" w:rsidRDefault="00302792" w:rsidP="00842D8A">
            <w:pPr>
              <w:pBdr>
                <w:top w:val="nil"/>
                <w:left w:val="nil"/>
                <w:bottom w:val="nil"/>
                <w:right w:val="nil"/>
                <w:between w:val="nil"/>
              </w:pBdr>
              <w:tabs>
                <w:tab w:val="center" w:pos="600"/>
              </w:tabs>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(MÉDIO)</w:t>
            </w:r>
          </w:p>
        </w:tc>
      </w:tr>
      <w:tr w:rsidR="00094951" w:rsidRPr="00912FA4" w14:paraId="636B769A" w14:textId="77777777" w:rsidTr="74B548DC">
        <w:trPr>
          <w:trHeight w:val="277"/>
          <w:jc w:val="center"/>
        </w:trPr>
        <w:tc>
          <w:tcPr>
            <w:tcW w:w="1624" w:type="dxa"/>
            <w:gridSpan w:val="2"/>
          </w:tcPr>
          <w:p w14:paraId="636B7698" w14:textId="1399D0C3"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Probabilidade</w:t>
            </w:r>
          </w:p>
        </w:tc>
        <w:tc>
          <w:tcPr>
            <w:tcW w:w="7196" w:type="dxa"/>
            <w:gridSpan w:val="3"/>
          </w:tcPr>
          <w:p w14:paraId="636B7699" w14:textId="0EEA963E"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 Baixa                                      (   ) Média                               (  x ) Alta</w:t>
            </w:r>
          </w:p>
        </w:tc>
      </w:tr>
      <w:tr w:rsidR="00094951" w:rsidRPr="00912FA4" w14:paraId="636B769D" w14:textId="77777777" w:rsidTr="74B548DC">
        <w:trPr>
          <w:trHeight w:val="277"/>
          <w:jc w:val="center"/>
        </w:trPr>
        <w:tc>
          <w:tcPr>
            <w:tcW w:w="1624" w:type="dxa"/>
            <w:gridSpan w:val="2"/>
          </w:tcPr>
          <w:p w14:paraId="636B769B" w14:textId="04391673"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Impacto</w:t>
            </w:r>
          </w:p>
        </w:tc>
        <w:tc>
          <w:tcPr>
            <w:tcW w:w="7196" w:type="dxa"/>
            <w:gridSpan w:val="3"/>
          </w:tcPr>
          <w:p w14:paraId="636B769C" w14:textId="1D1EE16B"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 Baixo                                    (    ) Média                               ( x ) Alta</w:t>
            </w:r>
          </w:p>
        </w:tc>
      </w:tr>
      <w:tr w:rsidR="00094951" w:rsidRPr="00912FA4" w14:paraId="636B76A0" w14:textId="77777777" w:rsidTr="74B548DC">
        <w:trPr>
          <w:trHeight w:val="277"/>
          <w:jc w:val="center"/>
        </w:trPr>
        <w:tc>
          <w:tcPr>
            <w:tcW w:w="491" w:type="dxa"/>
          </w:tcPr>
          <w:p w14:paraId="636B769E" w14:textId="44BA7CB8"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Id.</w:t>
            </w:r>
          </w:p>
        </w:tc>
        <w:tc>
          <w:tcPr>
            <w:tcW w:w="8329" w:type="dxa"/>
            <w:gridSpan w:val="4"/>
          </w:tcPr>
          <w:p w14:paraId="636B769F" w14:textId="414F772F"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Dano</w:t>
            </w:r>
          </w:p>
        </w:tc>
      </w:tr>
      <w:tr w:rsidR="00094951" w:rsidRPr="00912FA4" w14:paraId="636B76A3" w14:textId="77777777" w:rsidTr="74B548DC">
        <w:trPr>
          <w:trHeight w:val="277"/>
          <w:jc w:val="center"/>
        </w:trPr>
        <w:tc>
          <w:tcPr>
            <w:tcW w:w="491" w:type="dxa"/>
          </w:tcPr>
          <w:p w14:paraId="636B76A1" w14:textId="209C25D6"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8329" w:type="dxa"/>
            <w:gridSpan w:val="4"/>
          </w:tcPr>
          <w:p w14:paraId="636B76A2" w14:textId="21643B77"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O volume orçamentário sofrer redução e a contratação ser executada num patamar financeiro inferior ao necessário para atender todas as demandas do PJMT ou, na pior das hipóteses, não ocorrer a contratação.</w:t>
            </w:r>
          </w:p>
        </w:tc>
      </w:tr>
      <w:tr w:rsidR="00094951" w:rsidRPr="00912FA4" w14:paraId="636B76A7" w14:textId="77777777" w:rsidTr="74B548DC">
        <w:trPr>
          <w:trHeight w:val="277"/>
          <w:jc w:val="center"/>
        </w:trPr>
        <w:tc>
          <w:tcPr>
            <w:tcW w:w="491" w:type="dxa"/>
          </w:tcPr>
          <w:p w14:paraId="636B76A4" w14:textId="1D4A0AF7"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p>
        </w:tc>
        <w:tc>
          <w:tcPr>
            <w:tcW w:w="6349" w:type="dxa"/>
            <w:gridSpan w:val="2"/>
          </w:tcPr>
          <w:p w14:paraId="636B76A5" w14:textId="3C936B31"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Ação Preventiva</w:t>
            </w:r>
          </w:p>
        </w:tc>
        <w:tc>
          <w:tcPr>
            <w:tcW w:w="1980" w:type="dxa"/>
            <w:gridSpan w:val="2"/>
          </w:tcPr>
          <w:p w14:paraId="636B76A6" w14:textId="7E83F8E2"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Responsável</w:t>
            </w:r>
          </w:p>
        </w:tc>
      </w:tr>
      <w:tr w:rsidR="00094951" w:rsidRPr="00912FA4" w14:paraId="636B76AB" w14:textId="77777777" w:rsidTr="74B548DC">
        <w:trPr>
          <w:trHeight w:val="277"/>
          <w:jc w:val="center"/>
        </w:trPr>
        <w:tc>
          <w:tcPr>
            <w:tcW w:w="491" w:type="dxa"/>
          </w:tcPr>
          <w:p w14:paraId="636B76A8" w14:textId="27EFFE40"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6349" w:type="dxa"/>
            <w:gridSpan w:val="2"/>
            <w:vAlign w:val="center"/>
          </w:tcPr>
          <w:p w14:paraId="636B76A9" w14:textId="3CF99260"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Negociação do Comitê Gestor de TIC com a Presidência no tocante a defesa da aprovação integral do orçamento proposto pela CTI para a nova contratação.</w:t>
            </w:r>
          </w:p>
        </w:tc>
        <w:tc>
          <w:tcPr>
            <w:tcW w:w="1980" w:type="dxa"/>
            <w:gridSpan w:val="2"/>
            <w:vAlign w:val="center"/>
          </w:tcPr>
          <w:p w14:paraId="636B76AA" w14:textId="4D713E66" w:rsidR="00094951" w:rsidRPr="00912FA4" w:rsidRDefault="00302792"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Equipe de Planejamento e Comitê Gestor de TIC.</w:t>
            </w:r>
          </w:p>
        </w:tc>
      </w:tr>
      <w:tr w:rsidR="00094951" w:rsidRPr="00912FA4" w14:paraId="636B76AF" w14:textId="77777777" w:rsidTr="74B548DC">
        <w:trPr>
          <w:trHeight w:val="1275"/>
          <w:jc w:val="center"/>
        </w:trPr>
        <w:tc>
          <w:tcPr>
            <w:tcW w:w="491" w:type="dxa"/>
          </w:tcPr>
          <w:p w14:paraId="636B76AC" w14:textId="290115A6"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302792" w:rsidRPr="00912FA4">
              <w:rPr>
                <w:rFonts w:ascii="Times New Roman" w:hAnsi="Times New Roman" w:cs="Times New Roman"/>
                <w:color w:val="000000"/>
              </w:rPr>
              <w:t xml:space="preserve">                  </w:t>
            </w:r>
          </w:p>
        </w:tc>
        <w:tc>
          <w:tcPr>
            <w:tcW w:w="6349" w:type="dxa"/>
            <w:gridSpan w:val="2"/>
          </w:tcPr>
          <w:p w14:paraId="636B76AD" w14:textId="49FB43B2"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Ação de Contingência</w:t>
            </w:r>
          </w:p>
        </w:tc>
        <w:tc>
          <w:tcPr>
            <w:tcW w:w="1980" w:type="dxa"/>
            <w:gridSpan w:val="2"/>
          </w:tcPr>
          <w:p w14:paraId="636B76AE" w14:textId="4760CEAB" w:rsidR="00094951" w:rsidRPr="00912FA4"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Responsável</w:t>
            </w:r>
          </w:p>
        </w:tc>
      </w:tr>
      <w:tr w:rsidR="00094951" w:rsidRPr="00912FA4" w14:paraId="636B76B3" w14:textId="77777777" w:rsidTr="74B548DC">
        <w:trPr>
          <w:trHeight w:val="277"/>
          <w:jc w:val="center"/>
        </w:trPr>
        <w:tc>
          <w:tcPr>
            <w:tcW w:w="491" w:type="dxa"/>
          </w:tcPr>
          <w:p w14:paraId="636B76B0" w14:textId="29A858F9"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6349" w:type="dxa"/>
            <w:gridSpan w:val="2"/>
            <w:vAlign w:val="center"/>
          </w:tcPr>
          <w:p w14:paraId="636B76B1" w14:textId="77777777" w:rsidR="00094951" w:rsidRPr="00912FA4" w:rsidRDefault="00094951" w:rsidP="004275C2">
            <w:pPr>
              <w:pBdr>
                <w:top w:val="nil"/>
                <w:left w:val="nil"/>
                <w:bottom w:val="nil"/>
                <w:right w:val="nil"/>
                <w:between w:val="nil"/>
              </w:pBdr>
              <w:spacing w:line="360" w:lineRule="auto"/>
              <w:jc w:val="both"/>
              <w:rPr>
                <w:rFonts w:ascii="Times New Roman" w:hAnsi="Times New Roman" w:cs="Times New Roman"/>
                <w:color w:val="000000"/>
              </w:rPr>
            </w:pPr>
            <w:r w:rsidRPr="00912FA4">
              <w:rPr>
                <w:rFonts w:ascii="Times New Roman" w:hAnsi="Times New Roman" w:cs="Times New Roman"/>
                <w:color w:val="000000"/>
              </w:rPr>
              <w:t>Redução nas especificidades técnicas, visando a redução do valor estimado para a contratação.</w:t>
            </w:r>
            <w:r w:rsidRPr="00912FA4">
              <w:rPr>
                <w:rFonts w:ascii="Times New Roman" w:hAnsi="Times New Roman" w:cs="Times New Roman"/>
                <w:color w:val="FF0000"/>
              </w:rPr>
              <w:t xml:space="preserve"> </w:t>
            </w:r>
          </w:p>
        </w:tc>
        <w:tc>
          <w:tcPr>
            <w:tcW w:w="1980" w:type="dxa"/>
            <w:gridSpan w:val="2"/>
            <w:vAlign w:val="center"/>
          </w:tcPr>
          <w:p w14:paraId="636B76B2" w14:textId="0E5A3535" w:rsidR="00094951" w:rsidRPr="00912FA4" w:rsidRDefault="00882D3E"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ml:space="preserve">Equipe de Planejamento. </w:t>
            </w:r>
          </w:p>
        </w:tc>
      </w:tr>
      <w:tr w:rsidR="00094951" w:rsidRPr="00912FA4" w14:paraId="636B76B7" w14:textId="77777777" w:rsidTr="74B548DC">
        <w:trPr>
          <w:trHeight w:val="277"/>
          <w:jc w:val="center"/>
        </w:trPr>
        <w:tc>
          <w:tcPr>
            <w:tcW w:w="491" w:type="dxa"/>
          </w:tcPr>
          <w:p w14:paraId="636B76B4" w14:textId="3A6A0FDD"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2</w:t>
            </w:r>
          </w:p>
        </w:tc>
        <w:tc>
          <w:tcPr>
            <w:tcW w:w="6349" w:type="dxa"/>
            <w:gridSpan w:val="2"/>
            <w:vAlign w:val="center"/>
          </w:tcPr>
          <w:p w14:paraId="636B76B5" w14:textId="11EF6F19"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Necessidade de replanejamento da contratação, e sua respectiva readequação frente ao serviço/licença que não será contratado.</w:t>
            </w:r>
            <w:r w:rsidR="00094951" w:rsidRPr="00912FA4">
              <w:rPr>
                <w:rFonts w:ascii="Times New Roman" w:hAnsi="Times New Roman" w:cs="Times New Roman"/>
                <w:color w:val="FF0000"/>
              </w:rPr>
              <w:t xml:space="preserve"> </w:t>
            </w:r>
          </w:p>
        </w:tc>
        <w:tc>
          <w:tcPr>
            <w:tcW w:w="1980" w:type="dxa"/>
            <w:gridSpan w:val="2"/>
            <w:vAlign w:val="center"/>
          </w:tcPr>
          <w:p w14:paraId="636B76B6" w14:textId="35B7EDF9" w:rsidR="00094951" w:rsidRPr="00912FA4" w:rsidRDefault="00882D3E"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Equipe de Planejamento e Comitê Gestor de TIC.</w:t>
            </w:r>
          </w:p>
        </w:tc>
      </w:tr>
    </w:tbl>
    <w:p w14:paraId="636B76B8" w14:textId="77777777" w:rsidR="00094951" w:rsidRPr="00912FA4" w:rsidRDefault="00094951" w:rsidP="00094951">
      <w:pPr>
        <w:spacing w:after="200" w:line="360" w:lineRule="auto"/>
        <w:rPr>
          <w:rFonts w:ascii="Times New Roman" w:hAnsi="Times New Roman" w:cs="Times New Roman"/>
          <w:sz w:val="21"/>
          <w:szCs w:val="21"/>
        </w:rPr>
      </w:pPr>
    </w:p>
    <w:tbl>
      <w:tblPr>
        <w:tblStyle w:val="8"/>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1133"/>
        <w:gridCol w:w="5216"/>
        <w:gridCol w:w="564"/>
        <w:gridCol w:w="1416"/>
      </w:tblGrid>
      <w:tr w:rsidR="00094951" w:rsidRPr="00912FA4" w14:paraId="636B76BB" w14:textId="77777777" w:rsidTr="00842D8A">
        <w:trPr>
          <w:trHeight w:val="281"/>
          <w:jc w:val="center"/>
        </w:trPr>
        <w:tc>
          <w:tcPr>
            <w:tcW w:w="8820" w:type="dxa"/>
            <w:gridSpan w:val="5"/>
          </w:tcPr>
          <w:p w14:paraId="636B76B9" w14:textId="77777777" w:rsidR="00094951" w:rsidRPr="00912FA4" w:rsidRDefault="00094951" w:rsidP="00842D8A">
            <w:pPr>
              <w:spacing w:line="360" w:lineRule="auto"/>
              <w:ind w:left="360"/>
              <w:jc w:val="center"/>
              <w:rPr>
                <w:rFonts w:ascii="Times New Roman" w:hAnsi="Times New Roman" w:cs="Times New Roman"/>
                <w:b/>
              </w:rPr>
            </w:pPr>
            <w:r w:rsidRPr="00912FA4">
              <w:rPr>
                <w:rFonts w:ascii="Times New Roman" w:hAnsi="Times New Roman" w:cs="Times New Roman"/>
                <w:b/>
              </w:rPr>
              <w:t xml:space="preserve">REFERENTE À FASE </w:t>
            </w:r>
          </w:p>
          <w:p w14:paraId="636B76BA" w14:textId="77777777" w:rsidR="00094951" w:rsidRPr="00912FA4" w:rsidRDefault="00094951" w:rsidP="00842D8A">
            <w:pPr>
              <w:spacing w:line="360" w:lineRule="auto"/>
              <w:ind w:left="29"/>
              <w:jc w:val="center"/>
              <w:rPr>
                <w:rFonts w:ascii="Times New Roman" w:hAnsi="Times New Roman" w:cs="Times New Roman"/>
              </w:rPr>
            </w:pPr>
            <w:r w:rsidRPr="00912FA4">
              <w:rPr>
                <w:rFonts w:ascii="Times New Roman" w:hAnsi="Times New Roman" w:cs="Times New Roman"/>
                <w:b/>
              </w:rPr>
              <w:t>(   ) Planejamento de Contratação e Seleção do Fornecedor  ( x ) Gestão do Contrato</w:t>
            </w:r>
          </w:p>
        </w:tc>
      </w:tr>
      <w:tr w:rsidR="00094951" w:rsidRPr="00912FA4" w14:paraId="636B76C0" w14:textId="77777777" w:rsidTr="00842D8A">
        <w:trPr>
          <w:trHeight w:val="281"/>
          <w:jc w:val="center"/>
        </w:trPr>
        <w:tc>
          <w:tcPr>
            <w:tcW w:w="1624" w:type="dxa"/>
            <w:gridSpan w:val="2"/>
          </w:tcPr>
          <w:p w14:paraId="636B76BC" w14:textId="37997BAC" w:rsidR="00094951" w:rsidRPr="00912FA4" w:rsidRDefault="00882D3E" w:rsidP="00842D8A">
            <w:pPr>
              <w:spacing w:line="360" w:lineRule="auto"/>
              <w:jc w:val="both"/>
              <w:rPr>
                <w:rFonts w:ascii="Times New Roman" w:hAnsi="Times New Roman" w:cs="Times New Roman"/>
              </w:rPr>
            </w:pPr>
            <w:r w:rsidRPr="00912FA4">
              <w:rPr>
                <w:rFonts w:ascii="Times New Roman" w:hAnsi="Times New Roman" w:cs="Times New Roman"/>
                <w:b/>
              </w:rPr>
              <w:t xml:space="preserve"> </w:t>
            </w:r>
            <w:r w:rsidR="00094951" w:rsidRPr="00912FA4">
              <w:rPr>
                <w:rFonts w:ascii="Times New Roman" w:hAnsi="Times New Roman" w:cs="Times New Roman"/>
                <w:b/>
              </w:rPr>
              <w:t>Risco 05</w:t>
            </w:r>
          </w:p>
        </w:tc>
        <w:tc>
          <w:tcPr>
            <w:tcW w:w="5780" w:type="dxa"/>
            <w:gridSpan w:val="2"/>
          </w:tcPr>
          <w:p w14:paraId="636B76BD" w14:textId="6EE483D3"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Contratada ficar impossibilitada de prestar os serviços contratados devido a não manutenção das condições habilitatórias.</w:t>
            </w:r>
            <w:r w:rsidRPr="00912FA4">
              <w:rPr>
                <w:rFonts w:ascii="Times New Roman" w:hAnsi="Times New Roman" w:cs="Times New Roman"/>
                <w:color w:val="000000"/>
              </w:rPr>
              <w:t xml:space="preserve"> </w:t>
            </w:r>
          </w:p>
        </w:tc>
        <w:tc>
          <w:tcPr>
            <w:tcW w:w="1416" w:type="dxa"/>
            <w:shd w:val="clear" w:color="auto" w:fill="FFC000"/>
          </w:tcPr>
          <w:p w14:paraId="636B76BE" w14:textId="4FA220B9" w:rsidR="00094951" w:rsidRPr="00912FA4" w:rsidRDefault="00882D3E" w:rsidP="00842D8A">
            <w:pPr>
              <w:pBdr>
                <w:top w:val="nil"/>
                <w:left w:val="nil"/>
                <w:bottom w:val="nil"/>
                <w:right w:val="nil"/>
                <w:between w:val="nil"/>
              </w:pBdr>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Grau do risco</w:t>
            </w:r>
          </w:p>
          <w:p w14:paraId="636B76BF" w14:textId="19CE48C7" w:rsidR="00094951" w:rsidRPr="00912FA4" w:rsidRDefault="00882D3E" w:rsidP="00842D8A">
            <w:pPr>
              <w:pBdr>
                <w:top w:val="nil"/>
                <w:left w:val="nil"/>
                <w:bottom w:val="nil"/>
                <w:right w:val="nil"/>
                <w:between w:val="nil"/>
              </w:pBdr>
              <w:tabs>
                <w:tab w:val="center" w:pos="600"/>
              </w:tabs>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(MÉDIO)</w:t>
            </w:r>
          </w:p>
        </w:tc>
      </w:tr>
      <w:tr w:rsidR="00094951" w:rsidRPr="00912FA4" w14:paraId="636B76C3" w14:textId="77777777" w:rsidTr="00842D8A">
        <w:trPr>
          <w:trHeight w:val="277"/>
          <w:jc w:val="center"/>
        </w:trPr>
        <w:tc>
          <w:tcPr>
            <w:tcW w:w="1624" w:type="dxa"/>
            <w:gridSpan w:val="2"/>
          </w:tcPr>
          <w:p w14:paraId="636B76C1" w14:textId="19CABF88"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Probabilidade</w:t>
            </w:r>
          </w:p>
        </w:tc>
        <w:tc>
          <w:tcPr>
            <w:tcW w:w="7196" w:type="dxa"/>
            <w:gridSpan w:val="3"/>
          </w:tcPr>
          <w:p w14:paraId="636B76C2" w14:textId="12227197"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 ) Baixa                                 (   ) Média                                (   ) Alta</w:t>
            </w:r>
          </w:p>
        </w:tc>
      </w:tr>
      <w:tr w:rsidR="00094951" w:rsidRPr="00912FA4" w14:paraId="636B76C6" w14:textId="77777777" w:rsidTr="00842D8A">
        <w:trPr>
          <w:trHeight w:val="277"/>
          <w:jc w:val="center"/>
        </w:trPr>
        <w:tc>
          <w:tcPr>
            <w:tcW w:w="1624" w:type="dxa"/>
            <w:gridSpan w:val="2"/>
          </w:tcPr>
          <w:p w14:paraId="636B76C4" w14:textId="4E6C75A3"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Impacto</w:t>
            </w:r>
          </w:p>
        </w:tc>
        <w:tc>
          <w:tcPr>
            <w:tcW w:w="7196" w:type="dxa"/>
            <w:gridSpan w:val="3"/>
          </w:tcPr>
          <w:p w14:paraId="636B76C5" w14:textId="31E9C881"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 Baixa                                  (   ) Média                                ( x) Alto</w:t>
            </w:r>
          </w:p>
        </w:tc>
      </w:tr>
      <w:tr w:rsidR="00094951" w:rsidRPr="00912FA4" w14:paraId="636B76C9" w14:textId="77777777" w:rsidTr="00842D8A">
        <w:trPr>
          <w:trHeight w:val="277"/>
          <w:jc w:val="center"/>
        </w:trPr>
        <w:tc>
          <w:tcPr>
            <w:tcW w:w="491" w:type="dxa"/>
          </w:tcPr>
          <w:p w14:paraId="636B76C7" w14:textId="70BDD1FB"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Id.</w:t>
            </w:r>
          </w:p>
        </w:tc>
        <w:tc>
          <w:tcPr>
            <w:tcW w:w="8329" w:type="dxa"/>
            <w:gridSpan w:val="4"/>
          </w:tcPr>
          <w:p w14:paraId="636B76C8" w14:textId="3D2D7136"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Dano</w:t>
            </w:r>
          </w:p>
        </w:tc>
      </w:tr>
      <w:tr w:rsidR="00094951" w:rsidRPr="00912FA4" w14:paraId="636B76CC" w14:textId="77777777" w:rsidTr="00842D8A">
        <w:trPr>
          <w:trHeight w:val="277"/>
          <w:jc w:val="center"/>
        </w:trPr>
        <w:tc>
          <w:tcPr>
            <w:tcW w:w="491" w:type="dxa"/>
          </w:tcPr>
          <w:p w14:paraId="636B76CA" w14:textId="135CF52B"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8329" w:type="dxa"/>
            <w:gridSpan w:val="4"/>
          </w:tcPr>
          <w:p w14:paraId="636B76CB" w14:textId="70363036"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Os acessos privilegiados do PJMT continuarem sem o devido controle.</w:t>
            </w:r>
          </w:p>
        </w:tc>
      </w:tr>
      <w:tr w:rsidR="00094951" w:rsidRPr="00912FA4" w14:paraId="636B76D0" w14:textId="77777777" w:rsidTr="00842D8A">
        <w:trPr>
          <w:trHeight w:val="277"/>
          <w:jc w:val="center"/>
        </w:trPr>
        <w:tc>
          <w:tcPr>
            <w:tcW w:w="491" w:type="dxa"/>
          </w:tcPr>
          <w:p w14:paraId="636B76CD" w14:textId="69E46D4B"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p>
        </w:tc>
        <w:tc>
          <w:tcPr>
            <w:tcW w:w="6349" w:type="dxa"/>
            <w:gridSpan w:val="2"/>
          </w:tcPr>
          <w:p w14:paraId="636B76CE" w14:textId="7B41C2D0"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Ação Preventiva</w:t>
            </w:r>
          </w:p>
        </w:tc>
        <w:tc>
          <w:tcPr>
            <w:tcW w:w="1980" w:type="dxa"/>
            <w:gridSpan w:val="2"/>
          </w:tcPr>
          <w:p w14:paraId="636B76CF" w14:textId="24DBAD56"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Responsável</w:t>
            </w:r>
          </w:p>
        </w:tc>
      </w:tr>
      <w:tr w:rsidR="00094951" w:rsidRPr="00912FA4" w14:paraId="636B76D4" w14:textId="77777777" w:rsidTr="00842D8A">
        <w:trPr>
          <w:trHeight w:val="277"/>
          <w:jc w:val="center"/>
        </w:trPr>
        <w:tc>
          <w:tcPr>
            <w:tcW w:w="491" w:type="dxa"/>
          </w:tcPr>
          <w:p w14:paraId="636B76D1" w14:textId="1A9574D1"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6349" w:type="dxa"/>
            <w:gridSpan w:val="2"/>
            <w:vAlign w:val="center"/>
          </w:tcPr>
          <w:p w14:paraId="636B76D2" w14:textId="72AF2EB8"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Estudo de mercado quanto à qualificação da empresa a ser contratada.</w:t>
            </w:r>
          </w:p>
        </w:tc>
        <w:tc>
          <w:tcPr>
            <w:tcW w:w="1980" w:type="dxa"/>
            <w:gridSpan w:val="2"/>
            <w:vAlign w:val="center"/>
          </w:tcPr>
          <w:p w14:paraId="636B76D3" w14:textId="45A03CE8" w:rsidR="00094951" w:rsidRPr="00912FA4" w:rsidRDefault="00882D3E"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Equipe de Planejamento</w:t>
            </w:r>
          </w:p>
        </w:tc>
      </w:tr>
      <w:tr w:rsidR="00094951" w:rsidRPr="00912FA4" w14:paraId="636B76D8" w14:textId="77777777" w:rsidTr="00842D8A">
        <w:trPr>
          <w:trHeight w:val="670"/>
          <w:jc w:val="center"/>
        </w:trPr>
        <w:tc>
          <w:tcPr>
            <w:tcW w:w="491" w:type="dxa"/>
          </w:tcPr>
          <w:p w14:paraId="636B76D5" w14:textId="2F4D780F"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2</w:t>
            </w:r>
          </w:p>
        </w:tc>
        <w:tc>
          <w:tcPr>
            <w:tcW w:w="6349" w:type="dxa"/>
            <w:gridSpan w:val="2"/>
            <w:vAlign w:val="center"/>
          </w:tcPr>
          <w:p w14:paraId="636B76D6" w14:textId="6F44CC94" w:rsidR="00094951" w:rsidRPr="00912FA4" w:rsidRDefault="00094951" w:rsidP="004275C2">
            <w:pPr>
              <w:pBdr>
                <w:top w:val="nil"/>
                <w:left w:val="nil"/>
                <w:bottom w:val="nil"/>
                <w:right w:val="nil"/>
                <w:between w:val="nil"/>
              </w:pBdr>
              <w:spacing w:line="360" w:lineRule="auto"/>
              <w:jc w:val="both"/>
              <w:rPr>
                <w:rFonts w:ascii="Times New Roman" w:hAnsi="Times New Roman" w:cs="Times New Roman"/>
                <w:color w:val="000000"/>
              </w:rPr>
            </w:pPr>
            <w:r w:rsidRPr="00912FA4">
              <w:rPr>
                <w:rFonts w:ascii="Times New Roman" w:hAnsi="Times New Roman" w:cs="Times New Roman"/>
                <w:color w:val="000000"/>
              </w:rPr>
              <w:t>Exigir documentação fiscal e econômica que respalde a saúde financeira da empresa a ser contratada.</w:t>
            </w:r>
            <w:r w:rsidR="00882D3E" w:rsidRPr="00912FA4">
              <w:rPr>
                <w:rFonts w:ascii="Times New Roman" w:hAnsi="Times New Roman" w:cs="Times New Roman"/>
                <w:color w:val="000000"/>
              </w:rPr>
              <w:t xml:space="preserve">  </w:t>
            </w:r>
          </w:p>
        </w:tc>
        <w:tc>
          <w:tcPr>
            <w:tcW w:w="1980" w:type="dxa"/>
            <w:gridSpan w:val="2"/>
            <w:vAlign w:val="center"/>
          </w:tcPr>
          <w:p w14:paraId="636B76D7" w14:textId="0E97CBEC" w:rsidR="00094951" w:rsidRPr="00912FA4" w:rsidRDefault="00882D3E"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Equipe de Planejamento.</w:t>
            </w:r>
          </w:p>
        </w:tc>
      </w:tr>
      <w:tr w:rsidR="00094951" w:rsidRPr="00912FA4" w14:paraId="636B76DC" w14:textId="77777777" w:rsidTr="00842D8A">
        <w:trPr>
          <w:trHeight w:val="277"/>
          <w:jc w:val="center"/>
        </w:trPr>
        <w:tc>
          <w:tcPr>
            <w:tcW w:w="491" w:type="dxa"/>
          </w:tcPr>
          <w:p w14:paraId="636B76D9" w14:textId="7076E5A3"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p>
        </w:tc>
        <w:tc>
          <w:tcPr>
            <w:tcW w:w="6349" w:type="dxa"/>
            <w:gridSpan w:val="2"/>
          </w:tcPr>
          <w:p w14:paraId="636B76DA" w14:textId="1C54944E"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Ação de Contingência</w:t>
            </w:r>
          </w:p>
        </w:tc>
        <w:tc>
          <w:tcPr>
            <w:tcW w:w="1980" w:type="dxa"/>
            <w:gridSpan w:val="2"/>
          </w:tcPr>
          <w:p w14:paraId="636B76DB" w14:textId="73CA3200"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Responsável</w:t>
            </w:r>
          </w:p>
        </w:tc>
      </w:tr>
      <w:tr w:rsidR="00094951" w:rsidRPr="00912FA4" w14:paraId="636B76E1" w14:textId="77777777" w:rsidTr="00842D8A">
        <w:trPr>
          <w:trHeight w:val="277"/>
          <w:jc w:val="center"/>
        </w:trPr>
        <w:tc>
          <w:tcPr>
            <w:tcW w:w="491" w:type="dxa"/>
            <w:vAlign w:val="center"/>
          </w:tcPr>
          <w:p w14:paraId="636B76DD" w14:textId="2EED16A6"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6349" w:type="dxa"/>
            <w:gridSpan w:val="2"/>
            <w:vAlign w:val="center"/>
          </w:tcPr>
          <w:p w14:paraId="636B76DE" w14:textId="588AA077"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Sugerir aplicação de todas as sanções previstas em contrato.</w:t>
            </w:r>
          </w:p>
        </w:tc>
        <w:tc>
          <w:tcPr>
            <w:tcW w:w="1980" w:type="dxa"/>
            <w:gridSpan w:val="2"/>
            <w:vAlign w:val="center"/>
          </w:tcPr>
          <w:p w14:paraId="636B76E0" w14:textId="2766E298" w:rsidR="00094951" w:rsidRPr="00912FA4" w:rsidRDefault="00882D3E" w:rsidP="00882D3E">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Integrante</w:t>
            </w: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Técnico.</w:t>
            </w:r>
          </w:p>
        </w:tc>
      </w:tr>
      <w:tr w:rsidR="00094951" w:rsidRPr="00912FA4" w14:paraId="636B76E5" w14:textId="77777777" w:rsidTr="00842D8A">
        <w:trPr>
          <w:trHeight w:val="277"/>
          <w:jc w:val="center"/>
        </w:trPr>
        <w:tc>
          <w:tcPr>
            <w:tcW w:w="491" w:type="dxa"/>
          </w:tcPr>
          <w:p w14:paraId="636B76E2" w14:textId="310FA195"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2</w:t>
            </w:r>
          </w:p>
        </w:tc>
        <w:tc>
          <w:tcPr>
            <w:tcW w:w="6349" w:type="dxa"/>
            <w:gridSpan w:val="2"/>
          </w:tcPr>
          <w:p w14:paraId="636B76E3" w14:textId="3FB6AC18"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ml:space="preserve">Iniciar processo de contratação emergencial para contratação de nova empresa para prestação dos serviços. </w:t>
            </w:r>
          </w:p>
        </w:tc>
        <w:tc>
          <w:tcPr>
            <w:tcW w:w="1980" w:type="dxa"/>
            <w:gridSpan w:val="2"/>
          </w:tcPr>
          <w:p w14:paraId="636B76E4" w14:textId="5DF4DBD3" w:rsidR="00094951" w:rsidRPr="00912FA4"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Integrante Demandante.</w:t>
            </w:r>
          </w:p>
        </w:tc>
      </w:tr>
    </w:tbl>
    <w:p w14:paraId="636B76E7" w14:textId="77777777" w:rsidR="00094951" w:rsidRPr="00912FA4" w:rsidRDefault="00094951" w:rsidP="00094951">
      <w:pPr>
        <w:spacing w:after="200" w:line="360" w:lineRule="auto"/>
        <w:rPr>
          <w:rFonts w:ascii="Times New Roman" w:hAnsi="Times New Roman" w:cs="Times New Roman"/>
          <w:sz w:val="21"/>
          <w:szCs w:val="21"/>
        </w:rPr>
      </w:pPr>
    </w:p>
    <w:tbl>
      <w:tblPr>
        <w:tblStyle w:val="7"/>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1133"/>
        <w:gridCol w:w="5216"/>
        <w:gridCol w:w="564"/>
        <w:gridCol w:w="1416"/>
      </w:tblGrid>
      <w:tr w:rsidR="00094951" w:rsidRPr="00912FA4" w14:paraId="636B76EA" w14:textId="77777777" w:rsidTr="74B548DC">
        <w:trPr>
          <w:trHeight w:val="281"/>
          <w:jc w:val="center"/>
        </w:trPr>
        <w:tc>
          <w:tcPr>
            <w:tcW w:w="8820" w:type="dxa"/>
            <w:gridSpan w:val="5"/>
          </w:tcPr>
          <w:p w14:paraId="636B76E8" w14:textId="77777777" w:rsidR="00094951" w:rsidRPr="00912FA4" w:rsidRDefault="00094951" w:rsidP="00842D8A">
            <w:pPr>
              <w:spacing w:line="360" w:lineRule="auto"/>
              <w:ind w:left="360"/>
              <w:jc w:val="center"/>
              <w:rPr>
                <w:rFonts w:ascii="Times New Roman" w:hAnsi="Times New Roman" w:cs="Times New Roman"/>
                <w:b/>
              </w:rPr>
            </w:pPr>
            <w:r w:rsidRPr="00912FA4">
              <w:rPr>
                <w:rFonts w:ascii="Times New Roman" w:hAnsi="Times New Roman" w:cs="Times New Roman"/>
                <w:b/>
              </w:rPr>
              <w:t xml:space="preserve">REFERENTE À FASE </w:t>
            </w:r>
          </w:p>
          <w:p w14:paraId="636B76E9" w14:textId="77777777" w:rsidR="00094951" w:rsidRPr="00912FA4" w:rsidRDefault="00094951" w:rsidP="00842D8A">
            <w:pPr>
              <w:spacing w:line="360" w:lineRule="auto"/>
              <w:ind w:left="29"/>
              <w:jc w:val="center"/>
              <w:rPr>
                <w:rFonts w:ascii="Times New Roman" w:hAnsi="Times New Roman" w:cs="Times New Roman"/>
              </w:rPr>
            </w:pPr>
            <w:r w:rsidRPr="00912FA4">
              <w:rPr>
                <w:rFonts w:ascii="Times New Roman" w:hAnsi="Times New Roman" w:cs="Times New Roman"/>
                <w:b/>
              </w:rPr>
              <w:t>(   ) Planejamento de Contratação e Seleção do Fornecedor  ( x ) Gestão do Contrato</w:t>
            </w:r>
          </w:p>
        </w:tc>
      </w:tr>
      <w:tr w:rsidR="00094951" w:rsidRPr="00912FA4" w14:paraId="636B76EF" w14:textId="77777777" w:rsidTr="74B548DC">
        <w:trPr>
          <w:trHeight w:val="281"/>
          <w:jc w:val="center"/>
        </w:trPr>
        <w:tc>
          <w:tcPr>
            <w:tcW w:w="1624" w:type="dxa"/>
            <w:gridSpan w:val="2"/>
          </w:tcPr>
          <w:p w14:paraId="636B76EB" w14:textId="1DD3CCDD" w:rsidR="00094951" w:rsidRPr="00912FA4" w:rsidRDefault="00094951" w:rsidP="00842D8A">
            <w:pPr>
              <w:spacing w:line="360" w:lineRule="auto"/>
              <w:jc w:val="both"/>
              <w:rPr>
                <w:rFonts w:ascii="Times New Roman" w:hAnsi="Times New Roman" w:cs="Times New Roman"/>
              </w:rPr>
            </w:pPr>
            <w:r w:rsidRPr="74B548DC">
              <w:rPr>
                <w:rFonts w:ascii="Times New Roman" w:hAnsi="Times New Roman" w:cs="Times New Roman"/>
                <w:b/>
                <w:bCs/>
              </w:rPr>
              <w:t>Risco 0</w:t>
            </w:r>
            <w:r w:rsidR="7D565001" w:rsidRPr="74B548DC">
              <w:rPr>
                <w:rFonts w:ascii="Times New Roman" w:hAnsi="Times New Roman" w:cs="Times New Roman"/>
                <w:b/>
                <w:bCs/>
              </w:rPr>
              <w:t>6</w:t>
            </w:r>
          </w:p>
        </w:tc>
        <w:tc>
          <w:tcPr>
            <w:tcW w:w="5780" w:type="dxa"/>
            <w:gridSpan w:val="2"/>
          </w:tcPr>
          <w:p w14:paraId="636B76EC" w14:textId="2F6769C1"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Serviço de suporte técnico não satisfatório com relação ao Nível Mínimo de Serviço estabelecido.</w:t>
            </w:r>
            <w:r w:rsidR="00094951" w:rsidRPr="00912FA4">
              <w:rPr>
                <w:rFonts w:ascii="Times New Roman" w:hAnsi="Times New Roman" w:cs="Times New Roman"/>
                <w:color w:val="FF0000"/>
              </w:rPr>
              <w:t xml:space="preserve"> </w:t>
            </w:r>
          </w:p>
        </w:tc>
        <w:tc>
          <w:tcPr>
            <w:tcW w:w="1416" w:type="dxa"/>
            <w:shd w:val="clear" w:color="auto" w:fill="FFC000" w:themeFill="accent4"/>
          </w:tcPr>
          <w:p w14:paraId="636B76ED" w14:textId="2D50EE8D" w:rsidR="00094951" w:rsidRPr="00912FA4" w:rsidRDefault="00707120" w:rsidP="00842D8A">
            <w:pPr>
              <w:pBdr>
                <w:top w:val="nil"/>
                <w:left w:val="nil"/>
                <w:bottom w:val="nil"/>
                <w:right w:val="nil"/>
                <w:between w:val="nil"/>
              </w:pBdr>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Grau do risco</w:t>
            </w:r>
          </w:p>
          <w:p w14:paraId="636B76EE" w14:textId="14DC5E1C" w:rsidR="00094951" w:rsidRPr="00912FA4" w:rsidRDefault="00707120" w:rsidP="00842D8A">
            <w:pPr>
              <w:pBdr>
                <w:top w:val="nil"/>
                <w:left w:val="nil"/>
                <w:bottom w:val="nil"/>
                <w:right w:val="nil"/>
                <w:between w:val="nil"/>
              </w:pBdr>
              <w:tabs>
                <w:tab w:val="center" w:pos="600"/>
              </w:tabs>
              <w:spacing w:line="360" w:lineRule="auto"/>
              <w:ind w:hanging="720"/>
              <w:jc w:val="center"/>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(MÉDIO)</w:t>
            </w:r>
            <w:r w:rsidR="00094951" w:rsidRPr="00912FA4">
              <w:rPr>
                <w:rFonts w:ascii="Times New Roman" w:hAnsi="Times New Roman" w:cs="Times New Roman"/>
                <w:strike/>
                <w:color w:val="000000"/>
              </w:rPr>
              <w:t xml:space="preserve"> </w:t>
            </w:r>
          </w:p>
        </w:tc>
      </w:tr>
      <w:tr w:rsidR="00094951" w:rsidRPr="00912FA4" w14:paraId="636B76F2" w14:textId="77777777" w:rsidTr="74B548DC">
        <w:trPr>
          <w:trHeight w:val="277"/>
          <w:jc w:val="center"/>
        </w:trPr>
        <w:tc>
          <w:tcPr>
            <w:tcW w:w="1624" w:type="dxa"/>
            <w:gridSpan w:val="2"/>
          </w:tcPr>
          <w:p w14:paraId="636B76F0" w14:textId="65130534"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Probabilidade</w:t>
            </w:r>
          </w:p>
        </w:tc>
        <w:tc>
          <w:tcPr>
            <w:tcW w:w="7196" w:type="dxa"/>
            <w:gridSpan w:val="3"/>
          </w:tcPr>
          <w:p w14:paraId="636B76F1" w14:textId="25BB7C1A"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 ) Baixa                                 (   ) Média                                (   ) Alta</w:t>
            </w:r>
          </w:p>
        </w:tc>
      </w:tr>
      <w:tr w:rsidR="00094951" w:rsidRPr="00912FA4" w14:paraId="636B76F5" w14:textId="77777777" w:rsidTr="74B548DC">
        <w:trPr>
          <w:trHeight w:val="277"/>
          <w:jc w:val="center"/>
        </w:trPr>
        <w:tc>
          <w:tcPr>
            <w:tcW w:w="1624" w:type="dxa"/>
            <w:gridSpan w:val="2"/>
          </w:tcPr>
          <w:p w14:paraId="636B76F3" w14:textId="2494AD9D"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Impacto</w:t>
            </w:r>
          </w:p>
        </w:tc>
        <w:tc>
          <w:tcPr>
            <w:tcW w:w="7196" w:type="dxa"/>
            <w:gridSpan w:val="3"/>
          </w:tcPr>
          <w:p w14:paraId="636B76F4" w14:textId="76D53467"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 Baixa                                  (   ) Média                                ( x) Alta</w:t>
            </w:r>
          </w:p>
        </w:tc>
      </w:tr>
      <w:tr w:rsidR="00094951" w:rsidRPr="00912FA4" w14:paraId="636B76F8" w14:textId="77777777" w:rsidTr="74B548DC">
        <w:trPr>
          <w:trHeight w:val="277"/>
          <w:jc w:val="center"/>
        </w:trPr>
        <w:tc>
          <w:tcPr>
            <w:tcW w:w="491" w:type="dxa"/>
          </w:tcPr>
          <w:p w14:paraId="636B76F6" w14:textId="6C48417C"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Id.</w:t>
            </w:r>
          </w:p>
        </w:tc>
        <w:tc>
          <w:tcPr>
            <w:tcW w:w="8329" w:type="dxa"/>
            <w:gridSpan w:val="4"/>
          </w:tcPr>
          <w:p w14:paraId="636B76F7" w14:textId="2B052BCF"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Dano</w:t>
            </w:r>
          </w:p>
        </w:tc>
      </w:tr>
      <w:tr w:rsidR="00094951" w:rsidRPr="00912FA4" w14:paraId="636B76FB" w14:textId="77777777" w:rsidTr="74B548DC">
        <w:trPr>
          <w:trHeight w:val="277"/>
          <w:jc w:val="center"/>
        </w:trPr>
        <w:tc>
          <w:tcPr>
            <w:tcW w:w="491" w:type="dxa"/>
          </w:tcPr>
          <w:p w14:paraId="636B76F9" w14:textId="006E5E1F"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8329" w:type="dxa"/>
            <w:gridSpan w:val="4"/>
          </w:tcPr>
          <w:p w14:paraId="636B76FA" w14:textId="456F6CAE"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ml:space="preserve">Degradação do serviço de </w:t>
            </w:r>
            <w:r w:rsidR="00845D20" w:rsidRPr="00845D20">
              <w:rPr>
                <w:rFonts w:ascii="Times New Roman" w:hAnsi="Times New Roman" w:cs="Times New Roman"/>
                <w:color w:val="000000"/>
              </w:rPr>
              <w:t>Gestão de Credenciais Privilegiada</w:t>
            </w:r>
            <w:r w:rsidR="00094951" w:rsidRPr="00912FA4">
              <w:rPr>
                <w:rFonts w:ascii="Times New Roman" w:hAnsi="Times New Roman" w:cs="Times New Roman"/>
                <w:color w:val="000000"/>
              </w:rPr>
              <w:t xml:space="preserve"> por falta de suporte adequado.</w:t>
            </w:r>
          </w:p>
        </w:tc>
      </w:tr>
      <w:tr w:rsidR="00094951" w:rsidRPr="00912FA4" w14:paraId="636B76FF" w14:textId="77777777" w:rsidTr="74B548DC">
        <w:trPr>
          <w:trHeight w:val="277"/>
          <w:jc w:val="center"/>
        </w:trPr>
        <w:tc>
          <w:tcPr>
            <w:tcW w:w="491" w:type="dxa"/>
          </w:tcPr>
          <w:p w14:paraId="636B76FC" w14:textId="79ECAF4D"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p>
        </w:tc>
        <w:tc>
          <w:tcPr>
            <w:tcW w:w="6349" w:type="dxa"/>
            <w:gridSpan w:val="2"/>
          </w:tcPr>
          <w:p w14:paraId="636B76FD" w14:textId="080E16EC"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Ação Preventiva</w:t>
            </w:r>
          </w:p>
        </w:tc>
        <w:tc>
          <w:tcPr>
            <w:tcW w:w="1980" w:type="dxa"/>
            <w:gridSpan w:val="2"/>
          </w:tcPr>
          <w:p w14:paraId="636B76FE" w14:textId="1F9213DC"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Responsável</w:t>
            </w:r>
          </w:p>
        </w:tc>
      </w:tr>
      <w:tr w:rsidR="00094951" w:rsidRPr="00912FA4" w14:paraId="636B7703" w14:textId="77777777" w:rsidTr="74B548DC">
        <w:trPr>
          <w:trHeight w:val="277"/>
          <w:jc w:val="center"/>
        </w:trPr>
        <w:tc>
          <w:tcPr>
            <w:tcW w:w="491" w:type="dxa"/>
          </w:tcPr>
          <w:p w14:paraId="636B7700" w14:textId="42109445"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6349" w:type="dxa"/>
            <w:gridSpan w:val="2"/>
            <w:vAlign w:val="center"/>
          </w:tcPr>
          <w:p w14:paraId="636B7701" w14:textId="1115017F"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Estipular cláusulas de acordo de nível mínimo de serviço com respectivos descontos no caso de descumprimento.</w:t>
            </w:r>
          </w:p>
        </w:tc>
        <w:tc>
          <w:tcPr>
            <w:tcW w:w="1980" w:type="dxa"/>
            <w:gridSpan w:val="2"/>
            <w:vAlign w:val="center"/>
          </w:tcPr>
          <w:p w14:paraId="636B7702" w14:textId="6DE72439" w:rsidR="00094951" w:rsidRPr="00912FA4" w:rsidRDefault="00707120"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Equipe de Planejamento.</w:t>
            </w:r>
          </w:p>
        </w:tc>
      </w:tr>
      <w:tr w:rsidR="00094951" w:rsidRPr="00912FA4" w14:paraId="636B7707" w14:textId="77777777" w:rsidTr="74B548DC">
        <w:trPr>
          <w:trHeight w:val="277"/>
          <w:jc w:val="center"/>
        </w:trPr>
        <w:tc>
          <w:tcPr>
            <w:tcW w:w="491" w:type="dxa"/>
          </w:tcPr>
          <w:p w14:paraId="636B7704" w14:textId="57659CA9"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2</w:t>
            </w:r>
          </w:p>
        </w:tc>
        <w:tc>
          <w:tcPr>
            <w:tcW w:w="6349" w:type="dxa"/>
            <w:gridSpan w:val="2"/>
            <w:vAlign w:val="center"/>
          </w:tcPr>
          <w:p w14:paraId="636B7705" w14:textId="7037E645"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ml:space="preserve">Exigência de qualificação técnica dos profissionais através de certificação junto à fabricante. </w:t>
            </w:r>
          </w:p>
        </w:tc>
        <w:tc>
          <w:tcPr>
            <w:tcW w:w="1980" w:type="dxa"/>
            <w:gridSpan w:val="2"/>
            <w:vAlign w:val="center"/>
          </w:tcPr>
          <w:p w14:paraId="636B7706" w14:textId="2B89CDF8" w:rsidR="00094951" w:rsidRPr="00912FA4" w:rsidRDefault="00707120"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Equipe de Planejamento.</w:t>
            </w:r>
          </w:p>
        </w:tc>
      </w:tr>
      <w:tr w:rsidR="00094951" w:rsidRPr="00912FA4" w14:paraId="636B770B" w14:textId="77777777" w:rsidTr="74B548DC">
        <w:trPr>
          <w:trHeight w:val="277"/>
          <w:jc w:val="center"/>
        </w:trPr>
        <w:tc>
          <w:tcPr>
            <w:tcW w:w="491" w:type="dxa"/>
          </w:tcPr>
          <w:p w14:paraId="636B7708" w14:textId="60AF61F5"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3</w:t>
            </w:r>
          </w:p>
        </w:tc>
        <w:tc>
          <w:tcPr>
            <w:tcW w:w="6349" w:type="dxa"/>
            <w:gridSpan w:val="2"/>
            <w:vAlign w:val="center"/>
          </w:tcPr>
          <w:p w14:paraId="636B7709" w14:textId="434DDD0E"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Não permitir o fechamento da ordem de serviço sem a verificação de que o serviço foi devidamente realizado.</w:t>
            </w:r>
          </w:p>
        </w:tc>
        <w:tc>
          <w:tcPr>
            <w:tcW w:w="1980" w:type="dxa"/>
            <w:gridSpan w:val="2"/>
            <w:vAlign w:val="center"/>
          </w:tcPr>
          <w:p w14:paraId="636B770A" w14:textId="1D262EE4" w:rsidR="00094951" w:rsidRPr="00912FA4" w:rsidRDefault="00707120" w:rsidP="00842D8A">
            <w:pPr>
              <w:pBdr>
                <w:top w:val="nil"/>
                <w:left w:val="nil"/>
                <w:bottom w:val="nil"/>
                <w:right w:val="nil"/>
                <w:between w:val="nil"/>
              </w:pBdr>
              <w:spacing w:line="360" w:lineRule="auto"/>
              <w:ind w:hanging="720"/>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Integrante Técnico.</w:t>
            </w:r>
          </w:p>
        </w:tc>
      </w:tr>
      <w:tr w:rsidR="00094951" w:rsidRPr="00912FA4" w14:paraId="636B770F" w14:textId="77777777" w:rsidTr="74B548DC">
        <w:trPr>
          <w:trHeight w:val="277"/>
          <w:jc w:val="center"/>
        </w:trPr>
        <w:tc>
          <w:tcPr>
            <w:tcW w:w="491" w:type="dxa"/>
          </w:tcPr>
          <w:p w14:paraId="636B770C" w14:textId="5CE19B45"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p>
        </w:tc>
        <w:tc>
          <w:tcPr>
            <w:tcW w:w="6349" w:type="dxa"/>
            <w:gridSpan w:val="2"/>
          </w:tcPr>
          <w:p w14:paraId="636B770D" w14:textId="560E99FB"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Ação de Contingência</w:t>
            </w:r>
          </w:p>
        </w:tc>
        <w:tc>
          <w:tcPr>
            <w:tcW w:w="1980" w:type="dxa"/>
            <w:gridSpan w:val="2"/>
          </w:tcPr>
          <w:p w14:paraId="636B770E" w14:textId="09360BF4"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912FA4">
              <w:rPr>
                <w:rFonts w:ascii="Times New Roman" w:hAnsi="Times New Roman" w:cs="Times New Roman"/>
                <w:b/>
                <w:color w:val="000000"/>
              </w:rPr>
              <w:t xml:space="preserve">               </w:t>
            </w:r>
            <w:r w:rsidR="00094951" w:rsidRPr="00912FA4">
              <w:rPr>
                <w:rFonts w:ascii="Times New Roman" w:hAnsi="Times New Roman" w:cs="Times New Roman"/>
                <w:b/>
                <w:color w:val="000000"/>
              </w:rPr>
              <w:t>Responsável</w:t>
            </w:r>
          </w:p>
        </w:tc>
      </w:tr>
      <w:tr w:rsidR="00094951" w:rsidRPr="00912FA4" w14:paraId="636B7713" w14:textId="77777777" w:rsidTr="74B548DC">
        <w:trPr>
          <w:trHeight w:val="277"/>
          <w:jc w:val="center"/>
        </w:trPr>
        <w:tc>
          <w:tcPr>
            <w:tcW w:w="491" w:type="dxa"/>
          </w:tcPr>
          <w:p w14:paraId="636B7710" w14:textId="797533FA"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1</w:t>
            </w:r>
          </w:p>
        </w:tc>
        <w:tc>
          <w:tcPr>
            <w:tcW w:w="6349" w:type="dxa"/>
            <w:gridSpan w:val="2"/>
          </w:tcPr>
          <w:p w14:paraId="636B7711" w14:textId="205801B2"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Conferência mensal dos serviços que estão sendo prestados, e, em caso de descumprimento, encaminhar o envio da ocorrência à Contratada, permitindo as respectivas justificativas e correções.</w:t>
            </w:r>
          </w:p>
        </w:tc>
        <w:tc>
          <w:tcPr>
            <w:tcW w:w="1980" w:type="dxa"/>
            <w:gridSpan w:val="2"/>
          </w:tcPr>
          <w:p w14:paraId="636B7712" w14:textId="6B45D783"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Integrante Técnico.</w:t>
            </w:r>
          </w:p>
        </w:tc>
      </w:tr>
      <w:tr w:rsidR="00094951" w:rsidRPr="00912FA4" w14:paraId="636B7717" w14:textId="77777777" w:rsidTr="74B548DC">
        <w:trPr>
          <w:trHeight w:val="277"/>
          <w:jc w:val="center"/>
        </w:trPr>
        <w:tc>
          <w:tcPr>
            <w:tcW w:w="491" w:type="dxa"/>
          </w:tcPr>
          <w:p w14:paraId="636B7714" w14:textId="7169B239"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2</w:t>
            </w:r>
          </w:p>
        </w:tc>
        <w:tc>
          <w:tcPr>
            <w:tcW w:w="6349" w:type="dxa"/>
            <w:gridSpan w:val="2"/>
          </w:tcPr>
          <w:p w14:paraId="636B7715" w14:textId="7EE73BCD"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Aplicar os descontos definidos no Acordo de Nível de Serviço.</w:t>
            </w:r>
          </w:p>
        </w:tc>
        <w:tc>
          <w:tcPr>
            <w:tcW w:w="1980" w:type="dxa"/>
            <w:gridSpan w:val="2"/>
          </w:tcPr>
          <w:p w14:paraId="636B7716" w14:textId="07EE147F"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Integrante técnico.</w:t>
            </w:r>
          </w:p>
        </w:tc>
      </w:tr>
      <w:tr w:rsidR="00094951" w:rsidRPr="00912FA4" w14:paraId="636B771B" w14:textId="77777777" w:rsidTr="74B548DC">
        <w:trPr>
          <w:trHeight w:val="277"/>
          <w:jc w:val="center"/>
        </w:trPr>
        <w:tc>
          <w:tcPr>
            <w:tcW w:w="491" w:type="dxa"/>
          </w:tcPr>
          <w:p w14:paraId="636B7718" w14:textId="53950AB3"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3</w:t>
            </w:r>
          </w:p>
        </w:tc>
        <w:tc>
          <w:tcPr>
            <w:tcW w:w="6349" w:type="dxa"/>
            <w:gridSpan w:val="2"/>
          </w:tcPr>
          <w:p w14:paraId="636B7719" w14:textId="29BD7260" w:rsidR="00094951" w:rsidRPr="00912FA4" w:rsidRDefault="00707120" w:rsidP="00707120">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Verificar o interesse e conveniência na rescisão contratual.</w:t>
            </w:r>
          </w:p>
        </w:tc>
        <w:tc>
          <w:tcPr>
            <w:tcW w:w="1980" w:type="dxa"/>
            <w:gridSpan w:val="2"/>
          </w:tcPr>
          <w:p w14:paraId="636B771A" w14:textId="63D98FDC" w:rsidR="00094951" w:rsidRPr="00912FA4"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912FA4">
              <w:rPr>
                <w:rFonts w:ascii="Times New Roman" w:hAnsi="Times New Roman" w:cs="Times New Roman"/>
                <w:color w:val="000000"/>
              </w:rPr>
              <w:t xml:space="preserve">                </w:t>
            </w:r>
            <w:r w:rsidR="00094951" w:rsidRPr="00912FA4">
              <w:rPr>
                <w:rFonts w:ascii="Times New Roman" w:hAnsi="Times New Roman" w:cs="Times New Roman"/>
                <w:color w:val="000000"/>
              </w:rPr>
              <w:t xml:space="preserve">Equipe de Planejamento. </w:t>
            </w:r>
          </w:p>
        </w:tc>
      </w:tr>
    </w:tbl>
    <w:p w14:paraId="636B771C" w14:textId="77777777" w:rsidR="00094951" w:rsidRDefault="00094951" w:rsidP="00094951">
      <w:pPr>
        <w:spacing w:after="200" w:line="360" w:lineRule="auto"/>
      </w:pPr>
    </w:p>
    <w:p w14:paraId="610957C1" w14:textId="77777777" w:rsidR="007E4369" w:rsidRDefault="007E4369" w:rsidP="00094951">
      <w:pPr>
        <w:spacing w:after="200" w:line="360" w:lineRule="auto"/>
      </w:pPr>
    </w:p>
    <w:p w14:paraId="3E787136" w14:textId="77777777" w:rsidR="007E4369" w:rsidRDefault="007E4369" w:rsidP="00094951">
      <w:pPr>
        <w:spacing w:after="200" w:line="360" w:lineRule="auto"/>
      </w:pPr>
    </w:p>
    <w:p w14:paraId="2D9C0640" w14:textId="77777777" w:rsidR="007E4369" w:rsidRDefault="007E4369" w:rsidP="00094951">
      <w:pPr>
        <w:spacing w:after="200" w:line="360" w:lineRule="auto"/>
      </w:pPr>
    </w:p>
    <w:p w14:paraId="0C6E441D" w14:textId="4BFF54BA" w:rsidR="00981857" w:rsidRDefault="00981857" w:rsidP="00094951">
      <w:pPr>
        <w:spacing w:after="200" w:line="360" w:lineRule="auto"/>
      </w:pPr>
    </w:p>
    <w:p w14:paraId="2E85544A" w14:textId="77777777" w:rsidR="00981857" w:rsidRDefault="00981857" w:rsidP="00094951">
      <w:pPr>
        <w:spacing w:after="200" w:line="360" w:lineRule="auto"/>
      </w:pPr>
    </w:p>
    <w:p w14:paraId="3C72AA13" w14:textId="77777777" w:rsidR="005705E1" w:rsidRDefault="005705E1" w:rsidP="00094951">
      <w:pPr>
        <w:spacing w:after="200" w:line="360" w:lineRule="auto"/>
      </w:pPr>
    </w:p>
    <w:p w14:paraId="15F37F89" w14:textId="77777777" w:rsidR="005705E1" w:rsidRDefault="005705E1" w:rsidP="00094951">
      <w:pPr>
        <w:spacing w:after="200" w:line="360" w:lineRule="auto"/>
      </w:pPr>
    </w:p>
    <w:p w14:paraId="39705C13" w14:textId="77777777" w:rsidR="005705E1" w:rsidRDefault="005705E1" w:rsidP="00094951">
      <w:pPr>
        <w:spacing w:after="200" w:line="360" w:lineRule="auto"/>
      </w:pPr>
    </w:p>
    <w:p w14:paraId="26890C50" w14:textId="77777777" w:rsidR="005705E1" w:rsidRDefault="005705E1" w:rsidP="00094951">
      <w:pPr>
        <w:spacing w:after="200" w:line="360" w:lineRule="auto"/>
      </w:pPr>
    </w:p>
    <w:p w14:paraId="72AA1082" w14:textId="77777777" w:rsidR="005705E1" w:rsidRDefault="005705E1" w:rsidP="00094951">
      <w:pPr>
        <w:spacing w:after="200" w:line="360" w:lineRule="auto"/>
      </w:pPr>
    </w:p>
    <w:p w14:paraId="014834F4" w14:textId="77777777" w:rsidR="005705E1" w:rsidRDefault="005705E1" w:rsidP="00094951">
      <w:pPr>
        <w:spacing w:after="200" w:line="360" w:lineRule="auto"/>
      </w:pPr>
    </w:p>
    <w:p w14:paraId="4A243381" w14:textId="77777777" w:rsidR="005705E1" w:rsidRDefault="005705E1" w:rsidP="00094951">
      <w:pPr>
        <w:spacing w:after="200" w:line="360" w:lineRule="auto"/>
      </w:pPr>
    </w:p>
    <w:p w14:paraId="69D8C4E9" w14:textId="77777777" w:rsidR="005705E1" w:rsidRDefault="005705E1" w:rsidP="00094951">
      <w:pPr>
        <w:spacing w:after="200" w:line="360" w:lineRule="auto"/>
      </w:pPr>
    </w:p>
    <w:p w14:paraId="3C071D46" w14:textId="77777777" w:rsidR="005705E1" w:rsidRDefault="005705E1" w:rsidP="00094951">
      <w:pPr>
        <w:spacing w:after="200" w:line="360" w:lineRule="auto"/>
      </w:pPr>
    </w:p>
    <w:p w14:paraId="636B7726" w14:textId="77777777" w:rsidR="00094951" w:rsidRDefault="00094951" w:rsidP="00094951">
      <w:pPr>
        <w:pStyle w:val="Ttulo1"/>
        <w:spacing w:line="360" w:lineRule="auto"/>
        <w:ind w:left="432"/>
        <w:rPr>
          <w:rFonts w:ascii="Times New Roman" w:eastAsia="Times New Roman" w:hAnsi="Times New Roman" w:cs="Times New Roman"/>
          <w:sz w:val="24"/>
          <w:szCs w:val="24"/>
        </w:rPr>
      </w:pPr>
      <w:bookmarkStart w:id="51" w:name="_Toc102656158"/>
      <w:r>
        <w:rPr>
          <w:rFonts w:ascii="Times New Roman" w:eastAsia="Times New Roman" w:hAnsi="Times New Roman" w:cs="Times New Roman"/>
          <w:sz w:val="24"/>
          <w:szCs w:val="24"/>
        </w:rPr>
        <w:t>Anexo A</w:t>
      </w:r>
      <w:bookmarkEnd w:id="51"/>
    </w:p>
    <w:p w14:paraId="636B7727" w14:textId="63C98F70" w:rsidR="00094951" w:rsidRPr="00121CC9" w:rsidRDefault="00121CC9" w:rsidP="00121CC9">
      <w:pPr>
        <w:pStyle w:val="Estilo6"/>
        <w:pBdr>
          <w:bottom w:val="single" w:sz="12" w:space="1" w:color="auto"/>
        </w:pBdr>
        <w:spacing w:line="240" w:lineRule="auto"/>
        <w:rPr>
          <w:rFonts w:ascii="Times New Roman" w:hAnsi="Times New Roman" w:cs="Times New Roman"/>
        </w:rPr>
      </w:pPr>
      <w:bookmarkStart w:id="52" w:name="_Toc102656159"/>
      <w:r w:rsidRPr="00121CC9">
        <w:rPr>
          <w:rFonts w:ascii="Times New Roman" w:hAnsi="Times New Roman" w:cs="Times New Roman"/>
        </w:rPr>
        <w:t>LISTA DE POTENCIAIS FORNECEDORES</w:t>
      </w:r>
      <w:bookmarkEnd w:id="52"/>
      <w:r w:rsidRPr="00121CC9">
        <w:rPr>
          <w:rFonts w:ascii="Times New Roman" w:hAnsi="Times New Roman" w:cs="Times New Roman"/>
        </w:rPr>
        <w:t xml:space="preserve"> </w:t>
      </w:r>
    </w:p>
    <w:p w14:paraId="636B7728" w14:textId="67FA3479" w:rsidR="00094951" w:rsidRPr="00121CC9" w:rsidRDefault="009D77AA" w:rsidP="009D77AA">
      <w:pPr>
        <w:pStyle w:val="Subttulo"/>
        <w:spacing w:line="360" w:lineRule="auto"/>
        <w:jc w:val="center"/>
        <w:rPr>
          <w:rFonts w:ascii="Times New Roman" w:eastAsia="Times New Roman" w:hAnsi="Times New Roman" w:cs="Times New Roman"/>
          <w:sz w:val="22"/>
          <w:szCs w:val="22"/>
        </w:rPr>
      </w:pPr>
      <w:r w:rsidRPr="00121CC9">
        <w:rPr>
          <w:rFonts w:ascii="Times New Roman" w:eastAsia="Times New Roman" w:hAnsi="Times New Roman" w:cs="Times New Roman"/>
          <w:sz w:val="22"/>
          <w:szCs w:val="22"/>
        </w:rPr>
        <w:t>GESTÃO DE CREDENCIAIS PRIVILEGIADAS</w:t>
      </w:r>
    </w:p>
    <w:p w14:paraId="59352C88" w14:textId="77777777" w:rsidR="009D77AA" w:rsidRPr="009D77AA" w:rsidRDefault="009D77AA" w:rsidP="009D77AA"/>
    <w:p w14:paraId="636B7729" w14:textId="77777777" w:rsidR="00094951" w:rsidRPr="00981857" w:rsidRDefault="00CD126E" w:rsidP="00094951">
      <w:pPr>
        <w:spacing w:line="360" w:lineRule="auto"/>
      </w:pPr>
      <w:hyperlink r:id="rId15">
        <w:r w:rsidR="00094951" w:rsidRPr="00981857">
          <w:rPr>
            <w:u w:val="single"/>
          </w:rPr>
          <w:t>comercial@thinkdigital.com.br</w:t>
        </w:r>
      </w:hyperlink>
      <w:r w:rsidR="00094951" w:rsidRPr="00981857">
        <w:tab/>
      </w:r>
      <w:r w:rsidR="00094951" w:rsidRPr="00981857">
        <w:tab/>
      </w:r>
      <w:r w:rsidR="00094951" w:rsidRPr="00981857">
        <w:tab/>
        <w:t>Think Digital</w:t>
      </w:r>
    </w:p>
    <w:p w14:paraId="636B772A" w14:textId="77777777" w:rsidR="00094951" w:rsidRPr="00981857" w:rsidRDefault="00CD126E" w:rsidP="00094951">
      <w:pPr>
        <w:spacing w:line="360" w:lineRule="auto"/>
      </w:pPr>
      <w:hyperlink r:id="rId16">
        <w:r w:rsidR="00094951" w:rsidRPr="00981857">
          <w:rPr>
            <w:u w:val="single"/>
          </w:rPr>
          <w:t>jamila@zoomtecnologia.com.br</w:t>
        </w:r>
      </w:hyperlink>
      <w:r w:rsidR="00094951" w:rsidRPr="00981857">
        <w:tab/>
      </w:r>
      <w:r w:rsidR="00094951" w:rsidRPr="00981857">
        <w:tab/>
        <w:t>ZOOM</w:t>
      </w:r>
    </w:p>
    <w:p w14:paraId="636B772C" w14:textId="77777777" w:rsidR="00094951" w:rsidRPr="00981857" w:rsidRDefault="00CD126E" w:rsidP="00094951">
      <w:pPr>
        <w:spacing w:line="360" w:lineRule="auto"/>
      </w:pPr>
      <w:hyperlink r:id="rId17">
        <w:r w:rsidR="00094951" w:rsidRPr="00981857">
          <w:rPr>
            <w:u w:val="single"/>
          </w:rPr>
          <w:t>marcos.ventura@huawei.com</w:t>
        </w:r>
      </w:hyperlink>
      <w:r w:rsidR="00094951" w:rsidRPr="00981857">
        <w:tab/>
      </w:r>
      <w:r w:rsidR="00094951" w:rsidRPr="00981857">
        <w:tab/>
      </w:r>
      <w:r w:rsidR="00094951" w:rsidRPr="00981857">
        <w:tab/>
        <w:t>HUAWEI</w:t>
      </w:r>
    </w:p>
    <w:p w14:paraId="636B772D" w14:textId="77777777" w:rsidR="00094951" w:rsidRPr="00981857" w:rsidRDefault="00CD126E" w:rsidP="00094951">
      <w:pPr>
        <w:spacing w:line="360" w:lineRule="auto"/>
      </w:pPr>
      <w:hyperlink r:id="rId18">
        <w:r w:rsidR="00094951" w:rsidRPr="00981857">
          <w:rPr>
            <w:u w:val="single"/>
          </w:rPr>
          <w:t>ariani.morales@ish.com.br</w:t>
        </w:r>
      </w:hyperlink>
      <w:r w:rsidR="00094951" w:rsidRPr="00981857">
        <w:tab/>
      </w:r>
      <w:r w:rsidR="00094951" w:rsidRPr="00981857">
        <w:tab/>
      </w:r>
      <w:r w:rsidR="00094951" w:rsidRPr="00981857">
        <w:tab/>
        <w:t>ISH</w:t>
      </w:r>
    </w:p>
    <w:p w14:paraId="636B772E" w14:textId="77777777" w:rsidR="00094951" w:rsidRPr="00981857" w:rsidRDefault="00CD126E" w:rsidP="00094951">
      <w:pPr>
        <w:spacing w:line="360" w:lineRule="auto"/>
      </w:pPr>
      <w:hyperlink r:id="rId19">
        <w:r w:rsidR="00094951" w:rsidRPr="00981857">
          <w:rPr>
            <w:u w:val="single"/>
          </w:rPr>
          <w:t>comercial@thinkdigital.com.br</w:t>
        </w:r>
      </w:hyperlink>
      <w:r w:rsidR="00094951" w:rsidRPr="00981857">
        <w:tab/>
      </w:r>
      <w:r w:rsidR="00094951" w:rsidRPr="00981857">
        <w:tab/>
      </w:r>
      <w:r w:rsidR="00094951" w:rsidRPr="00981857">
        <w:tab/>
        <w:t>Think Digital</w:t>
      </w:r>
    </w:p>
    <w:p w14:paraId="636B772F" w14:textId="77777777" w:rsidR="00094951" w:rsidRPr="00981857" w:rsidRDefault="00CD126E" w:rsidP="00094951">
      <w:pPr>
        <w:spacing w:line="360" w:lineRule="auto"/>
      </w:pPr>
      <w:hyperlink r:id="rId20">
        <w:r w:rsidR="00094951" w:rsidRPr="00981857">
          <w:rPr>
            <w:u w:val="single"/>
          </w:rPr>
          <w:t>simone.marocco@seprol.com.br</w:t>
        </w:r>
      </w:hyperlink>
      <w:r w:rsidR="00094951" w:rsidRPr="00981857">
        <w:tab/>
      </w:r>
      <w:r w:rsidR="00094951" w:rsidRPr="00981857">
        <w:tab/>
        <w:t>SEPROL</w:t>
      </w:r>
    </w:p>
    <w:p w14:paraId="636B7733" w14:textId="77777777" w:rsidR="00094951" w:rsidRPr="00981857" w:rsidRDefault="00CD126E" w:rsidP="00094951">
      <w:pPr>
        <w:spacing w:line="360" w:lineRule="auto"/>
      </w:pPr>
      <w:hyperlink r:id="rId21">
        <w:r w:rsidR="00094951" w:rsidRPr="00981857">
          <w:rPr>
            <w:u w:val="single"/>
          </w:rPr>
          <w:t>sidclay.oliveira@northware.com.br</w:t>
        </w:r>
      </w:hyperlink>
      <w:r w:rsidR="00094951" w:rsidRPr="00981857">
        <w:tab/>
      </w:r>
      <w:r w:rsidR="00094951" w:rsidRPr="00981857">
        <w:tab/>
        <w:t>Northware</w:t>
      </w:r>
    </w:p>
    <w:p w14:paraId="636B7734" w14:textId="77777777" w:rsidR="00094951" w:rsidRPr="00981857" w:rsidRDefault="00CD126E" w:rsidP="00094951">
      <w:pPr>
        <w:spacing w:line="360" w:lineRule="auto"/>
      </w:pPr>
      <w:hyperlink r:id="rId22">
        <w:r w:rsidR="00094951" w:rsidRPr="00981857">
          <w:rPr>
            <w:u w:val="single"/>
          </w:rPr>
          <w:t>vendas01@dlcbrasil.com.br</w:t>
        </w:r>
      </w:hyperlink>
      <w:r w:rsidR="00094951" w:rsidRPr="00981857">
        <w:tab/>
      </w:r>
      <w:r w:rsidR="00094951" w:rsidRPr="00981857">
        <w:tab/>
      </w:r>
      <w:r w:rsidR="00094951" w:rsidRPr="00981857">
        <w:tab/>
        <w:t>DLC Brasil</w:t>
      </w:r>
    </w:p>
    <w:p w14:paraId="636B7735" w14:textId="77777777" w:rsidR="00094951" w:rsidRPr="00981857" w:rsidRDefault="00CD126E" w:rsidP="00094951">
      <w:pPr>
        <w:spacing w:line="360" w:lineRule="auto"/>
      </w:pPr>
      <w:hyperlink r:id="rId23">
        <w:r w:rsidR="00094951" w:rsidRPr="00981857">
          <w:rPr>
            <w:u w:val="single"/>
          </w:rPr>
          <w:t>geraldo.nascimento@techlead.com.br</w:t>
        </w:r>
      </w:hyperlink>
      <w:r w:rsidR="00094951" w:rsidRPr="00981857">
        <w:tab/>
      </w:r>
      <w:r w:rsidR="00094951" w:rsidRPr="00981857">
        <w:tab/>
        <w:t>TechLead</w:t>
      </w:r>
    </w:p>
    <w:p w14:paraId="636B7736" w14:textId="77777777" w:rsidR="00094951" w:rsidRPr="00981857" w:rsidRDefault="00094951" w:rsidP="00094951">
      <w:pPr>
        <w:spacing w:line="360" w:lineRule="auto"/>
      </w:pPr>
      <w:r w:rsidRPr="00981857">
        <w:rPr>
          <w:u w:val="single"/>
        </w:rPr>
        <w:t>francisco.magalhaes@coretelecom.com.br</w:t>
      </w:r>
      <w:r w:rsidRPr="00981857">
        <w:tab/>
        <w:t>Core Telecom</w:t>
      </w:r>
    </w:p>
    <w:p w14:paraId="636B7737" w14:textId="77777777" w:rsidR="00094951" w:rsidRPr="00981857" w:rsidRDefault="00CD126E" w:rsidP="00094951">
      <w:pPr>
        <w:spacing w:line="360" w:lineRule="auto"/>
      </w:pPr>
      <w:hyperlink r:id="rId24">
        <w:r w:rsidR="00094951" w:rsidRPr="00981857">
          <w:rPr>
            <w:u w:val="single"/>
          </w:rPr>
          <w:t>george@alinfo.com.br</w:t>
        </w:r>
      </w:hyperlink>
      <w:r w:rsidR="00094951" w:rsidRPr="00981857">
        <w:tab/>
      </w:r>
      <w:r w:rsidR="00094951" w:rsidRPr="00981857">
        <w:tab/>
      </w:r>
      <w:r w:rsidR="00094951" w:rsidRPr="00981857">
        <w:tab/>
      </w:r>
      <w:r w:rsidR="00094951" w:rsidRPr="00981857">
        <w:tab/>
        <w:t>ANS / ALINFO</w:t>
      </w:r>
    </w:p>
    <w:p w14:paraId="636B7738" w14:textId="77777777" w:rsidR="00094951" w:rsidRPr="00981857" w:rsidRDefault="00CD126E" w:rsidP="00094951">
      <w:pPr>
        <w:spacing w:line="360" w:lineRule="auto"/>
      </w:pPr>
      <w:hyperlink r:id="rId25">
        <w:r w:rsidR="00094951" w:rsidRPr="00981857">
          <w:rPr>
            <w:u w:val="single"/>
          </w:rPr>
          <w:t>adriane@iptrust.com.br</w:t>
        </w:r>
      </w:hyperlink>
      <w:r w:rsidR="00094951" w:rsidRPr="00981857">
        <w:tab/>
      </w:r>
      <w:r w:rsidR="00094951" w:rsidRPr="00981857">
        <w:tab/>
      </w:r>
      <w:r w:rsidR="00094951" w:rsidRPr="00981857">
        <w:tab/>
        <w:t>iptrust</w:t>
      </w:r>
    </w:p>
    <w:p w14:paraId="636B7739" w14:textId="77777777" w:rsidR="00094951" w:rsidRPr="00981857" w:rsidRDefault="00CD126E" w:rsidP="00094951">
      <w:pPr>
        <w:spacing w:line="360" w:lineRule="auto"/>
      </w:pPr>
      <w:hyperlink r:id="rId26">
        <w:r w:rsidR="00094951" w:rsidRPr="00981857">
          <w:rPr>
            <w:u w:val="single"/>
          </w:rPr>
          <w:t>eduardo.moraes@ax4b.com</w:t>
        </w:r>
      </w:hyperlink>
      <w:r w:rsidR="00094951" w:rsidRPr="00981857">
        <w:tab/>
      </w:r>
      <w:r w:rsidR="00094951" w:rsidRPr="00981857">
        <w:tab/>
      </w:r>
      <w:r w:rsidR="00094951" w:rsidRPr="00981857">
        <w:tab/>
        <w:t>AX4B</w:t>
      </w:r>
    </w:p>
    <w:p w14:paraId="636B773B" w14:textId="77777777" w:rsidR="00094951" w:rsidRPr="00BD66ED" w:rsidRDefault="00CD126E" w:rsidP="00094951">
      <w:pPr>
        <w:spacing w:line="360" w:lineRule="auto"/>
        <w:rPr>
          <w:lang w:val="en-US"/>
        </w:rPr>
      </w:pPr>
      <w:hyperlink r:id="rId27">
        <w:r w:rsidR="00094951" w:rsidRPr="00BD66ED">
          <w:rPr>
            <w:u w:val="single"/>
            <w:lang w:val="en-US"/>
          </w:rPr>
          <w:t>comercial@pleimec.com.br</w:t>
        </w:r>
      </w:hyperlink>
      <w:r w:rsidR="00094951" w:rsidRPr="00BD66ED">
        <w:rPr>
          <w:lang w:val="en-US"/>
        </w:rPr>
        <w:tab/>
      </w:r>
      <w:r w:rsidR="00094951" w:rsidRPr="00BD66ED">
        <w:rPr>
          <w:lang w:val="en-US"/>
        </w:rPr>
        <w:tab/>
      </w:r>
      <w:r w:rsidR="00094951" w:rsidRPr="00BD66ED">
        <w:rPr>
          <w:lang w:val="en-US"/>
        </w:rPr>
        <w:tab/>
        <w:t>Pleimec</w:t>
      </w:r>
    </w:p>
    <w:p w14:paraId="636B773C" w14:textId="77777777" w:rsidR="00094951" w:rsidRPr="00BD66ED" w:rsidRDefault="00CD126E" w:rsidP="00094951">
      <w:pPr>
        <w:spacing w:line="360" w:lineRule="auto"/>
        <w:rPr>
          <w:lang w:val="en-US"/>
        </w:rPr>
      </w:pPr>
      <w:hyperlink r:id="rId28">
        <w:r w:rsidR="00094951" w:rsidRPr="00BD66ED">
          <w:rPr>
            <w:u w:val="single"/>
            <w:lang w:val="en-US"/>
          </w:rPr>
          <w:t>fcosta@abs-tech.com</w:t>
        </w:r>
      </w:hyperlink>
      <w:r w:rsidR="00094951" w:rsidRPr="00BD66ED">
        <w:rPr>
          <w:lang w:val="en-US"/>
        </w:rPr>
        <w:tab/>
      </w:r>
      <w:r w:rsidR="00094951" w:rsidRPr="00BD66ED">
        <w:rPr>
          <w:lang w:val="en-US"/>
        </w:rPr>
        <w:tab/>
      </w:r>
      <w:r w:rsidR="00094951" w:rsidRPr="00BD66ED">
        <w:rPr>
          <w:lang w:val="en-US"/>
        </w:rPr>
        <w:tab/>
      </w:r>
      <w:r w:rsidR="00094951" w:rsidRPr="00BD66ED">
        <w:rPr>
          <w:lang w:val="en-US"/>
        </w:rPr>
        <w:tab/>
        <w:t>Absolut Technologies</w:t>
      </w:r>
    </w:p>
    <w:p w14:paraId="636B773D" w14:textId="77777777" w:rsidR="00094951" w:rsidRPr="00981857" w:rsidRDefault="00CD126E" w:rsidP="00094951">
      <w:pPr>
        <w:spacing w:line="360" w:lineRule="auto"/>
      </w:pPr>
      <w:hyperlink r:id="rId29">
        <w:r w:rsidR="00094951" w:rsidRPr="00981857">
          <w:rPr>
            <w:u w:val="single"/>
          </w:rPr>
          <w:t>marcos.oliveira@infrati.com.br</w:t>
        </w:r>
      </w:hyperlink>
      <w:r w:rsidR="00094951" w:rsidRPr="00981857">
        <w:tab/>
      </w:r>
      <w:r w:rsidR="00094951" w:rsidRPr="00981857">
        <w:tab/>
      </w:r>
      <w:r w:rsidR="00094951" w:rsidRPr="00981857">
        <w:tab/>
        <w:t>InfraTI</w:t>
      </w:r>
    </w:p>
    <w:p w14:paraId="636B773E" w14:textId="77777777" w:rsidR="00094951" w:rsidRPr="00981857" w:rsidRDefault="00CD126E" w:rsidP="00094951">
      <w:pPr>
        <w:spacing w:line="360" w:lineRule="auto"/>
      </w:pPr>
      <w:hyperlink r:id="rId30">
        <w:r w:rsidR="00094951" w:rsidRPr="00981857">
          <w:rPr>
            <w:u w:val="single"/>
          </w:rPr>
          <w:t>fabio.castroramos@globalred.com.br</w:t>
        </w:r>
      </w:hyperlink>
      <w:r w:rsidR="00094951" w:rsidRPr="00981857">
        <w:tab/>
      </w:r>
      <w:r w:rsidR="00094951" w:rsidRPr="00981857">
        <w:tab/>
        <w:t>GlobalRed</w:t>
      </w:r>
    </w:p>
    <w:p w14:paraId="636B773F" w14:textId="77777777" w:rsidR="00094951" w:rsidRPr="00981857" w:rsidRDefault="00CD126E" w:rsidP="00094951">
      <w:pPr>
        <w:spacing w:line="360" w:lineRule="auto"/>
      </w:pPr>
      <w:hyperlink r:id="rId31">
        <w:r w:rsidR="00094951" w:rsidRPr="00981857">
          <w:rPr>
            <w:u w:val="single"/>
          </w:rPr>
          <w:t>marcelo.navarro@huawei.com</w:t>
        </w:r>
      </w:hyperlink>
      <w:r w:rsidR="00094951" w:rsidRPr="00981857">
        <w:tab/>
      </w:r>
      <w:r w:rsidR="00094951" w:rsidRPr="00981857">
        <w:tab/>
      </w:r>
      <w:r w:rsidR="00094951" w:rsidRPr="00981857">
        <w:tab/>
        <w:t>Huawei</w:t>
      </w:r>
    </w:p>
    <w:p w14:paraId="636B7740" w14:textId="77777777" w:rsidR="00094951" w:rsidRPr="00981857" w:rsidRDefault="00CD126E" w:rsidP="00094951">
      <w:pPr>
        <w:spacing w:line="360" w:lineRule="auto"/>
      </w:pPr>
      <w:hyperlink r:id="rId32">
        <w:r w:rsidR="00094951" w:rsidRPr="00981857">
          <w:rPr>
            <w:u w:val="single"/>
          </w:rPr>
          <w:t>rafael.reginatto@purestorage.com</w:t>
        </w:r>
      </w:hyperlink>
      <w:r w:rsidR="00094951" w:rsidRPr="00981857">
        <w:tab/>
      </w:r>
      <w:r w:rsidR="00094951" w:rsidRPr="00981857">
        <w:tab/>
        <w:t>Purestorage</w:t>
      </w:r>
    </w:p>
    <w:p w14:paraId="636B7741" w14:textId="77777777" w:rsidR="00094951" w:rsidRPr="00981857" w:rsidRDefault="00CD126E" w:rsidP="00094951">
      <w:pPr>
        <w:spacing w:line="360" w:lineRule="auto"/>
      </w:pPr>
      <w:hyperlink r:id="rId33">
        <w:r w:rsidR="00094951" w:rsidRPr="00981857">
          <w:rPr>
            <w:u w:val="single"/>
          </w:rPr>
          <w:t>allan.souza@emc.com</w:t>
        </w:r>
      </w:hyperlink>
      <w:r w:rsidR="00094951" w:rsidRPr="00981857">
        <w:tab/>
      </w:r>
      <w:r w:rsidR="00094951" w:rsidRPr="00981857">
        <w:tab/>
      </w:r>
      <w:r w:rsidR="00094951" w:rsidRPr="00981857">
        <w:tab/>
      </w:r>
      <w:r w:rsidR="00094951" w:rsidRPr="00981857">
        <w:tab/>
        <w:t>EMC</w:t>
      </w:r>
    </w:p>
    <w:p w14:paraId="636B7742" w14:textId="77777777" w:rsidR="00094951" w:rsidRPr="00981857" w:rsidRDefault="00CD126E" w:rsidP="00094951">
      <w:pPr>
        <w:spacing w:line="360" w:lineRule="auto"/>
      </w:pPr>
      <w:hyperlink r:id="rId34">
        <w:r w:rsidR="00094951" w:rsidRPr="00981857">
          <w:rPr>
            <w:u w:val="single"/>
          </w:rPr>
          <w:t>thaissa.gaudereto@brisati.com.br</w:t>
        </w:r>
      </w:hyperlink>
      <w:r w:rsidR="00094951" w:rsidRPr="00981857">
        <w:tab/>
      </w:r>
      <w:r w:rsidR="00094951" w:rsidRPr="00981857">
        <w:tab/>
        <w:t>Brisa TI</w:t>
      </w:r>
    </w:p>
    <w:p w14:paraId="636B7743" w14:textId="77777777" w:rsidR="00094951" w:rsidRPr="00981857" w:rsidRDefault="00CD126E" w:rsidP="00094951">
      <w:pPr>
        <w:spacing w:line="360" w:lineRule="auto"/>
      </w:pPr>
      <w:hyperlink r:id="rId35">
        <w:r w:rsidR="00094951" w:rsidRPr="00981857">
          <w:rPr>
            <w:u w:val="single"/>
          </w:rPr>
          <w:t>valdinei.zimmer@lanlink.com.br</w:t>
        </w:r>
      </w:hyperlink>
      <w:r w:rsidR="00094951" w:rsidRPr="00981857">
        <w:tab/>
      </w:r>
      <w:r w:rsidR="00094951" w:rsidRPr="00981857">
        <w:tab/>
        <w:t>lanlink</w:t>
      </w:r>
    </w:p>
    <w:p w14:paraId="636B7744" w14:textId="77777777" w:rsidR="00094951" w:rsidRPr="00BD66ED" w:rsidRDefault="00CD126E" w:rsidP="00094951">
      <w:pPr>
        <w:spacing w:line="360" w:lineRule="auto"/>
        <w:rPr>
          <w:lang w:val="en-US"/>
        </w:rPr>
      </w:pPr>
      <w:hyperlink r:id="rId36">
        <w:r w:rsidR="00094951" w:rsidRPr="00BD66ED">
          <w:rPr>
            <w:u w:val="single"/>
            <w:lang w:val="en-US"/>
          </w:rPr>
          <w:t>cristian@teletex.com.br</w:t>
        </w:r>
      </w:hyperlink>
      <w:r w:rsidR="00094951" w:rsidRPr="00BD66ED">
        <w:rPr>
          <w:lang w:val="en-US"/>
        </w:rPr>
        <w:tab/>
      </w:r>
      <w:r w:rsidR="00094951" w:rsidRPr="00BD66ED">
        <w:rPr>
          <w:lang w:val="en-US"/>
        </w:rPr>
        <w:tab/>
      </w:r>
      <w:r w:rsidR="00094951" w:rsidRPr="00BD66ED">
        <w:rPr>
          <w:lang w:val="en-US"/>
        </w:rPr>
        <w:tab/>
        <w:t>teletex</w:t>
      </w:r>
    </w:p>
    <w:p w14:paraId="636B7746" w14:textId="22430F90" w:rsidR="00094951" w:rsidRPr="00BD66ED" w:rsidRDefault="00CD126E" w:rsidP="00094951">
      <w:pPr>
        <w:spacing w:line="360" w:lineRule="auto"/>
        <w:rPr>
          <w:lang w:val="en-US"/>
        </w:rPr>
      </w:pPr>
      <w:hyperlink r:id="rId37" w:history="1">
        <w:r w:rsidR="009D77AA" w:rsidRPr="00BD66ED">
          <w:rPr>
            <w:rStyle w:val="Hyperlink"/>
            <w:color w:val="auto"/>
            <w:lang w:val="en-US"/>
          </w:rPr>
          <w:t>fabricio@titelecommt.com.br</w:t>
        </w:r>
      </w:hyperlink>
      <w:r w:rsidR="009D77AA" w:rsidRPr="00BD66ED">
        <w:rPr>
          <w:lang w:val="en-US"/>
        </w:rPr>
        <w:t xml:space="preserve"> </w:t>
      </w:r>
      <w:r w:rsidR="009D77AA" w:rsidRPr="00BD66ED">
        <w:rPr>
          <w:lang w:val="en-US"/>
        </w:rPr>
        <w:tab/>
      </w:r>
      <w:r w:rsidR="009D77AA" w:rsidRPr="00BD66ED">
        <w:rPr>
          <w:lang w:val="en-US"/>
        </w:rPr>
        <w:tab/>
      </w:r>
      <w:r w:rsidR="009D77AA" w:rsidRPr="00BD66ED">
        <w:rPr>
          <w:lang w:val="en-US"/>
        </w:rPr>
        <w:tab/>
        <w:t>Telecommt</w:t>
      </w:r>
      <w:r w:rsidR="00094951" w:rsidRPr="00BD66ED">
        <w:rPr>
          <w:lang w:val="en-US"/>
        </w:rPr>
        <w:tab/>
      </w:r>
    </w:p>
    <w:p w14:paraId="636B7748" w14:textId="5BF7B439" w:rsidR="00094951" w:rsidRPr="00981857" w:rsidRDefault="00CD126E" w:rsidP="00094951">
      <w:pPr>
        <w:spacing w:line="360" w:lineRule="auto"/>
      </w:pPr>
      <w:hyperlink r:id="rId38" w:history="1">
        <w:r w:rsidR="009D77AA" w:rsidRPr="00981857">
          <w:rPr>
            <w:rStyle w:val="Hyperlink"/>
            <w:color w:val="auto"/>
          </w:rPr>
          <w:t>leonardo@digitalinformatica.com.br</w:t>
        </w:r>
      </w:hyperlink>
      <w:r w:rsidR="009D77AA" w:rsidRPr="00981857">
        <w:t xml:space="preserve"> </w:t>
      </w:r>
      <w:r w:rsidR="009D77AA" w:rsidRPr="00981857">
        <w:tab/>
      </w:r>
      <w:r w:rsidR="009D77AA" w:rsidRPr="00981857">
        <w:tab/>
        <w:t>Digital Informática</w:t>
      </w:r>
      <w:r w:rsidR="00094951" w:rsidRPr="00981857">
        <w:tab/>
      </w:r>
    </w:p>
    <w:p w14:paraId="636B7749" w14:textId="30ED622A" w:rsidR="00094951" w:rsidRPr="00981857" w:rsidRDefault="00CD126E" w:rsidP="00094951">
      <w:pPr>
        <w:spacing w:line="360" w:lineRule="auto"/>
      </w:pPr>
      <w:hyperlink r:id="rId39" w:history="1">
        <w:r w:rsidR="009D77AA" w:rsidRPr="00981857">
          <w:rPr>
            <w:rStyle w:val="Hyperlink"/>
            <w:color w:val="auto"/>
          </w:rPr>
          <w:t>licitacao@creativeinfor.com.br</w:t>
        </w:r>
      </w:hyperlink>
      <w:r w:rsidR="00094951" w:rsidRPr="00981857">
        <w:tab/>
      </w:r>
      <w:r w:rsidR="009D77AA" w:rsidRPr="00981857">
        <w:tab/>
      </w:r>
      <w:r w:rsidR="009D77AA" w:rsidRPr="00981857">
        <w:tab/>
        <w:t>Creative</w:t>
      </w:r>
    </w:p>
    <w:p w14:paraId="636B774B" w14:textId="7A481399" w:rsidR="00094951" w:rsidRPr="00981857" w:rsidRDefault="00CD126E" w:rsidP="00094951">
      <w:pPr>
        <w:spacing w:line="360" w:lineRule="auto"/>
      </w:pPr>
      <w:hyperlink r:id="rId40" w:history="1">
        <w:r w:rsidR="009D77AA" w:rsidRPr="00981857">
          <w:rPr>
            <w:rStyle w:val="Hyperlink"/>
            <w:color w:val="auto"/>
          </w:rPr>
          <w:t>danilo@consenti.com.br</w:t>
        </w:r>
      </w:hyperlink>
      <w:r w:rsidR="00094951" w:rsidRPr="00981857">
        <w:tab/>
      </w:r>
      <w:r w:rsidR="009D77AA" w:rsidRPr="00981857">
        <w:tab/>
      </w:r>
      <w:r w:rsidR="009D77AA" w:rsidRPr="00981857">
        <w:tab/>
        <w:t>Consenti</w:t>
      </w:r>
    </w:p>
    <w:p w14:paraId="636B774E" w14:textId="2F6632FA" w:rsidR="00094951" w:rsidRPr="00981857" w:rsidRDefault="00CD126E" w:rsidP="00094951">
      <w:pPr>
        <w:spacing w:line="360" w:lineRule="auto"/>
      </w:pPr>
      <w:hyperlink r:id="rId41">
        <w:r w:rsidR="00094951" w:rsidRPr="00981857">
          <w:rPr>
            <w:u w:val="single"/>
          </w:rPr>
          <w:t>patrick@rbressan.com.br</w:t>
        </w:r>
      </w:hyperlink>
      <w:r w:rsidR="00094951" w:rsidRPr="00981857">
        <w:tab/>
      </w:r>
      <w:r w:rsidR="00094951" w:rsidRPr="00981857">
        <w:tab/>
      </w:r>
      <w:r w:rsidR="00094951" w:rsidRPr="00981857">
        <w:tab/>
      </w:r>
      <w:r w:rsidR="009D77AA" w:rsidRPr="00981857">
        <w:t>R</w:t>
      </w:r>
      <w:r w:rsidR="00094951" w:rsidRPr="00981857">
        <w:t>bressan</w:t>
      </w:r>
    </w:p>
    <w:p w14:paraId="636B774F" w14:textId="77777777" w:rsidR="00094951" w:rsidRPr="00981857" w:rsidRDefault="00CD126E" w:rsidP="00094951">
      <w:pPr>
        <w:spacing w:line="360" w:lineRule="auto"/>
      </w:pPr>
      <w:hyperlink r:id="rId42">
        <w:r w:rsidR="00094951" w:rsidRPr="00981857">
          <w:rPr>
            <w:u w:val="single"/>
          </w:rPr>
          <w:t>anapaula@rmpsuprimentos.com.br</w:t>
        </w:r>
      </w:hyperlink>
      <w:r w:rsidR="00094951" w:rsidRPr="00981857">
        <w:tab/>
      </w:r>
      <w:r w:rsidR="00094951" w:rsidRPr="00981857">
        <w:tab/>
        <w:t>rmpsuprimentos</w:t>
      </w:r>
    </w:p>
    <w:p w14:paraId="636B7750" w14:textId="77777777" w:rsidR="00094951" w:rsidRPr="00981857" w:rsidRDefault="00CD126E" w:rsidP="00094951">
      <w:pPr>
        <w:spacing w:line="360" w:lineRule="auto"/>
      </w:pPr>
      <w:hyperlink r:id="rId43">
        <w:r w:rsidR="00094951" w:rsidRPr="00981857">
          <w:rPr>
            <w:u w:val="single"/>
          </w:rPr>
          <w:t>robot@robotsystem.com.br</w:t>
        </w:r>
      </w:hyperlink>
      <w:r w:rsidR="00094951" w:rsidRPr="00981857">
        <w:tab/>
      </w:r>
      <w:r w:rsidR="00094951" w:rsidRPr="00981857">
        <w:tab/>
      </w:r>
      <w:r w:rsidR="00094951" w:rsidRPr="00981857">
        <w:tab/>
        <w:t>robotsystem</w:t>
      </w:r>
    </w:p>
    <w:p w14:paraId="636B7752" w14:textId="77777777" w:rsidR="00094951" w:rsidRPr="00981857" w:rsidRDefault="00CD126E" w:rsidP="00094951">
      <w:pPr>
        <w:spacing w:line="360" w:lineRule="auto"/>
      </w:pPr>
      <w:hyperlink r:id="rId44">
        <w:r w:rsidR="00094951" w:rsidRPr="00981857">
          <w:rPr>
            <w:u w:val="single"/>
          </w:rPr>
          <w:t>charbel.issa@rsa.com</w:t>
        </w:r>
      </w:hyperlink>
      <w:r w:rsidR="00094951" w:rsidRPr="00981857">
        <w:tab/>
      </w:r>
      <w:r w:rsidR="00094951" w:rsidRPr="00981857">
        <w:tab/>
      </w:r>
      <w:r w:rsidR="00094951" w:rsidRPr="00981857">
        <w:tab/>
      </w:r>
      <w:r w:rsidR="00094951" w:rsidRPr="00981857">
        <w:tab/>
        <w:t>rsa</w:t>
      </w:r>
    </w:p>
    <w:p w14:paraId="636B7753" w14:textId="77777777" w:rsidR="00094951" w:rsidRPr="00981857" w:rsidRDefault="00CD126E" w:rsidP="00094951">
      <w:pPr>
        <w:spacing w:line="360" w:lineRule="auto"/>
      </w:pPr>
      <w:hyperlink r:id="rId45">
        <w:r w:rsidR="00094951" w:rsidRPr="00981857">
          <w:rPr>
            <w:u w:val="single"/>
          </w:rPr>
          <w:t>licitacoes@santanaseguranca.com.br</w:t>
        </w:r>
      </w:hyperlink>
      <w:r w:rsidR="00094951" w:rsidRPr="00981857">
        <w:tab/>
      </w:r>
      <w:r w:rsidR="00094951" w:rsidRPr="00981857">
        <w:tab/>
        <w:t>santanaseguranca</w:t>
      </w:r>
    </w:p>
    <w:p w14:paraId="636B7754" w14:textId="77777777" w:rsidR="00094951" w:rsidRPr="00981857" w:rsidRDefault="00CD126E" w:rsidP="00094951">
      <w:pPr>
        <w:spacing w:line="360" w:lineRule="auto"/>
      </w:pPr>
      <w:hyperlink r:id="rId46">
        <w:r w:rsidR="00094951" w:rsidRPr="00981857">
          <w:rPr>
            <w:u w:val="single"/>
          </w:rPr>
          <w:t>gustavo@scunna.com</w:t>
        </w:r>
      </w:hyperlink>
      <w:r w:rsidR="00094951" w:rsidRPr="00981857">
        <w:tab/>
      </w:r>
      <w:r w:rsidR="00094951" w:rsidRPr="00981857">
        <w:tab/>
      </w:r>
      <w:r w:rsidR="00094951" w:rsidRPr="00981857">
        <w:tab/>
      </w:r>
      <w:r w:rsidR="00094951" w:rsidRPr="00981857">
        <w:tab/>
        <w:t>scunna</w:t>
      </w:r>
    </w:p>
    <w:p w14:paraId="636B7755" w14:textId="77777777" w:rsidR="00094951" w:rsidRPr="00981857" w:rsidRDefault="00CD126E" w:rsidP="00094951">
      <w:pPr>
        <w:spacing w:line="360" w:lineRule="auto"/>
      </w:pPr>
      <w:hyperlink r:id="rId47">
        <w:r w:rsidR="00094951" w:rsidRPr="00981857">
          <w:rPr>
            <w:u w:val="single"/>
          </w:rPr>
          <w:t>alexandre@sealtelecom.com.br</w:t>
        </w:r>
      </w:hyperlink>
      <w:r w:rsidR="00094951" w:rsidRPr="00981857">
        <w:tab/>
      </w:r>
      <w:r w:rsidR="00094951" w:rsidRPr="00981857">
        <w:tab/>
        <w:t>sealtelecom</w:t>
      </w:r>
    </w:p>
    <w:p w14:paraId="636B7756" w14:textId="77777777" w:rsidR="00094951" w:rsidRPr="00981857" w:rsidRDefault="00CD126E" w:rsidP="00094951">
      <w:pPr>
        <w:spacing w:line="360" w:lineRule="auto"/>
      </w:pPr>
      <w:hyperlink r:id="rId48">
        <w:r w:rsidR="00094951" w:rsidRPr="00981857">
          <w:rPr>
            <w:u w:val="single"/>
          </w:rPr>
          <w:t>jair.lacerda@seprol.com.br</w:t>
        </w:r>
      </w:hyperlink>
      <w:r w:rsidR="00094951" w:rsidRPr="00981857">
        <w:tab/>
      </w:r>
      <w:r w:rsidR="00094951" w:rsidRPr="00981857">
        <w:tab/>
      </w:r>
      <w:r w:rsidR="00094951" w:rsidRPr="00981857">
        <w:tab/>
        <w:t>seprol</w:t>
      </w:r>
    </w:p>
    <w:p w14:paraId="636B7757" w14:textId="77777777" w:rsidR="00094951" w:rsidRPr="00981857" w:rsidRDefault="00CD126E" w:rsidP="00094951">
      <w:pPr>
        <w:spacing w:line="360" w:lineRule="auto"/>
      </w:pPr>
      <w:hyperlink r:id="rId49">
        <w:r w:rsidR="00094951" w:rsidRPr="00981857">
          <w:rPr>
            <w:u w:val="single"/>
          </w:rPr>
          <w:t>luiz.martins@servix.com</w:t>
        </w:r>
      </w:hyperlink>
      <w:r w:rsidR="00094951" w:rsidRPr="00981857">
        <w:tab/>
      </w:r>
      <w:r w:rsidR="00094951" w:rsidRPr="00981857">
        <w:tab/>
      </w:r>
      <w:r w:rsidR="00094951" w:rsidRPr="00981857">
        <w:tab/>
        <w:t>servix</w:t>
      </w:r>
    </w:p>
    <w:p w14:paraId="636B7758" w14:textId="77777777" w:rsidR="00094951" w:rsidRPr="00981857" w:rsidRDefault="00CD126E" w:rsidP="00094951">
      <w:pPr>
        <w:spacing w:line="360" w:lineRule="auto"/>
      </w:pPr>
      <w:hyperlink r:id="rId50">
        <w:r w:rsidR="00094951" w:rsidRPr="00981857">
          <w:rPr>
            <w:u w:val="single"/>
          </w:rPr>
          <w:t>david@shnet.com.br</w:t>
        </w:r>
      </w:hyperlink>
      <w:r w:rsidR="00094951" w:rsidRPr="00981857">
        <w:tab/>
      </w:r>
      <w:r w:rsidR="00094951" w:rsidRPr="00981857">
        <w:tab/>
      </w:r>
      <w:r w:rsidR="00094951" w:rsidRPr="00981857">
        <w:tab/>
      </w:r>
      <w:r w:rsidR="00094951" w:rsidRPr="00981857">
        <w:tab/>
        <w:t>shnet</w:t>
      </w:r>
    </w:p>
    <w:p w14:paraId="636B7759" w14:textId="77777777" w:rsidR="00094951" w:rsidRPr="00981857" w:rsidRDefault="00CD126E" w:rsidP="00094951">
      <w:pPr>
        <w:spacing w:line="360" w:lineRule="auto"/>
      </w:pPr>
      <w:hyperlink r:id="rId51">
        <w:r w:rsidR="00094951" w:rsidRPr="00981857">
          <w:rPr>
            <w:u w:val="single"/>
          </w:rPr>
          <w:t>contato@shsinformatica.com.br</w:t>
        </w:r>
      </w:hyperlink>
      <w:r w:rsidR="00094951" w:rsidRPr="00981857">
        <w:tab/>
      </w:r>
      <w:r w:rsidR="00094951" w:rsidRPr="00981857">
        <w:tab/>
        <w:t>shsinformatica</w:t>
      </w:r>
    </w:p>
    <w:p w14:paraId="636B775B" w14:textId="46D30EF4" w:rsidR="00094951" w:rsidRPr="00981857" w:rsidRDefault="00CD126E" w:rsidP="00094951">
      <w:pPr>
        <w:spacing w:line="360" w:lineRule="auto"/>
      </w:pPr>
      <w:hyperlink r:id="rId52" w:history="1">
        <w:r w:rsidR="002E229C" w:rsidRPr="00981857">
          <w:rPr>
            <w:rStyle w:val="Hyperlink"/>
            <w:color w:val="auto"/>
          </w:rPr>
          <w:t>vendas@sinergiainformatica.com.br</w:t>
        </w:r>
      </w:hyperlink>
      <w:r w:rsidR="00094951" w:rsidRPr="00981857">
        <w:tab/>
      </w:r>
      <w:r w:rsidR="00094951" w:rsidRPr="00981857">
        <w:tab/>
        <w:t>sinergiainformatica</w:t>
      </w:r>
    </w:p>
    <w:p w14:paraId="636B775C" w14:textId="77777777" w:rsidR="00094951" w:rsidRPr="00981857" w:rsidRDefault="00CD126E" w:rsidP="00094951">
      <w:pPr>
        <w:spacing w:line="360" w:lineRule="auto"/>
      </w:pPr>
      <w:hyperlink r:id="rId53">
        <w:r w:rsidR="00094951" w:rsidRPr="00981857">
          <w:rPr>
            <w:u w:val="single"/>
          </w:rPr>
          <w:t>flavio.lac@skill-computer.com.br</w:t>
        </w:r>
      </w:hyperlink>
      <w:r w:rsidR="00094951" w:rsidRPr="00981857">
        <w:tab/>
      </w:r>
      <w:r w:rsidR="00094951" w:rsidRPr="00981857">
        <w:tab/>
        <w:t>skill-computer</w:t>
      </w:r>
    </w:p>
    <w:p w14:paraId="636B775D" w14:textId="77777777" w:rsidR="00094951" w:rsidRPr="00981857" w:rsidRDefault="00CD126E" w:rsidP="00094951">
      <w:pPr>
        <w:spacing w:line="360" w:lineRule="auto"/>
      </w:pPr>
      <w:hyperlink r:id="rId54">
        <w:r w:rsidR="00094951" w:rsidRPr="00981857">
          <w:rPr>
            <w:u w:val="single"/>
          </w:rPr>
          <w:t>smartdata@smartdata.com.br</w:t>
        </w:r>
      </w:hyperlink>
      <w:r w:rsidR="00094951" w:rsidRPr="00981857">
        <w:tab/>
      </w:r>
      <w:r w:rsidR="00094951" w:rsidRPr="00981857">
        <w:tab/>
      </w:r>
      <w:r w:rsidR="00094951" w:rsidRPr="00981857">
        <w:tab/>
        <w:t>smartdata</w:t>
      </w:r>
    </w:p>
    <w:p w14:paraId="636B775E" w14:textId="77777777" w:rsidR="00094951" w:rsidRPr="00981857" w:rsidRDefault="00CD126E" w:rsidP="00094951">
      <w:pPr>
        <w:spacing w:line="360" w:lineRule="auto"/>
      </w:pPr>
      <w:hyperlink r:id="rId55">
        <w:r w:rsidR="00094951" w:rsidRPr="00981857">
          <w:rPr>
            <w:u w:val="single"/>
          </w:rPr>
          <w:t>anibal@smartups.com.br</w:t>
        </w:r>
      </w:hyperlink>
      <w:r w:rsidR="00094951" w:rsidRPr="00981857">
        <w:tab/>
      </w:r>
      <w:r w:rsidR="00094951" w:rsidRPr="00981857">
        <w:tab/>
      </w:r>
      <w:r w:rsidR="00094951" w:rsidRPr="00981857">
        <w:tab/>
        <w:t>smartups</w:t>
      </w:r>
    </w:p>
    <w:p w14:paraId="636B7760" w14:textId="77777777" w:rsidR="00094951" w:rsidRPr="00981857" w:rsidRDefault="00CD126E" w:rsidP="00094951">
      <w:pPr>
        <w:spacing w:line="360" w:lineRule="auto"/>
      </w:pPr>
      <w:hyperlink r:id="rId56">
        <w:r w:rsidR="00094951" w:rsidRPr="00981857">
          <w:rPr>
            <w:u w:val="single"/>
          </w:rPr>
          <w:t>diego.vieira@softlinegroup.com</w:t>
        </w:r>
      </w:hyperlink>
      <w:r w:rsidR="00094951" w:rsidRPr="00981857">
        <w:tab/>
      </w:r>
      <w:r w:rsidR="00094951" w:rsidRPr="00981857">
        <w:tab/>
        <w:t>softlinegroup</w:t>
      </w:r>
    </w:p>
    <w:p w14:paraId="636B7762" w14:textId="77777777" w:rsidR="00094951" w:rsidRPr="00981857" w:rsidRDefault="00CD126E" w:rsidP="00094951">
      <w:pPr>
        <w:spacing w:line="360" w:lineRule="auto"/>
      </w:pPr>
      <w:hyperlink r:id="rId57">
        <w:r w:rsidR="00094951" w:rsidRPr="00981857">
          <w:rPr>
            <w:u w:val="single"/>
          </w:rPr>
          <w:t>licitacao@solucaotecnica.com.br</w:t>
        </w:r>
      </w:hyperlink>
      <w:r w:rsidR="00094951" w:rsidRPr="00981857">
        <w:tab/>
      </w:r>
      <w:r w:rsidR="00094951" w:rsidRPr="00981857">
        <w:tab/>
        <w:t>solucaotecnica</w:t>
      </w:r>
    </w:p>
    <w:p w14:paraId="636B7764" w14:textId="77777777" w:rsidR="00094951" w:rsidRPr="00981857" w:rsidRDefault="00CD126E" w:rsidP="00094951">
      <w:pPr>
        <w:spacing w:line="360" w:lineRule="auto"/>
      </w:pPr>
      <w:hyperlink r:id="rId58">
        <w:r w:rsidR="00094951" w:rsidRPr="00981857">
          <w:rPr>
            <w:u w:val="single"/>
          </w:rPr>
          <w:t>thaise@somidia.com.br</w:t>
        </w:r>
      </w:hyperlink>
      <w:r w:rsidR="00094951" w:rsidRPr="00981857">
        <w:tab/>
      </w:r>
      <w:r w:rsidR="00094951" w:rsidRPr="00981857">
        <w:tab/>
      </w:r>
      <w:r w:rsidR="00094951" w:rsidRPr="00981857">
        <w:tab/>
        <w:t>somidia</w:t>
      </w:r>
    </w:p>
    <w:p w14:paraId="636B7765" w14:textId="77777777" w:rsidR="00094951" w:rsidRPr="00981857" w:rsidRDefault="00CD126E" w:rsidP="00094951">
      <w:pPr>
        <w:spacing w:line="360" w:lineRule="auto"/>
      </w:pPr>
      <w:hyperlink r:id="rId59">
        <w:r w:rsidR="00094951" w:rsidRPr="00981857">
          <w:rPr>
            <w:u w:val="single"/>
          </w:rPr>
          <w:t>herman.junior@spaziodigital.com.br</w:t>
        </w:r>
      </w:hyperlink>
      <w:r w:rsidR="00094951" w:rsidRPr="00981857">
        <w:tab/>
      </w:r>
      <w:r w:rsidR="00094951" w:rsidRPr="00981857">
        <w:tab/>
        <w:t>spaziodigital</w:t>
      </w:r>
    </w:p>
    <w:p w14:paraId="636B7766" w14:textId="77777777" w:rsidR="00094951" w:rsidRPr="00981857" w:rsidRDefault="00CD126E" w:rsidP="00094951">
      <w:pPr>
        <w:spacing w:line="360" w:lineRule="auto"/>
      </w:pPr>
      <w:hyperlink r:id="rId60">
        <w:r w:rsidR="00094951" w:rsidRPr="00981857">
          <w:rPr>
            <w:u w:val="single"/>
          </w:rPr>
          <w:t>rdrumond@splunk.com</w:t>
        </w:r>
      </w:hyperlink>
      <w:r w:rsidR="00094951" w:rsidRPr="00981857">
        <w:tab/>
      </w:r>
      <w:r w:rsidR="00094951" w:rsidRPr="00981857">
        <w:tab/>
      </w:r>
      <w:r w:rsidR="00094951" w:rsidRPr="00981857">
        <w:tab/>
        <w:t>splunk</w:t>
      </w:r>
    </w:p>
    <w:p w14:paraId="636B7767" w14:textId="77777777" w:rsidR="00094951" w:rsidRPr="00981857" w:rsidRDefault="00CD126E" w:rsidP="00094951">
      <w:pPr>
        <w:spacing w:line="360" w:lineRule="auto"/>
      </w:pPr>
      <w:hyperlink r:id="rId61">
        <w:r w:rsidR="00094951" w:rsidRPr="00981857">
          <w:rPr>
            <w:u w:val="single"/>
          </w:rPr>
          <w:t>mencarini@storageway.com.br</w:t>
        </w:r>
      </w:hyperlink>
      <w:r w:rsidR="00094951" w:rsidRPr="00981857">
        <w:tab/>
      </w:r>
      <w:r w:rsidR="00094951" w:rsidRPr="00981857">
        <w:tab/>
      </w:r>
      <w:r w:rsidR="00094951" w:rsidRPr="00981857">
        <w:tab/>
        <w:t>storageway</w:t>
      </w:r>
    </w:p>
    <w:p w14:paraId="636B7769" w14:textId="2A839841" w:rsidR="00094951" w:rsidRPr="00981857" w:rsidRDefault="00CD126E" w:rsidP="00094951">
      <w:pPr>
        <w:spacing w:line="360" w:lineRule="auto"/>
      </w:pPr>
      <w:hyperlink r:id="rId62" w:history="1">
        <w:r w:rsidR="002E229C" w:rsidRPr="00981857">
          <w:rPr>
            <w:rStyle w:val="Hyperlink"/>
            <w:color w:val="auto"/>
          </w:rPr>
          <w:t>cliente@systemits.com</w:t>
        </w:r>
      </w:hyperlink>
      <w:r w:rsidR="00094951" w:rsidRPr="00981857">
        <w:tab/>
      </w:r>
      <w:r w:rsidR="00094951" w:rsidRPr="00981857">
        <w:tab/>
      </w:r>
      <w:r w:rsidR="00094951" w:rsidRPr="00981857">
        <w:tab/>
      </w:r>
      <w:r w:rsidR="00094951" w:rsidRPr="00981857">
        <w:tab/>
        <w:t>systemits</w:t>
      </w:r>
    </w:p>
    <w:p w14:paraId="636B776A" w14:textId="77777777" w:rsidR="00094951" w:rsidRPr="00981857" w:rsidRDefault="00CD126E" w:rsidP="00094951">
      <w:pPr>
        <w:spacing w:line="360" w:lineRule="auto"/>
      </w:pPr>
      <w:hyperlink r:id="rId63">
        <w:r w:rsidR="00094951" w:rsidRPr="00981857">
          <w:rPr>
            <w:u w:val="single"/>
          </w:rPr>
          <w:t>comercial@teamti.com.br</w:t>
        </w:r>
      </w:hyperlink>
      <w:r w:rsidR="00094951" w:rsidRPr="00981857">
        <w:tab/>
      </w:r>
      <w:r w:rsidR="00094951" w:rsidRPr="00981857">
        <w:tab/>
      </w:r>
      <w:r w:rsidR="00094951" w:rsidRPr="00981857">
        <w:tab/>
        <w:t>teamti</w:t>
      </w:r>
    </w:p>
    <w:p w14:paraId="636B776B" w14:textId="77777777" w:rsidR="00094951" w:rsidRPr="00981857" w:rsidRDefault="00CD126E" w:rsidP="00094951">
      <w:pPr>
        <w:spacing w:line="360" w:lineRule="auto"/>
      </w:pPr>
      <w:hyperlink r:id="rId64">
        <w:r w:rsidR="00094951" w:rsidRPr="00981857">
          <w:rPr>
            <w:u w:val="single"/>
          </w:rPr>
          <w:t>leandro@techchannel.com.br</w:t>
        </w:r>
      </w:hyperlink>
      <w:r w:rsidR="00094951" w:rsidRPr="00981857">
        <w:tab/>
      </w:r>
      <w:r w:rsidR="00094951" w:rsidRPr="00981857">
        <w:tab/>
      </w:r>
      <w:r w:rsidR="00094951" w:rsidRPr="00981857">
        <w:tab/>
        <w:t>techchannel</w:t>
      </w:r>
    </w:p>
    <w:p w14:paraId="636B776C" w14:textId="77777777" w:rsidR="00094951" w:rsidRPr="00981857" w:rsidRDefault="00CD126E" w:rsidP="00094951">
      <w:pPr>
        <w:spacing w:line="360" w:lineRule="auto"/>
      </w:pPr>
      <w:hyperlink r:id="rId65">
        <w:r w:rsidR="00094951" w:rsidRPr="00981857">
          <w:rPr>
            <w:u w:val="single"/>
          </w:rPr>
          <w:t>vanderlei.silva@tecnoset.com.br</w:t>
        </w:r>
      </w:hyperlink>
      <w:r w:rsidR="00094951" w:rsidRPr="00981857">
        <w:tab/>
      </w:r>
      <w:r w:rsidR="00094951" w:rsidRPr="00981857">
        <w:tab/>
        <w:t>tecnoset</w:t>
      </w:r>
    </w:p>
    <w:p w14:paraId="636B776D" w14:textId="77777777" w:rsidR="00094951" w:rsidRPr="00981857" w:rsidRDefault="00CD126E" w:rsidP="00094951">
      <w:pPr>
        <w:spacing w:line="360" w:lineRule="auto"/>
      </w:pPr>
      <w:hyperlink r:id="rId66">
        <w:r w:rsidR="00094951" w:rsidRPr="00981857">
          <w:rPr>
            <w:u w:val="single"/>
          </w:rPr>
          <w:t>marcelo@telc.com.br</w:t>
        </w:r>
      </w:hyperlink>
      <w:r w:rsidR="00094951" w:rsidRPr="00981857">
        <w:tab/>
      </w:r>
      <w:r w:rsidR="00094951" w:rsidRPr="00981857">
        <w:tab/>
      </w:r>
      <w:r w:rsidR="00094951" w:rsidRPr="00981857">
        <w:tab/>
      </w:r>
      <w:r w:rsidR="00094951" w:rsidRPr="00981857">
        <w:tab/>
        <w:t>telc</w:t>
      </w:r>
    </w:p>
    <w:p w14:paraId="636B7774" w14:textId="50F54681" w:rsidR="00094951" w:rsidRPr="00981857" w:rsidRDefault="00CD126E" w:rsidP="00094951">
      <w:pPr>
        <w:spacing w:line="360" w:lineRule="auto"/>
      </w:pPr>
      <w:hyperlink r:id="rId67" w:history="1">
        <w:r w:rsidR="002E229C" w:rsidRPr="00981857">
          <w:rPr>
            <w:rStyle w:val="Hyperlink"/>
            <w:color w:val="auto"/>
          </w:rPr>
          <w:t>humberto.neto@titania.com.br</w:t>
        </w:r>
      </w:hyperlink>
      <w:r w:rsidR="00094951" w:rsidRPr="00981857">
        <w:tab/>
      </w:r>
      <w:r w:rsidR="00094951" w:rsidRPr="00981857">
        <w:tab/>
      </w:r>
      <w:r w:rsidR="00094951" w:rsidRPr="00981857">
        <w:tab/>
        <w:t>titania</w:t>
      </w:r>
    </w:p>
    <w:p w14:paraId="636B7775" w14:textId="77777777" w:rsidR="00094951" w:rsidRPr="00981857" w:rsidRDefault="00CD126E" w:rsidP="00094951">
      <w:pPr>
        <w:spacing w:line="360" w:lineRule="auto"/>
      </w:pPr>
      <w:hyperlink r:id="rId68">
        <w:r w:rsidR="00094951" w:rsidRPr="00981857">
          <w:rPr>
            <w:u w:val="single"/>
          </w:rPr>
          <w:t>alessandro@iptrust.com.br</w:t>
        </w:r>
      </w:hyperlink>
      <w:r w:rsidR="00094951" w:rsidRPr="00981857">
        <w:tab/>
      </w:r>
      <w:r w:rsidR="00094951" w:rsidRPr="00981857">
        <w:tab/>
      </w:r>
      <w:r w:rsidR="00094951" w:rsidRPr="00981857">
        <w:tab/>
        <w:t>iptrust</w:t>
      </w:r>
    </w:p>
    <w:p w14:paraId="636B7776" w14:textId="77777777" w:rsidR="00094951" w:rsidRPr="00981857" w:rsidRDefault="00CD126E" w:rsidP="00094951">
      <w:pPr>
        <w:spacing w:line="360" w:lineRule="auto"/>
      </w:pPr>
      <w:hyperlink r:id="rId69">
        <w:r w:rsidR="00094951" w:rsidRPr="00981857">
          <w:rPr>
            <w:u w:val="single"/>
          </w:rPr>
          <w:t>tiago.bortolozzo@ish.com.br</w:t>
        </w:r>
      </w:hyperlink>
      <w:r w:rsidR="00094951" w:rsidRPr="00981857">
        <w:tab/>
      </w:r>
      <w:r w:rsidR="00094951" w:rsidRPr="00981857">
        <w:tab/>
      </w:r>
      <w:r w:rsidR="00094951" w:rsidRPr="00981857">
        <w:tab/>
        <w:t>ish</w:t>
      </w:r>
    </w:p>
    <w:p w14:paraId="636B7777" w14:textId="77777777" w:rsidR="00094951" w:rsidRPr="00981857" w:rsidRDefault="00CD126E" w:rsidP="00094951">
      <w:pPr>
        <w:spacing w:line="360" w:lineRule="auto"/>
      </w:pPr>
      <w:hyperlink r:id="rId70">
        <w:r w:rsidR="00094951" w:rsidRPr="00981857">
          <w:rPr>
            <w:u w:val="single"/>
          </w:rPr>
          <w:t>televendas@kadri.com.br</w:t>
        </w:r>
      </w:hyperlink>
      <w:r w:rsidR="00094951" w:rsidRPr="00981857">
        <w:tab/>
      </w:r>
      <w:r w:rsidR="00094951" w:rsidRPr="00981857">
        <w:tab/>
      </w:r>
      <w:r w:rsidR="00094951" w:rsidRPr="00981857">
        <w:tab/>
        <w:t>kadri</w:t>
      </w:r>
    </w:p>
    <w:p w14:paraId="636B7778" w14:textId="77777777" w:rsidR="00094951" w:rsidRPr="00981857" w:rsidRDefault="00CD126E" w:rsidP="00094951">
      <w:pPr>
        <w:spacing w:line="360" w:lineRule="auto"/>
      </w:pPr>
      <w:hyperlink r:id="rId71">
        <w:r w:rsidR="00094951" w:rsidRPr="00981857">
          <w:rPr>
            <w:u w:val="single"/>
          </w:rPr>
          <w:t>marco-trindade@kenta.com.br</w:t>
        </w:r>
      </w:hyperlink>
      <w:r w:rsidR="00094951" w:rsidRPr="00981857">
        <w:tab/>
      </w:r>
      <w:r w:rsidR="00094951" w:rsidRPr="00981857">
        <w:tab/>
      </w:r>
      <w:r w:rsidR="00094951" w:rsidRPr="00981857">
        <w:tab/>
        <w:t>kenta</w:t>
      </w:r>
    </w:p>
    <w:p w14:paraId="636B7779" w14:textId="77777777" w:rsidR="00094951" w:rsidRPr="00981857" w:rsidRDefault="00CD126E" w:rsidP="00094951">
      <w:pPr>
        <w:spacing w:line="360" w:lineRule="auto"/>
      </w:pPr>
      <w:hyperlink r:id="rId72">
        <w:r w:rsidR="00094951" w:rsidRPr="00981857">
          <w:rPr>
            <w:u w:val="single"/>
          </w:rPr>
          <w:t>licitacao@lacerdasistemas.com.br</w:t>
        </w:r>
      </w:hyperlink>
      <w:r w:rsidR="00094951" w:rsidRPr="00981857">
        <w:tab/>
      </w:r>
      <w:r w:rsidR="00094951" w:rsidRPr="00981857">
        <w:tab/>
        <w:t>lacerdasistemas</w:t>
      </w:r>
    </w:p>
    <w:p w14:paraId="636B777B" w14:textId="77777777" w:rsidR="00094951" w:rsidRPr="00981857" w:rsidRDefault="00CD126E" w:rsidP="00094951">
      <w:pPr>
        <w:spacing w:line="360" w:lineRule="auto"/>
      </w:pPr>
      <w:hyperlink r:id="rId73">
        <w:r w:rsidR="00094951" w:rsidRPr="00981857">
          <w:rPr>
            <w:u w:val="single"/>
          </w:rPr>
          <w:t>televendas@lanlink.com.br</w:t>
        </w:r>
      </w:hyperlink>
      <w:r w:rsidR="00094951" w:rsidRPr="00981857">
        <w:tab/>
      </w:r>
      <w:r w:rsidR="00094951" w:rsidRPr="00981857">
        <w:tab/>
      </w:r>
      <w:r w:rsidR="00094951" w:rsidRPr="00981857">
        <w:tab/>
        <w:t>lanlink</w:t>
      </w:r>
    </w:p>
    <w:p w14:paraId="636B777C" w14:textId="77777777" w:rsidR="00094951" w:rsidRPr="00981857" w:rsidRDefault="00CD126E" w:rsidP="00094951">
      <w:pPr>
        <w:spacing w:line="360" w:lineRule="auto"/>
      </w:pPr>
      <w:hyperlink r:id="rId74">
        <w:r w:rsidR="00094951" w:rsidRPr="00981857">
          <w:rPr>
            <w:u w:val="single"/>
          </w:rPr>
          <w:t>inobrega@lenovo.com</w:t>
        </w:r>
      </w:hyperlink>
      <w:r w:rsidR="00094951" w:rsidRPr="00981857">
        <w:tab/>
      </w:r>
      <w:r w:rsidR="00094951" w:rsidRPr="00981857">
        <w:tab/>
      </w:r>
      <w:r w:rsidR="00094951" w:rsidRPr="00981857">
        <w:tab/>
      </w:r>
      <w:r w:rsidR="00094951" w:rsidRPr="00981857">
        <w:tab/>
        <w:t>lenovo</w:t>
      </w:r>
    </w:p>
    <w:p w14:paraId="636B777D" w14:textId="77777777" w:rsidR="00094951" w:rsidRPr="00981857" w:rsidRDefault="00CD126E" w:rsidP="00094951">
      <w:pPr>
        <w:spacing w:line="360" w:lineRule="auto"/>
      </w:pPr>
      <w:hyperlink r:id="rId75">
        <w:r w:rsidR="00094951" w:rsidRPr="00981857">
          <w:rPr>
            <w:u w:val="single"/>
          </w:rPr>
          <w:t>giordane@livtelecom.com.br</w:t>
        </w:r>
      </w:hyperlink>
      <w:r w:rsidR="00094951" w:rsidRPr="00981857">
        <w:tab/>
      </w:r>
      <w:r w:rsidR="00094951" w:rsidRPr="00981857">
        <w:tab/>
      </w:r>
      <w:r w:rsidR="00094951" w:rsidRPr="00981857">
        <w:tab/>
        <w:t>livtelecom</w:t>
      </w:r>
    </w:p>
    <w:p w14:paraId="636B777E" w14:textId="77777777" w:rsidR="00094951" w:rsidRPr="00981857" w:rsidRDefault="00CD126E" w:rsidP="00094951">
      <w:pPr>
        <w:spacing w:line="360" w:lineRule="auto"/>
      </w:pPr>
      <w:hyperlink r:id="rId76">
        <w:r w:rsidR="00094951" w:rsidRPr="00981857">
          <w:rPr>
            <w:u w:val="single"/>
          </w:rPr>
          <w:t>gabriela_correa@lta-rh.com.br</w:t>
        </w:r>
      </w:hyperlink>
      <w:r w:rsidR="00094951" w:rsidRPr="00981857">
        <w:tab/>
      </w:r>
      <w:r w:rsidR="00094951" w:rsidRPr="00981857">
        <w:tab/>
      </w:r>
      <w:r w:rsidR="00094951" w:rsidRPr="00981857">
        <w:tab/>
        <w:t>lta-rh</w:t>
      </w:r>
    </w:p>
    <w:p w14:paraId="636B777F" w14:textId="77777777" w:rsidR="00094951" w:rsidRPr="00981857" w:rsidRDefault="00CD126E" w:rsidP="00094951">
      <w:pPr>
        <w:spacing w:line="360" w:lineRule="auto"/>
      </w:pPr>
      <w:hyperlink r:id="rId77">
        <w:r w:rsidR="00094951" w:rsidRPr="00981857">
          <w:rPr>
            <w:u w:val="single"/>
          </w:rPr>
          <w:t>humberto@luneto.com.br</w:t>
        </w:r>
      </w:hyperlink>
      <w:r w:rsidR="00094951" w:rsidRPr="00981857">
        <w:tab/>
      </w:r>
      <w:r w:rsidR="00094951" w:rsidRPr="00981857">
        <w:tab/>
      </w:r>
      <w:r w:rsidR="00094951" w:rsidRPr="00981857">
        <w:tab/>
        <w:t>luneto</w:t>
      </w:r>
    </w:p>
    <w:p w14:paraId="636B7780" w14:textId="77777777" w:rsidR="00094951" w:rsidRPr="00981857" w:rsidRDefault="00CD126E" w:rsidP="00094951">
      <w:pPr>
        <w:spacing w:line="360" w:lineRule="auto"/>
      </w:pPr>
      <w:hyperlink r:id="rId78">
        <w:r w:rsidR="00094951" w:rsidRPr="00981857">
          <w:rPr>
            <w:u w:val="single"/>
          </w:rPr>
          <w:t>vendas@maccenter.com.br</w:t>
        </w:r>
      </w:hyperlink>
      <w:r w:rsidR="00094951" w:rsidRPr="00981857">
        <w:tab/>
      </w:r>
      <w:r w:rsidR="00094951" w:rsidRPr="00981857">
        <w:tab/>
      </w:r>
      <w:r w:rsidR="00094951" w:rsidRPr="00981857">
        <w:tab/>
        <w:t>maccenter</w:t>
      </w:r>
    </w:p>
    <w:p w14:paraId="636B7781" w14:textId="77777777" w:rsidR="00094951" w:rsidRPr="00981857" w:rsidRDefault="00CD126E" w:rsidP="00094951">
      <w:pPr>
        <w:spacing w:line="360" w:lineRule="auto"/>
      </w:pPr>
      <w:hyperlink r:id="rId79">
        <w:r w:rsidR="00094951" w:rsidRPr="00981857">
          <w:rPr>
            <w:u w:val="single"/>
          </w:rPr>
          <w:t>licitacao@maxmar.com.br</w:t>
        </w:r>
      </w:hyperlink>
      <w:r w:rsidR="00094951" w:rsidRPr="00981857">
        <w:tab/>
      </w:r>
      <w:r w:rsidR="00094951" w:rsidRPr="00981857">
        <w:tab/>
      </w:r>
      <w:r w:rsidR="00094951" w:rsidRPr="00981857">
        <w:tab/>
        <w:t>maxmar</w:t>
      </w:r>
    </w:p>
    <w:p w14:paraId="636B7782" w14:textId="77777777" w:rsidR="00094951" w:rsidRPr="00981857" w:rsidRDefault="00CD126E" w:rsidP="00094951">
      <w:pPr>
        <w:spacing w:line="360" w:lineRule="auto"/>
      </w:pPr>
      <w:hyperlink r:id="rId80">
        <w:r w:rsidR="00094951" w:rsidRPr="00981857">
          <w:rPr>
            <w:u w:val="single"/>
          </w:rPr>
          <w:t>rafael@maxtel.com.br</w:t>
        </w:r>
      </w:hyperlink>
      <w:r w:rsidR="00094951" w:rsidRPr="00981857">
        <w:tab/>
      </w:r>
      <w:r w:rsidR="00094951" w:rsidRPr="00981857">
        <w:tab/>
      </w:r>
      <w:r w:rsidR="00094951" w:rsidRPr="00981857">
        <w:tab/>
      </w:r>
      <w:r w:rsidR="00094951" w:rsidRPr="00981857">
        <w:tab/>
        <w:t>maxtel</w:t>
      </w:r>
    </w:p>
    <w:p w14:paraId="636B7783" w14:textId="77777777" w:rsidR="00094951" w:rsidRPr="00981857" w:rsidRDefault="00CD126E" w:rsidP="00094951">
      <w:pPr>
        <w:spacing w:line="360" w:lineRule="auto"/>
      </w:pPr>
      <w:hyperlink r:id="rId81">
        <w:r w:rsidR="00094951" w:rsidRPr="00981857">
          <w:rPr>
            <w:u w:val="single"/>
          </w:rPr>
          <w:t>lojavirtual@mazer.com.br</w:t>
        </w:r>
      </w:hyperlink>
      <w:r w:rsidR="00094951" w:rsidRPr="00981857">
        <w:tab/>
      </w:r>
      <w:r w:rsidR="00094951" w:rsidRPr="00981857">
        <w:tab/>
      </w:r>
      <w:r w:rsidR="00094951" w:rsidRPr="00981857">
        <w:tab/>
        <w:t>mazer</w:t>
      </w:r>
    </w:p>
    <w:p w14:paraId="636B7785" w14:textId="139BD0CF" w:rsidR="00094951" w:rsidRPr="00981857" w:rsidRDefault="00CD126E" w:rsidP="00094951">
      <w:pPr>
        <w:spacing w:line="360" w:lineRule="auto"/>
      </w:pPr>
      <w:hyperlink r:id="rId82" w:history="1">
        <w:r w:rsidR="002E229C" w:rsidRPr="00981857">
          <w:rPr>
            <w:rStyle w:val="Hyperlink"/>
            <w:color w:val="auto"/>
          </w:rPr>
          <w:t>atendimento.pe@nagem.com.br</w:t>
        </w:r>
      </w:hyperlink>
      <w:r w:rsidR="00094951" w:rsidRPr="00981857">
        <w:tab/>
      </w:r>
      <w:r w:rsidR="00094951" w:rsidRPr="00981857">
        <w:tab/>
        <w:t>nagem</w:t>
      </w:r>
    </w:p>
    <w:p w14:paraId="636B7786" w14:textId="77777777" w:rsidR="00094951" w:rsidRPr="00981857" w:rsidRDefault="00CD126E" w:rsidP="00094951">
      <w:pPr>
        <w:spacing w:line="360" w:lineRule="auto"/>
      </w:pPr>
      <w:hyperlink r:id="rId83">
        <w:r w:rsidR="00094951" w:rsidRPr="00981857">
          <w:rPr>
            <w:u w:val="single"/>
          </w:rPr>
          <w:t>marketing@newsupri.com.br</w:t>
        </w:r>
      </w:hyperlink>
      <w:r w:rsidR="00094951" w:rsidRPr="00981857">
        <w:tab/>
      </w:r>
      <w:r w:rsidR="00094951" w:rsidRPr="00981857">
        <w:tab/>
      </w:r>
      <w:r w:rsidR="00094951" w:rsidRPr="00981857">
        <w:tab/>
        <w:t>newsupri</w:t>
      </w:r>
    </w:p>
    <w:p w14:paraId="636B7787" w14:textId="77777777" w:rsidR="00094951" w:rsidRPr="00981857" w:rsidRDefault="00CD126E" w:rsidP="00094951">
      <w:pPr>
        <w:spacing w:line="360" w:lineRule="auto"/>
      </w:pPr>
      <w:hyperlink r:id="rId84">
        <w:r w:rsidR="00094951" w:rsidRPr="00981857">
          <w:rPr>
            <w:u w:val="single"/>
          </w:rPr>
          <w:t>infonet@netservice.com</w:t>
        </w:r>
      </w:hyperlink>
      <w:r w:rsidR="00094951" w:rsidRPr="00981857">
        <w:tab/>
      </w:r>
      <w:r w:rsidR="00094951" w:rsidRPr="00981857">
        <w:tab/>
      </w:r>
      <w:r w:rsidR="00094951" w:rsidRPr="00981857">
        <w:tab/>
        <w:t>netservice</w:t>
      </w:r>
    </w:p>
    <w:p w14:paraId="636B7788" w14:textId="77777777" w:rsidR="00094951" w:rsidRPr="00981857" w:rsidRDefault="00CD126E" w:rsidP="00094951">
      <w:pPr>
        <w:spacing w:line="360" w:lineRule="auto"/>
      </w:pPr>
      <w:hyperlink r:id="rId85">
        <w:r w:rsidR="00094951" w:rsidRPr="00981857">
          <w:rPr>
            <w:u w:val="single"/>
          </w:rPr>
          <w:t>contato@nivati.com.br</w:t>
        </w:r>
      </w:hyperlink>
      <w:r w:rsidR="00094951" w:rsidRPr="00981857">
        <w:tab/>
      </w:r>
      <w:r w:rsidR="00094951" w:rsidRPr="00981857">
        <w:tab/>
      </w:r>
      <w:r w:rsidR="00094951" w:rsidRPr="00981857">
        <w:tab/>
      </w:r>
      <w:r w:rsidR="00094951" w:rsidRPr="00981857">
        <w:tab/>
        <w:t>niva</w:t>
      </w:r>
    </w:p>
    <w:p w14:paraId="636B7789" w14:textId="77777777" w:rsidR="00094951" w:rsidRPr="00981857" w:rsidRDefault="00CD126E" w:rsidP="00094951">
      <w:pPr>
        <w:spacing w:line="360" w:lineRule="auto"/>
      </w:pPr>
      <w:hyperlink r:id="rId86">
        <w:r w:rsidR="00094951" w:rsidRPr="00981857">
          <w:rPr>
            <w:u w:val="single"/>
          </w:rPr>
          <w:t>bruno@ntsec.com.br</w:t>
        </w:r>
      </w:hyperlink>
      <w:r w:rsidR="00094951" w:rsidRPr="00981857">
        <w:tab/>
      </w:r>
      <w:r w:rsidR="00094951" w:rsidRPr="00981857">
        <w:tab/>
      </w:r>
      <w:r w:rsidR="00094951" w:rsidRPr="00981857">
        <w:tab/>
      </w:r>
      <w:r w:rsidR="00094951" w:rsidRPr="00981857">
        <w:tab/>
        <w:t>ntsec</w:t>
      </w:r>
    </w:p>
    <w:p w14:paraId="636B778A" w14:textId="77777777" w:rsidR="00094951" w:rsidRPr="00981857" w:rsidRDefault="00CD126E" w:rsidP="00094951">
      <w:pPr>
        <w:spacing w:line="360" w:lineRule="auto"/>
      </w:pPr>
      <w:hyperlink r:id="rId87">
        <w:r w:rsidR="00094951" w:rsidRPr="00981857">
          <w:rPr>
            <w:u w:val="single"/>
          </w:rPr>
          <w:t>acimar.lisboa@nucleotecno.com.br</w:t>
        </w:r>
      </w:hyperlink>
      <w:r w:rsidR="00094951" w:rsidRPr="00981857">
        <w:tab/>
      </w:r>
      <w:r w:rsidR="00094951" w:rsidRPr="00981857">
        <w:tab/>
        <w:t>nucleotecno</w:t>
      </w:r>
    </w:p>
    <w:p w14:paraId="636B778B" w14:textId="77777777" w:rsidR="00094951" w:rsidRPr="00981857" w:rsidRDefault="00CD126E" w:rsidP="00094951">
      <w:pPr>
        <w:spacing w:line="360" w:lineRule="auto"/>
      </w:pPr>
      <w:hyperlink r:id="rId88">
        <w:r w:rsidR="00094951" w:rsidRPr="00981857">
          <w:rPr>
            <w:u w:val="single"/>
          </w:rPr>
          <w:t>contato@nwi.com.br</w:t>
        </w:r>
      </w:hyperlink>
      <w:r w:rsidR="00094951" w:rsidRPr="00981857">
        <w:tab/>
      </w:r>
      <w:r w:rsidR="00094951" w:rsidRPr="00981857">
        <w:tab/>
      </w:r>
      <w:r w:rsidR="00094951" w:rsidRPr="00981857">
        <w:tab/>
      </w:r>
      <w:r w:rsidR="00094951" w:rsidRPr="00981857">
        <w:tab/>
        <w:t>nwi</w:t>
      </w:r>
    </w:p>
    <w:p w14:paraId="636B778C" w14:textId="77777777" w:rsidR="00094951" w:rsidRPr="00981857" w:rsidRDefault="00CD126E" w:rsidP="00094951">
      <w:pPr>
        <w:spacing w:line="360" w:lineRule="auto"/>
      </w:pPr>
      <w:hyperlink r:id="rId89">
        <w:r w:rsidR="00094951" w:rsidRPr="00981857">
          <w:rPr>
            <w:u w:val="single"/>
          </w:rPr>
          <w:t>manoel@omtx.com.br</w:t>
        </w:r>
      </w:hyperlink>
      <w:r w:rsidR="00094951" w:rsidRPr="00981857">
        <w:tab/>
      </w:r>
      <w:r w:rsidR="00094951" w:rsidRPr="00981857">
        <w:tab/>
      </w:r>
      <w:r w:rsidR="00094951" w:rsidRPr="00981857">
        <w:tab/>
      </w:r>
      <w:r w:rsidR="00094951" w:rsidRPr="00981857">
        <w:tab/>
        <w:t>omtx</w:t>
      </w:r>
    </w:p>
    <w:p w14:paraId="636B778D" w14:textId="77777777" w:rsidR="00094951" w:rsidRPr="00981857" w:rsidRDefault="00CD126E" w:rsidP="00094951">
      <w:pPr>
        <w:spacing w:line="360" w:lineRule="auto"/>
      </w:pPr>
      <w:hyperlink r:id="rId90">
        <w:r w:rsidR="00094951" w:rsidRPr="00981857">
          <w:rPr>
            <w:u w:val="single"/>
          </w:rPr>
          <w:t>treenet-tec@outlook.com</w:t>
        </w:r>
      </w:hyperlink>
      <w:r w:rsidR="00094951" w:rsidRPr="00981857">
        <w:tab/>
      </w:r>
      <w:r w:rsidR="00094951" w:rsidRPr="00981857">
        <w:tab/>
      </w:r>
      <w:r w:rsidR="00094951" w:rsidRPr="00981857">
        <w:tab/>
        <w:t>outlook</w:t>
      </w:r>
    </w:p>
    <w:p w14:paraId="636B778F" w14:textId="77777777" w:rsidR="00094951" w:rsidRPr="00981857" w:rsidRDefault="00CD126E" w:rsidP="00094951">
      <w:pPr>
        <w:spacing w:line="360" w:lineRule="auto"/>
      </w:pPr>
      <w:hyperlink r:id="rId91">
        <w:r w:rsidR="00094951" w:rsidRPr="00981857">
          <w:rPr>
            <w:u w:val="single"/>
          </w:rPr>
          <w:t>Claudia@pontocommt.com.br</w:t>
        </w:r>
      </w:hyperlink>
      <w:r w:rsidR="00094951" w:rsidRPr="00981857">
        <w:tab/>
      </w:r>
      <w:r w:rsidR="00094951" w:rsidRPr="00981857">
        <w:tab/>
      </w:r>
      <w:r w:rsidR="00094951" w:rsidRPr="00981857">
        <w:tab/>
        <w:t>pontocommt</w:t>
      </w:r>
    </w:p>
    <w:p w14:paraId="636B7791" w14:textId="77777777" w:rsidR="00094951" w:rsidRPr="00981857" w:rsidRDefault="00CD126E" w:rsidP="00094951">
      <w:pPr>
        <w:spacing w:line="360" w:lineRule="auto"/>
      </w:pPr>
      <w:hyperlink r:id="rId92">
        <w:r w:rsidR="00094951" w:rsidRPr="00981857">
          <w:rPr>
            <w:u w:val="single"/>
          </w:rPr>
          <w:t>oscar@proad.com.br</w:t>
        </w:r>
      </w:hyperlink>
      <w:r w:rsidR="00094951" w:rsidRPr="00981857">
        <w:tab/>
      </w:r>
      <w:r w:rsidR="00094951" w:rsidRPr="00981857">
        <w:tab/>
      </w:r>
      <w:r w:rsidR="00094951" w:rsidRPr="00981857">
        <w:tab/>
      </w:r>
      <w:r w:rsidR="00094951" w:rsidRPr="00981857">
        <w:tab/>
        <w:t>proad</w:t>
      </w:r>
    </w:p>
    <w:p w14:paraId="636B7792" w14:textId="77777777" w:rsidR="00094951" w:rsidRPr="00981857" w:rsidRDefault="00CD126E" w:rsidP="00094951">
      <w:pPr>
        <w:spacing w:line="360" w:lineRule="auto"/>
      </w:pPr>
      <w:hyperlink r:id="rId93">
        <w:r w:rsidR="00094951" w:rsidRPr="00981857">
          <w:rPr>
            <w:u w:val="single"/>
          </w:rPr>
          <w:t>info@processor.com.br</w:t>
        </w:r>
      </w:hyperlink>
      <w:r w:rsidR="00094951" w:rsidRPr="00981857">
        <w:tab/>
      </w:r>
      <w:r w:rsidR="00094951" w:rsidRPr="00981857">
        <w:tab/>
      </w:r>
      <w:r w:rsidR="00094951" w:rsidRPr="00981857">
        <w:tab/>
      </w:r>
      <w:r w:rsidR="00094951" w:rsidRPr="00981857">
        <w:tab/>
        <w:t>processor</w:t>
      </w:r>
    </w:p>
    <w:p w14:paraId="636B7793" w14:textId="77777777" w:rsidR="00094951" w:rsidRPr="00981857" w:rsidRDefault="00CD126E" w:rsidP="00094951">
      <w:pPr>
        <w:spacing w:line="360" w:lineRule="auto"/>
      </w:pPr>
      <w:hyperlink r:id="rId94">
        <w:r w:rsidR="00094951" w:rsidRPr="00981857">
          <w:rPr>
            <w:u w:val="single"/>
          </w:rPr>
          <w:t>elimar@proinfoenergia.com.br</w:t>
        </w:r>
      </w:hyperlink>
      <w:r w:rsidR="00094951" w:rsidRPr="00981857">
        <w:tab/>
      </w:r>
      <w:r w:rsidR="00094951" w:rsidRPr="00981857">
        <w:tab/>
      </w:r>
      <w:r w:rsidR="00094951" w:rsidRPr="00981857">
        <w:tab/>
        <w:t>proinfoenergia</w:t>
      </w:r>
    </w:p>
    <w:p w14:paraId="636B7794" w14:textId="77777777" w:rsidR="00094951" w:rsidRPr="00981857" w:rsidRDefault="00CD126E" w:rsidP="00094951">
      <w:pPr>
        <w:spacing w:line="360" w:lineRule="auto"/>
      </w:pPr>
      <w:hyperlink r:id="rId95">
        <w:r w:rsidR="00094951" w:rsidRPr="00981857">
          <w:rPr>
            <w:u w:val="single"/>
          </w:rPr>
          <w:t>provolt@provolt.com.br</w:t>
        </w:r>
      </w:hyperlink>
      <w:r w:rsidR="00094951" w:rsidRPr="00981857">
        <w:tab/>
      </w:r>
      <w:r w:rsidR="00094951" w:rsidRPr="00981857">
        <w:tab/>
      </w:r>
      <w:r w:rsidR="00094951" w:rsidRPr="00981857">
        <w:tab/>
        <w:t>provolt</w:t>
      </w:r>
    </w:p>
    <w:p w14:paraId="636B7795" w14:textId="77777777" w:rsidR="00094951" w:rsidRPr="00981857" w:rsidRDefault="00CD126E" w:rsidP="00094951">
      <w:pPr>
        <w:spacing w:line="360" w:lineRule="auto"/>
      </w:pPr>
      <w:hyperlink r:id="rId96">
        <w:r w:rsidR="00094951" w:rsidRPr="00981857">
          <w:rPr>
            <w:u w:val="single"/>
          </w:rPr>
          <w:t>licitacao@qualitytecnologia.com</w:t>
        </w:r>
      </w:hyperlink>
      <w:r w:rsidR="00094951" w:rsidRPr="00981857">
        <w:tab/>
      </w:r>
      <w:r w:rsidR="00094951" w:rsidRPr="00981857">
        <w:tab/>
        <w:t>qualitytecnologia</w:t>
      </w:r>
    </w:p>
    <w:p w14:paraId="636B7796" w14:textId="77777777" w:rsidR="00094951" w:rsidRPr="00981857" w:rsidRDefault="00CD126E" w:rsidP="00094951">
      <w:pPr>
        <w:spacing w:line="360" w:lineRule="auto"/>
      </w:pPr>
      <w:hyperlink r:id="rId97">
        <w:r w:rsidR="00094951" w:rsidRPr="00981857">
          <w:rPr>
            <w:u w:val="single"/>
          </w:rPr>
          <w:t>fabio.bicudo@radware.com</w:t>
        </w:r>
      </w:hyperlink>
      <w:r w:rsidR="00094951" w:rsidRPr="00981857">
        <w:tab/>
      </w:r>
      <w:r w:rsidR="00094951" w:rsidRPr="00981857">
        <w:tab/>
      </w:r>
      <w:r w:rsidR="00094951" w:rsidRPr="00981857">
        <w:tab/>
        <w:t>radware</w:t>
      </w:r>
    </w:p>
    <w:p w14:paraId="636B7797" w14:textId="77777777" w:rsidR="00094951" w:rsidRPr="00981857" w:rsidRDefault="00CD126E" w:rsidP="00094951">
      <w:pPr>
        <w:spacing w:line="360" w:lineRule="auto"/>
      </w:pPr>
      <w:hyperlink r:id="rId98">
        <w:r w:rsidR="00094951" w:rsidRPr="00981857">
          <w:rPr>
            <w:u w:val="single"/>
          </w:rPr>
          <w:t>vendas1@dataenergy.com.br</w:t>
        </w:r>
      </w:hyperlink>
      <w:r w:rsidR="00094951" w:rsidRPr="00981857">
        <w:tab/>
      </w:r>
      <w:r w:rsidR="00094951" w:rsidRPr="00981857">
        <w:tab/>
      </w:r>
      <w:r w:rsidR="00094951" w:rsidRPr="00981857">
        <w:tab/>
        <w:t>dataenergy</w:t>
      </w:r>
    </w:p>
    <w:p w14:paraId="636B7798" w14:textId="77777777" w:rsidR="00094951" w:rsidRPr="00981857" w:rsidRDefault="00CD126E" w:rsidP="00094951">
      <w:pPr>
        <w:spacing w:line="360" w:lineRule="auto"/>
      </w:pPr>
      <w:hyperlink r:id="rId99">
        <w:r w:rsidR="00094951" w:rsidRPr="00981857">
          <w:rPr>
            <w:u w:val="single"/>
          </w:rPr>
          <w:t>vendas50@dataplus.com.br</w:t>
        </w:r>
      </w:hyperlink>
      <w:r w:rsidR="00094951" w:rsidRPr="00981857">
        <w:tab/>
      </w:r>
      <w:r w:rsidR="00094951" w:rsidRPr="00981857">
        <w:tab/>
      </w:r>
      <w:r w:rsidR="00094951" w:rsidRPr="00981857">
        <w:tab/>
        <w:t>dataplus</w:t>
      </w:r>
    </w:p>
    <w:p w14:paraId="636B7799" w14:textId="77777777" w:rsidR="00094951" w:rsidRPr="00981857" w:rsidRDefault="00CD126E" w:rsidP="00094951">
      <w:pPr>
        <w:spacing w:line="360" w:lineRule="auto"/>
      </w:pPr>
      <w:hyperlink r:id="rId100">
        <w:r w:rsidR="00094951" w:rsidRPr="00981857">
          <w:rPr>
            <w:u w:val="single"/>
          </w:rPr>
          <w:t>dcseng@dcseng.com.br</w:t>
        </w:r>
      </w:hyperlink>
      <w:r w:rsidR="00094951" w:rsidRPr="00981857">
        <w:tab/>
      </w:r>
      <w:r w:rsidR="00094951" w:rsidRPr="00981857">
        <w:tab/>
      </w:r>
      <w:r w:rsidR="00094951" w:rsidRPr="00981857">
        <w:tab/>
        <w:t>dcseng</w:t>
      </w:r>
    </w:p>
    <w:p w14:paraId="636B779A" w14:textId="77777777" w:rsidR="00094951" w:rsidRPr="00981857" w:rsidRDefault="00CD126E" w:rsidP="00094951">
      <w:pPr>
        <w:spacing w:line="360" w:lineRule="auto"/>
      </w:pPr>
      <w:hyperlink r:id="rId101">
        <w:r w:rsidR="00094951" w:rsidRPr="00981857">
          <w:rPr>
            <w:u w:val="single"/>
          </w:rPr>
          <w:t>karolyne_naibert@dell.com</w:t>
        </w:r>
      </w:hyperlink>
      <w:r w:rsidR="00094951" w:rsidRPr="00981857">
        <w:tab/>
      </w:r>
      <w:r w:rsidR="00094951" w:rsidRPr="00981857">
        <w:tab/>
      </w:r>
      <w:r w:rsidR="00094951" w:rsidRPr="00981857">
        <w:tab/>
        <w:t>dell</w:t>
      </w:r>
    </w:p>
    <w:p w14:paraId="636B779B" w14:textId="77777777" w:rsidR="00094951" w:rsidRPr="00981857" w:rsidRDefault="00CD126E" w:rsidP="00094951">
      <w:pPr>
        <w:spacing w:line="360" w:lineRule="auto"/>
      </w:pPr>
      <w:hyperlink r:id="rId102">
        <w:r w:rsidR="00094951" w:rsidRPr="00981857">
          <w:rPr>
            <w:u w:val="single"/>
          </w:rPr>
          <w:t>ramon@dhcp.com.br</w:t>
        </w:r>
      </w:hyperlink>
      <w:r w:rsidR="00094951" w:rsidRPr="00981857">
        <w:tab/>
      </w:r>
      <w:r w:rsidR="00094951" w:rsidRPr="00981857">
        <w:tab/>
      </w:r>
      <w:r w:rsidR="00094951" w:rsidRPr="00981857">
        <w:tab/>
      </w:r>
      <w:r w:rsidR="00094951" w:rsidRPr="00981857">
        <w:tab/>
        <w:t>dhcp</w:t>
      </w:r>
    </w:p>
    <w:p w14:paraId="636B779C" w14:textId="77777777" w:rsidR="00094951" w:rsidRPr="00981857" w:rsidRDefault="00CD126E" w:rsidP="00094951">
      <w:pPr>
        <w:spacing w:line="360" w:lineRule="auto"/>
      </w:pPr>
      <w:hyperlink r:id="rId103">
        <w:r w:rsidR="00094951" w:rsidRPr="00981857">
          <w:rPr>
            <w:u w:val="single"/>
          </w:rPr>
          <w:t>info@dpunion.com.br</w:t>
        </w:r>
      </w:hyperlink>
      <w:r w:rsidR="00094951" w:rsidRPr="00981857">
        <w:tab/>
      </w:r>
      <w:r w:rsidR="00094951" w:rsidRPr="00981857">
        <w:tab/>
      </w:r>
      <w:r w:rsidR="00094951" w:rsidRPr="00981857">
        <w:tab/>
      </w:r>
      <w:r w:rsidR="00094951" w:rsidRPr="00981857">
        <w:tab/>
        <w:t>dpunion</w:t>
      </w:r>
    </w:p>
    <w:p w14:paraId="636B779D" w14:textId="77777777" w:rsidR="00094951" w:rsidRPr="00981857" w:rsidRDefault="00CD126E" w:rsidP="00094951">
      <w:pPr>
        <w:spacing w:line="360" w:lineRule="auto"/>
      </w:pPr>
      <w:hyperlink r:id="rId104">
        <w:r w:rsidR="00094951" w:rsidRPr="00981857">
          <w:rPr>
            <w:u w:val="single"/>
          </w:rPr>
          <w:t>debora.ferreira@drivea.com.br</w:t>
        </w:r>
      </w:hyperlink>
      <w:r w:rsidR="00094951" w:rsidRPr="00981857">
        <w:tab/>
      </w:r>
      <w:r w:rsidR="00094951" w:rsidRPr="00981857">
        <w:tab/>
      </w:r>
      <w:r w:rsidR="00094951" w:rsidRPr="00981857">
        <w:tab/>
        <w:t>drivea</w:t>
      </w:r>
    </w:p>
    <w:p w14:paraId="636B779E" w14:textId="77777777" w:rsidR="00094951" w:rsidRPr="00981857" w:rsidRDefault="00CD126E" w:rsidP="00094951">
      <w:pPr>
        <w:spacing w:line="360" w:lineRule="auto"/>
      </w:pPr>
      <w:hyperlink r:id="rId105">
        <w:r w:rsidR="00094951" w:rsidRPr="00981857">
          <w:rPr>
            <w:u w:val="single"/>
          </w:rPr>
          <w:t>arthur.andrade@dsr9.com</w:t>
        </w:r>
      </w:hyperlink>
      <w:r w:rsidR="00094951" w:rsidRPr="00981857">
        <w:tab/>
      </w:r>
      <w:r w:rsidR="00094951" w:rsidRPr="00981857">
        <w:tab/>
      </w:r>
      <w:r w:rsidR="00094951" w:rsidRPr="00981857">
        <w:tab/>
        <w:t>dsr9</w:t>
      </w:r>
    </w:p>
    <w:p w14:paraId="636B779F" w14:textId="77777777" w:rsidR="00094951" w:rsidRPr="00981857" w:rsidRDefault="00CD126E" w:rsidP="00094951">
      <w:pPr>
        <w:spacing w:line="360" w:lineRule="auto"/>
      </w:pPr>
      <w:hyperlink r:id="rId106">
        <w:r w:rsidR="00094951" w:rsidRPr="00981857">
          <w:rPr>
            <w:u w:val="single"/>
          </w:rPr>
          <w:t>airton@dssnet.com.br</w:t>
        </w:r>
      </w:hyperlink>
      <w:r w:rsidR="00094951" w:rsidRPr="00981857">
        <w:tab/>
      </w:r>
      <w:r w:rsidR="00094951" w:rsidRPr="00981857">
        <w:tab/>
      </w:r>
      <w:r w:rsidR="00094951" w:rsidRPr="00981857">
        <w:tab/>
      </w:r>
      <w:r w:rsidR="00094951" w:rsidRPr="00981857">
        <w:tab/>
        <w:t>dssnet</w:t>
      </w:r>
    </w:p>
    <w:p w14:paraId="636B77A0" w14:textId="77777777" w:rsidR="00094951" w:rsidRPr="00981857" w:rsidRDefault="00CD126E" w:rsidP="00094951">
      <w:pPr>
        <w:spacing w:line="360" w:lineRule="auto"/>
      </w:pPr>
      <w:hyperlink r:id="rId107">
        <w:r w:rsidR="00094951" w:rsidRPr="00981857">
          <w:rPr>
            <w:u w:val="single"/>
          </w:rPr>
          <w:t>Paulo.baldow@easynet.com.br</w:t>
        </w:r>
      </w:hyperlink>
      <w:r w:rsidR="00094951" w:rsidRPr="00981857">
        <w:tab/>
      </w:r>
      <w:r w:rsidR="00094951" w:rsidRPr="00981857">
        <w:tab/>
      </w:r>
      <w:r w:rsidR="00094951" w:rsidRPr="00981857">
        <w:tab/>
        <w:t>easynet</w:t>
      </w:r>
    </w:p>
    <w:p w14:paraId="636B77A1" w14:textId="77777777" w:rsidR="00094951" w:rsidRPr="00981857" w:rsidRDefault="00CD126E" w:rsidP="00094951">
      <w:pPr>
        <w:spacing w:line="360" w:lineRule="auto"/>
      </w:pPr>
      <w:hyperlink r:id="rId108">
        <w:r w:rsidR="00094951" w:rsidRPr="00981857">
          <w:rPr>
            <w:u w:val="single"/>
          </w:rPr>
          <w:t>rui@ecamt.com.br</w:t>
        </w:r>
      </w:hyperlink>
      <w:r w:rsidR="00094951" w:rsidRPr="00981857">
        <w:tab/>
      </w:r>
      <w:r w:rsidR="00094951" w:rsidRPr="00981857">
        <w:tab/>
      </w:r>
      <w:r w:rsidR="00094951" w:rsidRPr="00981857">
        <w:tab/>
      </w:r>
      <w:r w:rsidR="00094951" w:rsidRPr="00981857">
        <w:tab/>
        <w:t>ecamt</w:t>
      </w:r>
    </w:p>
    <w:p w14:paraId="636B77A2" w14:textId="77777777" w:rsidR="00094951" w:rsidRPr="00981857" w:rsidRDefault="00CD126E" w:rsidP="00094951">
      <w:pPr>
        <w:spacing w:line="360" w:lineRule="auto"/>
      </w:pPr>
      <w:hyperlink r:id="rId109">
        <w:r w:rsidR="00094951" w:rsidRPr="00981857">
          <w:rPr>
            <w:u w:val="single"/>
          </w:rPr>
          <w:t>bruna.castro@empower.com.br</w:t>
        </w:r>
      </w:hyperlink>
      <w:r w:rsidR="00094951" w:rsidRPr="00981857">
        <w:tab/>
      </w:r>
      <w:r w:rsidR="00094951" w:rsidRPr="00981857">
        <w:tab/>
        <w:t>empower</w:t>
      </w:r>
    </w:p>
    <w:p w14:paraId="636B77A3" w14:textId="77777777" w:rsidR="00094951" w:rsidRPr="00981857" w:rsidRDefault="00CD126E" w:rsidP="00094951">
      <w:pPr>
        <w:spacing w:line="360" w:lineRule="auto"/>
      </w:pPr>
      <w:hyperlink r:id="rId110">
        <w:r w:rsidR="00094951" w:rsidRPr="00981857">
          <w:rPr>
            <w:u w:val="single"/>
          </w:rPr>
          <w:t>comercial@etelbra.com.br</w:t>
        </w:r>
      </w:hyperlink>
      <w:r w:rsidR="00094951" w:rsidRPr="00981857">
        <w:tab/>
      </w:r>
      <w:r w:rsidR="00094951" w:rsidRPr="00981857">
        <w:tab/>
      </w:r>
      <w:r w:rsidR="00094951" w:rsidRPr="00981857">
        <w:tab/>
        <w:t>etelbra</w:t>
      </w:r>
    </w:p>
    <w:p w14:paraId="636B77A4" w14:textId="77777777" w:rsidR="00094951" w:rsidRPr="00981857" w:rsidRDefault="00CD126E" w:rsidP="00094951">
      <w:pPr>
        <w:spacing w:line="360" w:lineRule="auto"/>
      </w:pPr>
      <w:hyperlink r:id="rId111">
        <w:r w:rsidR="00094951" w:rsidRPr="00981857">
          <w:rPr>
            <w:u w:val="single"/>
          </w:rPr>
          <w:t>gustavo.miranda@fasthelp.com.br</w:t>
        </w:r>
      </w:hyperlink>
      <w:r w:rsidR="00094951" w:rsidRPr="00981857">
        <w:tab/>
      </w:r>
      <w:r w:rsidR="00094951" w:rsidRPr="00981857">
        <w:tab/>
        <w:t>fasthelp</w:t>
      </w:r>
    </w:p>
    <w:p w14:paraId="636B77A5" w14:textId="77777777" w:rsidR="00094951" w:rsidRPr="00981857" w:rsidRDefault="00CD126E" w:rsidP="00094951">
      <w:pPr>
        <w:spacing w:line="360" w:lineRule="auto"/>
      </w:pPr>
      <w:hyperlink r:id="rId112">
        <w:r w:rsidR="00094951" w:rsidRPr="00981857">
          <w:rPr>
            <w:u w:val="single"/>
          </w:rPr>
          <w:t>contato@finktecnologia.com.br</w:t>
        </w:r>
      </w:hyperlink>
      <w:r w:rsidR="00094951" w:rsidRPr="00981857">
        <w:tab/>
      </w:r>
      <w:r w:rsidR="00094951" w:rsidRPr="00981857">
        <w:tab/>
        <w:t>finktecnologia</w:t>
      </w:r>
    </w:p>
    <w:p w14:paraId="636B77A6" w14:textId="77777777" w:rsidR="00094951" w:rsidRPr="00981857" w:rsidRDefault="00CD126E" w:rsidP="00094951">
      <w:pPr>
        <w:spacing w:line="360" w:lineRule="auto"/>
      </w:pPr>
      <w:hyperlink r:id="rId113">
        <w:r w:rsidR="00094951" w:rsidRPr="00981857">
          <w:rPr>
            <w:u w:val="single"/>
          </w:rPr>
          <w:t>csalesmarinho@forcepoint.com</w:t>
        </w:r>
      </w:hyperlink>
      <w:r w:rsidR="00094951" w:rsidRPr="00981857">
        <w:tab/>
      </w:r>
      <w:r w:rsidR="00094951" w:rsidRPr="00981857">
        <w:tab/>
        <w:t>forcepoint</w:t>
      </w:r>
    </w:p>
    <w:p w14:paraId="636B77A8" w14:textId="77777777" w:rsidR="00094951" w:rsidRPr="00981857" w:rsidRDefault="00CD126E" w:rsidP="00094951">
      <w:pPr>
        <w:spacing w:line="360" w:lineRule="auto"/>
      </w:pPr>
      <w:hyperlink r:id="rId114">
        <w:r w:rsidR="00094951" w:rsidRPr="00981857">
          <w:rPr>
            <w:u w:val="single"/>
          </w:rPr>
          <w:t>fabio.certo@frctech.com.br</w:t>
        </w:r>
      </w:hyperlink>
      <w:r w:rsidR="00094951" w:rsidRPr="00981857">
        <w:tab/>
      </w:r>
      <w:r w:rsidR="00094951" w:rsidRPr="00981857">
        <w:tab/>
      </w:r>
      <w:r w:rsidR="00094951" w:rsidRPr="00981857">
        <w:tab/>
        <w:t>frctech</w:t>
      </w:r>
    </w:p>
    <w:p w14:paraId="636B77AA" w14:textId="77777777" w:rsidR="00094951" w:rsidRPr="00981857" w:rsidRDefault="00CD126E" w:rsidP="00094951">
      <w:pPr>
        <w:spacing w:line="360" w:lineRule="auto"/>
      </w:pPr>
      <w:hyperlink r:id="rId115">
        <w:r w:rsidR="00094951" w:rsidRPr="00981857">
          <w:rPr>
            <w:u w:val="single"/>
          </w:rPr>
          <w:t>ronaldo@globalip.com.br</w:t>
        </w:r>
      </w:hyperlink>
      <w:r w:rsidR="00094951" w:rsidRPr="00981857">
        <w:tab/>
      </w:r>
      <w:r w:rsidR="00094951" w:rsidRPr="00981857">
        <w:tab/>
      </w:r>
      <w:r w:rsidR="00094951" w:rsidRPr="00981857">
        <w:tab/>
        <w:t>globalip</w:t>
      </w:r>
    </w:p>
    <w:p w14:paraId="636B77AB" w14:textId="77777777" w:rsidR="00094951" w:rsidRPr="00981857" w:rsidRDefault="00CD126E" w:rsidP="00094951">
      <w:pPr>
        <w:spacing w:line="360" w:lineRule="auto"/>
      </w:pPr>
      <w:hyperlink r:id="rId116">
        <w:r w:rsidR="00094951" w:rsidRPr="00981857">
          <w:rPr>
            <w:u w:val="single"/>
          </w:rPr>
          <w:t>renato.panessa@globalweb.com.br</w:t>
        </w:r>
      </w:hyperlink>
      <w:r w:rsidR="00094951" w:rsidRPr="00981857">
        <w:tab/>
      </w:r>
      <w:r w:rsidR="00094951" w:rsidRPr="00981857">
        <w:tab/>
        <w:t>globalweb</w:t>
      </w:r>
    </w:p>
    <w:p w14:paraId="636B77AD" w14:textId="77777777" w:rsidR="00094951" w:rsidRPr="00981857" w:rsidRDefault="00CD126E" w:rsidP="00094951">
      <w:pPr>
        <w:spacing w:line="360" w:lineRule="auto"/>
      </w:pPr>
      <w:hyperlink r:id="rId117">
        <w:r w:rsidR="00094951" w:rsidRPr="00981857">
          <w:rPr>
            <w:u w:val="single"/>
          </w:rPr>
          <w:t>info@goldenstorage.com.br</w:t>
        </w:r>
      </w:hyperlink>
      <w:r w:rsidR="00094951" w:rsidRPr="00981857">
        <w:tab/>
      </w:r>
      <w:r w:rsidR="00094951" w:rsidRPr="00981857">
        <w:tab/>
      </w:r>
      <w:r w:rsidR="00094951" w:rsidRPr="00981857">
        <w:tab/>
        <w:t>goldenstorage</w:t>
      </w:r>
    </w:p>
    <w:p w14:paraId="636B77AE" w14:textId="77777777" w:rsidR="00094951" w:rsidRPr="00981857" w:rsidRDefault="00CD126E" w:rsidP="00094951">
      <w:pPr>
        <w:spacing w:line="360" w:lineRule="auto"/>
      </w:pPr>
      <w:hyperlink r:id="rId118">
        <w:r w:rsidR="00094951" w:rsidRPr="00981857">
          <w:rPr>
            <w:u w:val="single"/>
          </w:rPr>
          <w:t>fernanda@grupoinovva.com.br</w:t>
        </w:r>
      </w:hyperlink>
      <w:r w:rsidR="00094951" w:rsidRPr="00981857">
        <w:tab/>
      </w:r>
      <w:r w:rsidR="00094951" w:rsidRPr="00981857">
        <w:tab/>
      </w:r>
      <w:r w:rsidR="00094951" w:rsidRPr="00981857">
        <w:tab/>
        <w:t>grupoinovva</w:t>
      </w:r>
    </w:p>
    <w:p w14:paraId="636B77AF" w14:textId="77777777" w:rsidR="00094951" w:rsidRPr="00981857" w:rsidRDefault="00CD126E" w:rsidP="00094951">
      <w:pPr>
        <w:spacing w:line="360" w:lineRule="auto"/>
      </w:pPr>
      <w:hyperlink r:id="rId119">
        <w:r w:rsidR="00094951" w:rsidRPr="00981857">
          <w:rPr>
            <w:u w:val="single"/>
          </w:rPr>
          <w:t>contato@grupoorion.com.br</w:t>
        </w:r>
      </w:hyperlink>
      <w:r w:rsidR="00094951" w:rsidRPr="00981857">
        <w:tab/>
      </w:r>
      <w:r w:rsidR="00094951" w:rsidRPr="00981857">
        <w:tab/>
      </w:r>
      <w:r w:rsidR="00094951" w:rsidRPr="00981857">
        <w:tab/>
        <w:t>grupoorion</w:t>
      </w:r>
    </w:p>
    <w:p w14:paraId="636B77B0" w14:textId="77777777" w:rsidR="00094951" w:rsidRPr="00981857" w:rsidRDefault="00094951" w:rsidP="00094951">
      <w:pPr>
        <w:spacing w:line="360" w:lineRule="auto"/>
      </w:pPr>
      <w:r w:rsidRPr="00981857">
        <w:rPr>
          <w:u w:val="single"/>
        </w:rPr>
        <w:t>marcelo.nascimento@gt1tecnologia.com.br</w:t>
      </w:r>
      <w:r w:rsidRPr="00981857">
        <w:tab/>
        <w:t>gt1tecnologia</w:t>
      </w:r>
    </w:p>
    <w:p w14:paraId="636B77B1" w14:textId="77777777" w:rsidR="00094951" w:rsidRPr="00981857" w:rsidRDefault="00CD126E" w:rsidP="00094951">
      <w:pPr>
        <w:spacing w:line="360" w:lineRule="auto"/>
      </w:pPr>
      <w:hyperlink r:id="rId120">
        <w:r w:rsidR="00094951" w:rsidRPr="00981857">
          <w:rPr>
            <w:u w:val="single"/>
          </w:rPr>
          <w:t>falecom@h3network.com.br</w:t>
        </w:r>
      </w:hyperlink>
      <w:r w:rsidR="00094951" w:rsidRPr="00981857">
        <w:tab/>
      </w:r>
      <w:r w:rsidR="00094951" w:rsidRPr="00981857">
        <w:tab/>
      </w:r>
      <w:r w:rsidR="00094951" w:rsidRPr="00981857">
        <w:tab/>
        <w:t>h3network</w:t>
      </w:r>
    </w:p>
    <w:p w14:paraId="636B77B2" w14:textId="77777777" w:rsidR="00094951" w:rsidRPr="00981857" w:rsidRDefault="00CD126E" w:rsidP="00094951">
      <w:pPr>
        <w:spacing w:line="360" w:lineRule="auto"/>
      </w:pPr>
      <w:hyperlink r:id="rId121">
        <w:r w:rsidR="00094951" w:rsidRPr="00981857">
          <w:rPr>
            <w:u w:val="single"/>
          </w:rPr>
          <w:t>jefferson.gutierres@hds.com</w:t>
        </w:r>
      </w:hyperlink>
      <w:r w:rsidR="00094951" w:rsidRPr="00981857">
        <w:tab/>
      </w:r>
      <w:r w:rsidR="00094951" w:rsidRPr="00981857">
        <w:tab/>
      </w:r>
      <w:r w:rsidR="00094951" w:rsidRPr="00981857">
        <w:tab/>
        <w:t>hds</w:t>
      </w:r>
    </w:p>
    <w:p w14:paraId="636B77B4" w14:textId="77777777" w:rsidR="00094951" w:rsidRPr="00981857" w:rsidRDefault="00CD126E" w:rsidP="00094951">
      <w:pPr>
        <w:spacing w:line="360" w:lineRule="auto"/>
      </w:pPr>
      <w:hyperlink r:id="rId122">
        <w:r w:rsidR="00094951" w:rsidRPr="00981857">
          <w:rPr>
            <w:u w:val="single"/>
          </w:rPr>
          <w:t>alexandre.amaro@hpe.com</w:t>
        </w:r>
      </w:hyperlink>
      <w:r w:rsidR="00094951" w:rsidRPr="00981857">
        <w:tab/>
      </w:r>
      <w:r w:rsidR="00094951" w:rsidRPr="00981857">
        <w:tab/>
      </w:r>
      <w:r w:rsidR="00094951" w:rsidRPr="00981857">
        <w:tab/>
        <w:t>hpe</w:t>
      </w:r>
    </w:p>
    <w:p w14:paraId="636B77B5" w14:textId="77777777" w:rsidR="00094951" w:rsidRPr="00981857" w:rsidRDefault="00CD126E" w:rsidP="00094951">
      <w:pPr>
        <w:spacing w:line="360" w:lineRule="auto"/>
      </w:pPr>
      <w:hyperlink r:id="rId123">
        <w:r w:rsidR="00094951" w:rsidRPr="00981857">
          <w:rPr>
            <w:u w:val="single"/>
          </w:rPr>
          <w:t>comercial@infiniit.com.br</w:t>
        </w:r>
      </w:hyperlink>
      <w:r w:rsidR="00094951" w:rsidRPr="00981857">
        <w:tab/>
      </w:r>
      <w:r w:rsidR="00094951" w:rsidRPr="00981857">
        <w:tab/>
      </w:r>
      <w:r w:rsidR="00094951" w:rsidRPr="00981857">
        <w:tab/>
        <w:t>infiniit</w:t>
      </w:r>
    </w:p>
    <w:p w14:paraId="636B77B6" w14:textId="77777777" w:rsidR="00094951" w:rsidRPr="00981857" w:rsidRDefault="00CD126E" w:rsidP="00094951">
      <w:pPr>
        <w:spacing w:line="360" w:lineRule="auto"/>
      </w:pPr>
      <w:hyperlink r:id="rId124">
        <w:r w:rsidR="00094951" w:rsidRPr="00981857">
          <w:rPr>
            <w:u w:val="single"/>
          </w:rPr>
          <w:t>leonardo@infosecti.com.br</w:t>
        </w:r>
      </w:hyperlink>
      <w:r w:rsidR="00094951" w:rsidRPr="00981857">
        <w:tab/>
      </w:r>
      <w:r w:rsidR="00094951" w:rsidRPr="00981857">
        <w:tab/>
      </w:r>
      <w:r w:rsidR="00094951" w:rsidRPr="00981857">
        <w:tab/>
        <w:t>infosecti</w:t>
      </w:r>
    </w:p>
    <w:p w14:paraId="636B77B7" w14:textId="77777777" w:rsidR="00094951" w:rsidRPr="00981857" w:rsidRDefault="00094951" w:rsidP="00094951">
      <w:pPr>
        <w:spacing w:line="360" w:lineRule="auto"/>
      </w:pPr>
      <w:r w:rsidRPr="00981857">
        <w:t> </w:t>
      </w:r>
      <w:hyperlink r:id="rId125">
        <w:r w:rsidRPr="00981857">
          <w:rPr>
            <w:u w:val="single"/>
          </w:rPr>
          <w:t>eduardo@innfomaster.com.br</w:t>
        </w:r>
      </w:hyperlink>
      <w:r w:rsidRPr="00981857">
        <w:tab/>
      </w:r>
      <w:r w:rsidRPr="00981857">
        <w:tab/>
      </w:r>
      <w:r w:rsidRPr="00981857">
        <w:tab/>
        <w:t>innfomaster</w:t>
      </w:r>
    </w:p>
    <w:p w14:paraId="636B77B8" w14:textId="77777777" w:rsidR="00094951" w:rsidRPr="00981857" w:rsidRDefault="00CD126E" w:rsidP="00094951">
      <w:pPr>
        <w:spacing w:line="360" w:lineRule="auto"/>
      </w:pPr>
      <w:hyperlink r:id="rId126">
        <w:r w:rsidR="00094951" w:rsidRPr="00981857">
          <w:rPr>
            <w:u w:val="single"/>
          </w:rPr>
          <w:t>marcelo.correa@inova.net</w:t>
        </w:r>
      </w:hyperlink>
      <w:r w:rsidR="00094951" w:rsidRPr="00981857">
        <w:tab/>
      </w:r>
      <w:r w:rsidR="00094951" w:rsidRPr="00981857">
        <w:tab/>
      </w:r>
      <w:r w:rsidR="00094951" w:rsidRPr="00981857">
        <w:tab/>
        <w:t>inova</w:t>
      </w:r>
    </w:p>
    <w:p w14:paraId="636B77B9" w14:textId="77777777" w:rsidR="00094951" w:rsidRPr="00981857" w:rsidRDefault="00CD126E" w:rsidP="00094951">
      <w:pPr>
        <w:spacing w:line="360" w:lineRule="auto"/>
      </w:pPr>
      <w:hyperlink r:id="rId127">
        <w:r w:rsidR="00094951" w:rsidRPr="00981857">
          <w:rPr>
            <w:u w:val="single"/>
          </w:rPr>
          <w:t>cristian.oliveira@intel.com</w:t>
        </w:r>
      </w:hyperlink>
      <w:r w:rsidR="00094951" w:rsidRPr="00981857">
        <w:tab/>
      </w:r>
      <w:r w:rsidR="00094951" w:rsidRPr="00981857">
        <w:tab/>
      </w:r>
      <w:r w:rsidR="00094951" w:rsidRPr="00981857">
        <w:tab/>
        <w:t>intel</w:t>
      </w:r>
    </w:p>
    <w:p w14:paraId="636B77BA" w14:textId="77777777" w:rsidR="00094951" w:rsidRPr="00981857" w:rsidRDefault="00CD126E" w:rsidP="00094951">
      <w:pPr>
        <w:spacing w:line="360" w:lineRule="auto"/>
      </w:pPr>
      <w:hyperlink r:id="rId128">
        <w:r w:rsidR="00094951" w:rsidRPr="00981857">
          <w:rPr>
            <w:u w:val="single"/>
          </w:rPr>
          <w:t>comercial@4safe.it</w:t>
        </w:r>
      </w:hyperlink>
      <w:r w:rsidR="00094951" w:rsidRPr="00981857">
        <w:tab/>
      </w:r>
      <w:r w:rsidR="00094951" w:rsidRPr="00981857">
        <w:tab/>
      </w:r>
      <w:r w:rsidR="00094951" w:rsidRPr="00981857">
        <w:tab/>
      </w:r>
      <w:r w:rsidR="00094951" w:rsidRPr="00981857">
        <w:tab/>
        <w:t>4safe</w:t>
      </w:r>
    </w:p>
    <w:p w14:paraId="636B77BF" w14:textId="020CFAE1" w:rsidR="00094951" w:rsidRPr="00981857" w:rsidRDefault="00CD126E" w:rsidP="00094951">
      <w:pPr>
        <w:spacing w:line="360" w:lineRule="auto"/>
      </w:pPr>
      <w:hyperlink r:id="rId129" w:history="1">
        <w:r w:rsidR="00831377" w:rsidRPr="00981857">
          <w:rPr>
            <w:rStyle w:val="Hyperlink"/>
            <w:color w:val="auto"/>
          </w:rPr>
          <w:t>ricardobal@algartech.com</w:t>
        </w:r>
      </w:hyperlink>
      <w:r w:rsidR="00094951" w:rsidRPr="00981857">
        <w:tab/>
      </w:r>
      <w:r w:rsidR="00094951" w:rsidRPr="00981857">
        <w:tab/>
      </w:r>
      <w:r w:rsidR="00094951" w:rsidRPr="00981857">
        <w:tab/>
        <w:t>algartech</w:t>
      </w:r>
    </w:p>
    <w:p w14:paraId="636B77C0" w14:textId="77777777" w:rsidR="00094951" w:rsidRPr="00981857" w:rsidRDefault="00CD126E" w:rsidP="00094951">
      <w:pPr>
        <w:spacing w:line="360" w:lineRule="auto"/>
      </w:pPr>
      <w:hyperlink r:id="rId130">
        <w:r w:rsidR="00094951" w:rsidRPr="00981857">
          <w:rPr>
            <w:u w:val="single"/>
          </w:rPr>
          <w:t>atendimento@alltechsolucoes.com.br</w:t>
        </w:r>
      </w:hyperlink>
      <w:r w:rsidR="00094951" w:rsidRPr="00981857">
        <w:tab/>
      </w:r>
      <w:r w:rsidR="00094951" w:rsidRPr="00981857">
        <w:tab/>
        <w:t>alltechsolucoes</w:t>
      </w:r>
    </w:p>
    <w:p w14:paraId="636B77C1" w14:textId="77777777" w:rsidR="00094951" w:rsidRPr="00981857" w:rsidRDefault="00CD126E" w:rsidP="00094951">
      <w:pPr>
        <w:spacing w:line="360" w:lineRule="auto"/>
      </w:pPr>
      <w:hyperlink r:id="rId131">
        <w:r w:rsidR="00094951" w:rsidRPr="00981857">
          <w:rPr>
            <w:u w:val="single"/>
          </w:rPr>
          <w:t>ronei.machado@alsar.com.br</w:t>
        </w:r>
      </w:hyperlink>
      <w:r w:rsidR="00094951" w:rsidRPr="00981857">
        <w:tab/>
      </w:r>
      <w:r w:rsidR="00094951" w:rsidRPr="00981857">
        <w:tab/>
      </w:r>
      <w:r w:rsidR="00094951" w:rsidRPr="00981857">
        <w:tab/>
        <w:t>alsar</w:t>
      </w:r>
    </w:p>
    <w:p w14:paraId="636B77C2" w14:textId="77777777" w:rsidR="00094951" w:rsidRPr="00981857" w:rsidRDefault="00CD126E" w:rsidP="00094951">
      <w:pPr>
        <w:spacing w:line="360" w:lineRule="auto"/>
      </w:pPr>
      <w:hyperlink r:id="rId132">
        <w:r w:rsidR="00094951" w:rsidRPr="00981857">
          <w:rPr>
            <w:u w:val="single"/>
          </w:rPr>
          <w:t>lissandro@altasnet.com.br</w:t>
        </w:r>
      </w:hyperlink>
      <w:r w:rsidR="00094951" w:rsidRPr="00981857">
        <w:tab/>
      </w:r>
      <w:r w:rsidR="00094951" w:rsidRPr="00981857">
        <w:tab/>
      </w:r>
      <w:r w:rsidR="00094951" w:rsidRPr="00981857">
        <w:tab/>
        <w:t>altasnet</w:t>
      </w:r>
    </w:p>
    <w:p w14:paraId="636B77C3" w14:textId="77777777" w:rsidR="00094951" w:rsidRPr="00981857" w:rsidRDefault="00094951" w:rsidP="00094951">
      <w:pPr>
        <w:spacing w:line="360" w:lineRule="auto"/>
      </w:pPr>
      <w:r w:rsidRPr="00981857">
        <w:rPr>
          <w:u w:val="single"/>
        </w:rPr>
        <w:t>zuleide.silva@americatecnologia.com.br</w:t>
      </w:r>
      <w:r w:rsidRPr="00981857">
        <w:tab/>
        <w:t>americatecnologia</w:t>
      </w:r>
    </w:p>
    <w:p w14:paraId="636B77C4" w14:textId="77777777" w:rsidR="00094951" w:rsidRPr="00981857" w:rsidRDefault="00CD126E" w:rsidP="00094951">
      <w:pPr>
        <w:spacing w:line="360" w:lineRule="auto"/>
      </w:pPr>
      <w:hyperlink r:id="rId133">
        <w:r w:rsidR="00094951" w:rsidRPr="00981857">
          <w:rPr>
            <w:u w:val="single"/>
          </w:rPr>
          <w:t>gustavo@ammparana.com.br</w:t>
        </w:r>
      </w:hyperlink>
      <w:r w:rsidR="00094951" w:rsidRPr="00981857">
        <w:tab/>
      </w:r>
      <w:r w:rsidR="00094951" w:rsidRPr="00981857">
        <w:tab/>
      </w:r>
      <w:r w:rsidR="00094951" w:rsidRPr="00981857">
        <w:tab/>
        <w:t>ammparana</w:t>
      </w:r>
    </w:p>
    <w:p w14:paraId="636B77C5" w14:textId="77777777" w:rsidR="00094951" w:rsidRPr="00981857" w:rsidRDefault="00CD126E" w:rsidP="00094951">
      <w:pPr>
        <w:spacing w:line="360" w:lineRule="auto"/>
      </w:pPr>
      <w:hyperlink r:id="rId134">
        <w:r w:rsidR="00094951" w:rsidRPr="00981857">
          <w:rPr>
            <w:u w:val="single"/>
          </w:rPr>
          <w:t>miriam.ferreira@anpla.com.br</w:t>
        </w:r>
      </w:hyperlink>
      <w:r w:rsidR="00094951" w:rsidRPr="00981857">
        <w:tab/>
      </w:r>
      <w:r w:rsidR="00094951" w:rsidRPr="00981857">
        <w:tab/>
      </w:r>
      <w:r w:rsidR="00094951" w:rsidRPr="00981857">
        <w:tab/>
        <w:t>anpla</w:t>
      </w:r>
    </w:p>
    <w:p w14:paraId="636B77C6" w14:textId="77777777" w:rsidR="00094951" w:rsidRPr="00981857" w:rsidRDefault="00CD126E" w:rsidP="00094951">
      <w:pPr>
        <w:spacing w:line="360" w:lineRule="auto"/>
      </w:pPr>
      <w:hyperlink r:id="rId135">
        <w:r w:rsidR="00094951" w:rsidRPr="00981857">
          <w:rPr>
            <w:u w:val="single"/>
          </w:rPr>
          <w:t>contato@ansdistribuidora.com.br</w:t>
        </w:r>
      </w:hyperlink>
      <w:r w:rsidR="00094951" w:rsidRPr="00981857">
        <w:tab/>
      </w:r>
      <w:r w:rsidR="00094951" w:rsidRPr="00981857">
        <w:tab/>
        <w:t>ansdistribuidora</w:t>
      </w:r>
    </w:p>
    <w:p w14:paraId="636B77C7" w14:textId="77777777" w:rsidR="00094951" w:rsidRPr="00981857" w:rsidRDefault="00CD126E" w:rsidP="00094951">
      <w:pPr>
        <w:spacing w:line="360" w:lineRule="auto"/>
      </w:pPr>
      <w:hyperlink r:id="rId136">
        <w:r w:rsidR="00094951" w:rsidRPr="00981857">
          <w:rPr>
            <w:u w:val="single"/>
          </w:rPr>
          <w:t>fernando.jaco@aptum.com.br</w:t>
        </w:r>
      </w:hyperlink>
      <w:r w:rsidR="00094951" w:rsidRPr="00981857">
        <w:tab/>
      </w:r>
      <w:r w:rsidR="00094951" w:rsidRPr="00981857">
        <w:tab/>
      </w:r>
      <w:r w:rsidR="00094951" w:rsidRPr="00981857">
        <w:tab/>
        <w:t>aptum</w:t>
      </w:r>
    </w:p>
    <w:p w14:paraId="636B77C8" w14:textId="77777777" w:rsidR="00094951" w:rsidRPr="00981857" w:rsidRDefault="00CD126E" w:rsidP="00094951">
      <w:pPr>
        <w:spacing w:line="360" w:lineRule="auto"/>
      </w:pPr>
      <w:hyperlink r:id="rId137">
        <w:r w:rsidR="00094951" w:rsidRPr="00981857">
          <w:rPr>
            <w:u w:val="single"/>
          </w:rPr>
          <w:t>cmenezes@artit.com.br</w:t>
        </w:r>
      </w:hyperlink>
      <w:r w:rsidR="00094951" w:rsidRPr="00981857">
        <w:tab/>
      </w:r>
      <w:r w:rsidR="00094951" w:rsidRPr="00981857">
        <w:tab/>
      </w:r>
      <w:r w:rsidR="00094951" w:rsidRPr="00981857">
        <w:tab/>
        <w:t>artit</w:t>
      </w:r>
    </w:p>
    <w:p w14:paraId="636B77C9" w14:textId="77777777" w:rsidR="00094951" w:rsidRPr="00981857" w:rsidRDefault="00CD126E" w:rsidP="00094951">
      <w:pPr>
        <w:spacing w:line="360" w:lineRule="auto"/>
      </w:pPr>
      <w:hyperlink r:id="rId138">
        <w:r w:rsidR="00094951" w:rsidRPr="00981857">
          <w:rPr>
            <w:u w:val="single"/>
          </w:rPr>
          <w:t>samuel.andrade@aser.com.br</w:t>
        </w:r>
      </w:hyperlink>
      <w:r w:rsidR="00094951" w:rsidRPr="00981857">
        <w:tab/>
      </w:r>
      <w:r w:rsidR="00094951" w:rsidRPr="00981857">
        <w:tab/>
      </w:r>
      <w:r w:rsidR="00094951" w:rsidRPr="00981857">
        <w:tab/>
        <w:t>aser</w:t>
      </w:r>
    </w:p>
    <w:p w14:paraId="636B77CA" w14:textId="77777777" w:rsidR="00094951" w:rsidRPr="00981857" w:rsidRDefault="00CD126E" w:rsidP="00094951">
      <w:pPr>
        <w:spacing w:line="360" w:lineRule="auto"/>
      </w:pPr>
      <w:hyperlink r:id="rId139">
        <w:r w:rsidR="00094951" w:rsidRPr="00981857">
          <w:rPr>
            <w:u w:val="single"/>
          </w:rPr>
          <w:t>vendas@astech.eti.br</w:t>
        </w:r>
      </w:hyperlink>
      <w:r w:rsidR="00094951" w:rsidRPr="00981857">
        <w:tab/>
      </w:r>
      <w:r w:rsidR="00094951" w:rsidRPr="00981857">
        <w:tab/>
      </w:r>
      <w:r w:rsidR="00094951" w:rsidRPr="00981857">
        <w:tab/>
      </w:r>
      <w:r w:rsidR="00094951" w:rsidRPr="00981857">
        <w:tab/>
        <w:t>astech</w:t>
      </w:r>
    </w:p>
    <w:p w14:paraId="636B77CB" w14:textId="77777777" w:rsidR="00094951" w:rsidRPr="00981857" w:rsidRDefault="00CD126E" w:rsidP="00094951">
      <w:pPr>
        <w:spacing w:line="360" w:lineRule="auto"/>
      </w:pPr>
      <w:hyperlink r:id="rId140">
        <w:r w:rsidR="00094951" w:rsidRPr="00981857">
          <w:rPr>
            <w:u w:val="single"/>
          </w:rPr>
          <w:t>vendas@atera.com.br</w:t>
        </w:r>
      </w:hyperlink>
      <w:r w:rsidR="00094951" w:rsidRPr="00981857">
        <w:tab/>
      </w:r>
      <w:r w:rsidR="00094951" w:rsidRPr="00981857">
        <w:tab/>
      </w:r>
      <w:r w:rsidR="00094951" w:rsidRPr="00981857">
        <w:tab/>
      </w:r>
      <w:r w:rsidR="00094951" w:rsidRPr="00981857">
        <w:tab/>
        <w:t>atera</w:t>
      </w:r>
    </w:p>
    <w:p w14:paraId="636B77CC" w14:textId="77777777" w:rsidR="00094951" w:rsidRPr="00981857" w:rsidRDefault="00CD126E" w:rsidP="00094951">
      <w:pPr>
        <w:spacing w:line="360" w:lineRule="auto"/>
      </w:pPr>
      <w:hyperlink r:id="rId141">
        <w:r w:rsidR="00094951" w:rsidRPr="00981857">
          <w:rPr>
            <w:u w:val="single"/>
          </w:rPr>
          <w:t>wagner@ausec.com.br</w:t>
        </w:r>
      </w:hyperlink>
      <w:r w:rsidR="00094951" w:rsidRPr="00981857">
        <w:tab/>
      </w:r>
      <w:r w:rsidR="00094951" w:rsidRPr="00981857">
        <w:tab/>
      </w:r>
      <w:r w:rsidR="00094951" w:rsidRPr="00981857">
        <w:tab/>
      </w:r>
      <w:r w:rsidR="00094951" w:rsidRPr="00981857">
        <w:tab/>
        <w:t>ausec</w:t>
      </w:r>
    </w:p>
    <w:p w14:paraId="636B77CD" w14:textId="77777777" w:rsidR="00094951" w:rsidRPr="00981857" w:rsidRDefault="00CD126E" w:rsidP="00094951">
      <w:pPr>
        <w:spacing w:line="360" w:lineRule="auto"/>
      </w:pPr>
      <w:hyperlink r:id="rId142">
        <w:r w:rsidR="00094951" w:rsidRPr="00981857">
          <w:rPr>
            <w:u w:val="single"/>
          </w:rPr>
          <w:t>rosiel.dias@avigilon.com</w:t>
        </w:r>
      </w:hyperlink>
      <w:r w:rsidR="00094951" w:rsidRPr="00981857">
        <w:tab/>
      </w:r>
      <w:r w:rsidR="00094951" w:rsidRPr="00981857">
        <w:tab/>
      </w:r>
      <w:r w:rsidR="00094951" w:rsidRPr="00981857">
        <w:tab/>
        <w:t>avigilon</w:t>
      </w:r>
    </w:p>
    <w:p w14:paraId="636B77CE" w14:textId="77777777" w:rsidR="00094951" w:rsidRPr="00981857" w:rsidRDefault="00CD126E" w:rsidP="00094951">
      <w:pPr>
        <w:spacing w:line="360" w:lineRule="auto"/>
      </w:pPr>
      <w:hyperlink r:id="rId143">
        <w:r w:rsidR="00094951" w:rsidRPr="00981857">
          <w:rPr>
            <w:u w:val="single"/>
          </w:rPr>
          <w:t>flavia.brito@bidweb.com.br</w:t>
        </w:r>
      </w:hyperlink>
      <w:r w:rsidR="00094951" w:rsidRPr="00981857">
        <w:tab/>
      </w:r>
      <w:r w:rsidR="00094951" w:rsidRPr="00981857">
        <w:tab/>
      </w:r>
      <w:r w:rsidR="00094951" w:rsidRPr="00981857">
        <w:tab/>
        <w:t>bidweb</w:t>
      </w:r>
    </w:p>
    <w:p w14:paraId="636B77CF" w14:textId="77777777" w:rsidR="00094951" w:rsidRPr="00981857" w:rsidRDefault="00CD126E" w:rsidP="00094951">
      <w:pPr>
        <w:spacing w:line="360" w:lineRule="auto"/>
      </w:pPr>
      <w:hyperlink r:id="rId144">
        <w:r w:rsidR="00094951" w:rsidRPr="00981857">
          <w:rPr>
            <w:u w:val="single"/>
          </w:rPr>
          <w:t>aquillad@br.ibm.com</w:t>
        </w:r>
      </w:hyperlink>
      <w:r w:rsidR="00094951" w:rsidRPr="00981857">
        <w:tab/>
      </w:r>
      <w:r w:rsidR="00094951" w:rsidRPr="00981857">
        <w:tab/>
      </w:r>
      <w:r w:rsidR="00094951" w:rsidRPr="00981857">
        <w:tab/>
      </w:r>
      <w:r w:rsidR="00094951" w:rsidRPr="00981857">
        <w:tab/>
        <w:t>ibm</w:t>
      </w:r>
    </w:p>
    <w:p w14:paraId="636B77D0" w14:textId="77777777" w:rsidR="00094951" w:rsidRPr="00981857" w:rsidRDefault="00CD126E" w:rsidP="00094951">
      <w:pPr>
        <w:spacing w:line="360" w:lineRule="auto"/>
      </w:pPr>
      <w:hyperlink r:id="rId145">
        <w:r w:rsidR="00094951" w:rsidRPr="00981857">
          <w:rPr>
            <w:u w:val="single"/>
          </w:rPr>
          <w:t>jean.linakis@brocade.com</w:t>
        </w:r>
      </w:hyperlink>
      <w:r w:rsidR="00094951" w:rsidRPr="00981857">
        <w:tab/>
      </w:r>
      <w:r w:rsidR="00094951" w:rsidRPr="00981857">
        <w:tab/>
      </w:r>
      <w:r w:rsidR="00094951" w:rsidRPr="00981857">
        <w:tab/>
        <w:t>brocade</w:t>
      </w:r>
    </w:p>
    <w:p w14:paraId="636B77D1" w14:textId="77777777" w:rsidR="00094951" w:rsidRPr="00981857" w:rsidRDefault="00CD126E" w:rsidP="00094951">
      <w:pPr>
        <w:spacing w:line="360" w:lineRule="auto"/>
      </w:pPr>
      <w:hyperlink r:id="rId146">
        <w:r w:rsidR="00094951" w:rsidRPr="00981857">
          <w:rPr>
            <w:u w:val="single"/>
          </w:rPr>
          <w:t>contato@calcti.com.br</w:t>
        </w:r>
      </w:hyperlink>
      <w:r w:rsidR="00094951" w:rsidRPr="00981857">
        <w:tab/>
      </w:r>
      <w:r w:rsidR="00094951" w:rsidRPr="00981857">
        <w:tab/>
      </w:r>
      <w:r w:rsidR="00094951" w:rsidRPr="00981857">
        <w:tab/>
      </w:r>
      <w:r w:rsidR="00094951" w:rsidRPr="00981857">
        <w:tab/>
        <w:t>calcti</w:t>
      </w:r>
    </w:p>
    <w:p w14:paraId="636B77D2" w14:textId="77777777" w:rsidR="00094951" w:rsidRPr="00981857" w:rsidRDefault="00094951" w:rsidP="00094951">
      <w:pPr>
        <w:spacing w:line="360" w:lineRule="auto"/>
      </w:pPr>
      <w:r w:rsidRPr="00981857">
        <w:rPr>
          <w:u w:val="single"/>
        </w:rPr>
        <w:t>atendimento@centraldeseguranca.com.br</w:t>
      </w:r>
      <w:r w:rsidRPr="00981857">
        <w:tab/>
        <w:t>centraldeseguranca</w:t>
      </w:r>
    </w:p>
    <w:p w14:paraId="636B77D4" w14:textId="77777777" w:rsidR="00094951" w:rsidRPr="00981857" w:rsidRDefault="00CD126E" w:rsidP="00094951">
      <w:pPr>
        <w:spacing w:line="360" w:lineRule="auto"/>
      </w:pPr>
      <w:hyperlink r:id="rId147">
        <w:r w:rsidR="00094951" w:rsidRPr="00981857">
          <w:rPr>
            <w:u w:val="single"/>
          </w:rPr>
          <w:t>asantana@clickdata.com.br</w:t>
        </w:r>
      </w:hyperlink>
      <w:r w:rsidR="00094951" w:rsidRPr="00981857">
        <w:tab/>
      </w:r>
      <w:r w:rsidR="00094951" w:rsidRPr="00981857">
        <w:tab/>
      </w:r>
      <w:r w:rsidR="00094951" w:rsidRPr="00981857">
        <w:tab/>
        <w:t>clickdata</w:t>
      </w:r>
    </w:p>
    <w:p w14:paraId="636B77D5" w14:textId="77777777" w:rsidR="00094951" w:rsidRPr="00981857" w:rsidRDefault="00CD126E" w:rsidP="00094951">
      <w:pPr>
        <w:spacing w:line="360" w:lineRule="auto"/>
      </w:pPr>
      <w:hyperlink r:id="rId148">
        <w:r w:rsidR="00094951" w:rsidRPr="00981857">
          <w:rPr>
            <w:u w:val="single"/>
          </w:rPr>
          <w:t>vendas@comparex.com.br</w:t>
        </w:r>
      </w:hyperlink>
      <w:r w:rsidR="00094951" w:rsidRPr="00981857">
        <w:tab/>
      </w:r>
      <w:r w:rsidR="00094951" w:rsidRPr="00981857">
        <w:tab/>
      </w:r>
      <w:r w:rsidR="00094951" w:rsidRPr="00981857">
        <w:tab/>
        <w:t>comparex</w:t>
      </w:r>
    </w:p>
    <w:p w14:paraId="636B77D6" w14:textId="77777777" w:rsidR="00094951" w:rsidRPr="00981857" w:rsidRDefault="00CD126E" w:rsidP="00094951">
      <w:pPr>
        <w:spacing w:line="360" w:lineRule="auto"/>
      </w:pPr>
      <w:hyperlink r:id="rId149">
        <w:r w:rsidR="00094951" w:rsidRPr="00981857">
          <w:rPr>
            <w:u w:val="single"/>
          </w:rPr>
          <w:t>joao.wagnitz@compwire.com.br</w:t>
        </w:r>
      </w:hyperlink>
      <w:r w:rsidR="00094951" w:rsidRPr="00981857">
        <w:tab/>
      </w:r>
      <w:r w:rsidR="00094951" w:rsidRPr="00981857">
        <w:tab/>
        <w:t>compwire</w:t>
      </w:r>
    </w:p>
    <w:p w14:paraId="636B77D7" w14:textId="77777777" w:rsidR="00094951" w:rsidRPr="00981857" w:rsidRDefault="00CD126E" w:rsidP="00094951">
      <w:pPr>
        <w:spacing w:line="360" w:lineRule="auto"/>
      </w:pPr>
      <w:hyperlink r:id="rId150">
        <w:r w:rsidR="00094951" w:rsidRPr="00981857">
          <w:rPr>
            <w:u w:val="single"/>
          </w:rPr>
          <w:t>claudia.saggin@consteltecnologia.com</w:t>
        </w:r>
      </w:hyperlink>
      <w:r w:rsidR="00094951" w:rsidRPr="00981857">
        <w:tab/>
      </w:r>
      <w:r w:rsidR="00094951" w:rsidRPr="00981857">
        <w:tab/>
        <w:t>consteltecnologia</w:t>
      </w:r>
    </w:p>
    <w:p w14:paraId="636B77D8" w14:textId="77777777" w:rsidR="00094951" w:rsidRPr="00981857" w:rsidRDefault="00CD126E" w:rsidP="00094951">
      <w:pPr>
        <w:spacing w:line="360" w:lineRule="auto"/>
      </w:pPr>
      <w:hyperlink r:id="rId151">
        <w:r w:rsidR="00094951" w:rsidRPr="00981857">
          <w:rPr>
            <w:u w:val="single"/>
          </w:rPr>
          <w:t>kcarvalho@conviso.com.br</w:t>
        </w:r>
      </w:hyperlink>
      <w:r w:rsidR="00094951" w:rsidRPr="00981857">
        <w:tab/>
      </w:r>
      <w:r w:rsidR="00094951" w:rsidRPr="00981857">
        <w:tab/>
      </w:r>
      <w:r w:rsidR="00094951" w:rsidRPr="00981857">
        <w:tab/>
        <w:t>conviso</w:t>
      </w:r>
    </w:p>
    <w:p w14:paraId="636B77D9" w14:textId="77777777" w:rsidR="00094951" w:rsidRDefault="00CD126E" w:rsidP="00094951">
      <w:pPr>
        <w:spacing w:line="360" w:lineRule="auto"/>
      </w:pPr>
      <w:hyperlink r:id="rId152">
        <w:r w:rsidR="00094951" w:rsidRPr="00981857">
          <w:rPr>
            <w:u w:val="single"/>
          </w:rPr>
          <w:t>adm@corenet.com.br</w:t>
        </w:r>
      </w:hyperlink>
      <w:r w:rsidR="00094951" w:rsidRPr="00981857">
        <w:tab/>
      </w:r>
      <w:r w:rsidR="00094951">
        <w:tab/>
      </w:r>
      <w:r w:rsidR="00094951">
        <w:tab/>
      </w:r>
      <w:r w:rsidR="00094951">
        <w:tab/>
        <w:t>CORE NET</w:t>
      </w:r>
    </w:p>
    <w:p w14:paraId="424FFECE" w14:textId="7621CAD1" w:rsidR="00F0610A" w:rsidRPr="00BD66ED" w:rsidRDefault="00CD126E" w:rsidP="00094951">
      <w:pPr>
        <w:spacing w:line="360" w:lineRule="auto"/>
        <w:rPr>
          <w:color w:val="FF0000"/>
          <w:u w:val="single"/>
          <w:lang w:val="en-US"/>
        </w:rPr>
      </w:pPr>
      <w:hyperlink r:id="rId153" w:history="1">
        <w:r w:rsidR="0035493B" w:rsidRPr="00BD66ED">
          <w:rPr>
            <w:color w:val="FF0000"/>
            <w:u w:val="single"/>
            <w:lang w:val="en-US"/>
          </w:rPr>
          <w:t>Fernando.bellezzia@inphoco.com.br</w:t>
        </w:r>
      </w:hyperlink>
      <w:r w:rsidR="009D77AA" w:rsidRPr="00BD66ED">
        <w:rPr>
          <w:color w:val="FF0000"/>
          <w:lang w:val="en-US"/>
        </w:rPr>
        <w:t xml:space="preserve">  </w:t>
      </w:r>
      <w:r w:rsidR="009D77AA" w:rsidRPr="00BD66ED">
        <w:rPr>
          <w:color w:val="FF0000"/>
          <w:lang w:val="en-US"/>
        </w:rPr>
        <w:tab/>
      </w:r>
      <w:r w:rsidR="00981857" w:rsidRPr="00BD66ED">
        <w:rPr>
          <w:color w:val="FF0000"/>
          <w:lang w:val="en-US"/>
        </w:rPr>
        <w:t xml:space="preserve"> </w:t>
      </w:r>
      <w:r w:rsidR="00981857" w:rsidRPr="00BD66ED">
        <w:rPr>
          <w:color w:val="FF0000"/>
          <w:lang w:val="en-US"/>
        </w:rPr>
        <w:tab/>
      </w:r>
      <w:r w:rsidR="009D77AA" w:rsidRPr="00BD66ED">
        <w:rPr>
          <w:color w:val="FF0000"/>
          <w:lang w:val="en-US"/>
        </w:rPr>
        <w:t>Inphoco</w:t>
      </w:r>
    </w:p>
    <w:p w14:paraId="6542C1EF" w14:textId="1F2758D0" w:rsidR="0035493B" w:rsidRPr="00BD66ED" w:rsidRDefault="00CD126E" w:rsidP="00094951">
      <w:pPr>
        <w:spacing w:line="360" w:lineRule="auto"/>
        <w:rPr>
          <w:color w:val="FF0000"/>
          <w:u w:val="single"/>
          <w:lang w:val="en-US"/>
        </w:rPr>
      </w:pPr>
      <w:hyperlink r:id="rId154" w:history="1">
        <w:r w:rsidR="0035493B" w:rsidRPr="00BD66ED">
          <w:rPr>
            <w:color w:val="FF0000"/>
            <w:u w:val="single"/>
            <w:lang w:val="en-US"/>
          </w:rPr>
          <w:t>life@lifecon.com.br</w:t>
        </w:r>
      </w:hyperlink>
      <w:r w:rsidR="009D77AA" w:rsidRPr="00BD66ED">
        <w:rPr>
          <w:color w:val="FF0000"/>
          <w:lang w:val="en-US"/>
        </w:rPr>
        <w:t xml:space="preserve"> </w:t>
      </w:r>
      <w:r w:rsidR="009D77AA" w:rsidRPr="00BD66ED">
        <w:rPr>
          <w:color w:val="FF0000"/>
          <w:lang w:val="en-US"/>
        </w:rPr>
        <w:tab/>
      </w:r>
      <w:r w:rsidR="009D77AA" w:rsidRPr="00BD66ED">
        <w:rPr>
          <w:color w:val="FF0000"/>
          <w:lang w:val="en-US"/>
        </w:rPr>
        <w:tab/>
      </w:r>
      <w:r w:rsidR="009D77AA" w:rsidRPr="00BD66ED">
        <w:rPr>
          <w:color w:val="FF0000"/>
          <w:lang w:val="en-US"/>
        </w:rPr>
        <w:tab/>
      </w:r>
      <w:r w:rsidR="009D77AA" w:rsidRPr="00BD66ED">
        <w:rPr>
          <w:color w:val="FF0000"/>
          <w:lang w:val="en-US"/>
        </w:rPr>
        <w:tab/>
        <w:t>Lifecon</w:t>
      </w:r>
    </w:p>
    <w:p w14:paraId="15A1421C" w14:textId="32EF91B9" w:rsidR="0035493B" w:rsidRPr="00BD66ED" w:rsidRDefault="0035493B" w:rsidP="00094951">
      <w:pPr>
        <w:spacing w:line="360" w:lineRule="auto"/>
        <w:rPr>
          <w:color w:val="FF0000"/>
          <w:u w:val="single"/>
          <w:lang w:val="en-US"/>
        </w:rPr>
      </w:pPr>
      <w:r w:rsidRPr="00BD66ED">
        <w:rPr>
          <w:color w:val="FF0000"/>
          <w:u w:val="single"/>
          <w:lang w:val="en-US"/>
        </w:rPr>
        <w:t>Thiago.ferrari@lifecon.com.br</w:t>
      </w:r>
      <w:r w:rsidR="00981857" w:rsidRPr="00BD66ED">
        <w:rPr>
          <w:color w:val="FF0000"/>
          <w:lang w:val="en-US"/>
        </w:rPr>
        <w:tab/>
      </w:r>
      <w:r w:rsidR="00981857" w:rsidRPr="00BD66ED">
        <w:rPr>
          <w:color w:val="FF0000"/>
          <w:lang w:val="en-US"/>
        </w:rPr>
        <w:tab/>
        <w:t xml:space="preserve"> </w:t>
      </w:r>
      <w:r w:rsidR="00981857" w:rsidRPr="00BD66ED">
        <w:rPr>
          <w:color w:val="FF0000"/>
          <w:lang w:val="en-US"/>
        </w:rPr>
        <w:tab/>
        <w:t>Lifecon</w:t>
      </w:r>
    </w:p>
    <w:p w14:paraId="636B77DD" w14:textId="77777777" w:rsidR="00094951" w:rsidRPr="00BD66ED" w:rsidRDefault="00CD126E" w:rsidP="00094951">
      <w:pPr>
        <w:spacing w:line="360" w:lineRule="auto"/>
        <w:rPr>
          <w:color w:val="FF0000"/>
          <w:lang w:val="en-US"/>
        </w:rPr>
      </w:pPr>
      <w:hyperlink r:id="rId155">
        <w:r w:rsidR="00094951" w:rsidRPr="00BD66ED">
          <w:rPr>
            <w:color w:val="FF0000"/>
            <w:u w:val="single"/>
            <w:lang w:val="en-US"/>
          </w:rPr>
          <w:t>bruno.ramos@cyberark.com</w:t>
        </w:r>
      </w:hyperlink>
      <w:r w:rsidR="00094951" w:rsidRPr="00BD66ED">
        <w:rPr>
          <w:color w:val="FF0000"/>
          <w:lang w:val="en-US"/>
        </w:rPr>
        <w:tab/>
      </w:r>
      <w:r w:rsidR="00094951" w:rsidRPr="00BD66ED">
        <w:rPr>
          <w:color w:val="FF0000"/>
          <w:lang w:val="en-US"/>
        </w:rPr>
        <w:tab/>
      </w:r>
      <w:r w:rsidR="00094951" w:rsidRPr="00BD66ED">
        <w:rPr>
          <w:color w:val="FF0000"/>
          <w:lang w:val="en-US"/>
        </w:rPr>
        <w:tab/>
        <w:t>CYBERARK</w:t>
      </w:r>
    </w:p>
    <w:p w14:paraId="636B77DE" w14:textId="77777777" w:rsidR="004701DE" w:rsidRPr="00BD66ED" w:rsidRDefault="00CD126E" w:rsidP="00094951">
      <w:pPr>
        <w:spacing w:line="360" w:lineRule="auto"/>
        <w:rPr>
          <w:color w:val="FF0000"/>
          <w:lang w:val="en-US"/>
        </w:rPr>
      </w:pPr>
      <w:hyperlink r:id="rId156" w:history="1">
        <w:r w:rsidR="004701DE" w:rsidRPr="00BD66ED">
          <w:rPr>
            <w:rStyle w:val="Hyperlink"/>
            <w:color w:val="FF0000"/>
            <w:lang w:val="en-US"/>
          </w:rPr>
          <w:t>afranco@netconn.com.br</w:t>
        </w:r>
      </w:hyperlink>
      <w:r w:rsidR="004701DE" w:rsidRPr="00BD66ED">
        <w:rPr>
          <w:color w:val="FF0000"/>
          <w:lang w:val="en-US"/>
        </w:rPr>
        <w:tab/>
      </w:r>
      <w:r w:rsidR="004701DE" w:rsidRPr="00BD66ED">
        <w:rPr>
          <w:color w:val="FF0000"/>
          <w:lang w:val="en-US"/>
        </w:rPr>
        <w:tab/>
      </w:r>
      <w:r w:rsidR="004701DE" w:rsidRPr="00BD66ED">
        <w:rPr>
          <w:color w:val="FF0000"/>
          <w:lang w:val="en-US"/>
        </w:rPr>
        <w:tab/>
        <w:t>Netconn</w:t>
      </w:r>
    </w:p>
    <w:p w14:paraId="636B77DF" w14:textId="77777777" w:rsidR="00094951" w:rsidRPr="00BD66ED" w:rsidRDefault="00CD126E" w:rsidP="00094951">
      <w:pPr>
        <w:spacing w:line="360" w:lineRule="auto"/>
        <w:rPr>
          <w:color w:val="FF0000"/>
          <w:lang w:val="en-US"/>
        </w:rPr>
      </w:pPr>
      <w:hyperlink r:id="rId157">
        <w:r w:rsidR="00094951" w:rsidRPr="00BD66ED">
          <w:rPr>
            <w:color w:val="FF0000"/>
            <w:u w:val="single"/>
            <w:lang w:val="en-US"/>
          </w:rPr>
          <w:t>comercial@software.com.br</w:t>
        </w:r>
      </w:hyperlink>
      <w:r w:rsidR="00094951" w:rsidRPr="00BD66ED">
        <w:rPr>
          <w:color w:val="FF0000"/>
          <w:lang w:val="en-US"/>
        </w:rPr>
        <w:tab/>
      </w:r>
      <w:r w:rsidR="00094951" w:rsidRPr="00BD66ED">
        <w:rPr>
          <w:color w:val="FF0000"/>
          <w:lang w:val="en-US"/>
        </w:rPr>
        <w:tab/>
      </w:r>
      <w:r w:rsidR="00094951" w:rsidRPr="00BD66ED">
        <w:rPr>
          <w:color w:val="FF0000"/>
          <w:lang w:val="en-US"/>
        </w:rPr>
        <w:tab/>
        <w:t>TARGETWARE</w:t>
      </w:r>
    </w:p>
    <w:p w14:paraId="636B77E0" w14:textId="77777777" w:rsidR="00094951" w:rsidRPr="00BD66ED" w:rsidRDefault="00CD126E" w:rsidP="00094951">
      <w:pPr>
        <w:spacing w:line="360" w:lineRule="auto"/>
        <w:rPr>
          <w:color w:val="FF0000"/>
          <w:lang w:val="en-US"/>
        </w:rPr>
      </w:pPr>
      <w:hyperlink r:id="rId158">
        <w:r w:rsidR="00094951" w:rsidRPr="00BD66ED">
          <w:rPr>
            <w:color w:val="FF0000"/>
            <w:u w:val="single"/>
            <w:lang w:val="en-US"/>
          </w:rPr>
          <w:t>contato@geneses.com.br</w:t>
        </w:r>
      </w:hyperlink>
      <w:r w:rsidR="00094951" w:rsidRPr="00BD66ED">
        <w:rPr>
          <w:color w:val="FF0000"/>
          <w:lang w:val="en-US"/>
        </w:rPr>
        <w:tab/>
      </w:r>
      <w:r w:rsidR="00094951" w:rsidRPr="00BD66ED">
        <w:rPr>
          <w:color w:val="FF0000"/>
          <w:lang w:val="en-US"/>
        </w:rPr>
        <w:tab/>
      </w:r>
      <w:r w:rsidR="00094951" w:rsidRPr="00BD66ED">
        <w:rPr>
          <w:color w:val="FF0000"/>
          <w:lang w:val="en-US"/>
        </w:rPr>
        <w:tab/>
        <w:t>Geneses IT</w:t>
      </w:r>
    </w:p>
    <w:p w14:paraId="636B77E1" w14:textId="3ED69E23" w:rsidR="00094951" w:rsidRPr="00BD66ED" w:rsidRDefault="00CD126E" w:rsidP="00094951">
      <w:pPr>
        <w:spacing w:line="360" w:lineRule="auto"/>
        <w:rPr>
          <w:color w:val="FF0000"/>
          <w:lang w:val="en-US"/>
        </w:rPr>
      </w:pPr>
      <w:hyperlink r:id="rId159">
        <w:r w:rsidR="00094951" w:rsidRPr="00BD66ED">
          <w:rPr>
            <w:color w:val="FF0000"/>
            <w:u w:val="single"/>
            <w:lang w:val="en-US"/>
          </w:rPr>
          <w:t>comercial@blackbullbrasil.com</w:t>
        </w:r>
      </w:hyperlink>
      <w:r w:rsidR="00094951" w:rsidRPr="00BD66ED">
        <w:rPr>
          <w:color w:val="FF0000"/>
          <w:lang w:val="en-US"/>
        </w:rPr>
        <w:tab/>
      </w:r>
      <w:r w:rsidR="00094951" w:rsidRPr="00BD66ED">
        <w:rPr>
          <w:color w:val="FF0000"/>
          <w:lang w:val="en-US"/>
        </w:rPr>
        <w:tab/>
      </w:r>
      <w:r w:rsidR="00981857" w:rsidRPr="00BD66ED">
        <w:rPr>
          <w:color w:val="FF0000"/>
          <w:lang w:val="en-US"/>
        </w:rPr>
        <w:tab/>
      </w:r>
      <w:r w:rsidR="00094951" w:rsidRPr="00BD66ED">
        <w:rPr>
          <w:color w:val="FF0000"/>
          <w:lang w:val="en-US"/>
        </w:rPr>
        <w:t>BlackBull Network</w:t>
      </w:r>
    </w:p>
    <w:p w14:paraId="636B77E2" w14:textId="77777777" w:rsidR="00094951" w:rsidRPr="00BD66ED" w:rsidRDefault="00CD126E" w:rsidP="00094951">
      <w:pPr>
        <w:spacing w:line="360" w:lineRule="auto"/>
        <w:rPr>
          <w:color w:val="FF0000"/>
          <w:lang w:val="en-US"/>
        </w:rPr>
      </w:pPr>
      <w:hyperlink r:id="rId160">
        <w:r w:rsidR="00094951" w:rsidRPr="00BD66ED">
          <w:rPr>
            <w:color w:val="FF0000"/>
            <w:u w:val="single"/>
            <w:lang w:val="en-US"/>
          </w:rPr>
          <w:t>contato@disruptec.com.br</w:t>
        </w:r>
      </w:hyperlink>
      <w:r w:rsidR="00094951" w:rsidRPr="00BD66ED">
        <w:rPr>
          <w:color w:val="FF0000"/>
          <w:lang w:val="en-US"/>
        </w:rPr>
        <w:tab/>
      </w:r>
      <w:r w:rsidR="00094951" w:rsidRPr="00BD66ED">
        <w:rPr>
          <w:color w:val="FF0000"/>
          <w:lang w:val="en-US"/>
        </w:rPr>
        <w:tab/>
      </w:r>
      <w:r w:rsidR="00094951" w:rsidRPr="00BD66ED">
        <w:rPr>
          <w:color w:val="FF0000"/>
          <w:lang w:val="en-US"/>
        </w:rPr>
        <w:tab/>
        <w:t>Disruptec</w:t>
      </w:r>
    </w:p>
    <w:p w14:paraId="636B77E3" w14:textId="77777777" w:rsidR="00094951" w:rsidRPr="00981857" w:rsidRDefault="00CD126E" w:rsidP="00094951">
      <w:pPr>
        <w:spacing w:line="360" w:lineRule="auto"/>
        <w:rPr>
          <w:color w:val="FF0000"/>
        </w:rPr>
      </w:pPr>
      <w:hyperlink r:id="rId161">
        <w:r w:rsidR="00094951" w:rsidRPr="00981857">
          <w:rPr>
            <w:color w:val="FF0000"/>
            <w:u w:val="single"/>
          </w:rPr>
          <w:t>contato@carbonit.com.br</w:t>
        </w:r>
      </w:hyperlink>
      <w:r w:rsidR="00094951" w:rsidRPr="00981857">
        <w:rPr>
          <w:color w:val="FF0000"/>
        </w:rPr>
        <w:tab/>
      </w:r>
      <w:r w:rsidR="00094951" w:rsidRPr="00981857">
        <w:rPr>
          <w:color w:val="FF0000"/>
        </w:rPr>
        <w:tab/>
      </w:r>
      <w:r w:rsidR="00094951" w:rsidRPr="00981857">
        <w:rPr>
          <w:color w:val="FF0000"/>
        </w:rPr>
        <w:tab/>
        <w:t>CorbonIT</w:t>
      </w:r>
    </w:p>
    <w:bookmarkStart w:id="53" w:name="_heading=h.3tbugp1" w:colFirst="0" w:colLast="0"/>
    <w:bookmarkEnd w:id="53"/>
    <w:p w14:paraId="636B77E4" w14:textId="77777777" w:rsidR="00094951" w:rsidRPr="00981857" w:rsidRDefault="00094951" w:rsidP="00094951">
      <w:pPr>
        <w:spacing w:line="360" w:lineRule="auto"/>
        <w:rPr>
          <w:rFonts w:ascii="Times New Roman" w:eastAsia="Times New Roman" w:hAnsi="Times New Roman" w:cs="Times New Roman"/>
          <w:color w:val="FF0000"/>
        </w:rPr>
      </w:pPr>
      <w:r w:rsidRPr="00981857">
        <w:rPr>
          <w:color w:val="FF0000"/>
        </w:rPr>
        <w:fldChar w:fldCharType="begin"/>
      </w:r>
      <w:r w:rsidRPr="00981857">
        <w:rPr>
          <w:color w:val="FF0000"/>
        </w:rPr>
        <w:instrText xml:space="preserve"> HYPERLINK "mailto:sales@osirum.com" \h </w:instrText>
      </w:r>
      <w:r w:rsidRPr="00981857">
        <w:rPr>
          <w:color w:val="FF0000"/>
        </w:rPr>
        <w:fldChar w:fldCharType="separate"/>
      </w:r>
      <w:r w:rsidRPr="00981857">
        <w:rPr>
          <w:rFonts w:ascii="Times New Roman" w:eastAsia="Times New Roman" w:hAnsi="Times New Roman" w:cs="Times New Roman"/>
          <w:color w:val="FF0000"/>
          <w:u w:val="single"/>
        </w:rPr>
        <w:t>sales@osirum.com</w:t>
      </w:r>
      <w:r w:rsidRPr="00981857">
        <w:rPr>
          <w:rFonts w:ascii="Times New Roman" w:eastAsia="Times New Roman" w:hAnsi="Times New Roman" w:cs="Times New Roman"/>
          <w:color w:val="FF0000"/>
          <w:u w:val="single"/>
        </w:rPr>
        <w:fldChar w:fldCharType="end"/>
      </w:r>
      <w:r w:rsidRPr="00981857">
        <w:rPr>
          <w:rFonts w:ascii="Times New Roman" w:eastAsia="Times New Roman" w:hAnsi="Times New Roman" w:cs="Times New Roman"/>
          <w:color w:val="FF0000"/>
        </w:rPr>
        <w:tab/>
      </w:r>
      <w:r w:rsidRPr="00981857">
        <w:rPr>
          <w:rFonts w:ascii="Times New Roman" w:eastAsia="Times New Roman" w:hAnsi="Times New Roman" w:cs="Times New Roman"/>
          <w:color w:val="FF0000"/>
        </w:rPr>
        <w:tab/>
      </w:r>
      <w:r w:rsidRPr="00981857">
        <w:rPr>
          <w:rFonts w:ascii="Times New Roman" w:eastAsia="Times New Roman" w:hAnsi="Times New Roman" w:cs="Times New Roman"/>
          <w:color w:val="FF0000"/>
        </w:rPr>
        <w:tab/>
      </w:r>
      <w:r w:rsidRPr="00981857">
        <w:rPr>
          <w:rFonts w:ascii="Times New Roman" w:eastAsia="Times New Roman" w:hAnsi="Times New Roman" w:cs="Times New Roman"/>
          <w:color w:val="FF0000"/>
        </w:rPr>
        <w:tab/>
      </w:r>
      <w:r w:rsidRPr="00981857">
        <w:rPr>
          <w:color w:val="FF0000"/>
        </w:rPr>
        <w:t>Osirium</w:t>
      </w:r>
    </w:p>
    <w:p w14:paraId="31098480" w14:textId="31C0177D" w:rsidR="00595E8E" w:rsidRPr="00981857" w:rsidRDefault="00CD126E" w:rsidP="00094951">
      <w:pPr>
        <w:spacing w:line="360" w:lineRule="auto"/>
        <w:rPr>
          <w:color w:val="FF0000"/>
        </w:rPr>
      </w:pPr>
      <w:hyperlink r:id="rId162" w:history="1">
        <w:r w:rsidR="00595E8E" w:rsidRPr="00981857">
          <w:rPr>
            <w:rFonts w:ascii="Times New Roman" w:eastAsia="Times New Roman" w:hAnsi="Times New Roman" w:cs="Times New Roman"/>
            <w:color w:val="FF0000"/>
            <w:u w:val="single"/>
          </w:rPr>
          <w:t>support@centrify.com</w:t>
        </w:r>
      </w:hyperlink>
      <w:r w:rsidR="00595E8E" w:rsidRPr="00981857">
        <w:rPr>
          <w:rFonts w:ascii="Times New Roman" w:eastAsia="Times New Roman" w:hAnsi="Times New Roman" w:cs="Times New Roman"/>
          <w:color w:val="FF0000"/>
          <w:u w:val="single"/>
        </w:rPr>
        <w:tab/>
      </w:r>
      <w:r w:rsidR="00595E8E" w:rsidRPr="00981857">
        <w:rPr>
          <w:rFonts w:ascii="Times New Roman" w:eastAsia="Times New Roman" w:hAnsi="Times New Roman" w:cs="Times New Roman"/>
          <w:color w:val="FF0000"/>
        </w:rPr>
        <w:tab/>
      </w:r>
      <w:r w:rsidR="00E40BE3" w:rsidRPr="00981857">
        <w:rPr>
          <w:rFonts w:ascii="Times New Roman" w:eastAsia="Times New Roman" w:hAnsi="Times New Roman" w:cs="Times New Roman"/>
          <w:color w:val="FF0000"/>
        </w:rPr>
        <w:tab/>
      </w:r>
      <w:r w:rsidR="00595E8E" w:rsidRPr="00981857">
        <w:rPr>
          <w:rFonts w:ascii="Times New Roman" w:eastAsia="Times New Roman" w:hAnsi="Times New Roman" w:cs="Times New Roman"/>
          <w:color w:val="FF0000"/>
        </w:rPr>
        <w:tab/>
      </w:r>
      <w:r w:rsidR="00595E8E" w:rsidRPr="00981857">
        <w:rPr>
          <w:color w:val="FF0000"/>
        </w:rPr>
        <w:t>Centrify</w:t>
      </w:r>
    </w:p>
    <w:p w14:paraId="25355D13" w14:textId="5376A088" w:rsidR="008F4564" w:rsidRPr="00981857" w:rsidRDefault="00CD126E" w:rsidP="00094951">
      <w:pPr>
        <w:spacing w:line="360" w:lineRule="auto"/>
        <w:rPr>
          <w:color w:val="FF0000"/>
        </w:rPr>
      </w:pPr>
      <w:hyperlink r:id="rId163" w:history="1">
        <w:r w:rsidR="008F4564" w:rsidRPr="00981857">
          <w:rPr>
            <w:rFonts w:ascii="Times New Roman" w:eastAsia="Times New Roman" w:hAnsi="Times New Roman" w:cs="Times New Roman"/>
            <w:color w:val="FF0000"/>
            <w:u w:val="single"/>
          </w:rPr>
          <w:t>sales@thycotic.com</w:t>
        </w:r>
      </w:hyperlink>
      <w:r w:rsidR="008F4564" w:rsidRPr="00981857">
        <w:rPr>
          <w:color w:val="FF0000"/>
        </w:rPr>
        <w:tab/>
      </w:r>
      <w:r w:rsidR="00831377" w:rsidRPr="00981857">
        <w:rPr>
          <w:color w:val="FF0000"/>
        </w:rPr>
        <w:tab/>
      </w:r>
      <w:r w:rsidR="008F4564" w:rsidRPr="00981857">
        <w:rPr>
          <w:color w:val="FF0000"/>
        </w:rPr>
        <w:tab/>
      </w:r>
      <w:r w:rsidR="008F4564" w:rsidRPr="00981857">
        <w:rPr>
          <w:color w:val="FF0000"/>
        </w:rPr>
        <w:tab/>
        <w:t>Thycotic</w:t>
      </w:r>
    </w:p>
    <w:p w14:paraId="03C761AF" w14:textId="69FD7E82" w:rsidR="00DF740E" w:rsidRPr="00981857" w:rsidRDefault="00CD126E" w:rsidP="00094951">
      <w:pPr>
        <w:spacing w:line="360" w:lineRule="auto"/>
        <w:rPr>
          <w:color w:val="FF0000"/>
        </w:rPr>
      </w:pPr>
      <w:hyperlink r:id="rId164" w:history="1">
        <w:r w:rsidR="00DF740E" w:rsidRPr="00981857">
          <w:rPr>
            <w:rFonts w:ascii="Times New Roman" w:eastAsia="Times New Roman" w:hAnsi="Times New Roman" w:cs="Times New Roman"/>
            <w:color w:val="FF0000"/>
            <w:u w:val="single"/>
          </w:rPr>
          <w:t>sales@fudosecurity.com</w:t>
        </w:r>
      </w:hyperlink>
      <w:r w:rsidR="00DF740E" w:rsidRPr="00981857">
        <w:rPr>
          <w:color w:val="FF0000"/>
        </w:rPr>
        <w:tab/>
      </w:r>
      <w:r w:rsidR="00831377" w:rsidRPr="00981857">
        <w:rPr>
          <w:color w:val="FF0000"/>
        </w:rPr>
        <w:tab/>
      </w:r>
      <w:r w:rsidR="00DF740E" w:rsidRPr="00981857">
        <w:rPr>
          <w:color w:val="FF0000"/>
        </w:rPr>
        <w:tab/>
        <w:t>Fudo Security</w:t>
      </w:r>
    </w:p>
    <w:p w14:paraId="744D28A4" w14:textId="18DB056E" w:rsidR="00180639" w:rsidRPr="00981857" w:rsidRDefault="00CD126E" w:rsidP="00094951">
      <w:pPr>
        <w:spacing w:line="360" w:lineRule="auto"/>
        <w:rPr>
          <w:color w:val="FF0000"/>
        </w:rPr>
      </w:pPr>
      <w:hyperlink r:id="rId165" w:history="1">
        <w:r w:rsidR="00180639" w:rsidRPr="00981857">
          <w:rPr>
            <w:rFonts w:ascii="Times New Roman" w:eastAsia="Times New Roman" w:hAnsi="Times New Roman" w:cs="Times New Roman"/>
            <w:color w:val="FF0000"/>
            <w:u w:val="single"/>
          </w:rPr>
          <w:t>lrocha@senhasegura.com.br</w:t>
        </w:r>
      </w:hyperlink>
      <w:r w:rsidR="00180639" w:rsidRPr="00981857">
        <w:rPr>
          <w:color w:val="FF0000"/>
        </w:rPr>
        <w:tab/>
      </w:r>
      <w:r w:rsidR="00831377" w:rsidRPr="00981857">
        <w:rPr>
          <w:color w:val="FF0000"/>
        </w:rPr>
        <w:tab/>
      </w:r>
      <w:r w:rsidR="00180639" w:rsidRPr="00981857">
        <w:rPr>
          <w:color w:val="FF0000"/>
        </w:rPr>
        <w:tab/>
        <w:t>Senha</w:t>
      </w:r>
      <w:r w:rsidR="00981857">
        <w:rPr>
          <w:color w:val="FF0000"/>
        </w:rPr>
        <w:t>S</w:t>
      </w:r>
      <w:r w:rsidR="00180639" w:rsidRPr="00981857">
        <w:rPr>
          <w:color w:val="FF0000"/>
        </w:rPr>
        <w:t>egura</w:t>
      </w:r>
    </w:p>
    <w:p w14:paraId="7669666B" w14:textId="4FD4D288" w:rsidR="00027A7A" w:rsidRPr="00981857" w:rsidRDefault="00CD126E" w:rsidP="00094951">
      <w:pPr>
        <w:spacing w:line="360" w:lineRule="auto"/>
        <w:rPr>
          <w:color w:val="FF0000"/>
        </w:rPr>
      </w:pPr>
      <w:hyperlink r:id="rId166" w:history="1">
        <w:r w:rsidR="00027A7A" w:rsidRPr="00981857">
          <w:rPr>
            <w:rStyle w:val="Hyperlink"/>
            <w:color w:val="FF0000"/>
          </w:rPr>
          <w:t>c</w:t>
        </w:r>
        <w:r w:rsidR="00027A7A" w:rsidRPr="00981857">
          <w:rPr>
            <w:rFonts w:ascii="Times New Roman" w:eastAsia="Times New Roman" w:hAnsi="Times New Roman" w:cs="Times New Roman"/>
            <w:color w:val="FF0000"/>
          </w:rPr>
          <w:t>ont</w:t>
        </w:r>
        <w:r w:rsidR="00027A7A" w:rsidRPr="00981857">
          <w:rPr>
            <w:rFonts w:ascii="Times New Roman" w:eastAsia="Times New Roman" w:hAnsi="Times New Roman" w:cs="Times New Roman"/>
            <w:color w:val="FF0000"/>
            <w:u w:val="single"/>
          </w:rPr>
          <w:t>ato@visionset.com.br</w:t>
        </w:r>
      </w:hyperlink>
      <w:r w:rsidR="00027A7A" w:rsidRPr="00981857">
        <w:rPr>
          <w:color w:val="FF0000"/>
        </w:rPr>
        <w:tab/>
      </w:r>
      <w:r w:rsidR="00027A7A" w:rsidRPr="00981857">
        <w:rPr>
          <w:color w:val="FF0000"/>
        </w:rPr>
        <w:tab/>
      </w:r>
      <w:r w:rsidR="00027A7A" w:rsidRPr="00981857">
        <w:rPr>
          <w:color w:val="FF0000"/>
        </w:rPr>
        <w:tab/>
        <w:t>VISIONSET</w:t>
      </w:r>
    </w:p>
    <w:p w14:paraId="7AE8CB86" w14:textId="4470E8CE" w:rsidR="00027A7A" w:rsidRPr="00981857" w:rsidRDefault="00CD126E" w:rsidP="00094951">
      <w:pPr>
        <w:spacing w:line="360" w:lineRule="auto"/>
        <w:rPr>
          <w:color w:val="FF0000"/>
        </w:rPr>
      </w:pPr>
      <w:hyperlink r:id="rId167" w:history="1">
        <w:r w:rsidR="002E70BF" w:rsidRPr="00981857">
          <w:rPr>
            <w:rFonts w:ascii="Times New Roman" w:eastAsia="Times New Roman" w:hAnsi="Times New Roman" w:cs="Times New Roman"/>
            <w:color w:val="FF0000"/>
          </w:rPr>
          <w:t>contato@arvvo.com.br</w:t>
        </w:r>
      </w:hyperlink>
      <w:r w:rsidR="002E70BF" w:rsidRPr="00981857">
        <w:rPr>
          <w:rFonts w:ascii="Times New Roman" w:eastAsia="Times New Roman" w:hAnsi="Times New Roman" w:cs="Times New Roman"/>
          <w:color w:val="FF0000"/>
        </w:rPr>
        <w:tab/>
      </w:r>
      <w:r w:rsidR="002E70BF" w:rsidRPr="00981857">
        <w:rPr>
          <w:color w:val="FF0000"/>
        </w:rPr>
        <w:tab/>
      </w:r>
      <w:r w:rsidR="002E70BF" w:rsidRPr="00981857">
        <w:rPr>
          <w:color w:val="FF0000"/>
        </w:rPr>
        <w:tab/>
      </w:r>
      <w:r w:rsidR="002E70BF" w:rsidRPr="00981857">
        <w:rPr>
          <w:color w:val="FF0000"/>
        </w:rPr>
        <w:tab/>
        <w:t>ARVVO TECNOLOGIA</w:t>
      </w:r>
    </w:p>
    <w:p w14:paraId="708BF633" w14:textId="08BD0A16" w:rsidR="002E70BF" w:rsidRPr="00981857" w:rsidRDefault="00CD126E" w:rsidP="00094951">
      <w:pPr>
        <w:spacing w:line="360" w:lineRule="auto"/>
        <w:rPr>
          <w:color w:val="FF0000"/>
        </w:rPr>
      </w:pPr>
      <w:hyperlink r:id="rId168" w:history="1">
        <w:r w:rsidR="00072647" w:rsidRPr="00981857">
          <w:rPr>
            <w:rStyle w:val="Hyperlink"/>
            <w:color w:val="FF0000"/>
          </w:rPr>
          <w:t>c</w:t>
        </w:r>
        <w:r w:rsidR="00072647" w:rsidRPr="00981857">
          <w:rPr>
            <w:rFonts w:ascii="Times New Roman" w:eastAsia="Times New Roman" w:hAnsi="Times New Roman" w:cs="Times New Roman"/>
            <w:color w:val="FF0000"/>
          </w:rPr>
          <w:t>ontato@disruptec.com.br</w:t>
        </w:r>
      </w:hyperlink>
      <w:r w:rsidR="00072647" w:rsidRPr="00981857">
        <w:rPr>
          <w:color w:val="FF0000"/>
        </w:rPr>
        <w:tab/>
      </w:r>
      <w:r w:rsidR="00072647" w:rsidRPr="00981857">
        <w:rPr>
          <w:color w:val="FF0000"/>
        </w:rPr>
        <w:tab/>
      </w:r>
      <w:r w:rsidR="00072647" w:rsidRPr="00981857">
        <w:rPr>
          <w:color w:val="FF0000"/>
        </w:rPr>
        <w:tab/>
        <w:t>DISRUPTEC BRASIL</w:t>
      </w:r>
    </w:p>
    <w:p w14:paraId="610B4759" w14:textId="5E77FEAB" w:rsidR="00072647" w:rsidRPr="00981857" w:rsidRDefault="00CD126E" w:rsidP="00094951">
      <w:pPr>
        <w:spacing w:line="360" w:lineRule="auto"/>
        <w:rPr>
          <w:color w:val="FF0000"/>
        </w:rPr>
      </w:pPr>
      <w:hyperlink r:id="rId169" w:history="1">
        <w:r w:rsidR="00C3173F" w:rsidRPr="00981857">
          <w:rPr>
            <w:rFonts w:ascii="Times New Roman" w:eastAsia="Times New Roman" w:hAnsi="Times New Roman" w:cs="Times New Roman"/>
            <w:color w:val="FF0000"/>
          </w:rPr>
          <w:t>comercial@layer.net.br</w:t>
        </w:r>
      </w:hyperlink>
      <w:r w:rsidR="00C3173F" w:rsidRPr="00981857">
        <w:rPr>
          <w:rFonts w:ascii="Times New Roman" w:eastAsia="Times New Roman" w:hAnsi="Times New Roman" w:cs="Times New Roman"/>
          <w:color w:val="FF0000"/>
        </w:rPr>
        <w:tab/>
      </w:r>
      <w:r w:rsidR="00C3173F" w:rsidRPr="00981857">
        <w:rPr>
          <w:color w:val="FF0000"/>
        </w:rPr>
        <w:tab/>
      </w:r>
      <w:r w:rsidR="00C3173F" w:rsidRPr="00981857">
        <w:rPr>
          <w:color w:val="FF0000"/>
        </w:rPr>
        <w:tab/>
      </w:r>
      <w:r w:rsidR="00C3173F" w:rsidRPr="00981857">
        <w:rPr>
          <w:color w:val="FF0000"/>
        </w:rPr>
        <w:tab/>
        <w:t>LAYER DO BRASIL EIRELI</w:t>
      </w:r>
    </w:p>
    <w:p w14:paraId="6139F735" w14:textId="3CEB3A9C" w:rsidR="007E4369" w:rsidRPr="00BD66ED" w:rsidRDefault="00CD126E" w:rsidP="00094951">
      <w:pPr>
        <w:spacing w:line="360" w:lineRule="auto"/>
        <w:rPr>
          <w:rFonts w:ascii="Times New Roman" w:eastAsia="Times New Roman" w:hAnsi="Times New Roman" w:cs="Times New Roman"/>
          <w:color w:val="FF0000"/>
          <w:lang w:val="en-US"/>
        </w:rPr>
      </w:pPr>
      <w:hyperlink r:id="rId170" w:history="1">
        <w:r w:rsidR="007E4369" w:rsidRPr="00BD66ED">
          <w:rPr>
            <w:rFonts w:ascii="Times New Roman" w:eastAsia="Times New Roman" w:hAnsi="Times New Roman" w:cs="Times New Roman"/>
            <w:color w:val="FF0000"/>
            <w:lang w:val="en-US"/>
          </w:rPr>
          <w:t>iolanda.fugikawa@solonetwork.com.br</w:t>
        </w:r>
      </w:hyperlink>
      <w:r w:rsidR="007E4369" w:rsidRPr="00BD66ED">
        <w:rPr>
          <w:rFonts w:ascii="Times New Roman" w:eastAsia="Times New Roman" w:hAnsi="Times New Roman" w:cs="Times New Roman"/>
          <w:color w:val="FF0000"/>
          <w:lang w:val="en-US"/>
        </w:rPr>
        <w:tab/>
      </w:r>
      <w:r w:rsidR="00981857" w:rsidRPr="00BD66ED">
        <w:rPr>
          <w:rFonts w:ascii="Times New Roman" w:eastAsia="Times New Roman" w:hAnsi="Times New Roman" w:cs="Times New Roman"/>
          <w:color w:val="FF0000"/>
          <w:lang w:val="en-US"/>
        </w:rPr>
        <w:tab/>
      </w:r>
      <w:r w:rsidR="007E4369" w:rsidRPr="00BD66ED">
        <w:rPr>
          <w:rFonts w:ascii="Times New Roman" w:eastAsia="Times New Roman" w:hAnsi="Times New Roman" w:cs="Times New Roman"/>
          <w:color w:val="FF0000"/>
          <w:lang w:val="en-US"/>
        </w:rPr>
        <w:t>SOLO Network</w:t>
      </w:r>
    </w:p>
    <w:p w14:paraId="496D21DE" w14:textId="76C2A301" w:rsidR="007E4369" w:rsidRDefault="00CD126E" w:rsidP="00094951">
      <w:pPr>
        <w:spacing w:line="360" w:lineRule="auto"/>
        <w:rPr>
          <w:rFonts w:ascii="Times New Roman" w:eastAsia="Times New Roman" w:hAnsi="Times New Roman" w:cs="Times New Roman"/>
          <w:color w:val="FF0000"/>
          <w:sz w:val="28"/>
          <w:szCs w:val="28"/>
        </w:rPr>
      </w:pPr>
      <w:hyperlink r:id="rId171" w:history="1">
        <w:r w:rsidR="005E586D" w:rsidRPr="00981857">
          <w:rPr>
            <w:rFonts w:ascii="Times New Roman" w:eastAsia="Times New Roman" w:hAnsi="Times New Roman" w:cs="Times New Roman"/>
            <w:color w:val="FF0000"/>
          </w:rPr>
          <w:t>ti@jhtitecnologia.com.br</w:t>
        </w:r>
      </w:hyperlink>
      <w:r w:rsidR="005E586D" w:rsidRPr="00981857">
        <w:rPr>
          <w:rFonts w:ascii="Times New Roman" w:eastAsia="Times New Roman" w:hAnsi="Times New Roman" w:cs="Times New Roman"/>
          <w:color w:val="FF0000"/>
        </w:rPr>
        <w:tab/>
      </w:r>
      <w:r w:rsidR="005E586D" w:rsidRPr="00981857">
        <w:rPr>
          <w:rFonts w:ascii="Times New Roman" w:eastAsia="Times New Roman" w:hAnsi="Times New Roman" w:cs="Times New Roman"/>
          <w:color w:val="FF0000"/>
        </w:rPr>
        <w:tab/>
      </w:r>
      <w:r w:rsidR="005E586D" w:rsidRPr="00981857">
        <w:rPr>
          <w:rFonts w:ascii="Times New Roman" w:eastAsia="Times New Roman" w:hAnsi="Times New Roman" w:cs="Times New Roman"/>
          <w:color w:val="FF0000"/>
        </w:rPr>
        <w:tab/>
        <w:t>JHTI Tecnologia</w:t>
      </w:r>
    </w:p>
    <w:p w14:paraId="23F458EC" w14:textId="3033920B" w:rsidR="00CA23DF" w:rsidRDefault="00CD126E" w:rsidP="00094951">
      <w:pPr>
        <w:spacing w:line="360" w:lineRule="auto"/>
        <w:rPr>
          <w:rFonts w:ascii="Times New Roman" w:eastAsia="Times New Roman" w:hAnsi="Times New Roman" w:cs="Times New Roman"/>
          <w:color w:val="FF0000"/>
        </w:rPr>
      </w:pPr>
      <w:hyperlink r:id="rId172" w:history="1">
        <w:r w:rsidR="00CA23DF" w:rsidRPr="00CA23DF">
          <w:rPr>
            <w:rFonts w:ascii="Times New Roman" w:eastAsia="Times New Roman" w:hAnsi="Times New Roman" w:cs="Times New Roman"/>
            <w:color w:val="FF0000"/>
          </w:rPr>
          <w:t>andre.coimbra@petacorp.com.br</w:t>
        </w:r>
      </w:hyperlink>
      <w:r w:rsidR="00CA23DF" w:rsidRPr="00CA23DF">
        <w:rPr>
          <w:rFonts w:ascii="Times New Roman" w:eastAsia="Times New Roman" w:hAnsi="Times New Roman" w:cs="Times New Roman"/>
          <w:color w:val="FF0000"/>
        </w:rPr>
        <w:tab/>
      </w:r>
      <w:r w:rsidR="00CA23DF">
        <w:rPr>
          <w:rFonts w:ascii="Times New Roman" w:eastAsia="Times New Roman" w:hAnsi="Times New Roman" w:cs="Times New Roman"/>
          <w:color w:val="FF0000"/>
        </w:rPr>
        <w:tab/>
      </w:r>
      <w:r w:rsidR="00CA23DF" w:rsidRPr="00CA23DF">
        <w:rPr>
          <w:rFonts w:ascii="Times New Roman" w:eastAsia="Times New Roman" w:hAnsi="Times New Roman" w:cs="Times New Roman"/>
          <w:color w:val="FF0000"/>
        </w:rPr>
        <w:t>JAMC Consultoria</w:t>
      </w:r>
    </w:p>
    <w:p w14:paraId="4576760E" w14:textId="5972441E" w:rsidR="00CA23DF" w:rsidRPr="00CA23DF" w:rsidRDefault="00CD126E" w:rsidP="00094951">
      <w:pPr>
        <w:spacing w:line="360" w:lineRule="auto"/>
        <w:rPr>
          <w:rFonts w:ascii="Times New Roman" w:eastAsia="Times New Roman" w:hAnsi="Times New Roman" w:cs="Times New Roman"/>
          <w:color w:val="FF0000"/>
        </w:rPr>
      </w:pPr>
      <w:hyperlink r:id="rId173" w:history="1">
        <w:r w:rsidR="00CA23DF" w:rsidRPr="00CA23DF">
          <w:rPr>
            <w:color w:val="FF0000"/>
          </w:rPr>
          <w:t>contato@petacorp.com.br</w:t>
        </w:r>
      </w:hyperlink>
      <w:r w:rsidR="00CA23DF">
        <w:rPr>
          <w:rFonts w:ascii="Times New Roman" w:eastAsia="Times New Roman" w:hAnsi="Times New Roman" w:cs="Times New Roman"/>
          <w:color w:val="FF0000"/>
        </w:rPr>
        <w:tab/>
      </w:r>
      <w:r w:rsidR="00CA23DF">
        <w:rPr>
          <w:rFonts w:ascii="Times New Roman" w:eastAsia="Times New Roman" w:hAnsi="Times New Roman" w:cs="Times New Roman"/>
          <w:color w:val="FF0000"/>
        </w:rPr>
        <w:tab/>
      </w:r>
      <w:r w:rsidR="00CA23DF">
        <w:rPr>
          <w:rFonts w:ascii="Times New Roman" w:eastAsia="Times New Roman" w:hAnsi="Times New Roman" w:cs="Times New Roman"/>
          <w:color w:val="FF0000"/>
        </w:rPr>
        <w:tab/>
        <w:t>JAMC Consultoria</w:t>
      </w:r>
    </w:p>
    <w:p w14:paraId="636B77E5" w14:textId="3782BAFF" w:rsidR="00094951" w:rsidRDefault="007E4369" w:rsidP="00981857">
      <w:pPr>
        <w:spacing w:line="360" w:lineRule="auto"/>
        <w:ind w:firstLine="284"/>
        <w:jc w:val="both"/>
        <w:rPr>
          <w:rFonts w:ascii="Times New Roman" w:eastAsia="Times New Roman" w:hAnsi="Times New Roman" w:cs="Times New Roman"/>
          <w:sz w:val="24"/>
          <w:szCs w:val="24"/>
        </w:rPr>
      </w:pPr>
      <w:r w:rsidRPr="007E4369">
        <w:t xml:space="preserve"> </w:t>
      </w:r>
      <w:r w:rsidR="00094951">
        <w:rPr>
          <w:rFonts w:ascii="Times New Roman" w:eastAsia="Times New Roman" w:hAnsi="Times New Roman" w:cs="Times New Roman"/>
          <w:sz w:val="24"/>
          <w:szCs w:val="24"/>
        </w:rPr>
        <w:t>Ressalta-se que a listagem de fornecedores é meramente exemplificativa</w:t>
      </w:r>
      <w:r w:rsidR="00402B93">
        <w:rPr>
          <w:rFonts w:ascii="Times New Roman" w:eastAsia="Times New Roman" w:hAnsi="Times New Roman" w:cs="Times New Roman"/>
          <w:sz w:val="24"/>
          <w:szCs w:val="24"/>
        </w:rPr>
        <w:t xml:space="preserve">, e os que se encontram em </w:t>
      </w:r>
      <w:r w:rsidR="00402B93" w:rsidRPr="00402B93">
        <w:rPr>
          <w:rFonts w:ascii="Times New Roman" w:eastAsia="Times New Roman" w:hAnsi="Times New Roman" w:cs="Times New Roman"/>
          <w:color w:val="FF0000"/>
          <w:sz w:val="24"/>
          <w:szCs w:val="24"/>
        </w:rPr>
        <w:t>VERMELHO</w:t>
      </w:r>
      <w:r w:rsidR="00402B93">
        <w:rPr>
          <w:rFonts w:ascii="Times New Roman" w:eastAsia="Times New Roman" w:hAnsi="Times New Roman" w:cs="Times New Roman"/>
          <w:sz w:val="24"/>
          <w:szCs w:val="24"/>
        </w:rPr>
        <w:t xml:space="preserve"> são potenciais licitantes que trabalham fortemente com </w:t>
      </w:r>
      <w:r w:rsidR="009D77AA">
        <w:rPr>
          <w:rFonts w:ascii="Times New Roman" w:eastAsia="Times New Roman" w:hAnsi="Times New Roman" w:cs="Times New Roman"/>
          <w:sz w:val="24"/>
          <w:szCs w:val="24"/>
        </w:rPr>
        <w:t>Gestão de Credenciais Privilegiadas</w:t>
      </w:r>
      <w:r w:rsidR="00094951">
        <w:rPr>
          <w:rFonts w:ascii="Times New Roman" w:eastAsia="Times New Roman" w:hAnsi="Times New Roman" w:cs="Times New Roman"/>
          <w:sz w:val="24"/>
          <w:szCs w:val="24"/>
        </w:rPr>
        <w:t>.</w:t>
      </w:r>
    </w:p>
    <w:p w14:paraId="7DCC9EB2" w14:textId="187C6EB1" w:rsidR="00837176" w:rsidRDefault="00837176" w:rsidP="250993EF">
      <w:pPr>
        <w:spacing w:line="360" w:lineRule="auto"/>
        <w:rPr>
          <w:sz w:val="24"/>
          <w:szCs w:val="24"/>
        </w:rPr>
      </w:pPr>
    </w:p>
    <w:p w14:paraId="55957011" w14:textId="77777777" w:rsidR="007862AA" w:rsidRDefault="007862AA" w:rsidP="250993EF">
      <w:pPr>
        <w:spacing w:line="360" w:lineRule="auto"/>
        <w:rPr>
          <w:sz w:val="24"/>
          <w:szCs w:val="24"/>
        </w:rPr>
      </w:pPr>
    </w:p>
    <w:p w14:paraId="77FADF37" w14:textId="77777777" w:rsidR="005705E1" w:rsidRDefault="005705E1" w:rsidP="250993EF">
      <w:pPr>
        <w:spacing w:line="360" w:lineRule="auto"/>
        <w:rPr>
          <w:sz w:val="24"/>
          <w:szCs w:val="24"/>
        </w:rPr>
      </w:pPr>
    </w:p>
    <w:p w14:paraId="6E524A8C" w14:textId="77777777" w:rsidR="005705E1" w:rsidRDefault="005705E1" w:rsidP="250993EF">
      <w:pPr>
        <w:spacing w:line="360" w:lineRule="auto"/>
        <w:rPr>
          <w:sz w:val="24"/>
          <w:szCs w:val="24"/>
        </w:rPr>
      </w:pPr>
    </w:p>
    <w:p w14:paraId="6602C994" w14:textId="77777777" w:rsidR="005705E1" w:rsidRDefault="005705E1" w:rsidP="250993EF">
      <w:pPr>
        <w:spacing w:line="360" w:lineRule="auto"/>
        <w:rPr>
          <w:sz w:val="24"/>
          <w:szCs w:val="24"/>
        </w:rPr>
      </w:pPr>
    </w:p>
    <w:p w14:paraId="13FC2230" w14:textId="77777777" w:rsidR="005705E1" w:rsidRDefault="005705E1" w:rsidP="250993EF">
      <w:pPr>
        <w:spacing w:line="360" w:lineRule="auto"/>
        <w:rPr>
          <w:sz w:val="24"/>
          <w:szCs w:val="24"/>
        </w:rPr>
      </w:pPr>
    </w:p>
    <w:p w14:paraId="4AB842BC" w14:textId="77777777" w:rsidR="005705E1" w:rsidRDefault="005705E1" w:rsidP="250993EF">
      <w:pPr>
        <w:spacing w:line="360" w:lineRule="auto"/>
        <w:rPr>
          <w:sz w:val="24"/>
          <w:szCs w:val="24"/>
        </w:rPr>
      </w:pPr>
    </w:p>
    <w:p w14:paraId="19E50216" w14:textId="77777777" w:rsidR="005705E1" w:rsidRDefault="005705E1" w:rsidP="250993EF">
      <w:pPr>
        <w:spacing w:line="360" w:lineRule="auto"/>
        <w:rPr>
          <w:sz w:val="24"/>
          <w:szCs w:val="24"/>
        </w:rPr>
      </w:pPr>
    </w:p>
    <w:p w14:paraId="018DCD07" w14:textId="77777777" w:rsidR="005705E1" w:rsidRDefault="005705E1" w:rsidP="250993EF">
      <w:pPr>
        <w:spacing w:line="360" w:lineRule="auto"/>
        <w:rPr>
          <w:sz w:val="24"/>
          <w:szCs w:val="24"/>
        </w:rPr>
      </w:pPr>
    </w:p>
    <w:p w14:paraId="37FF4083" w14:textId="77777777" w:rsidR="005705E1" w:rsidRDefault="005705E1" w:rsidP="250993EF">
      <w:pPr>
        <w:spacing w:line="360" w:lineRule="auto"/>
        <w:rPr>
          <w:sz w:val="24"/>
          <w:szCs w:val="24"/>
        </w:rPr>
      </w:pPr>
    </w:p>
    <w:p w14:paraId="565AB98E" w14:textId="77777777" w:rsidR="005705E1" w:rsidRDefault="005705E1" w:rsidP="250993EF">
      <w:pPr>
        <w:spacing w:line="360" w:lineRule="auto"/>
        <w:rPr>
          <w:sz w:val="24"/>
          <w:szCs w:val="24"/>
        </w:rPr>
      </w:pPr>
    </w:p>
    <w:p w14:paraId="718D6B54" w14:textId="77777777" w:rsidR="005705E1" w:rsidRDefault="005705E1" w:rsidP="250993EF">
      <w:pPr>
        <w:spacing w:line="360" w:lineRule="auto"/>
        <w:rPr>
          <w:sz w:val="24"/>
          <w:szCs w:val="24"/>
        </w:rPr>
      </w:pPr>
    </w:p>
    <w:p w14:paraId="595B6130" w14:textId="77777777" w:rsidR="005705E1" w:rsidRDefault="005705E1" w:rsidP="250993EF">
      <w:pPr>
        <w:spacing w:line="360" w:lineRule="auto"/>
        <w:rPr>
          <w:sz w:val="24"/>
          <w:szCs w:val="24"/>
        </w:rPr>
      </w:pPr>
    </w:p>
    <w:p w14:paraId="21AC4907" w14:textId="77777777" w:rsidR="005705E1" w:rsidRDefault="005705E1" w:rsidP="250993EF">
      <w:pPr>
        <w:spacing w:line="360" w:lineRule="auto"/>
        <w:rPr>
          <w:sz w:val="24"/>
          <w:szCs w:val="24"/>
        </w:rPr>
      </w:pPr>
    </w:p>
    <w:p w14:paraId="697A5C2B" w14:textId="77777777" w:rsidR="005705E1" w:rsidRDefault="005705E1" w:rsidP="250993EF">
      <w:pPr>
        <w:spacing w:line="360" w:lineRule="auto"/>
        <w:rPr>
          <w:sz w:val="24"/>
          <w:szCs w:val="24"/>
        </w:rPr>
      </w:pPr>
    </w:p>
    <w:p w14:paraId="162EDA88" w14:textId="77777777" w:rsidR="005705E1" w:rsidRDefault="005705E1" w:rsidP="250993EF">
      <w:pPr>
        <w:spacing w:line="360" w:lineRule="auto"/>
        <w:rPr>
          <w:sz w:val="24"/>
          <w:szCs w:val="24"/>
        </w:rPr>
      </w:pPr>
    </w:p>
    <w:p w14:paraId="60F920BA" w14:textId="77777777" w:rsidR="007862AA" w:rsidRDefault="007862AA" w:rsidP="250993EF">
      <w:pPr>
        <w:spacing w:line="360" w:lineRule="auto"/>
        <w:rPr>
          <w:sz w:val="24"/>
          <w:szCs w:val="24"/>
        </w:rPr>
      </w:pPr>
    </w:p>
    <w:p w14:paraId="636B77E9" w14:textId="77777777" w:rsidR="00094951" w:rsidRDefault="00094951" w:rsidP="005C0702">
      <w:pPr>
        <w:pStyle w:val="Ttulo1"/>
        <w:spacing w:before="120" w:line="240" w:lineRule="auto"/>
        <w:ind w:left="431" w:hanging="357"/>
        <w:rPr>
          <w:rFonts w:ascii="Times New Roman" w:eastAsia="Times New Roman" w:hAnsi="Times New Roman" w:cs="Times New Roman"/>
          <w:sz w:val="24"/>
          <w:szCs w:val="24"/>
        </w:rPr>
      </w:pPr>
      <w:bookmarkStart w:id="54" w:name="_Toc102656160"/>
      <w:r>
        <w:rPr>
          <w:rFonts w:ascii="Times New Roman" w:eastAsia="Times New Roman" w:hAnsi="Times New Roman" w:cs="Times New Roman"/>
          <w:sz w:val="24"/>
          <w:szCs w:val="24"/>
        </w:rPr>
        <w:t>Anexo B</w:t>
      </w:r>
      <w:bookmarkEnd w:id="54"/>
    </w:p>
    <w:p w14:paraId="636B77EA" w14:textId="4C65DBB1" w:rsidR="00094951" w:rsidRPr="00121CC9" w:rsidRDefault="00121CC9" w:rsidP="00121CC9">
      <w:pPr>
        <w:pStyle w:val="Estilo6"/>
        <w:pBdr>
          <w:bottom w:val="single" w:sz="12" w:space="1" w:color="auto"/>
        </w:pBdr>
        <w:spacing w:line="240" w:lineRule="auto"/>
        <w:rPr>
          <w:rFonts w:ascii="Times New Roman" w:hAnsi="Times New Roman" w:cs="Times New Roman"/>
        </w:rPr>
      </w:pPr>
      <w:bookmarkStart w:id="55" w:name="_Toc102656161"/>
      <w:r w:rsidRPr="00121CC9">
        <w:rPr>
          <w:rFonts w:ascii="Times New Roman" w:hAnsi="Times New Roman" w:cs="Times New Roman"/>
        </w:rPr>
        <w:t>CONTRATAÇÕES PÚBLICAS SIMILARES</w:t>
      </w:r>
      <w:bookmarkEnd w:id="55"/>
    </w:p>
    <w:p w14:paraId="736A33B6" w14:textId="77777777" w:rsidR="00121CC9" w:rsidRPr="00121CC9" w:rsidRDefault="00121CC9" w:rsidP="00121CC9">
      <w:pPr>
        <w:pStyle w:val="Subttulo"/>
        <w:spacing w:line="360" w:lineRule="auto"/>
        <w:jc w:val="center"/>
        <w:rPr>
          <w:rFonts w:ascii="Times New Roman" w:eastAsia="Times New Roman" w:hAnsi="Times New Roman" w:cs="Times New Roman"/>
          <w:sz w:val="22"/>
          <w:szCs w:val="22"/>
        </w:rPr>
      </w:pPr>
      <w:r w:rsidRPr="00121CC9">
        <w:rPr>
          <w:rFonts w:ascii="Times New Roman" w:eastAsia="Times New Roman" w:hAnsi="Times New Roman" w:cs="Times New Roman"/>
          <w:sz w:val="22"/>
          <w:szCs w:val="22"/>
        </w:rPr>
        <w:t>GESTÃO DE CREDENCIAIS PRIVILEGIADAS</w:t>
      </w:r>
    </w:p>
    <w:p w14:paraId="6FD15566" w14:textId="7CBA4983" w:rsidR="005C0702" w:rsidRPr="005C0702" w:rsidRDefault="005C0702" w:rsidP="005C0702">
      <w:pPr>
        <w:rPr>
          <w:sz w:val="10"/>
          <w:szCs w:val="10"/>
        </w:rPr>
      </w:pPr>
    </w:p>
    <w:p w14:paraId="44AD0359" w14:textId="3963CB92" w:rsidR="005C0702" w:rsidRPr="00DF6DE0" w:rsidRDefault="00DF6DE0" w:rsidP="668773EC">
      <w:pPr>
        <w:numPr>
          <w:ilvl w:val="0"/>
          <w:numId w:val="35"/>
        </w:numPr>
        <w:pBdr>
          <w:top w:val="nil"/>
          <w:left w:val="nil"/>
          <w:bottom w:val="nil"/>
          <w:right w:val="nil"/>
          <w:between w:val="nil"/>
        </w:pBdr>
        <w:spacing w:after="200" w:line="240" w:lineRule="auto"/>
        <w:jc w:val="both"/>
        <w:rPr>
          <w:rFonts w:ascii="Times New Roman" w:eastAsia="Times New Roman" w:hAnsi="Times New Roman" w:cs="Times New Roman"/>
          <w:b/>
          <w:bCs/>
          <w:color w:val="000000"/>
          <w:sz w:val="24"/>
          <w:szCs w:val="24"/>
          <w:highlight w:val="cyan"/>
        </w:rPr>
      </w:pPr>
      <w:r w:rsidRPr="00DF6DE0">
        <w:rPr>
          <w:rFonts w:ascii="Times New Roman" w:eastAsia="Times New Roman" w:hAnsi="Times New Roman" w:cs="Times New Roman"/>
          <w:b/>
          <w:bCs/>
          <w:color w:val="000000" w:themeColor="text1"/>
          <w:sz w:val="24"/>
          <w:szCs w:val="24"/>
        </w:rPr>
        <w:t xml:space="preserve">Pregão Eletrônico nº 051/2021. Caixa Econômica Federal - CECOT: </w:t>
      </w:r>
      <w:r w:rsidRPr="00DF6DE0">
        <w:rPr>
          <w:rFonts w:ascii="Times New Roman" w:eastAsia="Times New Roman" w:hAnsi="Times New Roman" w:cs="Times New Roman"/>
          <w:color w:val="000000" w:themeColor="text1"/>
          <w:sz w:val="24"/>
          <w:szCs w:val="24"/>
        </w:rPr>
        <w:t xml:space="preserve">OBJETO: Contratação de empresa(s) para a aquisição de Licenças Perpétuas de Solução de Gestão e Controle de Contas Privilegiadas(PAM – PRIVILEGED ACCESS MANAGEMENT), por Cofre de Senhas, incluindo a prestação de serviços de instalação, customização, suporte e transferência de conhecimento, com garantia de 12 meses, e o serviço de suporte técnico por 12 meses, na cidade de Brasília-DF, em conformidade com as disposições do Edital e seus Anexos. </w:t>
      </w:r>
      <w:r w:rsidR="005C0702" w:rsidRPr="00DF6DE0">
        <w:rPr>
          <w:rFonts w:ascii="Times New Roman" w:eastAsia="Times New Roman" w:hAnsi="Times New Roman" w:cs="Times New Roman"/>
          <w:color w:val="000000" w:themeColor="text1"/>
          <w:sz w:val="24"/>
          <w:szCs w:val="24"/>
        </w:rPr>
        <w:t xml:space="preserve"> </w:t>
      </w:r>
      <w:r w:rsidR="005C0702" w:rsidRPr="00DF6DE0">
        <w:rPr>
          <w:rFonts w:ascii="Times New Roman" w:eastAsia="Times New Roman" w:hAnsi="Times New Roman" w:cs="Times New Roman"/>
          <w:b/>
          <w:bCs/>
          <w:color w:val="000000" w:themeColor="text1"/>
          <w:sz w:val="24"/>
          <w:szCs w:val="24"/>
        </w:rPr>
        <w:t>Valor do Contrato:</w:t>
      </w:r>
      <w:r w:rsidR="005C0702" w:rsidRPr="00DF6DE0">
        <w:rPr>
          <w:rFonts w:ascii="Times New Roman" w:eastAsia="Times New Roman" w:hAnsi="Times New Roman" w:cs="Times New Roman"/>
          <w:color w:val="000000" w:themeColor="text1"/>
          <w:sz w:val="24"/>
          <w:szCs w:val="24"/>
        </w:rPr>
        <w:t xml:space="preserve"> </w:t>
      </w:r>
      <w:r w:rsidR="005C0702" w:rsidRPr="00DF6DE0">
        <w:rPr>
          <w:rFonts w:ascii="Times New Roman" w:eastAsia="Times New Roman" w:hAnsi="Times New Roman" w:cs="Times New Roman"/>
          <w:b/>
          <w:bCs/>
          <w:color w:val="000000" w:themeColor="text1"/>
          <w:sz w:val="24"/>
          <w:szCs w:val="24"/>
        </w:rPr>
        <w:t xml:space="preserve">R$ </w:t>
      </w:r>
      <w:r>
        <w:rPr>
          <w:rFonts w:ascii="Times New Roman" w:eastAsia="Times New Roman" w:hAnsi="Times New Roman" w:cs="Times New Roman"/>
          <w:b/>
          <w:bCs/>
          <w:color w:val="000000" w:themeColor="text1"/>
          <w:sz w:val="24"/>
          <w:szCs w:val="24"/>
        </w:rPr>
        <w:t>4.653.693,21.</w:t>
      </w:r>
      <w:r w:rsidR="001C07DB" w:rsidRPr="00DF6DE0">
        <w:rPr>
          <w:rFonts w:ascii="Times New Roman" w:eastAsia="Times New Roman" w:hAnsi="Times New Roman" w:cs="Times New Roman"/>
          <w:b/>
          <w:bCs/>
          <w:color w:val="000000" w:themeColor="text1"/>
          <w:sz w:val="24"/>
          <w:szCs w:val="24"/>
        </w:rPr>
        <w:t xml:space="preserve"> </w:t>
      </w:r>
    </w:p>
    <w:p w14:paraId="16FA2427" w14:textId="774060C4" w:rsidR="00DF6DE0" w:rsidRPr="00DF6DE0" w:rsidRDefault="00DF6DE0" w:rsidP="00DF6DE0">
      <w:pPr>
        <w:pStyle w:val="PargrafodaLista"/>
        <w:spacing w:line="240" w:lineRule="auto"/>
        <w:jc w:val="center"/>
        <w:rPr>
          <w:rFonts w:ascii="Arial" w:eastAsia="Times New Roman" w:hAnsi="Arial" w:cs="Arial"/>
          <w:b/>
          <w:sz w:val="18"/>
          <w:szCs w:val="18"/>
        </w:rPr>
      </w:pPr>
      <w:r w:rsidRPr="00DF6DE0">
        <w:rPr>
          <w:rFonts w:ascii="Arial" w:eastAsia="Times New Roman" w:hAnsi="Arial" w:cs="Arial"/>
          <w:b/>
          <w:sz w:val="18"/>
          <w:szCs w:val="18"/>
        </w:rPr>
        <w:t>PREGÃO ELETRÔNICO Nº 051/2021 – CECOT</w:t>
      </w:r>
    </w:p>
    <w:p w14:paraId="448CADF7" w14:textId="7BCD3A9B" w:rsidR="00DF6DE0" w:rsidRPr="00DF6DE0" w:rsidRDefault="00DF6DE0" w:rsidP="00DF6DE0">
      <w:pPr>
        <w:pStyle w:val="PargrafodaLista"/>
        <w:spacing w:line="240" w:lineRule="auto"/>
        <w:jc w:val="center"/>
        <w:rPr>
          <w:rFonts w:ascii="Arial" w:eastAsia="Times New Roman" w:hAnsi="Arial" w:cs="Arial"/>
          <w:b/>
          <w:sz w:val="19"/>
          <w:szCs w:val="19"/>
        </w:rPr>
      </w:pPr>
      <w:r w:rsidRPr="00DF6DE0">
        <w:rPr>
          <w:rFonts w:ascii="Arial" w:eastAsia="Times New Roman" w:hAnsi="Arial" w:cs="Arial"/>
          <w:b/>
          <w:sz w:val="19"/>
          <w:szCs w:val="19"/>
        </w:rPr>
        <w:t>EDITAL</w:t>
      </w:r>
    </w:p>
    <w:p w14:paraId="26D2D2D7" w14:textId="0B4E52CF" w:rsidR="00DF6DE0" w:rsidRPr="00DF6DE0" w:rsidRDefault="00DF6DE0" w:rsidP="00DF6DE0">
      <w:pPr>
        <w:pStyle w:val="PargrafodaLista"/>
        <w:spacing w:line="240" w:lineRule="auto"/>
        <w:jc w:val="center"/>
        <w:rPr>
          <w:rFonts w:ascii="Arial" w:eastAsia="Times New Roman" w:hAnsi="Arial" w:cs="Arial"/>
          <w:b/>
          <w:sz w:val="19"/>
          <w:szCs w:val="19"/>
        </w:rPr>
      </w:pPr>
      <w:r w:rsidRPr="00DF6DE0">
        <w:rPr>
          <w:rFonts w:ascii="Arial" w:eastAsia="Times New Roman" w:hAnsi="Arial" w:cs="Arial"/>
          <w:b/>
          <w:sz w:val="19"/>
          <w:szCs w:val="19"/>
        </w:rPr>
        <w:t>CENTRALIZADORA NACIONAL DE CONTRATAÇÕES – CECOT</w:t>
      </w:r>
    </w:p>
    <w:p w14:paraId="74E73B4A" w14:textId="77777777" w:rsidR="00DF6DE0" w:rsidRPr="00DF6DE0" w:rsidRDefault="00DF6DE0" w:rsidP="00DF6DE0">
      <w:pPr>
        <w:pStyle w:val="PargrafodaLista"/>
        <w:spacing w:line="240" w:lineRule="auto"/>
        <w:jc w:val="center"/>
        <w:rPr>
          <w:rFonts w:ascii="Arial" w:eastAsia="Times New Roman" w:hAnsi="Arial" w:cs="Arial"/>
          <w:b/>
          <w:sz w:val="19"/>
          <w:szCs w:val="19"/>
        </w:rPr>
      </w:pPr>
      <w:r w:rsidRPr="00DF6DE0">
        <w:rPr>
          <w:rFonts w:ascii="Arial" w:eastAsia="Times New Roman" w:hAnsi="Arial" w:cs="Arial"/>
          <w:b/>
          <w:sz w:val="19"/>
          <w:szCs w:val="19"/>
        </w:rPr>
        <w:t>PREGÃO ELETRÔNICO 051/2021 tipo MENOR PREÇO.</w:t>
      </w:r>
    </w:p>
    <w:p w14:paraId="080C9D19" w14:textId="77777777" w:rsidR="00DF6DE0" w:rsidRPr="00DF6DE0" w:rsidRDefault="00DF6DE0" w:rsidP="00DF6DE0">
      <w:pPr>
        <w:pStyle w:val="PargrafodaLista"/>
        <w:spacing w:line="240" w:lineRule="auto"/>
        <w:jc w:val="center"/>
        <w:rPr>
          <w:rFonts w:ascii="Arial" w:eastAsia="Times New Roman" w:hAnsi="Arial" w:cs="Arial"/>
          <w:b/>
          <w:sz w:val="19"/>
          <w:szCs w:val="19"/>
        </w:rPr>
      </w:pPr>
      <w:r w:rsidRPr="00DF6DE0">
        <w:rPr>
          <w:rFonts w:ascii="Arial" w:eastAsia="Times New Roman" w:hAnsi="Arial" w:cs="Arial"/>
          <w:b/>
          <w:sz w:val="19"/>
          <w:szCs w:val="19"/>
        </w:rPr>
        <w:t>AVISO DE LICITAÇÃO REPUBLICADO NO DOU EM 30/03/2021</w:t>
      </w:r>
    </w:p>
    <w:p w14:paraId="2858F1C8" w14:textId="77777777" w:rsidR="00DF6DE0" w:rsidRDefault="00DF6DE0" w:rsidP="00DF6DE0">
      <w:pPr>
        <w:pStyle w:val="PargrafodaLista"/>
        <w:spacing w:line="240" w:lineRule="auto"/>
        <w:rPr>
          <w:rFonts w:ascii="Arial" w:eastAsia="Times New Roman" w:hAnsi="Arial" w:cs="Arial"/>
          <w:sz w:val="19"/>
          <w:szCs w:val="19"/>
        </w:rPr>
      </w:pPr>
    </w:p>
    <w:p w14:paraId="3FE4F1E2" w14:textId="66F38C44" w:rsidR="00DF6DE0" w:rsidRPr="00DF6DE0" w:rsidRDefault="00DF6DE0" w:rsidP="00DF6DE0">
      <w:pPr>
        <w:pStyle w:val="PargrafodaLista"/>
        <w:spacing w:line="240" w:lineRule="auto"/>
        <w:rPr>
          <w:rFonts w:ascii="Times New Roman" w:eastAsia="Times New Roman" w:hAnsi="Times New Roman" w:cs="Times New Roman"/>
          <w:sz w:val="24"/>
          <w:szCs w:val="24"/>
        </w:rPr>
      </w:pPr>
      <w:r w:rsidRPr="00DF6DE0">
        <w:rPr>
          <w:rFonts w:ascii="Arial" w:eastAsia="Times New Roman" w:hAnsi="Arial" w:cs="Arial"/>
          <w:sz w:val="19"/>
          <w:szCs w:val="19"/>
        </w:rPr>
        <w:t xml:space="preserve">A CAIXA ECONÔMICA FEDERAL, daqui por diante denominada simplesmente CAIXA, por intermédio da sua Centralizadora Nacional Contratações– CECOT, representada por Pregoeiro designado mediante portaria, divulga aos interessados a presente licitação na modalidade PREGÃO, na forma eletrônica, do tipo MENOR PREÇO, cuja sessão pública será realizada via internet com objetivo de contratar empresa(s) para a prestação do(s) serviço(s) descritos no item 1 abaixo, sendo os procedimentos da licitação e do(s) consequente(s) contratos regidos pelo Regulamento de Licitações e Contratos da CAIXA – RLCC, pelos Decretos 3.555 de 08/08/2000 e 10.024, de 20/09/2019, pelas Leis nº 10.520 de 17/07/2002, 13.303 de 30/06/2016 e 8.429 de 02/06/1992, pela LC 123 de 14/12/2006 e pela Resolução nº 44 de 20/11/2007 do Conselho Nacional de Justiça – CNJ e respectivas alterações, bem como pelas disposições deste Edital e Anexos. O CREDENCIAMENTO para este Pregão deverá ser efetuado até às 23:59 horas do dia 12/04/2021 – HORÁRIO DE BRASÍLIA/DF, exclusivamente por meio do endereço eletrônico, conforme item 3.4 deste edital. As PROPOSTAS COMERCIAIS E DOCUMENTOS DE HABILITAÇÃO poderão ser enviados depois de efetuado o CREDENCIAMENTO e serão recebidas até às 11:00 horas do dia 13/04/2021 – HORÁRIO DE BRASÍLIA/DF, exclusivamente por meio eletrônico, conforme formulário disponibilizado no endereço eletrônico, conforme item 5.1 deste edital. A SESSÃO PÚBLICA, para todos os efeitos, inclusive para o fim de impugnação do Edital, se inicia com a fase de recebimento das propostas e dos documentos de habilitação, às 11:00 horas do dia 13/04/2021 – HORÁRIO DE BRASÍLIA/DF, no endereço eletrônico http://licitacoes.caixa.gov.br. A etapa de RECEBIMENTO DOS LANCES na Internet será aberta das 14:00 às 14:10 horas do dia 13/04/2021 – HORÁRIO DE BRASÍLIA/DF,no endereço eletrônico, conforme item 7.1 deste edital. Poderá ser apresentada IMPUGNAÇÃO ao edital deste Pregão até às 14:00 horas o dia 08/04/2021, exclusivamente por meio eletrônico, por uma das formas a seguir: a) Se tiver senha de acesso ao sistema, acessar o endereço http://licitacoes.caixa.gov.brAcesso ao Sistema,  Se você é licitante, </w:t>
      </w:r>
    </w:p>
    <w:p w14:paraId="57C0EA5D" w14:textId="48A7707F" w:rsidR="009D77AA" w:rsidRDefault="009D77AA" w:rsidP="005C0702">
      <w:pPr>
        <w:spacing w:line="360" w:lineRule="auto"/>
        <w:jc w:val="center"/>
        <w:rPr>
          <w:rFonts w:ascii="Times New Roman" w:eastAsia="Times New Roman" w:hAnsi="Times New Roman" w:cs="Times New Roman"/>
          <w:highlight w:val="yellow"/>
        </w:rPr>
      </w:pPr>
    </w:p>
    <w:p w14:paraId="65DEAF7F" w14:textId="4866C69D" w:rsidR="005C0702" w:rsidRDefault="005C0702" w:rsidP="005C0702">
      <w:pPr>
        <w:spacing w:line="360" w:lineRule="auto"/>
        <w:jc w:val="center"/>
        <w:rPr>
          <w:rFonts w:ascii="Times New Roman" w:eastAsia="Times New Roman" w:hAnsi="Times New Roman" w:cs="Times New Roman"/>
          <w:highlight w:val="yellow"/>
        </w:rPr>
      </w:pPr>
    </w:p>
    <w:p w14:paraId="5AB0C5B1" w14:textId="29DE5FA9" w:rsidR="005C0702" w:rsidRDefault="005C0702" w:rsidP="005C0702">
      <w:pPr>
        <w:spacing w:line="360" w:lineRule="auto"/>
        <w:jc w:val="center"/>
        <w:rPr>
          <w:rFonts w:ascii="Times New Roman" w:eastAsia="Times New Roman" w:hAnsi="Times New Roman" w:cs="Times New Roman"/>
          <w:highlight w:val="yellow"/>
        </w:rPr>
      </w:pPr>
    </w:p>
    <w:p w14:paraId="38A4D928" w14:textId="53089C14" w:rsidR="005C0702" w:rsidRDefault="005C0702" w:rsidP="005C0702">
      <w:pPr>
        <w:spacing w:line="360" w:lineRule="auto"/>
        <w:jc w:val="center"/>
        <w:rPr>
          <w:rFonts w:ascii="Times New Roman" w:eastAsia="Times New Roman" w:hAnsi="Times New Roman" w:cs="Times New Roman"/>
          <w:highlight w:val="yellow"/>
        </w:rPr>
      </w:pPr>
    </w:p>
    <w:p w14:paraId="68E3583A" w14:textId="3A89F365" w:rsidR="005C0702" w:rsidRDefault="005C0702" w:rsidP="005C0702">
      <w:pPr>
        <w:spacing w:line="360" w:lineRule="auto"/>
        <w:jc w:val="center"/>
        <w:rPr>
          <w:rFonts w:ascii="Times New Roman" w:eastAsia="Times New Roman" w:hAnsi="Times New Roman" w:cs="Times New Roman"/>
          <w:highlight w:val="yellow"/>
        </w:rPr>
      </w:pPr>
    </w:p>
    <w:p w14:paraId="583D07CF" w14:textId="594B463A" w:rsidR="005C0702" w:rsidRDefault="005C0702" w:rsidP="005C0702">
      <w:pPr>
        <w:spacing w:line="360" w:lineRule="auto"/>
        <w:jc w:val="center"/>
        <w:rPr>
          <w:rFonts w:ascii="Times New Roman" w:eastAsia="Times New Roman" w:hAnsi="Times New Roman" w:cs="Times New Roman"/>
          <w:highlight w:val="yellow"/>
        </w:rPr>
      </w:pPr>
    </w:p>
    <w:p w14:paraId="1A695A51" w14:textId="37D2056C" w:rsidR="005C0702" w:rsidRDefault="005C0702" w:rsidP="005C0702">
      <w:pPr>
        <w:spacing w:line="360" w:lineRule="auto"/>
        <w:jc w:val="center"/>
        <w:rPr>
          <w:rFonts w:ascii="Times New Roman" w:eastAsia="Times New Roman" w:hAnsi="Times New Roman" w:cs="Times New Roman"/>
          <w:highlight w:val="yellow"/>
        </w:rPr>
      </w:pPr>
    </w:p>
    <w:p w14:paraId="4B1055B2" w14:textId="3EC19C53" w:rsidR="3F82E1E4" w:rsidRPr="005B1920" w:rsidRDefault="3F82E1E4" w:rsidP="74B548DC">
      <w:pPr>
        <w:pStyle w:val="PargrafodaLista"/>
        <w:numPr>
          <w:ilvl w:val="0"/>
          <w:numId w:val="2"/>
        </w:numPr>
        <w:spacing w:after="200" w:line="240" w:lineRule="auto"/>
        <w:rPr>
          <w:rFonts w:ascii="Times New Roman" w:eastAsia="Times New Roman" w:hAnsi="Times New Roman" w:cs="Times New Roman"/>
          <w:b/>
          <w:bCs/>
        </w:rPr>
      </w:pPr>
      <w:r w:rsidRPr="005B1920">
        <w:rPr>
          <w:rFonts w:ascii="Times New Roman" w:eastAsia="Times New Roman" w:hAnsi="Times New Roman" w:cs="Times New Roman"/>
          <w:b/>
          <w:bCs/>
        </w:rPr>
        <w:t>PREGÃO ELETRÔNICO Nº 32/2020- COLIC/SCG/SEEC-DF</w:t>
      </w:r>
    </w:p>
    <w:p w14:paraId="1420C6BF" w14:textId="5F68083F"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MODALIDADE: PREGÃO ELETRÔNICO REALIZADO POR MEIO DA</w:t>
      </w:r>
    </w:p>
    <w:p w14:paraId="20AE9E60" w14:textId="06B6861B"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INTERNET</w:t>
      </w:r>
    </w:p>
    <w:p w14:paraId="1DCD6575" w14:textId="5E166F56"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TIPO: Menor Preço</w:t>
      </w:r>
    </w:p>
    <w:p w14:paraId="355621C4" w14:textId="15A03627"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REGIME DE EXECUÇÃO: Empreitada por preço unitário</w:t>
      </w:r>
    </w:p>
    <w:p w14:paraId="42375191" w14:textId="3EA0C3CC"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PROCESSO No: 00410-00015437/2017-81</w:t>
      </w:r>
    </w:p>
    <w:p w14:paraId="0DD64D51" w14:textId="07083A57"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OBJETO: Contratação de empresa especializada para prestação de serviços de</w:t>
      </w:r>
    </w:p>
    <w:p w14:paraId="01F27C7A" w14:textId="4F8D2BA0"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informáca para solução de gestão de acessos privilegiados (Privileged Access</w:t>
      </w:r>
    </w:p>
    <w:p w14:paraId="35D59E32" w14:textId="2FF62378"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Management - PAM), conforme especificações e condições estabelecidas no</w:t>
      </w:r>
    </w:p>
    <w:p w14:paraId="40955EDA" w14:textId="6226020A"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termo de referência constante do Anexo I do Edital. INTERESSADO: Secretaria</w:t>
      </w:r>
    </w:p>
    <w:p w14:paraId="28AF118A" w14:textId="664B9C7A"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de Estado de Economia do Distrito Federal ELEMENTO DE DESPESA:</w:t>
      </w:r>
    </w:p>
    <w:p w14:paraId="67F01833" w14:textId="78A0ACD1"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4.4.90.39.</w:t>
      </w:r>
    </w:p>
    <w:p w14:paraId="4AE4227E" w14:textId="76BA9693"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VALOR TOTAL ESTIMADO: R$ 3.744.815,11 (três milhões setecentos e</w:t>
      </w:r>
    </w:p>
    <w:p w14:paraId="59E3BAD1" w14:textId="59ACDCE4"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quarenta e quatro mil oitocentos e quinze reais e onze centavos) . MODO DE</w:t>
      </w:r>
    </w:p>
    <w:p w14:paraId="7AEB49B6" w14:textId="76AA2B12"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DISPUTA: aberto e fechado CÓDIGO UASG: 974002.</w:t>
      </w:r>
    </w:p>
    <w:p w14:paraId="02F7AA32" w14:textId="2C8A9CC1"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ENTREGA DE PROPOSTA: A parr da publicação no Portal</w:t>
      </w:r>
    </w:p>
    <w:p w14:paraId="49504710" w14:textId="574848E6" w:rsidR="3F82E1E4" w:rsidRDefault="00CD126E" w:rsidP="74B548DC">
      <w:pPr>
        <w:spacing w:line="360" w:lineRule="auto"/>
        <w:jc w:val="both"/>
        <w:rPr>
          <w:rFonts w:ascii="Times New Roman" w:eastAsia="Times New Roman" w:hAnsi="Times New Roman" w:cs="Times New Roman"/>
          <w:sz w:val="24"/>
          <w:szCs w:val="24"/>
        </w:rPr>
      </w:pPr>
      <w:hyperlink>
        <w:r w:rsidR="3F82E1E4" w:rsidRPr="74B548DC">
          <w:rPr>
            <w:rFonts w:ascii="Times New Roman" w:eastAsia="Times New Roman" w:hAnsi="Times New Roman" w:cs="Times New Roman"/>
            <w:sz w:val="24"/>
            <w:szCs w:val="24"/>
          </w:rPr>
          <w:t>www.comprasgovernamentais.gov.br</w:t>
        </w:r>
      </w:hyperlink>
      <w:r w:rsidR="3F82E1E4" w:rsidRPr="74B548DC">
        <w:rPr>
          <w:rFonts w:ascii="Times New Roman" w:eastAsia="Times New Roman" w:hAnsi="Times New Roman" w:cs="Times New Roman"/>
          <w:sz w:val="24"/>
          <w:szCs w:val="24"/>
        </w:rPr>
        <w:t xml:space="preserve"> DATA DE ABERTURA: 09/04/2020.</w:t>
      </w:r>
    </w:p>
    <w:p w14:paraId="7CC4BA96" w14:textId="2CFB6275"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HORÁRIO: 09:30 horas</w:t>
      </w:r>
    </w:p>
    <w:p w14:paraId="6EDA7B48" w14:textId="5E331BB2"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REFERÊNCIA DE TEMPO: Todas as referências de tempo no Edital, no aviso e</w:t>
      </w:r>
    </w:p>
    <w:p w14:paraId="7CB722A7" w14:textId="1DBC23BC"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durante a sessão pública observarão, obrigatoriamente, o horário de Brasília – DF</w:t>
      </w:r>
    </w:p>
    <w:p w14:paraId="4CC536B3" w14:textId="5C75C5B6"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e, dessa forma, serão registradas no sistema eletrônico.</w:t>
      </w:r>
    </w:p>
    <w:p w14:paraId="35891E3B" w14:textId="313A89E0"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ENDEREÇO: As propostas serão recebidas exclusivamente por meio eletrônico</w:t>
      </w:r>
    </w:p>
    <w:p w14:paraId="373756F8" w14:textId="1DACDA88" w:rsidR="3F82E1E4" w:rsidRDefault="3F82E1E4" w:rsidP="74B548DC">
      <w:pPr>
        <w:spacing w:line="360" w:lineRule="auto"/>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no endereço: www.comprasgovernamentais.gov.br.</w:t>
      </w:r>
    </w:p>
    <w:p w14:paraId="0EE5676F" w14:textId="77777777" w:rsidR="005C0702" w:rsidRDefault="005C0702" w:rsidP="00094951">
      <w:pPr>
        <w:spacing w:line="360" w:lineRule="auto"/>
        <w:rPr>
          <w:rFonts w:ascii="Times New Roman" w:eastAsia="Times New Roman" w:hAnsi="Times New Roman" w:cs="Times New Roman"/>
          <w:highlight w:val="yellow"/>
        </w:rPr>
      </w:pPr>
    </w:p>
    <w:p w14:paraId="70F44F44" w14:textId="40F1F989" w:rsidR="005C0702" w:rsidRPr="005B1920" w:rsidRDefault="005C0702" w:rsidP="00CB7A2C">
      <w:pPr>
        <w:numPr>
          <w:ilvl w:val="0"/>
          <w:numId w:val="4"/>
        </w:numPr>
        <w:pBdr>
          <w:top w:val="nil"/>
          <w:left w:val="nil"/>
          <w:bottom w:val="nil"/>
          <w:right w:val="nil"/>
          <w:between w:val="nil"/>
        </w:pBdr>
        <w:spacing w:after="200" w:line="240" w:lineRule="auto"/>
        <w:ind w:left="851" w:hanging="284"/>
        <w:jc w:val="both"/>
        <w:rPr>
          <w:rFonts w:ascii="Times New Roman" w:eastAsia="Times New Roman" w:hAnsi="Times New Roman" w:cs="Times New Roman"/>
          <w:b/>
          <w:color w:val="000000"/>
          <w:sz w:val="24"/>
          <w:szCs w:val="24"/>
        </w:rPr>
      </w:pPr>
      <w:r w:rsidRPr="005B1920">
        <w:rPr>
          <w:rFonts w:ascii="Times New Roman" w:eastAsia="Times New Roman" w:hAnsi="Times New Roman" w:cs="Times New Roman"/>
          <w:b/>
          <w:color w:val="000000"/>
          <w:sz w:val="24"/>
          <w:szCs w:val="24"/>
        </w:rPr>
        <w:t>Ministério da Saúde - Fundação Nacional de Saúde</w:t>
      </w:r>
      <w:r w:rsidR="00CB7A2C" w:rsidRPr="005B1920">
        <w:rPr>
          <w:rFonts w:ascii="Times New Roman" w:eastAsia="Times New Roman" w:hAnsi="Times New Roman" w:cs="Times New Roman"/>
          <w:b/>
          <w:color w:val="000000"/>
          <w:sz w:val="24"/>
          <w:szCs w:val="24"/>
        </w:rPr>
        <w:t xml:space="preserve"> - Pregão Eletrônico nº 09/2021:</w:t>
      </w:r>
      <w:r w:rsidRPr="005B1920">
        <w:rPr>
          <w:rFonts w:ascii="Times New Roman" w:eastAsia="Times New Roman" w:hAnsi="Times New Roman" w:cs="Times New Roman"/>
          <w:b/>
          <w:color w:val="000000"/>
          <w:sz w:val="24"/>
          <w:szCs w:val="24"/>
        </w:rPr>
        <w:t xml:space="preserve"> </w:t>
      </w:r>
      <w:r w:rsidR="00CB7A2C" w:rsidRPr="005B1920">
        <w:rPr>
          <w:rFonts w:ascii="Times New Roman" w:eastAsia="Times New Roman" w:hAnsi="Times New Roman" w:cs="Times New Roman"/>
          <w:color w:val="000000"/>
          <w:sz w:val="24"/>
          <w:szCs w:val="24"/>
        </w:rPr>
        <w:t xml:space="preserve">OBJETO: </w:t>
      </w:r>
      <w:r w:rsidRPr="005B1920">
        <w:rPr>
          <w:rFonts w:ascii="Times New Roman" w:eastAsia="Times New Roman" w:hAnsi="Times New Roman" w:cs="Times New Roman"/>
          <w:color w:val="000000"/>
          <w:sz w:val="24"/>
          <w:szCs w:val="24"/>
        </w:rPr>
        <w:t xml:space="preserve">Contratação de empresa para aquisição, suporte e atualização de solução de segurança da informação para a gestão de acessos privilegiados, armazenamento de credenciais, que possibilite o isolamento, gravação e o monitoramento de sessões de ativos de TIC da Funasa por um período de até 36 meses, incluindo serviço de instalação e repasse de conhecimento, nos termos do edital e dos seus anexos. </w:t>
      </w:r>
      <w:r w:rsidRPr="005B1920">
        <w:rPr>
          <w:rFonts w:ascii="Times New Roman" w:eastAsia="Times New Roman" w:hAnsi="Times New Roman" w:cs="Times New Roman"/>
          <w:b/>
          <w:color w:val="000000"/>
          <w:sz w:val="24"/>
          <w:szCs w:val="24"/>
        </w:rPr>
        <w:t>Valor Homologado/Negociado: R$ 1.640.320,16.</w:t>
      </w:r>
    </w:p>
    <w:p w14:paraId="6791D0A6" w14:textId="4E678711" w:rsidR="005C0702" w:rsidRDefault="00CB7A2C" w:rsidP="00CB7A2C">
      <w:pPr>
        <w:pBdr>
          <w:top w:val="nil"/>
          <w:left w:val="nil"/>
          <w:bottom w:val="nil"/>
          <w:right w:val="nil"/>
          <w:between w:val="nil"/>
        </w:pBdr>
        <w:spacing w:after="200" w:line="360" w:lineRule="auto"/>
        <w:ind w:left="567"/>
        <w:jc w:val="center"/>
        <w:rPr>
          <w:rFonts w:ascii="Times New Roman" w:eastAsia="Times New Roman" w:hAnsi="Times New Roman" w:cs="Times New Roman"/>
          <w:color w:val="000000"/>
          <w:sz w:val="24"/>
          <w:szCs w:val="24"/>
        </w:rPr>
      </w:pPr>
      <w:r>
        <w:rPr>
          <w:noProof/>
        </w:rPr>
        <w:drawing>
          <wp:inline distT="0" distB="0" distL="0" distR="0" wp14:anchorId="1BD63BDE" wp14:editId="6E7660AC">
            <wp:extent cx="4651513" cy="655938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4657302" cy="6567545"/>
                    </a:xfrm>
                    <a:prstGeom prst="rect">
                      <a:avLst/>
                    </a:prstGeom>
                  </pic:spPr>
                </pic:pic>
              </a:graphicData>
            </a:graphic>
          </wp:inline>
        </w:drawing>
      </w:r>
    </w:p>
    <w:p w14:paraId="78F8F060" w14:textId="77777777" w:rsidR="007862AA" w:rsidRPr="007862AA" w:rsidRDefault="007862AA" w:rsidP="007862AA">
      <w:pPr>
        <w:pBdr>
          <w:top w:val="nil"/>
          <w:left w:val="nil"/>
          <w:bottom w:val="nil"/>
          <w:right w:val="nil"/>
          <w:between w:val="nil"/>
        </w:pBdr>
        <w:spacing w:after="200" w:line="240" w:lineRule="auto"/>
        <w:ind w:left="851"/>
        <w:jc w:val="both"/>
        <w:rPr>
          <w:rFonts w:ascii="Times New Roman" w:eastAsia="Times New Roman" w:hAnsi="Times New Roman" w:cs="Times New Roman"/>
          <w:color w:val="000000"/>
          <w:sz w:val="24"/>
          <w:szCs w:val="24"/>
        </w:rPr>
      </w:pPr>
    </w:p>
    <w:p w14:paraId="3A90F809" w14:textId="01758F89" w:rsidR="00CB7A2C" w:rsidRPr="00DF6DE0" w:rsidRDefault="00CB7A2C" w:rsidP="00CB7A2C">
      <w:pPr>
        <w:numPr>
          <w:ilvl w:val="0"/>
          <w:numId w:val="4"/>
        </w:numPr>
        <w:pBdr>
          <w:top w:val="nil"/>
          <w:left w:val="nil"/>
          <w:bottom w:val="nil"/>
          <w:right w:val="nil"/>
          <w:between w:val="nil"/>
        </w:pBdr>
        <w:spacing w:after="200" w:line="360" w:lineRule="auto"/>
        <w:ind w:left="284" w:hanging="284"/>
        <w:jc w:val="center"/>
        <w:rPr>
          <w:rFonts w:ascii="Times New Roman" w:eastAsia="Times New Roman" w:hAnsi="Times New Roman" w:cs="Times New Roman"/>
          <w:color w:val="000000"/>
          <w:sz w:val="24"/>
          <w:szCs w:val="24"/>
          <w:highlight w:val="cyan"/>
        </w:rPr>
      </w:pPr>
      <w:r w:rsidRPr="00DF6DE0">
        <w:rPr>
          <w:rFonts w:ascii="Times New Roman" w:eastAsia="Times New Roman" w:hAnsi="Times New Roman" w:cs="Times New Roman"/>
          <w:b/>
          <w:color w:val="000000"/>
          <w:sz w:val="24"/>
          <w:szCs w:val="24"/>
        </w:rPr>
        <w:t xml:space="preserve">Fundação Oswaldo Cruz - RJ - </w:t>
      </w:r>
      <w:r w:rsidR="005C0702" w:rsidRPr="00DF6DE0">
        <w:rPr>
          <w:rFonts w:ascii="Times New Roman" w:eastAsia="Times New Roman" w:hAnsi="Times New Roman" w:cs="Times New Roman"/>
          <w:color w:val="000000"/>
          <w:sz w:val="24"/>
          <w:szCs w:val="24"/>
        </w:rPr>
        <w:t>Pregão Eletrônico nº 16/2021</w:t>
      </w:r>
      <w:r w:rsidRPr="00DF6DE0">
        <w:rPr>
          <w:rFonts w:ascii="Times New Roman" w:eastAsia="Times New Roman" w:hAnsi="Times New Roman" w:cs="Times New Roman"/>
          <w:b/>
          <w:color w:val="000000"/>
          <w:sz w:val="24"/>
          <w:szCs w:val="24"/>
        </w:rPr>
        <w:t>:</w:t>
      </w:r>
      <w:r w:rsidR="005C0702" w:rsidRPr="00DF6DE0">
        <w:rPr>
          <w:rFonts w:ascii="Times New Roman" w:eastAsia="Times New Roman" w:hAnsi="Times New Roman" w:cs="Times New Roman"/>
          <w:b/>
          <w:color w:val="000000"/>
          <w:sz w:val="24"/>
          <w:szCs w:val="24"/>
        </w:rPr>
        <w:t xml:space="preserve"> </w:t>
      </w:r>
      <w:r w:rsidRPr="00DF6DE0">
        <w:rPr>
          <w:rFonts w:ascii="Times New Roman" w:eastAsia="Times New Roman" w:hAnsi="Times New Roman" w:cs="Times New Roman"/>
          <w:color w:val="000000"/>
          <w:sz w:val="24"/>
          <w:szCs w:val="24"/>
        </w:rPr>
        <w:t xml:space="preserve">OBJETO: </w:t>
      </w:r>
      <w:r w:rsidR="005C0702" w:rsidRPr="00DF6DE0">
        <w:rPr>
          <w:rFonts w:ascii="Times New Roman" w:eastAsia="Times New Roman" w:hAnsi="Times New Roman" w:cs="Times New Roman"/>
          <w:color w:val="000000"/>
          <w:sz w:val="24"/>
          <w:szCs w:val="24"/>
        </w:rPr>
        <w:t>Contratação de solução de gerenciamento de credenciais de acesso privilegiado à ativos críticos de</w:t>
      </w:r>
      <w:r w:rsidR="00DF6DE0">
        <w:rPr>
          <w:rFonts w:ascii="Times New Roman" w:eastAsia="Times New Roman" w:hAnsi="Times New Roman" w:cs="Times New Roman"/>
          <w:color w:val="000000"/>
          <w:sz w:val="24"/>
          <w:szCs w:val="24"/>
        </w:rPr>
        <w:t xml:space="preserve"> TI. </w:t>
      </w:r>
      <w:r w:rsidR="005C0702" w:rsidRPr="00DF6DE0">
        <w:rPr>
          <w:rFonts w:ascii="Times New Roman" w:eastAsia="Times New Roman" w:hAnsi="Times New Roman" w:cs="Times New Roman"/>
          <w:b/>
          <w:color w:val="000000"/>
          <w:sz w:val="24"/>
          <w:szCs w:val="24"/>
        </w:rPr>
        <w:t>Valor Homologado/Negociado: R$ 478.000,00.</w:t>
      </w:r>
      <w:r w:rsidR="005C0702" w:rsidRPr="00DF6DE0">
        <w:rPr>
          <w:rFonts w:ascii="Times New Roman" w:eastAsia="Times New Roman" w:hAnsi="Times New Roman" w:cs="Times New Roman"/>
          <w:color w:val="FF0000"/>
          <w:sz w:val="24"/>
          <w:szCs w:val="24"/>
        </w:rPr>
        <w:t xml:space="preserve"> </w:t>
      </w:r>
      <w:r>
        <w:rPr>
          <w:noProof/>
        </w:rPr>
        <w:drawing>
          <wp:inline distT="0" distB="0" distL="0" distR="0" wp14:anchorId="21068104" wp14:editId="6D2F368D">
            <wp:extent cx="5184250" cy="7307107"/>
            <wp:effectExtent l="0" t="0" r="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185927" cy="7309470"/>
                    </a:xfrm>
                    <a:prstGeom prst="rect">
                      <a:avLst/>
                    </a:prstGeom>
                  </pic:spPr>
                </pic:pic>
              </a:graphicData>
            </a:graphic>
          </wp:inline>
        </w:drawing>
      </w:r>
    </w:p>
    <w:p w14:paraId="7A0772A1" w14:textId="77777777" w:rsidR="00DF6DE0" w:rsidRPr="00DF6DE0" w:rsidRDefault="00DF6DE0" w:rsidP="00DF6DE0">
      <w:pPr>
        <w:pBdr>
          <w:top w:val="nil"/>
          <w:left w:val="nil"/>
          <w:bottom w:val="nil"/>
          <w:right w:val="nil"/>
          <w:between w:val="nil"/>
        </w:pBdr>
        <w:spacing w:after="200" w:line="240" w:lineRule="auto"/>
        <w:ind w:left="851"/>
        <w:jc w:val="both"/>
        <w:rPr>
          <w:rFonts w:ascii="Times New Roman" w:eastAsia="Times New Roman" w:hAnsi="Times New Roman" w:cs="Times New Roman"/>
        </w:rPr>
      </w:pPr>
    </w:p>
    <w:p w14:paraId="6F6FF629" w14:textId="46DB2912" w:rsidR="009D77AA" w:rsidRPr="005B1920" w:rsidRDefault="00CB7A2C" w:rsidP="000D19F8">
      <w:pPr>
        <w:numPr>
          <w:ilvl w:val="0"/>
          <w:numId w:val="4"/>
        </w:numPr>
        <w:pBdr>
          <w:top w:val="nil"/>
          <w:left w:val="nil"/>
          <w:bottom w:val="nil"/>
          <w:right w:val="nil"/>
          <w:between w:val="nil"/>
        </w:pBdr>
        <w:spacing w:after="200" w:line="240" w:lineRule="auto"/>
        <w:ind w:left="851" w:hanging="284"/>
        <w:jc w:val="both"/>
        <w:rPr>
          <w:rFonts w:ascii="Times New Roman" w:eastAsia="Times New Roman" w:hAnsi="Times New Roman" w:cs="Times New Roman"/>
        </w:rPr>
      </w:pPr>
      <w:r w:rsidRPr="005B1920">
        <w:rPr>
          <w:rFonts w:ascii="Times New Roman" w:eastAsia="Times New Roman" w:hAnsi="Times New Roman" w:cs="Times New Roman"/>
          <w:b/>
          <w:color w:val="000000"/>
          <w:sz w:val="24"/>
          <w:szCs w:val="24"/>
        </w:rPr>
        <w:t xml:space="preserve">Poder Judiciário - Tribunal Regional do Trabalho da Oitava Região-PA - </w:t>
      </w:r>
      <w:r w:rsidR="005C0702" w:rsidRPr="005B1920">
        <w:rPr>
          <w:rFonts w:ascii="Times New Roman" w:eastAsia="Times New Roman" w:hAnsi="Times New Roman" w:cs="Times New Roman"/>
          <w:color w:val="000000"/>
          <w:sz w:val="24"/>
          <w:szCs w:val="24"/>
        </w:rPr>
        <w:t>Pregão Eletrônico nº 34/2020:</w:t>
      </w:r>
      <w:r w:rsidR="005C0702" w:rsidRPr="005B1920">
        <w:rPr>
          <w:color w:val="000000"/>
          <w:sz w:val="27"/>
          <w:szCs w:val="27"/>
        </w:rPr>
        <w:t xml:space="preserve"> </w:t>
      </w:r>
      <w:r w:rsidR="005C0702" w:rsidRPr="005B1920">
        <w:rPr>
          <w:rFonts w:ascii="Times New Roman" w:eastAsia="Times New Roman" w:hAnsi="Times New Roman" w:cs="Times New Roman"/>
          <w:color w:val="000000"/>
          <w:sz w:val="24"/>
          <w:szCs w:val="24"/>
        </w:rPr>
        <w:t xml:space="preserve">OBJETO: Registro de preço para Solução de Proteção e Auditoria do Uso de Credenciais Monitoramento Comportamental e Repositório Seguro, com possibilidade de proteção, monitoramento e alerta baseado em análise comportamental, detecção e resposta a atividade de conta privilegiada, armazenamento de senhas e mitigação de riscos. </w:t>
      </w:r>
      <w:r w:rsidR="005C0702" w:rsidRPr="005B1920">
        <w:rPr>
          <w:rFonts w:ascii="Times New Roman" w:eastAsia="Times New Roman" w:hAnsi="Times New Roman" w:cs="Times New Roman"/>
          <w:b/>
          <w:color w:val="000000"/>
          <w:sz w:val="24"/>
          <w:szCs w:val="24"/>
        </w:rPr>
        <w:t>Valor Homologado/Negociado: R$ 7.199.487,02.</w:t>
      </w:r>
    </w:p>
    <w:p w14:paraId="49D86A4E" w14:textId="506BC7B1" w:rsidR="000D19F8" w:rsidRDefault="000D19F8" w:rsidP="000D19F8">
      <w:pPr>
        <w:pBdr>
          <w:top w:val="nil"/>
          <w:left w:val="nil"/>
          <w:bottom w:val="nil"/>
          <w:right w:val="nil"/>
          <w:between w:val="nil"/>
        </w:pBdr>
        <w:spacing w:after="200" w:line="240" w:lineRule="auto"/>
        <w:ind w:left="567"/>
        <w:jc w:val="both"/>
        <w:rPr>
          <w:rFonts w:ascii="Times New Roman" w:eastAsia="Times New Roman" w:hAnsi="Times New Roman" w:cs="Times New Roman"/>
          <w:highlight w:val="cyan"/>
        </w:rPr>
      </w:pPr>
      <w:r>
        <w:rPr>
          <w:noProof/>
        </w:rPr>
        <w:drawing>
          <wp:inline distT="0" distB="0" distL="0" distR="0" wp14:anchorId="2EEEF47D" wp14:editId="0DF53635">
            <wp:extent cx="5189685" cy="668704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190746" cy="6688414"/>
                    </a:xfrm>
                    <a:prstGeom prst="rect">
                      <a:avLst/>
                    </a:prstGeom>
                  </pic:spPr>
                </pic:pic>
              </a:graphicData>
            </a:graphic>
          </wp:inline>
        </w:drawing>
      </w:r>
    </w:p>
    <w:p w14:paraId="0323CE79" w14:textId="77777777" w:rsidR="007862AA" w:rsidRDefault="007862AA" w:rsidP="007862AA">
      <w:pPr>
        <w:numPr>
          <w:ilvl w:val="0"/>
          <w:numId w:val="4"/>
        </w:numPr>
        <w:pBdr>
          <w:top w:val="nil"/>
          <w:left w:val="nil"/>
          <w:bottom w:val="nil"/>
          <w:right w:val="nil"/>
          <w:between w:val="nil"/>
        </w:pBdr>
        <w:spacing w:after="200" w:line="360" w:lineRule="auto"/>
        <w:ind w:left="851" w:hanging="284"/>
        <w:jc w:val="both"/>
        <w:rPr>
          <w:rFonts w:ascii="Times New Roman" w:eastAsia="Times New Roman" w:hAnsi="Times New Roman" w:cs="Times New Roman"/>
          <w:bCs/>
          <w:color w:val="000000" w:themeColor="text1"/>
          <w:sz w:val="24"/>
          <w:szCs w:val="24"/>
        </w:rPr>
      </w:pPr>
      <w:r w:rsidRPr="007862AA">
        <w:rPr>
          <w:rFonts w:ascii="Times New Roman" w:eastAsia="Times New Roman" w:hAnsi="Times New Roman" w:cs="Times New Roman"/>
          <w:b/>
          <w:bCs/>
          <w:color w:val="000000" w:themeColor="text1"/>
          <w:sz w:val="24"/>
          <w:szCs w:val="24"/>
        </w:rPr>
        <w:t xml:space="preserve">Pregão Eletrônico nº 058/2021 – TRIBUNAL SUPERIOR DO TRABALHO – TST: </w:t>
      </w:r>
      <w:r w:rsidRPr="007862AA">
        <w:rPr>
          <w:rFonts w:ascii="Times New Roman" w:eastAsia="Times New Roman" w:hAnsi="Times New Roman" w:cs="Times New Roman"/>
          <w:bCs/>
          <w:color w:val="000000" w:themeColor="text1"/>
          <w:sz w:val="24"/>
          <w:szCs w:val="24"/>
        </w:rPr>
        <w:t>OBJETO: o registro de preços para aquisição de soluções de segurança, auditoria e prevenção de ameaças à base de dados não estruturados, abrangendo centro de dados, endpoint e proteção e controle de acesso de usuários privilegiados (PAM), incluindo garantia, serviço de instalação e treinamento, conforme especificado na tabela abaixo e nos termos e condições constantes neste edital, bem assim no Termo de Referência que constitui parte integrante do instrumento convocatório.</w:t>
      </w:r>
    </w:p>
    <w:p w14:paraId="43493A69" w14:textId="0E387DD1" w:rsidR="007862AA" w:rsidRPr="007862AA" w:rsidRDefault="007862AA" w:rsidP="007862AA">
      <w:pPr>
        <w:pBdr>
          <w:top w:val="nil"/>
          <w:left w:val="nil"/>
          <w:bottom w:val="nil"/>
          <w:right w:val="nil"/>
          <w:between w:val="nil"/>
        </w:pBdr>
        <w:spacing w:after="200" w:line="360" w:lineRule="auto"/>
        <w:ind w:left="851"/>
        <w:jc w:val="both"/>
        <w:rPr>
          <w:rFonts w:ascii="Times New Roman" w:eastAsia="Times New Roman" w:hAnsi="Times New Roman" w:cs="Times New Roman"/>
          <w:bCs/>
          <w:color w:val="000000" w:themeColor="text1"/>
          <w:sz w:val="24"/>
          <w:szCs w:val="24"/>
        </w:rPr>
      </w:pPr>
      <w:r w:rsidRPr="007862AA">
        <w:rPr>
          <w:rFonts w:ascii="Times New Roman" w:eastAsia="Times New Roman" w:hAnsi="Times New Roman" w:cs="Times New Roman"/>
          <w:bCs/>
          <w:color w:val="000000" w:themeColor="text1"/>
          <w:sz w:val="24"/>
          <w:szCs w:val="24"/>
        </w:rPr>
        <w:t>Valor Negociado/Homologado: R$</w:t>
      </w:r>
      <w:r>
        <w:rPr>
          <w:rFonts w:ascii="Times New Roman" w:eastAsia="Times New Roman" w:hAnsi="Times New Roman" w:cs="Times New Roman"/>
          <w:bCs/>
          <w:color w:val="000000" w:themeColor="text1"/>
          <w:sz w:val="24"/>
          <w:szCs w:val="24"/>
        </w:rPr>
        <w:t xml:space="preserve"> 3.368.800,93</w:t>
      </w:r>
      <w:r w:rsidRPr="007862AA">
        <w:rPr>
          <w:rFonts w:ascii="Times New Roman" w:eastAsia="Times New Roman" w:hAnsi="Times New Roman" w:cs="Times New Roman"/>
          <w:bCs/>
          <w:color w:val="000000" w:themeColor="text1"/>
          <w:sz w:val="24"/>
          <w:szCs w:val="24"/>
        </w:rPr>
        <w:t xml:space="preserve"> </w:t>
      </w:r>
    </w:p>
    <w:p w14:paraId="6850A9EB"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PODER JUDICIÁRIO</w:t>
      </w:r>
    </w:p>
    <w:p w14:paraId="799384E5"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JUSTIÇA DO TRABALHO</w:t>
      </w:r>
    </w:p>
    <w:p w14:paraId="2B5E2DF1"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TRIBUNAL SUPERIOR DO TRABALHO</w:t>
      </w:r>
    </w:p>
    <w:p w14:paraId="57154DFE"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COORDENADORIA DE LICITAÇÕES E CONTRATOS – CLCON/TST</w:t>
      </w:r>
    </w:p>
    <w:p w14:paraId="675DE223"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Processo n.º 6001640/2021-00 jmvl/gpm</w:t>
      </w:r>
    </w:p>
    <w:p w14:paraId="3271EA3B" w14:textId="77777777" w:rsidR="00D931F8" w:rsidRPr="00D931F8" w:rsidRDefault="00D931F8"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p>
    <w:p w14:paraId="17B942E4"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TRIBUNAL SUPERIOR DO TRABALHO</w:t>
      </w:r>
    </w:p>
    <w:p w14:paraId="3947E711"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Edital do Pregão Eletrônico n.º 058/2021</w:t>
      </w:r>
    </w:p>
    <w:p w14:paraId="5733A124" w14:textId="77777777" w:rsidR="00D931F8" w:rsidRPr="00D931F8" w:rsidRDefault="00D931F8"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p>
    <w:p w14:paraId="1E507494" w14:textId="281F1C04"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(Regido pela Lei Complementar 123/06, pela Lei 10.520/02, pelos Decretos 7.892/13, 10.024/19 e 8.538/15 e subsidiariamente pelas Leis 8.078/90, 8.666/93, 9.784/99 e alterações).</w:t>
      </w:r>
    </w:p>
    <w:p w14:paraId="0F951D12"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Objeto: Registro de preços para aquisição de soluções de segurança, auditoria e</w:t>
      </w:r>
    </w:p>
    <w:p w14:paraId="66890411"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prevenção de ameaças.</w:t>
      </w:r>
    </w:p>
    <w:p w14:paraId="316DF9C9"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Data de abertura da sessão pública:</w:t>
      </w:r>
    </w:p>
    <w:p w14:paraId="6314664A"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16/12/2021 às 14h no sítio www.comprasgovernamentais.gov.br</w:t>
      </w:r>
    </w:p>
    <w:p w14:paraId="775673A6" w14:textId="464EBE26"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b/>
          <w:bCs/>
          <w:color w:val="000000"/>
          <w:sz w:val="24"/>
          <w:szCs w:val="24"/>
          <w:lang w:eastAsia="en-US"/>
        </w:rPr>
        <w:t>Tipo:</w:t>
      </w:r>
      <w:r w:rsidRPr="00D931F8">
        <w:rPr>
          <w:rFonts w:ascii="Times New Roman" w:eastAsiaTheme="minorHAnsi" w:hAnsi="Times New Roman" w:cs="Times New Roman"/>
          <w:color w:val="000000"/>
          <w:sz w:val="24"/>
          <w:szCs w:val="24"/>
          <w:lang w:eastAsia="en-US"/>
        </w:rPr>
        <w:t xml:space="preserve"> Menor preço</w:t>
      </w:r>
    </w:p>
    <w:p w14:paraId="68408B1D" w14:textId="55E1872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b/>
          <w:bCs/>
          <w:color w:val="000000"/>
          <w:sz w:val="24"/>
          <w:szCs w:val="24"/>
          <w:lang w:eastAsia="en-US"/>
        </w:rPr>
        <w:t>Modo de disputa:</w:t>
      </w:r>
      <w:r w:rsidRPr="00D931F8">
        <w:rPr>
          <w:rFonts w:ascii="Times New Roman" w:eastAsiaTheme="minorHAnsi" w:hAnsi="Times New Roman" w:cs="Times New Roman"/>
          <w:color w:val="000000"/>
          <w:sz w:val="24"/>
          <w:szCs w:val="24"/>
          <w:lang w:eastAsia="en-US"/>
        </w:rPr>
        <w:t>Aberto</w:t>
      </w:r>
    </w:p>
    <w:p w14:paraId="0F25B400"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Exclusiva ME/EPP?</w:t>
      </w:r>
    </w:p>
    <w:p w14:paraId="34771D05"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MS Gothic" w:eastAsia="MS Gothic" w:hAnsi="MS Gothic" w:cs="MS Gothic" w:hint="eastAsia"/>
          <w:color w:val="000000"/>
          <w:sz w:val="24"/>
          <w:szCs w:val="24"/>
          <w:lang w:eastAsia="en-US"/>
        </w:rPr>
        <w:t>☐</w:t>
      </w:r>
      <w:r w:rsidRPr="00D931F8">
        <w:rPr>
          <w:rFonts w:ascii="Times New Roman" w:eastAsiaTheme="minorHAnsi" w:hAnsi="Times New Roman" w:cs="Times New Roman"/>
          <w:color w:val="000000"/>
          <w:sz w:val="24"/>
          <w:szCs w:val="24"/>
          <w:lang w:eastAsia="en-US"/>
        </w:rPr>
        <w:t xml:space="preserve">Sim </w:t>
      </w:r>
      <w:r w:rsidRPr="00D931F8">
        <w:rPr>
          <w:rFonts w:ascii="MS Gothic" w:eastAsia="MS Gothic" w:hAnsi="MS Gothic" w:cs="MS Gothic" w:hint="eastAsia"/>
          <w:color w:val="000000"/>
          <w:sz w:val="24"/>
          <w:szCs w:val="24"/>
          <w:lang w:eastAsia="en-US"/>
        </w:rPr>
        <w:t>☒</w:t>
      </w:r>
      <w:r w:rsidRPr="00D931F8">
        <w:rPr>
          <w:rFonts w:ascii="Times New Roman" w:eastAsiaTheme="minorHAnsi" w:hAnsi="Times New Roman" w:cs="Times New Roman"/>
          <w:color w:val="000000"/>
          <w:sz w:val="24"/>
          <w:szCs w:val="24"/>
          <w:lang w:eastAsia="en-US"/>
        </w:rPr>
        <w:t>Não</w:t>
      </w:r>
    </w:p>
    <w:p w14:paraId="58A12B6C"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Processo:</w:t>
      </w:r>
    </w:p>
    <w:p w14:paraId="3A0BA993"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6001640/2021-00</w:t>
      </w:r>
    </w:p>
    <w:p w14:paraId="6C752FFC"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Valor total estimado:</w:t>
      </w:r>
    </w:p>
    <w:p w14:paraId="4155A01A" w14:textId="480ACAB8"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color w:val="000000"/>
          <w:sz w:val="24"/>
          <w:szCs w:val="24"/>
          <w:lang w:eastAsia="en-US"/>
        </w:rPr>
        <w:t xml:space="preserve">R$ 74.591.257,85 </w:t>
      </w:r>
      <w:r w:rsidRPr="00D931F8">
        <w:rPr>
          <w:rFonts w:ascii="Times New Roman" w:eastAsiaTheme="minorHAnsi" w:hAnsi="Times New Roman" w:cs="Times New Roman"/>
          <w:b/>
          <w:bCs/>
          <w:color w:val="000000"/>
          <w:sz w:val="24"/>
          <w:szCs w:val="24"/>
          <w:lang w:eastAsia="en-US"/>
        </w:rPr>
        <w:t>Apresentação deamostra?</w:t>
      </w:r>
    </w:p>
    <w:p w14:paraId="0CEBDE77"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MS Gothic" w:eastAsia="MS Gothic" w:hAnsi="MS Gothic" w:cs="MS Gothic" w:hint="eastAsia"/>
          <w:color w:val="000000"/>
          <w:sz w:val="24"/>
          <w:szCs w:val="24"/>
          <w:lang w:eastAsia="en-US"/>
        </w:rPr>
        <w:t>☐</w:t>
      </w:r>
      <w:r w:rsidRPr="00D931F8">
        <w:rPr>
          <w:rFonts w:ascii="Times New Roman" w:eastAsiaTheme="minorHAnsi" w:hAnsi="Times New Roman" w:cs="Times New Roman"/>
          <w:color w:val="000000"/>
          <w:sz w:val="24"/>
          <w:szCs w:val="24"/>
          <w:lang w:eastAsia="en-US"/>
        </w:rPr>
        <w:t xml:space="preserve">Sim </w:t>
      </w:r>
      <w:r w:rsidRPr="00D931F8">
        <w:rPr>
          <w:rFonts w:ascii="MS Gothic" w:eastAsia="MS Gothic" w:hAnsi="MS Gothic" w:cs="MS Gothic" w:hint="eastAsia"/>
          <w:color w:val="000000"/>
          <w:sz w:val="24"/>
          <w:szCs w:val="24"/>
          <w:lang w:eastAsia="en-US"/>
        </w:rPr>
        <w:t>☒</w:t>
      </w:r>
      <w:r w:rsidRPr="00D931F8">
        <w:rPr>
          <w:rFonts w:ascii="Times New Roman" w:eastAsiaTheme="minorHAnsi" w:hAnsi="Times New Roman" w:cs="Times New Roman"/>
          <w:color w:val="000000"/>
          <w:sz w:val="24"/>
          <w:szCs w:val="24"/>
          <w:lang w:eastAsia="en-US"/>
        </w:rPr>
        <w:t>Não</w:t>
      </w:r>
    </w:p>
    <w:p w14:paraId="4FC2269D"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Vistoria prévia?</w:t>
      </w:r>
    </w:p>
    <w:p w14:paraId="66503564"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MS Gothic" w:eastAsia="MS Gothic" w:hAnsi="MS Gothic" w:cs="MS Gothic" w:hint="eastAsia"/>
          <w:color w:val="000000"/>
          <w:sz w:val="24"/>
          <w:szCs w:val="24"/>
          <w:lang w:eastAsia="en-US"/>
        </w:rPr>
        <w:t>☐</w:t>
      </w:r>
      <w:r w:rsidRPr="00D931F8">
        <w:rPr>
          <w:rFonts w:ascii="Times New Roman" w:eastAsiaTheme="minorHAnsi" w:hAnsi="Times New Roman" w:cs="Times New Roman"/>
          <w:color w:val="000000"/>
          <w:sz w:val="24"/>
          <w:szCs w:val="24"/>
          <w:lang w:eastAsia="en-US"/>
        </w:rPr>
        <w:t>Obrigatória;</w:t>
      </w:r>
    </w:p>
    <w:p w14:paraId="2E1D2DCC"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MS Gothic" w:eastAsia="MS Gothic" w:hAnsi="MS Gothic" w:cs="MS Gothic" w:hint="eastAsia"/>
          <w:color w:val="000000"/>
          <w:sz w:val="24"/>
          <w:szCs w:val="24"/>
          <w:lang w:eastAsia="en-US"/>
        </w:rPr>
        <w:t>☐</w:t>
      </w:r>
      <w:r w:rsidRPr="00D931F8">
        <w:rPr>
          <w:rFonts w:ascii="Times New Roman" w:eastAsiaTheme="minorHAnsi" w:hAnsi="Times New Roman" w:cs="Times New Roman"/>
          <w:color w:val="000000"/>
          <w:sz w:val="24"/>
          <w:szCs w:val="24"/>
          <w:lang w:eastAsia="en-US"/>
        </w:rPr>
        <w:t>Facultativa;</w:t>
      </w:r>
    </w:p>
    <w:p w14:paraId="3072B73D"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MS Gothic" w:eastAsia="MS Gothic" w:hAnsi="MS Gothic" w:cs="MS Gothic" w:hint="eastAsia"/>
          <w:color w:val="000000"/>
          <w:sz w:val="24"/>
          <w:szCs w:val="24"/>
          <w:lang w:eastAsia="en-US"/>
        </w:rPr>
        <w:t>☒</w:t>
      </w:r>
      <w:r w:rsidRPr="00D931F8">
        <w:rPr>
          <w:rFonts w:ascii="Times New Roman" w:eastAsiaTheme="minorHAnsi" w:hAnsi="Times New Roman" w:cs="Times New Roman"/>
          <w:color w:val="000000"/>
          <w:sz w:val="24"/>
          <w:szCs w:val="24"/>
          <w:lang w:eastAsia="en-US"/>
        </w:rPr>
        <w:t>Não se aplica.</w:t>
      </w:r>
    </w:p>
    <w:p w14:paraId="3BEC679E"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Regime de execução:</w:t>
      </w:r>
    </w:p>
    <w:p w14:paraId="774FE4AC"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Empreitada por preço global.</w:t>
      </w:r>
    </w:p>
    <w:p w14:paraId="4F04973D"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Pedidos de esclarecimento e impugnações:</w:t>
      </w:r>
    </w:p>
    <w:p w14:paraId="7E2AE9A1"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Até às 19h de 13/12/2021.</w:t>
      </w:r>
    </w:p>
    <w:p w14:paraId="7DB9059C" w14:textId="515E5FDB"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Os pedidos de esclarecimento e as impugnações referentes a este procedimento devem ser encaminhados exclusivamente por meio eletrônico via internet, para o endereço cpl@tst.jus.br.</w:t>
      </w:r>
    </w:p>
    <w:p w14:paraId="3E193B9E"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b/>
          <w:bCs/>
          <w:color w:val="000000"/>
          <w:sz w:val="24"/>
          <w:szCs w:val="24"/>
          <w:lang w:eastAsia="en-US"/>
        </w:rPr>
        <w:t xml:space="preserve">Documentos de habilitação: </w:t>
      </w:r>
      <w:r w:rsidRPr="00D931F8">
        <w:rPr>
          <w:rFonts w:ascii="Times New Roman" w:eastAsiaTheme="minorHAnsi" w:hAnsi="Times New Roman" w:cs="Times New Roman"/>
          <w:color w:val="000000"/>
          <w:sz w:val="24"/>
          <w:szCs w:val="24"/>
          <w:lang w:eastAsia="en-US"/>
        </w:rPr>
        <w:t>(veja seção 8)</w:t>
      </w:r>
    </w:p>
    <w:p w14:paraId="6910DF4F"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Requisitos básicos:</w:t>
      </w:r>
    </w:p>
    <w:p w14:paraId="4753BB68"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1. SICAF* ou documentos equivalentes;</w:t>
      </w:r>
    </w:p>
    <w:p w14:paraId="6C1E72BC" w14:textId="2A5F97B0"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2. Comprovação de capital social não inferior a 10%, quando o índice de liquidez corrente for igual ou inferior a 1.</w:t>
      </w:r>
    </w:p>
    <w:p w14:paraId="7DFCDFCB" w14:textId="475856C8"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*Será emitido pelo pregoeiro durante a sessão pública.</w:t>
      </w:r>
    </w:p>
    <w:p w14:paraId="69227983"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Requisitos específicos:</w:t>
      </w:r>
    </w:p>
    <w:p w14:paraId="71D86AEF" w14:textId="19D7C4A5" w:rsidR="007862AA" w:rsidRPr="00D931F8" w:rsidRDefault="007862AA" w:rsidP="007862AA">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D931F8">
        <w:rPr>
          <w:rFonts w:ascii="Times New Roman" w:eastAsiaTheme="minorHAnsi" w:hAnsi="Times New Roman" w:cs="Times New Roman"/>
          <w:color w:val="000000"/>
          <w:sz w:val="24"/>
          <w:szCs w:val="24"/>
          <w:lang w:eastAsia="en-US"/>
        </w:rPr>
        <w:t>Apresentação de, pelo menos, um atestado de capacidade técnica compatível com o objeto desta licitação.</w:t>
      </w:r>
    </w:p>
    <w:p w14:paraId="168B471E"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Endereço da Coordenadoria de Licitações e Contratos: SAFS quadra 8,</w:t>
      </w:r>
    </w:p>
    <w:p w14:paraId="7833F9C6"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conjunto A, bloco A, sala A3.41. Brasília – DF. CEP: 70070-943.</w:t>
      </w:r>
    </w:p>
    <w:p w14:paraId="7D0223C0" w14:textId="77777777" w:rsidR="007862AA" w:rsidRPr="00D931F8" w:rsidRDefault="007862AA" w:rsidP="007862AA">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D931F8">
        <w:rPr>
          <w:rFonts w:ascii="Times New Roman" w:eastAsiaTheme="minorHAnsi" w:hAnsi="Times New Roman" w:cs="Times New Roman"/>
          <w:b/>
          <w:bCs/>
          <w:color w:val="000000"/>
          <w:sz w:val="24"/>
          <w:szCs w:val="24"/>
          <w:lang w:eastAsia="en-US"/>
        </w:rPr>
        <w:t>Retire o edital e acompanhe esta licitação e seus atos na internet pelos portais</w:t>
      </w:r>
    </w:p>
    <w:p w14:paraId="79556249" w14:textId="0876D70E" w:rsidR="00121CC9" w:rsidRDefault="007862AA" w:rsidP="007862AA">
      <w:pPr>
        <w:spacing w:after="200" w:line="240" w:lineRule="auto"/>
        <w:ind w:left="567"/>
        <w:jc w:val="both"/>
        <w:rPr>
          <w:rFonts w:ascii="Times New Roman" w:eastAsiaTheme="minorHAnsi" w:hAnsi="Times New Roman" w:cs="Times New Roman"/>
          <w:b/>
          <w:bCs/>
          <w:color w:val="0000FF"/>
          <w:sz w:val="24"/>
          <w:szCs w:val="24"/>
          <w:lang w:eastAsia="en-US"/>
        </w:rPr>
      </w:pPr>
      <w:r w:rsidRPr="00D931F8">
        <w:rPr>
          <w:rFonts w:ascii="Times New Roman" w:eastAsiaTheme="minorHAnsi" w:hAnsi="Times New Roman" w:cs="Times New Roman"/>
          <w:b/>
          <w:bCs/>
          <w:color w:val="0000FF"/>
          <w:sz w:val="24"/>
          <w:szCs w:val="24"/>
          <w:lang w:eastAsia="en-US"/>
        </w:rPr>
        <w:t xml:space="preserve">www.tst.jus.br </w:t>
      </w:r>
      <w:r w:rsidRPr="00D931F8">
        <w:rPr>
          <w:rFonts w:ascii="Times New Roman" w:eastAsiaTheme="minorHAnsi" w:hAnsi="Times New Roman" w:cs="Times New Roman"/>
          <w:b/>
          <w:bCs/>
          <w:color w:val="000000"/>
          <w:sz w:val="24"/>
          <w:szCs w:val="24"/>
          <w:lang w:eastAsia="en-US"/>
        </w:rPr>
        <w:t xml:space="preserve">e </w:t>
      </w:r>
      <w:hyperlink r:id="rId177" w:history="1">
        <w:r w:rsidR="00D931F8" w:rsidRPr="00233017">
          <w:rPr>
            <w:rStyle w:val="Hyperlink"/>
            <w:rFonts w:ascii="Times New Roman" w:eastAsiaTheme="minorHAnsi" w:hAnsi="Times New Roman" w:cs="Times New Roman"/>
            <w:b/>
            <w:bCs/>
            <w:sz w:val="24"/>
            <w:szCs w:val="24"/>
            <w:lang w:eastAsia="en-US"/>
          </w:rPr>
          <w:t>www.comprasgovernamentais.gov.br</w:t>
        </w:r>
      </w:hyperlink>
    </w:p>
    <w:p w14:paraId="65242977"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5224D7C0"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6A75CC45"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442A6602"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299826A1"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4D0EC867"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4B2AF00F"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494844B8"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74811571"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17207EA6"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54A75DAD"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33C1989B"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25083539"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46EE870D" w14:textId="77777777" w:rsidR="00D931F8" w:rsidRDefault="00D931F8" w:rsidP="007862AA">
      <w:pPr>
        <w:spacing w:after="200" w:line="240" w:lineRule="auto"/>
        <w:ind w:left="567"/>
        <w:jc w:val="both"/>
        <w:rPr>
          <w:rFonts w:ascii="Times New Roman" w:eastAsiaTheme="minorHAnsi" w:hAnsi="Times New Roman" w:cs="Times New Roman"/>
          <w:b/>
          <w:bCs/>
          <w:color w:val="0000FF"/>
          <w:sz w:val="24"/>
          <w:szCs w:val="24"/>
          <w:lang w:eastAsia="en-US"/>
        </w:rPr>
      </w:pPr>
    </w:p>
    <w:p w14:paraId="6E3C54CE" w14:textId="77777777" w:rsidR="00D931F8" w:rsidRPr="00D931F8" w:rsidRDefault="00D931F8" w:rsidP="007862AA">
      <w:pPr>
        <w:spacing w:after="200" w:line="240" w:lineRule="auto"/>
        <w:ind w:left="567"/>
        <w:jc w:val="both"/>
        <w:rPr>
          <w:rFonts w:ascii="Times New Roman" w:hAnsi="Times New Roman" w:cs="Times New Roman"/>
          <w:sz w:val="24"/>
          <w:szCs w:val="24"/>
        </w:rPr>
      </w:pPr>
    </w:p>
    <w:p w14:paraId="636B7876" w14:textId="77777777" w:rsidR="00094951" w:rsidRDefault="00094951" w:rsidP="00094951">
      <w:pPr>
        <w:pStyle w:val="Ttulo1"/>
        <w:spacing w:line="360" w:lineRule="auto"/>
        <w:ind w:left="432"/>
        <w:rPr>
          <w:rFonts w:ascii="Times New Roman" w:eastAsia="Times New Roman" w:hAnsi="Times New Roman" w:cs="Times New Roman"/>
          <w:sz w:val="24"/>
          <w:szCs w:val="24"/>
        </w:rPr>
      </w:pPr>
      <w:bookmarkStart w:id="56" w:name="_Toc102656162"/>
      <w:r>
        <w:rPr>
          <w:rFonts w:ascii="Times New Roman" w:eastAsia="Times New Roman" w:hAnsi="Times New Roman" w:cs="Times New Roman"/>
          <w:sz w:val="24"/>
          <w:szCs w:val="24"/>
        </w:rPr>
        <w:t>Anexo C</w:t>
      </w:r>
      <w:bookmarkEnd w:id="56"/>
    </w:p>
    <w:p w14:paraId="636B7877" w14:textId="6B26B53A" w:rsidR="00094951" w:rsidRPr="00121CC9" w:rsidRDefault="00121CC9" w:rsidP="00121CC9">
      <w:pPr>
        <w:pStyle w:val="Estilo6"/>
        <w:pBdr>
          <w:bottom w:val="single" w:sz="12" w:space="1" w:color="auto"/>
        </w:pBdr>
        <w:spacing w:line="240" w:lineRule="auto"/>
        <w:rPr>
          <w:rFonts w:ascii="Times New Roman" w:hAnsi="Times New Roman" w:cs="Times New Roman"/>
        </w:rPr>
      </w:pPr>
      <w:bookmarkStart w:id="57" w:name="_Toc102656163"/>
      <w:r w:rsidRPr="00121CC9">
        <w:rPr>
          <w:rFonts w:ascii="Times New Roman" w:hAnsi="Times New Roman" w:cs="Times New Roman"/>
        </w:rPr>
        <w:t>ESPECIFICAÇÕES TÉCNICAS DA SOLUÇÃO</w:t>
      </w:r>
      <w:bookmarkEnd w:id="57"/>
    </w:p>
    <w:p w14:paraId="3047C33A" w14:textId="77777777" w:rsidR="009D77AA" w:rsidRPr="00121CC9" w:rsidRDefault="009D77AA" w:rsidP="009D77AA">
      <w:pPr>
        <w:pStyle w:val="Subttulo"/>
        <w:spacing w:line="360" w:lineRule="auto"/>
        <w:jc w:val="center"/>
        <w:rPr>
          <w:rFonts w:ascii="Times New Roman" w:eastAsia="Times New Roman" w:hAnsi="Times New Roman" w:cs="Times New Roman"/>
          <w:sz w:val="22"/>
          <w:szCs w:val="22"/>
        </w:rPr>
      </w:pPr>
      <w:r w:rsidRPr="00121CC9">
        <w:rPr>
          <w:rFonts w:ascii="Times New Roman" w:eastAsia="Times New Roman" w:hAnsi="Times New Roman" w:cs="Times New Roman"/>
          <w:sz w:val="22"/>
          <w:szCs w:val="22"/>
        </w:rPr>
        <w:t>GESTÃO DE CREDENCIAIS PRIVILEGIADAS</w:t>
      </w:r>
    </w:p>
    <w:p w14:paraId="67962229" w14:textId="7838A611" w:rsidR="00E40E28" w:rsidRDefault="00E40E28" w:rsidP="00E40E28">
      <w:pPr>
        <w:pStyle w:val="Subttulo"/>
        <w:spacing w:line="360" w:lineRule="auto"/>
        <w:jc w:val="both"/>
        <w:rPr>
          <w:rFonts w:ascii="Times New Roman" w:eastAsia="Times New Roman" w:hAnsi="Times New Roman" w:cs="Times New Roman"/>
        </w:rPr>
      </w:pPr>
    </w:p>
    <w:p w14:paraId="6A75D7C4"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Solução de Gestão de Credenciais e Acessos Privilegiados</w:t>
      </w:r>
    </w:p>
    <w:p w14:paraId="45E363A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44238A">
        <w:rPr>
          <w:rFonts w:ascii="Times New Roman" w:eastAsia="Times New Roman" w:hAnsi="Times New Roman" w:cs="Times New Roman"/>
          <w:sz w:val="24"/>
          <w:szCs w:val="24"/>
        </w:rPr>
        <w:t>250 usuários, 900 VMs (Windows e Linux)</w:t>
      </w:r>
    </w:p>
    <w:p w14:paraId="3F71E0C5"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solução deverá atender às seguintes especificações:</w:t>
      </w:r>
    </w:p>
    <w:p w14:paraId="0EC8B1C6"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9C7282">
        <w:rPr>
          <w:rFonts w:ascii="Times New Roman" w:eastAsia="Times New Roman" w:hAnsi="Times New Roman" w:cs="Times New Roman"/>
          <w:sz w:val="24"/>
          <w:szCs w:val="24"/>
        </w:rPr>
        <w:t>A Solução de Gestão de Credenciais e Acessos Privilegiados deverá possuir um portal de acesso remoto seguro a rede interna, sem necessidade de VPN, licenciado para no mínimo 1000 (mil) usuários, permitindo o acesso remoto para que eles realizem acessos as suas respectivas estações de trabalho. Este portal de acesso remoto seguro deverá suportar a injeção e rotação de senhas, auditoria e gravação da sessão, fornecendo acesso baseado em Zero Trust para dispositivos da rede corporativa sem necessidade de VPN.</w:t>
      </w:r>
    </w:p>
    <w:p w14:paraId="4458A1FE" w14:textId="77777777" w:rsidR="006630A7" w:rsidRDefault="006630A7" w:rsidP="006630A7">
      <w:pPr>
        <w:spacing w:line="360" w:lineRule="auto"/>
        <w:ind w:firstLine="708"/>
        <w:jc w:val="both"/>
        <w:rPr>
          <w:rFonts w:ascii="Times New Roman" w:eastAsia="Times New Roman" w:hAnsi="Times New Roman" w:cs="Times New Roman"/>
          <w:sz w:val="24"/>
          <w:szCs w:val="24"/>
        </w:rPr>
      </w:pPr>
    </w:p>
    <w:p w14:paraId="174B556F"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MOTIVAÇÃO</w:t>
      </w:r>
    </w:p>
    <w:p w14:paraId="401933BA"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motivação da contratação se dá com base em duas principais vertentes:  </w:t>
      </w:r>
    </w:p>
    <w:p w14:paraId="21E24D73"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solução pretendida por esta contratação visa sobretudo ampliar os mecanismos de segurança da informação existentes no PJMT de forma a fortalecer seus pilares, quais sejam:</w:t>
      </w:r>
    </w:p>
    <w:p w14:paraId="01C1F75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Prover confidencialidade:</w:t>
      </w:r>
      <w:r>
        <w:rPr>
          <w:rFonts w:ascii="Times New Roman" w:eastAsia="Times New Roman" w:hAnsi="Times New Roman" w:cs="Times New Roman"/>
          <w:sz w:val="24"/>
          <w:szCs w:val="24"/>
        </w:rPr>
        <w:t xml:space="preserve"> A confidencialidade tem a ver com a privacidade dos dados da organização. Esse conceito se relaciona às ações tomadas para assegurar que informações confidenciais e críticas não sejam roubadas dos sistemas organizacionais por meio de ciberataques, espionagem, entre outras práticas.</w:t>
      </w:r>
    </w:p>
    <w:p w14:paraId="09399D4B"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Prover integridade:</w:t>
      </w:r>
      <w:r>
        <w:rPr>
          <w:rFonts w:ascii="Times New Roman" w:eastAsia="Times New Roman" w:hAnsi="Times New Roman" w:cs="Times New Roman"/>
          <w:sz w:val="24"/>
          <w:szCs w:val="24"/>
        </w:rPr>
        <w:t xml:space="preserve"> Integridade corresponde à preservação da precisão, consistência e confiabilidade das informações e sistemas pela empresa ao longo dos processos ou de seu ciclo de vida.</w:t>
      </w:r>
    </w:p>
    <w:p w14:paraId="025408F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Prover disponibilidade:</w:t>
      </w:r>
      <w:r>
        <w:rPr>
          <w:rFonts w:ascii="Times New Roman" w:eastAsia="Times New Roman" w:hAnsi="Times New Roman" w:cs="Times New Roman"/>
          <w:sz w:val="24"/>
          <w:szCs w:val="24"/>
        </w:rPr>
        <w:t xml:space="preserve"> A disponibilidade está relacionada ao tempo e à acessibilidade que se tem dos dados e sistemas da empresa, ou seja, se eles podem ser consultados a qualquer momento pelos colaboradores. </w:t>
      </w:r>
    </w:p>
    <w:p w14:paraId="6CE79C9E"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755E4F47">
        <w:rPr>
          <w:rFonts w:ascii="Times New Roman" w:eastAsia="Times New Roman" w:hAnsi="Times New Roman" w:cs="Times New Roman"/>
          <w:b/>
          <w:bCs/>
          <w:sz w:val="24"/>
          <w:szCs w:val="24"/>
        </w:rPr>
        <w:t>Prover conformidade com a LGPD (Lei Geral de Proteção de Dados).</w:t>
      </w:r>
      <w:r w:rsidRPr="755E4F47">
        <w:rPr>
          <w:rFonts w:ascii="Times New Roman" w:eastAsia="Times New Roman" w:hAnsi="Times New Roman" w:cs="Times New Roman"/>
          <w:sz w:val="24"/>
          <w:szCs w:val="24"/>
        </w:rPr>
        <w:t xml:space="preserve"> A Lei Geral de Proteção de Dados (LGPD) foi promulgada em agosto de 2018 e, com isso, há mudanças fundamentais em como os dados dos cidadãos brasileiros podem ser tratados. Assim como o Regulamento Geral de Privacidade de Dados da União Européia (GDPR), os infratores enfrentarão penalidades monetárias, no caso da LGPD, até 2% do volume de negócios, ou um máximo total de cinquenta milhões de reais (R$ 50.000.000,00) por infração, se a lei for violada.</w:t>
      </w:r>
    </w:p>
    <w:p w14:paraId="0C704840" w14:textId="77777777" w:rsidR="006630A7" w:rsidRDefault="006630A7" w:rsidP="006630A7">
      <w:pPr>
        <w:spacing w:line="360" w:lineRule="auto"/>
        <w:ind w:firstLine="708"/>
        <w:jc w:val="both"/>
        <w:rPr>
          <w:rFonts w:ascii="Times New Roman" w:eastAsia="Times New Roman" w:hAnsi="Times New Roman" w:cs="Times New Roman"/>
          <w:b/>
          <w:sz w:val="24"/>
          <w:szCs w:val="24"/>
        </w:rPr>
      </w:pPr>
    </w:p>
    <w:p w14:paraId="4A908382" w14:textId="77777777" w:rsidR="006630A7" w:rsidRDefault="006630A7" w:rsidP="006630A7">
      <w:pPr>
        <w:spacing w:line="360" w:lineRule="auto"/>
        <w:ind w:firstLine="708"/>
        <w:jc w:val="both"/>
        <w:rPr>
          <w:rFonts w:ascii="Times New Roman" w:eastAsia="Times New Roman" w:hAnsi="Times New Roman" w:cs="Times New Roman"/>
          <w:b/>
          <w:sz w:val="24"/>
          <w:szCs w:val="24"/>
        </w:rPr>
      </w:pPr>
    </w:p>
    <w:p w14:paraId="2511FE46"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w:t>
      </w:r>
    </w:p>
    <w:p w14:paraId="3E549A6C"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Proteger contra a perda, roubo e gestão inadequada de credenciais através de regras de complexidade da senha que incluem comprimento da senha (quantidade de caracteres), frequência de troca da senha, especificação de caracteres permitidos ou proibidos na composição de senha e outras medidas.</w:t>
      </w:r>
    </w:p>
    <w:p w14:paraId="4EB4F6A7"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Mitigar problemas de segurança relacionados ao compartilhamento indevido de credenciais privilegiadas que são armazenadas localmente em dispositivos e também para as contas que não são gerenciadas de forma centralizada por serviços de diretórios.</w:t>
      </w:r>
    </w:p>
    <w:p w14:paraId="0F674135"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Garantir a aplicação apenas dos privilégios adequados nos dispositivos gerenciados, provendo acesso às senhas das contas privilegiadas somente ao pessoal autorizado.</w:t>
      </w:r>
    </w:p>
    <w:p w14:paraId="073D4E3F"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Analisar os acessos a credenciais privilegiadas gerenciadas, criar perfis de padrões de acesso para cada usuário e tomar ações quando os mesmos realizam acessos divergentes do padrão estabelecido.</w:t>
      </w:r>
    </w:p>
    <w:p w14:paraId="55EF7F02" w14:textId="77777777" w:rsidR="006630A7" w:rsidRDefault="006630A7" w:rsidP="006630A7">
      <w:pPr>
        <w:spacing w:line="240" w:lineRule="auto"/>
        <w:rPr>
          <w:rFonts w:ascii="Times New Roman" w:eastAsia="Times New Roman" w:hAnsi="Times New Roman" w:cs="Times New Roman"/>
          <w:sz w:val="24"/>
          <w:szCs w:val="24"/>
        </w:rPr>
      </w:pPr>
    </w:p>
    <w:p w14:paraId="5FE84B70"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LICENÇAS</w:t>
      </w:r>
    </w:p>
    <w:p w14:paraId="6DA2EE1D"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licenças fornecidas para toda a solução, todos seus módulos e softwares necessários (isso engloba todos os softwares adicionais que a contratada fornecer para suportar a solução principal, e atender todos os pontos do Estudo Técnico) para seu funcionamento deverão ser perpétuas, possibilitando o uso mesmo após eventual vencimento da garantia e/ou suporte quando possível. </w:t>
      </w:r>
    </w:p>
    <w:p w14:paraId="1E95B3FE"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No momento da apresentação das propostas, todos os componentes constantes da solução deverão possuir EOL (End-of-life) e EOS (End-of-support) não definidos ou anunciados para um prazo superior a 30 (trinta) meses.</w:t>
      </w:r>
    </w:p>
    <w:p w14:paraId="7026C88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licença que não restrinja o uso da solução em quantidade de dados trafegados ou gerados; que não impossibilite a replicação e redundância (alta disponibilidade); ou que possua quaisquer outras limitações características de soluções não corporativas ou incompatíveis com o parque tecnológico apresentado.</w:t>
      </w:r>
    </w:p>
    <w:p w14:paraId="1AE6BD4E"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deve limitar o número de contas que podem ser gerenciadas em um alvo licenciado.</w:t>
      </w:r>
    </w:p>
    <w:p w14:paraId="20F914E8"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Caso necessite de algum sistema de terceiros, ela deverá ser entregue com licenças de software e garantia que a compatibilize com a solução.</w:t>
      </w:r>
    </w:p>
    <w:p w14:paraId="0EA3CB45" w14:textId="77777777" w:rsidR="006630A7" w:rsidRDefault="006630A7" w:rsidP="006630A7">
      <w:pPr>
        <w:spacing w:line="360" w:lineRule="auto"/>
        <w:ind w:firstLine="708"/>
        <w:jc w:val="both"/>
        <w:rPr>
          <w:rFonts w:ascii="Times New Roman" w:eastAsia="Times New Roman" w:hAnsi="Times New Roman" w:cs="Times New Roman"/>
          <w:sz w:val="24"/>
          <w:szCs w:val="24"/>
        </w:rPr>
      </w:pPr>
    </w:p>
    <w:p w14:paraId="3CB9D861"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PARQUE TJMT</w:t>
      </w:r>
    </w:p>
    <w:p w14:paraId="40AED19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177A64">
        <w:rPr>
          <w:rFonts w:ascii="Times New Roman" w:eastAsia="Times New Roman" w:hAnsi="Times New Roman" w:cs="Times New Roman"/>
          <w:sz w:val="24"/>
          <w:szCs w:val="24"/>
        </w:rPr>
        <w:t>Prover acesso administrativo a pelo menos 250 usuários com acessos privilegiados, garantindo ao menos 250 acessos simultâneos com todas as funcionalidades habilitadas, inclusive a gravação de sessão, podendo dois ou mais usuários acessar a mesma credencial, sem comprometimento da performance ou rastreabilidade.</w:t>
      </w:r>
    </w:p>
    <w:p w14:paraId="0DAA505E" w14:textId="77777777" w:rsidR="006630A7" w:rsidRPr="00177A64" w:rsidRDefault="006630A7" w:rsidP="006630A7">
      <w:pPr>
        <w:spacing w:line="360" w:lineRule="auto"/>
        <w:ind w:firstLine="708"/>
        <w:jc w:val="both"/>
        <w:rPr>
          <w:rFonts w:ascii="Times New Roman" w:eastAsia="Times New Roman" w:hAnsi="Times New Roman" w:cs="Times New Roman"/>
          <w:sz w:val="24"/>
          <w:szCs w:val="24"/>
        </w:rPr>
      </w:pPr>
      <w:r w:rsidRPr="00772133">
        <w:rPr>
          <w:rFonts w:ascii="Times New Roman" w:eastAsia="Times New Roman" w:hAnsi="Times New Roman" w:cs="Times New Roman"/>
          <w:sz w:val="24"/>
          <w:szCs w:val="24"/>
        </w:rPr>
        <w:t>A Solução de Gestão de Credenciais e Acessos Privilegiados deverá possuir um portal de acesso remoto seguro a rede interna, sem necessidade de VPN, licenciado para no mínimo 1000 (mil) usuários, permitindo o acesso remoto para que eles realizem acessos as suas respectivas estações de trabalho. Este portal de acesso remoto seguro deverá suportar a injeção e rotação de senhas, auditoria e gravação da sessão, fornecendo acesso baseado em Zero Trust para dispositivos da rede corporativa sem necessidade de VPN.</w:t>
      </w:r>
    </w:p>
    <w:p w14:paraId="59D9CB76" w14:textId="77777777" w:rsidR="006630A7" w:rsidRPr="00177A64" w:rsidRDefault="006630A7" w:rsidP="006630A7">
      <w:pPr>
        <w:spacing w:line="360" w:lineRule="auto"/>
        <w:ind w:firstLine="708"/>
        <w:jc w:val="both"/>
        <w:rPr>
          <w:rFonts w:ascii="Times New Roman" w:eastAsia="Times New Roman" w:hAnsi="Times New Roman" w:cs="Times New Roman"/>
          <w:sz w:val="24"/>
          <w:szCs w:val="24"/>
        </w:rPr>
      </w:pPr>
      <w:r w:rsidRPr="00177A64">
        <w:rPr>
          <w:rFonts w:ascii="Times New Roman" w:eastAsia="Times New Roman" w:hAnsi="Times New Roman" w:cs="Times New Roman"/>
          <w:sz w:val="24"/>
          <w:szCs w:val="24"/>
        </w:rPr>
        <w:t>Prover gestão e auditoria de acessos privilegiados por meio de credenciais privilegiadas para pelo menos 1.100 (um mil e cem) dispositivos, estando entre eles:</w:t>
      </w:r>
    </w:p>
    <w:p w14:paraId="135F593E" w14:textId="77777777" w:rsidR="006630A7" w:rsidRPr="00573F0D" w:rsidRDefault="006630A7" w:rsidP="006630A7">
      <w:pPr>
        <w:numPr>
          <w:ilvl w:val="0"/>
          <w:numId w:val="26"/>
        </w:numPr>
        <w:pBdr>
          <w:top w:val="nil"/>
          <w:left w:val="nil"/>
          <w:bottom w:val="nil"/>
          <w:right w:val="nil"/>
          <w:between w:val="nil"/>
        </w:pBdr>
        <w:spacing w:line="360" w:lineRule="auto"/>
        <w:jc w:val="both"/>
        <w:rPr>
          <w:color w:val="000000"/>
          <w:sz w:val="24"/>
          <w:szCs w:val="24"/>
        </w:rPr>
      </w:pPr>
      <w:r w:rsidRPr="00573F0D">
        <w:rPr>
          <w:color w:val="000000"/>
          <w:sz w:val="24"/>
          <w:szCs w:val="24"/>
        </w:rPr>
        <w:t>900 VMs (Windows Server e Linux)</w:t>
      </w:r>
    </w:p>
    <w:p w14:paraId="4BEF5E2A" w14:textId="77777777" w:rsidR="006630A7" w:rsidRPr="00573F0D" w:rsidRDefault="006630A7" w:rsidP="006630A7">
      <w:pPr>
        <w:numPr>
          <w:ilvl w:val="0"/>
          <w:numId w:val="26"/>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themeColor="text1"/>
          <w:sz w:val="24"/>
          <w:szCs w:val="24"/>
        </w:rPr>
        <w:t>02 Switch CISCO Nexus 9000;</w:t>
      </w:r>
    </w:p>
    <w:p w14:paraId="38FC4567" w14:textId="77777777" w:rsidR="006630A7" w:rsidRPr="00573F0D" w:rsidRDefault="006630A7" w:rsidP="006630A7">
      <w:pPr>
        <w:numPr>
          <w:ilvl w:val="0"/>
          <w:numId w:val="26"/>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themeColor="text1"/>
          <w:sz w:val="24"/>
          <w:szCs w:val="24"/>
        </w:rPr>
        <w:t>02 Switch SAN DCX 8510;</w:t>
      </w:r>
    </w:p>
    <w:p w14:paraId="40FF5995" w14:textId="77777777" w:rsidR="006630A7" w:rsidRPr="00BD66ED" w:rsidRDefault="006630A7" w:rsidP="006630A7">
      <w:pPr>
        <w:numPr>
          <w:ilvl w:val="0"/>
          <w:numId w:val="26"/>
        </w:numPr>
        <w:pBdr>
          <w:top w:val="nil"/>
          <w:left w:val="nil"/>
          <w:bottom w:val="nil"/>
          <w:right w:val="nil"/>
          <w:between w:val="nil"/>
        </w:pBdr>
        <w:spacing w:line="360" w:lineRule="auto"/>
        <w:jc w:val="both"/>
        <w:rPr>
          <w:color w:val="000000"/>
          <w:sz w:val="24"/>
          <w:szCs w:val="24"/>
          <w:lang w:val="en-US"/>
        </w:rPr>
      </w:pPr>
      <w:r w:rsidRPr="00BD66ED">
        <w:rPr>
          <w:rFonts w:ascii="Times New Roman" w:eastAsia="Times New Roman" w:hAnsi="Times New Roman" w:cs="Times New Roman"/>
          <w:color w:val="000000" w:themeColor="text1"/>
          <w:sz w:val="24"/>
          <w:szCs w:val="24"/>
          <w:lang w:val="en-US"/>
        </w:rPr>
        <w:t>04 Servidores appliance Check Point (firewall);</w:t>
      </w:r>
    </w:p>
    <w:p w14:paraId="1F1C88D1" w14:textId="77777777" w:rsidR="006630A7" w:rsidRPr="00573F0D" w:rsidRDefault="006630A7" w:rsidP="006630A7">
      <w:pPr>
        <w:numPr>
          <w:ilvl w:val="0"/>
          <w:numId w:val="26"/>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themeColor="text1"/>
          <w:sz w:val="24"/>
          <w:szCs w:val="24"/>
        </w:rPr>
        <w:t>02 Servidores appliance A10 (balanceador);</w:t>
      </w:r>
    </w:p>
    <w:p w14:paraId="24B96BAE" w14:textId="77777777" w:rsidR="006630A7" w:rsidRPr="00573F0D" w:rsidRDefault="006630A7" w:rsidP="006630A7">
      <w:pPr>
        <w:numPr>
          <w:ilvl w:val="0"/>
          <w:numId w:val="26"/>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themeColor="text1"/>
          <w:sz w:val="24"/>
          <w:szCs w:val="24"/>
        </w:rPr>
        <w:t>05 Servidores appliance Netbackup (backup);</w:t>
      </w:r>
    </w:p>
    <w:p w14:paraId="7864BD10" w14:textId="77777777" w:rsidR="006630A7" w:rsidRPr="00573F0D" w:rsidRDefault="006630A7" w:rsidP="006630A7">
      <w:pPr>
        <w:numPr>
          <w:ilvl w:val="0"/>
          <w:numId w:val="26"/>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themeColor="text1"/>
          <w:sz w:val="24"/>
          <w:szCs w:val="24"/>
        </w:rPr>
        <w:t>03 Controladoras Hitachi VSP G1K (storage);</w:t>
      </w:r>
    </w:p>
    <w:p w14:paraId="4BB5FA42" w14:textId="77777777" w:rsidR="006630A7" w:rsidRPr="00573F0D" w:rsidRDefault="006630A7" w:rsidP="006630A7">
      <w:pPr>
        <w:numPr>
          <w:ilvl w:val="0"/>
          <w:numId w:val="26"/>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themeColor="text1"/>
          <w:sz w:val="24"/>
          <w:szCs w:val="24"/>
        </w:rPr>
        <w:t>03 Controladoras IBM V7000 (storage);</w:t>
      </w:r>
    </w:p>
    <w:p w14:paraId="1F4EA1F3" w14:textId="77777777" w:rsidR="006630A7" w:rsidRPr="00573F0D" w:rsidRDefault="006630A7" w:rsidP="006630A7">
      <w:pPr>
        <w:numPr>
          <w:ilvl w:val="0"/>
          <w:numId w:val="26"/>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themeColor="text1"/>
          <w:sz w:val="24"/>
          <w:szCs w:val="24"/>
        </w:rPr>
        <w:t>46 Hosts VMWare 6.7;</w:t>
      </w:r>
    </w:p>
    <w:p w14:paraId="26A7B74D" w14:textId="77777777" w:rsidR="006630A7" w:rsidRPr="00573F0D" w:rsidRDefault="006630A7" w:rsidP="006630A7">
      <w:pPr>
        <w:numPr>
          <w:ilvl w:val="0"/>
          <w:numId w:val="26"/>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themeColor="text1"/>
          <w:sz w:val="24"/>
          <w:szCs w:val="24"/>
        </w:rPr>
        <w:t>03 Controladoras NetApp (storage);</w:t>
      </w:r>
    </w:p>
    <w:p w14:paraId="0B2FDE84" w14:textId="1D81631B" w:rsidR="006630A7" w:rsidRPr="00573F0D" w:rsidRDefault="006630A7" w:rsidP="006630A7">
      <w:pPr>
        <w:numPr>
          <w:ilvl w:val="0"/>
          <w:numId w:val="26"/>
        </w:numPr>
        <w:spacing w:line="360" w:lineRule="auto"/>
        <w:jc w:val="both"/>
        <w:rPr>
          <w:rFonts w:ascii="Times New Roman" w:eastAsia="Times New Roman" w:hAnsi="Times New Roman" w:cs="Times New Roman"/>
          <w:color w:val="000000" w:themeColor="text1"/>
          <w:sz w:val="24"/>
          <w:szCs w:val="24"/>
        </w:rPr>
      </w:pPr>
      <w:r w:rsidRPr="00573F0D">
        <w:rPr>
          <w:rFonts w:ascii="Times New Roman" w:eastAsia="Times New Roman" w:hAnsi="Times New Roman" w:cs="Times New Roman"/>
          <w:color w:val="000000" w:themeColor="text1"/>
          <w:sz w:val="24"/>
          <w:szCs w:val="24"/>
        </w:rPr>
        <w:t>Suporte à Conteinerização RedHat Openshift</w:t>
      </w:r>
      <w:r>
        <w:rPr>
          <w:rFonts w:ascii="Times New Roman" w:eastAsia="Times New Roman" w:hAnsi="Times New Roman" w:cs="Times New Roman"/>
          <w:color w:val="000000" w:themeColor="text1"/>
          <w:sz w:val="24"/>
          <w:szCs w:val="24"/>
        </w:rPr>
        <w:t xml:space="preserve"> e /ou baseadas em Kubernetes</w:t>
      </w:r>
      <w:r w:rsidRPr="00573F0D">
        <w:rPr>
          <w:rFonts w:ascii="Times New Roman" w:eastAsia="Times New Roman" w:hAnsi="Times New Roman" w:cs="Times New Roman"/>
          <w:color w:val="000000" w:themeColor="text1"/>
          <w:sz w:val="24"/>
          <w:szCs w:val="24"/>
        </w:rPr>
        <w:t xml:space="preserve"> para 5 Hosts.</w:t>
      </w:r>
    </w:p>
    <w:p w14:paraId="467823C0" w14:textId="77777777" w:rsidR="006630A7" w:rsidRPr="00810AA9" w:rsidRDefault="006630A7" w:rsidP="006630A7">
      <w:pPr>
        <w:spacing w:line="240" w:lineRule="auto"/>
        <w:rPr>
          <w:rFonts w:ascii="Times New Roman" w:eastAsia="Times New Roman" w:hAnsi="Times New Roman" w:cs="Times New Roman"/>
          <w:sz w:val="24"/>
          <w:szCs w:val="24"/>
          <w:highlight w:val="yellow"/>
        </w:rPr>
      </w:pPr>
    </w:p>
    <w:p w14:paraId="0A0066A1" w14:textId="77777777" w:rsidR="006630A7" w:rsidRPr="00573F0D" w:rsidRDefault="006630A7" w:rsidP="006630A7">
      <w:pPr>
        <w:spacing w:line="360" w:lineRule="auto"/>
        <w:ind w:firstLine="708"/>
        <w:jc w:val="both"/>
        <w:rPr>
          <w:rFonts w:ascii="Times New Roman" w:eastAsia="Times New Roman" w:hAnsi="Times New Roman" w:cs="Times New Roman"/>
          <w:sz w:val="24"/>
          <w:szCs w:val="24"/>
        </w:rPr>
      </w:pPr>
      <w:r w:rsidRPr="00573F0D">
        <w:rPr>
          <w:rFonts w:ascii="Times New Roman" w:eastAsia="Times New Roman" w:hAnsi="Times New Roman" w:cs="Times New Roman"/>
          <w:sz w:val="24"/>
          <w:szCs w:val="24"/>
        </w:rPr>
        <w:t>Para fins de auditoria e gerenciamento de acessos privilegiados locais devem ser considerados ao menos 03 controladores de domínio, 900 servidores Windows Server e  servidores Linux/Unix.</w:t>
      </w:r>
    </w:p>
    <w:p w14:paraId="4C6DD4DA" w14:textId="77777777" w:rsidR="006630A7" w:rsidRPr="00810AA9" w:rsidRDefault="006630A7" w:rsidP="006630A7">
      <w:pPr>
        <w:spacing w:line="240" w:lineRule="auto"/>
        <w:rPr>
          <w:rFonts w:ascii="Times New Roman" w:eastAsia="Times New Roman" w:hAnsi="Times New Roman" w:cs="Times New Roman"/>
          <w:sz w:val="24"/>
          <w:szCs w:val="24"/>
          <w:highlight w:val="yellow"/>
        </w:rPr>
      </w:pPr>
    </w:p>
    <w:p w14:paraId="2C8B8909" w14:textId="77777777" w:rsidR="006630A7" w:rsidRPr="00573F0D"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sz w:val="24"/>
          <w:szCs w:val="24"/>
        </w:rPr>
        <w:t>Suportar a implementação no parque computacional do CONTRATANTE, com:</w:t>
      </w:r>
    </w:p>
    <w:p w14:paraId="0014EFF2" w14:textId="77777777" w:rsidR="006630A7" w:rsidRPr="00573F0D"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sz w:val="24"/>
          <w:szCs w:val="24"/>
        </w:rPr>
        <w:t>Windows Server 2003 ou superior;</w:t>
      </w:r>
    </w:p>
    <w:p w14:paraId="3E45C9F1" w14:textId="77777777" w:rsidR="006630A7" w:rsidRPr="00573F0D"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sz w:val="24"/>
          <w:szCs w:val="24"/>
        </w:rPr>
        <w:t>Linux RHEL 4.0 ou superior;</w:t>
      </w:r>
    </w:p>
    <w:p w14:paraId="1660F0C8" w14:textId="77777777" w:rsidR="006630A7" w:rsidRPr="00573F0D"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sz w:val="24"/>
          <w:szCs w:val="24"/>
        </w:rPr>
        <w:t>FreeBSD 12 ou superior;</w:t>
      </w:r>
    </w:p>
    <w:p w14:paraId="2001DBAF" w14:textId="77777777" w:rsidR="006630A7" w:rsidRPr="00573F0D"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sz w:val="24"/>
          <w:szCs w:val="24"/>
        </w:rPr>
        <w:t>Linux Ubuntu 16 ou superior;</w:t>
      </w:r>
    </w:p>
    <w:p w14:paraId="025596CE" w14:textId="77777777" w:rsidR="006630A7" w:rsidRPr="00573F0D"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sz w:val="24"/>
          <w:szCs w:val="24"/>
        </w:rPr>
        <w:t>Ambiente de virtualização Vmware 6.0, ou superior;</w:t>
      </w:r>
    </w:p>
    <w:p w14:paraId="2887023A" w14:textId="77777777" w:rsidR="006630A7" w:rsidRPr="00573F0D"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sz w:val="24"/>
          <w:szCs w:val="24"/>
        </w:rPr>
        <w:t>Equipamentos de rede com, no mínimo, os seguintes fabricantes: Huawei, Dell, Cisco, HP, 3Com;</w:t>
      </w:r>
    </w:p>
    <w:p w14:paraId="5E6D370C" w14:textId="77777777" w:rsidR="006630A7" w:rsidRPr="00573F0D"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sz w:val="24"/>
          <w:szCs w:val="24"/>
        </w:rPr>
        <w:t>Sistemas de armazenamento de dados (storages) com, no mínimo, os seguintes fabricantes: NetApp, IBM e Hitachi;</w:t>
      </w:r>
    </w:p>
    <w:p w14:paraId="1EE5BF3F" w14:textId="77777777" w:rsidR="006630A7" w:rsidRPr="00573F0D"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00573F0D">
        <w:rPr>
          <w:rFonts w:ascii="Times New Roman" w:eastAsia="Times New Roman" w:hAnsi="Times New Roman" w:cs="Times New Roman"/>
          <w:color w:val="000000"/>
          <w:sz w:val="24"/>
          <w:szCs w:val="24"/>
        </w:rPr>
        <w:t>Soluções de segurança com compatibilidade para, no mínimo, os seguintes fabricantes: Check Point, A10, Kaspersky;</w:t>
      </w:r>
    </w:p>
    <w:p w14:paraId="6EE69F56" w14:textId="5CDAE4E4" w:rsidR="006630A7" w:rsidRPr="00BF66A8" w:rsidRDefault="006630A7" w:rsidP="006630A7">
      <w:pPr>
        <w:numPr>
          <w:ilvl w:val="0"/>
          <w:numId w:val="24"/>
        </w:numPr>
        <w:pBdr>
          <w:top w:val="nil"/>
          <w:left w:val="nil"/>
          <w:bottom w:val="nil"/>
          <w:right w:val="nil"/>
          <w:between w:val="nil"/>
        </w:pBdr>
        <w:spacing w:line="360" w:lineRule="auto"/>
        <w:jc w:val="both"/>
        <w:rPr>
          <w:rFonts w:eastAsiaTheme="minorEastAsia"/>
          <w:color w:val="000000"/>
          <w:sz w:val="24"/>
          <w:szCs w:val="24"/>
        </w:rPr>
      </w:pPr>
      <w:r w:rsidRPr="00BF66A8">
        <w:rPr>
          <w:rFonts w:ascii="Times New Roman" w:eastAsia="Times New Roman" w:hAnsi="Times New Roman" w:cs="Times New Roman"/>
          <w:color w:val="000000" w:themeColor="text1"/>
          <w:sz w:val="24"/>
          <w:szCs w:val="24"/>
        </w:rPr>
        <w:t>Sistemas orquestrador de Container: Red Hat Openshift</w:t>
      </w:r>
      <w:r>
        <w:rPr>
          <w:rFonts w:ascii="Times New Roman" w:eastAsia="Times New Roman" w:hAnsi="Times New Roman" w:cs="Times New Roman"/>
          <w:color w:val="000000" w:themeColor="text1"/>
          <w:sz w:val="24"/>
          <w:szCs w:val="24"/>
        </w:rPr>
        <w:t xml:space="preserve"> e/ou baseadas em Kubernetes, divididas em 4 instancias em Alta disponibilidade, sendo duas de Produção e duas de Homologação</w:t>
      </w:r>
      <w:r w:rsidRPr="00BF66A8">
        <w:rPr>
          <w:rFonts w:ascii="Times New Roman" w:eastAsia="Times New Roman" w:hAnsi="Times New Roman" w:cs="Times New Roman"/>
          <w:color w:val="000000" w:themeColor="text1"/>
          <w:sz w:val="24"/>
          <w:szCs w:val="24"/>
        </w:rPr>
        <w:t>.</w:t>
      </w:r>
    </w:p>
    <w:p w14:paraId="207BA313" w14:textId="77777777" w:rsidR="006630A7" w:rsidRPr="00BF66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F66A8">
        <w:rPr>
          <w:rFonts w:ascii="Times New Roman" w:eastAsia="Times New Roman" w:hAnsi="Times New Roman" w:cs="Times New Roman"/>
          <w:color w:val="000000"/>
          <w:sz w:val="24"/>
          <w:szCs w:val="24"/>
        </w:rPr>
        <w:t>Suporte e licenciamento a 100 aplicações hardcoded;</w:t>
      </w:r>
    </w:p>
    <w:p w14:paraId="422BDAE8" w14:textId="77777777" w:rsidR="006630A7" w:rsidRPr="00BF66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F66A8">
        <w:rPr>
          <w:rFonts w:ascii="Times New Roman" w:eastAsia="Times New Roman" w:hAnsi="Times New Roman" w:cs="Times New Roman"/>
          <w:color w:val="000000"/>
          <w:sz w:val="24"/>
          <w:szCs w:val="24"/>
        </w:rPr>
        <w:t>Licenças para 300 instâncias de Banco de Dados (Postgres, MSSQL, MySQL, etc);</w:t>
      </w:r>
    </w:p>
    <w:p w14:paraId="2779C94E" w14:textId="77777777" w:rsidR="006630A7" w:rsidRPr="00BF66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F66A8">
        <w:rPr>
          <w:rFonts w:ascii="Times New Roman" w:eastAsia="Times New Roman" w:hAnsi="Times New Roman" w:cs="Times New Roman"/>
          <w:color w:val="000000"/>
          <w:sz w:val="24"/>
          <w:szCs w:val="24"/>
        </w:rPr>
        <w:t>Licença para 200 aplicações conteinerizadas com secrets;</w:t>
      </w:r>
    </w:p>
    <w:p w14:paraId="062C72B5" w14:textId="77777777" w:rsidR="006630A7" w:rsidRPr="00573F0D" w:rsidRDefault="006630A7" w:rsidP="006630A7">
      <w:pPr>
        <w:pBdr>
          <w:top w:val="nil"/>
          <w:left w:val="nil"/>
          <w:bottom w:val="nil"/>
          <w:right w:val="nil"/>
          <w:between w:val="nil"/>
        </w:pBdr>
        <w:spacing w:line="360" w:lineRule="auto"/>
        <w:ind w:left="720"/>
        <w:jc w:val="both"/>
        <w:rPr>
          <w:rFonts w:eastAsiaTheme="minorEastAsia"/>
          <w:color w:val="000000"/>
          <w:sz w:val="24"/>
          <w:szCs w:val="24"/>
        </w:rPr>
      </w:pPr>
    </w:p>
    <w:p w14:paraId="72393429" w14:textId="77777777" w:rsidR="006630A7" w:rsidRDefault="006630A7" w:rsidP="006630A7">
      <w:pPr>
        <w:rPr>
          <w:rFonts w:ascii="Times New Roman" w:eastAsia="Times New Roman" w:hAnsi="Times New Roman" w:cs="Times New Roman"/>
          <w:sz w:val="24"/>
          <w:szCs w:val="24"/>
        </w:rPr>
      </w:pPr>
    </w:p>
    <w:p w14:paraId="179301C2"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MEIOS DE ACESSO</w:t>
      </w:r>
    </w:p>
    <w:p w14:paraId="7DB7228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Oferecer duas maneiras de acessar os sistemas alvo:</w:t>
      </w:r>
    </w:p>
    <w:p w14:paraId="75B37D16"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Prover área de transferência segura, de forma que o solicitante possa visualizar a senha ou copiá-la para a área de login do sistema alvo. (Deve ser possível desabilitar essa opção, caso assim desejado);</w:t>
      </w:r>
    </w:p>
    <w:p w14:paraId="01D2A71D"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Prover autenticação transparente no sistema-alvo, ou seja, a solução deverá iniciar uma sessão no sistema-alvo, injetando diretamente as credenciais na tela de login do sistema-alvo e servindo como um proxy para a sessão entre o usuário e o sistema alvo, de forma que a senha não seja exposta ao solicitante do acesso e ao mesmo tempo isolando a sessão de ameaças relacionadas a softwares maliciosos instalados na estação do administrador.</w:t>
      </w:r>
    </w:p>
    <w:p w14:paraId="0961A93A"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no tocante ao acesso ao sistema alvo, a solução deve ser capaz de obter a sessão remota através de RDP e SSH, e ser capaz prover acesso utilizando Microsoft AppV ou Remote App de forma que, para os sistemas desejados, seja possível fornecer acesso somente a determinados aplicativos (Ex. Consoles Web em geral como firewalls etc.) em vez de toda a área de trabalho remota.</w:t>
      </w:r>
    </w:p>
    <w:p w14:paraId="02A5D790" w14:textId="77777777" w:rsidR="006630A7" w:rsidRDefault="006630A7" w:rsidP="006630A7">
      <w:pPr>
        <w:spacing w:line="240" w:lineRule="auto"/>
        <w:rPr>
          <w:rFonts w:ascii="Times New Roman" w:eastAsia="Times New Roman" w:hAnsi="Times New Roman" w:cs="Times New Roman"/>
          <w:sz w:val="24"/>
          <w:szCs w:val="24"/>
        </w:rPr>
      </w:pPr>
    </w:p>
    <w:p w14:paraId="2F4B7058"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ROTAÇÃO DE SENHAS</w:t>
      </w:r>
    </w:p>
    <w:p w14:paraId="7C219DA9"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a rotatividade de senhas, quando cabível, tanto em sua complexidade quanto em tempo de expiração, conforme as políticas a serem definidas na própria ferramenta.</w:t>
      </w:r>
    </w:p>
    <w:p w14:paraId="30AA6776"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opção de implementar o gerenciamento de troca de senhas em redes separadas e remotas a fim de acomodar links de alta latência, redes isoladas (DMZ) e outras restrições semelhantes.</w:t>
      </w:r>
    </w:p>
    <w:p w14:paraId="144FF88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Fornecer meios de revogar completamente o acesso a uma senha sob demanda ou por meio de definição de políticas.</w:t>
      </w:r>
    </w:p>
    <w:p w14:paraId="5AFD3026"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uma política para realizar a rotação das chaves SSH de acordo em uma determinada frequência: Diariamente, mensalmente, etc.</w:t>
      </w:r>
    </w:p>
    <w:p w14:paraId="3E2CFFFD"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 capaz de redefinir senhas individuais ou grupos de senhas sob demanda, realizando verificações agendadas e automáticas a fim de garantir que as senhas das contas gerenciadas pela solução no dispositivo de destino, correspondam às mesmas senhas armazenadas no banco de dados da solução.</w:t>
      </w:r>
    </w:p>
    <w:p w14:paraId="5F65731C"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Caso a senha da conta gerenciada pela solução seja diferente daquela armazenada no banco de dados, a solução deve ser capaz de gerar relatórios e alertas no ficando este evento.</w:t>
      </w:r>
    </w:p>
    <w:p w14:paraId="51FDF015"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estabelecimento de tempo de validade para as senhas de identidades privilegiadas gerenciadas que forem requisitadas.</w:t>
      </w:r>
    </w:p>
    <w:p w14:paraId="15F03996"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Efetuar a troca automática da senha no sistema gerenciado, após a sua devolução ou após o vencimento do tempo de validade estabelecido.</w:t>
      </w:r>
    </w:p>
    <w:p w14:paraId="3BDDEECF"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troca de senhas nos sistemas gerenciados, de forma individual ou por grupos customizáveis, manualmente ou de forma automática, por agendamento.</w:t>
      </w:r>
    </w:p>
    <w:p w14:paraId="4C1F4155"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utilização de scripts antes e/ou depois de cada tarefa de mudanças de senhas ou possibilidade de gerar alertas pós tarefa de mudança de senhas.</w:t>
      </w:r>
    </w:p>
    <w:p w14:paraId="661A345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processo de definição da política de composição de senha, a solução deve ser capaz de:</w:t>
      </w:r>
    </w:p>
    <w:p w14:paraId="1655EA7C"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Gerar senhas aleatórias com extensão de, no mínimo, 25 caracteres; </w:t>
      </w:r>
    </w:p>
    <w:p w14:paraId="79114F77"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Utilizar caracteres alfabéticos, numéricos e símbolos;</w:t>
      </w:r>
    </w:p>
    <w:p w14:paraId="28227FD1"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Especificar qual o tipo de caractere na composição das senhas a serem geradas;</w:t>
      </w:r>
    </w:p>
    <w:p w14:paraId="4E8E4ADE"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Garantir que a senha gerada seja diferente do nome da conta correspondente;</w:t>
      </w:r>
    </w:p>
    <w:p w14:paraId="43DB0D9A"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Permitir a determinação de quais símbolos estão excluídos ou exclusivamente permitidos na composição da senha;</w:t>
      </w:r>
    </w:p>
    <w:p w14:paraId="45A59673"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Garantir a configuração de mecanismo para que as senhas randomizadas sejam únicas para cada credencial;</w:t>
      </w:r>
    </w:p>
    <w:p w14:paraId="7C899AE2" w14:textId="77777777" w:rsidR="006630A7" w:rsidRPr="00126FFE"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Garantir a configuração de mecanismo para que determinados grupos de senhas randomizadas sejam as mesmas para cada credencial pertencente a este grupo.</w:t>
      </w:r>
    </w:p>
    <w:p w14:paraId="4607B987" w14:textId="77777777" w:rsidR="006630A7" w:rsidRPr="00BF66A8"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00BF66A8">
        <w:rPr>
          <w:rFonts w:ascii="Times New Roman" w:eastAsia="Times New Roman" w:hAnsi="Times New Roman" w:cs="Times New Roman"/>
          <w:color w:val="000000"/>
          <w:sz w:val="24"/>
          <w:szCs w:val="24"/>
        </w:rPr>
        <w:t>Eliminar credenciais inseridas em códigos-fonte, scripts e arquivos de configuração, fazendo com que as senhas passem a ser gerenciadas pela solução e invisíveis aos desenvolvedores e equipe de suporte de TI.</w:t>
      </w:r>
    </w:p>
    <w:p w14:paraId="31653966" w14:textId="77777777" w:rsidR="006630A7" w:rsidRDefault="006630A7" w:rsidP="006630A7">
      <w:pPr>
        <w:spacing w:line="240" w:lineRule="auto"/>
        <w:rPr>
          <w:rFonts w:ascii="Times New Roman" w:eastAsia="Times New Roman" w:hAnsi="Times New Roman" w:cs="Times New Roman"/>
          <w:sz w:val="24"/>
          <w:szCs w:val="24"/>
        </w:rPr>
      </w:pPr>
    </w:p>
    <w:p w14:paraId="1357D13A"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AUDITORIA</w:t>
      </w:r>
    </w:p>
    <w:p w14:paraId="2B02696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755E4F47">
        <w:rPr>
          <w:rFonts w:ascii="Times New Roman" w:eastAsia="Times New Roman" w:hAnsi="Times New Roman" w:cs="Times New Roman"/>
          <w:sz w:val="24"/>
          <w:szCs w:val="24"/>
        </w:rPr>
        <w:t>Suportar uma variedade de métodos para registrar e relatar qualquer ação realizada e detectada pela mesma, incluindo syslog e notificações de e-mail.</w:t>
      </w:r>
    </w:p>
    <w:p w14:paraId="16915069"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755E4F47">
        <w:rPr>
          <w:rFonts w:ascii="Times New Roman" w:eastAsia="Times New Roman" w:hAnsi="Times New Roman" w:cs="Times New Roman"/>
          <w:sz w:val="24"/>
          <w:szCs w:val="24"/>
        </w:rPr>
        <w:t>Prover auditoria e log de forma aderente ao disposto em RFC 5424 The S</w:t>
      </w:r>
      <w:r w:rsidRPr="755E4F47">
        <w:rPr>
          <w:rFonts w:ascii="Times New Roman" w:eastAsia="Times New Roman" w:hAnsi="Times New Roman" w:cs="Times New Roman"/>
          <w:i/>
          <w:iCs/>
          <w:sz w:val="24"/>
          <w:szCs w:val="24"/>
        </w:rPr>
        <w:t xml:space="preserve">yslog Protocol </w:t>
      </w:r>
      <w:r w:rsidRPr="755E4F47">
        <w:rPr>
          <w:rFonts w:ascii="Times New Roman" w:eastAsia="Times New Roman" w:hAnsi="Times New Roman" w:cs="Times New Roman"/>
          <w:sz w:val="24"/>
          <w:szCs w:val="24"/>
        </w:rPr>
        <w:t>(IETF).</w:t>
      </w:r>
    </w:p>
    <w:p w14:paraId="5FC67906"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registros de eventos de segurança tais como: solicitação e revogação de senhas, autenticação de clientes, acesso de usuários, aplicações ou clientes às senhas, alterações de permissão. Estes deverão ser armazenados de maneira que impossibilite a sua alteração e preserve-se a correta integridade das evidências.</w:t>
      </w:r>
    </w:p>
    <w:p w14:paraId="5C1DD3D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755E4F47">
        <w:rPr>
          <w:rFonts w:ascii="Times New Roman" w:eastAsia="Times New Roman" w:hAnsi="Times New Roman" w:cs="Times New Roman"/>
          <w:sz w:val="24"/>
          <w:szCs w:val="24"/>
        </w:rPr>
        <w:t xml:space="preserve">Todas as sessões a Gestão de Credenciais Privilegiada devem ser monitoradas e gravadas em vídeo, de forma inteligente e comprimida, possibilitando que os vídeos gerados possam ser exportados para </w:t>
      </w:r>
      <w:r w:rsidRPr="755E4F47">
        <w:rPr>
          <w:rFonts w:ascii="Times New Roman" w:eastAsia="Times New Roman" w:hAnsi="Times New Roman" w:cs="Times New Roman"/>
          <w:i/>
          <w:iCs/>
          <w:sz w:val="24"/>
          <w:szCs w:val="24"/>
        </w:rPr>
        <w:t xml:space="preserve">Storage </w:t>
      </w:r>
      <w:r w:rsidRPr="755E4F47">
        <w:rPr>
          <w:rFonts w:ascii="Times New Roman" w:eastAsia="Times New Roman" w:hAnsi="Times New Roman" w:cs="Times New Roman"/>
          <w:sz w:val="24"/>
          <w:szCs w:val="24"/>
        </w:rPr>
        <w:t>externo em formato padrão de execução não proprietário para casos de auditorias externas. Em caso de impossibilidade de exportação em padrão proprietário, a solução deve possibilitar a criação de usuários com acesso somente aos vídeos para casos de auditorias externas.</w:t>
      </w:r>
    </w:p>
    <w:p w14:paraId="7F53BD55"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Filtrar comandos executados ao longo da sessão gravada, possibilitando pesquisar ações específicas no vídeo gravado.</w:t>
      </w:r>
    </w:p>
    <w:p w14:paraId="4A935FDD"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Apresentar relatórios com visibilidade hierárquica, contendo listas e filtros de ordenação de tal forma que os usuários possam detalhar as informações e os recursos que desejam acessar.</w:t>
      </w:r>
    </w:p>
    <w:p w14:paraId="12D1700A"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Fornecer relatórios em tempo real dos usuários, contas, configuração da solução e informações sobre os processos da solução.</w:t>
      </w:r>
    </w:p>
    <w:p w14:paraId="07C3DF7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Fornecer relatórios de auditoria que disponibilizem detalhes das interações dos usuários com a solução, tais como:</w:t>
      </w:r>
    </w:p>
    <w:p w14:paraId="005FA12F"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755E4F47">
        <w:rPr>
          <w:rFonts w:ascii="Times New Roman" w:eastAsia="Times New Roman" w:hAnsi="Times New Roman" w:cs="Times New Roman"/>
          <w:color w:val="000000" w:themeColor="text1"/>
          <w:sz w:val="24"/>
          <w:szCs w:val="24"/>
        </w:rPr>
        <w:t xml:space="preserve">Auditoria detalhada, com no mínimo, atividade de login e </w:t>
      </w:r>
      <w:r w:rsidRPr="755E4F47">
        <w:rPr>
          <w:rFonts w:ascii="Times New Roman" w:eastAsia="Times New Roman" w:hAnsi="Times New Roman" w:cs="Times New Roman"/>
          <w:i/>
          <w:iCs/>
          <w:color w:val="000000" w:themeColor="text1"/>
          <w:sz w:val="24"/>
          <w:szCs w:val="24"/>
        </w:rPr>
        <w:t>logoff</w:t>
      </w:r>
      <w:r w:rsidRPr="755E4F47">
        <w:rPr>
          <w:rFonts w:ascii="Times New Roman" w:eastAsia="Times New Roman" w:hAnsi="Times New Roman" w:cs="Times New Roman"/>
          <w:color w:val="000000" w:themeColor="text1"/>
          <w:sz w:val="24"/>
          <w:szCs w:val="24"/>
        </w:rPr>
        <w:t xml:space="preserve"> dos usuários;</w:t>
      </w:r>
    </w:p>
    <w:p w14:paraId="6FB74537"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Alterações nas funções de delegação;</w:t>
      </w:r>
    </w:p>
    <w:p w14:paraId="64E73136"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Adições, deleções, alterações de senhas gerenciadas pela solução;</w:t>
      </w:r>
    </w:p>
    <w:p w14:paraId="1457D1CA"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sidRPr="755E4F47">
        <w:rPr>
          <w:rFonts w:ascii="Times New Roman" w:eastAsia="Times New Roman" w:hAnsi="Times New Roman" w:cs="Times New Roman"/>
          <w:color w:val="000000" w:themeColor="text1"/>
          <w:sz w:val="24"/>
          <w:szCs w:val="24"/>
        </w:rPr>
        <w:t xml:space="preserve">Operações das senhas dos usuários, incluindo check-in e </w:t>
      </w:r>
      <w:r w:rsidRPr="755E4F47">
        <w:rPr>
          <w:rFonts w:ascii="Times New Roman" w:eastAsia="Times New Roman" w:hAnsi="Times New Roman" w:cs="Times New Roman"/>
          <w:i/>
          <w:iCs/>
          <w:color w:val="000000" w:themeColor="text1"/>
          <w:sz w:val="24"/>
          <w:szCs w:val="24"/>
        </w:rPr>
        <w:t>check-out</w:t>
      </w:r>
      <w:r w:rsidRPr="755E4F47">
        <w:rPr>
          <w:rFonts w:ascii="Times New Roman" w:eastAsia="Times New Roman" w:hAnsi="Times New Roman" w:cs="Times New Roman"/>
          <w:color w:val="000000" w:themeColor="text1"/>
          <w:sz w:val="24"/>
          <w:szCs w:val="24"/>
        </w:rPr>
        <w:t>, solicitações negadas e permitidas.</w:t>
      </w:r>
    </w:p>
    <w:p w14:paraId="0817FED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Fornecer relatórios de conformidade detalhados das operações realizadas pela solução, tais como:</w:t>
      </w:r>
    </w:p>
    <w:p w14:paraId="1B972F88"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Lista de sistemas gerenciados;</w:t>
      </w:r>
    </w:p>
    <w:p w14:paraId="12073034"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Senhas armazenadas;</w:t>
      </w:r>
    </w:p>
    <w:p w14:paraId="38D0EC6B"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Eventos de alteração de senha;</w:t>
      </w:r>
    </w:p>
    <w:p w14:paraId="420AA12F"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Permissões de acesso web;</w:t>
      </w:r>
    </w:p>
    <w:p w14:paraId="2CD65986"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Auditoria de contas;</w:t>
      </w:r>
    </w:p>
    <w:p w14:paraId="36352E2A"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Auditoria de sistemas;</w:t>
      </w:r>
    </w:p>
    <w:p w14:paraId="3138DBD9"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Auditoria de usuários;</w:t>
      </w:r>
    </w:p>
    <w:p w14:paraId="6D56DE75" w14:textId="77777777" w:rsidR="006630A7" w:rsidRPr="00293F7E"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Fornecer dashboards em tempo real</w:t>
      </w:r>
      <w:r w:rsidRPr="00293F7E">
        <w:rPr>
          <w:rFonts w:ascii="Times New Roman" w:eastAsia="Times New Roman" w:hAnsi="Times New Roman" w:cs="Times New Roman"/>
          <w:sz w:val="24"/>
          <w:szCs w:val="24"/>
        </w:rPr>
        <w:t>, tais como:</w:t>
      </w:r>
    </w:p>
    <w:p w14:paraId="38A12B69" w14:textId="77777777" w:rsidR="006630A7" w:rsidRPr="00542B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42BA8">
        <w:rPr>
          <w:rFonts w:ascii="Times New Roman" w:eastAsia="Times New Roman" w:hAnsi="Times New Roman" w:cs="Times New Roman"/>
          <w:color w:val="000000"/>
          <w:sz w:val="24"/>
          <w:szCs w:val="24"/>
        </w:rPr>
        <w:t>Dashboard de utilização; </w:t>
      </w:r>
    </w:p>
    <w:p w14:paraId="1A0B2D32" w14:textId="77777777" w:rsidR="006630A7" w:rsidRPr="00542B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42BA8">
        <w:rPr>
          <w:rFonts w:ascii="Times New Roman" w:eastAsia="Times New Roman" w:hAnsi="Times New Roman" w:cs="Times New Roman"/>
          <w:color w:val="000000"/>
          <w:sz w:val="24"/>
          <w:szCs w:val="24"/>
        </w:rPr>
        <w:t>Dashboard de conexões; </w:t>
      </w:r>
    </w:p>
    <w:p w14:paraId="39D186AB" w14:textId="77777777" w:rsidR="006630A7" w:rsidRPr="00542B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42BA8">
        <w:rPr>
          <w:rFonts w:ascii="Times New Roman" w:eastAsia="Times New Roman" w:hAnsi="Times New Roman" w:cs="Times New Roman"/>
          <w:color w:val="000000"/>
          <w:sz w:val="24"/>
          <w:szCs w:val="24"/>
        </w:rPr>
        <w:t>Dashboard de utilização de sessões; </w:t>
      </w:r>
    </w:p>
    <w:p w14:paraId="36282E1B" w14:textId="77777777" w:rsidR="006630A7" w:rsidRPr="00542B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42BA8">
        <w:rPr>
          <w:rFonts w:ascii="Times New Roman" w:eastAsia="Times New Roman" w:hAnsi="Times New Roman" w:cs="Times New Roman"/>
          <w:color w:val="000000"/>
          <w:sz w:val="24"/>
          <w:szCs w:val="24"/>
        </w:rPr>
        <w:t>Dashboard de sessão; </w:t>
      </w:r>
    </w:p>
    <w:p w14:paraId="3E7D8F6F" w14:textId="77777777" w:rsidR="006630A7" w:rsidRPr="00542B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42BA8">
        <w:rPr>
          <w:rFonts w:ascii="Times New Roman" w:eastAsia="Times New Roman" w:hAnsi="Times New Roman" w:cs="Times New Roman"/>
          <w:color w:val="000000"/>
          <w:sz w:val="24"/>
          <w:szCs w:val="24"/>
        </w:rPr>
        <w:t>Dashboard de usuário; </w:t>
      </w:r>
    </w:p>
    <w:p w14:paraId="71F4760E" w14:textId="77777777" w:rsidR="006630A7" w:rsidRPr="00542B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42BA8">
        <w:rPr>
          <w:rFonts w:ascii="Times New Roman" w:eastAsia="Times New Roman" w:hAnsi="Times New Roman" w:cs="Times New Roman"/>
          <w:color w:val="000000"/>
          <w:sz w:val="24"/>
          <w:szCs w:val="24"/>
        </w:rPr>
        <w:t>Dashboard de servidor; </w:t>
      </w:r>
    </w:p>
    <w:p w14:paraId="4A61E408" w14:textId="77777777" w:rsidR="006630A7" w:rsidRDefault="006630A7" w:rsidP="006630A7">
      <w:pPr>
        <w:spacing w:line="360" w:lineRule="auto"/>
        <w:ind w:firstLine="708"/>
        <w:jc w:val="both"/>
        <w:rPr>
          <w:rFonts w:ascii="Times New Roman" w:eastAsia="Times New Roman" w:hAnsi="Times New Roman" w:cs="Times New Roman"/>
          <w:sz w:val="24"/>
          <w:szCs w:val="24"/>
        </w:rPr>
      </w:pPr>
    </w:p>
    <w:p w14:paraId="2875E4CB"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relatórios devem ser filtrados por período de tempo, tipo de operação, sistema, usuário e assim por diante.</w:t>
      </w:r>
    </w:p>
    <w:p w14:paraId="4DD70A13"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Criar relatórios que podem ser exportados em, pelo menos dois dos seguintes, formatos editáveis como HTML, CSV, XLSX ou XLS.</w:t>
      </w:r>
    </w:p>
    <w:p w14:paraId="4DAA5BEF"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função para revogação emergencial de todos os acessos de um usuário de maneira imediata.</w:t>
      </w:r>
    </w:p>
    <w:p w14:paraId="1B95C248" w14:textId="77777777" w:rsidR="006630A7" w:rsidRDefault="006630A7" w:rsidP="006630A7">
      <w:pPr>
        <w:spacing w:line="240" w:lineRule="auto"/>
        <w:rPr>
          <w:rFonts w:ascii="Times New Roman" w:eastAsia="Times New Roman" w:hAnsi="Times New Roman" w:cs="Times New Roman"/>
          <w:sz w:val="24"/>
          <w:szCs w:val="24"/>
        </w:rPr>
      </w:pPr>
    </w:p>
    <w:p w14:paraId="5B4B118E"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ANÁLISE COMPORTAMENTAL</w:t>
      </w:r>
    </w:p>
    <w:p w14:paraId="69ED66C6"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função de monitoramento e análise de comportamento que toma por base os eventos gerados por todos os itens desta especificação técnica. Por meio dos eventos coletados, deve montar perfis de comportamento dos usuários do sistema. Deve alertar abusos e comportamentos fora dos padrões aprendidos/mapeados, monitorar e exibir acessos e atividades realizadas no próprio sistema, e exibir o somatório das atividades diárias divididos por origem.</w:t>
      </w:r>
    </w:p>
    <w:p w14:paraId="538CB33D"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 detectar pelo menos os seguintes comportamentos anormais:</w:t>
      </w:r>
    </w:p>
    <w:p w14:paraId="57C507EC" w14:textId="77777777" w:rsidR="006630A7" w:rsidRPr="00BF66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F66A8">
        <w:rPr>
          <w:rFonts w:ascii="Times New Roman" w:eastAsia="Times New Roman" w:hAnsi="Times New Roman" w:cs="Times New Roman"/>
          <w:color w:val="000000"/>
          <w:sz w:val="24"/>
          <w:szCs w:val="24"/>
        </w:rPr>
        <w:t>Realizar análise de sessão de usuário baseado em histórico de comportamento. Análise mínima das variáveis de estações de origem, estações destino, credenciais, horários e duração de sessão. </w:t>
      </w:r>
    </w:p>
    <w:p w14:paraId="3CCDBDA1" w14:textId="77777777" w:rsidR="006630A7" w:rsidRPr="00BF66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F66A8">
        <w:rPr>
          <w:rFonts w:ascii="Times New Roman" w:eastAsia="Times New Roman" w:hAnsi="Times New Roman" w:cs="Times New Roman"/>
          <w:color w:val="000000"/>
          <w:sz w:val="24"/>
          <w:szCs w:val="24"/>
        </w:rPr>
        <w:t>Identificação de comportamentos diferenciados com alertas de anormalidade em relatórios em tela ou alertas para SIEM/SYSLOG. </w:t>
      </w:r>
    </w:p>
    <w:p w14:paraId="3BF09B9C" w14:textId="77777777" w:rsidR="006630A7" w:rsidRPr="00BF66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F66A8">
        <w:rPr>
          <w:rFonts w:ascii="Times New Roman" w:eastAsia="Times New Roman" w:hAnsi="Times New Roman" w:cs="Times New Roman"/>
          <w:color w:val="000000"/>
          <w:sz w:val="24"/>
          <w:szCs w:val="24"/>
        </w:rPr>
        <w:t>Análise de sessão de usuários a fim de apresentar comando críticos com alertas de anormalidade em relatórios em tela ou alertas para SIEM/SYSLOG. </w:t>
      </w:r>
    </w:p>
    <w:p w14:paraId="188E8C83" w14:textId="77777777" w:rsidR="006630A7" w:rsidRPr="00BF66A8" w:rsidRDefault="006630A7" w:rsidP="006630A7">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F66A8">
        <w:rPr>
          <w:rFonts w:ascii="Times New Roman" w:eastAsia="Times New Roman" w:hAnsi="Times New Roman" w:cs="Times New Roman"/>
          <w:color w:val="000000"/>
          <w:sz w:val="24"/>
          <w:szCs w:val="24"/>
        </w:rPr>
        <w:t>Possuir dashboards gráficos com informações sobre riscos e ameaças.</w:t>
      </w:r>
    </w:p>
    <w:p w14:paraId="2FB13317"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Acessos privilegiados a solução durante horários e dias irregulares, quando um usuário acessa uma senha de conta privilegiada em uma hora e dia irregulares de acordo com seu perfil comportamental; </w:t>
      </w:r>
    </w:p>
    <w:p w14:paraId="3C01C75B"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Acessos excessivos a contas privilegiadas, quando um usuário acessa contas privilegiadas com mais frequência do que o normal, de acordo com seu perfil comportamental;</w:t>
      </w:r>
    </w:p>
    <w:p w14:paraId="2B49CB45"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Acesso privilegiado a solução através de IP ou Usuário irregular, incomum ou desconhecido. Quando um acesso privilegiado se dá a partir de IP ou Usuário incomum, de acordo com seu perfil comportamental;</w:t>
      </w:r>
    </w:p>
    <w:p w14:paraId="4907EE68"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Acesso privilegiado não gerenciado, quando uma conexão com uma máquina é feita com uma conta privilegiada que não é gerenciada na solução, ou meios de reportar existência de credenciais com acesso privilegiado em ativos gerenciados.</w:t>
      </w:r>
    </w:p>
    <w:p w14:paraId="5051EB8A"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Credencial</w:t>
      </w:r>
      <w:r>
        <w:rPr>
          <w:rFonts w:ascii="Times New Roman" w:eastAsia="Times New Roman" w:hAnsi="Times New Roman" w:cs="Times New Roman"/>
          <w:color w:val="000000"/>
          <w:sz w:val="24"/>
          <w:szCs w:val="24"/>
        </w:rPr>
        <w:t xml:space="preserve"> acessada durante horários irregulares, quando uma credencial é acessada em um horário irregular, de acordo com seu padrão de utilização;</w:t>
      </w:r>
    </w:p>
    <w:p w14:paraId="71C5EC37"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Acesso anômalo a várias credenciais, quando uma conta efetuou login em um grande número de máquinas inesperadas durante um intervalo de tempo relativamente curto;</w:t>
      </w:r>
    </w:p>
    <w:p w14:paraId="5103E713"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Suspeita de roubo de credenciais, quando um usuário se conecta a uma máquina sem primeiro recuperar as credenciais necessárias da solução;</w:t>
      </w:r>
    </w:p>
    <w:p w14:paraId="1DC4AFBA"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Alteração de senha suspeita, quando é identificada uma alteração ou redefinição uma senha não executada pela solução;</w:t>
      </w:r>
    </w:p>
    <w:p w14:paraId="1D9634A9" w14:textId="77777777" w:rsidR="006630A7" w:rsidRDefault="006630A7" w:rsidP="006630A7">
      <w:pPr>
        <w:spacing w:line="360" w:lineRule="auto"/>
        <w:ind w:firstLine="708"/>
        <w:jc w:val="both"/>
        <w:rPr>
          <w:rFonts w:ascii="Times New Roman" w:eastAsia="Times New Roman" w:hAnsi="Times New Roman" w:cs="Times New Roman"/>
          <w:sz w:val="24"/>
          <w:szCs w:val="24"/>
        </w:rPr>
      </w:pPr>
    </w:p>
    <w:p w14:paraId="266EF2D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detecções não devem limitar-se a um único tipo específico de comportamento anormal, mas também a combinação de comportamentos, possibilitando a correta demonstração de eventos complexos e permitir a classificação de eventos por níveis de risco.</w:t>
      </w:r>
    </w:p>
    <w:p w14:paraId="0965F0FB"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 ser possível cancelar a sessão de um usuário ou deixá-la pendente de liberação e terminação pelo administrador. </w:t>
      </w:r>
    </w:p>
    <w:p w14:paraId="26DA716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 monitorar e exibir acessos e atividades realizadas no próprio sistema.</w:t>
      </w:r>
    </w:p>
    <w:p w14:paraId="253C3F73"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 permitir a configuração de eventos críticos a serem reportados automaticamente, por comportamento ou configuradas diretamente por agentes de privilégios, baseados em:</w:t>
      </w:r>
    </w:p>
    <w:p w14:paraId="135AF4DF"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Comandos Linux; com suporte a expressões regulares;</w:t>
      </w:r>
    </w:p>
    <w:p w14:paraId="2370DD8A" w14:textId="77777777" w:rsidR="006630A7" w:rsidRDefault="006630A7" w:rsidP="006630A7">
      <w:pPr>
        <w:numPr>
          <w:ilvl w:val="0"/>
          <w:numId w:val="2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Execução de aplicações Windows.</w:t>
      </w:r>
    </w:p>
    <w:p w14:paraId="3BEFB865" w14:textId="77777777" w:rsidR="006630A7" w:rsidRDefault="006630A7" w:rsidP="006630A7">
      <w:pPr>
        <w:spacing w:line="240" w:lineRule="auto"/>
        <w:rPr>
          <w:rFonts w:ascii="Times New Roman" w:eastAsia="Times New Roman" w:hAnsi="Times New Roman" w:cs="Times New Roman"/>
          <w:sz w:val="24"/>
          <w:szCs w:val="24"/>
        </w:rPr>
      </w:pPr>
    </w:p>
    <w:p w14:paraId="7681DC8B"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INFRAESTRUTURA</w:t>
      </w:r>
    </w:p>
    <w:p w14:paraId="6EF6C93D"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solução deve ser licenciada e implantada de modo a atender, no mínimo, aos seguintes requisitos de arquitetura: Ser instalada em 02 (duas) localidades, conectadas entre si.</w:t>
      </w:r>
    </w:p>
    <w:p w14:paraId="0C931609"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solução deve garantir alta disponibilidade por meio da replicação de </w:t>
      </w:r>
      <w:r w:rsidRPr="00EA10E9">
        <w:rPr>
          <w:rFonts w:ascii="Times New Roman" w:eastAsia="Times New Roman" w:hAnsi="Times New Roman" w:cs="Times New Roman"/>
          <w:sz w:val="24"/>
          <w:szCs w:val="24"/>
        </w:rPr>
        <w:t xml:space="preserve">seus dados </w:t>
      </w:r>
      <w:r>
        <w:rPr>
          <w:rFonts w:ascii="Times New Roman" w:eastAsia="Times New Roman" w:hAnsi="Times New Roman" w:cs="Times New Roman"/>
          <w:sz w:val="24"/>
          <w:szCs w:val="24"/>
        </w:rPr>
        <w:t xml:space="preserve">entre diferentes nós da solução, de forma a garantir que, no evento de parada de um </w:t>
      </w:r>
      <w:r w:rsidRPr="00EA10E9">
        <w:rPr>
          <w:rFonts w:ascii="Times New Roman" w:eastAsia="Times New Roman" w:hAnsi="Times New Roman" w:cs="Times New Roman"/>
          <w:sz w:val="24"/>
          <w:szCs w:val="24"/>
        </w:rPr>
        <w:t>site</w:t>
      </w:r>
      <w:r>
        <w:rPr>
          <w:rFonts w:ascii="Times New Roman" w:eastAsia="Times New Roman" w:hAnsi="Times New Roman" w:cs="Times New Roman"/>
          <w:sz w:val="24"/>
          <w:szCs w:val="24"/>
        </w:rPr>
        <w:t>, outro</w:t>
      </w:r>
      <w:r w:rsidRPr="00EA10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assuma suas funções de forma automática e </w:t>
      </w:r>
      <w:r w:rsidRPr="00EA10E9">
        <w:rPr>
          <w:rFonts w:ascii="Times New Roman" w:eastAsia="Times New Roman" w:hAnsi="Times New Roman" w:cs="Times New Roman"/>
          <w:sz w:val="24"/>
          <w:szCs w:val="24"/>
        </w:rPr>
        <w:t>transparente para os usuários utilizadores</w:t>
      </w:r>
      <w:r>
        <w:rPr>
          <w:rFonts w:ascii="Times New Roman" w:eastAsia="Times New Roman" w:hAnsi="Times New Roman" w:cs="Times New Roman"/>
          <w:sz w:val="24"/>
          <w:szCs w:val="24"/>
        </w:rPr>
        <w:t>;</w:t>
      </w:r>
    </w:p>
    <w:p w14:paraId="01C107E7"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que a solução continue funcionando localmente mesmo com a falha de um </w:t>
      </w:r>
      <w:r w:rsidRPr="00EA10E9">
        <w:rPr>
          <w:rFonts w:ascii="Times New Roman" w:eastAsia="Times New Roman" w:hAnsi="Times New Roman" w:cs="Times New Roman"/>
          <w:sz w:val="24"/>
          <w:szCs w:val="24"/>
        </w:rPr>
        <w:t>Datacenter</w:t>
      </w:r>
      <w:r>
        <w:rPr>
          <w:rFonts w:ascii="Times New Roman" w:eastAsia="Times New Roman" w:hAnsi="Times New Roman" w:cs="Times New Roman"/>
          <w:sz w:val="24"/>
          <w:szCs w:val="24"/>
        </w:rPr>
        <w:t>, em cada uma das 02 (duas) localidades, no mínimo os seguintes elementos devem ser instalados em regime de alta disponibilidade;</w:t>
      </w:r>
    </w:p>
    <w:p w14:paraId="6558D7F9"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solução deve replicar as configurações nas 02 (duas) localidades, de modo que, no evento de falha total de seus elementos instalados em uma localidade, a solução continue disponível via uso dos elementos da outra localidade;</w:t>
      </w:r>
    </w:p>
    <w:p w14:paraId="1C62480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542BA8">
        <w:rPr>
          <w:rFonts w:ascii="Times New Roman" w:eastAsia="Times New Roman" w:hAnsi="Times New Roman" w:cs="Times New Roman"/>
          <w:sz w:val="24"/>
          <w:szCs w:val="24"/>
        </w:rPr>
        <w:t>Alterações realizadas no cluster de cofre de senhas de alta disponibilidade local deve ser automaticamente replicadas para os outros servidores de redundância, de forma síncrona</w:t>
      </w:r>
      <w:r w:rsidRPr="00D322B7">
        <w:rPr>
          <w:rFonts w:ascii="Times New Roman" w:eastAsia="Times New Roman" w:hAnsi="Times New Roman" w:cs="Times New Roman"/>
          <w:sz w:val="24"/>
          <w:szCs w:val="24"/>
        </w:rPr>
        <w:t>.</w:t>
      </w:r>
    </w:p>
    <w:p w14:paraId="0170D8A2"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modelo de funcionamento e tolerância a falhas a ser implantado é </w:t>
      </w:r>
      <w:r w:rsidRPr="00EA10E9">
        <w:rPr>
          <w:rFonts w:ascii="Times New Roman" w:eastAsia="Times New Roman" w:hAnsi="Times New Roman" w:cs="Times New Roman"/>
          <w:sz w:val="24"/>
          <w:szCs w:val="24"/>
        </w:rPr>
        <w:t>no mínimo</w:t>
      </w:r>
      <w:r>
        <w:rPr>
          <w:rFonts w:ascii="Times New Roman" w:eastAsia="Times New Roman" w:hAnsi="Times New Roman" w:cs="Times New Roman"/>
          <w:sz w:val="24"/>
          <w:szCs w:val="24"/>
        </w:rPr>
        <w:t xml:space="preserve"> o </w:t>
      </w:r>
      <w:r w:rsidRPr="00EA10E9">
        <w:rPr>
          <w:rFonts w:ascii="Times New Roman" w:eastAsia="Times New Roman" w:hAnsi="Times New Roman" w:cs="Times New Roman"/>
          <w:sz w:val="24"/>
          <w:szCs w:val="24"/>
        </w:rPr>
        <w:t>Ativo/Passivo</w:t>
      </w:r>
      <w:r>
        <w:rPr>
          <w:rFonts w:ascii="Times New Roman" w:eastAsia="Times New Roman" w:hAnsi="Times New Roman" w:cs="Times New Roman"/>
          <w:sz w:val="24"/>
          <w:szCs w:val="24"/>
        </w:rPr>
        <w:t>.</w:t>
      </w:r>
    </w:p>
    <w:p w14:paraId="61336DE8"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Prover uma interface web de administração para gerenciamento do cluster e dos diversos componentes da solução.</w:t>
      </w:r>
    </w:p>
    <w:p w14:paraId="0D0C39D3"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solução deverá prover mecanismos para controle e otimização da carga de trabalho interna, de modo a possibilitar o controle de parâmetros para melhorar ou ajustar o seu desempenho de acordo com as características do ambiente onde está localizado.</w:t>
      </w:r>
    </w:p>
    <w:p w14:paraId="2912F8BE"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Sistema deverá possuir funcionalidade para monitoramento da própria saúde.</w:t>
      </w:r>
    </w:p>
    <w:p w14:paraId="57DD677D" w14:textId="77777777" w:rsidR="006630A7" w:rsidRDefault="006630A7" w:rsidP="006630A7">
      <w:pPr>
        <w:spacing w:line="360" w:lineRule="auto"/>
        <w:ind w:firstLine="708"/>
        <w:jc w:val="both"/>
        <w:rPr>
          <w:rFonts w:ascii="Times New Roman" w:eastAsia="Times New Roman" w:hAnsi="Times New Roman" w:cs="Times New Roman"/>
          <w:sz w:val="24"/>
          <w:szCs w:val="24"/>
          <w:highlight w:val="red"/>
        </w:rPr>
      </w:pPr>
      <w:r w:rsidRPr="74B548DC">
        <w:rPr>
          <w:rFonts w:ascii="Times New Roman" w:eastAsia="Times New Roman" w:hAnsi="Times New Roman" w:cs="Times New Roman"/>
          <w:sz w:val="24"/>
          <w:szCs w:val="24"/>
        </w:rPr>
        <w:t>O acesso primário (em situação normal) dos usuários à solução deve ser sempre via os elementos instalados em sua rede local</w:t>
      </w:r>
      <w:r>
        <w:rPr>
          <w:rFonts w:ascii="Times New Roman" w:eastAsia="Times New Roman" w:hAnsi="Times New Roman" w:cs="Times New Roman"/>
          <w:sz w:val="24"/>
          <w:szCs w:val="24"/>
        </w:rPr>
        <w:t>.</w:t>
      </w:r>
    </w:p>
    <w:p w14:paraId="63D817C6"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CONTRATANTE irá fornecer a infraestrutura virtual dos servidores, todo o licenciamento necessário para a solução deverá ser entregue pela CONTRATADA.</w:t>
      </w:r>
    </w:p>
    <w:p w14:paraId="7415005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solução fornecida deve atender ao quantitativo necessário para os requisitos de arquitetura e alta disponibilidade apresentados, com todas as licenças válidas, com garantia igual ao do objeto desta contratação e sem custos adicionais para o CONTRATANTE.</w:t>
      </w:r>
    </w:p>
    <w:p w14:paraId="64B9E0CA"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542BA8">
        <w:rPr>
          <w:rFonts w:ascii="Times New Roman" w:eastAsia="Times New Roman" w:hAnsi="Times New Roman" w:cs="Times New Roman"/>
          <w:sz w:val="24"/>
          <w:szCs w:val="24"/>
        </w:rPr>
        <w:t>Tanto appliances quanto sistemas operacionais que compõe a solução devem seguir padrões de “hardening” atualizados constantemente pelo fabricante da solução de cofre de senhas  e protegidos com firewall interno e detecção de intrusão</w:t>
      </w:r>
    </w:p>
    <w:p w14:paraId="49F19C98"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Utilizar um banco de dados que deverá ser fornecido como parte integrante dasolução, com as melhores práticas de segurança, devendo estar em ambiente “hardenizado”, com mecanismo de blindagem e criptografia do sistema operacional e documentação que comprove a contemplação destes requisitos.</w:t>
      </w:r>
    </w:p>
    <w:p w14:paraId="55114CAF"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Incorporar medidas de segurança, incluindo:</w:t>
      </w:r>
    </w:p>
    <w:p w14:paraId="13B7AAC5"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Criptografia, a fim de proteger a informação em trânsito entre os módulos da solução e entre as aplicações web dos usuários finais; </w:t>
      </w:r>
    </w:p>
    <w:p w14:paraId="081F0F34"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Utilizar um banco de dados que permita alta disponibilidade e mecanismos para a recuperação de desastres e que também sejam compatíveis com soluções de backup e arquivamento disponíveis no mercado.</w:t>
      </w:r>
    </w:p>
    <w:p w14:paraId="2A96E3E2"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o caso acima, a CONTRATADA deverá prestar suporte também dos componentes adicionais a serem entregues e sem custos adicionais para o CONTRATANTE.</w:t>
      </w:r>
    </w:p>
    <w:p w14:paraId="79B10C19"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542BA8">
        <w:rPr>
          <w:rFonts w:ascii="Times New Roman" w:eastAsia="Times New Roman" w:hAnsi="Times New Roman" w:cs="Times New Roman"/>
          <w:sz w:val="24"/>
          <w:szCs w:val="24"/>
        </w:rPr>
        <w:t>Não permitir a abertura do cofre com chaves criptográficas geradas por seus respectivos fornecedores e/ou fabricantes em hipótese alguma</w:t>
      </w:r>
      <w:r w:rsidRPr="00040D60">
        <w:rPr>
          <w:rFonts w:ascii="Times New Roman" w:eastAsia="Times New Roman" w:hAnsi="Times New Roman" w:cs="Times New Roman"/>
          <w:sz w:val="24"/>
          <w:szCs w:val="24"/>
        </w:rPr>
        <w:t>.</w:t>
      </w:r>
    </w:p>
    <w:p w14:paraId="182A015D" w14:textId="77777777" w:rsidR="006630A7" w:rsidRDefault="006630A7" w:rsidP="006630A7">
      <w:pPr>
        <w:spacing w:line="240" w:lineRule="auto"/>
        <w:rPr>
          <w:rFonts w:ascii="Times New Roman" w:eastAsia="Times New Roman" w:hAnsi="Times New Roman" w:cs="Times New Roman"/>
          <w:sz w:val="24"/>
          <w:szCs w:val="24"/>
        </w:rPr>
      </w:pPr>
    </w:p>
    <w:p w14:paraId="1E82FE04"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BACKUP</w:t>
      </w:r>
    </w:p>
    <w:p w14:paraId="22579FE5"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Backup e Recovery de seu Banco de Dados, bem como das configurações de software estabelecidas, com as seguintes capacidades:</w:t>
      </w:r>
    </w:p>
    <w:p w14:paraId="169DCFC3"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execução de tarefas de backup sem a necessidade de agentes de terceiros e a criptografia do mesmo, provendo assim o maior nível possível de segurança e integridades dos dados a serem copiados;</w:t>
      </w:r>
    </w:p>
    <w:p w14:paraId="3F382ED3"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execução de Backups automatizados, permitindo a programação/agendamento de horários;</w:t>
      </w:r>
    </w:p>
    <w:p w14:paraId="69693D53"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 capaz de exportar a chave de criptografia ou credencial equivalente do local de armazenamento das credenciais (cofre), para ser utilizada nos cenários de recuperação de desastres, de forma a conceder acesso a todas as senhas de identidades privilegiadas gerenciadas pela solução;</w:t>
      </w:r>
    </w:p>
    <w:p w14:paraId="05628FD8"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permitir a abertura do cofre com chaves criptográficas geradas por seus respectivos fornecedores e/ou fabricantes em hipótese alguma.</w:t>
      </w:r>
    </w:p>
    <w:p w14:paraId="3134FA28" w14:textId="77777777" w:rsidR="006630A7" w:rsidRDefault="006630A7" w:rsidP="006630A7">
      <w:pPr>
        <w:spacing w:line="240" w:lineRule="auto"/>
        <w:rPr>
          <w:rFonts w:ascii="Times New Roman" w:eastAsia="Times New Roman" w:hAnsi="Times New Roman" w:cs="Times New Roman"/>
          <w:sz w:val="24"/>
          <w:szCs w:val="24"/>
        </w:rPr>
      </w:pPr>
    </w:p>
    <w:p w14:paraId="586D9C35" w14:textId="77777777" w:rsidR="006630A7" w:rsidRDefault="006630A7" w:rsidP="006630A7">
      <w:pPr>
        <w:spacing w:line="240" w:lineRule="auto"/>
        <w:rPr>
          <w:rFonts w:ascii="Times New Roman" w:eastAsia="Times New Roman" w:hAnsi="Times New Roman" w:cs="Times New Roman"/>
          <w:sz w:val="24"/>
          <w:szCs w:val="24"/>
        </w:rPr>
      </w:pPr>
    </w:p>
    <w:p w14:paraId="000E88A1" w14:textId="77777777" w:rsidR="006630A7" w:rsidRDefault="006630A7" w:rsidP="006630A7">
      <w:pPr>
        <w:spacing w:line="240" w:lineRule="auto"/>
        <w:rPr>
          <w:rFonts w:ascii="Times New Roman" w:eastAsia="Times New Roman" w:hAnsi="Times New Roman" w:cs="Times New Roman"/>
          <w:sz w:val="24"/>
          <w:szCs w:val="24"/>
        </w:rPr>
      </w:pPr>
    </w:p>
    <w:p w14:paraId="489C4721"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INTERFACE WEB</w:t>
      </w:r>
    </w:p>
    <w:p w14:paraId="2E619123"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Fornecer uma aplicação Web para acessar as funcionalidades básicas da solução, tanto de operação (acesso remoto a dispositivos) quanto de administração (administração de credenciais, autorização de acessos, visualização e geração de relatórios), que seja compatível com pelo menos 02 (dois) dos principais navegadores do mercado (Internet Explorer, Google Chrome e Firefox), ou cliente compatível com sistema operacional Windows 10 e superiores. </w:t>
      </w:r>
    </w:p>
    <w:p w14:paraId="7009AC27"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as características da interface Web para acesso de recuperação das senhas, a solução deverá ser capaz de suportar de forma nativa a personalização dinâmica e automática dos acessos atribuídos ao usuário conforme privilégios delegados pelo administrador da solução.</w:t>
      </w:r>
    </w:p>
    <w:p w14:paraId="3E1E361A" w14:textId="77777777" w:rsidR="006630A7" w:rsidRPr="00BF66A8"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Oferecer em sua aplicação web diferentes visões e opções de acordo com as </w:t>
      </w:r>
      <w:r w:rsidRPr="00BF66A8">
        <w:rPr>
          <w:rFonts w:ascii="Times New Roman" w:eastAsia="Times New Roman" w:hAnsi="Times New Roman" w:cs="Times New Roman"/>
          <w:sz w:val="24"/>
          <w:szCs w:val="24"/>
        </w:rPr>
        <w:t>permissões dos usuários, mostrando, por exemplo, apenas as funcionalidades delegadas àquele usuário.</w:t>
      </w:r>
    </w:p>
    <w:p w14:paraId="280E4682"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BF66A8">
        <w:rPr>
          <w:rFonts w:ascii="Times New Roman" w:eastAsia="Times New Roman" w:hAnsi="Times New Roman" w:cs="Times New Roman"/>
          <w:sz w:val="24"/>
          <w:szCs w:val="24"/>
        </w:rPr>
        <w:t>Possuir duplo fator de autenticação nativo para acesso we</w:t>
      </w:r>
      <w:r>
        <w:rPr>
          <w:rFonts w:ascii="Times New Roman" w:eastAsia="Times New Roman" w:hAnsi="Times New Roman" w:cs="Times New Roman"/>
          <w:sz w:val="24"/>
          <w:szCs w:val="24"/>
        </w:rPr>
        <w:t>b ou através de cliente, incluindo tokens de tempo e certificados digitais dos tipos A1 e A3.</w:t>
      </w:r>
    </w:p>
    <w:p w14:paraId="46B3B282"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ED2EC0">
        <w:rPr>
          <w:rFonts w:ascii="Times New Roman" w:eastAsia="Times New Roman" w:hAnsi="Times New Roman" w:cs="Times New Roman"/>
          <w:sz w:val="24"/>
          <w:szCs w:val="24"/>
        </w:rPr>
        <w:t>A solução deverá ser integrada a base de usuários com privilégios administrativos do Microsoft Active Directory, para concessão de acesso a plataforma e também a atribuição de perfis de acesso às funcionalidades do sistema.</w:t>
      </w:r>
    </w:p>
    <w:p w14:paraId="76D3F16D"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exibição das informações nos idiomas Português do Brasil ou Inglês.</w:t>
      </w:r>
    </w:p>
    <w:p w14:paraId="3BE1D863" w14:textId="77777777" w:rsidR="006630A7" w:rsidRDefault="006630A7" w:rsidP="006630A7">
      <w:pPr>
        <w:spacing w:line="240" w:lineRule="auto"/>
        <w:rPr>
          <w:rFonts w:ascii="Times New Roman" w:eastAsia="Times New Roman" w:hAnsi="Times New Roman" w:cs="Times New Roman"/>
          <w:sz w:val="24"/>
          <w:szCs w:val="24"/>
        </w:rPr>
      </w:pPr>
    </w:p>
    <w:p w14:paraId="6237161E"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CONTROLE DE ACESSO</w:t>
      </w:r>
    </w:p>
    <w:p w14:paraId="76587A07"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755E4F47">
        <w:rPr>
          <w:rFonts w:ascii="Times New Roman" w:eastAsia="Times New Roman" w:hAnsi="Times New Roman" w:cs="Times New Roman"/>
          <w:sz w:val="24"/>
          <w:szCs w:val="24"/>
        </w:rPr>
        <w:t xml:space="preserve">Fazer uso de </w:t>
      </w:r>
      <w:r w:rsidRPr="755E4F47">
        <w:rPr>
          <w:rFonts w:ascii="Times New Roman" w:eastAsia="Times New Roman" w:hAnsi="Times New Roman" w:cs="Times New Roman"/>
          <w:i/>
          <w:iCs/>
          <w:sz w:val="24"/>
          <w:szCs w:val="24"/>
        </w:rPr>
        <w:t>Role Based Access Contro</w:t>
      </w:r>
      <w:r w:rsidRPr="755E4F47">
        <w:rPr>
          <w:rFonts w:ascii="Times New Roman" w:eastAsia="Times New Roman" w:hAnsi="Times New Roman" w:cs="Times New Roman"/>
          <w:sz w:val="24"/>
          <w:szCs w:val="24"/>
        </w:rPr>
        <w:t>l (RBAC) a fim de prover acessos baseados em papéis (roles) para usuários, grupos de usuários, usuários de máquinas e grupos de usuários de máquinas correlacionando-os entre si quando for possível.</w:t>
      </w:r>
    </w:p>
    <w:p w14:paraId="3B4E456C"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755E4F47">
        <w:rPr>
          <w:rFonts w:ascii="Times New Roman" w:eastAsia="Times New Roman" w:hAnsi="Times New Roman" w:cs="Times New Roman"/>
          <w:sz w:val="24"/>
          <w:szCs w:val="24"/>
        </w:rPr>
        <w:t xml:space="preserve">Ter, no mínimo, os seguintes métodos de autenticação: Usuário e senha, LDAP, </w:t>
      </w:r>
      <w:r w:rsidRPr="755E4F47">
        <w:rPr>
          <w:rFonts w:ascii="Times New Roman" w:eastAsia="Times New Roman" w:hAnsi="Times New Roman" w:cs="Times New Roman"/>
          <w:i/>
          <w:iCs/>
          <w:sz w:val="24"/>
          <w:szCs w:val="24"/>
        </w:rPr>
        <w:t>Active Directory</w:t>
      </w:r>
      <w:r w:rsidRPr="755E4F47">
        <w:rPr>
          <w:rFonts w:ascii="Times New Roman" w:eastAsia="Times New Roman" w:hAnsi="Times New Roman" w:cs="Times New Roman"/>
          <w:sz w:val="24"/>
          <w:szCs w:val="24"/>
        </w:rPr>
        <w:t xml:space="preserve"> e </w:t>
      </w:r>
      <w:r w:rsidRPr="755E4F47">
        <w:rPr>
          <w:rFonts w:ascii="Times New Roman" w:eastAsia="Times New Roman" w:hAnsi="Times New Roman" w:cs="Times New Roman"/>
          <w:i/>
          <w:iCs/>
          <w:sz w:val="24"/>
          <w:szCs w:val="24"/>
        </w:rPr>
        <w:t>Smart Cards</w:t>
      </w:r>
      <w:r w:rsidRPr="755E4F47">
        <w:rPr>
          <w:rFonts w:ascii="Times New Roman" w:eastAsia="Times New Roman" w:hAnsi="Times New Roman" w:cs="Times New Roman"/>
          <w:sz w:val="24"/>
          <w:szCs w:val="24"/>
        </w:rPr>
        <w:t xml:space="preserve"> (Certificados).</w:t>
      </w:r>
    </w:p>
    <w:p w14:paraId="44CA02D8"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opção de agente local para controle de elevação de privilégios em servidores Windows e Linux.</w:t>
      </w:r>
    </w:p>
    <w:p w14:paraId="14DC04AB"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mecanismos para fazer a elevação de privilégios de aplicações autorizadas. Este tipo de acesso não revela senha ao usuário.</w:t>
      </w:r>
    </w:p>
    <w:p w14:paraId="57ABD2AF"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que os usuários solicitem acesso aos gestores através de interface Web intuitiva.</w:t>
      </w:r>
    </w:p>
    <w:p w14:paraId="75BE771C"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Possibilitar a execução de aplicativos que precisam de privilégio de execução a usuários não privilegiados.</w:t>
      </w:r>
    </w:p>
    <w:p w14:paraId="26EC70D3"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que os comandos executados em sistemas Linux monitorados sejam gravados em modo texto.</w:t>
      </w:r>
    </w:p>
    <w:p w14:paraId="57B107AC"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 capaz de garantir o controle e bloqueio de comandos, mesmo que o acesso seja realizado diretamente no servidor de destino (sem passar pelos gateways da solução).</w:t>
      </w:r>
    </w:p>
    <w:p w14:paraId="3D803417"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Impedir a utilização da técnica de Shell Escape, em que um programa autorizado e executado com privilégios permita a execução de outros programas e consequentemente escape dos controles definidos.</w:t>
      </w:r>
    </w:p>
    <w:p w14:paraId="7A5B31B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755E4F47">
        <w:rPr>
          <w:rFonts w:ascii="Times New Roman" w:eastAsia="Times New Roman" w:hAnsi="Times New Roman" w:cs="Times New Roman"/>
          <w:sz w:val="24"/>
          <w:szCs w:val="24"/>
        </w:rPr>
        <w:t xml:space="preserve">Deve haver funcionalidade de restrição de Shell, que impossibilite que scripts e </w:t>
      </w:r>
      <w:r w:rsidRPr="755E4F47">
        <w:rPr>
          <w:rFonts w:ascii="Times New Roman" w:eastAsia="Times New Roman" w:hAnsi="Times New Roman" w:cs="Times New Roman"/>
          <w:i/>
          <w:iCs/>
          <w:sz w:val="24"/>
          <w:szCs w:val="24"/>
        </w:rPr>
        <w:t xml:space="preserve">shells </w:t>
      </w:r>
      <w:r w:rsidRPr="755E4F47">
        <w:rPr>
          <w:rFonts w:ascii="Times New Roman" w:eastAsia="Times New Roman" w:hAnsi="Times New Roman" w:cs="Times New Roman"/>
          <w:sz w:val="24"/>
          <w:szCs w:val="24"/>
        </w:rPr>
        <w:t>de sistema executem comandos não permitidos pelas regras definidas na ferramenta.</w:t>
      </w:r>
    </w:p>
    <w:p w14:paraId="178E3D4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execuções com nível administrativo em sistemas Windows devem permitir que sejam atribuídas autorizações granulares como, por exemplo, a execução de uma ou mais aplicações com nível administrativo, sem que esse privilégio seja global, permitindo a elevação de privilégios através de regras pré-definidas, fazendo uso das funcionalidades instaladas no sistema operacional alvo.</w:t>
      </w:r>
    </w:p>
    <w:p w14:paraId="46D093F2"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por meio de agentes locais, a criação de regras de privilégios para cada processo (aplicação) ser executado com privilégios de administrador, de forma que cada usuário, mesmo com o privilégio de usuário convencional possa instalar programas previamente aprovados para uso com privilégios elevados.</w:t>
      </w:r>
    </w:p>
    <w:p w14:paraId="4AC880A2"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meio de agentes locais nos servidores, integrar-se com Windows UAC e conter relatórios do uso de prompts feitos aos usuários pelo UAC.</w:t>
      </w:r>
    </w:p>
    <w:p w14:paraId="08FB98E7"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755E4F47">
        <w:rPr>
          <w:rFonts w:ascii="Times New Roman" w:eastAsia="Times New Roman" w:hAnsi="Times New Roman" w:cs="Times New Roman"/>
          <w:sz w:val="24"/>
          <w:szCs w:val="24"/>
        </w:rPr>
        <w:t>Prover um controle de comandos completo, com a possibilidade de criar uma lista de comandos permitidos ou bloqueados (</w:t>
      </w:r>
      <w:r w:rsidRPr="755E4F47">
        <w:rPr>
          <w:rFonts w:ascii="Times New Roman" w:eastAsia="Times New Roman" w:hAnsi="Times New Roman" w:cs="Times New Roman"/>
          <w:i/>
          <w:iCs/>
          <w:sz w:val="24"/>
          <w:szCs w:val="24"/>
        </w:rPr>
        <w:t>whitelisting/blacklisting</w:t>
      </w:r>
      <w:r w:rsidRPr="755E4F47">
        <w:rPr>
          <w:rFonts w:ascii="Times New Roman" w:eastAsia="Times New Roman" w:hAnsi="Times New Roman" w:cs="Times New Roman"/>
          <w:sz w:val="24"/>
          <w:szCs w:val="24"/>
        </w:rPr>
        <w:t>), a serem alterados (criação de alias) ou prevenir que comandos sejam executados ou permitir trabalhar em Shell modificado/controlado.</w:t>
      </w:r>
    </w:p>
    <w:p w14:paraId="3725856C"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BF66A8">
        <w:rPr>
          <w:rFonts w:ascii="Times New Roman" w:eastAsia="Times New Roman" w:hAnsi="Times New Roman" w:cs="Times New Roman"/>
          <w:sz w:val="24"/>
          <w:szCs w:val="24"/>
        </w:rPr>
        <w:t>Caso seja necessária alguma integração com aplicações legadas e/ou integrações com o ambiente interno, o mesmo deverá ser customizado pela CONTRATANTE em acordo com as possibilidades da solução contratada e sem que haja necessidade de desenvolvimento.</w:t>
      </w:r>
      <w:r w:rsidRPr="00F16B58">
        <w:rPr>
          <w:rFonts w:ascii="Times New Roman" w:eastAsia="Times New Roman" w:hAnsi="Times New Roman" w:cs="Times New Roman"/>
          <w:sz w:val="24"/>
          <w:szCs w:val="24"/>
        </w:rPr>
        <w:t> </w:t>
      </w:r>
    </w:p>
    <w:p w14:paraId="357C6038"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solução deve fornecer proteção de controle de acesso de servidores Linux/Unix, permitindo no mínimo:</w:t>
      </w:r>
    </w:p>
    <w:p w14:paraId="7F8411F7"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que os comandos executados em sistemas Linux monitorados sejam gravados em modo texto.</w:t>
      </w:r>
    </w:p>
    <w:p w14:paraId="08B237D4"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Ser capaz de garantir o controle e bloqueio de comandos, mesmo que o acesso seja realizado diretamente no servidor de destino (sem passar pelos gateways da solução)</w:t>
      </w:r>
    </w:p>
    <w:p w14:paraId="381486AC"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Impedir a utilização da técnica de Shell Escape, em que um programa autorizado e executado com privilégios permita a execução de outros programas e consequentemente escape dos controles definidos. Deve haver funcionalidade de restrição de Shell, que impossibilite que scripts e shells de sistema executem comandos não permitidos pelas regras definidas na ferramenta;</w:t>
      </w:r>
    </w:p>
    <w:p w14:paraId="067F5957"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Realizar o controle mediante interceptação do comando antes que ele seja executado;</w:t>
      </w:r>
    </w:p>
    <w:p w14:paraId="5E9324D0"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Permitir a liberação de comandos privilegiados a usuários comuns;</w:t>
      </w:r>
    </w:p>
    <w:p w14:paraId="4DF820F8"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highlight w:val="white"/>
        </w:rPr>
      </w:pPr>
      <w:r w:rsidRPr="755E4F47">
        <w:rPr>
          <w:rFonts w:ascii="Times New Roman" w:eastAsia="Times New Roman" w:hAnsi="Times New Roman" w:cs="Times New Roman"/>
          <w:color w:val="000000" w:themeColor="text1"/>
          <w:sz w:val="24"/>
          <w:szCs w:val="24"/>
          <w:highlight w:val="white"/>
        </w:rPr>
        <w:t xml:space="preserve">Permitir que sejam atribuídas permissões para usuários e grupos, inclusive do </w:t>
      </w:r>
      <w:r w:rsidRPr="755E4F47">
        <w:rPr>
          <w:rFonts w:ascii="Times New Roman" w:eastAsia="Times New Roman" w:hAnsi="Times New Roman" w:cs="Times New Roman"/>
          <w:i/>
          <w:iCs/>
          <w:color w:val="000000" w:themeColor="text1"/>
          <w:sz w:val="24"/>
          <w:szCs w:val="24"/>
          <w:highlight w:val="white"/>
        </w:rPr>
        <w:t>Active Directo</w:t>
      </w:r>
      <w:r w:rsidRPr="755E4F47">
        <w:rPr>
          <w:rFonts w:ascii="Times New Roman" w:eastAsia="Times New Roman" w:hAnsi="Times New Roman" w:cs="Times New Roman"/>
          <w:color w:val="000000" w:themeColor="text1"/>
          <w:sz w:val="24"/>
          <w:szCs w:val="24"/>
          <w:highlight w:val="white"/>
        </w:rPr>
        <w:t>ry;</w:t>
      </w:r>
    </w:p>
    <w:p w14:paraId="4315A907"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Uso de credenciais locais ou credenciais de domínio para elevação de aplicações;</w:t>
      </w:r>
    </w:p>
    <w:p w14:paraId="310250B4"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Políticas para alvos para diferentes usuários, computadores, OU’s e grupos de segurança;</w:t>
      </w:r>
    </w:p>
    <w:p w14:paraId="40DED717"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Bloqueio de aplicações com alertas ao usuário contendo a motivação do bloqueio;</w:t>
      </w:r>
    </w:p>
    <w:p w14:paraId="3FEE750E"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rPr>
      </w:pPr>
      <w:r w:rsidRPr="755E4F47">
        <w:rPr>
          <w:rFonts w:ascii="Times New Roman" w:eastAsia="Times New Roman" w:hAnsi="Times New Roman" w:cs="Times New Roman"/>
          <w:color w:val="000000" w:themeColor="text1"/>
          <w:sz w:val="24"/>
          <w:szCs w:val="24"/>
        </w:rPr>
        <w:t>Permitir o envio automático de logs para servidores SYSLOG de forma aderente ao disposto em RFC 5424 The</w:t>
      </w:r>
      <w:r w:rsidRPr="755E4F47">
        <w:rPr>
          <w:rFonts w:ascii="Times New Roman" w:eastAsia="Times New Roman" w:hAnsi="Times New Roman" w:cs="Times New Roman"/>
          <w:i/>
          <w:iCs/>
          <w:color w:val="000000" w:themeColor="text1"/>
          <w:sz w:val="24"/>
          <w:szCs w:val="24"/>
        </w:rPr>
        <w:t xml:space="preserve"> Syslog Proto</w:t>
      </w:r>
      <w:r w:rsidRPr="755E4F47">
        <w:rPr>
          <w:rFonts w:ascii="Times New Roman" w:eastAsia="Times New Roman" w:hAnsi="Times New Roman" w:cs="Times New Roman"/>
          <w:color w:val="000000" w:themeColor="text1"/>
          <w:sz w:val="24"/>
          <w:szCs w:val="24"/>
        </w:rPr>
        <w:t>col (IETF);</w:t>
      </w:r>
    </w:p>
    <w:p w14:paraId="3A0D82E9"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Controlar o acesso aos relatórios se baseando nas permissões configuradas na solução;</w:t>
      </w:r>
    </w:p>
    <w:p w14:paraId="336402E8" w14:textId="77777777" w:rsidR="006630A7" w:rsidRDefault="006630A7" w:rsidP="006630A7">
      <w:pPr>
        <w:numPr>
          <w:ilvl w:val="0"/>
          <w:numId w:val="2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Registrar cada acesso, incluindo os acessos via aplicação web para solicitações de senha, aprovações, checkout's, mudanças de delegação, relatórios e outras atividades. Devem ser registrados os acessos à Console de Gerenciamento tanto para configuração quanto para relatórios, bem como todas as atividades de alterações de senhas.</w:t>
      </w:r>
    </w:p>
    <w:p w14:paraId="1ED04517" w14:textId="77777777" w:rsidR="006630A7" w:rsidRPr="00766C44" w:rsidRDefault="006630A7" w:rsidP="006630A7">
      <w:pPr>
        <w:numPr>
          <w:ilvl w:val="0"/>
          <w:numId w:val="2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Ter a capacidade de gerenciar credenciais que estejam em sistemas localizados em múltiplas localidades geográficas ou domínios independentemente de sua quantidade;</w:t>
      </w:r>
    </w:p>
    <w:p w14:paraId="36F74FC9" w14:textId="77777777" w:rsidR="006630A7" w:rsidRPr="00293F7E" w:rsidRDefault="006630A7" w:rsidP="006630A7">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42BA8">
        <w:rPr>
          <w:rFonts w:ascii="Times New Roman" w:eastAsia="Times New Roman" w:hAnsi="Times New Roman" w:cs="Times New Roman"/>
          <w:color w:val="000000"/>
          <w:sz w:val="24"/>
          <w:szCs w:val="24"/>
        </w:rPr>
        <w:t>A solução deve redefinir a credencial (senha) no ambiente para os casos de visualização da senha pelo solicitante nos processos de checkout de credencial.</w:t>
      </w:r>
    </w:p>
    <w:p w14:paraId="48BC8FFC"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Caso seja separado em componentes, nenhum deles deve conter senhas em texto claro para autenticação.</w:t>
      </w:r>
    </w:p>
    <w:p w14:paraId="04EC98B5" w14:textId="77777777" w:rsidR="006630A7" w:rsidRDefault="006630A7" w:rsidP="006630A7">
      <w:pPr>
        <w:spacing w:line="240" w:lineRule="auto"/>
        <w:rPr>
          <w:rFonts w:ascii="Times New Roman" w:eastAsia="Times New Roman" w:hAnsi="Times New Roman" w:cs="Times New Roman"/>
          <w:sz w:val="24"/>
          <w:szCs w:val="24"/>
        </w:rPr>
      </w:pPr>
    </w:p>
    <w:p w14:paraId="03AB0949"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WORKFLOW</w:t>
      </w:r>
    </w:p>
    <w:p w14:paraId="538FEB78"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755E4F47">
        <w:rPr>
          <w:rFonts w:ascii="Times New Roman" w:eastAsia="Times New Roman" w:hAnsi="Times New Roman" w:cs="Times New Roman"/>
          <w:sz w:val="24"/>
          <w:szCs w:val="24"/>
        </w:rPr>
        <w:t>Permitir a definição de Fluxos de Aprovação (</w:t>
      </w:r>
      <w:r w:rsidRPr="755E4F47">
        <w:rPr>
          <w:rFonts w:ascii="Times New Roman" w:eastAsia="Times New Roman" w:hAnsi="Times New Roman" w:cs="Times New Roman"/>
          <w:i/>
          <w:iCs/>
          <w:sz w:val="24"/>
          <w:szCs w:val="24"/>
        </w:rPr>
        <w:t>Workflows</w:t>
      </w:r>
      <w:r w:rsidRPr="755E4F47">
        <w:rPr>
          <w:rFonts w:ascii="Times New Roman" w:eastAsia="Times New Roman" w:hAnsi="Times New Roman" w:cs="Times New Roman"/>
          <w:sz w:val="24"/>
          <w:szCs w:val="24"/>
        </w:rPr>
        <w:t>) para obtenção de acesso às Contas Privilegiadas, com as seguintes características:</w:t>
      </w:r>
    </w:p>
    <w:p w14:paraId="53492C0A" w14:textId="77777777" w:rsidR="006630A7" w:rsidRPr="00840C93" w:rsidRDefault="006630A7" w:rsidP="006630A7">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840C93">
        <w:rPr>
          <w:rFonts w:ascii="Times New Roman" w:eastAsia="Times New Roman" w:hAnsi="Times New Roman" w:cs="Times New Roman"/>
          <w:color w:val="000000"/>
          <w:sz w:val="24"/>
          <w:szCs w:val="24"/>
        </w:rPr>
        <w:t>Permitir a configuração de fluxos para aprovação, de acordo com a criticidade e características da conta (como de acesso emergencial, de uso por terceiros), incluindo por múltiplos responsáveis;</w:t>
      </w:r>
    </w:p>
    <w:p w14:paraId="392B667B"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Permitir a aprovação perante um agendamento de ações administrativas, ou seja, a aprovação do acesso ocorrerá em um dia, mas a liberação da senha ocorrerá de forma automática somente na data e horário previstos;</w:t>
      </w:r>
    </w:p>
    <w:p w14:paraId="51075745"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Possuir sistema para definição de fluxos de aprovação para requisições de acesso a credenciais privilegiadas, com notificação aos aprovadores via e-mail e notificação pela interface da ferramenta;</w:t>
      </w:r>
    </w:p>
    <w:p w14:paraId="21ABE30F"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Permitir a configuração de fluxo de aprovação limitando requisições por horário;</w:t>
      </w:r>
    </w:p>
    <w:p w14:paraId="5A328CFD" w14:textId="77777777" w:rsidR="006630A7" w:rsidRPr="00D043DE"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Permitir a criação de políticas de acesso atribuída aos requisitantes, possibilitando por exemplo: configurar se haverá necessidade de aprovação ou não do acesso; definir se o usuário poderá ver a senha ou somente realizar uma sessão RDP/SSH e também quantas sessões RDP e SSH poderão ser realizadas simultaneamente pelo usuário solicitante.</w:t>
      </w:r>
    </w:p>
    <w:p w14:paraId="6057BE3E" w14:textId="77777777" w:rsidR="006630A7" w:rsidRDefault="006630A7" w:rsidP="006630A7">
      <w:pPr>
        <w:spacing w:line="360" w:lineRule="auto"/>
        <w:ind w:firstLine="708"/>
        <w:jc w:val="both"/>
        <w:rPr>
          <w:rFonts w:ascii="Times New Roman" w:eastAsia="Times New Roman" w:hAnsi="Times New Roman" w:cs="Times New Roman"/>
          <w:b/>
          <w:sz w:val="24"/>
          <w:szCs w:val="24"/>
        </w:rPr>
      </w:pPr>
    </w:p>
    <w:p w14:paraId="212A45CA"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INTEGRAÇÃO</w:t>
      </w:r>
    </w:p>
    <w:p w14:paraId="6DC4141F"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Integrar-se diretamente, sem codificação adicional ou adição de scripts, com as principais soluções do mercado, a fim de garantir o registro e a visualização, a partir da aplicação existente nesses sistemas, das seguintes ações:</w:t>
      </w:r>
    </w:p>
    <w:p w14:paraId="1644DCE1"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Atividades administrativas de delegação e revogação de acesso as credenciais privilegiadas;</w:t>
      </w:r>
    </w:p>
    <w:p w14:paraId="6ADA61B4"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 Atividades de recuperação, liberação e alterações de senhas;</w:t>
      </w:r>
    </w:p>
    <w:p w14:paraId="56E3188C"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 Atividades executadas pelos usuários na aplicação web;</w:t>
      </w:r>
    </w:p>
    <w:p w14:paraId="61318AC0"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 Eventos agendados;</w:t>
      </w:r>
    </w:p>
    <w:p w14:paraId="44A4C41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Prover uma interface gráfica para que os administradores possam configurar as integrações com dispositivos e/ou plataformas que não são disponibilizadas nativamente, sem a necessidade de serviços profissionais de terceiros.</w:t>
      </w:r>
    </w:p>
    <w:p w14:paraId="00026B44"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que o administrador configure a comunicação com aplicações de terceiros utilizando scripts, macros, chamadas executáveis, linguagens de programação diversas e aceite protocolos variados incluindo, no mínimo, SSH e API REST.</w:t>
      </w:r>
    </w:p>
    <w:p w14:paraId="77D9ADD2"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Prover uma interface via API REST de administração para gerenciamento do cluster da solução, dos diversos componentes da solução, dos usuários, dos grupos, das senhas e das políticas.</w:t>
      </w:r>
    </w:p>
    <w:p w14:paraId="74EE523D"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que a integração seja feita por meio de configurações/parametrizações da solução.</w:t>
      </w:r>
    </w:p>
    <w:p w14:paraId="75D5ED03" w14:textId="77777777" w:rsidR="006630A7" w:rsidRDefault="006630A7" w:rsidP="006630A7">
      <w:pPr>
        <w:spacing w:line="360" w:lineRule="auto"/>
        <w:ind w:firstLine="708"/>
        <w:jc w:val="both"/>
        <w:rPr>
          <w:rFonts w:ascii="Times New Roman" w:eastAsia="Times New Roman" w:hAnsi="Times New Roman" w:cs="Times New Roman"/>
          <w:b/>
          <w:sz w:val="24"/>
          <w:szCs w:val="24"/>
        </w:rPr>
      </w:pPr>
    </w:p>
    <w:p w14:paraId="2AF279DD"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DISCOVERY</w:t>
      </w:r>
    </w:p>
    <w:p w14:paraId="3339CACF"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que diz respeito à descoberta automatizada de acessos privilegiados, a solução deve ser capaz de encontrar contas de usuários privilegiados que possam ser gerenciadas pela solução, permitindo ou não que a conta descoberta seja gerenciada pela solução.</w:t>
      </w:r>
    </w:p>
    <w:p w14:paraId="4B263187"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solução deverá ter capacidade de realizar automaticamente (através de agendamento automático e/ou por demanda) a descoberta de credenciais e/ou ativos no ambiente que porventura estejam fora do cofre.</w:t>
      </w:r>
    </w:p>
    <w:p w14:paraId="1346E914"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 a capacidade de realizar a descoberta de informações sobre as contas de ativos na rede trazendo, no mínimo, as seguintes informações: última data de logon e qual tipo de conta (privilegiada ou padrão).</w:t>
      </w:r>
    </w:p>
    <w:p w14:paraId="2268605C"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Minimamente suportar a adição automática de contas privilegiadas em Windows AD, LDAP, Linux, Unix, Microsoft SQL, VMWare, PostgreSQL e MySQL.</w:t>
      </w:r>
    </w:p>
    <w:p w14:paraId="194576D3"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840C93">
        <w:rPr>
          <w:rFonts w:ascii="Times New Roman" w:eastAsia="Times New Roman" w:hAnsi="Times New Roman" w:cs="Times New Roman"/>
          <w:sz w:val="24"/>
          <w:szCs w:val="24"/>
        </w:rPr>
        <w:t>Descobrir conta</w:t>
      </w:r>
      <w:r>
        <w:rPr>
          <w:rFonts w:ascii="Times New Roman" w:eastAsia="Times New Roman" w:hAnsi="Times New Roman" w:cs="Times New Roman"/>
          <w:sz w:val="24"/>
          <w:szCs w:val="24"/>
        </w:rPr>
        <w:t>s</w:t>
      </w:r>
      <w:r w:rsidRPr="00840C93">
        <w:rPr>
          <w:rFonts w:ascii="Times New Roman" w:eastAsia="Times New Roman" w:hAnsi="Times New Roman" w:cs="Times New Roman"/>
          <w:sz w:val="24"/>
          <w:szCs w:val="24"/>
        </w:rPr>
        <w:t xml:space="preserve"> privilegiadas em dispositivos de rede como roteadores, switches e balanceadores.</w:t>
      </w:r>
    </w:p>
    <w:p w14:paraId="18EC487C"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contas privilegiadas com ID 0 ('0') no Linux/Unix e também as contas que não possuem ID zero, porém, são privilegiadas através do uso de sudo (configuradas no Sudoers).</w:t>
      </w:r>
    </w:p>
    <w:p w14:paraId="3BA569A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Suportar a criação de conjuntos de permissões automáticos de acordo com novas credenciais e/ou ativos descobertos.</w:t>
      </w:r>
    </w:p>
    <w:p w14:paraId="53D2224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840C93">
        <w:rPr>
          <w:rFonts w:ascii="Times New Roman" w:eastAsia="Times New Roman" w:hAnsi="Times New Roman" w:cs="Times New Roman"/>
          <w:sz w:val="24"/>
          <w:szCs w:val="24"/>
        </w:rPr>
        <w:t>Suportar mecanismos de alerta no descobrimento de credenciais e/ou ativos ainda não agregados a solução.</w:t>
      </w:r>
    </w:p>
    <w:p w14:paraId="3F78C625"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Suportar o descobrimento de chaves SSH em servidores Unix/Linux.</w:t>
      </w:r>
    </w:p>
    <w:p w14:paraId="17564B9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Substituir as senhas de acessos privilegiados que estejam sendo utilizadas por determinado serviço em todos os locais onde estejam sendo utilizadas.</w:t>
      </w:r>
    </w:p>
    <w:p w14:paraId="649DB026"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descoberta automática deve ser realizada por buscas no Active Directory (AD) e por blocos de endereços IP.</w:t>
      </w:r>
    </w:p>
    <w:p w14:paraId="107B7DAC" w14:textId="77777777" w:rsidR="006630A7" w:rsidRDefault="006630A7" w:rsidP="006630A7">
      <w:pPr>
        <w:spacing w:line="240" w:lineRule="auto"/>
        <w:rPr>
          <w:rFonts w:ascii="Times New Roman" w:eastAsia="Times New Roman" w:hAnsi="Times New Roman" w:cs="Times New Roman"/>
          <w:sz w:val="24"/>
          <w:szCs w:val="24"/>
        </w:rPr>
      </w:pPr>
    </w:p>
    <w:p w14:paraId="6C90D71E"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IMPLEMENTAÇÃO</w:t>
      </w:r>
    </w:p>
    <w:p w14:paraId="0B999D7A"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instalação da solução deve ser acompanhada por profissional apontado pela CONTRATANTE.</w:t>
      </w:r>
    </w:p>
    <w:p w14:paraId="1F3B034D"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instalação da solução deve contemplar a instalação do software, configuração e integração com o LDAP, interligação lógica à rede de dados do TJMT, Integração com a ferramenta de Service Desk da CONTRATANTE.</w:t>
      </w:r>
    </w:p>
    <w:p w14:paraId="35FA5A5E"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relação à integração com sistemas da CON</w:t>
      </w:r>
      <w:r w:rsidRPr="003146D9">
        <w:rPr>
          <w:rFonts w:ascii="Times New Roman" w:eastAsia="Times New Roman" w:hAnsi="Times New Roman" w:cs="Times New Roman"/>
          <w:sz w:val="24"/>
          <w:szCs w:val="24"/>
        </w:rPr>
        <w:t xml:space="preserve">TRATANTE, a solução de </w:t>
      </w:r>
      <w:r w:rsidRPr="003146D9">
        <w:rPr>
          <w:rFonts w:ascii="Times New Roman" w:eastAsia="Times New Roman" w:hAnsi="Times New Roman" w:cs="Times New Roman"/>
          <w:iCs/>
          <w:sz w:val="24"/>
          <w:szCs w:val="24"/>
        </w:rPr>
        <w:t>Gestão de Credenciais Privilegiada</w:t>
      </w:r>
      <w:r w:rsidRPr="003146D9">
        <w:rPr>
          <w:rFonts w:ascii="Times New Roman" w:eastAsia="Times New Roman" w:hAnsi="Times New Roman" w:cs="Times New Roman"/>
          <w:sz w:val="24"/>
          <w:szCs w:val="24"/>
        </w:rPr>
        <w:t xml:space="preserve"> deverá permitir integração com ferramentas de gestão de incidentes (ITSM) para validar tickets abertos durante processo de aprovação de acesso.</w:t>
      </w:r>
    </w:p>
    <w:p w14:paraId="6069A73B"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instalação da solução deve ser realizada por profissionais especializados com as competências necessárias para a realização do respectivo serviço.</w:t>
      </w:r>
    </w:p>
    <w:p w14:paraId="50416F87"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o fornecimento de Sistemas suportados por fabricantes distintos, será necessário que tal integração seja realizada pela CONTRATADA sem ônus ao órgão, onde deverá ser possível validar as informações e indicar as ações de segurança a serem seguidas traduzidas em uma linguagem única.</w:t>
      </w:r>
    </w:p>
    <w:p w14:paraId="796079DD"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w:t>
      </w:r>
      <w:r w:rsidRPr="00542BA8">
        <w:rPr>
          <w:rFonts w:ascii="Times New Roman" w:eastAsia="Times New Roman" w:hAnsi="Times New Roman" w:cs="Times New Roman"/>
          <w:sz w:val="24"/>
          <w:szCs w:val="24"/>
        </w:rPr>
        <w:t xml:space="preserve"> deverá prestar suporte também dos componentes adicionais a serem entregues, diretamente ou por subcontratação, sem custos adicionais para a CONTRATANTE</w:t>
      </w:r>
      <w:r>
        <w:rPr>
          <w:rFonts w:ascii="Times New Roman" w:eastAsia="Times New Roman" w:hAnsi="Times New Roman" w:cs="Times New Roman"/>
          <w:sz w:val="24"/>
          <w:szCs w:val="24"/>
        </w:rPr>
        <w:t>.</w:t>
      </w:r>
    </w:p>
    <w:p w14:paraId="052FFBBD"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Devem ser fornecidos manuais de instalação, configuração e operação da solução na língua portuguesa ou inglesa.</w:t>
      </w:r>
    </w:p>
    <w:p w14:paraId="1CD93D15" w14:textId="77777777" w:rsidR="006630A7" w:rsidRDefault="006630A7" w:rsidP="006630A7">
      <w:pPr>
        <w:rPr>
          <w:rFonts w:ascii="Times New Roman" w:eastAsia="Times New Roman" w:hAnsi="Times New Roman" w:cs="Times New Roman"/>
          <w:b/>
          <w:sz w:val="24"/>
          <w:szCs w:val="24"/>
        </w:rPr>
      </w:pPr>
    </w:p>
    <w:p w14:paraId="550903AD"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SUPORTE</w:t>
      </w:r>
    </w:p>
    <w:p w14:paraId="55DEF4C3"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serviços de manutenção e atualização devem ocorrer sempre que necessário, e deverão contemplar:</w:t>
      </w:r>
    </w:p>
    <w:p w14:paraId="6560D2C6"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Atualização de versão do software;</w:t>
      </w:r>
    </w:p>
    <w:p w14:paraId="4E82F263"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Manutenção preventiva e corretiva presencial e remota; </w:t>
      </w:r>
    </w:p>
    <w:p w14:paraId="10998E7E"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Suporte técnico remoto.</w:t>
      </w:r>
    </w:p>
    <w:p w14:paraId="6DFC3909"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modalidade de atendimento de suporte técnico, deverá ser em regime 24x7x365 (24 horas por dia por 7 dias da semana e 365 dias do ano), de segunda a domingo, incluindo os feriados.</w:t>
      </w:r>
      <w:r>
        <w:rPr>
          <w:rFonts w:ascii="Times New Roman" w:eastAsia="Times New Roman" w:hAnsi="Times New Roman" w:cs="Times New Roman"/>
          <w:color w:val="FF0000"/>
          <w:sz w:val="24"/>
          <w:szCs w:val="24"/>
        </w:rPr>
        <w:t xml:space="preserve"> </w:t>
      </w:r>
    </w:p>
    <w:p w14:paraId="0024F02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suporte técnico remoto compreende as seguintes atividades para tratamento de problemas relacionados à solução:</w:t>
      </w:r>
    </w:p>
    <w:p w14:paraId="241CDE02"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Orientações sobre o uso, configuração e instalação;</w:t>
      </w:r>
    </w:p>
    <w:p w14:paraId="027DB92A"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Questões sobre compatibilidade e interoperabilidade;</w:t>
      </w:r>
    </w:p>
    <w:p w14:paraId="2C35383B"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Interpretação da documentação disponibilizada;</w:t>
      </w:r>
    </w:p>
    <w:p w14:paraId="10BAFD37"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Orientações para identificar a causa de uma falha;</w:t>
      </w:r>
    </w:p>
    <w:p w14:paraId="7090DFEC"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Orientações para solução de problemas de performance;</w:t>
      </w:r>
    </w:p>
    <w:p w14:paraId="00EB62BD"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Apoio na recuperação de ambientes em caso de panes ou perda de dados;</w:t>
      </w:r>
    </w:p>
    <w:p w14:paraId="6137A5D4" w14:textId="77777777" w:rsidR="006630A7" w:rsidRDefault="006630A7" w:rsidP="006630A7">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Apoio para execução de procedimentos de atualização para novas versões.</w:t>
      </w:r>
    </w:p>
    <w:p w14:paraId="2EE1A68F" w14:textId="77777777" w:rsidR="006630A7" w:rsidRDefault="006630A7" w:rsidP="006630A7">
      <w:pPr>
        <w:rPr>
          <w:rFonts w:ascii="Times New Roman" w:eastAsia="Times New Roman" w:hAnsi="Times New Roman" w:cs="Times New Roman"/>
          <w:b/>
          <w:color w:val="FF0000"/>
          <w:sz w:val="24"/>
          <w:szCs w:val="24"/>
        </w:rPr>
      </w:pPr>
    </w:p>
    <w:p w14:paraId="21BF9A83" w14:textId="77777777" w:rsidR="006630A7" w:rsidRDefault="006630A7" w:rsidP="006630A7">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TREINAMENTO</w:t>
      </w:r>
    </w:p>
    <w:p w14:paraId="4E974FE8"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00463955">
        <w:rPr>
          <w:rFonts w:ascii="Times New Roman" w:eastAsia="Times New Roman" w:hAnsi="Times New Roman" w:cs="Times New Roman"/>
          <w:sz w:val="24"/>
          <w:szCs w:val="24"/>
        </w:rPr>
        <w:t>A contratada deverá fornecer treinamento oficial de administração, operação e funcionalidades da solução para 05 (cinco) servidores do TJMT e 05 (cinco) ouvintes, nas dependências da CONTRATANTE.</w:t>
      </w:r>
    </w:p>
    <w:p w14:paraId="1DE15997"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Todos os custos envolvidos com locomoção, coffee-break e demais materiais necessários deverão ser de responsabilidade da CONTRATADA.</w:t>
      </w:r>
    </w:p>
    <w:p w14:paraId="6936B551"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sidRPr="74B548DC">
        <w:rPr>
          <w:rFonts w:ascii="Times New Roman" w:eastAsia="Times New Roman" w:hAnsi="Times New Roman" w:cs="Times New Roman"/>
          <w:sz w:val="24"/>
          <w:szCs w:val="24"/>
        </w:rPr>
        <w:t>Treinamento oficial do fabricante acerca da administração da solução e suas funcionalidades, presencial, para 10 participantes da Coordenadoria de T.I. (DCON, DSA, BD e DSI) e Corregedoria Geral da Justiça - DAPI, sendo 05 (cinco) servidores do TJMT e 05 (cinco) ouvintes, com carga horária de 40 horas, nas dependências da CONTRATANTE;</w:t>
      </w:r>
    </w:p>
    <w:p w14:paraId="72D6DEDB"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Treinamento deverá ser focado na aprendizagem e o desenvolvimento de habilidades práticas necessárias para operar e gerenciar a Solução de </w:t>
      </w:r>
      <w:r>
        <w:rPr>
          <w:rFonts w:ascii="Times New Roman" w:eastAsia="Times New Roman" w:hAnsi="Times New Roman" w:cs="Times New Roman"/>
          <w:iCs/>
          <w:sz w:val="24"/>
          <w:szCs w:val="24"/>
        </w:rPr>
        <w:t>Gestão de Credenciais Privilegiada</w:t>
      </w:r>
      <w:r>
        <w:rPr>
          <w:rFonts w:ascii="Times New Roman" w:eastAsia="Times New Roman" w:hAnsi="Times New Roman" w:cs="Times New Roman"/>
          <w:sz w:val="24"/>
          <w:szCs w:val="24"/>
        </w:rPr>
        <w:t>.</w:t>
      </w:r>
    </w:p>
    <w:p w14:paraId="3830701E"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Dentre os tópicos, estes deverão ser obrigatórios:</w:t>
      </w:r>
    </w:p>
    <w:p w14:paraId="354A12C7"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Visão Geral da </w:t>
      </w:r>
      <w:r>
        <w:rPr>
          <w:rFonts w:ascii="Times New Roman" w:eastAsia="Times New Roman" w:hAnsi="Times New Roman" w:cs="Times New Roman"/>
          <w:iCs/>
          <w:sz w:val="24"/>
          <w:szCs w:val="24"/>
        </w:rPr>
        <w:t>Gestão de Credenciais Privilegiada</w:t>
      </w:r>
      <w:r>
        <w:rPr>
          <w:rFonts w:ascii="Times New Roman" w:eastAsia="Times New Roman" w:hAnsi="Times New Roman" w:cs="Times New Roman"/>
          <w:sz w:val="24"/>
          <w:szCs w:val="24"/>
        </w:rPr>
        <w:t xml:space="preserve"> (Introdução à solução, topologia, arquitetura física, procedimentos e configurações de instalação e gerência);</w:t>
      </w:r>
    </w:p>
    <w:p w14:paraId="75BF3B00"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Instalação, configuração e administração da </w:t>
      </w:r>
      <w:r>
        <w:rPr>
          <w:rFonts w:ascii="Times New Roman" w:eastAsia="Times New Roman" w:hAnsi="Times New Roman" w:cs="Times New Roman"/>
          <w:iCs/>
          <w:sz w:val="24"/>
          <w:szCs w:val="24"/>
        </w:rPr>
        <w:t>Gestão de Credenciais Privilegiada</w:t>
      </w:r>
      <w:r>
        <w:rPr>
          <w:rFonts w:ascii="Times New Roman" w:eastAsia="Times New Roman" w:hAnsi="Times New Roman" w:cs="Times New Roman"/>
          <w:sz w:val="24"/>
          <w:szCs w:val="24"/>
        </w:rPr>
        <w:t xml:space="preserve"> e monitoramento;</w:t>
      </w:r>
    </w:p>
    <w:p w14:paraId="44475F9E"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Alertas, eventos, agendamentos, atualizações e técnicas de troubleshooting;</w:t>
      </w:r>
    </w:p>
    <w:p w14:paraId="012C0A8B" w14:textId="77777777" w:rsidR="006630A7" w:rsidRDefault="006630A7" w:rsidP="006630A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Geração de relatórios, dentre outros.</w:t>
      </w:r>
    </w:p>
    <w:p w14:paraId="042026DE" w14:textId="77777777" w:rsidR="00E40E28" w:rsidRDefault="00E40E28" w:rsidP="00E40E28">
      <w:pPr>
        <w:keepNext/>
        <w:pBdr>
          <w:top w:val="nil"/>
          <w:left w:val="nil"/>
          <w:bottom w:val="single" w:sz="12" w:space="1" w:color="000000"/>
          <w:right w:val="nil"/>
          <w:between w:val="nil"/>
        </w:pBdr>
        <w:spacing w:line="360" w:lineRule="auto"/>
        <w:jc w:val="center"/>
        <w:rPr>
          <w:rFonts w:ascii="Times New Roman" w:eastAsia="Times New Roman" w:hAnsi="Times New Roman" w:cs="Times New Roman"/>
          <w:b/>
          <w:color w:val="000000"/>
          <w:sz w:val="24"/>
          <w:szCs w:val="24"/>
        </w:rPr>
      </w:pPr>
    </w:p>
    <w:p w14:paraId="607FC346" w14:textId="77777777" w:rsidR="00E40E28" w:rsidRPr="00473E84" w:rsidRDefault="00E40E28" w:rsidP="00E40E28">
      <w:pPr>
        <w:tabs>
          <w:tab w:val="left" w:pos="160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36B79BE" w14:textId="77777777" w:rsidR="00094951" w:rsidRDefault="00094951" w:rsidP="00094951">
      <w:pPr>
        <w:spacing w:line="240" w:lineRule="auto"/>
        <w:rPr>
          <w:rFonts w:ascii="Arial" w:eastAsia="Arial" w:hAnsi="Arial" w:cs="Arial"/>
        </w:rPr>
      </w:pPr>
    </w:p>
    <w:p w14:paraId="636B79BF" w14:textId="77777777" w:rsidR="00094951" w:rsidRDefault="00094951" w:rsidP="00094951">
      <w:pPr>
        <w:spacing w:line="360" w:lineRule="auto"/>
        <w:jc w:val="center"/>
        <w:rPr>
          <w:rFonts w:ascii="Times New Roman" w:eastAsia="Times New Roman" w:hAnsi="Times New Roman" w:cs="Times New Roman"/>
          <w:sz w:val="52"/>
          <w:szCs w:val="52"/>
          <w:highlight w:val="yellow"/>
        </w:rPr>
      </w:pPr>
    </w:p>
    <w:p w14:paraId="673643ED" w14:textId="77777777" w:rsidR="007B1310" w:rsidRDefault="007B1310" w:rsidP="00094951">
      <w:pPr>
        <w:spacing w:line="360" w:lineRule="auto"/>
        <w:jc w:val="center"/>
        <w:rPr>
          <w:rFonts w:ascii="Times New Roman" w:eastAsia="Times New Roman" w:hAnsi="Times New Roman" w:cs="Times New Roman"/>
          <w:sz w:val="52"/>
          <w:szCs w:val="52"/>
          <w:highlight w:val="yellow"/>
        </w:rPr>
      </w:pPr>
    </w:p>
    <w:p w14:paraId="27D8B8AF" w14:textId="77777777" w:rsidR="007B1310" w:rsidRDefault="007B1310" w:rsidP="00094951">
      <w:pPr>
        <w:spacing w:line="360" w:lineRule="auto"/>
        <w:jc w:val="center"/>
        <w:rPr>
          <w:rFonts w:ascii="Times New Roman" w:eastAsia="Times New Roman" w:hAnsi="Times New Roman" w:cs="Times New Roman"/>
          <w:sz w:val="52"/>
          <w:szCs w:val="52"/>
          <w:highlight w:val="yellow"/>
        </w:rPr>
      </w:pPr>
    </w:p>
    <w:p w14:paraId="4031E665" w14:textId="77777777" w:rsidR="007B1310" w:rsidRDefault="007B1310" w:rsidP="00094951">
      <w:pPr>
        <w:spacing w:line="360" w:lineRule="auto"/>
        <w:jc w:val="center"/>
        <w:rPr>
          <w:rFonts w:ascii="Times New Roman" w:eastAsia="Times New Roman" w:hAnsi="Times New Roman" w:cs="Times New Roman"/>
          <w:sz w:val="52"/>
          <w:szCs w:val="52"/>
          <w:highlight w:val="yellow"/>
        </w:rPr>
      </w:pPr>
    </w:p>
    <w:p w14:paraId="55607BD8" w14:textId="77777777" w:rsidR="007B1310" w:rsidRDefault="007B1310" w:rsidP="00094951">
      <w:pPr>
        <w:spacing w:line="360" w:lineRule="auto"/>
        <w:jc w:val="center"/>
        <w:rPr>
          <w:rFonts w:ascii="Times New Roman" w:eastAsia="Times New Roman" w:hAnsi="Times New Roman" w:cs="Times New Roman"/>
          <w:sz w:val="52"/>
          <w:szCs w:val="52"/>
          <w:highlight w:val="yellow"/>
        </w:rPr>
      </w:pPr>
    </w:p>
    <w:p w14:paraId="68039F4F" w14:textId="77777777" w:rsidR="00F871FF" w:rsidRDefault="00F871FF" w:rsidP="00094951">
      <w:pPr>
        <w:spacing w:line="360" w:lineRule="auto"/>
        <w:jc w:val="center"/>
        <w:rPr>
          <w:rFonts w:ascii="Times New Roman" w:eastAsia="Times New Roman" w:hAnsi="Times New Roman" w:cs="Times New Roman"/>
          <w:sz w:val="52"/>
          <w:szCs w:val="52"/>
          <w:highlight w:val="yellow"/>
        </w:rPr>
        <w:sectPr w:rsidR="00F871FF">
          <w:headerReference w:type="default" r:id="rId178"/>
          <w:footerReference w:type="default" r:id="rId179"/>
          <w:headerReference w:type="first" r:id="rId180"/>
          <w:pgSz w:w="11906" w:h="16838"/>
          <w:pgMar w:top="1417" w:right="1701" w:bottom="1417" w:left="1701" w:header="708" w:footer="708" w:gutter="0"/>
          <w:pgNumType w:start="1"/>
          <w:cols w:space="720" w:equalWidth="0">
            <w:col w:w="8838"/>
          </w:cols>
          <w:titlePg/>
        </w:sectPr>
      </w:pPr>
    </w:p>
    <w:p w14:paraId="457C4040" w14:textId="77777777" w:rsidR="007B1310" w:rsidRPr="00332DC7" w:rsidRDefault="007B1310" w:rsidP="00F871FF">
      <w:pPr>
        <w:pStyle w:val="Ttulo1"/>
        <w:spacing w:before="120" w:line="240" w:lineRule="auto"/>
        <w:ind w:left="431" w:hanging="357"/>
        <w:rPr>
          <w:rFonts w:ascii="Times New Roman" w:eastAsia="Times New Roman" w:hAnsi="Times New Roman" w:cs="Times New Roman"/>
          <w:sz w:val="24"/>
          <w:szCs w:val="24"/>
        </w:rPr>
      </w:pPr>
      <w:bookmarkStart w:id="58" w:name="_Toc23948135"/>
      <w:bookmarkStart w:id="59" w:name="_Toc31362601"/>
      <w:bookmarkStart w:id="60" w:name="_Toc102656164"/>
      <w:r w:rsidRPr="00332DC7">
        <w:rPr>
          <w:rFonts w:ascii="Times New Roman" w:eastAsia="Times New Roman" w:hAnsi="Times New Roman" w:cs="Times New Roman"/>
          <w:sz w:val="24"/>
          <w:szCs w:val="24"/>
        </w:rPr>
        <w:t>Anexo D</w:t>
      </w:r>
      <w:bookmarkEnd w:id="58"/>
      <w:bookmarkEnd w:id="59"/>
      <w:bookmarkEnd w:id="60"/>
    </w:p>
    <w:p w14:paraId="4AB9A626" w14:textId="77777777" w:rsidR="007B1310" w:rsidRPr="00941A28" w:rsidRDefault="007B1310" w:rsidP="007B1310">
      <w:pPr>
        <w:pStyle w:val="Estilo6"/>
        <w:pBdr>
          <w:bottom w:val="single" w:sz="12" w:space="1" w:color="auto"/>
        </w:pBdr>
        <w:spacing w:line="240" w:lineRule="auto"/>
        <w:rPr>
          <w:rFonts w:ascii="Times New Roman" w:hAnsi="Times New Roman" w:cs="Times New Roman"/>
        </w:rPr>
      </w:pPr>
      <w:bookmarkStart w:id="61" w:name="_Toc23948136"/>
      <w:bookmarkStart w:id="62" w:name="_Toc31362602"/>
      <w:bookmarkStart w:id="63" w:name="_Toc102656165"/>
      <w:r w:rsidRPr="00941A28">
        <w:rPr>
          <w:rFonts w:ascii="Times New Roman" w:hAnsi="Times New Roman" w:cs="Times New Roman"/>
        </w:rPr>
        <w:t>ORÇAMENTOS</w:t>
      </w:r>
      <w:bookmarkEnd w:id="61"/>
      <w:bookmarkEnd w:id="62"/>
      <w:bookmarkEnd w:id="63"/>
    </w:p>
    <w:sdt>
      <w:sdtPr>
        <w:rPr>
          <w:rFonts w:ascii="Times New Roman" w:eastAsia="Times New Roman" w:hAnsi="Times New Roman" w:cs="Times New Roman"/>
        </w:rPr>
        <w:alias w:val="Assunto"/>
        <w:tag w:val=""/>
        <w:id w:val="-1919928067"/>
        <w:dataBinding w:prefixMappings="xmlns:ns0='http://purl.org/dc/elements/1.1/' xmlns:ns1='http://schemas.openxmlformats.org/package/2006/metadata/core-properties' " w:xpath="/ns1:coreProperties[1]/ns0:subject[1]" w:storeItemID="{6C3C8BC8-F283-45AE-878A-BAB7291924A1}"/>
        <w:text/>
      </w:sdtPr>
      <w:sdtEndPr/>
      <w:sdtContent>
        <w:p w14:paraId="4F27E3E9" w14:textId="1FE7DE3C" w:rsidR="007B1310" w:rsidRPr="00941A28" w:rsidRDefault="00121CC9" w:rsidP="00121CC9">
          <w:pPr>
            <w:pStyle w:val="Subttulo"/>
            <w:spacing w:line="240" w:lineRule="auto"/>
            <w:jc w:val="center"/>
            <w:rPr>
              <w:rFonts w:ascii="Times New Roman" w:hAnsi="Times New Roman" w:cs="Times New Roman"/>
            </w:rPr>
          </w:pPr>
          <w:r w:rsidRPr="00121CC9">
            <w:rPr>
              <w:rFonts w:ascii="Times New Roman" w:eastAsia="Times New Roman" w:hAnsi="Times New Roman" w:cs="Times New Roman"/>
            </w:rPr>
            <w:t>GESTÃO DE CREDENCIAIS PRIVILEGIADAS</w:t>
          </w:r>
        </w:p>
      </w:sdtContent>
    </w:sdt>
    <w:p w14:paraId="2DA63FDA" w14:textId="77777777" w:rsidR="007B1310" w:rsidRDefault="007B1310" w:rsidP="00D83EFB">
      <w:pPr>
        <w:spacing w:line="240" w:lineRule="auto"/>
        <w:ind w:left="-1134"/>
        <w:jc w:val="center"/>
        <w:rPr>
          <w:rFonts w:ascii="Times New Roman" w:eastAsia="Times New Roman" w:hAnsi="Times New Roman" w:cs="Times New Roman"/>
          <w:b/>
          <w:bCs/>
          <w:color w:val="000000"/>
          <w:sz w:val="14"/>
          <w:szCs w:val="14"/>
        </w:rPr>
      </w:pPr>
    </w:p>
    <w:p w14:paraId="288EEA4E" w14:textId="77777777" w:rsidR="000E4203" w:rsidRDefault="000E4203" w:rsidP="00D83EFB">
      <w:pPr>
        <w:spacing w:line="240" w:lineRule="auto"/>
        <w:ind w:left="-1134"/>
        <w:jc w:val="center"/>
        <w:rPr>
          <w:rFonts w:ascii="Times New Roman" w:eastAsia="Times New Roman" w:hAnsi="Times New Roman" w:cs="Times New Roman"/>
          <w:b/>
          <w:bCs/>
          <w:color w:val="000000"/>
          <w:sz w:val="14"/>
          <w:szCs w:val="14"/>
        </w:rPr>
      </w:pPr>
    </w:p>
    <w:p w14:paraId="059FEC7C" w14:textId="77777777" w:rsidR="000E4203" w:rsidRPr="00941A28" w:rsidRDefault="000E4203" w:rsidP="00D83EFB">
      <w:pPr>
        <w:spacing w:line="240" w:lineRule="auto"/>
        <w:ind w:left="-1134"/>
        <w:jc w:val="center"/>
        <w:rPr>
          <w:rFonts w:ascii="Times New Roman" w:eastAsia="Times New Roman" w:hAnsi="Times New Roman" w:cs="Times New Roman"/>
          <w:b/>
          <w:bCs/>
          <w:color w:val="000000"/>
          <w:sz w:val="14"/>
          <w:szCs w:val="14"/>
        </w:rPr>
        <w:sectPr w:rsidR="000E4203" w:rsidRPr="00941A28" w:rsidSect="00850AE8">
          <w:pgSz w:w="16838" w:h="11906" w:orient="landscape"/>
          <w:pgMar w:top="1417" w:right="1701" w:bottom="1417" w:left="1701" w:header="708" w:footer="708" w:gutter="0"/>
          <w:cols w:space="720" w:equalWidth="0">
            <w:col w:w="8838"/>
          </w:cols>
          <w:titlePg/>
          <w:docGrid w:linePitch="299"/>
        </w:sectPr>
      </w:pPr>
    </w:p>
    <w:p w14:paraId="24BFB95F" w14:textId="77777777" w:rsidR="00F871FF" w:rsidRDefault="00F871FF" w:rsidP="00453109">
      <w:pPr>
        <w:rPr>
          <w:rFonts w:ascii="Times New Roman" w:eastAsia="Times New Roman" w:hAnsi="Times New Roman" w:cs="Times New Roman"/>
          <w:b/>
          <w:bCs/>
          <w:caps/>
          <w:color w:val="2E74B5" w:themeColor="accent1" w:themeShade="BF"/>
          <w:sz w:val="24"/>
          <w:szCs w:val="24"/>
        </w:rPr>
      </w:pPr>
    </w:p>
    <w:p w14:paraId="6A372835" w14:textId="5E64E4B3" w:rsidR="00F871FF" w:rsidRDefault="0000080E" w:rsidP="0000080E">
      <w:pPr>
        <w:ind w:right="1387"/>
        <w:rPr>
          <w:rFonts w:ascii="Times New Roman" w:eastAsia="Times New Roman" w:hAnsi="Times New Roman" w:cs="Times New Roman"/>
          <w:b/>
          <w:bCs/>
          <w:caps/>
          <w:color w:val="2E74B5" w:themeColor="accent1" w:themeShade="BF"/>
          <w:sz w:val="24"/>
          <w:szCs w:val="24"/>
        </w:rPr>
      </w:pPr>
      <w:r w:rsidRPr="0000080E">
        <w:rPr>
          <w:noProof/>
        </w:rPr>
        <w:drawing>
          <wp:inline distT="0" distB="0" distL="0" distR="0" wp14:anchorId="07F85090" wp14:editId="0F74FA53">
            <wp:extent cx="6596742" cy="2624447"/>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596742" cy="2624447"/>
                    </a:xfrm>
                    <a:prstGeom prst="rect">
                      <a:avLst/>
                    </a:prstGeom>
                    <a:noFill/>
                    <a:ln>
                      <a:noFill/>
                    </a:ln>
                  </pic:spPr>
                </pic:pic>
              </a:graphicData>
            </a:graphic>
          </wp:inline>
        </w:drawing>
      </w:r>
    </w:p>
    <w:p w14:paraId="610E6A05" w14:textId="77777777" w:rsidR="00F871FF" w:rsidRDefault="00F871FF" w:rsidP="00453109">
      <w:pPr>
        <w:rPr>
          <w:rFonts w:ascii="Times New Roman" w:eastAsia="Times New Roman" w:hAnsi="Times New Roman" w:cs="Times New Roman"/>
          <w:b/>
          <w:bCs/>
          <w:caps/>
          <w:color w:val="2E74B5" w:themeColor="accent1" w:themeShade="BF"/>
          <w:sz w:val="24"/>
          <w:szCs w:val="24"/>
        </w:rPr>
      </w:pPr>
    </w:p>
    <w:p w14:paraId="010629D2" w14:textId="77777777" w:rsidR="00F871FF" w:rsidRDefault="00F871FF" w:rsidP="00453109">
      <w:pPr>
        <w:rPr>
          <w:rFonts w:ascii="Times New Roman" w:eastAsia="Times New Roman" w:hAnsi="Times New Roman" w:cs="Times New Roman"/>
          <w:b/>
          <w:bCs/>
          <w:caps/>
          <w:color w:val="2E74B5" w:themeColor="accent1" w:themeShade="BF"/>
          <w:sz w:val="24"/>
          <w:szCs w:val="24"/>
        </w:rPr>
      </w:pPr>
    </w:p>
    <w:p w14:paraId="647F1542" w14:textId="77777777" w:rsidR="00F871FF" w:rsidRDefault="00F871FF" w:rsidP="00453109">
      <w:pPr>
        <w:rPr>
          <w:rFonts w:ascii="Times New Roman" w:eastAsia="Times New Roman" w:hAnsi="Times New Roman" w:cs="Times New Roman"/>
          <w:b/>
          <w:bCs/>
          <w:caps/>
          <w:color w:val="2E74B5" w:themeColor="accent1" w:themeShade="BF"/>
          <w:sz w:val="24"/>
          <w:szCs w:val="24"/>
        </w:rPr>
      </w:pPr>
    </w:p>
    <w:p w14:paraId="3BB647AB" w14:textId="77777777" w:rsidR="00F871FF" w:rsidRDefault="00F871FF" w:rsidP="00453109">
      <w:pPr>
        <w:rPr>
          <w:rFonts w:ascii="Times New Roman" w:eastAsia="Times New Roman" w:hAnsi="Times New Roman" w:cs="Times New Roman"/>
          <w:b/>
          <w:bCs/>
          <w:caps/>
          <w:color w:val="2E74B5" w:themeColor="accent1" w:themeShade="BF"/>
          <w:sz w:val="24"/>
          <w:szCs w:val="24"/>
        </w:rPr>
      </w:pPr>
    </w:p>
    <w:p w14:paraId="5AE847F5" w14:textId="067B3BF6" w:rsidR="00F871FF" w:rsidRDefault="0000080E" w:rsidP="00453109">
      <w:pPr>
        <w:rPr>
          <w:rFonts w:ascii="Times New Roman" w:eastAsia="Times New Roman" w:hAnsi="Times New Roman" w:cs="Times New Roman"/>
          <w:b/>
          <w:bCs/>
          <w:caps/>
          <w:color w:val="2E74B5" w:themeColor="accent1" w:themeShade="BF"/>
          <w:sz w:val="24"/>
          <w:szCs w:val="24"/>
        </w:rPr>
      </w:pPr>
      <w:r w:rsidRPr="0000080E">
        <w:rPr>
          <w:noProof/>
        </w:rPr>
        <w:drawing>
          <wp:inline distT="0" distB="0" distL="0" distR="0" wp14:anchorId="7691070D" wp14:editId="2D90E5E7">
            <wp:extent cx="6964876" cy="3087585"/>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977244" cy="3093068"/>
                    </a:xfrm>
                    <a:prstGeom prst="rect">
                      <a:avLst/>
                    </a:prstGeom>
                    <a:noFill/>
                    <a:ln>
                      <a:noFill/>
                    </a:ln>
                  </pic:spPr>
                </pic:pic>
              </a:graphicData>
            </a:graphic>
          </wp:inline>
        </w:drawing>
      </w:r>
    </w:p>
    <w:p w14:paraId="1C1D5DDE" w14:textId="77777777" w:rsidR="00F871FF" w:rsidRDefault="00F871FF" w:rsidP="00453109">
      <w:pPr>
        <w:rPr>
          <w:rFonts w:ascii="Times New Roman" w:eastAsia="Times New Roman" w:hAnsi="Times New Roman" w:cs="Times New Roman"/>
          <w:b/>
          <w:bCs/>
          <w:caps/>
          <w:color w:val="2E74B5" w:themeColor="accent1" w:themeShade="BF"/>
          <w:sz w:val="24"/>
          <w:szCs w:val="24"/>
        </w:rPr>
      </w:pPr>
    </w:p>
    <w:p w14:paraId="2DA6DBA6" w14:textId="77777777" w:rsidR="00F871FF" w:rsidRDefault="00F871FF" w:rsidP="00453109">
      <w:pPr>
        <w:rPr>
          <w:rFonts w:ascii="Times New Roman" w:eastAsia="Times New Roman" w:hAnsi="Times New Roman" w:cs="Times New Roman"/>
          <w:b/>
          <w:bCs/>
          <w:caps/>
          <w:color w:val="2E74B5" w:themeColor="accent1" w:themeShade="BF"/>
          <w:sz w:val="24"/>
          <w:szCs w:val="24"/>
        </w:rPr>
      </w:pPr>
    </w:p>
    <w:p w14:paraId="2D5AAB07" w14:textId="77777777" w:rsidR="005A2DCB" w:rsidRDefault="005A2DCB" w:rsidP="00453109">
      <w:pPr>
        <w:rPr>
          <w:rFonts w:ascii="Times New Roman" w:eastAsia="Times New Roman" w:hAnsi="Times New Roman" w:cs="Times New Roman"/>
          <w:b/>
          <w:bCs/>
          <w:caps/>
          <w:color w:val="2E74B5" w:themeColor="accent1" w:themeShade="BF"/>
          <w:sz w:val="24"/>
          <w:szCs w:val="24"/>
        </w:rPr>
        <w:sectPr w:rsidR="005A2DCB" w:rsidSect="007B1310">
          <w:type w:val="continuous"/>
          <w:pgSz w:w="16838" w:h="11906" w:orient="landscape"/>
          <w:pgMar w:top="1417" w:right="1701" w:bottom="1417" w:left="1701" w:header="708" w:footer="708" w:gutter="0"/>
          <w:cols w:space="720" w:equalWidth="0">
            <w:col w:w="8838"/>
          </w:cols>
          <w:titlePg/>
          <w:docGrid w:linePitch="299"/>
        </w:sectPr>
      </w:pPr>
    </w:p>
    <w:p w14:paraId="4CE868A0" w14:textId="6B3F123F" w:rsidR="00F871FF" w:rsidRDefault="00313672" w:rsidP="005A2DCB">
      <w:pPr>
        <w:pStyle w:val="Ttulo1"/>
        <w:spacing w:before="120"/>
        <w:ind w:left="425" w:hanging="357"/>
        <w:rPr>
          <w:rFonts w:eastAsia="Times New Roman"/>
        </w:rPr>
      </w:pPr>
      <w:bookmarkStart w:id="64" w:name="_Toc102656166"/>
      <w:r w:rsidRPr="00F871FF">
        <w:rPr>
          <w:rFonts w:eastAsia="Times New Roman"/>
        </w:rPr>
        <w:t>Anexo E</w:t>
      </w:r>
      <w:bookmarkEnd w:id="64"/>
      <w:r w:rsidR="003B4373" w:rsidRPr="00F871FF">
        <w:rPr>
          <w:rFonts w:eastAsia="Times New Roman"/>
        </w:rPr>
        <w:t xml:space="preserve"> </w:t>
      </w:r>
    </w:p>
    <w:p w14:paraId="06020E46" w14:textId="190164A9" w:rsidR="00F871FF" w:rsidRPr="00F871FF" w:rsidRDefault="00F871FF" w:rsidP="00F871FF">
      <w:pPr>
        <w:pStyle w:val="Estilo6"/>
        <w:pBdr>
          <w:bottom w:val="single" w:sz="12" w:space="1" w:color="auto"/>
        </w:pBdr>
        <w:spacing w:line="240" w:lineRule="auto"/>
        <w:rPr>
          <w:rFonts w:ascii="Times New Roman" w:hAnsi="Times New Roman" w:cs="Times New Roman"/>
        </w:rPr>
      </w:pPr>
      <w:bookmarkStart w:id="65" w:name="_Toc102656167"/>
      <w:r w:rsidRPr="00F871FF">
        <w:rPr>
          <w:rFonts w:ascii="Times New Roman" w:hAnsi="Times New Roman" w:cs="Times New Roman"/>
          <w:bCs w:val="0"/>
          <w:caps/>
        </w:rPr>
        <w:t>RADAR TCE-MT</w:t>
      </w:r>
      <w:bookmarkEnd w:id="65"/>
    </w:p>
    <w:sdt>
      <w:sdtPr>
        <w:rPr>
          <w:rFonts w:ascii="Times New Roman" w:eastAsia="Times New Roman" w:hAnsi="Times New Roman" w:cs="Times New Roman"/>
        </w:rPr>
        <w:alias w:val="Assunto"/>
        <w:tag w:val=""/>
        <w:id w:val="-1543513249"/>
        <w:dataBinding w:prefixMappings="xmlns:ns0='http://purl.org/dc/elements/1.1/' xmlns:ns1='http://schemas.openxmlformats.org/package/2006/metadata/core-properties' " w:xpath="/ns1:coreProperties[1]/ns0:subject[1]" w:storeItemID="{6C3C8BC8-F283-45AE-878A-BAB7291924A1}"/>
        <w:text/>
      </w:sdtPr>
      <w:sdtEndPr/>
      <w:sdtContent>
        <w:p w14:paraId="188CDB66" w14:textId="77777777" w:rsidR="00121CC9" w:rsidRDefault="00121CC9" w:rsidP="00121CC9">
          <w:pPr>
            <w:pStyle w:val="Subttulo"/>
            <w:spacing w:line="240" w:lineRule="auto"/>
            <w:jc w:val="center"/>
            <w:rPr>
              <w:rFonts w:ascii="Times New Roman" w:eastAsia="Times New Roman" w:hAnsi="Times New Roman" w:cs="Times New Roman"/>
            </w:rPr>
          </w:pPr>
          <w:r w:rsidRPr="00121CC9">
            <w:rPr>
              <w:rFonts w:ascii="Times New Roman" w:eastAsia="Times New Roman" w:hAnsi="Times New Roman" w:cs="Times New Roman"/>
            </w:rPr>
            <w:t>GESTÃO DE CREDENCIAIS PRIVILEGIADAS</w:t>
          </w:r>
        </w:p>
      </w:sdtContent>
    </w:sdt>
    <w:p w14:paraId="45B9FE0D" w14:textId="77777777" w:rsidR="00121CC9" w:rsidRPr="005A2DCB" w:rsidRDefault="00121CC9" w:rsidP="00453109">
      <w:pPr>
        <w:rPr>
          <w:rFonts w:ascii="Times New Roman" w:eastAsia="Times New Roman" w:hAnsi="Times New Roman" w:cs="Times New Roman"/>
          <w:b/>
          <w:bCs/>
          <w:caps/>
          <w:color w:val="2E74B5" w:themeColor="accent1" w:themeShade="BF"/>
          <w:sz w:val="10"/>
          <w:szCs w:val="10"/>
        </w:rPr>
      </w:pPr>
    </w:p>
    <w:p w14:paraId="636B7B76" w14:textId="78AA80C6" w:rsidR="00094951" w:rsidRDefault="005A2DCB" w:rsidP="00453109">
      <w:pPr>
        <w:rPr>
          <w:rFonts w:ascii="Times New Roman" w:eastAsia="Times New Roman" w:hAnsi="Times New Roman" w:cs="Times New Roman"/>
          <w:b/>
          <w:sz w:val="24"/>
          <w:szCs w:val="24"/>
        </w:rPr>
      </w:pPr>
      <w:r>
        <w:rPr>
          <w:noProof/>
        </w:rPr>
        <w:drawing>
          <wp:inline distT="0" distB="0" distL="0" distR="0" wp14:anchorId="1C6CEBB1" wp14:editId="4EC38163">
            <wp:extent cx="6345141" cy="3573180"/>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6347952" cy="3574763"/>
                    </a:xfrm>
                    <a:prstGeom prst="rect">
                      <a:avLst/>
                    </a:prstGeom>
                  </pic:spPr>
                </pic:pic>
              </a:graphicData>
            </a:graphic>
          </wp:inline>
        </w:drawing>
      </w:r>
    </w:p>
    <w:p w14:paraId="6BFE1234" w14:textId="77777777" w:rsidR="005A2DCB" w:rsidRDefault="005A2DCB" w:rsidP="00453109">
      <w:pPr>
        <w:rPr>
          <w:rFonts w:ascii="Times New Roman" w:eastAsia="Times New Roman" w:hAnsi="Times New Roman" w:cs="Times New Roman"/>
          <w:b/>
          <w:sz w:val="24"/>
          <w:szCs w:val="24"/>
        </w:rPr>
      </w:pPr>
    </w:p>
    <w:p w14:paraId="7D140E14" w14:textId="32899C37" w:rsidR="005A2DCB" w:rsidRDefault="005A2DCB" w:rsidP="00453109">
      <w:pPr>
        <w:rPr>
          <w:rFonts w:ascii="Times New Roman" w:eastAsia="Times New Roman" w:hAnsi="Times New Roman" w:cs="Times New Roman"/>
          <w:b/>
          <w:sz w:val="24"/>
          <w:szCs w:val="24"/>
        </w:rPr>
      </w:pPr>
      <w:r>
        <w:rPr>
          <w:noProof/>
        </w:rPr>
        <w:drawing>
          <wp:inline distT="0" distB="0" distL="0" distR="0" wp14:anchorId="643AC6E4" wp14:editId="1F4A7993">
            <wp:extent cx="6345141" cy="3572461"/>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6346918" cy="3573462"/>
                    </a:xfrm>
                    <a:prstGeom prst="rect">
                      <a:avLst/>
                    </a:prstGeom>
                  </pic:spPr>
                </pic:pic>
              </a:graphicData>
            </a:graphic>
          </wp:inline>
        </w:drawing>
      </w:r>
    </w:p>
    <w:p w14:paraId="7F459DA2" w14:textId="2AE60EAE" w:rsidR="005C2577" w:rsidRDefault="005C2577" w:rsidP="00453109">
      <w:pPr>
        <w:rPr>
          <w:rFonts w:ascii="Times New Roman" w:eastAsia="Times New Roman" w:hAnsi="Times New Roman" w:cs="Times New Roman"/>
          <w:b/>
          <w:sz w:val="24"/>
          <w:szCs w:val="24"/>
        </w:rPr>
      </w:pPr>
      <w:r>
        <w:rPr>
          <w:noProof/>
        </w:rPr>
        <w:drawing>
          <wp:inline distT="0" distB="0" distL="0" distR="0" wp14:anchorId="56CDFA48" wp14:editId="673C8CAB">
            <wp:extent cx="6304975" cy="3546281"/>
            <wp:effectExtent l="0" t="0" r="63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6304810" cy="3546188"/>
                    </a:xfrm>
                    <a:prstGeom prst="rect">
                      <a:avLst/>
                    </a:prstGeom>
                  </pic:spPr>
                </pic:pic>
              </a:graphicData>
            </a:graphic>
          </wp:inline>
        </w:drawing>
      </w:r>
    </w:p>
    <w:p w14:paraId="6B60B91D" w14:textId="77777777" w:rsidR="005A2DCB" w:rsidRDefault="005A2DCB" w:rsidP="00453109">
      <w:pPr>
        <w:rPr>
          <w:rFonts w:ascii="Times New Roman" w:eastAsia="Times New Roman" w:hAnsi="Times New Roman" w:cs="Times New Roman"/>
          <w:b/>
          <w:sz w:val="24"/>
          <w:szCs w:val="24"/>
        </w:rPr>
      </w:pPr>
    </w:p>
    <w:p w14:paraId="0AE69076" w14:textId="37DE916C" w:rsidR="005A2DCB" w:rsidRDefault="005A2DCB" w:rsidP="00453109">
      <w:pPr>
        <w:rPr>
          <w:rFonts w:ascii="Times New Roman" w:eastAsia="Times New Roman" w:hAnsi="Times New Roman" w:cs="Times New Roman"/>
          <w:b/>
          <w:sz w:val="24"/>
          <w:szCs w:val="24"/>
        </w:rPr>
      </w:pPr>
      <w:r>
        <w:rPr>
          <w:noProof/>
        </w:rPr>
        <w:drawing>
          <wp:inline distT="0" distB="0" distL="0" distR="0" wp14:anchorId="0B446D1F" wp14:editId="5FC4059B">
            <wp:extent cx="6305385" cy="3554360"/>
            <wp:effectExtent l="0" t="0" r="635"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6310284" cy="3557122"/>
                    </a:xfrm>
                    <a:prstGeom prst="rect">
                      <a:avLst/>
                    </a:prstGeom>
                  </pic:spPr>
                </pic:pic>
              </a:graphicData>
            </a:graphic>
          </wp:inline>
        </w:drawing>
      </w:r>
    </w:p>
    <w:p w14:paraId="6148908E" w14:textId="77777777" w:rsidR="005A2DCB" w:rsidRDefault="005A2DCB" w:rsidP="00453109">
      <w:pPr>
        <w:rPr>
          <w:rFonts w:ascii="Times New Roman" w:eastAsia="Times New Roman" w:hAnsi="Times New Roman" w:cs="Times New Roman"/>
          <w:b/>
          <w:sz w:val="24"/>
          <w:szCs w:val="24"/>
        </w:rPr>
      </w:pPr>
    </w:p>
    <w:p w14:paraId="71F22DD7" w14:textId="77777777" w:rsidR="005A2DCB" w:rsidRDefault="005A2DCB" w:rsidP="00453109">
      <w:pPr>
        <w:rPr>
          <w:rFonts w:ascii="Times New Roman" w:eastAsia="Times New Roman" w:hAnsi="Times New Roman" w:cs="Times New Roman"/>
          <w:b/>
          <w:sz w:val="24"/>
          <w:szCs w:val="24"/>
        </w:rPr>
      </w:pPr>
    </w:p>
    <w:p w14:paraId="3AE90BD2" w14:textId="77777777" w:rsidR="005C2577" w:rsidRDefault="005C2577" w:rsidP="00453109">
      <w:pPr>
        <w:rPr>
          <w:rFonts w:ascii="Times New Roman" w:eastAsia="Times New Roman" w:hAnsi="Times New Roman" w:cs="Times New Roman"/>
          <w:b/>
          <w:sz w:val="24"/>
          <w:szCs w:val="24"/>
        </w:rPr>
      </w:pPr>
    </w:p>
    <w:p w14:paraId="7A0B8EA9" w14:textId="5001C899" w:rsidR="002677DF" w:rsidRPr="00121CC9" w:rsidRDefault="00313672" w:rsidP="002B3D6D">
      <w:pPr>
        <w:pStyle w:val="Ttulo1"/>
        <w:spacing w:before="120" w:line="240" w:lineRule="auto"/>
        <w:ind w:left="425" w:hanging="357"/>
      </w:pPr>
      <w:bookmarkStart w:id="66" w:name="_Toc102656168"/>
      <w:r w:rsidRPr="00121CC9">
        <w:t>Anexo F</w:t>
      </w:r>
      <w:bookmarkEnd w:id="66"/>
      <w:r w:rsidRPr="00121CC9">
        <w:t xml:space="preserve"> </w:t>
      </w:r>
    </w:p>
    <w:p w14:paraId="636B7B7A" w14:textId="2ACAD46A" w:rsidR="00094951" w:rsidRPr="00313672" w:rsidRDefault="00094951" w:rsidP="00453109"/>
    <w:p w14:paraId="604DCAC1" w14:textId="77777777" w:rsidR="00121CC9" w:rsidRDefault="00121CC9" w:rsidP="00121CC9">
      <w:pPr>
        <w:pStyle w:val="Estilo6"/>
        <w:pBdr>
          <w:bottom w:val="single" w:sz="12" w:space="1" w:color="auto"/>
        </w:pBdr>
        <w:spacing w:line="240" w:lineRule="auto"/>
        <w:rPr>
          <w:rFonts w:ascii="Times New Roman" w:hAnsi="Times New Roman" w:cs="Times New Roman"/>
          <w:bCs w:val="0"/>
          <w:caps/>
        </w:rPr>
      </w:pPr>
      <w:bookmarkStart w:id="67" w:name="_Toc102656169"/>
      <w:r w:rsidRPr="00121CC9">
        <w:rPr>
          <w:rFonts w:ascii="Times New Roman" w:hAnsi="Times New Roman" w:cs="Times New Roman"/>
          <w:caps/>
        </w:rPr>
        <w:t>ESTIMATIVA DO PLANO DE DESEMBOLSO FINANCEIRO</w:t>
      </w:r>
      <w:bookmarkEnd w:id="67"/>
      <w:r w:rsidRPr="00121CC9">
        <w:rPr>
          <w:rFonts w:ascii="Times New Roman" w:hAnsi="Times New Roman" w:cs="Times New Roman"/>
          <w:bCs w:val="0"/>
          <w:caps/>
        </w:rPr>
        <w:t xml:space="preserve"> </w:t>
      </w:r>
    </w:p>
    <w:sdt>
      <w:sdtPr>
        <w:rPr>
          <w:rFonts w:ascii="Times New Roman" w:eastAsia="Times New Roman" w:hAnsi="Times New Roman" w:cs="Times New Roman"/>
        </w:rPr>
        <w:alias w:val="Assunto"/>
        <w:tag w:val=""/>
        <w:id w:val="-577596976"/>
        <w:dataBinding w:prefixMappings="xmlns:ns0='http://purl.org/dc/elements/1.1/' xmlns:ns1='http://schemas.openxmlformats.org/package/2006/metadata/core-properties' " w:xpath="/ns1:coreProperties[1]/ns0:subject[1]" w:storeItemID="{6C3C8BC8-F283-45AE-878A-BAB7291924A1}"/>
        <w:text/>
      </w:sdtPr>
      <w:sdtEndPr/>
      <w:sdtContent>
        <w:p w14:paraId="24D34864" w14:textId="77777777" w:rsidR="00121CC9" w:rsidRDefault="00121CC9" w:rsidP="00121CC9">
          <w:pPr>
            <w:pStyle w:val="Subttulo"/>
            <w:spacing w:line="240" w:lineRule="auto"/>
            <w:jc w:val="center"/>
            <w:rPr>
              <w:rFonts w:ascii="Times New Roman" w:eastAsia="Times New Roman" w:hAnsi="Times New Roman" w:cs="Times New Roman"/>
            </w:rPr>
          </w:pPr>
          <w:r w:rsidRPr="00121CC9">
            <w:rPr>
              <w:rFonts w:ascii="Times New Roman" w:eastAsia="Times New Roman" w:hAnsi="Times New Roman" w:cs="Times New Roman"/>
            </w:rPr>
            <w:t>GESTÃO DE CREDENCIAIS PRIVILEGIADAS</w:t>
          </w:r>
        </w:p>
      </w:sdtContent>
    </w:sdt>
    <w:p w14:paraId="62E6DE96" w14:textId="77777777" w:rsidR="00121CC9" w:rsidRPr="002B3D6D" w:rsidRDefault="00121CC9" w:rsidP="002B3D6D">
      <w:pPr>
        <w:tabs>
          <w:tab w:val="left" w:pos="2490"/>
        </w:tabs>
        <w:spacing w:line="240" w:lineRule="auto"/>
        <w:jc w:val="center"/>
        <w:rPr>
          <w:rFonts w:ascii="Times New Roman" w:eastAsia="Times New Roman" w:hAnsi="Times New Roman" w:cs="Times New Roman"/>
          <w:sz w:val="10"/>
          <w:szCs w:val="10"/>
        </w:rPr>
      </w:pPr>
    </w:p>
    <w:p w14:paraId="057F01D8" w14:textId="4AA97B2A" w:rsidR="00121CC9" w:rsidRPr="00121CC9" w:rsidRDefault="00121CC9" w:rsidP="002B3D6D">
      <w:pPr>
        <w:tabs>
          <w:tab w:val="left" w:pos="2490"/>
        </w:tabs>
        <w:spacing w:line="240" w:lineRule="auto"/>
        <w:rPr>
          <w:rFonts w:ascii="Times New Roman" w:hAnsi="Times New Roman" w:cs="Times New Roman"/>
          <w:b/>
        </w:rPr>
      </w:pPr>
      <w:r w:rsidRPr="00121CC9">
        <w:rPr>
          <w:rFonts w:ascii="Times New Roman" w:eastAsia="Times New Roman" w:hAnsi="Times New Roman" w:cs="Times New Roman"/>
        </w:rPr>
        <w:t xml:space="preserve"> </w:t>
      </w:r>
      <w:r w:rsidRPr="00121CC9">
        <w:rPr>
          <w:b/>
        </w:rPr>
        <w:t>LOTE 1</w:t>
      </w:r>
    </w:p>
    <w:tbl>
      <w:tblPr>
        <w:tblStyle w:val="2"/>
        <w:tblW w:w="6079" w:type="pct"/>
        <w:tblInd w:w="-639" w:type="dxa"/>
        <w:tblLayout w:type="fixed"/>
        <w:tblLook w:val="0400" w:firstRow="0" w:lastRow="0" w:firstColumn="0" w:lastColumn="0" w:noHBand="0" w:noVBand="1"/>
      </w:tblPr>
      <w:tblGrid>
        <w:gridCol w:w="852"/>
        <w:gridCol w:w="466"/>
        <w:gridCol w:w="443"/>
        <w:gridCol w:w="1078"/>
        <w:gridCol w:w="1133"/>
        <w:gridCol w:w="1388"/>
        <w:gridCol w:w="825"/>
        <w:gridCol w:w="526"/>
        <w:gridCol w:w="526"/>
        <w:gridCol w:w="847"/>
        <w:gridCol w:w="1126"/>
        <w:gridCol w:w="1705"/>
      </w:tblGrid>
      <w:tr w:rsidR="00DC248A" w14:paraId="636B7B80" w14:textId="77777777" w:rsidTr="002B3D6D">
        <w:trPr>
          <w:trHeight w:val="379"/>
        </w:trPr>
        <w:tc>
          <w:tcPr>
            <w:tcW w:w="2454" w:type="pct"/>
            <w:gridSpan w:val="6"/>
            <w:tcBorders>
              <w:top w:val="single" w:sz="4" w:space="0" w:color="000000"/>
              <w:left w:val="single" w:sz="4" w:space="0" w:color="000000"/>
              <w:bottom w:val="nil"/>
              <w:right w:val="single" w:sz="4" w:space="0" w:color="000000"/>
            </w:tcBorders>
            <w:shd w:val="clear" w:color="auto" w:fill="F8CBAD"/>
          </w:tcPr>
          <w:p w14:paraId="636B7B7D" w14:textId="18DE01C3" w:rsidR="00DC248A" w:rsidRPr="00E06F4F" w:rsidRDefault="00DC248A" w:rsidP="00842D8A">
            <w:pPr>
              <w:spacing w:line="240" w:lineRule="auto"/>
              <w:jc w:val="center"/>
              <w:rPr>
                <w:b/>
                <w:sz w:val="16"/>
                <w:szCs w:val="16"/>
              </w:rPr>
            </w:pPr>
          </w:p>
          <w:p w14:paraId="636B7B7E" w14:textId="0FA086A7" w:rsidR="00DC248A" w:rsidRPr="00E06F4F" w:rsidRDefault="00DC248A" w:rsidP="00B72A30">
            <w:pPr>
              <w:spacing w:line="240" w:lineRule="auto"/>
              <w:jc w:val="center"/>
              <w:rPr>
                <w:b/>
                <w:sz w:val="16"/>
                <w:szCs w:val="16"/>
              </w:rPr>
            </w:pPr>
            <w:r w:rsidRPr="00E06F4F">
              <w:rPr>
                <w:b/>
                <w:sz w:val="16"/>
                <w:szCs w:val="16"/>
              </w:rPr>
              <w:t>ANO 1 - 202</w:t>
            </w:r>
            <w:r w:rsidR="007B458C">
              <w:rPr>
                <w:b/>
                <w:sz w:val="16"/>
                <w:szCs w:val="16"/>
              </w:rPr>
              <w:t>2</w:t>
            </w:r>
          </w:p>
        </w:tc>
        <w:tc>
          <w:tcPr>
            <w:tcW w:w="2546" w:type="pct"/>
            <w:gridSpan w:val="6"/>
            <w:tcBorders>
              <w:top w:val="single" w:sz="4" w:space="0" w:color="000000"/>
              <w:left w:val="single" w:sz="4" w:space="0" w:color="000000"/>
              <w:bottom w:val="nil"/>
              <w:right w:val="single" w:sz="4" w:space="0" w:color="000000"/>
            </w:tcBorders>
            <w:shd w:val="clear" w:color="auto" w:fill="F8CBAD"/>
          </w:tcPr>
          <w:p w14:paraId="636B7B7F" w14:textId="5648635C" w:rsidR="00DC248A" w:rsidRPr="00E06F4F" w:rsidRDefault="00DC248A" w:rsidP="007B458C">
            <w:pPr>
              <w:spacing w:line="240" w:lineRule="auto"/>
              <w:jc w:val="center"/>
              <w:rPr>
                <w:b/>
                <w:sz w:val="16"/>
                <w:szCs w:val="16"/>
              </w:rPr>
            </w:pPr>
            <w:r w:rsidRPr="00E06F4F">
              <w:rPr>
                <w:b/>
                <w:sz w:val="16"/>
                <w:szCs w:val="16"/>
              </w:rPr>
              <w:t>ANO 2 - 202</w:t>
            </w:r>
            <w:r w:rsidR="007B458C">
              <w:rPr>
                <w:b/>
                <w:sz w:val="16"/>
                <w:szCs w:val="16"/>
              </w:rPr>
              <w:t>3</w:t>
            </w:r>
          </w:p>
        </w:tc>
      </w:tr>
      <w:tr w:rsidR="008B6D78" w14:paraId="636B7B90" w14:textId="77777777" w:rsidTr="007613BB">
        <w:trPr>
          <w:trHeight w:val="606"/>
        </w:trPr>
        <w:tc>
          <w:tcPr>
            <w:tcW w:w="390" w:type="pct"/>
            <w:tcBorders>
              <w:top w:val="single" w:sz="4" w:space="0" w:color="000000"/>
              <w:left w:val="single" w:sz="4" w:space="0" w:color="000000"/>
              <w:bottom w:val="single" w:sz="4" w:space="0" w:color="000000"/>
              <w:right w:val="single" w:sz="4" w:space="0" w:color="000000"/>
            </w:tcBorders>
            <w:shd w:val="clear" w:color="auto" w:fill="BDD7EE"/>
          </w:tcPr>
          <w:p w14:paraId="636B7B81" w14:textId="77777777" w:rsidR="00DC248A" w:rsidRPr="00E06F4F" w:rsidRDefault="00DC248A" w:rsidP="00842D8A">
            <w:pPr>
              <w:spacing w:line="240" w:lineRule="auto"/>
              <w:jc w:val="center"/>
              <w:rPr>
                <w:b/>
                <w:sz w:val="16"/>
                <w:szCs w:val="16"/>
              </w:rPr>
            </w:pPr>
            <w:r w:rsidRPr="00E06F4F">
              <w:rPr>
                <w:b/>
                <w:sz w:val="16"/>
                <w:szCs w:val="16"/>
              </w:rPr>
              <w:t>Empenho Estimado</w:t>
            </w:r>
          </w:p>
        </w:tc>
        <w:tc>
          <w:tcPr>
            <w:tcW w:w="213" w:type="pct"/>
            <w:tcBorders>
              <w:top w:val="single" w:sz="4" w:space="0" w:color="000000"/>
              <w:left w:val="single" w:sz="4" w:space="0" w:color="000000"/>
              <w:bottom w:val="single" w:sz="4" w:space="0" w:color="000000"/>
              <w:right w:val="single" w:sz="4" w:space="0" w:color="000000"/>
            </w:tcBorders>
            <w:shd w:val="clear" w:color="auto" w:fill="BDD7EE"/>
          </w:tcPr>
          <w:p w14:paraId="636B7B82" w14:textId="77777777" w:rsidR="00DC248A" w:rsidRPr="00E06F4F" w:rsidRDefault="00DC248A" w:rsidP="00842D8A">
            <w:pPr>
              <w:spacing w:line="240" w:lineRule="auto"/>
              <w:jc w:val="center"/>
              <w:rPr>
                <w:b/>
                <w:sz w:val="16"/>
                <w:szCs w:val="16"/>
              </w:rPr>
            </w:pPr>
          </w:p>
          <w:p w14:paraId="636B7B83" w14:textId="77777777" w:rsidR="00DC248A" w:rsidRPr="00E06F4F" w:rsidRDefault="00DC248A" w:rsidP="00842D8A">
            <w:pPr>
              <w:spacing w:line="240" w:lineRule="auto"/>
              <w:jc w:val="center"/>
              <w:rPr>
                <w:b/>
                <w:sz w:val="16"/>
                <w:szCs w:val="16"/>
              </w:rPr>
            </w:pPr>
            <w:r w:rsidRPr="00E06F4F">
              <w:rPr>
                <w:b/>
                <w:sz w:val="16"/>
                <w:szCs w:val="16"/>
              </w:rPr>
              <w:t>Item</w:t>
            </w:r>
          </w:p>
        </w:tc>
        <w:tc>
          <w:tcPr>
            <w:tcW w:w="203" w:type="pct"/>
            <w:tcBorders>
              <w:top w:val="single" w:sz="4" w:space="0" w:color="000000"/>
              <w:left w:val="single" w:sz="4" w:space="0" w:color="000000"/>
              <w:bottom w:val="single" w:sz="4" w:space="0" w:color="000000"/>
              <w:right w:val="single" w:sz="4" w:space="0" w:color="000000"/>
            </w:tcBorders>
            <w:shd w:val="clear" w:color="auto" w:fill="BDD7EE"/>
            <w:vAlign w:val="center"/>
          </w:tcPr>
          <w:p w14:paraId="636B7B84" w14:textId="77777777" w:rsidR="00DC248A" w:rsidRPr="00E06F4F" w:rsidRDefault="00DC248A" w:rsidP="00842D8A">
            <w:pPr>
              <w:spacing w:line="240" w:lineRule="auto"/>
              <w:jc w:val="center"/>
              <w:rPr>
                <w:b/>
                <w:sz w:val="16"/>
                <w:szCs w:val="16"/>
              </w:rPr>
            </w:pPr>
            <w:r w:rsidRPr="00E06F4F">
              <w:rPr>
                <w:b/>
                <w:sz w:val="16"/>
                <w:szCs w:val="16"/>
              </w:rPr>
              <w:t>Qtde</w:t>
            </w:r>
          </w:p>
        </w:tc>
        <w:tc>
          <w:tcPr>
            <w:tcW w:w="493" w:type="pct"/>
            <w:tcBorders>
              <w:top w:val="single" w:sz="4" w:space="0" w:color="000000"/>
              <w:left w:val="nil"/>
              <w:bottom w:val="single" w:sz="4" w:space="0" w:color="000000"/>
              <w:right w:val="single" w:sz="4" w:space="0" w:color="000000"/>
            </w:tcBorders>
            <w:shd w:val="clear" w:color="auto" w:fill="BDD7EE"/>
            <w:vAlign w:val="center"/>
          </w:tcPr>
          <w:p w14:paraId="636B7B85" w14:textId="77777777" w:rsidR="00DC248A" w:rsidRPr="00E06F4F" w:rsidRDefault="00DC248A" w:rsidP="00842D8A">
            <w:pPr>
              <w:spacing w:line="240" w:lineRule="auto"/>
              <w:jc w:val="center"/>
              <w:rPr>
                <w:b/>
                <w:sz w:val="16"/>
                <w:szCs w:val="16"/>
              </w:rPr>
            </w:pPr>
            <w:r w:rsidRPr="00E06F4F">
              <w:rPr>
                <w:b/>
                <w:sz w:val="16"/>
                <w:szCs w:val="16"/>
              </w:rPr>
              <w:t>Valor Unitário</w:t>
            </w:r>
          </w:p>
        </w:tc>
        <w:tc>
          <w:tcPr>
            <w:tcW w:w="519" w:type="pct"/>
            <w:tcBorders>
              <w:top w:val="single" w:sz="4" w:space="0" w:color="000000"/>
              <w:left w:val="nil"/>
              <w:bottom w:val="single" w:sz="4" w:space="0" w:color="auto"/>
              <w:right w:val="single" w:sz="4" w:space="0" w:color="000000"/>
            </w:tcBorders>
            <w:shd w:val="clear" w:color="auto" w:fill="BDD7EE"/>
            <w:vAlign w:val="center"/>
          </w:tcPr>
          <w:p w14:paraId="636B7B86" w14:textId="77777777" w:rsidR="00DC248A" w:rsidRPr="00E06F4F" w:rsidRDefault="00DC248A" w:rsidP="00842D8A">
            <w:pPr>
              <w:spacing w:line="240" w:lineRule="auto"/>
              <w:jc w:val="center"/>
              <w:rPr>
                <w:b/>
                <w:sz w:val="16"/>
                <w:szCs w:val="16"/>
              </w:rPr>
            </w:pPr>
            <w:r w:rsidRPr="00E06F4F">
              <w:rPr>
                <w:b/>
                <w:sz w:val="16"/>
                <w:szCs w:val="16"/>
              </w:rPr>
              <w:t>Valor Total</w:t>
            </w:r>
          </w:p>
        </w:tc>
        <w:tc>
          <w:tcPr>
            <w:tcW w:w="636" w:type="pct"/>
            <w:tcBorders>
              <w:top w:val="single" w:sz="4" w:space="0" w:color="000000"/>
              <w:left w:val="single" w:sz="4" w:space="0" w:color="000000"/>
              <w:bottom w:val="single" w:sz="4" w:space="0" w:color="auto"/>
              <w:right w:val="single" w:sz="4" w:space="0" w:color="000000"/>
            </w:tcBorders>
            <w:shd w:val="clear" w:color="auto" w:fill="BDD7EE"/>
          </w:tcPr>
          <w:p w14:paraId="0A233588" w14:textId="77777777" w:rsidR="00DC248A" w:rsidRDefault="00DC248A" w:rsidP="00842D8A">
            <w:pPr>
              <w:spacing w:line="240" w:lineRule="auto"/>
              <w:jc w:val="center"/>
              <w:rPr>
                <w:b/>
                <w:sz w:val="16"/>
                <w:szCs w:val="16"/>
              </w:rPr>
            </w:pPr>
          </w:p>
          <w:p w14:paraId="42A4CD5D" w14:textId="1A7809F8" w:rsidR="00DC248A" w:rsidRPr="00E06F4F" w:rsidRDefault="00DC248A" w:rsidP="00842D8A">
            <w:pPr>
              <w:spacing w:line="240" w:lineRule="auto"/>
              <w:jc w:val="center"/>
              <w:rPr>
                <w:b/>
                <w:sz w:val="16"/>
                <w:szCs w:val="16"/>
              </w:rPr>
            </w:pPr>
            <w:r>
              <w:rPr>
                <w:b/>
                <w:sz w:val="16"/>
                <w:szCs w:val="16"/>
              </w:rPr>
              <w:t>Observação</w:t>
            </w:r>
          </w:p>
        </w:tc>
        <w:tc>
          <w:tcPr>
            <w:tcW w:w="378" w:type="pct"/>
            <w:tcBorders>
              <w:top w:val="single" w:sz="4" w:space="0" w:color="000000"/>
              <w:left w:val="single" w:sz="4" w:space="0" w:color="000000"/>
              <w:bottom w:val="single" w:sz="4" w:space="0" w:color="000000"/>
              <w:right w:val="single" w:sz="4" w:space="0" w:color="000000"/>
            </w:tcBorders>
            <w:shd w:val="clear" w:color="auto" w:fill="BDD7EE"/>
          </w:tcPr>
          <w:p w14:paraId="636B7B89" w14:textId="77777777" w:rsidR="00DC248A" w:rsidRPr="00E06F4F" w:rsidRDefault="00DC248A" w:rsidP="00842D8A">
            <w:pPr>
              <w:spacing w:line="240" w:lineRule="auto"/>
              <w:jc w:val="center"/>
              <w:rPr>
                <w:b/>
                <w:sz w:val="16"/>
                <w:szCs w:val="16"/>
              </w:rPr>
            </w:pPr>
            <w:r w:rsidRPr="00E06F4F">
              <w:rPr>
                <w:b/>
                <w:sz w:val="16"/>
                <w:szCs w:val="16"/>
              </w:rPr>
              <w:t>Empenho Estimado</w:t>
            </w:r>
          </w:p>
        </w:tc>
        <w:tc>
          <w:tcPr>
            <w:tcW w:w="241" w:type="pct"/>
            <w:tcBorders>
              <w:top w:val="single" w:sz="4" w:space="0" w:color="000000"/>
              <w:left w:val="single" w:sz="4" w:space="0" w:color="000000"/>
              <w:bottom w:val="single" w:sz="4" w:space="0" w:color="000000"/>
              <w:right w:val="single" w:sz="4" w:space="0" w:color="000000"/>
            </w:tcBorders>
            <w:shd w:val="clear" w:color="auto" w:fill="BDD7EE"/>
          </w:tcPr>
          <w:p w14:paraId="636B7B8A" w14:textId="77777777" w:rsidR="00DC248A" w:rsidRPr="00E06F4F" w:rsidRDefault="00DC248A" w:rsidP="00842D8A">
            <w:pPr>
              <w:spacing w:line="240" w:lineRule="auto"/>
              <w:jc w:val="center"/>
              <w:rPr>
                <w:b/>
                <w:sz w:val="16"/>
                <w:szCs w:val="16"/>
              </w:rPr>
            </w:pPr>
          </w:p>
          <w:p w14:paraId="636B7B8B" w14:textId="77777777" w:rsidR="00DC248A" w:rsidRPr="00E06F4F" w:rsidRDefault="00DC248A" w:rsidP="00842D8A">
            <w:pPr>
              <w:spacing w:line="240" w:lineRule="auto"/>
              <w:jc w:val="center"/>
              <w:rPr>
                <w:b/>
                <w:sz w:val="16"/>
                <w:szCs w:val="16"/>
              </w:rPr>
            </w:pPr>
            <w:r w:rsidRPr="00E06F4F">
              <w:rPr>
                <w:b/>
                <w:sz w:val="16"/>
                <w:szCs w:val="16"/>
              </w:rPr>
              <w:t>Item</w:t>
            </w:r>
          </w:p>
        </w:tc>
        <w:tc>
          <w:tcPr>
            <w:tcW w:w="241" w:type="pct"/>
            <w:tcBorders>
              <w:top w:val="single" w:sz="4" w:space="0" w:color="000000"/>
              <w:left w:val="single" w:sz="4" w:space="0" w:color="000000"/>
              <w:bottom w:val="single" w:sz="4" w:space="0" w:color="000000"/>
              <w:right w:val="single" w:sz="4" w:space="0" w:color="000000"/>
            </w:tcBorders>
            <w:shd w:val="clear" w:color="auto" w:fill="BDD7EE"/>
            <w:vAlign w:val="center"/>
          </w:tcPr>
          <w:p w14:paraId="636B7B8C" w14:textId="77777777" w:rsidR="00DC248A" w:rsidRPr="00E06F4F" w:rsidRDefault="00DC248A" w:rsidP="00842D8A">
            <w:pPr>
              <w:spacing w:line="240" w:lineRule="auto"/>
              <w:jc w:val="center"/>
              <w:rPr>
                <w:b/>
                <w:sz w:val="16"/>
                <w:szCs w:val="16"/>
              </w:rPr>
            </w:pPr>
            <w:r w:rsidRPr="00E06F4F">
              <w:rPr>
                <w:b/>
                <w:sz w:val="16"/>
                <w:szCs w:val="16"/>
              </w:rPr>
              <w:t>Qtde</w:t>
            </w:r>
          </w:p>
        </w:tc>
        <w:tc>
          <w:tcPr>
            <w:tcW w:w="388" w:type="pct"/>
            <w:tcBorders>
              <w:top w:val="single" w:sz="4" w:space="0" w:color="000000"/>
              <w:left w:val="nil"/>
              <w:bottom w:val="single" w:sz="4" w:space="0" w:color="000000"/>
              <w:right w:val="single" w:sz="4" w:space="0" w:color="000000"/>
            </w:tcBorders>
            <w:shd w:val="clear" w:color="auto" w:fill="BDD7EE"/>
            <w:vAlign w:val="center"/>
          </w:tcPr>
          <w:p w14:paraId="636B7B8D" w14:textId="77777777" w:rsidR="00DC248A" w:rsidRPr="00E06F4F" w:rsidRDefault="00DC248A" w:rsidP="00842D8A">
            <w:pPr>
              <w:spacing w:line="240" w:lineRule="auto"/>
              <w:jc w:val="center"/>
              <w:rPr>
                <w:b/>
                <w:sz w:val="16"/>
                <w:szCs w:val="16"/>
              </w:rPr>
            </w:pPr>
            <w:r w:rsidRPr="00E06F4F">
              <w:rPr>
                <w:b/>
                <w:sz w:val="16"/>
                <w:szCs w:val="16"/>
              </w:rPr>
              <w:t>Valor Unitário</w:t>
            </w:r>
          </w:p>
        </w:tc>
        <w:tc>
          <w:tcPr>
            <w:tcW w:w="516" w:type="pct"/>
            <w:tcBorders>
              <w:top w:val="single" w:sz="4" w:space="0" w:color="000000"/>
              <w:left w:val="nil"/>
              <w:bottom w:val="single" w:sz="4" w:space="0" w:color="000000"/>
              <w:right w:val="single" w:sz="4" w:space="0" w:color="000000"/>
            </w:tcBorders>
            <w:shd w:val="clear" w:color="auto" w:fill="BDD7EE"/>
            <w:vAlign w:val="center"/>
          </w:tcPr>
          <w:p w14:paraId="636B7B8E" w14:textId="77777777" w:rsidR="00DC248A" w:rsidRPr="00E06F4F" w:rsidRDefault="00DC248A" w:rsidP="00842D8A">
            <w:pPr>
              <w:spacing w:line="240" w:lineRule="auto"/>
              <w:jc w:val="center"/>
              <w:rPr>
                <w:b/>
                <w:sz w:val="16"/>
                <w:szCs w:val="16"/>
              </w:rPr>
            </w:pPr>
            <w:r w:rsidRPr="00E06F4F">
              <w:rPr>
                <w:b/>
                <w:sz w:val="16"/>
                <w:szCs w:val="16"/>
              </w:rPr>
              <w:t>Valor Total</w:t>
            </w:r>
          </w:p>
        </w:tc>
        <w:tc>
          <w:tcPr>
            <w:tcW w:w="782" w:type="pct"/>
            <w:tcBorders>
              <w:top w:val="single" w:sz="4" w:space="0" w:color="000000"/>
              <w:left w:val="single" w:sz="4" w:space="0" w:color="000000"/>
              <w:bottom w:val="single" w:sz="4" w:space="0" w:color="000000"/>
              <w:right w:val="single" w:sz="4" w:space="0" w:color="000000"/>
            </w:tcBorders>
            <w:shd w:val="clear" w:color="auto" w:fill="BDD7EE"/>
          </w:tcPr>
          <w:p w14:paraId="636B7B8F" w14:textId="77777777" w:rsidR="00DC248A" w:rsidRPr="00E06F4F" w:rsidRDefault="00DC248A" w:rsidP="00842D8A">
            <w:pPr>
              <w:spacing w:line="240" w:lineRule="auto"/>
              <w:jc w:val="center"/>
              <w:rPr>
                <w:b/>
                <w:sz w:val="16"/>
                <w:szCs w:val="16"/>
              </w:rPr>
            </w:pPr>
            <w:r w:rsidRPr="00E06F4F">
              <w:rPr>
                <w:b/>
                <w:sz w:val="16"/>
                <w:szCs w:val="16"/>
              </w:rPr>
              <w:t>Observação</w:t>
            </w:r>
          </w:p>
        </w:tc>
      </w:tr>
      <w:tr w:rsidR="008B6D78" w14:paraId="636B7B9D" w14:textId="77777777" w:rsidTr="007613BB">
        <w:trPr>
          <w:trHeight w:val="312"/>
        </w:trPr>
        <w:tc>
          <w:tcPr>
            <w:tcW w:w="390" w:type="pct"/>
            <w:tcBorders>
              <w:top w:val="nil"/>
              <w:left w:val="single" w:sz="4" w:space="0" w:color="000000"/>
              <w:bottom w:val="single" w:sz="4" w:space="0" w:color="000000"/>
              <w:right w:val="single" w:sz="4" w:space="0" w:color="000000"/>
            </w:tcBorders>
          </w:tcPr>
          <w:p w14:paraId="636B7B91" w14:textId="52C8B7FD" w:rsidR="00DC248A" w:rsidRPr="00E06F4F" w:rsidRDefault="00DC248A" w:rsidP="00842D8A">
            <w:pPr>
              <w:spacing w:line="240" w:lineRule="auto"/>
              <w:jc w:val="center"/>
              <w:rPr>
                <w:sz w:val="16"/>
                <w:szCs w:val="16"/>
              </w:rPr>
            </w:pPr>
            <w:r>
              <w:rPr>
                <w:sz w:val="16"/>
                <w:szCs w:val="16"/>
              </w:rPr>
              <w:t>Outubro</w:t>
            </w:r>
          </w:p>
        </w:tc>
        <w:tc>
          <w:tcPr>
            <w:tcW w:w="213" w:type="pct"/>
            <w:tcBorders>
              <w:top w:val="nil"/>
              <w:left w:val="single" w:sz="4" w:space="0" w:color="000000"/>
              <w:bottom w:val="single" w:sz="4" w:space="0" w:color="000000"/>
              <w:right w:val="single" w:sz="4" w:space="0" w:color="000000"/>
            </w:tcBorders>
          </w:tcPr>
          <w:p w14:paraId="636B7B92" w14:textId="77777777" w:rsidR="00DC248A" w:rsidRPr="00E06F4F" w:rsidRDefault="00DC248A" w:rsidP="00842D8A">
            <w:pPr>
              <w:spacing w:line="240" w:lineRule="auto"/>
              <w:jc w:val="center"/>
              <w:rPr>
                <w:sz w:val="16"/>
                <w:szCs w:val="16"/>
              </w:rPr>
            </w:pPr>
            <w:r w:rsidRPr="00E06F4F">
              <w:rPr>
                <w:sz w:val="16"/>
                <w:szCs w:val="16"/>
              </w:rPr>
              <w:t>1</w:t>
            </w:r>
          </w:p>
        </w:tc>
        <w:tc>
          <w:tcPr>
            <w:tcW w:w="203" w:type="pct"/>
            <w:tcBorders>
              <w:top w:val="nil"/>
              <w:left w:val="single" w:sz="4" w:space="0" w:color="000000"/>
              <w:bottom w:val="single" w:sz="4" w:space="0" w:color="000000"/>
              <w:right w:val="single" w:sz="4" w:space="0" w:color="000000"/>
            </w:tcBorders>
            <w:shd w:val="clear" w:color="auto" w:fill="auto"/>
            <w:vAlign w:val="center"/>
          </w:tcPr>
          <w:p w14:paraId="636B7B93" w14:textId="77777777" w:rsidR="00DC248A" w:rsidRPr="00E06F4F" w:rsidRDefault="00DC248A" w:rsidP="00842D8A">
            <w:pPr>
              <w:spacing w:line="240" w:lineRule="auto"/>
              <w:jc w:val="center"/>
              <w:rPr>
                <w:sz w:val="16"/>
                <w:szCs w:val="16"/>
              </w:rPr>
            </w:pPr>
            <w:r w:rsidRPr="00E06F4F">
              <w:rPr>
                <w:sz w:val="16"/>
                <w:szCs w:val="16"/>
              </w:rPr>
              <w:t>1</w:t>
            </w:r>
          </w:p>
        </w:tc>
        <w:tc>
          <w:tcPr>
            <w:tcW w:w="493" w:type="pct"/>
            <w:tcBorders>
              <w:top w:val="nil"/>
              <w:left w:val="nil"/>
              <w:bottom w:val="single" w:sz="4" w:space="0" w:color="000000"/>
              <w:right w:val="single" w:sz="4" w:space="0" w:color="auto"/>
            </w:tcBorders>
            <w:shd w:val="clear" w:color="auto" w:fill="auto"/>
            <w:vAlign w:val="center"/>
          </w:tcPr>
          <w:p w14:paraId="636B7B94" w14:textId="78A62C3E" w:rsidR="00DC248A" w:rsidRPr="00E06F4F" w:rsidRDefault="00DC248A" w:rsidP="007B458C">
            <w:pPr>
              <w:spacing w:line="240" w:lineRule="auto"/>
              <w:jc w:val="center"/>
              <w:rPr>
                <w:sz w:val="16"/>
                <w:szCs w:val="16"/>
              </w:rPr>
            </w:pPr>
            <w:r w:rsidRPr="00E06F4F">
              <w:rPr>
                <w:sz w:val="16"/>
                <w:szCs w:val="16"/>
              </w:rPr>
              <w:t xml:space="preserve"> R$ </w:t>
            </w:r>
            <w:r w:rsidR="007B458C">
              <w:rPr>
                <w:sz w:val="16"/>
                <w:szCs w:val="16"/>
              </w:rPr>
              <w:t>4.994.855,63</w:t>
            </w:r>
            <w:r w:rsidRPr="00E06F4F">
              <w:rPr>
                <w:sz w:val="16"/>
                <w:szCs w:val="16"/>
              </w:rPr>
              <w:t xml:space="preserve">   </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36B7B95" w14:textId="2E0F5018" w:rsidR="00DC248A" w:rsidRPr="00E06F4F" w:rsidRDefault="00DC248A" w:rsidP="007B458C">
            <w:pPr>
              <w:spacing w:line="240" w:lineRule="auto"/>
              <w:jc w:val="center"/>
              <w:rPr>
                <w:sz w:val="16"/>
                <w:szCs w:val="16"/>
              </w:rPr>
            </w:pPr>
            <w:r w:rsidRPr="00E06F4F">
              <w:rPr>
                <w:sz w:val="16"/>
                <w:szCs w:val="16"/>
              </w:rPr>
              <w:t xml:space="preserve"> R$ </w:t>
            </w:r>
            <w:r w:rsidR="007B458C">
              <w:rPr>
                <w:sz w:val="16"/>
                <w:szCs w:val="16"/>
              </w:rPr>
              <w:t>4.994.855,63</w:t>
            </w:r>
          </w:p>
        </w:tc>
        <w:tc>
          <w:tcPr>
            <w:tcW w:w="636" w:type="pct"/>
            <w:tcBorders>
              <w:top w:val="single" w:sz="4" w:space="0" w:color="auto"/>
              <w:left w:val="single" w:sz="4" w:space="0" w:color="auto"/>
              <w:bottom w:val="single" w:sz="4" w:space="0" w:color="auto"/>
              <w:right w:val="single" w:sz="4" w:space="0" w:color="auto"/>
            </w:tcBorders>
          </w:tcPr>
          <w:p w14:paraId="615C6FCF" w14:textId="5C7521D8" w:rsidR="00DC248A" w:rsidRPr="00E06F4F" w:rsidRDefault="00DC248A" w:rsidP="00842D8A">
            <w:pPr>
              <w:spacing w:line="240" w:lineRule="auto"/>
              <w:jc w:val="center"/>
              <w:rPr>
                <w:sz w:val="16"/>
                <w:szCs w:val="16"/>
              </w:rPr>
            </w:pPr>
            <w:r>
              <w:rPr>
                <w:sz w:val="16"/>
                <w:szCs w:val="16"/>
              </w:rPr>
              <w:t>Pagamento em parcela única</w:t>
            </w:r>
          </w:p>
        </w:tc>
        <w:tc>
          <w:tcPr>
            <w:tcW w:w="378" w:type="pct"/>
            <w:tcBorders>
              <w:top w:val="single" w:sz="4" w:space="0" w:color="000000"/>
              <w:left w:val="single" w:sz="4" w:space="0" w:color="auto"/>
              <w:bottom w:val="single" w:sz="4" w:space="0" w:color="000000"/>
              <w:right w:val="single" w:sz="4" w:space="0" w:color="000000"/>
            </w:tcBorders>
          </w:tcPr>
          <w:p w14:paraId="636B7B97" w14:textId="6085B8CB" w:rsidR="00DC248A" w:rsidRPr="00E06F4F" w:rsidRDefault="0074259A" w:rsidP="00842D8A">
            <w:pPr>
              <w:spacing w:line="240" w:lineRule="auto"/>
              <w:jc w:val="center"/>
              <w:rPr>
                <w:sz w:val="16"/>
                <w:szCs w:val="16"/>
              </w:rPr>
            </w:pPr>
            <w:r>
              <w:rPr>
                <w:sz w:val="16"/>
                <w:szCs w:val="16"/>
              </w:rPr>
              <w:t>-</w:t>
            </w:r>
          </w:p>
        </w:tc>
        <w:tc>
          <w:tcPr>
            <w:tcW w:w="241" w:type="pct"/>
            <w:tcBorders>
              <w:top w:val="nil"/>
              <w:left w:val="single" w:sz="4" w:space="0" w:color="000000"/>
              <w:bottom w:val="single" w:sz="4" w:space="0" w:color="000000"/>
              <w:right w:val="single" w:sz="4" w:space="0" w:color="000000"/>
            </w:tcBorders>
          </w:tcPr>
          <w:p w14:paraId="636B7B98" w14:textId="77777777" w:rsidR="00DC248A" w:rsidRPr="00E06F4F" w:rsidRDefault="00DC248A" w:rsidP="00842D8A">
            <w:pPr>
              <w:spacing w:line="240" w:lineRule="auto"/>
              <w:jc w:val="center"/>
              <w:rPr>
                <w:sz w:val="16"/>
                <w:szCs w:val="16"/>
              </w:rPr>
            </w:pPr>
            <w:r w:rsidRPr="00E06F4F">
              <w:rPr>
                <w:sz w:val="16"/>
                <w:szCs w:val="16"/>
              </w:rPr>
              <w:t>1</w:t>
            </w:r>
          </w:p>
        </w:tc>
        <w:tc>
          <w:tcPr>
            <w:tcW w:w="241" w:type="pct"/>
            <w:tcBorders>
              <w:top w:val="nil"/>
              <w:left w:val="single" w:sz="4" w:space="0" w:color="000000"/>
              <w:bottom w:val="single" w:sz="4" w:space="0" w:color="000000"/>
              <w:right w:val="single" w:sz="4" w:space="0" w:color="000000"/>
            </w:tcBorders>
            <w:shd w:val="clear" w:color="auto" w:fill="auto"/>
            <w:vAlign w:val="center"/>
          </w:tcPr>
          <w:p w14:paraId="636B7B99" w14:textId="77777777" w:rsidR="00DC248A" w:rsidRPr="00E06F4F" w:rsidRDefault="00DC248A" w:rsidP="00842D8A">
            <w:pPr>
              <w:spacing w:line="240" w:lineRule="auto"/>
              <w:jc w:val="center"/>
              <w:rPr>
                <w:sz w:val="16"/>
                <w:szCs w:val="16"/>
              </w:rPr>
            </w:pPr>
            <w:r w:rsidRPr="00E06F4F">
              <w:rPr>
                <w:sz w:val="16"/>
                <w:szCs w:val="16"/>
              </w:rPr>
              <w:t>0</w:t>
            </w:r>
          </w:p>
        </w:tc>
        <w:tc>
          <w:tcPr>
            <w:tcW w:w="388" w:type="pct"/>
            <w:tcBorders>
              <w:top w:val="nil"/>
              <w:left w:val="nil"/>
              <w:bottom w:val="single" w:sz="4" w:space="0" w:color="000000"/>
              <w:right w:val="single" w:sz="4" w:space="0" w:color="000000"/>
            </w:tcBorders>
            <w:shd w:val="clear" w:color="auto" w:fill="auto"/>
            <w:vAlign w:val="center"/>
          </w:tcPr>
          <w:p w14:paraId="636B7B9A" w14:textId="77777777" w:rsidR="00DC248A" w:rsidRPr="00E06F4F" w:rsidRDefault="00DC248A" w:rsidP="00842D8A">
            <w:pPr>
              <w:spacing w:line="240" w:lineRule="auto"/>
              <w:jc w:val="center"/>
              <w:rPr>
                <w:sz w:val="16"/>
                <w:szCs w:val="16"/>
              </w:rPr>
            </w:pPr>
            <w:r w:rsidRPr="00E06F4F">
              <w:rPr>
                <w:sz w:val="16"/>
                <w:szCs w:val="16"/>
              </w:rPr>
              <w:t>-</w:t>
            </w:r>
          </w:p>
        </w:tc>
        <w:tc>
          <w:tcPr>
            <w:tcW w:w="516" w:type="pct"/>
            <w:tcBorders>
              <w:top w:val="nil"/>
              <w:left w:val="nil"/>
              <w:bottom w:val="single" w:sz="4" w:space="0" w:color="000000"/>
              <w:right w:val="single" w:sz="4" w:space="0" w:color="000000"/>
            </w:tcBorders>
            <w:shd w:val="clear" w:color="auto" w:fill="auto"/>
            <w:vAlign w:val="center"/>
          </w:tcPr>
          <w:p w14:paraId="636B7B9B" w14:textId="1EFACB5B" w:rsidR="00DC248A" w:rsidRPr="00E06F4F" w:rsidRDefault="0074259A" w:rsidP="0074259A">
            <w:pPr>
              <w:spacing w:line="240" w:lineRule="auto"/>
              <w:jc w:val="center"/>
              <w:rPr>
                <w:sz w:val="16"/>
                <w:szCs w:val="16"/>
              </w:rPr>
            </w:pPr>
            <w:r>
              <w:rPr>
                <w:sz w:val="16"/>
                <w:szCs w:val="16"/>
              </w:rPr>
              <w:t>-</w:t>
            </w:r>
          </w:p>
        </w:tc>
        <w:tc>
          <w:tcPr>
            <w:tcW w:w="782" w:type="pct"/>
            <w:tcBorders>
              <w:top w:val="nil"/>
              <w:left w:val="single" w:sz="4" w:space="0" w:color="000000"/>
              <w:bottom w:val="single" w:sz="4" w:space="0" w:color="000000"/>
              <w:right w:val="single" w:sz="4" w:space="0" w:color="000000"/>
            </w:tcBorders>
            <w:vAlign w:val="center"/>
          </w:tcPr>
          <w:p w14:paraId="636B7B9C" w14:textId="18D1318B" w:rsidR="00DC248A" w:rsidRPr="00E06F4F" w:rsidRDefault="0074259A" w:rsidP="00842D8A">
            <w:pPr>
              <w:spacing w:line="240" w:lineRule="auto"/>
              <w:jc w:val="center"/>
              <w:rPr>
                <w:sz w:val="16"/>
                <w:szCs w:val="16"/>
              </w:rPr>
            </w:pPr>
            <w:r>
              <w:rPr>
                <w:sz w:val="16"/>
                <w:szCs w:val="16"/>
              </w:rPr>
              <w:t>-</w:t>
            </w:r>
          </w:p>
        </w:tc>
      </w:tr>
      <w:tr w:rsidR="008B6D78" w14:paraId="636B7BAA" w14:textId="77777777" w:rsidTr="007613BB">
        <w:trPr>
          <w:trHeight w:val="374"/>
        </w:trPr>
        <w:tc>
          <w:tcPr>
            <w:tcW w:w="390" w:type="pct"/>
            <w:tcBorders>
              <w:top w:val="nil"/>
              <w:left w:val="single" w:sz="4" w:space="0" w:color="000000"/>
              <w:bottom w:val="single" w:sz="4" w:space="0" w:color="000000"/>
              <w:right w:val="single" w:sz="4" w:space="0" w:color="000000"/>
            </w:tcBorders>
          </w:tcPr>
          <w:p w14:paraId="326FD6C8" w14:textId="77777777" w:rsidR="0074259A" w:rsidRDefault="0074259A" w:rsidP="00842D8A">
            <w:pPr>
              <w:spacing w:line="240" w:lineRule="auto"/>
              <w:jc w:val="center"/>
              <w:rPr>
                <w:sz w:val="16"/>
                <w:szCs w:val="16"/>
              </w:rPr>
            </w:pPr>
          </w:p>
          <w:p w14:paraId="078F95D2" w14:textId="77777777" w:rsidR="0074259A" w:rsidRDefault="0074259A" w:rsidP="00842D8A">
            <w:pPr>
              <w:spacing w:line="240" w:lineRule="auto"/>
              <w:jc w:val="center"/>
              <w:rPr>
                <w:sz w:val="16"/>
                <w:szCs w:val="16"/>
              </w:rPr>
            </w:pPr>
          </w:p>
          <w:p w14:paraId="2A7357A2" w14:textId="77777777" w:rsidR="0074259A" w:rsidRDefault="0074259A" w:rsidP="00842D8A">
            <w:pPr>
              <w:spacing w:line="240" w:lineRule="auto"/>
              <w:jc w:val="center"/>
              <w:rPr>
                <w:sz w:val="16"/>
                <w:szCs w:val="16"/>
              </w:rPr>
            </w:pPr>
          </w:p>
          <w:p w14:paraId="636B7B9E" w14:textId="122A4CC8" w:rsidR="00DC248A" w:rsidRPr="00E06F4F" w:rsidRDefault="007B458C" w:rsidP="00842D8A">
            <w:pPr>
              <w:spacing w:line="240" w:lineRule="auto"/>
              <w:jc w:val="center"/>
              <w:rPr>
                <w:sz w:val="16"/>
                <w:szCs w:val="16"/>
              </w:rPr>
            </w:pPr>
            <w:r>
              <w:rPr>
                <w:sz w:val="16"/>
                <w:szCs w:val="16"/>
              </w:rPr>
              <w:t>Outubro</w:t>
            </w:r>
          </w:p>
        </w:tc>
        <w:tc>
          <w:tcPr>
            <w:tcW w:w="213" w:type="pct"/>
            <w:tcBorders>
              <w:top w:val="nil"/>
              <w:left w:val="single" w:sz="4" w:space="0" w:color="000000"/>
              <w:bottom w:val="single" w:sz="4" w:space="0" w:color="000000"/>
              <w:right w:val="single" w:sz="4" w:space="0" w:color="000000"/>
            </w:tcBorders>
          </w:tcPr>
          <w:p w14:paraId="25F59A20" w14:textId="77777777" w:rsidR="0074259A" w:rsidRDefault="0074259A" w:rsidP="00842D8A">
            <w:pPr>
              <w:spacing w:line="240" w:lineRule="auto"/>
              <w:jc w:val="center"/>
              <w:rPr>
                <w:sz w:val="16"/>
                <w:szCs w:val="16"/>
              </w:rPr>
            </w:pPr>
          </w:p>
          <w:p w14:paraId="5A2680E9" w14:textId="77777777" w:rsidR="0074259A" w:rsidRDefault="0074259A" w:rsidP="00842D8A">
            <w:pPr>
              <w:spacing w:line="240" w:lineRule="auto"/>
              <w:jc w:val="center"/>
              <w:rPr>
                <w:sz w:val="16"/>
                <w:szCs w:val="16"/>
              </w:rPr>
            </w:pPr>
          </w:p>
          <w:p w14:paraId="122C48D5" w14:textId="77777777" w:rsidR="0074259A" w:rsidRDefault="0074259A" w:rsidP="00842D8A">
            <w:pPr>
              <w:spacing w:line="240" w:lineRule="auto"/>
              <w:jc w:val="center"/>
              <w:rPr>
                <w:sz w:val="16"/>
                <w:szCs w:val="16"/>
              </w:rPr>
            </w:pPr>
          </w:p>
          <w:p w14:paraId="636B7B9F" w14:textId="77777777" w:rsidR="00DC248A" w:rsidRPr="00E06F4F" w:rsidRDefault="00DC248A" w:rsidP="00842D8A">
            <w:pPr>
              <w:spacing w:line="240" w:lineRule="auto"/>
              <w:jc w:val="center"/>
              <w:rPr>
                <w:sz w:val="16"/>
                <w:szCs w:val="16"/>
              </w:rPr>
            </w:pPr>
            <w:r w:rsidRPr="00E06F4F">
              <w:rPr>
                <w:sz w:val="16"/>
                <w:szCs w:val="16"/>
              </w:rPr>
              <w:t>2</w:t>
            </w:r>
          </w:p>
        </w:tc>
        <w:tc>
          <w:tcPr>
            <w:tcW w:w="203" w:type="pct"/>
            <w:tcBorders>
              <w:top w:val="nil"/>
              <w:left w:val="single" w:sz="4" w:space="0" w:color="000000"/>
              <w:bottom w:val="single" w:sz="4" w:space="0" w:color="000000"/>
              <w:right w:val="single" w:sz="4" w:space="0" w:color="000000"/>
            </w:tcBorders>
            <w:shd w:val="clear" w:color="auto" w:fill="auto"/>
            <w:vAlign w:val="center"/>
          </w:tcPr>
          <w:p w14:paraId="636B7BA0" w14:textId="06A7F5F2" w:rsidR="00DC248A" w:rsidRPr="00E06F4F" w:rsidRDefault="00B72A30" w:rsidP="007B458C">
            <w:pPr>
              <w:spacing w:line="240" w:lineRule="auto"/>
              <w:jc w:val="center"/>
              <w:rPr>
                <w:sz w:val="16"/>
                <w:szCs w:val="16"/>
              </w:rPr>
            </w:pPr>
            <w:r>
              <w:rPr>
                <w:sz w:val="16"/>
                <w:szCs w:val="16"/>
              </w:rPr>
              <w:t>3</w:t>
            </w:r>
            <w:r w:rsidR="007B458C">
              <w:rPr>
                <w:sz w:val="16"/>
                <w:szCs w:val="16"/>
              </w:rPr>
              <w:t>0</w:t>
            </w:r>
          </w:p>
        </w:tc>
        <w:tc>
          <w:tcPr>
            <w:tcW w:w="493" w:type="pct"/>
            <w:tcBorders>
              <w:top w:val="nil"/>
              <w:left w:val="nil"/>
              <w:bottom w:val="single" w:sz="4" w:space="0" w:color="000000"/>
              <w:right w:val="single" w:sz="4" w:space="0" w:color="auto"/>
            </w:tcBorders>
            <w:shd w:val="clear" w:color="auto" w:fill="auto"/>
            <w:vAlign w:val="center"/>
          </w:tcPr>
          <w:p w14:paraId="636B7BA1" w14:textId="4A450046" w:rsidR="00DC248A" w:rsidRPr="00E06F4F" w:rsidRDefault="00DC248A" w:rsidP="007B458C">
            <w:pPr>
              <w:spacing w:line="240" w:lineRule="auto"/>
              <w:jc w:val="center"/>
              <w:rPr>
                <w:sz w:val="16"/>
                <w:szCs w:val="16"/>
              </w:rPr>
            </w:pPr>
            <w:r>
              <w:rPr>
                <w:sz w:val="16"/>
                <w:szCs w:val="16"/>
              </w:rPr>
              <w:t xml:space="preserve"> R$</w:t>
            </w:r>
            <w:r w:rsidR="0074259A">
              <w:rPr>
                <w:sz w:val="16"/>
                <w:szCs w:val="16"/>
              </w:rPr>
              <w:t xml:space="preserve"> </w:t>
            </w:r>
            <w:r w:rsidR="007B458C">
              <w:rPr>
                <w:sz w:val="16"/>
                <w:szCs w:val="16"/>
              </w:rPr>
              <w:t>82.867,39</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36B7BA2" w14:textId="042F6E45" w:rsidR="00DC248A" w:rsidRPr="00E06F4F" w:rsidRDefault="00DC248A" w:rsidP="007B458C">
            <w:pPr>
              <w:spacing w:line="240" w:lineRule="auto"/>
              <w:jc w:val="center"/>
              <w:rPr>
                <w:sz w:val="16"/>
                <w:szCs w:val="16"/>
              </w:rPr>
            </w:pPr>
            <w:r w:rsidRPr="00E06F4F">
              <w:rPr>
                <w:sz w:val="16"/>
                <w:szCs w:val="16"/>
              </w:rPr>
              <w:t xml:space="preserve"> R$   </w:t>
            </w:r>
            <w:r w:rsidR="007B458C">
              <w:rPr>
                <w:sz w:val="16"/>
                <w:szCs w:val="16"/>
              </w:rPr>
              <w:t>331.469,56</w:t>
            </w:r>
          </w:p>
        </w:tc>
        <w:tc>
          <w:tcPr>
            <w:tcW w:w="636" w:type="pct"/>
            <w:tcBorders>
              <w:top w:val="single" w:sz="4" w:space="0" w:color="auto"/>
              <w:left w:val="single" w:sz="4" w:space="0" w:color="auto"/>
              <w:bottom w:val="single" w:sz="4" w:space="0" w:color="auto"/>
              <w:right w:val="single" w:sz="4" w:space="0" w:color="auto"/>
            </w:tcBorders>
          </w:tcPr>
          <w:p w14:paraId="01CBCB33" w14:textId="3F9D405E" w:rsidR="00DC248A" w:rsidRPr="00E06F4F" w:rsidRDefault="00DC248A" w:rsidP="007B458C">
            <w:pPr>
              <w:widowControl w:val="0"/>
              <w:pBdr>
                <w:top w:val="nil"/>
                <w:left w:val="nil"/>
                <w:bottom w:val="nil"/>
                <w:right w:val="nil"/>
                <w:between w:val="nil"/>
              </w:pBdr>
              <w:rPr>
                <w:sz w:val="16"/>
                <w:szCs w:val="16"/>
              </w:rPr>
            </w:pPr>
            <w:r>
              <w:rPr>
                <w:sz w:val="16"/>
                <w:szCs w:val="16"/>
              </w:rPr>
              <w:t>O</w:t>
            </w:r>
            <w:r w:rsidR="00B72A30">
              <w:rPr>
                <w:sz w:val="16"/>
                <w:szCs w:val="16"/>
              </w:rPr>
              <w:t xml:space="preserve"> pagamento deste item será em 3</w:t>
            </w:r>
            <w:r w:rsidR="007B458C">
              <w:rPr>
                <w:sz w:val="16"/>
                <w:szCs w:val="16"/>
              </w:rPr>
              <w:t>0</w:t>
            </w:r>
            <w:r>
              <w:rPr>
                <w:sz w:val="16"/>
                <w:szCs w:val="16"/>
              </w:rPr>
              <w:t xml:space="preserve"> meses.</w:t>
            </w:r>
            <w:r w:rsidR="0074259A">
              <w:rPr>
                <w:sz w:val="16"/>
                <w:szCs w:val="16"/>
              </w:rPr>
              <w:t xml:space="preserve"> Portanto pegamos o total e dividimos por </w:t>
            </w:r>
            <w:r w:rsidR="00B72A30">
              <w:rPr>
                <w:sz w:val="16"/>
                <w:szCs w:val="16"/>
              </w:rPr>
              <w:t>3</w:t>
            </w:r>
            <w:r w:rsidR="007B458C">
              <w:rPr>
                <w:sz w:val="16"/>
                <w:szCs w:val="16"/>
              </w:rPr>
              <w:t>0 e multiplicamos por quatro</w:t>
            </w:r>
            <w:r w:rsidR="0074259A">
              <w:rPr>
                <w:sz w:val="16"/>
                <w:szCs w:val="16"/>
              </w:rPr>
              <w:t xml:space="preserve"> meses</w:t>
            </w:r>
          </w:p>
        </w:tc>
        <w:tc>
          <w:tcPr>
            <w:tcW w:w="378" w:type="pct"/>
            <w:tcBorders>
              <w:top w:val="single" w:sz="4" w:space="0" w:color="000000"/>
              <w:left w:val="single" w:sz="4" w:space="0" w:color="auto"/>
              <w:bottom w:val="single" w:sz="4" w:space="0" w:color="000000"/>
              <w:right w:val="single" w:sz="4" w:space="0" w:color="000000"/>
            </w:tcBorders>
          </w:tcPr>
          <w:p w14:paraId="4D55CDE5" w14:textId="77777777" w:rsidR="0074259A" w:rsidRDefault="0074259A" w:rsidP="00842D8A">
            <w:pPr>
              <w:spacing w:line="240" w:lineRule="auto"/>
              <w:jc w:val="center"/>
              <w:rPr>
                <w:sz w:val="16"/>
                <w:szCs w:val="16"/>
              </w:rPr>
            </w:pPr>
          </w:p>
          <w:p w14:paraId="636B7BA4" w14:textId="1798BAA3" w:rsidR="00DC248A" w:rsidRPr="00E06F4F" w:rsidRDefault="0074259A" w:rsidP="0074259A">
            <w:pPr>
              <w:spacing w:line="240" w:lineRule="auto"/>
              <w:rPr>
                <w:sz w:val="16"/>
                <w:szCs w:val="16"/>
              </w:rPr>
            </w:pPr>
            <w:r>
              <w:rPr>
                <w:sz w:val="16"/>
                <w:szCs w:val="16"/>
              </w:rPr>
              <w:t>Janeiro a Dezembro</w:t>
            </w:r>
          </w:p>
        </w:tc>
        <w:tc>
          <w:tcPr>
            <w:tcW w:w="241" w:type="pct"/>
            <w:tcBorders>
              <w:top w:val="nil"/>
              <w:left w:val="single" w:sz="4" w:space="0" w:color="000000"/>
              <w:bottom w:val="single" w:sz="4" w:space="0" w:color="000000"/>
              <w:right w:val="single" w:sz="4" w:space="0" w:color="000000"/>
            </w:tcBorders>
          </w:tcPr>
          <w:p w14:paraId="593CC280" w14:textId="77777777" w:rsidR="0074259A" w:rsidRDefault="0074259A" w:rsidP="00842D8A">
            <w:pPr>
              <w:spacing w:line="240" w:lineRule="auto"/>
              <w:jc w:val="center"/>
              <w:rPr>
                <w:sz w:val="16"/>
                <w:szCs w:val="16"/>
              </w:rPr>
            </w:pPr>
          </w:p>
          <w:p w14:paraId="0AFE86B0" w14:textId="77777777" w:rsidR="0074259A" w:rsidRDefault="0074259A" w:rsidP="00842D8A">
            <w:pPr>
              <w:spacing w:line="240" w:lineRule="auto"/>
              <w:jc w:val="center"/>
              <w:rPr>
                <w:sz w:val="16"/>
                <w:szCs w:val="16"/>
              </w:rPr>
            </w:pPr>
          </w:p>
          <w:p w14:paraId="6181CDC6" w14:textId="77777777" w:rsidR="0074259A" w:rsidRDefault="0074259A" w:rsidP="00842D8A">
            <w:pPr>
              <w:spacing w:line="240" w:lineRule="auto"/>
              <w:jc w:val="center"/>
              <w:rPr>
                <w:sz w:val="16"/>
                <w:szCs w:val="16"/>
              </w:rPr>
            </w:pPr>
          </w:p>
          <w:p w14:paraId="636B7BA5" w14:textId="77777777" w:rsidR="00DC248A" w:rsidRPr="00E06F4F" w:rsidRDefault="00DC248A" w:rsidP="00842D8A">
            <w:pPr>
              <w:spacing w:line="240" w:lineRule="auto"/>
              <w:jc w:val="center"/>
              <w:rPr>
                <w:sz w:val="16"/>
                <w:szCs w:val="16"/>
              </w:rPr>
            </w:pPr>
            <w:r w:rsidRPr="00E06F4F">
              <w:rPr>
                <w:sz w:val="16"/>
                <w:szCs w:val="16"/>
              </w:rPr>
              <w:t>2</w:t>
            </w:r>
          </w:p>
        </w:tc>
        <w:tc>
          <w:tcPr>
            <w:tcW w:w="241" w:type="pct"/>
            <w:tcBorders>
              <w:top w:val="nil"/>
              <w:left w:val="single" w:sz="4" w:space="0" w:color="000000"/>
              <w:bottom w:val="single" w:sz="4" w:space="0" w:color="000000"/>
              <w:right w:val="single" w:sz="4" w:space="0" w:color="000000"/>
            </w:tcBorders>
            <w:shd w:val="clear" w:color="auto" w:fill="auto"/>
            <w:vAlign w:val="center"/>
          </w:tcPr>
          <w:p w14:paraId="636B7BA6" w14:textId="3CB9FF44" w:rsidR="00DC248A" w:rsidRPr="00E06F4F" w:rsidRDefault="00B72A30" w:rsidP="007B458C">
            <w:pPr>
              <w:spacing w:line="240" w:lineRule="auto"/>
              <w:jc w:val="center"/>
              <w:rPr>
                <w:sz w:val="16"/>
                <w:szCs w:val="16"/>
              </w:rPr>
            </w:pPr>
            <w:r>
              <w:rPr>
                <w:sz w:val="16"/>
                <w:szCs w:val="16"/>
              </w:rPr>
              <w:t>3</w:t>
            </w:r>
            <w:r w:rsidR="007B458C">
              <w:rPr>
                <w:sz w:val="16"/>
                <w:szCs w:val="16"/>
              </w:rPr>
              <w:t>0</w:t>
            </w:r>
          </w:p>
        </w:tc>
        <w:tc>
          <w:tcPr>
            <w:tcW w:w="388" w:type="pct"/>
            <w:tcBorders>
              <w:top w:val="nil"/>
              <w:left w:val="nil"/>
              <w:bottom w:val="single" w:sz="4" w:space="0" w:color="000000"/>
              <w:right w:val="single" w:sz="4" w:space="0" w:color="000000"/>
            </w:tcBorders>
            <w:shd w:val="clear" w:color="auto" w:fill="auto"/>
            <w:vAlign w:val="center"/>
          </w:tcPr>
          <w:p w14:paraId="636B7BA7" w14:textId="21A6F25E" w:rsidR="00DC248A" w:rsidRPr="00E06F4F" w:rsidRDefault="0074259A" w:rsidP="007B458C">
            <w:pPr>
              <w:spacing w:line="240" w:lineRule="auto"/>
              <w:jc w:val="center"/>
              <w:rPr>
                <w:sz w:val="16"/>
                <w:szCs w:val="16"/>
              </w:rPr>
            </w:pPr>
            <w:r>
              <w:rPr>
                <w:sz w:val="16"/>
                <w:szCs w:val="16"/>
              </w:rPr>
              <w:t xml:space="preserve">R$ </w:t>
            </w:r>
            <w:r w:rsidR="007B458C">
              <w:rPr>
                <w:sz w:val="16"/>
                <w:szCs w:val="16"/>
              </w:rPr>
              <w:t>82.867,39</w:t>
            </w:r>
          </w:p>
        </w:tc>
        <w:tc>
          <w:tcPr>
            <w:tcW w:w="516" w:type="pct"/>
            <w:tcBorders>
              <w:top w:val="nil"/>
              <w:left w:val="nil"/>
              <w:bottom w:val="single" w:sz="4" w:space="0" w:color="000000"/>
              <w:right w:val="single" w:sz="4" w:space="0" w:color="000000"/>
            </w:tcBorders>
            <w:shd w:val="clear" w:color="auto" w:fill="auto"/>
            <w:vAlign w:val="center"/>
          </w:tcPr>
          <w:p w14:paraId="636B7BA8" w14:textId="03B40D15" w:rsidR="00DC248A" w:rsidRPr="00E06F4F" w:rsidRDefault="00DC248A" w:rsidP="007B458C">
            <w:pPr>
              <w:spacing w:line="240" w:lineRule="auto"/>
              <w:jc w:val="center"/>
              <w:rPr>
                <w:sz w:val="16"/>
                <w:szCs w:val="16"/>
              </w:rPr>
            </w:pPr>
            <w:r w:rsidRPr="00E06F4F">
              <w:rPr>
                <w:sz w:val="16"/>
                <w:szCs w:val="16"/>
              </w:rPr>
              <w:t xml:space="preserve">R$ </w:t>
            </w:r>
            <w:r w:rsidR="007B458C">
              <w:rPr>
                <w:sz w:val="16"/>
                <w:szCs w:val="16"/>
              </w:rPr>
              <w:t>994.408,68</w:t>
            </w:r>
          </w:p>
        </w:tc>
        <w:tc>
          <w:tcPr>
            <w:tcW w:w="782" w:type="pct"/>
            <w:tcBorders>
              <w:top w:val="nil"/>
              <w:left w:val="single" w:sz="4" w:space="0" w:color="000000"/>
              <w:bottom w:val="single" w:sz="4" w:space="0" w:color="000000"/>
              <w:right w:val="single" w:sz="4" w:space="0" w:color="000000"/>
            </w:tcBorders>
            <w:vAlign w:val="center"/>
          </w:tcPr>
          <w:p w14:paraId="636B7BA9" w14:textId="77777777" w:rsidR="00DC248A" w:rsidRPr="00E06F4F" w:rsidRDefault="00DC248A" w:rsidP="00842D8A">
            <w:pPr>
              <w:spacing w:line="240" w:lineRule="auto"/>
              <w:jc w:val="center"/>
              <w:rPr>
                <w:sz w:val="16"/>
                <w:szCs w:val="16"/>
              </w:rPr>
            </w:pPr>
            <w:r w:rsidRPr="00E06F4F">
              <w:rPr>
                <w:sz w:val="16"/>
                <w:szCs w:val="16"/>
              </w:rPr>
              <w:t>Continuação do pagamento dos meses x 12.</w:t>
            </w:r>
          </w:p>
        </w:tc>
      </w:tr>
      <w:tr w:rsidR="008B6D78" w14:paraId="636B7BB7" w14:textId="77777777" w:rsidTr="007613BB">
        <w:trPr>
          <w:trHeight w:val="264"/>
        </w:trPr>
        <w:tc>
          <w:tcPr>
            <w:tcW w:w="390" w:type="pct"/>
            <w:tcBorders>
              <w:top w:val="nil"/>
              <w:left w:val="single" w:sz="4" w:space="0" w:color="000000"/>
              <w:bottom w:val="single" w:sz="4" w:space="0" w:color="000000"/>
              <w:right w:val="single" w:sz="4" w:space="0" w:color="000000"/>
            </w:tcBorders>
          </w:tcPr>
          <w:p w14:paraId="636B7BAB" w14:textId="77EBE902" w:rsidR="00DC248A" w:rsidRPr="00E06F4F" w:rsidRDefault="007B458C" w:rsidP="00842D8A">
            <w:pPr>
              <w:spacing w:line="240" w:lineRule="auto"/>
              <w:jc w:val="center"/>
              <w:rPr>
                <w:sz w:val="16"/>
                <w:szCs w:val="16"/>
              </w:rPr>
            </w:pPr>
            <w:r>
              <w:rPr>
                <w:sz w:val="16"/>
                <w:szCs w:val="16"/>
              </w:rPr>
              <w:t>Outubro</w:t>
            </w:r>
          </w:p>
        </w:tc>
        <w:tc>
          <w:tcPr>
            <w:tcW w:w="213" w:type="pct"/>
            <w:tcBorders>
              <w:top w:val="nil"/>
              <w:left w:val="single" w:sz="4" w:space="0" w:color="000000"/>
              <w:bottom w:val="single" w:sz="4" w:space="0" w:color="000000"/>
              <w:right w:val="single" w:sz="4" w:space="0" w:color="000000"/>
            </w:tcBorders>
          </w:tcPr>
          <w:p w14:paraId="636B7BAC" w14:textId="77777777" w:rsidR="00DC248A" w:rsidRPr="00E06F4F" w:rsidRDefault="00DC248A" w:rsidP="00842D8A">
            <w:pPr>
              <w:spacing w:line="240" w:lineRule="auto"/>
              <w:jc w:val="center"/>
              <w:rPr>
                <w:sz w:val="16"/>
                <w:szCs w:val="16"/>
              </w:rPr>
            </w:pPr>
            <w:r w:rsidRPr="00E06F4F">
              <w:rPr>
                <w:sz w:val="16"/>
                <w:szCs w:val="16"/>
              </w:rPr>
              <w:t>3</w:t>
            </w:r>
          </w:p>
        </w:tc>
        <w:tc>
          <w:tcPr>
            <w:tcW w:w="203" w:type="pct"/>
            <w:tcBorders>
              <w:top w:val="nil"/>
              <w:left w:val="single" w:sz="4" w:space="0" w:color="000000"/>
              <w:bottom w:val="single" w:sz="4" w:space="0" w:color="000000"/>
              <w:right w:val="single" w:sz="4" w:space="0" w:color="000000"/>
            </w:tcBorders>
            <w:shd w:val="clear" w:color="auto" w:fill="auto"/>
            <w:vAlign w:val="center"/>
          </w:tcPr>
          <w:p w14:paraId="636B7BAD" w14:textId="77777777" w:rsidR="00DC248A" w:rsidRPr="00E06F4F" w:rsidRDefault="00DC248A" w:rsidP="00842D8A">
            <w:pPr>
              <w:spacing w:line="240" w:lineRule="auto"/>
              <w:jc w:val="center"/>
              <w:rPr>
                <w:sz w:val="16"/>
                <w:szCs w:val="16"/>
              </w:rPr>
            </w:pPr>
            <w:r w:rsidRPr="00E06F4F">
              <w:rPr>
                <w:sz w:val="16"/>
                <w:szCs w:val="16"/>
              </w:rPr>
              <w:t>1</w:t>
            </w:r>
          </w:p>
        </w:tc>
        <w:tc>
          <w:tcPr>
            <w:tcW w:w="493" w:type="pct"/>
            <w:tcBorders>
              <w:top w:val="nil"/>
              <w:left w:val="nil"/>
              <w:bottom w:val="single" w:sz="4" w:space="0" w:color="000000"/>
              <w:right w:val="single" w:sz="4" w:space="0" w:color="auto"/>
            </w:tcBorders>
            <w:shd w:val="clear" w:color="auto" w:fill="auto"/>
            <w:vAlign w:val="center"/>
          </w:tcPr>
          <w:p w14:paraId="636B7BAE" w14:textId="36938A3B" w:rsidR="00DC248A" w:rsidRPr="00E06F4F" w:rsidRDefault="00DC248A" w:rsidP="007B458C">
            <w:pPr>
              <w:spacing w:line="240" w:lineRule="auto"/>
              <w:jc w:val="center"/>
              <w:rPr>
                <w:sz w:val="16"/>
                <w:szCs w:val="16"/>
              </w:rPr>
            </w:pPr>
            <w:r w:rsidRPr="00E06F4F">
              <w:rPr>
                <w:sz w:val="16"/>
                <w:szCs w:val="16"/>
              </w:rPr>
              <w:t xml:space="preserve">R$ </w:t>
            </w:r>
            <w:r w:rsidR="007B458C">
              <w:rPr>
                <w:sz w:val="16"/>
                <w:szCs w:val="16"/>
              </w:rPr>
              <w:t>116.377,50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36B7BAF" w14:textId="3832B7C7" w:rsidR="00DC248A" w:rsidRPr="00E06F4F" w:rsidRDefault="00DC248A" w:rsidP="007B458C">
            <w:pPr>
              <w:spacing w:line="240" w:lineRule="auto"/>
              <w:jc w:val="center"/>
              <w:rPr>
                <w:sz w:val="16"/>
                <w:szCs w:val="16"/>
              </w:rPr>
            </w:pPr>
            <w:r w:rsidRPr="00E06F4F">
              <w:rPr>
                <w:sz w:val="16"/>
                <w:szCs w:val="16"/>
              </w:rPr>
              <w:t xml:space="preserve">R$ </w:t>
            </w:r>
            <w:r w:rsidR="007B458C">
              <w:rPr>
                <w:sz w:val="16"/>
                <w:szCs w:val="16"/>
              </w:rPr>
              <w:t>116.377,50</w:t>
            </w:r>
          </w:p>
        </w:tc>
        <w:tc>
          <w:tcPr>
            <w:tcW w:w="636" w:type="pct"/>
            <w:tcBorders>
              <w:top w:val="single" w:sz="4" w:space="0" w:color="auto"/>
              <w:left w:val="single" w:sz="4" w:space="0" w:color="auto"/>
              <w:bottom w:val="single" w:sz="4" w:space="0" w:color="auto"/>
              <w:right w:val="single" w:sz="4" w:space="0" w:color="auto"/>
            </w:tcBorders>
          </w:tcPr>
          <w:p w14:paraId="498A913A" w14:textId="1AA4F39E" w:rsidR="00DC248A" w:rsidRPr="00E06F4F" w:rsidRDefault="00DC248A" w:rsidP="00DC248A">
            <w:pPr>
              <w:widowControl w:val="0"/>
              <w:pBdr>
                <w:top w:val="nil"/>
                <w:left w:val="nil"/>
                <w:bottom w:val="nil"/>
                <w:right w:val="nil"/>
                <w:between w:val="nil"/>
              </w:pBdr>
              <w:jc w:val="center"/>
              <w:rPr>
                <w:sz w:val="16"/>
                <w:szCs w:val="16"/>
              </w:rPr>
            </w:pPr>
            <w:r>
              <w:rPr>
                <w:sz w:val="16"/>
                <w:szCs w:val="16"/>
              </w:rPr>
              <w:t>Pagamento em parcela única</w:t>
            </w:r>
          </w:p>
        </w:tc>
        <w:tc>
          <w:tcPr>
            <w:tcW w:w="378" w:type="pct"/>
            <w:tcBorders>
              <w:top w:val="single" w:sz="4" w:space="0" w:color="000000"/>
              <w:left w:val="single" w:sz="4" w:space="0" w:color="auto"/>
              <w:bottom w:val="single" w:sz="4" w:space="0" w:color="000000"/>
              <w:right w:val="single" w:sz="4" w:space="0" w:color="000000"/>
            </w:tcBorders>
          </w:tcPr>
          <w:p w14:paraId="636B7BB1" w14:textId="77777777" w:rsidR="00DC248A" w:rsidRPr="00E06F4F" w:rsidRDefault="00DC248A" w:rsidP="00842D8A">
            <w:pPr>
              <w:spacing w:line="240" w:lineRule="auto"/>
              <w:jc w:val="center"/>
              <w:rPr>
                <w:sz w:val="16"/>
                <w:szCs w:val="16"/>
              </w:rPr>
            </w:pPr>
            <w:r w:rsidRPr="00E06F4F">
              <w:rPr>
                <w:sz w:val="16"/>
                <w:szCs w:val="16"/>
              </w:rPr>
              <w:t>-</w:t>
            </w:r>
          </w:p>
        </w:tc>
        <w:tc>
          <w:tcPr>
            <w:tcW w:w="241" w:type="pct"/>
            <w:tcBorders>
              <w:top w:val="nil"/>
              <w:left w:val="single" w:sz="4" w:space="0" w:color="000000"/>
              <w:bottom w:val="single" w:sz="4" w:space="0" w:color="000000"/>
              <w:right w:val="single" w:sz="4" w:space="0" w:color="000000"/>
            </w:tcBorders>
          </w:tcPr>
          <w:p w14:paraId="636B7BB2" w14:textId="77777777" w:rsidR="00DC248A" w:rsidRPr="00E06F4F" w:rsidRDefault="00DC248A" w:rsidP="00842D8A">
            <w:pPr>
              <w:spacing w:line="240" w:lineRule="auto"/>
              <w:jc w:val="center"/>
              <w:rPr>
                <w:sz w:val="16"/>
                <w:szCs w:val="16"/>
              </w:rPr>
            </w:pPr>
            <w:r w:rsidRPr="00E06F4F">
              <w:rPr>
                <w:sz w:val="16"/>
                <w:szCs w:val="16"/>
              </w:rPr>
              <w:t>3</w:t>
            </w:r>
          </w:p>
        </w:tc>
        <w:tc>
          <w:tcPr>
            <w:tcW w:w="241" w:type="pct"/>
            <w:tcBorders>
              <w:top w:val="nil"/>
              <w:left w:val="single" w:sz="4" w:space="0" w:color="000000"/>
              <w:bottom w:val="single" w:sz="4" w:space="0" w:color="000000"/>
              <w:right w:val="single" w:sz="4" w:space="0" w:color="000000"/>
            </w:tcBorders>
            <w:shd w:val="clear" w:color="auto" w:fill="auto"/>
            <w:vAlign w:val="center"/>
          </w:tcPr>
          <w:p w14:paraId="636B7BB3" w14:textId="77777777" w:rsidR="00DC248A" w:rsidRPr="00E06F4F" w:rsidRDefault="00DC248A" w:rsidP="00842D8A">
            <w:pPr>
              <w:spacing w:line="240" w:lineRule="auto"/>
              <w:jc w:val="center"/>
              <w:rPr>
                <w:sz w:val="16"/>
                <w:szCs w:val="16"/>
              </w:rPr>
            </w:pPr>
            <w:r w:rsidRPr="00E06F4F">
              <w:rPr>
                <w:sz w:val="16"/>
                <w:szCs w:val="16"/>
              </w:rPr>
              <w:t>0</w:t>
            </w:r>
          </w:p>
        </w:tc>
        <w:tc>
          <w:tcPr>
            <w:tcW w:w="388" w:type="pct"/>
            <w:tcBorders>
              <w:top w:val="nil"/>
              <w:left w:val="nil"/>
              <w:bottom w:val="single" w:sz="4" w:space="0" w:color="000000"/>
              <w:right w:val="single" w:sz="4" w:space="0" w:color="000000"/>
            </w:tcBorders>
            <w:shd w:val="clear" w:color="auto" w:fill="auto"/>
            <w:vAlign w:val="center"/>
          </w:tcPr>
          <w:p w14:paraId="636B7BB4" w14:textId="77777777" w:rsidR="00DC248A" w:rsidRPr="00E06F4F" w:rsidRDefault="00DC248A" w:rsidP="00842D8A">
            <w:pPr>
              <w:spacing w:line="240" w:lineRule="auto"/>
              <w:jc w:val="center"/>
              <w:rPr>
                <w:sz w:val="16"/>
                <w:szCs w:val="16"/>
              </w:rPr>
            </w:pPr>
            <w:r w:rsidRPr="00E06F4F">
              <w:rPr>
                <w:sz w:val="16"/>
                <w:szCs w:val="16"/>
              </w:rPr>
              <w:t>-</w:t>
            </w:r>
          </w:p>
        </w:tc>
        <w:tc>
          <w:tcPr>
            <w:tcW w:w="516" w:type="pct"/>
            <w:tcBorders>
              <w:top w:val="nil"/>
              <w:left w:val="nil"/>
              <w:bottom w:val="single" w:sz="4" w:space="0" w:color="000000"/>
              <w:right w:val="single" w:sz="4" w:space="0" w:color="000000"/>
            </w:tcBorders>
            <w:shd w:val="clear" w:color="auto" w:fill="auto"/>
            <w:vAlign w:val="center"/>
          </w:tcPr>
          <w:p w14:paraId="636B7BB5" w14:textId="0396B47A" w:rsidR="00DC248A" w:rsidRPr="00E06F4F" w:rsidRDefault="0074259A" w:rsidP="00842D8A">
            <w:pPr>
              <w:spacing w:line="240" w:lineRule="auto"/>
              <w:jc w:val="center"/>
              <w:rPr>
                <w:sz w:val="16"/>
                <w:szCs w:val="16"/>
              </w:rPr>
            </w:pPr>
            <w:r>
              <w:rPr>
                <w:sz w:val="16"/>
                <w:szCs w:val="16"/>
              </w:rPr>
              <w:t>-</w:t>
            </w:r>
          </w:p>
        </w:tc>
        <w:tc>
          <w:tcPr>
            <w:tcW w:w="782" w:type="pct"/>
            <w:tcBorders>
              <w:top w:val="nil"/>
              <w:left w:val="single" w:sz="4" w:space="0" w:color="000000"/>
              <w:bottom w:val="single" w:sz="4" w:space="0" w:color="000000"/>
              <w:right w:val="single" w:sz="4" w:space="0" w:color="000000"/>
            </w:tcBorders>
            <w:vAlign w:val="center"/>
          </w:tcPr>
          <w:p w14:paraId="636B7BB6" w14:textId="6D19FB79" w:rsidR="00DC248A" w:rsidRPr="00E06F4F" w:rsidRDefault="0074259A" w:rsidP="00842D8A">
            <w:pPr>
              <w:spacing w:line="240" w:lineRule="auto"/>
              <w:jc w:val="center"/>
              <w:rPr>
                <w:sz w:val="16"/>
                <w:szCs w:val="16"/>
              </w:rPr>
            </w:pPr>
            <w:r>
              <w:rPr>
                <w:sz w:val="16"/>
                <w:szCs w:val="16"/>
              </w:rPr>
              <w:t>-</w:t>
            </w:r>
          </w:p>
        </w:tc>
      </w:tr>
      <w:tr w:rsidR="008B6D78" w14:paraId="636B7C47" w14:textId="77777777" w:rsidTr="007613BB">
        <w:trPr>
          <w:trHeight w:val="303"/>
        </w:trPr>
        <w:tc>
          <w:tcPr>
            <w:tcW w:w="1300" w:type="pct"/>
            <w:gridSpan w:val="4"/>
            <w:tcBorders>
              <w:top w:val="single" w:sz="4" w:space="0" w:color="000000"/>
              <w:left w:val="single" w:sz="4" w:space="0" w:color="000000"/>
              <w:bottom w:val="single" w:sz="4" w:space="0" w:color="000000"/>
              <w:right w:val="single" w:sz="4" w:space="0" w:color="000000"/>
            </w:tcBorders>
          </w:tcPr>
          <w:p w14:paraId="636B7C43" w14:textId="77777777" w:rsidR="00DC248A" w:rsidRPr="00E06F4F" w:rsidRDefault="00DC248A" w:rsidP="00842D8A">
            <w:pPr>
              <w:spacing w:line="240" w:lineRule="auto"/>
              <w:jc w:val="center"/>
              <w:rPr>
                <w:b/>
                <w:sz w:val="16"/>
                <w:szCs w:val="16"/>
              </w:rPr>
            </w:pPr>
            <w:r w:rsidRPr="00E06F4F">
              <w:rPr>
                <w:b/>
                <w:sz w:val="16"/>
                <w:szCs w:val="16"/>
              </w:rPr>
              <w:t xml:space="preserve"> TOTAL </w:t>
            </w:r>
          </w:p>
        </w:tc>
        <w:tc>
          <w:tcPr>
            <w:tcW w:w="519" w:type="pct"/>
            <w:tcBorders>
              <w:top w:val="single" w:sz="4" w:space="0" w:color="auto"/>
              <w:left w:val="single" w:sz="4" w:space="0" w:color="000000"/>
              <w:bottom w:val="single" w:sz="4" w:space="0" w:color="000000"/>
              <w:right w:val="single" w:sz="4" w:space="0" w:color="000000"/>
            </w:tcBorders>
          </w:tcPr>
          <w:p w14:paraId="1790DB01" w14:textId="455F8769" w:rsidR="00DC248A" w:rsidRPr="00E06F4F" w:rsidRDefault="0074259A" w:rsidP="007613BB">
            <w:pPr>
              <w:spacing w:line="240" w:lineRule="auto"/>
              <w:jc w:val="center"/>
              <w:rPr>
                <w:b/>
                <w:sz w:val="16"/>
                <w:szCs w:val="16"/>
              </w:rPr>
            </w:pPr>
            <w:r>
              <w:rPr>
                <w:b/>
                <w:sz w:val="16"/>
                <w:szCs w:val="16"/>
              </w:rPr>
              <w:t>R$</w:t>
            </w:r>
            <w:r w:rsidR="00F70B1E">
              <w:rPr>
                <w:b/>
                <w:sz w:val="16"/>
                <w:szCs w:val="16"/>
              </w:rPr>
              <w:t xml:space="preserve"> </w:t>
            </w:r>
            <w:r w:rsidR="007613BB">
              <w:rPr>
                <w:b/>
                <w:sz w:val="16"/>
                <w:szCs w:val="16"/>
              </w:rPr>
              <w:t>5.442.702,69</w:t>
            </w:r>
          </w:p>
        </w:tc>
        <w:tc>
          <w:tcPr>
            <w:tcW w:w="636" w:type="pct"/>
            <w:tcBorders>
              <w:top w:val="single" w:sz="4" w:space="0" w:color="auto"/>
              <w:left w:val="single" w:sz="4" w:space="0" w:color="000000"/>
              <w:bottom w:val="single" w:sz="4" w:space="0" w:color="000000"/>
              <w:right w:val="single" w:sz="4" w:space="0" w:color="000000"/>
            </w:tcBorders>
            <w:shd w:val="clear" w:color="auto" w:fill="auto"/>
            <w:vAlign w:val="center"/>
          </w:tcPr>
          <w:p w14:paraId="636B7C44" w14:textId="4788E2D0" w:rsidR="00DC248A" w:rsidRPr="00E06F4F" w:rsidRDefault="00DC248A" w:rsidP="00842D8A">
            <w:pPr>
              <w:spacing w:line="240" w:lineRule="auto"/>
              <w:jc w:val="center"/>
              <w:rPr>
                <w:b/>
                <w:sz w:val="16"/>
                <w:szCs w:val="16"/>
              </w:rPr>
            </w:pPr>
          </w:p>
        </w:tc>
        <w:tc>
          <w:tcPr>
            <w:tcW w:w="1764" w:type="pct"/>
            <w:gridSpan w:val="5"/>
            <w:tcBorders>
              <w:top w:val="single" w:sz="4" w:space="0" w:color="000000"/>
              <w:left w:val="single" w:sz="4" w:space="0" w:color="000000"/>
              <w:bottom w:val="single" w:sz="4" w:space="0" w:color="000000"/>
              <w:right w:val="single" w:sz="4" w:space="0" w:color="000000"/>
            </w:tcBorders>
          </w:tcPr>
          <w:p w14:paraId="636B7C45" w14:textId="77777777" w:rsidR="00DC248A" w:rsidRPr="00E06F4F" w:rsidRDefault="00DC248A" w:rsidP="00842D8A">
            <w:pPr>
              <w:spacing w:line="240" w:lineRule="auto"/>
              <w:jc w:val="center"/>
              <w:rPr>
                <w:b/>
                <w:sz w:val="16"/>
                <w:szCs w:val="16"/>
              </w:rPr>
            </w:pPr>
            <w:r w:rsidRPr="00E06F4F">
              <w:rPr>
                <w:b/>
                <w:sz w:val="16"/>
                <w:szCs w:val="16"/>
              </w:rPr>
              <w:t>TOTAL</w:t>
            </w:r>
          </w:p>
        </w:tc>
        <w:tc>
          <w:tcPr>
            <w:tcW w:w="7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B7C46" w14:textId="7B6FBC73" w:rsidR="00DC248A" w:rsidRPr="00E06F4F" w:rsidRDefault="00DC248A" w:rsidP="007613BB">
            <w:pPr>
              <w:spacing w:line="240" w:lineRule="auto"/>
              <w:jc w:val="center"/>
              <w:rPr>
                <w:b/>
                <w:sz w:val="16"/>
                <w:szCs w:val="16"/>
              </w:rPr>
            </w:pPr>
            <w:r w:rsidRPr="00E06F4F">
              <w:rPr>
                <w:b/>
                <w:sz w:val="16"/>
                <w:szCs w:val="16"/>
              </w:rPr>
              <w:t xml:space="preserve"> R$ </w:t>
            </w:r>
            <w:r w:rsidR="007613BB">
              <w:rPr>
                <w:b/>
                <w:sz w:val="16"/>
                <w:szCs w:val="16"/>
              </w:rPr>
              <w:t>994.408,68</w:t>
            </w:r>
          </w:p>
        </w:tc>
      </w:tr>
    </w:tbl>
    <w:p w14:paraId="636B7C48" w14:textId="77777777" w:rsidR="00094951" w:rsidRDefault="00094951" w:rsidP="00094951">
      <w:pPr>
        <w:jc w:val="both"/>
        <w:rPr>
          <w:rFonts w:ascii="Times New Roman" w:eastAsia="Times New Roman" w:hAnsi="Times New Roman" w:cs="Times New Roman"/>
          <w:b/>
          <w:strike/>
          <w:color w:val="FF0000"/>
          <w:sz w:val="24"/>
          <w:szCs w:val="24"/>
        </w:rPr>
      </w:pPr>
    </w:p>
    <w:tbl>
      <w:tblPr>
        <w:tblStyle w:val="1"/>
        <w:tblW w:w="8301" w:type="dxa"/>
        <w:tblInd w:w="-639" w:type="dxa"/>
        <w:tblLayout w:type="fixed"/>
        <w:tblLook w:val="0400" w:firstRow="0" w:lastRow="0" w:firstColumn="0" w:lastColumn="0" w:noHBand="0" w:noVBand="1"/>
      </w:tblPr>
      <w:tblGrid>
        <w:gridCol w:w="850"/>
        <w:gridCol w:w="568"/>
        <w:gridCol w:w="552"/>
        <w:gridCol w:w="1209"/>
        <w:gridCol w:w="5122"/>
      </w:tblGrid>
      <w:tr w:rsidR="008B6D78" w14:paraId="636B7C4C" w14:textId="77777777" w:rsidTr="002B3D6D">
        <w:trPr>
          <w:trHeight w:val="319"/>
        </w:trPr>
        <w:tc>
          <w:tcPr>
            <w:tcW w:w="8301" w:type="dxa"/>
            <w:gridSpan w:val="5"/>
            <w:tcBorders>
              <w:top w:val="single" w:sz="4" w:space="0" w:color="000000"/>
              <w:left w:val="single" w:sz="4" w:space="0" w:color="000000"/>
              <w:bottom w:val="single" w:sz="4" w:space="0" w:color="000000"/>
              <w:right w:val="single" w:sz="4" w:space="0" w:color="000000"/>
            </w:tcBorders>
            <w:shd w:val="clear" w:color="auto" w:fill="FAC090"/>
          </w:tcPr>
          <w:p w14:paraId="636B7C4A" w14:textId="43CE7068" w:rsidR="008B6D78" w:rsidRPr="008B6D78" w:rsidRDefault="008B6D78" w:rsidP="007613BB">
            <w:pPr>
              <w:spacing w:line="240" w:lineRule="auto"/>
              <w:jc w:val="center"/>
              <w:rPr>
                <w:b/>
                <w:sz w:val="16"/>
                <w:szCs w:val="16"/>
              </w:rPr>
            </w:pPr>
            <w:r w:rsidRPr="008B6D78">
              <w:rPr>
                <w:b/>
                <w:sz w:val="16"/>
                <w:szCs w:val="16"/>
              </w:rPr>
              <w:t>ANO 3 -202</w:t>
            </w:r>
            <w:r w:rsidR="007613BB">
              <w:rPr>
                <w:b/>
                <w:sz w:val="16"/>
                <w:szCs w:val="16"/>
              </w:rPr>
              <w:t>4</w:t>
            </w:r>
          </w:p>
        </w:tc>
      </w:tr>
      <w:tr w:rsidR="008B6D78" w14:paraId="636B7C55" w14:textId="77777777" w:rsidTr="002B3D6D">
        <w:trPr>
          <w:trHeight w:val="272"/>
        </w:trPr>
        <w:tc>
          <w:tcPr>
            <w:tcW w:w="850" w:type="dxa"/>
            <w:tcBorders>
              <w:top w:val="single" w:sz="4" w:space="0" w:color="000000"/>
              <w:left w:val="single" w:sz="4" w:space="0" w:color="000000"/>
              <w:bottom w:val="single" w:sz="4" w:space="0" w:color="000000"/>
              <w:right w:val="single" w:sz="4" w:space="0" w:color="000000"/>
            </w:tcBorders>
            <w:shd w:val="clear" w:color="auto" w:fill="BDD7EE"/>
          </w:tcPr>
          <w:p w14:paraId="248C9B41" w14:textId="5A96B9E3" w:rsidR="008B6D78" w:rsidRPr="008B6D78" w:rsidRDefault="008B6D78" w:rsidP="00842D8A">
            <w:pPr>
              <w:spacing w:line="240" w:lineRule="auto"/>
              <w:jc w:val="center"/>
              <w:rPr>
                <w:b/>
                <w:sz w:val="16"/>
                <w:szCs w:val="16"/>
              </w:rPr>
            </w:pPr>
            <w:r>
              <w:rPr>
                <w:b/>
                <w:sz w:val="16"/>
                <w:szCs w:val="16"/>
              </w:rPr>
              <w:t>Empenho Estimado</w:t>
            </w:r>
          </w:p>
        </w:tc>
        <w:tc>
          <w:tcPr>
            <w:tcW w:w="568" w:type="dxa"/>
            <w:tcBorders>
              <w:top w:val="single" w:sz="4" w:space="0" w:color="000000"/>
              <w:left w:val="single" w:sz="4" w:space="0" w:color="000000"/>
              <w:bottom w:val="single" w:sz="4" w:space="0" w:color="000000"/>
              <w:right w:val="single" w:sz="4" w:space="0" w:color="000000"/>
            </w:tcBorders>
            <w:shd w:val="clear" w:color="auto" w:fill="BDD7EE"/>
          </w:tcPr>
          <w:p w14:paraId="636B7C4D" w14:textId="30BED8B6" w:rsidR="008B6D78" w:rsidRPr="008B6D78" w:rsidRDefault="008B6D78" w:rsidP="00842D8A">
            <w:pPr>
              <w:spacing w:line="240" w:lineRule="auto"/>
              <w:jc w:val="center"/>
              <w:rPr>
                <w:b/>
                <w:sz w:val="16"/>
                <w:szCs w:val="16"/>
              </w:rPr>
            </w:pPr>
            <w:r w:rsidRPr="008B6D78">
              <w:rPr>
                <w:b/>
                <w:sz w:val="16"/>
                <w:szCs w:val="16"/>
              </w:rPr>
              <w:t>Item</w:t>
            </w:r>
          </w:p>
        </w:tc>
        <w:tc>
          <w:tcPr>
            <w:tcW w:w="55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36B7C4E" w14:textId="77777777" w:rsidR="008B6D78" w:rsidRPr="008B6D78" w:rsidRDefault="008B6D78" w:rsidP="00842D8A">
            <w:pPr>
              <w:spacing w:line="240" w:lineRule="auto"/>
              <w:jc w:val="center"/>
              <w:rPr>
                <w:b/>
                <w:sz w:val="16"/>
                <w:szCs w:val="16"/>
              </w:rPr>
            </w:pPr>
            <w:r w:rsidRPr="008B6D78">
              <w:rPr>
                <w:b/>
                <w:sz w:val="16"/>
                <w:szCs w:val="16"/>
              </w:rPr>
              <w:t>Qtde</w:t>
            </w:r>
          </w:p>
        </w:tc>
        <w:tc>
          <w:tcPr>
            <w:tcW w:w="1209" w:type="dxa"/>
            <w:tcBorders>
              <w:top w:val="single" w:sz="4" w:space="0" w:color="000000"/>
              <w:left w:val="nil"/>
              <w:bottom w:val="single" w:sz="4" w:space="0" w:color="000000"/>
              <w:right w:val="single" w:sz="4" w:space="0" w:color="000000"/>
            </w:tcBorders>
            <w:shd w:val="clear" w:color="auto" w:fill="BDD7EE"/>
            <w:vAlign w:val="center"/>
          </w:tcPr>
          <w:p w14:paraId="636B7C4F" w14:textId="77777777" w:rsidR="008B6D78" w:rsidRPr="008B6D78" w:rsidRDefault="008B6D78" w:rsidP="00842D8A">
            <w:pPr>
              <w:spacing w:line="240" w:lineRule="auto"/>
              <w:jc w:val="center"/>
              <w:rPr>
                <w:b/>
                <w:sz w:val="16"/>
                <w:szCs w:val="16"/>
              </w:rPr>
            </w:pPr>
            <w:r w:rsidRPr="008B6D78">
              <w:rPr>
                <w:b/>
                <w:sz w:val="16"/>
                <w:szCs w:val="16"/>
              </w:rPr>
              <w:t>Valor Total</w:t>
            </w:r>
          </w:p>
        </w:tc>
        <w:tc>
          <w:tcPr>
            <w:tcW w:w="5122" w:type="dxa"/>
            <w:tcBorders>
              <w:top w:val="single" w:sz="4" w:space="0" w:color="000000"/>
              <w:left w:val="single" w:sz="4" w:space="0" w:color="000000"/>
              <w:bottom w:val="single" w:sz="4" w:space="0" w:color="000000"/>
              <w:right w:val="single" w:sz="4" w:space="0" w:color="000000"/>
            </w:tcBorders>
            <w:shd w:val="clear" w:color="auto" w:fill="BDD7EE"/>
          </w:tcPr>
          <w:p w14:paraId="636B7C50" w14:textId="77777777" w:rsidR="008B6D78" w:rsidRPr="008B6D78" w:rsidRDefault="008B6D78" w:rsidP="00842D8A">
            <w:pPr>
              <w:spacing w:line="240" w:lineRule="auto"/>
              <w:jc w:val="center"/>
              <w:rPr>
                <w:b/>
                <w:sz w:val="16"/>
                <w:szCs w:val="16"/>
              </w:rPr>
            </w:pPr>
            <w:r w:rsidRPr="008B6D78">
              <w:rPr>
                <w:b/>
                <w:sz w:val="16"/>
                <w:szCs w:val="16"/>
              </w:rPr>
              <w:t>Observação</w:t>
            </w:r>
          </w:p>
        </w:tc>
      </w:tr>
      <w:tr w:rsidR="008B6D78" w14:paraId="636B7C5E" w14:textId="77777777" w:rsidTr="002B3D6D">
        <w:trPr>
          <w:trHeight w:val="309"/>
        </w:trPr>
        <w:tc>
          <w:tcPr>
            <w:tcW w:w="850" w:type="dxa"/>
            <w:tcBorders>
              <w:top w:val="nil"/>
              <w:left w:val="single" w:sz="4" w:space="0" w:color="000000"/>
              <w:bottom w:val="single" w:sz="4" w:space="0" w:color="000000"/>
              <w:right w:val="single" w:sz="4" w:space="0" w:color="000000"/>
            </w:tcBorders>
          </w:tcPr>
          <w:p w14:paraId="714CF06C" w14:textId="63662596" w:rsidR="008B6D78" w:rsidRPr="008B6D78" w:rsidRDefault="008B6D78" w:rsidP="00842D8A">
            <w:pPr>
              <w:spacing w:line="240" w:lineRule="auto"/>
              <w:jc w:val="center"/>
              <w:rPr>
                <w:sz w:val="16"/>
                <w:szCs w:val="16"/>
              </w:rPr>
            </w:pPr>
            <w:r>
              <w:rPr>
                <w:sz w:val="16"/>
                <w:szCs w:val="16"/>
              </w:rPr>
              <w:t>-</w:t>
            </w:r>
          </w:p>
        </w:tc>
        <w:tc>
          <w:tcPr>
            <w:tcW w:w="568" w:type="dxa"/>
            <w:tcBorders>
              <w:top w:val="nil"/>
              <w:left w:val="single" w:sz="4" w:space="0" w:color="000000"/>
              <w:bottom w:val="single" w:sz="4" w:space="0" w:color="000000"/>
              <w:right w:val="single" w:sz="4" w:space="0" w:color="000000"/>
            </w:tcBorders>
          </w:tcPr>
          <w:p w14:paraId="636B7C56" w14:textId="412CDDFC" w:rsidR="008B6D78" w:rsidRPr="008B6D78" w:rsidRDefault="008B6D78" w:rsidP="00842D8A">
            <w:pPr>
              <w:spacing w:line="240" w:lineRule="auto"/>
              <w:jc w:val="center"/>
              <w:rPr>
                <w:sz w:val="16"/>
                <w:szCs w:val="16"/>
              </w:rPr>
            </w:pPr>
            <w:r w:rsidRPr="008B6D78">
              <w:rPr>
                <w:sz w:val="16"/>
                <w:szCs w:val="16"/>
              </w:rPr>
              <w:t>1</w:t>
            </w:r>
          </w:p>
        </w:tc>
        <w:tc>
          <w:tcPr>
            <w:tcW w:w="552" w:type="dxa"/>
            <w:tcBorders>
              <w:top w:val="nil"/>
              <w:left w:val="single" w:sz="4" w:space="0" w:color="000000"/>
              <w:bottom w:val="single" w:sz="4" w:space="0" w:color="000000"/>
              <w:right w:val="single" w:sz="4" w:space="0" w:color="000000"/>
            </w:tcBorders>
            <w:shd w:val="clear" w:color="auto" w:fill="auto"/>
            <w:vAlign w:val="center"/>
          </w:tcPr>
          <w:p w14:paraId="636B7C57" w14:textId="0A7BB96B" w:rsidR="008B6D78" w:rsidRPr="008B6D78" w:rsidRDefault="008B6D78" w:rsidP="00842D8A">
            <w:pPr>
              <w:spacing w:line="240" w:lineRule="auto"/>
              <w:jc w:val="center"/>
              <w:rPr>
                <w:sz w:val="16"/>
                <w:szCs w:val="16"/>
              </w:rPr>
            </w:pPr>
            <w:r>
              <w:rPr>
                <w:sz w:val="16"/>
                <w:szCs w:val="16"/>
              </w:rPr>
              <w:t>0</w:t>
            </w:r>
          </w:p>
        </w:tc>
        <w:tc>
          <w:tcPr>
            <w:tcW w:w="1209" w:type="dxa"/>
            <w:tcBorders>
              <w:top w:val="nil"/>
              <w:left w:val="nil"/>
              <w:bottom w:val="single" w:sz="4" w:space="0" w:color="000000"/>
              <w:right w:val="single" w:sz="4" w:space="0" w:color="000000"/>
            </w:tcBorders>
            <w:shd w:val="clear" w:color="auto" w:fill="auto"/>
            <w:vAlign w:val="center"/>
          </w:tcPr>
          <w:p w14:paraId="636B7C58" w14:textId="145463DF" w:rsidR="008B6D78" w:rsidRPr="008B6D78" w:rsidRDefault="008B6D78" w:rsidP="008B6D78">
            <w:pPr>
              <w:spacing w:line="240" w:lineRule="auto"/>
              <w:jc w:val="center"/>
              <w:rPr>
                <w:sz w:val="16"/>
                <w:szCs w:val="16"/>
              </w:rPr>
            </w:pPr>
            <w:r w:rsidRPr="008B6D78">
              <w:rPr>
                <w:sz w:val="16"/>
                <w:szCs w:val="16"/>
              </w:rPr>
              <w:t xml:space="preserve"> </w:t>
            </w:r>
            <w:r>
              <w:rPr>
                <w:sz w:val="16"/>
                <w:szCs w:val="16"/>
              </w:rPr>
              <w:t>-</w:t>
            </w:r>
            <w:r w:rsidRPr="008B6D78">
              <w:rPr>
                <w:sz w:val="16"/>
                <w:szCs w:val="16"/>
              </w:rPr>
              <w:t xml:space="preserve">   </w:t>
            </w:r>
          </w:p>
        </w:tc>
        <w:tc>
          <w:tcPr>
            <w:tcW w:w="5122" w:type="dxa"/>
            <w:tcBorders>
              <w:top w:val="nil"/>
              <w:left w:val="single" w:sz="4" w:space="0" w:color="000000"/>
              <w:bottom w:val="single" w:sz="4" w:space="0" w:color="000000"/>
              <w:right w:val="single" w:sz="4" w:space="0" w:color="000000"/>
            </w:tcBorders>
            <w:vAlign w:val="center"/>
          </w:tcPr>
          <w:p w14:paraId="636B7C59" w14:textId="6429A762" w:rsidR="008B6D78" w:rsidRPr="008B6D78" w:rsidRDefault="008B6D78" w:rsidP="00842D8A">
            <w:pPr>
              <w:spacing w:line="240" w:lineRule="auto"/>
              <w:jc w:val="center"/>
              <w:rPr>
                <w:sz w:val="16"/>
                <w:szCs w:val="16"/>
              </w:rPr>
            </w:pPr>
            <w:r>
              <w:rPr>
                <w:sz w:val="16"/>
                <w:szCs w:val="16"/>
              </w:rPr>
              <w:t>-</w:t>
            </w:r>
          </w:p>
        </w:tc>
      </w:tr>
      <w:tr w:rsidR="008B6D78" w14:paraId="636B7C67" w14:textId="77777777" w:rsidTr="002B3D6D">
        <w:trPr>
          <w:trHeight w:val="274"/>
        </w:trPr>
        <w:tc>
          <w:tcPr>
            <w:tcW w:w="850" w:type="dxa"/>
            <w:tcBorders>
              <w:top w:val="nil"/>
              <w:left w:val="single" w:sz="4" w:space="0" w:color="000000"/>
              <w:bottom w:val="single" w:sz="4" w:space="0" w:color="000000"/>
              <w:right w:val="single" w:sz="4" w:space="0" w:color="000000"/>
            </w:tcBorders>
          </w:tcPr>
          <w:p w14:paraId="1D04F4F5" w14:textId="60BCC973" w:rsidR="008B6D78" w:rsidRPr="008B6D78" w:rsidRDefault="008B6D78" w:rsidP="00842D8A">
            <w:pPr>
              <w:spacing w:line="240" w:lineRule="auto"/>
              <w:jc w:val="center"/>
              <w:rPr>
                <w:sz w:val="16"/>
                <w:szCs w:val="16"/>
              </w:rPr>
            </w:pPr>
            <w:r>
              <w:rPr>
                <w:sz w:val="16"/>
                <w:szCs w:val="16"/>
              </w:rPr>
              <w:t>Janeiro a Junho</w:t>
            </w:r>
          </w:p>
        </w:tc>
        <w:tc>
          <w:tcPr>
            <w:tcW w:w="568" w:type="dxa"/>
            <w:tcBorders>
              <w:top w:val="nil"/>
              <w:left w:val="single" w:sz="4" w:space="0" w:color="000000"/>
              <w:bottom w:val="single" w:sz="4" w:space="0" w:color="000000"/>
              <w:right w:val="single" w:sz="4" w:space="0" w:color="000000"/>
            </w:tcBorders>
          </w:tcPr>
          <w:p w14:paraId="636B7C5F" w14:textId="2FB0644F" w:rsidR="008B6D78" w:rsidRPr="008B6D78" w:rsidRDefault="008B6D78" w:rsidP="00842D8A">
            <w:pPr>
              <w:spacing w:line="240" w:lineRule="auto"/>
              <w:jc w:val="center"/>
              <w:rPr>
                <w:sz w:val="16"/>
                <w:szCs w:val="16"/>
              </w:rPr>
            </w:pPr>
            <w:r w:rsidRPr="008B6D78">
              <w:rPr>
                <w:sz w:val="16"/>
                <w:szCs w:val="16"/>
              </w:rPr>
              <w:t>2</w:t>
            </w:r>
          </w:p>
        </w:tc>
        <w:tc>
          <w:tcPr>
            <w:tcW w:w="552" w:type="dxa"/>
            <w:tcBorders>
              <w:top w:val="nil"/>
              <w:left w:val="single" w:sz="4" w:space="0" w:color="000000"/>
              <w:bottom w:val="single" w:sz="4" w:space="0" w:color="000000"/>
              <w:right w:val="single" w:sz="4" w:space="0" w:color="000000"/>
            </w:tcBorders>
            <w:shd w:val="clear" w:color="auto" w:fill="auto"/>
            <w:vAlign w:val="center"/>
          </w:tcPr>
          <w:p w14:paraId="636B7C60" w14:textId="1E5F7AF8" w:rsidR="008B6D78" w:rsidRPr="008B6D78" w:rsidRDefault="00B72A30" w:rsidP="007613BB">
            <w:pPr>
              <w:spacing w:line="240" w:lineRule="auto"/>
              <w:jc w:val="center"/>
              <w:rPr>
                <w:sz w:val="16"/>
                <w:szCs w:val="16"/>
              </w:rPr>
            </w:pPr>
            <w:r>
              <w:rPr>
                <w:sz w:val="16"/>
                <w:szCs w:val="16"/>
              </w:rPr>
              <w:t>3</w:t>
            </w:r>
            <w:r w:rsidR="007613BB">
              <w:rPr>
                <w:sz w:val="16"/>
                <w:szCs w:val="16"/>
              </w:rPr>
              <w:t>0</w:t>
            </w:r>
          </w:p>
        </w:tc>
        <w:tc>
          <w:tcPr>
            <w:tcW w:w="1209" w:type="dxa"/>
            <w:tcBorders>
              <w:top w:val="nil"/>
              <w:left w:val="nil"/>
              <w:bottom w:val="single" w:sz="4" w:space="0" w:color="000000"/>
              <w:right w:val="single" w:sz="4" w:space="0" w:color="000000"/>
            </w:tcBorders>
            <w:shd w:val="clear" w:color="auto" w:fill="auto"/>
            <w:vAlign w:val="center"/>
          </w:tcPr>
          <w:p w14:paraId="636B7C61" w14:textId="569C04B4" w:rsidR="008B6D78" w:rsidRPr="008B6D78" w:rsidRDefault="008B6D78" w:rsidP="007613BB">
            <w:pPr>
              <w:spacing w:line="240" w:lineRule="auto"/>
              <w:rPr>
                <w:sz w:val="16"/>
                <w:szCs w:val="16"/>
              </w:rPr>
            </w:pPr>
            <w:r>
              <w:rPr>
                <w:sz w:val="16"/>
                <w:szCs w:val="16"/>
              </w:rPr>
              <w:t xml:space="preserve">R$ </w:t>
            </w:r>
            <w:r w:rsidR="007613BB">
              <w:rPr>
                <w:sz w:val="16"/>
                <w:szCs w:val="16"/>
              </w:rPr>
              <w:t>994.408,68</w:t>
            </w:r>
          </w:p>
        </w:tc>
        <w:tc>
          <w:tcPr>
            <w:tcW w:w="5122" w:type="dxa"/>
            <w:tcBorders>
              <w:top w:val="nil"/>
              <w:left w:val="single" w:sz="4" w:space="0" w:color="000000"/>
              <w:bottom w:val="single" w:sz="4" w:space="0" w:color="000000"/>
              <w:right w:val="single" w:sz="4" w:space="0" w:color="000000"/>
            </w:tcBorders>
            <w:vAlign w:val="center"/>
          </w:tcPr>
          <w:p w14:paraId="636B7C62" w14:textId="4B71B6F1" w:rsidR="008B6D78" w:rsidRPr="008B6D78" w:rsidRDefault="008B6D78" w:rsidP="007613BB">
            <w:pPr>
              <w:spacing w:line="240" w:lineRule="auto"/>
              <w:jc w:val="center"/>
              <w:rPr>
                <w:sz w:val="16"/>
                <w:szCs w:val="16"/>
              </w:rPr>
            </w:pPr>
            <w:r w:rsidRPr="008B6D78">
              <w:rPr>
                <w:sz w:val="16"/>
                <w:szCs w:val="16"/>
              </w:rPr>
              <w:t>Continuaçã</w:t>
            </w:r>
            <w:r>
              <w:rPr>
                <w:sz w:val="16"/>
                <w:szCs w:val="16"/>
              </w:rPr>
              <w:t xml:space="preserve">o do pagamento dos meses x </w:t>
            </w:r>
            <w:r w:rsidR="007613BB">
              <w:rPr>
                <w:sz w:val="16"/>
                <w:szCs w:val="16"/>
              </w:rPr>
              <w:t>12</w:t>
            </w:r>
            <w:r w:rsidRPr="008B6D78">
              <w:rPr>
                <w:sz w:val="16"/>
                <w:szCs w:val="16"/>
              </w:rPr>
              <w:t>.</w:t>
            </w:r>
          </w:p>
        </w:tc>
      </w:tr>
      <w:tr w:rsidR="008B6D78" w14:paraId="636B7C70" w14:textId="77777777" w:rsidTr="002B3D6D">
        <w:trPr>
          <w:trHeight w:val="261"/>
        </w:trPr>
        <w:tc>
          <w:tcPr>
            <w:tcW w:w="850" w:type="dxa"/>
            <w:tcBorders>
              <w:top w:val="nil"/>
              <w:left w:val="single" w:sz="4" w:space="0" w:color="000000"/>
              <w:bottom w:val="single" w:sz="4" w:space="0" w:color="000000"/>
              <w:right w:val="single" w:sz="4" w:space="0" w:color="000000"/>
            </w:tcBorders>
          </w:tcPr>
          <w:p w14:paraId="4EDEF5F8" w14:textId="45893870" w:rsidR="008B6D78" w:rsidRPr="008B6D78" w:rsidRDefault="008B6D78" w:rsidP="00842D8A">
            <w:pPr>
              <w:spacing w:line="240" w:lineRule="auto"/>
              <w:jc w:val="center"/>
              <w:rPr>
                <w:sz w:val="16"/>
                <w:szCs w:val="16"/>
              </w:rPr>
            </w:pPr>
            <w:r>
              <w:rPr>
                <w:sz w:val="16"/>
                <w:szCs w:val="16"/>
              </w:rPr>
              <w:t>-</w:t>
            </w:r>
          </w:p>
        </w:tc>
        <w:tc>
          <w:tcPr>
            <w:tcW w:w="568" w:type="dxa"/>
            <w:tcBorders>
              <w:top w:val="nil"/>
              <w:left w:val="single" w:sz="4" w:space="0" w:color="000000"/>
              <w:bottom w:val="single" w:sz="4" w:space="0" w:color="000000"/>
              <w:right w:val="single" w:sz="4" w:space="0" w:color="000000"/>
            </w:tcBorders>
          </w:tcPr>
          <w:p w14:paraId="636B7C68" w14:textId="62360EB4" w:rsidR="008B6D78" w:rsidRPr="008B6D78" w:rsidRDefault="008B6D78" w:rsidP="00842D8A">
            <w:pPr>
              <w:spacing w:line="240" w:lineRule="auto"/>
              <w:jc w:val="center"/>
              <w:rPr>
                <w:sz w:val="16"/>
                <w:szCs w:val="16"/>
              </w:rPr>
            </w:pPr>
            <w:r w:rsidRPr="008B6D78">
              <w:rPr>
                <w:sz w:val="16"/>
                <w:szCs w:val="16"/>
              </w:rPr>
              <w:t>3</w:t>
            </w:r>
          </w:p>
        </w:tc>
        <w:tc>
          <w:tcPr>
            <w:tcW w:w="552" w:type="dxa"/>
            <w:tcBorders>
              <w:top w:val="nil"/>
              <w:left w:val="single" w:sz="4" w:space="0" w:color="000000"/>
              <w:bottom w:val="single" w:sz="4" w:space="0" w:color="000000"/>
              <w:right w:val="single" w:sz="4" w:space="0" w:color="000000"/>
            </w:tcBorders>
            <w:shd w:val="clear" w:color="auto" w:fill="auto"/>
            <w:vAlign w:val="center"/>
          </w:tcPr>
          <w:p w14:paraId="636B7C69" w14:textId="1B15157B" w:rsidR="008B6D78" w:rsidRPr="008B6D78" w:rsidRDefault="008B6D78" w:rsidP="00842D8A">
            <w:pPr>
              <w:spacing w:line="240" w:lineRule="auto"/>
              <w:jc w:val="center"/>
              <w:rPr>
                <w:sz w:val="16"/>
                <w:szCs w:val="16"/>
              </w:rPr>
            </w:pPr>
            <w:r>
              <w:rPr>
                <w:sz w:val="16"/>
                <w:szCs w:val="16"/>
              </w:rPr>
              <w:t>0</w:t>
            </w:r>
          </w:p>
        </w:tc>
        <w:tc>
          <w:tcPr>
            <w:tcW w:w="1209" w:type="dxa"/>
            <w:tcBorders>
              <w:top w:val="nil"/>
              <w:left w:val="nil"/>
              <w:bottom w:val="single" w:sz="4" w:space="0" w:color="000000"/>
              <w:right w:val="single" w:sz="4" w:space="0" w:color="000000"/>
            </w:tcBorders>
            <w:shd w:val="clear" w:color="auto" w:fill="auto"/>
            <w:vAlign w:val="center"/>
          </w:tcPr>
          <w:p w14:paraId="636B7C6A" w14:textId="448D0672" w:rsidR="008B6D78" w:rsidRPr="008B6D78" w:rsidRDefault="008B6D78" w:rsidP="00842D8A">
            <w:pPr>
              <w:spacing w:line="240" w:lineRule="auto"/>
              <w:jc w:val="center"/>
              <w:rPr>
                <w:sz w:val="16"/>
                <w:szCs w:val="16"/>
              </w:rPr>
            </w:pPr>
            <w:r>
              <w:rPr>
                <w:sz w:val="16"/>
                <w:szCs w:val="16"/>
              </w:rPr>
              <w:t>-</w:t>
            </w:r>
          </w:p>
        </w:tc>
        <w:tc>
          <w:tcPr>
            <w:tcW w:w="5122" w:type="dxa"/>
            <w:tcBorders>
              <w:top w:val="nil"/>
              <w:left w:val="single" w:sz="4" w:space="0" w:color="000000"/>
              <w:bottom w:val="single" w:sz="4" w:space="0" w:color="000000"/>
              <w:right w:val="single" w:sz="4" w:space="0" w:color="000000"/>
            </w:tcBorders>
            <w:vAlign w:val="center"/>
          </w:tcPr>
          <w:p w14:paraId="636B7C6B" w14:textId="69A5321F" w:rsidR="008B6D78" w:rsidRPr="008B6D78" w:rsidRDefault="008B6D78" w:rsidP="00842D8A">
            <w:pPr>
              <w:spacing w:line="240" w:lineRule="auto"/>
              <w:jc w:val="center"/>
              <w:rPr>
                <w:sz w:val="16"/>
                <w:szCs w:val="16"/>
              </w:rPr>
            </w:pPr>
            <w:r>
              <w:rPr>
                <w:sz w:val="16"/>
                <w:szCs w:val="16"/>
              </w:rPr>
              <w:t>-</w:t>
            </w:r>
          </w:p>
        </w:tc>
      </w:tr>
      <w:tr w:rsidR="008B6D78" w14:paraId="636B7CD1" w14:textId="77777777" w:rsidTr="002B3D6D">
        <w:trPr>
          <w:trHeight w:val="300"/>
        </w:trPr>
        <w:tc>
          <w:tcPr>
            <w:tcW w:w="1970" w:type="dxa"/>
            <w:gridSpan w:val="3"/>
            <w:tcBorders>
              <w:top w:val="single" w:sz="4" w:space="0" w:color="000000"/>
              <w:left w:val="single" w:sz="4" w:space="0" w:color="000000"/>
              <w:bottom w:val="single" w:sz="4" w:space="0" w:color="000000"/>
              <w:right w:val="single" w:sz="4" w:space="0" w:color="000000"/>
            </w:tcBorders>
          </w:tcPr>
          <w:p w14:paraId="636B7CCD" w14:textId="5A8EF81E" w:rsidR="008B6D78" w:rsidRPr="008B6D78" w:rsidRDefault="008B6D78" w:rsidP="00842D8A">
            <w:pPr>
              <w:spacing w:line="240" w:lineRule="auto"/>
              <w:jc w:val="center"/>
              <w:rPr>
                <w:b/>
                <w:sz w:val="16"/>
                <w:szCs w:val="16"/>
              </w:rPr>
            </w:pPr>
            <w:r w:rsidRPr="008B6D78">
              <w:rPr>
                <w:b/>
                <w:sz w:val="16"/>
                <w:szCs w:val="16"/>
              </w:rPr>
              <w:t xml:space="preserve"> TOTAL </w:t>
            </w:r>
          </w:p>
        </w:tc>
        <w:tc>
          <w:tcPr>
            <w:tcW w:w="6331" w:type="dxa"/>
            <w:gridSpan w:val="2"/>
            <w:tcBorders>
              <w:top w:val="single" w:sz="4" w:space="0" w:color="000000"/>
              <w:left w:val="single" w:sz="4" w:space="0" w:color="000000"/>
              <w:bottom w:val="single" w:sz="4" w:space="0" w:color="000000"/>
              <w:right w:val="single" w:sz="4" w:space="0" w:color="000000"/>
            </w:tcBorders>
          </w:tcPr>
          <w:p w14:paraId="636B7CCE" w14:textId="69E6B4FB" w:rsidR="008B6D78" w:rsidRPr="008B6D78" w:rsidRDefault="008B6D78" w:rsidP="007613BB">
            <w:pPr>
              <w:spacing w:line="240" w:lineRule="auto"/>
              <w:jc w:val="center"/>
              <w:rPr>
                <w:b/>
                <w:sz w:val="16"/>
                <w:szCs w:val="16"/>
              </w:rPr>
            </w:pPr>
            <w:r w:rsidRPr="008B6D78">
              <w:rPr>
                <w:b/>
                <w:sz w:val="16"/>
                <w:szCs w:val="16"/>
              </w:rPr>
              <w:t>R$</w:t>
            </w:r>
            <w:r w:rsidR="00B72A30">
              <w:rPr>
                <w:b/>
                <w:sz w:val="16"/>
                <w:szCs w:val="16"/>
              </w:rPr>
              <w:t xml:space="preserve"> </w:t>
            </w:r>
            <w:r w:rsidR="007613BB">
              <w:rPr>
                <w:b/>
                <w:sz w:val="16"/>
                <w:szCs w:val="16"/>
              </w:rPr>
              <w:t>994.408,68</w:t>
            </w:r>
          </w:p>
        </w:tc>
      </w:tr>
    </w:tbl>
    <w:p w14:paraId="636B7CD2" w14:textId="77777777" w:rsidR="00094951" w:rsidRDefault="00094951" w:rsidP="007613BB">
      <w:pPr>
        <w:tabs>
          <w:tab w:val="left" w:pos="3780"/>
        </w:tabs>
        <w:jc w:val="center"/>
        <w:rPr>
          <w:rFonts w:ascii="Times New Roman" w:eastAsia="Times New Roman" w:hAnsi="Times New Roman" w:cs="Times New Roman"/>
          <w:sz w:val="24"/>
          <w:szCs w:val="24"/>
        </w:rPr>
      </w:pPr>
    </w:p>
    <w:tbl>
      <w:tblPr>
        <w:tblStyle w:val="1"/>
        <w:tblW w:w="8301" w:type="dxa"/>
        <w:tblInd w:w="-639" w:type="dxa"/>
        <w:tblLayout w:type="fixed"/>
        <w:tblLook w:val="0400" w:firstRow="0" w:lastRow="0" w:firstColumn="0" w:lastColumn="0" w:noHBand="0" w:noVBand="1"/>
      </w:tblPr>
      <w:tblGrid>
        <w:gridCol w:w="850"/>
        <w:gridCol w:w="568"/>
        <w:gridCol w:w="552"/>
        <w:gridCol w:w="1209"/>
        <w:gridCol w:w="5122"/>
      </w:tblGrid>
      <w:tr w:rsidR="007613BB" w14:paraId="09530CA3" w14:textId="77777777" w:rsidTr="007037B7">
        <w:trPr>
          <w:trHeight w:val="319"/>
        </w:trPr>
        <w:tc>
          <w:tcPr>
            <w:tcW w:w="8301" w:type="dxa"/>
            <w:gridSpan w:val="5"/>
            <w:tcBorders>
              <w:top w:val="single" w:sz="4" w:space="0" w:color="000000"/>
              <w:left w:val="single" w:sz="4" w:space="0" w:color="000000"/>
              <w:bottom w:val="single" w:sz="4" w:space="0" w:color="000000"/>
              <w:right w:val="single" w:sz="4" w:space="0" w:color="000000"/>
            </w:tcBorders>
            <w:shd w:val="clear" w:color="auto" w:fill="FAC090"/>
          </w:tcPr>
          <w:p w14:paraId="1A7B5AB2" w14:textId="501F7C35" w:rsidR="007613BB" w:rsidRPr="008B6D78" w:rsidRDefault="007613BB" w:rsidP="007613BB">
            <w:pPr>
              <w:spacing w:line="240" w:lineRule="auto"/>
              <w:jc w:val="center"/>
              <w:rPr>
                <w:b/>
                <w:sz w:val="16"/>
                <w:szCs w:val="16"/>
              </w:rPr>
            </w:pPr>
            <w:r w:rsidRPr="008B6D78">
              <w:rPr>
                <w:b/>
                <w:sz w:val="16"/>
                <w:szCs w:val="16"/>
              </w:rPr>
              <w:t xml:space="preserve">ANO </w:t>
            </w:r>
            <w:r>
              <w:rPr>
                <w:b/>
                <w:sz w:val="16"/>
                <w:szCs w:val="16"/>
              </w:rPr>
              <w:t>4</w:t>
            </w:r>
            <w:r w:rsidRPr="008B6D78">
              <w:rPr>
                <w:b/>
                <w:sz w:val="16"/>
                <w:szCs w:val="16"/>
              </w:rPr>
              <w:t xml:space="preserve"> -202</w:t>
            </w:r>
            <w:r>
              <w:rPr>
                <w:b/>
                <w:sz w:val="16"/>
                <w:szCs w:val="16"/>
              </w:rPr>
              <w:t>5</w:t>
            </w:r>
          </w:p>
        </w:tc>
      </w:tr>
      <w:tr w:rsidR="007613BB" w14:paraId="1B920A96" w14:textId="77777777" w:rsidTr="007037B7">
        <w:trPr>
          <w:trHeight w:val="272"/>
        </w:trPr>
        <w:tc>
          <w:tcPr>
            <w:tcW w:w="850" w:type="dxa"/>
            <w:tcBorders>
              <w:top w:val="single" w:sz="4" w:space="0" w:color="000000"/>
              <w:left w:val="single" w:sz="4" w:space="0" w:color="000000"/>
              <w:bottom w:val="single" w:sz="4" w:space="0" w:color="000000"/>
              <w:right w:val="single" w:sz="4" w:space="0" w:color="000000"/>
            </w:tcBorders>
            <w:shd w:val="clear" w:color="auto" w:fill="BDD7EE"/>
          </w:tcPr>
          <w:p w14:paraId="52187A41" w14:textId="77777777" w:rsidR="007613BB" w:rsidRPr="008B6D78" w:rsidRDefault="007613BB" w:rsidP="007037B7">
            <w:pPr>
              <w:spacing w:line="240" w:lineRule="auto"/>
              <w:jc w:val="center"/>
              <w:rPr>
                <w:b/>
                <w:sz w:val="16"/>
                <w:szCs w:val="16"/>
              </w:rPr>
            </w:pPr>
            <w:r>
              <w:rPr>
                <w:b/>
                <w:sz w:val="16"/>
                <w:szCs w:val="16"/>
              </w:rPr>
              <w:t>Empenho Estimado</w:t>
            </w:r>
          </w:p>
        </w:tc>
        <w:tc>
          <w:tcPr>
            <w:tcW w:w="568" w:type="dxa"/>
            <w:tcBorders>
              <w:top w:val="single" w:sz="4" w:space="0" w:color="000000"/>
              <w:left w:val="single" w:sz="4" w:space="0" w:color="000000"/>
              <w:bottom w:val="single" w:sz="4" w:space="0" w:color="000000"/>
              <w:right w:val="single" w:sz="4" w:space="0" w:color="000000"/>
            </w:tcBorders>
            <w:shd w:val="clear" w:color="auto" w:fill="BDD7EE"/>
          </w:tcPr>
          <w:p w14:paraId="1016F82E" w14:textId="77777777" w:rsidR="007613BB" w:rsidRPr="008B6D78" w:rsidRDefault="007613BB" w:rsidP="007037B7">
            <w:pPr>
              <w:spacing w:line="240" w:lineRule="auto"/>
              <w:jc w:val="center"/>
              <w:rPr>
                <w:b/>
                <w:sz w:val="16"/>
                <w:szCs w:val="16"/>
              </w:rPr>
            </w:pPr>
            <w:r w:rsidRPr="008B6D78">
              <w:rPr>
                <w:b/>
                <w:sz w:val="16"/>
                <w:szCs w:val="16"/>
              </w:rPr>
              <w:t>Item</w:t>
            </w:r>
          </w:p>
        </w:tc>
        <w:tc>
          <w:tcPr>
            <w:tcW w:w="55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C3BAF70" w14:textId="77777777" w:rsidR="007613BB" w:rsidRPr="008B6D78" w:rsidRDefault="007613BB" w:rsidP="007037B7">
            <w:pPr>
              <w:spacing w:line="240" w:lineRule="auto"/>
              <w:jc w:val="center"/>
              <w:rPr>
                <w:b/>
                <w:sz w:val="16"/>
                <w:szCs w:val="16"/>
              </w:rPr>
            </w:pPr>
            <w:r w:rsidRPr="008B6D78">
              <w:rPr>
                <w:b/>
                <w:sz w:val="16"/>
                <w:szCs w:val="16"/>
              </w:rPr>
              <w:t>Qtde</w:t>
            </w:r>
          </w:p>
        </w:tc>
        <w:tc>
          <w:tcPr>
            <w:tcW w:w="1209" w:type="dxa"/>
            <w:tcBorders>
              <w:top w:val="single" w:sz="4" w:space="0" w:color="000000"/>
              <w:left w:val="nil"/>
              <w:bottom w:val="single" w:sz="4" w:space="0" w:color="000000"/>
              <w:right w:val="single" w:sz="4" w:space="0" w:color="000000"/>
            </w:tcBorders>
            <w:shd w:val="clear" w:color="auto" w:fill="BDD7EE"/>
            <w:vAlign w:val="center"/>
          </w:tcPr>
          <w:p w14:paraId="78C63466" w14:textId="77777777" w:rsidR="007613BB" w:rsidRPr="008B6D78" w:rsidRDefault="007613BB" w:rsidP="007037B7">
            <w:pPr>
              <w:spacing w:line="240" w:lineRule="auto"/>
              <w:jc w:val="center"/>
              <w:rPr>
                <w:b/>
                <w:sz w:val="16"/>
                <w:szCs w:val="16"/>
              </w:rPr>
            </w:pPr>
            <w:r w:rsidRPr="008B6D78">
              <w:rPr>
                <w:b/>
                <w:sz w:val="16"/>
                <w:szCs w:val="16"/>
              </w:rPr>
              <w:t>Valor Total</w:t>
            </w:r>
          </w:p>
        </w:tc>
        <w:tc>
          <w:tcPr>
            <w:tcW w:w="5122" w:type="dxa"/>
            <w:tcBorders>
              <w:top w:val="single" w:sz="4" w:space="0" w:color="000000"/>
              <w:left w:val="single" w:sz="4" w:space="0" w:color="000000"/>
              <w:bottom w:val="single" w:sz="4" w:space="0" w:color="000000"/>
              <w:right w:val="single" w:sz="4" w:space="0" w:color="000000"/>
            </w:tcBorders>
            <w:shd w:val="clear" w:color="auto" w:fill="BDD7EE"/>
          </w:tcPr>
          <w:p w14:paraId="66D52FA7" w14:textId="77777777" w:rsidR="007613BB" w:rsidRPr="008B6D78" w:rsidRDefault="007613BB" w:rsidP="007037B7">
            <w:pPr>
              <w:spacing w:line="240" w:lineRule="auto"/>
              <w:jc w:val="center"/>
              <w:rPr>
                <w:b/>
                <w:sz w:val="16"/>
                <w:szCs w:val="16"/>
              </w:rPr>
            </w:pPr>
            <w:r w:rsidRPr="008B6D78">
              <w:rPr>
                <w:b/>
                <w:sz w:val="16"/>
                <w:szCs w:val="16"/>
              </w:rPr>
              <w:t>Observação</w:t>
            </w:r>
          </w:p>
        </w:tc>
      </w:tr>
      <w:tr w:rsidR="007613BB" w14:paraId="226E9F84" w14:textId="77777777" w:rsidTr="007037B7">
        <w:trPr>
          <w:trHeight w:val="309"/>
        </w:trPr>
        <w:tc>
          <w:tcPr>
            <w:tcW w:w="850" w:type="dxa"/>
            <w:tcBorders>
              <w:top w:val="nil"/>
              <w:left w:val="single" w:sz="4" w:space="0" w:color="000000"/>
              <w:bottom w:val="single" w:sz="4" w:space="0" w:color="000000"/>
              <w:right w:val="single" w:sz="4" w:space="0" w:color="000000"/>
            </w:tcBorders>
          </w:tcPr>
          <w:p w14:paraId="4CACEC11" w14:textId="77777777" w:rsidR="007613BB" w:rsidRPr="008B6D78" w:rsidRDefault="007613BB" w:rsidP="007037B7">
            <w:pPr>
              <w:spacing w:line="240" w:lineRule="auto"/>
              <w:jc w:val="center"/>
              <w:rPr>
                <w:sz w:val="16"/>
                <w:szCs w:val="16"/>
              </w:rPr>
            </w:pPr>
            <w:r>
              <w:rPr>
                <w:sz w:val="16"/>
                <w:szCs w:val="16"/>
              </w:rPr>
              <w:t>-</w:t>
            </w:r>
          </w:p>
        </w:tc>
        <w:tc>
          <w:tcPr>
            <w:tcW w:w="568" w:type="dxa"/>
            <w:tcBorders>
              <w:top w:val="nil"/>
              <w:left w:val="single" w:sz="4" w:space="0" w:color="000000"/>
              <w:bottom w:val="single" w:sz="4" w:space="0" w:color="000000"/>
              <w:right w:val="single" w:sz="4" w:space="0" w:color="000000"/>
            </w:tcBorders>
          </w:tcPr>
          <w:p w14:paraId="20E91E45" w14:textId="77777777" w:rsidR="007613BB" w:rsidRPr="008B6D78" w:rsidRDefault="007613BB" w:rsidP="007037B7">
            <w:pPr>
              <w:spacing w:line="240" w:lineRule="auto"/>
              <w:jc w:val="center"/>
              <w:rPr>
                <w:sz w:val="16"/>
                <w:szCs w:val="16"/>
              </w:rPr>
            </w:pPr>
            <w:r w:rsidRPr="008B6D78">
              <w:rPr>
                <w:sz w:val="16"/>
                <w:szCs w:val="16"/>
              </w:rPr>
              <w:t>1</w:t>
            </w:r>
          </w:p>
        </w:tc>
        <w:tc>
          <w:tcPr>
            <w:tcW w:w="552" w:type="dxa"/>
            <w:tcBorders>
              <w:top w:val="nil"/>
              <w:left w:val="single" w:sz="4" w:space="0" w:color="000000"/>
              <w:bottom w:val="single" w:sz="4" w:space="0" w:color="000000"/>
              <w:right w:val="single" w:sz="4" w:space="0" w:color="000000"/>
            </w:tcBorders>
            <w:shd w:val="clear" w:color="auto" w:fill="auto"/>
            <w:vAlign w:val="center"/>
          </w:tcPr>
          <w:p w14:paraId="2A3B0B98" w14:textId="77777777" w:rsidR="007613BB" w:rsidRPr="008B6D78" w:rsidRDefault="007613BB" w:rsidP="007037B7">
            <w:pPr>
              <w:spacing w:line="240" w:lineRule="auto"/>
              <w:jc w:val="center"/>
              <w:rPr>
                <w:sz w:val="16"/>
                <w:szCs w:val="16"/>
              </w:rPr>
            </w:pPr>
            <w:r>
              <w:rPr>
                <w:sz w:val="16"/>
                <w:szCs w:val="16"/>
              </w:rPr>
              <w:t>0</w:t>
            </w:r>
          </w:p>
        </w:tc>
        <w:tc>
          <w:tcPr>
            <w:tcW w:w="1209" w:type="dxa"/>
            <w:tcBorders>
              <w:top w:val="nil"/>
              <w:left w:val="nil"/>
              <w:bottom w:val="single" w:sz="4" w:space="0" w:color="000000"/>
              <w:right w:val="single" w:sz="4" w:space="0" w:color="000000"/>
            </w:tcBorders>
            <w:shd w:val="clear" w:color="auto" w:fill="auto"/>
            <w:vAlign w:val="center"/>
          </w:tcPr>
          <w:p w14:paraId="3638877B" w14:textId="77777777" w:rsidR="007613BB" w:rsidRPr="008B6D78" w:rsidRDefault="007613BB" w:rsidP="007037B7">
            <w:pPr>
              <w:spacing w:line="240" w:lineRule="auto"/>
              <w:jc w:val="center"/>
              <w:rPr>
                <w:sz w:val="16"/>
                <w:szCs w:val="16"/>
              </w:rPr>
            </w:pPr>
            <w:r w:rsidRPr="008B6D78">
              <w:rPr>
                <w:sz w:val="16"/>
                <w:szCs w:val="16"/>
              </w:rPr>
              <w:t xml:space="preserve"> </w:t>
            </w:r>
            <w:r>
              <w:rPr>
                <w:sz w:val="16"/>
                <w:szCs w:val="16"/>
              </w:rPr>
              <w:t>-</w:t>
            </w:r>
            <w:r w:rsidRPr="008B6D78">
              <w:rPr>
                <w:sz w:val="16"/>
                <w:szCs w:val="16"/>
              </w:rPr>
              <w:t xml:space="preserve">   </w:t>
            </w:r>
          </w:p>
        </w:tc>
        <w:tc>
          <w:tcPr>
            <w:tcW w:w="5122" w:type="dxa"/>
            <w:tcBorders>
              <w:top w:val="nil"/>
              <w:left w:val="single" w:sz="4" w:space="0" w:color="000000"/>
              <w:bottom w:val="single" w:sz="4" w:space="0" w:color="000000"/>
              <w:right w:val="single" w:sz="4" w:space="0" w:color="000000"/>
            </w:tcBorders>
            <w:vAlign w:val="center"/>
          </w:tcPr>
          <w:p w14:paraId="31B25B8B" w14:textId="77777777" w:rsidR="007613BB" w:rsidRPr="008B6D78" w:rsidRDefault="007613BB" w:rsidP="007037B7">
            <w:pPr>
              <w:spacing w:line="240" w:lineRule="auto"/>
              <w:jc w:val="center"/>
              <w:rPr>
                <w:sz w:val="16"/>
                <w:szCs w:val="16"/>
              </w:rPr>
            </w:pPr>
            <w:r>
              <w:rPr>
                <w:sz w:val="16"/>
                <w:szCs w:val="16"/>
              </w:rPr>
              <w:t>-</w:t>
            </w:r>
          </w:p>
        </w:tc>
      </w:tr>
      <w:tr w:rsidR="007613BB" w14:paraId="0DE7880B" w14:textId="77777777" w:rsidTr="007037B7">
        <w:trPr>
          <w:trHeight w:val="274"/>
        </w:trPr>
        <w:tc>
          <w:tcPr>
            <w:tcW w:w="850" w:type="dxa"/>
            <w:tcBorders>
              <w:top w:val="nil"/>
              <w:left w:val="single" w:sz="4" w:space="0" w:color="000000"/>
              <w:bottom w:val="single" w:sz="4" w:space="0" w:color="000000"/>
              <w:right w:val="single" w:sz="4" w:space="0" w:color="000000"/>
            </w:tcBorders>
          </w:tcPr>
          <w:p w14:paraId="08EA5164" w14:textId="77777777" w:rsidR="007613BB" w:rsidRPr="008B6D78" w:rsidRDefault="007613BB" w:rsidP="007037B7">
            <w:pPr>
              <w:spacing w:line="240" w:lineRule="auto"/>
              <w:jc w:val="center"/>
              <w:rPr>
                <w:sz w:val="16"/>
                <w:szCs w:val="16"/>
              </w:rPr>
            </w:pPr>
            <w:r>
              <w:rPr>
                <w:sz w:val="16"/>
                <w:szCs w:val="16"/>
              </w:rPr>
              <w:t>Janeiro a Junho</w:t>
            </w:r>
          </w:p>
        </w:tc>
        <w:tc>
          <w:tcPr>
            <w:tcW w:w="568" w:type="dxa"/>
            <w:tcBorders>
              <w:top w:val="nil"/>
              <w:left w:val="single" w:sz="4" w:space="0" w:color="000000"/>
              <w:bottom w:val="single" w:sz="4" w:space="0" w:color="000000"/>
              <w:right w:val="single" w:sz="4" w:space="0" w:color="000000"/>
            </w:tcBorders>
          </w:tcPr>
          <w:p w14:paraId="204112EA" w14:textId="77777777" w:rsidR="007613BB" w:rsidRPr="008B6D78" w:rsidRDefault="007613BB" w:rsidP="007037B7">
            <w:pPr>
              <w:spacing w:line="240" w:lineRule="auto"/>
              <w:jc w:val="center"/>
              <w:rPr>
                <w:sz w:val="16"/>
                <w:szCs w:val="16"/>
              </w:rPr>
            </w:pPr>
            <w:r w:rsidRPr="008B6D78">
              <w:rPr>
                <w:sz w:val="16"/>
                <w:szCs w:val="16"/>
              </w:rPr>
              <w:t>2</w:t>
            </w:r>
          </w:p>
        </w:tc>
        <w:tc>
          <w:tcPr>
            <w:tcW w:w="552" w:type="dxa"/>
            <w:tcBorders>
              <w:top w:val="nil"/>
              <w:left w:val="single" w:sz="4" w:space="0" w:color="000000"/>
              <w:bottom w:val="single" w:sz="4" w:space="0" w:color="000000"/>
              <w:right w:val="single" w:sz="4" w:space="0" w:color="000000"/>
            </w:tcBorders>
            <w:shd w:val="clear" w:color="auto" w:fill="auto"/>
            <w:vAlign w:val="center"/>
          </w:tcPr>
          <w:p w14:paraId="7B7F6D93" w14:textId="77777777" w:rsidR="007613BB" w:rsidRPr="008B6D78" w:rsidRDefault="007613BB" w:rsidP="007037B7">
            <w:pPr>
              <w:spacing w:line="240" w:lineRule="auto"/>
              <w:jc w:val="center"/>
              <w:rPr>
                <w:sz w:val="16"/>
                <w:szCs w:val="16"/>
              </w:rPr>
            </w:pPr>
            <w:r>
              <w:rPr>
                <w:sz w:val="16"/>
                <w:szCs w:val="16"/>
              </w:rPr>
              <w:t>30</w:t>
            </w:r>
          </w:p>
        </w:tc>
        <w:tc>
          <w:tcPr>
            <w:tcW w:w="1209" w:type="dxa"/>
            <w:tcBorders>
              <w:top w:val="nil"/>
              <w:left w:val="nil"/>
              <w:bottom w:val="single" w:sz="4" w:space="0" w:color="000000"/>
              <w:right w:val="single" w:sz="4" w:space="0" w:color="000000"/>
            </w:tcBorders>
            <w:shd w:val="clear" w:color="auto" w:fill="auto"/>
            <w:vAlign w:val="center"/>
          </w:tcPr>
          <w:p w14:paraId="629BA70C" w14:textId="6390B7E9" w:rsidR="007613BB" w:rsidRPr="008B6D78" w:rsidRDefault="007613BB" w:rsidP="007613BB">
            <w:pPr>
              <w:spacing w:line="240" w:lineRule="auto"/>
              <w:rPr>
                <w:sz w:val="16"/>
                <w:szCs w:val="16"/>
              </w:rPr>
            </w:pPr>
            <w:r>
              <w:rPr>
                <w:sz w:val="16"/>
                <w:szCs w:val="16"/>
              </w:rPr>
              <w:t>R$ 165.734,78</w:t>
            </w:r>
          </w:p>
        </w:tc>
        <w:tc>
          <w:tcPr>
            <w:tcW w:w="5122" w:type="dxa"/>
            <w:tcBorders>
              <w:top w:val="nil"/>
              <w:left w:val="single" w:sz="4" w:space="0" w:color="000000"/>
              <w:bottom w:val="single" w:sz="4" w:space="0" w:color="000000"/>
              <w:right w:val="single" w:sz="4" w:space="0" w:color="000000"/>
            </w:tcBorders>
            <w:vAlign w:val="center"/>
          </w:tcPr>
          <w:p w14:paraId="086460F0" w14:textId="6B4899BD" w:rsidR="007613BB" w:rsidRPr="008B6D78" w:rsidRDefault="007613BB" w:rsidP="007613BB">
            <w:pPr>
              <w:spacing w:line="240" w:lineRule="auto"/>
              <w:jc w:val="center"/>
              <w:rPr>
                <w:sz w:val="16"/>
                <w:szCs w:val="16"/>
              </w:rPr>
            </w:pPr>
            <w:r w:rsidRPr="008B6D78">
              <w:rPr>
                <w:sz w:val="16"/>
                <w:szCs w:val="16"/>
              </w:rPr>
              <w:t>Continuaçã</w:t>
            </w:r>
            <w:r>
              <w:rPr>
                <w:sz w:val="16"/>
                <w:szCs w:val="16"/>
              </w:rPr>
              <w:t>o do pagamento dos meses x 02</w:t>
            </w:r>
            <w:r w:rsidRPr="008B6D78">
              <w:rPr>
                <w:sz w:val="16"/>
                <w:szCs w:val="16"/>
              </w:rPr>
              <w:t>.</w:t>
            </w:r>
          </w:p>
        </w:tc>
      </w:tr>
      <w:tr w:rsidR="007613BB" w14:paraId="56956D71" w14:textId="77777777" w:rsidTr="007037B7">
        <w:trPr>
          <w:trHeight w:val="261"/>
        </w:trPr>
        <w:tc>
          <w:tcPr>
            <w:tcW w:w="850" w:type="dxa"/>
            <w:tcBorders>
              <w:top w:val="nil"/>
              <w:left w:val="single" w:sz="4" w:space="0" w:color="000000"/>
              <w:bottom w:val="single" w:sz="4" w:space="0" w:color="000000"/>
              <w:right w:val="single" w:sz="4" w:space="0" w:color="000000"/>
            </w:tcBorders>
          </w:tcPr>
          <w:p w14:paraId="065AD1F6" w14:textId="77777777" w:rsidR="007613BB" w:rsidRPr="008B6D78" w:rsidRDefault="007613BB" w:rsidP="007037B7">
            <w:pPr>
              <w:spacing w:line="240" w:lineRule="auto"/>
              <w:jc w:val="center"/>
              <w:rPr>
                <w:sz w:val="16"/>
                <w:szCs w:val="16"/>
              </w:rPr>
            </w:pPr>
            <w:r>
              <w:rPr>
                <w:sz w:val="16"/>
                <w:szCs w:val="16"/>
              </w:rPr>
              <w:t>-</w:t>
            </w:r>
          </w:p>
        </w:tc>
        <w:tc>
          <w:tcPr>
            <w:tcW w:w="568" w:type="dxa"/>
            <w:tcBorders>
              <w:top w:val="nil"/>
              <w:left w:val="single" w:sz="4" w:space="0" w:color="000000"/>
              <w:bottom w:val="single" w:sz="4" w:space="0" w:color="000000"/>
              <w:right w:val="single" w:sz="4" w:space="0" w:color="000000"/>
            </w:tcBorders>
          </w:tcPr>
          <w:p w14:paraId="6535742D" w14:textId="77777777" w:rsidR="007613BB" w:rsidRPr="008B6D78" w:rsidRDefault="007613BB" w:rsidP="007037B7">
            <w:pPr>
              <w:spacing w:line="240" w:lineRule="auto"/>
              <w:jc w:val="center"/>
              <w:rPr>
                <w:sz w:val="16"/>
                <w:szCs w:val="16"/>
              </w:rPr>
            </w:pPr>
            <w:r w:rsidRPr="008B6D78">
              <w:rPr>
                <w:sz w:val="16"/>
                <w:szCs w:val="16"/>
              </w:rPr>
              <w:t>3</w:t>
            </w:r>
          </w:p>
        </w:tc>
        <w:tc>
          <w:tcPr>
            <w:tcW w:w="552" w:type="dxa"/>
            <w:tcBorders>
              <w:top w:val="nil"/>
              <w:left w:val="single" w:sz="4" w:space="0" w:color="000000"/>
              <w:bottom w:val="single" w:sz="4" w:space="0" w:color="000000"/>
              <w:right w:val="single" w:sz="4" w:space="0" w:color="000000"/>
            </w:tcBorders>
            <w:shd w:val="clear" w:color="auto" w:fill="auto"/>
            <w:vAlign w:val="center"/>
          </w:tcPr>
          <w:p w14:paraId="4EB6C9D3" w14:textId="77777777" w:rsidR="007613BB" w:rsidRPr="008B6D78" w:rsidRDefault="007613BB" w:rsidP="007037B7">
            <w:pPr>
              <w:spacing w:line="240" w:lineRule="auto"/>
              <w:jc w:val="center"/>
              <w:rPr>
                <w:sz w:val="16"/>
                <w:szCs w:val="16"/>
              </w:rPr>
            </w:pPr>
            <w:r>
              <w:rPr>
                <w:sz w:val="16"/>
                <w:szCs w:val="16"/>
              </w:rPr>
              <w:t>0</w:t>
            </w:r>
          </w:p>
        </w:tc>
        <w:tc>
          <w:tcPr>
            <w:tcW w:w="1209" w:type="dxa"/>
            <w:tcBorders>
              <w:top w:val="nil"/>
              <w:left w:val="nil"/>
              <w:bottom w:val="single" w:sz="4" w:space="0" w:color="000000"/>
              <w:right w:val="single" w:sz="4" w:space="0" w:color="000000"/>
            </w:tcBorders>
            <w:shd w:val="clear" w:color="auto" w:fill="auto"/>
            <w:vAlign w:val="center"/>
          </w:tcPr>
          <w:p w14:paraId="55697792" w14:textId="77777777" w:rsidR="007613BB" w:rsidRPr="008B6D78" w:rsidRDefault="007613BB" w:rsidP="007037B7">
            <w:pPr>
              <w:spacing w:line="240" w:lineRule="auto"/>
              <w:jc w:val="center"/>
              <w:rPr>
                <w:sz w:val="16"/>
                <w:szCs w:val="16"/>
              </w:rPr>
            </w:pPr>
            <w:r>
              <w:rPr>
                <w:sz w:val="16"/>
                <w:szCs w:val="16"/>
              </w:rPr>
              <w:t>-</w:t>
            </w:r>
          </w:p>
        </w:tc>
        <w:tc>
          <w:tcPr>
            <w:tcW w:w="5122" w:type="dxa"/>
            <w:tcBorders>
              <w:top w:val="nil"/>
              <w:left w:val="single" w:sz="4" w:space="0" w:color="000000"/>
              <w:bottom w:val="single" w:sz="4" w:space="0" w:color="000000"/>
              <w:right w:val="single" w:sz="4" w:space="0" w:color="000000"/>
            </w:tcBorders>
            <w:vAlign w:val="center"/>
          </w:tcPr>
          <w:p w14:paraId="4A1D06A9" w14:textId="77777777" w:rsidR="007613BB" w:rsidRPr="008B6D78" w:rsidRDefault="007613BB" w:rsidP="007037B7">
            <w:pPr>
              <w:spacing w:line="240" w:lineRule="auto"/>
              <w:jc w:val="center"/>
              <w:rPr>
                <w:sz w:val="16"/>
                <w:szCs w:val="16"/>
              </w:rPr>
            </w:pPr>
            <w:r>
              <w:rPr>
                <w:sz w:val="16"/>
                <w:szCs w:val="16"/>
              </w:rPr>
              <w:t>-</w:t>
            </w:r>
          </w:p>
        </w:tc>
      </w:tr>
      <w:tr w:rsidR="007613BB" w14:paraId="5A43050B" w14:textId="77777777" w:rsidTr="007037B7">
        <w:trPr>
          <w:trHeight w:val="300"/>
        </w:trPr>
        <w:tc>
          <w:tcPr>
            <w:tcW w:w="1970" w:type="dxa"/>
            <w:gridSpan w:val="3"/>
            <w:tcBorders>
              <w:top w:val="single" w:sz="4" w:space="0" w:color="000000"/>
              <w:left w:val="single" w:sz="4" w:space="0" w:color="000000"/>
              <w:bottom w:val="single" w:sz="4" w:space="0" w:color="000000"/>
              <w:right w:val="single" w:sz="4" w:space="0" w:color="000000"/>
            </w:tcBorders>
          </w:tcPr>
          <w:p w14:paraId="3D945F0B" w14:textId="77777777" w:rsidR="007613BB" w:rsidRPr="008B6D78" w:rsidRDefault="007613BB" w:rsidP="007037B7">
            <w:pPr>
              <w:spacing w:line="240" w:lineRule="auto"/>
              <w:jc w:val="center"/>
              <w:rPr>
                <w:b/>
                <w:sz w:val="16"/>
                <w:szCs w:val="16"/>
              </w:rPr>
            </w:pPr>
            <w:r w:rsidRPr="008B6D78">
              <w:rPr>
                <w:b/>
                <w:sz w:val="16"/>
                <w:szCs w:val="16"/>
              </w:rPr>
              <w:t xml:space="preserve"> TOTAL </w:t>
            </w:r>
          </w:p>
        </w:tc>
        <w:tc>
          <w:tcPr>
            <w:tcW w:w="6331" w:type="dxa"/>
            <w:gridSpan w:val="2"/>
            <w:tcBorders>
              <w:top w:val="single" w:sz="4" w:space="0" w:color="000000"/>
              <w:left w:val="single" w:sz="4" w:space="0" w:color="000000"/>
              <w:bottom w:val="single" w:sz="4" w:space="0" w:color="000000"/>
              <w:right w:val="single" w:sz="4" w:space="0" w:color="000000"/>
            </w:tcBorders>
          </w:tcPr>
          <w:p w14:paraId="000EFE6B" w14:textId="6CD9ADE8" w:rsidR="007613BB" w:rsidRPr="008B6D78" w:rsidRDefault="007613BB" w:rsidP="007613BB">
            <w:pPr>
              <w:spacing w:line="240" w:lineRule="auto"/>
              <w:jc w:val="center"/>
              <w:rPr>
                <w:b/>
                <w:sz w:val="16"/>
                <w:szCs w:val="16"/>
              </w:rPr>
            </w:pPr>
            <w:r w:rsidRPr="008B6D78">
              <w:rPr>
                <w:b/>
                <w:sz w:val="16"/>
                <w:szCs w:val="16"/>
              </w:rPr>
              <w:t>R$</w:t>
            </w:r>
            <w:r>
              <w:rPr>
                <w:b/>
                <w:sz w:val="16"/>
                <w:szCs w:val="16"/>
              </w:rPr>
              <w:t xml:space="preserve"> 165.734,78</w:t>
            </w:r>
          </w:p>
        </w:tc>
      </w:tr>
    </w:tbl>
    <w:p w14:paraId="27E86BC6" w14:textId="77777777" w:rsidR="007613BB" w:rsidRDefault="007613BB" w:rsidP="007613BB">
      <w:pPr>
        <w:tabs>
          <w:tab w:val="left" w:pos="3780"/>
        </w:tabs>
        <w:jc w:val="center"/>
        <w:rPr>
          <w:rFonts w:ascii="Times New Roman" w:eastAsia="Times New Roman" w:hAnsi="Times New Roman" w:cs="Times New Roman"/>
          <w:sz w:val="24"/>
          <w:szCs w:val="24"/>
        </w:rPr>
        <w:sectPr w:rsidR="007613BB" w:rsidSect="005A2DCB">
          <w:pgSz w:w="11906" w:h="16838"/>
          <w:pgMar w:top="1701" w:right="1417" w:bottom="1701" w:left="1417" w:header="708" w:footer="708" w:gutter="0"/>
          <w:cols w:space="720" w:equalWidth="0">
            <w:col w:w="8838"/>
          </w:cols>
          <w:titlePg/>
          <w:docGrid w:linePitch="299"/>
        </w:sectPr>
      </w:pPr>
    </w:p>
    <w:p w14:paraId="601298EF" w14:textId="641DFC37" w:rsidR="00D66DE7" w:rsidRPr="00121CC9" w:rsidRDefault="00121CC9" w:rsidP="005C2577">
      <w:pPr>
        <w:pStyle w:val="Ttulo1"/>
        <w:spacing w:before="120"/>
        <w:ind w:left="425" w:hanging="357"/>
      </w:pPr>
      <w:bookmarkStart w:id="68" w:name="_Toc102656170"/>
      <w:r w:rsidRPr="00121CC9">
        <w:rPr>
          <w:caps w:val="0"/>
        </w:rPr>
        <w:t>Anexo</w:t>
      </w:r>
      <w:r w:rsidR="00D66DE7" w:rsidRPr="00121CC9">
        <w:t xml:space="preserve"> </w:t>
      </w:r>
      <w:r w:rsidR="00313672" w:rsidRPr="00121CC9">
        <w:t>G</w:t>
      </w:r>
      <w:bookmarkEnd w:id="68"/>
    </w:p>
    <w:p w14:paraId="5735312F" w14:textId="146C3C65" w:rsidR="00121CC9" w:rsidRPr="00121CC9" w:rsidRDefault="00121CC9" w:rsidP="00121CC9">
      <w:pPr>
        <w:pStyle w:val="Estilo6"/>
        <w:pBdr>
          <w:bottom w:val="single" w:sz="12" w:space="1" w:color="auto"/>
        </w:pBdr>
        <w:spacing w:line="240" w:lineRule="auto"/>
        <w:rPr>
          <w:rFonts w:ascii="Times New Roman" w:hAnsi="Times New Roman" w:cs="Times New Roman"/>
        </w:rPr>
      </w:pPr>
      <w:bookmarkStart w:id="69" w:name="_Toc102656171"/>
      <w:r w:rsidRPr="00121CC9">
        <w:rPr>
          <w:rFonts w:ascii="Times New Roman" w:hAnsi="Times New Roman" w:cs="Times New Roman"/>
          <w:color w:val="000000"/>
        </w:rPr>
        <w:t>A</w:t>
      </w:r>
      <w:r w:rsidRPr="00121CC9">
        <w:rPr>
          <w:rFonts w:ascii="Times New Roman" w:hAnsi="Times New Roman" w:cs="Times New Roman"/>
          <w:caps/>
        </w:rPr>
        <w:t>PLIC</w:t>
      </w:r>
      <w:bookmarkEnd w:id="69"/>
    </w:p>
    <w:sdt>
      <w:sdtPr>
        <w:rPr>
          <w:rFonts w:ascii="Times New Roman" w:eastAsia="Times New Roman" w:hAnsi="Times New Roman" w:cs="Times New Roman"/>
        </w:rPr>
        <w:alias w:val="Assunto"/>
        <w:tag w:val=""/>
        <w:id w:val="-1679039584"/>
        <w:dataBinding w:prefixMappings="xmlns:ns0='http://purl.org/dc/elements/1.1/' xmlns:ns1='http://schemas.openxmlformats.org/package/2006/metadata/core-properties' " w:xpath="/ns1:coreProperties[1]/ns0:subject[1]" w:storeItemID="{6C3C8BC8-F283-45AE-878A-BAB7291924A1}"/>
        <w:text/>
      </w:sdtPr>
      <w:sdtEndPr/>
      <w:sdtContent>
        <w:p w14:paraId="64B9C479" w14:textId="77777777" w:rsidR="00121CC9" w:rsidRDefault="00121CC9" w:rsidP="00121CC9">
          <w:pPr>
            <w:pStyle w:val="Subttulo"/>
            <w:spacing w:line="240" w:lineRule="auto"/>
            <w:jc w:val="center"/>
            <w:rPr>
              <w:rFonts w:ascii="Times New Roman" w:eastAsia="Times New Roman" w:hAnsi="Times New Roman" w:cs="Times New Roman"/>
            </w:rPr>
          </w:pPr>
          <w:r w:rsidRPr="00121CC9">
            <w:rPr>
              <w:rFonts w:ascii="Times New Roman" w:eastAsia="Times New Roman" w:hAnsi="Times New Roman" w:cs="Times New Roman"/>
            </w:rPr>
            <w:t>GESTÃO DE CREDENCIAIS PRIVILEGIADAS</w:t>
          </w:r>
        </w:p>
      </w:sdtContent>
    </w:sdt>
    <w:p w14:paraId="636B7CD4" w14:textId="77777777" w:rsidR="00094951" w:rsidRDefault="00094951" w:rsidP="00094951">
      <w:pPr>
        <w:jc w:val="center"/>
        <w:rPr>
          <w:b/>
          <w:color w:val="FF0000"/>
          <w:sz w:val="40"/>
          <w:szCs w:val="40"/>
        </w:rPr>
      </w:pPr>
    </w:p>
    <w:tbl>
      <w:tblPr>
        <w:tblStyle w:val="20"/>
        <w:tblW w:w="97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6"/>
        <w:gridCol w:w="6497"/>
        <w:gridCol w:w="1771"/>
      </w:tblGrid>
      <w:tr w:rsidR="00D66DE7" w14:paraId="0B628C7F" w14:textId="77777777" w:rsidTr="00453109">
        <w:trPr>
          <w:trHeight w:val="450"/>
          <w:jc w:val="center"/>
        </w:trPr>
        <w:tc>
          <w:tcPr>
            <w:tcW w:w="727" w:type="dxa"/>
            <w:tcBorders>
              <w:bottom w:val="single" w:sz="4" w:space="0" w:color="000000"/>
            </w:tcBorders>
            <w:shd w:val="clear" w:color="auto" w:fill="4F81BD"/>
            <w:vAlign w:val="center"/>
          </w:tcPr>
          <w:p w14:paraId="24F469B6" w14:textId="77777777" w:rsidR="00D66DE7" w:rsidRDefault="00D66DE7" w:rsidP="004F4C00">
            <w:pPr>
              <w:spacing w:line="360" w:lineRule="auto"/>
              <w:rPr>
                <w:b/>
                <w:color w:val="000000"/>
                <w:sz w:val="24"/>
                <w:szCs w:val="24"/>
              </w:rPr>
            </w:pPr>
            <w:r>
              <w:rPr>
                <w:b/>
                <w:color w:val="000000"/>
                <w:sz w:val="24"/>
                <w:szCs w:val="24"/>
              </w:rPr>
              <w:t>Item</w:t>
            </w:r>
          </w:p>
        </w:tc>
        <w:tc>
          <w:tcPr>
            <w:tcW w:w="3202" w:type="dxa"/>
            <w:tcBorders>
              <w:bottom w:val="single" w:sz="4" w:space="0" w:color="000000"/>
            </w:tcBorders>
            <w:shd w:val="clear" w:color="auto" w:fill="4F81BD"/>
            <w:vAlign w:val="center"/>
          </w:tcPr>
          <w:p w14:paraId="4F882EDA" w14:textId="77777777" w:rsidR="00D66DE7" w:rsidRDefault="00D66DE7" w:rsidP="004F4C00">
            <w:pPr>
              <w:spacing w:line="360" w:lineRule="auto"/>
              <w:jc w:val="center"/>
              <w:rPr>
                <w:b/>
                <w:color w:val="000000"/>
                <w:sz w:val="24"/>
                <w:szCs w:val="24"/>
              </w:rPr>
            </w:pPr>
            <w:r>
              <w:rPr>
                <w:b/>
                <w:color w:val="000000"/>
                <w:sz w:val="24"/>
                <w:szCs w:val="24"/>
              </w:rPr>
              <w:t>Descrição</w:t>
            </w:r>
          </w:p>
        </w:tc>
        <w:tc>
          <w:tcPr>
            <w:tcW w:w="873" w:type="dxa"/>
            <w:tcBorders>
              <w:bottom w:val="single" w:sz="4" w:space="0" w:color="000000"/>
            </w:tcBorders>
            <w:shd w:val="clear" w:color="auto" w:fill="4F81BD"/>
            <w:vAlign w:val="center"/>
          </w:tcPr>
          <w:p w14:paraId="367A42D4" w14:textId="4ACAB23D" w:rsidR="00D66DE7" w:rsidRDefault="00D66DE7" w:rsidP="004F4C00">
            <w:pPr>
              <w:spacing w:line="360" w:lineRule="auto"/>
              <w:rPr>
                <w:b/>
                <w:color w:val="000000"/>
                <w:sz w:val="24"/>
                <w:szCs w:val="24"/>
              </w:rPr>
            </w:pPr>
            <w:r>
              <w:rPr>
                <w:b/>
                <w:color w:val="000000"/>
                <w:sz w:val="24"/>
                <w:szCs w:val="24"/>
              </w:rPr>
              <w:t>APLIC</w:t>
            </w:r>
          </w:p>
        </w:tc>
      </w:tr>
      <w:tr w:rsidR="00D66DE7" w14:paraId="6288669B" w14:textId="77777777" w:rsidTr="00453109">
        <w:trPr>
          <w:trHeight w:val="679"/>
          <w:jc w:val="center"/>
        </w:trPr>
        <w:tc>
          <w:tcPr>
            <w:tcW w:w="727" w:type="dxa"/>
            <w:tcBorders>
              <w:top w:val="single" w:sz="4" w:space="0" w:color="000000"/>
            </w:tcBorders>
            <w:shd w:val="clear" w:color="auto" w:fill="4F81BD"/>
            <w:vAlign w:val="center"/>
          </w:tcPr>
          <w:p w14:paraId="5EB49091" w14:textId="77777777" w:rsidR="00D66DE7" w:rsidRDefault="00D66DE7" w:rsidP="004F4C00">
            <w:pPr>
              <w:spacing w:line="360" w:lineRule="auto"/>
              <w:jc w:val="center"/>
              <w:rPr>
                <w:b/>
                <w:color w:val="000000"/>
                <w:sz w:val="24"/>
                <w:szCs w:val="24"/>
              </w:rPr>
            </w:pPr>
            <w:r>
              <w:rPr>
                <w:b/>
                <w:color w:val="000000"/>
                <w:sz w:val="24"/>
                <w:szCs w:val="24"/>
              </w:rPr>
              <w:t>01</w:t>
            </w:r>
          </w:p>
        </w:tc>
        <w:tc>
          <w:tcPr>
            <w:tcW w:w="3202" w:type="dxa"/>
            <w:tcBorders>
              <w:top w:val="single" w:sz="4" w:space="0" w:color="000000"/>
            </w:tcBorders>
            <w:shd w:val="clear" w:color="auto" w:fill="D9D9D9"/>
            <w:vAlign w:val="bottom"/>
          </w:tcPr>
          <w:p w14:paraId="501AFFDD" w14:textId="77777777" w:rsidR="00D66DE7" w:rsidRDefault="00D66DE7" w:rsidP="004F4C00">
            <w:pPr>
              <w:spacing w:line="264" w:lineRule="auto"/>
              <w:jc w:val="both"/>
              <w:rPr>
                <w:sz w:val="24"/>
                <w:szCs w:val="24"/>
              </w:rPr>
            </w:pPr>
            <w:r>
              <w:rPr>
                <w:sz w:val="24"/>
                <w:szCs w:val="24"/>
              </w:rPr>
              <w:t>Solução de gerenciamento de acessos privilegiados, com softwares principal, adicionais e sublicenciados – Cofre de Senhas, com instalação.</w:t>
            </w:r>
          </w:p>
        </w:tc>
        <w:tc>
          <w:tcPr>
            <w:tcW w:w="873" w:type="dxa"/>
            <w:tcBorders>
              <w:top w:val="single" w:sz="4" w:space="0" w:color="000000"/>
            </w:tcBorders>
            <w:shd w:val="clear" w:color="auto" w:fill="D9D9D9"/>
            <w:vAlign w:val="center"/>
          </w:tcPr>
          <w:p w14:paraId="36D69E6C" w14:textId="651C7957" w:rsidR="00D66DE7" w:rsidRDefault="00D66DE7" w:rsidP="004F4C00">
            <w:pPr>
              <w:spacing w:line="264" w:lineRule="auto"/>
              <w:jc w:val="center"/>
              <w:rPr>
                <w:sz w:val="24"/>
                <w:szCs w:val="24"/>
              </w:rPr>
            </w:pPr>
            <w:r>
              <w:rPr>
                <w:sz w:val="24"/>
                <w:szCs w:val="24"/>
              </w:rPr>
              <w:t>00037430</w:t>
            </w:r>
          </w:p>
        </w:tc>
      </w:tr>
      <w:tr w:rsidR="00D66DE7" w14:paraId="3D489197" w14:textId="77777777" w:rsidTr="00453109">
        <w:trPr>
          <w:trHeight w:val="765"/>
          <w:jc w:val="center"/>
        </w:trPr>
        <w:tc>
          <w:tcPr>
            <w:tcW w:w="727" w:type="dxa"/>
            <w:shd w:val="clear" w:color="auto" w:fill="4F81BD"/>
            <w:vAlign w:val="center"/>
          </w:tcPr>
          <w:p w14:paraId="25D52C31" w14:textId="77777777" w:rsidR="00D66DE7" w:rsidRDefault="00D66DE7" w:rsidP="004F4C00">
            <w:pPr>
              <w:spacing w:line="360" w:lineRule="auto"/>
              <w:jc w:val="center"/>
              <w:rPr>
                <w:b/>
                <w:color w:val="000000"/>
                <w:sz w:val="24"/>
                <w:szCs w:val="24"/>
              </w:rPr>
            </w:pPr>
            <w:r>
              <w:rPr>
                <w:b/>
                <w:color w:val="000000"/>
                <w:sz w:val="24"/>
                <w:szCs w:val="24"/>
              </w:rPr>
              <w:t>02</w:t>
            </w:r>
          </w:p>
        </w:tc>
        <w:tc>
          <w:tcPr>
            <w:tcW w:w="3202" w:type="dxa"/>
            <w:shd w:val="clear" w:color="auto" w:fill="D9D9D9"/>
            <w:vAlign w:val="bottom"/>
          </w:tcPr>
          <w:p w14:paraId="7E0D0C25" w14:textId="77777777" w:rsidR="00D66DE7" w:rsidRDefault="00D66DE7" w:rsidP="004F4C00">
            <w:pPr>
              <w:spacing w:line="264" w:lineRule="auto"/>
              <w:jc w:val="both"/>
              <w:rPr>
                <w:sz w:val="24"/>
                <w:szCs w:val="24"/>
              </w:rPr>
            </w:pPr>
            <w:r>
              <w:rPr>
                <w:sz w:val="24"/>
                <w:szCs w:val="24"/>
              </w:rPr>
              <w:t>Suporte, manutenção técnica mensal adaptativa, preventiva e corretiva 24x7x365 (durante vinte e quatro horas, nos sete dias da semana e trezentos e sessenta e cinco dias do ano) e atualizações;</w:t>
            </w:r>
          </w:p>
        </w:tc>
        <w:tc>
          <w:tcPr>
            <w:tcW w:w="873" w:type="dxa"/>
            <w:shd w:val="clear" w:color="auto" w:fill="D9D9D9"/>
            <w:vAlign w:val="center"/>
          </w:tcPr>
          <w:p w14:paraId="5597D80F" w14:textId="6788D3B0" w:rsidR="00D66DE7" w:rsidRDefault="00D66DE7" w:rsidP="004F4C00">
            <w:pPr>
              <w:spacing w:line="264" w:lineRule="auto"/>
              <w:jc w:val="center"/>
              <w:rPr>
                <w:sz w:val="24"/>
                <w:szCs w:val="24"/>
              </w:rPr>
            </w:pPr>
            <w:r>
              <w:rPr>
                <w:sz w:val="24"/>
                <w:szCs w:val="24"/>
              </w:rPr>
              <w:t>00037431</w:t>
            </w:r>
          </w:p>
        </w:tc>
      </w:tr>
      <w:tr w:rsidR="00D66DE7" w14:paraId="33CB0F97" w14:textId="77777777" w:rsidTr="00453109">
        <w:trPr>
          <w:trHeight w:val="334"/>
          <w:jc w:val="center"/>
        </w:trPr>
        <w:tc>
          <w:tcPr>
            <w:tcW w:w="727" w:type="dxa"/>
            <w:shd w:val="clear" w:color="auto" w:fill="4F81BD"/>
            <w:vAlign w:val="center"/>
          </w:tcPr>
          <w:p w14:paraId="2406150A" w14:textId="77777777" w:rsidR="00D66DE7" w:rsidRDefault="00D66DE7" w:rsidP="004F4C00">
            <w:pPr>
              <w:spacing w:line="360" w:lineRule="auto"/>
              <w:jc w:val="center"/>
              <w:rPr>
                <w:sz w:val="24"/>
                <w:szCs w:val="24"/>
              </w:rPr>
            </w:pPr>
            <w:r>
              <w:rPr>
                <w:b/>
                <w:color w:val="000000"/>
                <w:sz w:val="24"/>
                <w:szCs w:val="24"/>
              </w:rPr>
              <w:t>03</w:t>
            </w:r>
          </w:p>
        </w:tc>
        <w:tc>
          <w:tcPr>
            <w:tcW w:w="3202" w:type="dxa"/>
            <w:shd w:val="clear" w:color="auto" w:fill="D9D9D9"/>
            <w:vAlign w:val="bottom"/>
          </w:tcPr>
          <w:p w14:paraId="1861E98A" w14:textId="77777777" w:rsidR="00D66DE7" w:rsidRDefault="00D66DE7" w:rsidP="004F4C00">
            <w:pPr>
              <w:spacing w:line="264" w:lineRule="auto"/>
              <w:jc w:val="both"/>
              <w:rPr>
                <w:sz w:val="24"/>
                <w:szCs w:val="24"/>
              </w:rPr>
            </w:pPr>
            <w:r>
              <w:rPr>
                <w:sz w:val="24"/>
                <w:szCs w:val="24"/>
              </w:rPr>
              <w:t>Treinamento oficial do fabricante, de administração e funcionalidades da solução, para 05 servidores do TJMT e 05 ouvintes</w:t>
            </w:r>
            <w:r>
              <w:rPr>
                <w:color w:val="FF0000"/>
                <w:sz w:val="24"/>
                <w:szCs w:val="24"/>
              </w:rPr>
              <w:t>.</w:t>
            </w:r>
          </w:p>
        </w:tc>
        <w:tc>
          <w:tcPr>
            <w:tcW w:w="873" w:type="dxa"/>
            <w:shd w:val="clear" w:color="auto" w:fill="D9D9D9"/>
            <w:vAlign w:val="center"/>
          </w:tcPr>
          <w:p w14:paraId="7F4922DA" w14:textId="300AE2E6" w:rsidR="00D66DE7" w:rsidRDefault="00D66DE7" w:rsidP="004F4C00">
            <w:pPr>
              <w:spacing w:line="264" w:lineRule="auto"/>
              <w:jc w:val="center"/>
              <w:rPr>
                <w:sz w:val="24"/>
                <w:szCs w:val="24"/>
              </w:rPr>
            </w:pPr>
            <w:r>
              <w:rPr>
                <w:sz w:val="24"/>
                <w:szCs w:val="24"/>
              </w:rPr>
              <w:t>00037432</w:t>
            </w:r>
          </w:p>
        </w:tc>
      </w:tr>
    </w:tbl>
    <w:p w14:paraId="155625CA" w14:textId="77777777" w:rsidR="00D66DE7" w:rsidRDefault="00D66DE7" w:rsidP="00094951">
      <w:pPr>
        <w:jc w:val="center"/>
        <w:rPr>
          <w:b/>
          <w:color w:val="FF0000"/>
          <w:sz w:val="40"/>
          <w:szCs w:val="40"/>
        </w:rPr>
      </w:pPr>
    </w:p>
    <w:p w14:paraId="636B7CD6" w14:textId="77777777" w:rsidR="00094951" w:rsidRDefault="00094951" w:rsidP="00094951">
      <w:pPr>
        <w:spacing w:line="360" w:lineRule="auto"/>
        <w:rPr>
          <w:rFonts w:ascii="Times New Roman" w:eastAsia="Times New Roman" w:hAnsi="Times New Roman" w:cs="Times New Roman"/>
          <w:sz w:val="24"/>
          <w:szCs w:val="24"/>
          <w:highlight w:val="yellow"/>
        </w:rPr>
      </w:pPr>
    </w:p>
    <w:p w14:paraId="636B7CD7" w14:textId="77777777" w:rsidR="00094951" w:rsidRDefault="00094951" w:rsidP="00094951">
      <w:pPr>
        <w:spacing w:line="360" w:lineRule="auto"/>
        <w:rPr>
          <w:rFonts w:ascii="Times New Roman" w:eastAsia="Times New Roman" w:hAnsi="Times New Roman" w:cs="Times New Roman"/>
          <w:color w:val="FF0000"/>
          <w:sz w:val="24"/>
          <w:szCs w:val="24"/>
          <w:highlight w:val="yellow"/>
        </w:rPr>
      </w:pPr>
    </w:p>
    <w:p w14:paraId="636B7CDB" w14:textId="77777777" w:rsidR="00842D8A" w:rsidRDefault="00842D8A"/>
    <w:sectPr w:rsidR="00842D8A">
      <w:pgSz w:w="11906" w:h="16838"/>
      <w:pgMar w:top="1417" w:right="1701" w:bottom="1417" w:left="1701" w:header="708" w:footer="708" w:gutter="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21F05" w14:textId="77777777" w:rsidR="00646DB1" w:rsidRDefault="00646DB1">
      <w:pPr>
        <w:spacing w:line="240" w:lineRule="auto"/>
      </w:pPr>
      <w:r>
        <w:separator/>
      </w:r>
    </w:p>
  </w:endnote>
  <w:endnote w:type="continuationSeparator" w:id="0">
    <w:p w14:paraId="33189086" w14:textId="77777777" w:rsidR="00646DB1" w:rsidRDefault="00646D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7CEA" w14:textId="77777777" w:rsidR="00304B54" w:rsidRDefault="00304B54">
    <w:pPr>
      <w:pBdr>
        <w:top w:val="nil"/>
        <w:left w:val="nil"/>
        <w:bottom w:val="nil"/>
        <w:right w:val="nil"/>
        <w:between w:val="nil"/>
      </w:pBdr>
      <w:tabs>
        <w:tab w:val="center" w:pos="4252"/>
        <w:tab w:val="right" w:pos="8504"/>
      </w:tabs>
      <w:spacing w:line="24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FC1AB4">
      <w:rPr>
        <w:noProof/>
        <w:color w:val="000000"/>
        <w:sz w:val="16"/>
        <w:szCs w:val="16"/>
      </w:rPr>
      <w:t>38</w:t>
    </w:r>
    <w:r>
      <w:rPr>
        <w:color w:val="000000"/>
        <w:sz w:val="16"/>
        <w:szCs w:val="16"/>
      </w:rPr>
      <w:fldChar w:fldCharType="end"/>
    </w:r>
  </w:p>
  <w:p w14:paraId="636B7CEB" w14:textId="63B146F9" w:rsidR="00304B54" w:rsidRDefault="00304B54">
    <w:pPr>
      <w:pBdr>
        <w:top w:val="nil"/>
        <w:left w:val="nil"/>
        <w:bottom w:val="nil"/>
        <w:right w:val="nil"/>
        <w:between w:val="nil"/>
      </w:pBdr>
      <w:tabs>
        <w:tab w:val="center" w:pos="4252"/>
        <w:tab w:val="right" w:pos="8504"/>
      </w:tabs>
      <w:spacing w:line="240" w:lineRule="auto"/>
      <w:rPr>
        <w:color w:val="000000"/>
        <w:sz w:val="16"/>
        <w:szCs w:val="16"/>
      </w:rPr>
    </w:pPr>
    <w:r>
      <w:rPr>
        <w:color w:val="000000"/>
        <w:sz w:val="16"/>
        <w:szCs w:val="16"/>
      </w:rPr>
      <w:t xml:space="preserve">Estudos Preliminares - </w:t>
    </w:r>
    <w:r w:rsidRPr="007B7949">
      <w:rPr>
        <w:color w:val="000000"/>
        <w:sz w:val="16"/>
        <w:szCs w:val="16"/>
      </w:rPr>
      <w:t>Gestão de Credenciais Privilegiada</w:t>
    </w:r>
  </w:p>
  <w:p w14:paraId="636B7CEC" w14:textId="77777777" w:rsidR="00304B54" w:rsidRDefault="00304B54"/>
  <w:p w14:paraId="636B7CED" w14:textId="77777777" w:rsidR="00304B54" w:rsidRDefault="00304B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D9902" w14:textId="77777777" w:rsidR="00646DB1" w:rsidRDefault="00646DB1">
      <w:pPr>
        <w:spacing w:line="240" w:lineRule="auto"/>
      </w:pPr>
      <w:r>
        <w:separator/>
      </w:r>
    </w:p>
  </w:footnote>
  <w:footnote w:type="continuationSeparator" w:id="0">
    <w:p w14:paraId="7CE3075B" w14:textId="77777777" w:rsidR="00646DB1" w:rsidRDefault="00646D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7CE4" w14:textId="77777777" w:rsidR="00304B54" w:rsidRDefault="00304B54">
    <w:pPr>
      <w:pBdr>
        <w:top w:val="nil"/>
        <w:left w:val="nil"/>
        <w:bottom w:val="nil"/>
        <w:right w:val="nil"/>
        <w:between w:val="nil"/>
      </w:pBdr>
      <w:tabs>
        <w:tab w:val="center" w:pos="4252"/>
        <w:tab w:val="right" w:pos="8504"/>
      </w:tabs>
      <w:ind w:left="1701"/>
      <w:rPr>
        <w:rFonts w:ascii="Arial" w:eastAsia="Arial" w:hAnsi="Arial" w:cs="Arial"/>
        <w:b/>
        <w:color w:val="000000"/>
        <w:sz w:val="18"/>
        <w:szCs w:val="18"/>
      </w:rPr>
    </w:pPr>
    <w:r>
      <w:rPr>
        <w:rFonts w:ascii="Arial" w:eastAsia="Arial" w:hAnsi="Arial" w:cs="Arial"/>
        <w:b/>
        <w:color w:val="000000"/>
        <w:sz w:val="18"/>
        <w:szCs w:val="18"/>
      </w:rPr>
      <w:t>Tribunal de Justiça de Mato Grosso</w:t>
    </w:r>
    <w:r>
      <w:rPr>
        <w:noProof/>
      </w:rPr>
      <w:drawing>
        <wp:anchor distT="0" distB="0" distL="0" distR="0" simplePos="0" relativeHeight="251659264" behindDoc="0" locked="0" layoutInCell="1" hidden="0" allowOverlap="1" wp14:anchorId="636B7CF4" wp14:editId="636B7CF5">
          <wp:simplePos x="0" y="0"/>
          <wp:positionH relativeFrom="column">
            <wp:posOffset>5534025</wp:posOffset>
          </wp:positionH>
          <wp:positionV relativeFrom="paragraph">
            <wp:posOffset>-225424</wp:posOffset>
          </wp:positionV>
          <wp:extent cx="685800" cy="664210"/>
          <wp:effectExtent l="0" t="0" r="0" b="0"/>
          <wp:wrapSquare wrapText="bothSides" distT="0" distB="0" distL="0" distR="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5800" cy="6642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36B7CF6" wp14:editId="636B7CF7">
          <wp:simplePos x="0" y="0"/>
          <wp:positionH relativeFrom="column">
            <wp:posOffset>128270</wp:posOffset>
          </wp:positionH>
          <wp:positionV relativeFrom="paragraph">
            <wp:posOffset>-78739</wp:posOffset>
          </wp:positionV>
          <wp:extent cx="733425" cy="638175"/>
          <wp:effectExtent l="0" t="0" r="0" b="0"/>
          <wp:wrapNone/>
          <wp:docPr id="22" name="image4.jpg" descr="brasao_final-simplificado"/>
          <wp:cNvGraphicFramePr/>
          <a:graphic xmlns:a="http://schemas.openxmlformats.org/drawingml/2006/main">
            <a:graphicData uri="http://schemas.openxmlformats.org/drawingml/2006/picture">
              <pic:pic xmlns:pic="http://schemas.openxmlformats.org/drawingml/2006/picture">
                <pic:nvPicPr>
                  <pic:cNvPr id="0" name="image4.jpg" descr="brasao_final-simplificado"/>
                  <pic:cNvPicPr preferRelativeResize="0"/>
                </pic:nvPicPr>
                <pic:blipFill>
                  <a:blip r:embed="rId2"/>
                  <a:srcRect/>
                  <a:stretch>
                    <a:fillRect/>
                  </a:stretch>
                </pic:blipFill>
                <pic:spPr>
                  <a:xfrm>
                    <a:off x="0" y="0"/>
                    <a:ext cx="733425" cy="638175"/>
                  </a:xfrm>
                  <a:prstGeom prst="rect">
                    <a:avLst/>
                  </a:prstGeom>
                  <a:ln/>
                </pic:spPr>
              </pic:pic>
            </a:graphicData>
          </a:graphic>
        </wp:anchor>
      </w:drawing>
    </w:r>
  </w:p>
  <w:p w14:paraId="636B7CE5" w14:textId="77777777" w:rsidR="00304B54" w:rsidRDefault="00304B54">
    <w:pPr>
      <w:pBdr>
        <w:top w:val="nil"/>
        <w:left w:val="nil"/>
        <w:bottom w:val="nil"/>
        <w:right w:val="nil"/>
        <w:between w:val="nil"/>
      </w:pBdr>
      <w:tabs>
        <w:tab w:val="center" w:pos="4252"/>
        <w:tab w:val="right" w:pos="8504"/>
      </w:tabs>
      <w:ind w:left="1701"/>
      <w:rPr>
        <w:rFonts w:ascii="Arial" w:eastAsia="Arial" w:hAnsi="Arial" w:cs="Arial"/>
        <w:b/>
        <w:color w:val="000000"/>
        <w:sz w:val="18"/>
        <w:szCs w:val="18"/>
      </w:rPr>
    </w:pPr>
    <w:r>
      <w:rPr>
        <w:rFonts w:ascii="Arial" w:eastAsia="Arial" w:hAnsi="Arial" w:cs="Arial"/>
        <w:b/>
        <w:color w:val="000000"/>
        <w:sz w:val="18"/>
        <w:szCs w:val="18"/>
      </w:rPr>
      <w:t>Coordenadoria de Tecnologia da Informação</w:t>
    </w:r>
  </w:p>
  <w:p w14:paraId="636B7CE6" w14:textId="77777777" w:rsidR="00304B54" w:rsidRDefault="00304B54">
    <w:pPr>
      <w:pBdr>
        <w:top w:val="nil"/>
        <w:left w:val="nil"/>
        <w:bottom w:val="nil"/>
        <w:right w:val="nil"/>
        <w:between w:val="nil"/>
      </w:pBdr>
      <w:tabs>
        <w:tab w:val="center" w:pos="4252"/>
        <w:tab w:val="right" w:pos="8504"/>
      </w:tabs>
      <w:ind w:left="1701"/>
      <w:rPr>
        <w:rFonts w:ascii="Arial" w:eastAsia="Arial" w:hAnsi="Arial" w:cs="Arial"/>
        <w:b/>
        <w:color w:val="000000"/>
        <w:sz w:val="18"/>
        <w:szCs w:val="18"/>
      </w:rPr>
    </w:pPr>
    <w:r>
      <w:rPr>
        <w:rFonts w:ascii="Arial" w:eastAsia="Arial" w:hAnsi="Arial" w:cs="Arial"/>
        <w:b/>
        <w:color w:val="000000"/>
        <w:sz w:val="18"/>
        <w:szCs w:val="18"/>
      </w:rPr>
      <w:t>Departamento de Conectividade</w:t>
    </w:r>
  </w:p>
  <w:p w14:paraId="636B7CE7" w14:textId="29215F03" w:rsidR="00304B54" w:rsidRDefault="00304B54">
    <w:pPr>
      <w:pBdr>
        <w:top w:val="nil"/>
        <w:left w:val="nil"/>
        <w:bottom w:val="nil"/>
        <w:right w:val="nil"/>
        <w:between w:val="nil"/>
      </w:pBdr>
      <w:tabs>
        <w:tab w:val="center" w:pos="4252"/>
        <w:tab w:val="right" w:pos="8504"/>
      </w:tabs>
      <w:ind w:left="1701"/>
      <w:rPr>
        <w:rFonts w:ascii="Arial" w:eastAsia="Arial" w:hAnsi="Arial" w:cs="Arial"/>
        <w:b/>
        <w:color w:val="000000"/>
        <w:sz w:val="18"/>
        <w:szCs w:val="18"/>
      </w:rPr>
    </w:pPr>
    <w:r>
      <w:rPr>
        <w:rFonts w:ascii="Arial" w:eastAsia="Arial" w:hAnsi="Arial" w:cs="Arial"/>
        <w:b/>
        <w:color w:val="000000"/>
        <w:sz w:val="18"/>
        <w:szCs w:val="18"/>
      </w:rPr>
      <w:t>Versão 3.0</w:t>
    </w:r>
  </w:p>
  <w:p w14:paraId="636B7CE8" w14:textId="77777777" w:rsidR="00304B54" w:rsidRDefault="00304B54">
    <w:pPr>
      <w:pBdr>
        <w:top w:val="nil"/>
        <w:left w:val="nil"/>
        <w:bottom w:val="single" w:sz="12" w:space="1" w:color="000000"/>
        <w:right w:val="nil"/>
        <w:between w:val="nil"/>
      </w:pBdr>
      <w:tabs>
        <w:tab w:val="left" w:pos="5595"/>
      </w:tabs>
      <w:spacing w:line="240" w:lineRule="auto"/>
      <w:rPr>
        <w:color w:val="000000"/>
      </w:rPr>
    </w:pPr>
    <w:r>
      <w:rPr>
        <w:color w:val="000000"/>
      </w:rPr>
      <w:tab/>
    </w:r>
  </w:p>
  <w:p w14:paraId="636B7CE9" w14:textId="77777777" w:rsidR="00304B54" w:rsidRDefault="00304B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7CEE" w14:textId="77777777" w:rsidR="00304B54" w:rsidRDefault="00304B54">
    <w:pPr>
      <w:pBdr>
        <w:top w:val="nil"/>
        <w:left w:val="nil"/>
        <w:bottom w:val="nil"/>
        <w:right w:val="nil"/>
        <w:between w:val="nil"/>
      </w:pBdr>
      <w:tabs>
        <w:tab w:val="center" w:pos="4252"/>
        <w:tab w:val="right" w:pos="8504"/>
      </w:tabs>
      <w:ind w:left="1701"/>
      <w:rPr>
        <w:rFonts w:ascii="Arial" w:eastAsia="Arial" w:hAnsi="Arial" w:cs="Arial"/>
        <w:b/>
        <w:color w:val="000000"/>
        <w:sz w:val="18"/>
        <w:szCs w:val="18"/>
      </w:rPr>
    </w:pPr>
    <w:r>
      <w:rPr>
        <w:rFonts w:ascii="Arial" w:eastAsia="Arial" w:hAnsi="Arial" w:cs="Arial"/>
        <w:b/>
        <w:color w:val="000000"/>
        <w:sz w:val="18"/>
        <w:szCs w:val="18"/>
      </w:rPr>
      <w:t>Tribunal de Justiça de Mato Grosso</w:t>
    </w:r>
    <w:r>
      <w:rPr>
        <w:noProof/>
      </w:rPr>
      <w:drawing>
        <wp:anchor distT="0" distB="0" distL="0" distR="0" simplePos="0" relativeHeight="251661312" behindDoc="0" locked="0" layoutInCell="1" hidden="0" allowOverlap="1" wp14:anchorId="636B7CF8" wp14:editId="636B7CF9">
          <wp:simplePos x="0" y="0"/>
          <wp:positionH relativeFrom="column">
            <wp:posOffset>5505450</wp:posOffset>
          </wp:positionH>
          <wp:positionV relativeFrom="paragraph">
            <wp:posOffset>-215899</wp:posOffset>
          </wp:positionV>
          <wp:extent cx="685800" cy="664210"/>
          <wp:effectExtent l="0" t="0" r="0" b="0"/>
          <wp:wrapSquare wrapText="bothSides" distT="0" distB="0" distL="0" distR="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5800" cy="66421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36B7CFA" wp14:editId="636B7CFB">
          <wp:simplePos x="0" y="0"/>
          <wp:positionH relativeFrom="column">
            <wp:posOffset>128270</wp:posOffset>
          </wp:positionH>
          <wp:positionV relativeFrom="paragraph">
            <wp:posOffset>-78739</wp:posOffset>
          </wp:positionV>
          <wp:extent cx="733425" cy="638175"/>
          <wp:effectExtent l="0" t="0" r="0" b="0"/>
          <wp:wrapNone/>
          <wp:docPr id="24" name="image4.jpg" descr="brasao_final-simplificado"/>
          <wp:cNvGraphicFramePr/>
          <a:graphic xmlns:a="http://schemas.openxmlformats.org/drawingml/2006/main">
            <a:graphicData uri="http://schemas.openxmlformats.org/drawingml/2006/picture">
              <pic:pic xmlns:pic="http://schemas.openxmlformats.org/drawingml/2006/picture">
                <pic:nvPicPr>
                  <pic:cNvPr id="0" name="image4.jpg" descr="brasao_final-simplificado"/>
                  <pic:cNvPicPr preferRelativeResize="0"/>
                </pic:nvPicPr>
                <pic:blipFill>
                  <a:blip r:embed="rId2"/>
                  <a:srcRect/>
                  <a:stretch>
                    <a:fillRect/>
                  </a:stretch>
                </pic:blipFill>
                <pic:spPr>
                  <a:xfrm>
                    <a:off x="0" y="0"/>
                    <a:ext cx="733425" cy="638175"/>
                  </a:xfrm>
                  <a:prstGeom prst="rect">
                    <a:avLst/>
                  </a:prstGeom>
                  <a:ln/>
                </pic:spPr>
              </pic:pic>
            </a:graphicData>
          </a:graphic>
        </wp:anchor>
      </w:drawing>
    </w:r>
  </w:p>
  <w:p w14:paraId="636B7CEF" w14:textId="77777777" w:rsidR="00304B54" w:rsidRDefault="00304B54">
    <w:pPr>
      <w:pBdr>
        <w:top w:val="nil"/>
        <w:left w:val="nil"/>
        <w:bottom w:val="nil"/>
        <w:right w:val="nil"/>
        <w:between w:val="nil"/>
      </w:pBdr>
      <w:tabs>
        <w:tab w:val="center" w:pos="4252"/>
        <w:tab w:val="right" w:pos="8504"/>
      </w:tabs>
      <w:ind w:left="1701"/>
      <w:rPr>
        <w:rFonts w:ascii="Arial" w:eastAsia="Arial" w:hAnsi="Arial" w:cs="Arial"/>
        <w:b/>
        <w:color w:val="000000"/>
        <w:sz w:val="18"/>
        <w:szCs w:val="18"/>
      </w:rPr>
    </w:pPr>
    <w:r>
      <w:rPr>
        <w:rFonts w:ascii="Arial" w:eastAsia="Arial" w:hAnsi="Arial" w:cs="Arial"/>
        <w:b/>
        <w:color w:val="000000"/>
        <w:sz w:val="18"/>
        <w:szCs w:val="18"/>
      </w:rPr>
      <w:t>Coordenadoria de Tecnologia da Informação</w:t>
    </w:r>
  </w:p>
  <w:p w14:paraId="636B7CF0" w14:textId="77777777" w:rsidR="00304B54" w:rsidRDefault="00304B54">
    <w:pPr>
      <w:pBdr>
        <w:top w:val="nil"/>
        <w:left w:val="nil"/>
        <w:bottom w:val="nil"/>
        <w:right w:val="nil"/>
        <w:between w:val="nil"/>
      </w:pBdr>
      <w:tabs>
        <w:tab w:val="center" w:pos="4252"/>
        <w:tab w:val="right" w:pos="8504"/>
      </w:tabs>
      <w:ind w:left="1701"/>
      <w:rPr>
        <w:rFonts w:ascii="Arial" w:eastAsia="Arial" w:hAnsi="Arial" w:cs="Arial"/>
        <w:b/>
        <w:color w:val="000000"/>
        <w:sz w:val="18"/>
        <w:szCs w:val="18"/>
      </w:rPr>
    </w:pPr>
    <w:r>
      <w:rPr>
        <w:rFonts w:ascii="Arial" w:eastAsia="Arial" w:hAnsi="Arial" w:cs="Arial"/>
        <w:b/>
        <w:color w:val="000000"/>
        <w:sz w:val="18"/>
        <w:szCs w:val="18"/>
      </w:rPr>
      <w:t>Departamento de Conectividade</w:t>
    </w:r>
  </w:p>
  <w:p w14:paraId="636B7CF1" w14:textId="2309A644" w:rsidR="00304B54" w:rsidRDefault="00304B54">
    <w:pPr>
      <w:pBdr>
        <w:top w:val="nil"/>
        <w:left w:val="nil"/>
        <w:bottom w:val="nil"/>
        <w:right w:val="nil"/>
        <w:between w:val="nil"/>
      </w:pBdr>
      <w:tabs>
        <w:tab w:val="center" w:pos="4252"/>
        <w:tab w:val="right" w:pos="8504"/>
      </w:tabs>
      <w:ind w:left="1701"/>
      <w:rPr>
        <w:rFonts w:ascii="Arial" w:eastAsia="Arial" w:hAnsi="Arial" w:cs="Arial"/>
        <w:b/>
        <w:color w:val="000000"/>
        <w:sz w:val="18"/>
        <w:szCs w:val="18"/>
      </w:rPr>
    </w:pPr>
    <w:r>
      <w:rPr>
        <w:rFonts w:ascii="Arial" w:eastAsia="Arial" w:hAnsi="Arial" w:cs="Arial"/>
        <w:b/>
        <w:color w:val="000000"/>
        <w:sz w:val="18"/>
        <w:szCs w:val="18"/>
      </w:rPr>
      <w:t>Versão 3.0</w:t>
    </w:r>
  </w:p>
  <w:p w14:paraId="636B7CF2" w14:textId="77777777" w:rsidR="00304B54" w:rsidRDefault="00304B54">
    <w:pPr>
      <w:pBdr>
        <w:top w:val="nil"/>
        <w:left w:val="nil"/>
        <w:bottom w:val="single" w:sz="12" w:space="1" w:color="000000"/>
        <w:right w:val="nil"/>
        <w:between w:val="nil"/>
      </w:pBdr>
      <w:tabs>
        <w:tab w:val="left" w:pos="1335"/>
      </w:tabs>
      <w:spacing w:line="240" w:lineRule="auto"/>
      <w:rPr>
        <w:color w:val="000000"/>
      </w:rPr>
    </w:pPr>
  </w:p>
  <w:p w14:paraId="636B7CF3" w14:textId="77777777" w:rsidR="00304B54" w:rsidRDefault="00304B54">
    <w:pPr>
      <w:pBdr>
        <w:top w:val="nil"/>
        <w:left w:val="nil"/>
        <w:bottom w:val="nil"/>
        <w:right w:val="nil"/>
        <w:between w:val="nil"/>
      </w:pBdr>
      <w:tabs>
        <w:tab w:val="center" w:pos="4252"/>
        <w:tab w:val="right" w:pos="8504"/>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6E9"/>
    <w:multiLevelType w:val="multilevel"/>
    <w:tmpl w:val="75863A42"/>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 w15:restartNumberingAfterBreak="0">
    <w:nsid w:val="028A10F6"/>
    <w:multiLevelType w:val="multilevel"/>
    <w:tmpl w:val="D72A14D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04987175"/>
    <w:multiLevelType w:val="multilevel"/>
    <w:tmpl w:val="C59CA554"/>
    <w:styleLink w:val="Indentaoitem"/>
    <w:lvl w:ilvl="0">
      <w:start w:val="1"/>
      <w:numFmt w:val="upperLetter"/>
      <w:pStyle w:val="CartilhaItem"/>
      <w:lvlText w:val="%1)"/>
      <w:lvlJc w:val="left"/>
      <w:pPr>
        <w:ind w:left="454" w:hanging="454"/>
      </w:pPr>
      <w:rPr>
        <w:rFonts w:ascii="Times New Roman" w:hAnsi="Times New Roman" w:cs="Times New Roman" w:hint="default"/>
        <w:b/>
        <w:i w:val="0"/>
      </w:rPr>
    </w:lvl>
    <w:lvl w:ilvl="1">
      <w:start w:val="1"/>
      <w:numFmt w:val="decimal"/>
      <w:pStyle w:val="RiscoDescrio"/>
      <w:lvlText w:val="%2)"/>
      <w:lvlJc w:val="left"/>
      <w:pPr>
        <w:ind w:left="964" w:hanging="397"/>
      </w:pPr>
      <w:rPr>
        <w:rFonts w:ascii="Times New Roman" w:hAnsi="Times New Roman" w:cs="Times New Roman" w:hint="default"/>
      </w:rPr>
    </w:lvl>
    <w:lvl w:ilvl="2">
      <w:start w:val="1"/>
      <w:numFmt w:val="lowerLetter"/>
      <w:pStyle w:val="RiscoDescrioalnea"/>
      <w:lvlText w:val="%3)"/>
      <w:lvlJc w:val="left"/>
      <w:pPr>
        <w:tabs>
          <w:tab w:val="num" w:pos="1474"/>
        </w:tabs>
        <w:ind w:left="1474" w:hanging="340"/>
      </w:pPr>
      <w:rPr>
        <w:rFonts w:ascii="Times New Roman" w:hAnsi="Times New Roman" w:cs="Times New Roman" w:hint="default"/>
      </w:rPr>
    </w:lvl>
    <w:lvl w:ilvl="3">
      <w:start w:val="1"/>
      <w:numFmt w:val="decimal"/>
      <w:pStyle w:val="Riscoitem"/>
      <w:lvlText w:val="%2.%4)"/>
      <w:lvlJc w:val="left"/>
      <w:pPr>
        <w:ind w:left="1588" w:hanging="454"/>
      </w:pPr>
      <w:rPr>
        <w:rFonts w:cs="Times New Roman" w:hint="default"/>
      </w:rPr>
    </w:lvl>
    <w:lvl w:ilvl="4">
      <w:start w:val="1"/>
      <w:numFmt w:val="decimal"/>
      <w:pStyle w:val="Riscoitemtratamento"/>
      <w:lvlText w:val="(%5)"/>
      <w:lvlJc w:val="left"/>
      <w:pPr>
        <w:ind w:left="2155" w:hanging="454"/>
      </w:pPr>
      <w:rPr>
        <w:rFonts w:cs="Times New Roman" w:hint="default"/>
      </w:rPr>
    </w:lvl>
    <w:lvl w:ilvl="5">
      <w:start w:val="1"/>
      <w:numFmt w:val="lowerLetter"/>
      <w:pStyle w:val="Riscodescriosubalnea"/>
      <w:lvlText w:val="%6."/>
      <w:lvlJc w:val="left"/>
      <w:pPr>
        <w:ind w:left="2864" w:hanging="454"/>
      </w:pPr>
      <w:rPr>
        <w:rFonts w:cs="Times New Roman" w:hint="default"/>
      </w:rPr>
    </w:lvl>
    <w:lvl w:ilvl="6">
      <w:start w:val="1"/>
      <w:numFmt w:val="lowerLetter"/>
      <w:pStyle w:val="Riscodescriosubsub"/>
      <w:lvlText w:val="%7."/>
      <w:lvlJc w:val="left"/>
      <w:pPr>
        <w:ind w:left="2694" w:hanging="284"/>
      </w:pPr>
      <w:rPr>
        <w:rFonts w:cs="Times New Roman" w:hint="default"/>
      </w:rPr>
    </w:lvl>
    <w:lvl w:ilvl="7">
      <w:start w:val="1"/>
      <w:numFmt w:val="lowerLetter"/>
      <w:lvlText w:val="%8."/>
      <w:lvlJc w:val="left"/>
      <w:pPr>
        <w:ind w:left="4822" w:hanging="360"/>
      </w:pPr>
      <w:rPr>
        <w:rFonts w:cs="Times New Roman" w:hint="default"/>
      </w:rPr>
    </w:lvl>
    <w:lvl w:ilvl="8">
      <w:start w:val="1"/>
      <w:numFmt w:val="lowerRoman"/>
      <w:lvlText w:val="%9."/>
      <w:lvlJc w:val="left"/>
      <w:pPr>
        <w:ind w:left="5182" w:hanging="360"/>
      </w:pPr>
      <w:rPr>
        <w:rFonts w:cs="Times New Roman" w:hint="default"/>
      </w:rPr>
    </w:lvl>
  </w:abstractNum>
  <w:abstractNum w:abstractNumId="3" w15:restartNumberingAfterBreak="0">
    <w:nsid w:val="0C0008E7"/>
    <w:multiLevelType w:val="multilevel"/>
    <w:tmpl w:val="796CAC1E"/>
    <w:lvl w:ilvl="0">
      <w:start w:val="1"/>
      <w:numFmt w:val="bullet"/>
      <w:lvlText w:val="●"/>
      <w:lvlJc w:val="left"/>
      <w:pPr>
        <w:ind w:left="1298" w:hanging="359"/>
      </w:pPr>
      <w:rPr>
        <w:rFonts w:ascii="Noto Sans Symbols" w:eastAsia="Noto Sans Symbols" w:hAnsi="Noto Sans Symbols" w:cs="Noto Sans Symbols"/>
      </w:rPr>
    </w:lvl>
    <w:lvl w:ilvl="1">
      <w:start w:val="1"/>
      <w:numFmt w:val="bullet"/>
      <w:lvlText w:val="o"/>
      <w:lvlJc w:val="left"/>
      <w:pPr>
        <w:ind w:left="2018" w:hanging="360"/>
      </w:pPr>
      <w:rPr>
        <w:rFonts w:ascii="Courier New" w:eastAsia="Courier New" w:hAnsi="Courier New" w:cs="Courier New"/>
      </w:rPr>
    </w:lvl>
    <w:lvl w:ilvl="2">
      <w:start w:val="1"/>
      <w:numFmt w:val="bullet"/>
      <w:lvlText w:val="▪"/>
      <w:lvlJc w:val="left"/>
      <w:pPr>
        <w:ind w:left="2738" w:hanging="360"/>
      </w:pPr>
      <w:rPr>
        <w:rFonts w:ascii="Noto Sans Symbols" w:eastAsia="Noto Sans Symbols" w:hAnsi="Noto Sans Symbols" w:cs="Noto Sans Symbols"/>
      </w:rPr>
    </w:lvl>
    <w:lvl w:ilvl="3">
      <w:start w:val="1"/>
      <w:numFmt w:val="bullet"/>
      <w:lvlText w:val="●"/>
      <w:lvlJc w:val="left"/>
      <w:pPr>
        <w:ind w:left="3458" w:hanging="360"/>
      </w:pPr>
      <w:rPr>
        <w:rFonts w:ascii="Noto Sans Symbols" w:eastAsia="Noto Sans Symbols" w:hAnsi="Noto Sans Symbols" w:cs="Noto Sans Symbols"/>
      </w:rPr>
    </w:lvl>
    <w:lvl w:ilvl="4">
      <w:start w:val="1"/>
      <w:numFmt w:val="bullet"/>
      <w:lvlText w:val="o"/>
      <w:lvlJc w:val="left"/>
      <w:pPr>
        <w:ind w:left="4178" w:hanging="360"/>
      </w:pPr>
      <w:rPr>
        <w:rFonts w:ascii="Courier New" w:eastAsia="Courier New" w:hAnsi="Courier New" w:cs="Courier New"/>
      </w:rPr>
    </w:lvl>
    <w:lvl w:ilvl="5">
      <w:start w:val="1"/>
      <w:numFmt w:val="bullet"/>
      <w:lvlText w:val="▪"/>
      <w:lvlJc w:val="left"/>
      <w:pPr>
        <w:ind w:left="4898" w:hanging="360"/>
      </w:pPr>
      <w:rPr>
        <w:rFonts w:ascii="Noto Sans Symbols" w:eastAsia="Noto Sans Symbols" w:hAnsi="Noto Sans Symbols" w:cs="Noto Sans Symbols"/>
      </w:rPr>
    </w:lvl>
    <w:lvl w:ilvl="6">
      <w:start w:val="1"/>
      <w:numFmt w:val="bullet"/>
      <w:lvlText w:val="●"/>
      <w:lvlJc w:val="left"/>
      <w:pPr>
        <w:ind w:left="5618" w:hanging="360"/>
      </w:pPr>
      <w:rPr>
        <w:rFonts w:ascii="Noto Sans Symbols" w:eastAsia="Noto Sans Symbols" w:hAnsi="Noto Sans Symbols" w:cs="Noto Sans Symbols"/>
      </w:rPr>
    </w:lvl>
    <w:lvl w:ilvl="7">
      <w:start w:val="1"/>
      <w:numFmt w:val="bullet"/>
      <w:lvlText w:val="o"/>
      <w:lvlJc w:val="left"/>
      <w:pPr>
        <w:ind w:left="6338" w:hanging="360"/>
      </w:pPr>
      <w:rPr>
        <w:rFonts w:ascii="Courier New" w:eastAsia="Courier New" w:hAnsi="Courier New" w:cs="Courier New"/>
      </w:rPr>
    </w:lvl>
    <w:lvl w:ilvl="8">
      <w:start w:val="1"/>
      <w:numFmt w:val="bullet"/>
      <w:lvlText w:val="▪"/>
      <w:lvlJc w:val="left"/>
      <w:pPr>
        <w:ind w:left="7058" w:hanging="360"/>
      </w:pPr>
      <w:rPr>
        <w:rFonts w:ascii="Noto Sans Symbols" w:eastAsia="Noto Sans Symbols" w:hAnsi="Noto Sans Symbols" w:cs="Noto Sans Symbols"/>
      </w:rPr>
    </w:lvl>
  </w:abstractNum>
  <w:abstractNum w:abstractNumId="4" w15:restartNumberingAfterBreak="0">
    <w:nsid w:val="13BA0075"/>
    <w:multiLevelType w:val="multilevel"/>
    <w:tmpl w:val="610EB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9267718"/>
    <w:multiLevelType w:val="multilevel"/>
    <w:tmpl w:val="2B744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9B31BA"/>
    <w:multiLevelType w:val="multilevel"/>
    <w:tmpl w:val="D4380D7E"/>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7" w15:restartNumberingAfterBreak="0">
    <w:nsid w:val="20F04D2E"/>
    <w:multiLevelType w:val="multilevel"/>
    <w:tmpl w:val="5D447C7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217548E9"/>
    <w:multiLevelType w:val="hybridMultilevel"/>
    <w:tmpl w:val="9CF27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26A06DB"/>
    <w:multiLevelType w:val="multilevel"/>
    <w:tmpl w:val="5DC2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D16963"/>
    <w:multiLevelType w:val="multilevel"/>
    <w:tmpl w:val="295E7886"/>
    <w:lvl w:ilvl="0">
      <w:start w:val="2"/>
      <w:numFmt w:val="decimal"/>
      <w:lvlText w:val="%1."/>
      <w:lvlJc w:val="left"/>
      <w:pPr>
        <w:ind w:left="420" w:hanging="420"/>
      </w:pPr>
      <w:rPr>
        <w:rFonts w:hint="default"/>
      </w:rPr>
    </w:lvl>
    <w:lvl w:ilvl="1">
      <w:start w:val="1"/>
      <w:numFmt w:val="decimal"/>
      <w:lvlText w:val="%1.%2."/>
      <w:lvlJc w:val="left"/>
      <w:pPr>
        <w:ind w:left="4548" w:hanging="720"/>
      </w:pPr>
      <w:rPr>
        <w:rFonts w:hint="default"/>
      </w:rPr>
    </w:lvl>
    <w:lvl w:ilvl="2">
      <w:start w:val="1"/>
      <w:numFmt w:val="decimal"/>
      <w:lvlText w:val="%1.%2.%3."/>
      <w:lvlJc w:val="left"/>
      <w:pPr>
        <w:ind w:left="2280" w:hanging="720"/>
      </w:pPr>
      <w:rPr>
        <w:rFonts w:ascii="Times New Roman" w:hAnsi="Times New Roman" w:cs="Times New Roman" w:hint="default"/>
        <w:b/>
        <w:i w:val="0"/>
        <w:strike w:val="0"/>
        <w:sz w:val="24"/>
        <w:szCs w:val="24"/>
      </w:rPr>
    </w:lvl>
    <w:lvl w:ilvl="3">
      <w:start w:val="1"/>
      <w:numFmt w:val="decimal"/>
      <w:lvlText w:val="%1.%2.%3.%4."/>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1" w15:restartNumberingAfterBreak="0">
    <w:nsid w:val="25E465DC"/>
    <w:multiLevelType w:val="multilevel"/>
    <w:tmpl w:val="E0F0FBC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2" w15:restartNumberingAfterBreak="0">
    <w:nsid w:val="26096DD1"/>
    <w:multiLevelType w:val="multilevel"/>
    <w:tmpl w:val="70086ED0"/>
    <w:lvl w:ilvl="0">
      <w:start w:val="1"/>
      <w:numFmt w:val="decimal"/>
      <w:lvlText w:val="%1."/>
      <w:lvlJc w:val="left"/>
      <w:pPr>
        <w:ind w:left="705" w:hanging="705"/>
      </w:pPr>
    </w:lvl>
    <w:lvl w:ilvl="1">
      <w:start w:val="1"/>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13" w15:restartNumberingAfterBreak="0">
    <w:nsid w:val="27C4575F"/>
    <w:multiLevelType w:val="multilevel"/>
    <w:tmpl w:val="50321F1E"/>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4" w15:restartNumberingAfterBreak="0">
    <w:nsid w:val="2D110F69"/>
    <w:multiLevelType w:val="hybridMultilevel"/>
    <w:tmpl w:val="D570E2A4"/>
    <w:lvl w:ilvl="0" w:tplc="3C74BE04">
      <w:start w:val="1"/>
      <w:numFmt w:val="bullet"/>
      <w:lvlText w:val="●"/>
      <w:lvlJc w:val="left"/>
      <w:pPr>
        <w:ind w:left="720" w:hanging="360"/>
      </w:pPr>
      <w:rPr>
        <w:rFonts w:ascii="Noto Sans Symbols" w:hAnsi="Noto Sans Symbols" w:hint="default"/>
      </w:rPr>
    </w:lvl>
    <w:lvl w:ilvl="1" w:tplc="2102A670">
      <w:start w:val="1"/>
      <w:numFmt w:val="bullet"/>
      <w:lvlText w:val="o"/>
      <w:lvlJc w:val="left"/>
      <w:pPr>
        <w:ind w:left="1440" w:hanging="360"/>
      </w:pPr>
      <w:rPr>
        <w:rFonts w:ascii="Courier New" w:hAnsi="Courier New" w:hint="default"/>
      </w:rPr>
    </w:lvl>
    <w:lvl w:ilvl="2" w:tplc="82FC9570">
      <w:start w:val="1"/>
      <w:numFmt w:val="bullet"/>
      <w:lvlText w:val=""/>
      <w:lvlJc w:val="left"/>
      <w:pPr>
        <w:ind w:left="2160" w:hanging="360"/>
      </w:pPr>
      <w:rPr>
        <w:rFonts w:ascii="Wingdings" w:hAnsi="Wingdings" w:hint="default"/>
      </w:rPr>
    </w:lvl>
    <w:lvl w:ilvl="3" w:tplc="97589886">
      <w:start w:val="1"/>
      <w:numFmt w:val="bullet"/>
      <w:lvlText w:val=""/>
      <w:lvlJc w:val="left"/>
      <w:pPr>
        <w:ind w:left="2880" w:hanging="360"/>
      </w:pPr>
      <w:rPr>
        <w:rFonts w:ascii="Symbol" w:hAnsi="Symbol" w:hint="default"/>
      </w:rPr>
    </w:lvl>
    <w:lvl w:ilvl="4" w:tplc="C512F2D8">
      <w:start w:val="1"/>
      <w:numFmt w:val="bullet"/>
      <w:lvlText w:val="o"/>
      <w:lvlJc w:val="left"/>
      <w:pPr>
        <w:ind w:left="3600" w:hanging="360"/>
      </w:pPr>
      <w:rPr>
        <w:rFonts w:ascii="Courier New" w:hAnsi="Courier New" w:hint="default"/>
      </w:rPr>
    </w:lvl>
    <w:lvl w:ilvl="5" w:tplc="004CC7FC">
      <w:start w:val="1"/>
      <w:numFmt w:val="bullet"/>
      <w:lvlText w:val=""/>
      <w:lvlJc w:val="left"/>
      <w:pPr>
        <w:ind w:left="4320" w:hanging="360"/>
      </w:pPr>
      <w:rPr>
        <w:rFonts w:ascii="Wingdings" w:hAnsi="Wingdings" w:hint="default"/>
      </w:rPr>
    </w:lvl>
    <w:lvl w:ilvl="6" w:tplc="94D41E28">
      <w:start w:val="1"/>
      <w:numFmt w:val="bullet"/>
      <w:lvlText w:val=""/>
      <w:lvlJc w:val="left"/>
      <w:pPr>
        <w:ind w:left="5040" w:hanging="360"/>
      </w:pPr>
      <w:rPr>
        <w:rFonts w:ascii="Symbol" w:hAnsi="Symbol" w:hint="default"/>
      </w:rPr>
    </w:lvl>
    <w:lvl w:ilvl="7" w:tplc="5568EAD6">
      <w:start w:val="1"/>
      <w:numFmt w:val="bullet"/>
      <w:lvlText w:val="o"/>
      <w:lvlJc w:val="left"/>
      <w:pPr>
        <w:ind w:left="5760" w:hanging="360"/>
      </w:pPr>
      <w:rPr>
        <w:rFonts w:ascii="Courier New" w:hAnsi="Courier New" w:hint="default"/>
      </w:rPr>
    </w:lvl>
    <w:lvl w:ilvl="8" w:tplc="B7A6DE1A">
      <w:start w:val="1"/>
      <w:numFmt w:val="bullet"/>
      <w:lvlText w:val=""/>
      <w:lvlJc w:val="left"/>
      <w:pPr>
        <w:ind w:left="6480" w:hanging="360"/>
      </w:pPr>
      <w:rPr>
        <w:rFonts w:ascii="Wingdings" w:hAnsi="Wingdings" w:hint="default"/>
      </w:rPr>
    </w:lvl>
  </w:abstractNum>
  <w:abstractNum w:abstractNumId="15" w15:restartNumberingAfterBreak="0">
    <w:nsid w:val="307659CE"/>
    <w:multiLevelType w:val="multilevel"/>
    <w:tmpl w:val="E0FA7A56"/>
    <w:lvl w:ilvl="0">
      <w:start w:val="1"/>
      <w:numFmt w:val="lowerLetter"/>
      <w:lvlText w:val="%1)"/>
      <w:lvlJc w:val="left"/>
      <w:pPr>
        <w:ind w:left="36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6" w15:restartNumberingAfterBreak="0">
    <w:nsid w:val="31CF0347"/>
    <w:multiLevelType w:val="hybridMultilevel"/>
    <w:tmpl w:val="B6AA3F44"/>
    <w:lvl w:ilvl="0" w:tplc="7CB0DC58">
      <w:start w:val="1"/>
      <w:numFmt w:val="bullet"/>
      <w:lvlText w:val="●"/>
      <w:lvlJc w:val="left"/>
      <w:pPr>
        <w:ind w:left="720" w:hanging="360"/>
      </w:pPr>
      <w:rPr>
        <w:rFonts w:ascii="Noto Sans Symbols" w:hAnsi="Noto Sans Symbols" w:hint="default"/>
      </w:rPr>
    </w:lvl>
    <w:lvl w:ilvl="1" w:tplc="96A22866">
      <w:start w:val="1"/>
      <w:numFmt w:val="bullet"/>
      <w:lvlText w:val="o"/>
      <w:lvlJc w:val="left"/>
      <w:pPr>
        <w:ind w:left="1440" w:hanging="360"/>
      </w:pPr>
      <w:rPr>
        <w:rFonts w:ascii="Courier New" w:hAnsi="Courier New" w:hint="default"/>
      </w:rPr>
    </w:lvl>
    <w:lvl w:ilvl="2" w:tplc="5452518A">
      <w:start w:val="1"/>
      <w:numFmt w:val="bullet"/>
      <w:lvlText w:val=""/>
      <w:lvlJc w:val="left"/>
      <w:pPr>
        <w:ind w:left="2160" w:hanging="360"/>
      </w:pPr>
      <w:rPr>
        <w:rFonts w:ascii="Wingdings" w:hAnsi="Wingdings" w:hint="default"/>
      </w:rPr>
    </w:lvl>
    <w:lvl w:ilvl="3" w:tplc="A47EFE24">
      <w:start w:val="1"/>
      <w:numFmt w:val="bullet"/>
      <w:lvlText w:val=""/>
      <w:lvlJc w:val="left"/>
      <w:pPr>
        <w:ind w:left="2880" w:hanging="360"/>
      </w:pPr>
      <w:rPr>
        <w:rFonts w:ascii="Symbol" w:hAnsi="Symbol" w:hint="default"/>
      </w:rPr>
    </w:lvl>
    <w:lvl w:ilvl="4" w:tplc="50CE7AF0">
      <w:start w:val="1"/>
      <w:numFmt w:val="bullet"/>
      <w:lvlText w:val="o"/>
      <w:lvlJc w:val="left"/>
      <w:pPr>
        <w:ind w:left="3600" w:hanging="360"/>
      </w:pPr>
      <w:rPr>
        <w:rFonts w:ascii="Courier New" w:hAnsi="Courier New" w:hint="default"/>
      </w:rPr>
    </w:lvl>
    <w:lvl w:ilvl="5" w:tplc="CE7633D2">
      <w:start w:val="1"/>
      <w:numFmt w:val="bullet"/>
      <w:lvlText w:val=""/>
      <w:lvlJc w:val="left"/>
      <w:pPr>
        <w:ind w:left="4320" w:hanging="360"/>
      </w:pPr>
      <w:rPr>
        <w:rFonts w:ascii="Wingdings" w:hAnsi="Wingdings" w:hint="default"/>
      </w:rPr>
    </w:lvl>
    <w:lvl w:ilvl="6" w:tplc="716E12BC">
      <w:start w:val="1"/>
      <w:numFmt w:val="bullet"/>
      <w:lvlText w:val=""/>
      <w:lvlJc w:val="left"/>
      <w:pPr>
        <w:ind w:left="5040" w:hanging="360"/>
      </w:pPr>
      <w:rPr>
        <w:rFonts w:ascii="Symbol" w:hAnsi="Symbol" w:hint="default"/>
      </w:rPr>
    </w:lvl>
    <w:lvl w:ilvl="7" w:tplc="05D6493C">
      <w:start w:val="1"/>
      <w:numFmt w:val="bullet"/>
      <w:lvlText w:val="o"/>
      <w:lvlJc w:val="left"/>
      <w:pPr>
        <w:ind w:left="5760" w:hanging="360"/>
      </w:pPr>
      <w:rPr>
        <w:rFonts w:ascii="Courier New" w:hAnsi="Courier New" w:hint="default"/>
      </w:rPr>
    </w:lvl>
    <w:lvl w:ilvl="8" w:tplc="D090A850">
      <w:start w:val="1"/>
      <w:numFmt w:val="bullet"/>
      <w:lvlText w:val=""/>
      <w:lvlJc w:val="left"/>
      <w:pPr>
        <w:ind w:left="6480" w:hanging="360"/>
      </w:pPr>
      <w:rPr>
        <w:rFonts w:ascii="Wingdings" w:hAnsi="Wingdings" w:hint="default"/>
      </w:rPr>
    </w:lvl>
  </w:abstractNum>
  <w:abstractNum w:abstractNumId="17" w15:restartNumberingAfterBreak="0">
    <w:nsid w:val="31E32178"/>
    <w:multiLevelType w:val="multilevel"/>
    <w:tmpl w:val="791471BE"/>
    <w:lvl w:ilvl="0">
      <w:start w:val="1"/>
      <w:numFmt w:val="bullet"/>
      <w:lvlText w:val="●"/>
      <w:lvlJc w:val="left"/>
      <w:pPr>
        <w:ind w:left="1428" w:hanging="360"/>
      </w:pPr>
      <w:rPr>
        <w:rFonts w:ascii="Noto Sans Symbols" w:eastAsia="Noto Sans Symbols" w:hAnsi="Noto Sans Symbols" w:cs="Noto Sans Symbol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8" w15:restartNumberingAfterBreak="0">
    <w:nsid w:val="3A3B1C82"/>
    <w:multiLevelType w:val="multilevel"/>
    <w:tmpl w:val="A61C01FA"/>
    <w:lvl w:ilvl="0">
      <w:start w:val="1"/>
      <w:numFmt w:val="decimal"/>
      <w:lvlText w:val="%1."/>
      <w:lvlJc w:val="left"/>
      <w:pPr>
        <w:ind w:left="720" w:hanging="360"/>
      </w:pPr>
    </w:lvl>
    <w:lvl w:ilvl="1">
      <w:start w:val="300"/>
      <w:numFmt w:val="decimal"/>
      <w:lvlText w:val="%1.%2"/>
      <w:lvlJc w:val="left"/>
      <w:pPr>
        <w:ind w:left="1308" w:hanging="599"/>
      </w:pPr>
    </w:lvl>
    <w:lvl w:ilvl="2">
      <w:start w:val="1"/>
      <w:numFmt w:val="decimal"/>
      <w:lvlText w:val="%1.%2.%3"/>
      <w:lvlJc w:val="left"/>
      <w:pPr>
        <w:ind w:left="1776" w:hanging="720"/>
      </w:pPr>
    </w:lvl>
    <w:lvl w:ilvl="3">
      <w:start w:val="1"/>
      <w:numFmt w:val="decimal"/>
      <w:lvlText w:val="%1.%2.%3.%4"/>
      <w:lvlJc w:val="left"/>
      <w:pPr>
        <w:ind w:left="2124" w:hanging="720"/>
      </w:pPr>
    </w:lvl>
    <w:lvl w:ilvl="4">
      <w:start w:val="1"/>
      <w:numFmt w:val="decimal"/>
      <w:lvlText w:val="%1.%2.%3.%4.%5"/>
      <w:lvlJc w:val="left"/>
      <w:pPr>
        <w:ind w:left="2832" w:hanging="1080"/>
      </w:pPr>
    </w:lvl>
    <w:lvl w:ilvl="5">
      <w:start w:val="1"/>
      <w:numFmt w:val="decimal"/>
      <w:lvlText w:val="%1.%2.%3.%4.%5.%6"/>
      <w:lvlJc w:val="left"/>
      <w:pPr>
        <w:ind w:left="3180" w:hanging="1080"/>
      </w:pPr>
    </w:lvl>
    <w:lvl w:ilvl="6">
      <w:start w:val="1"/>
      <w:numFmt w:val="decimal"/>
      <w:lvlText w:val="%1.%2.%3.%4.%5.%6.%7"/>
      <w:lvlJc w:val="left"/>
      <w:pPr>
        <w:ind w:left="3888" w:hanging="1440"/>
      </w:pPr>
    </w:lvl>
    <w:lvl w:ilvl="7">
      <w:start w:val="1"/>
      <w:numFmt w:val="decimal"/>
      <w:lvlText w:val="%1.%2.%3.%4.%5.%6.%7.%8"/>
      <w:lvlJc w:val="left"/>
      <w:pPr>
        <w:ind w:left="4236" w:hanging="1440"/>
      </w:pPr>
    </w:lvl>
    <w:lvl w:ilvl="8">
      <w:start w:val="1"/>
      <w:numFmt w:val="decimal"/>
      <w:lvlText w:val="%1.%2.%3.%4.%5.%6.%7.%8.%9"/>
      <w:lvlJc w:val="left"/>
      <w:pPr>
        <w:ind w:left="4944" w:hanging="1800"/>
      </w:pPr>
    </w:lvl>
  </w:abstractNum>
  <w:abstractNum w:abstractNumId="19" w15:restartNumberingAfterBreak="0">
    <w:nsid w:val="3EA27AD9"/>
    <w:multiLevelType w:val="multilevel"/>
    <w:tmpl w:val="4372F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CD702E"/>
    <w:multiLevelType w:val="multilevel"/>
    <w:tmpl w:val="D3502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1" w15:restartNumberingAfterBreak="0">
    <w:nsid w:val="4F5E0202"/>
    <w:multiLevelType w:val="multilevel"/>
    <w:tmpl w:val="805E2FF2"/>
    <w:lvl w:ilvl="0">
      <w:start w:val="1"/>
      <w:numFmt w:val="bullet"/>
      <w:lvlText w:val="●"/>
      <w:lvlJc w:val="left"/>
      <w:pPr>
        <w:ind w:left="1428" w:hanging="360"/>
      </w:pPr>
      <w:rPr>
        <w:rFonts w:ascii="Noto Sans Symbols" w:eastAsia="Noto Sans Symbols" w:hAnsi="Noto Sans Symbols" w:cs="Noto Sans Symbols"/>
        <w:color w:val="000000"/>
      </w:rPr>
    </w:lvl>
    <w:lvl w:ilvl="1">
      <w:start w:val="1"/>
      <w:numFmt w:val="bullet"/>
      <w:lvlText w:val=""/>
      <w:lvlJc w:val="left"/>
      <w:pPr>
        <w:ind w:left="2148" w:hanging="360"/>
      </w:pPr>
      <w:rPr>
        <w:rFonts w:ascii="Symbol" w:hAnsi="Symbol" w:hint="default"/>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2" w15:restartNumberingAfterBreak="0">
    <w:nsid w:val="512A7618"/>
    <w:multiLevelType w:val="hybridMultilevel"/>
    <w:tmpl w:val="B38A2F24"/>
    <w:lvl w:ilvl="0" w:tplc="1882B9F4">
      <w:start w:val="1"/>
      <w:numFmt w:val="bullet"/>
      <w:lvlText w:val="●"/>
      <w:lvlJc w:val="left"/>
      <w:pPr>
        <w:ind w:left="1428" w:hanging="360"/>
      </w:pPr>
      <w:rPr>
        <w:rFonts w:ascii="Noto Sans Symbols" w:hAnsi="Noto Sans Symbols" w:hint="default"/>
      </w:rPr>
    </w:lvl>
    <w:lvl w:ilvl="1" w:tplc="446EAF66">
      <w:start w:val="1"/>
      <w:numFmt w:val="bullet"/>
      <w:lvlText w:val="o"/>
      <w:lvlJc w:val="left"/>
      <w:pPr>
        <w:ind w:left="2148" w:hanging="360"/>
      </w:pPr>
      <w:rPr>
        <w:rFonts w:ascii="Courier New" w:hAnsi="Courier New" w:hint="default"/>
      </w:rPr>
    </w:lvl>
    <w:lvl w:ilvl="2" w:tplc="6C80D36A">
      <w:start w:val="1"/>
      <w:numFmt w:val="bullet"/>
      <w:lvlText w:val="▪"/>
      <w:lvlJc w:val="left"/>
      <w:pPr>
        <w:ind w:left="2868" w:hanging="360"/>
      </w:pPr>
      <w:rPr>
        <w:rFonts w:ascii="Noto Sans Symbols" w:hAnsi="Noto Sans Symbols" w:hint="default"/>
      </w:rPr>
    </w:lvl>
    <w:lvl w:ilvl="3" w:tplc="40DEE75C">
      <w:start w:val="1"/>
      <w:numFmt w:val="bullet"/>
      <w:lvlText w:val="●"/>
      <w:lvlJc w:val="left"/>
      <w:pPr>
        <w:ind w:left="3588" w:hanging="360"/>
      </w:pPr>
      <w:rPr>
        <w:rFonts w:ascii="Noto Sans Symbols" w:hAnsi="Noto Sans Symbols" w:hint="default"/>
      </w:rPr>
    </w:lvl>
    <w:lvl w:ilvl="4" w:tplc="554A9002">
      <w:start w:val="1"/>
      <w:numFmt w:val="bullet"/>
      <w:lvlText w:val="o"/>
      <w:lvlJc w:val="left"/>
      <w:pPr>
        <w:ind w:left="4308" w:hanging="360"/>
      </w:pPr>
      <w:rPr>
        <w:rFonts w:ascii="Courier New" w:hAnsi="Courier New" w:hint="default"/>
      </w:rPr>
    </w:lvl>
    <w:lvl w:ilvl="5" w:tplc="25C8D430">
      <w:start w:val="1"/>
      <w:numFmt w:val="bullet"/>
      <w:lvlText w:val="▪"/>
      <w:lvlJc w:val="left"/>
      <w:pPr>
        <w:ind w:left="5028" w:hanging="360"/>
      </w:pPr>
      <w:rPr>
        <w:rFonts w:ascii="Noto Sans Symbols" w:hAnsi="Noto Sans Symbols" w:hint="default"/>
      </w:rPr>
    </w:lvl>
    <w:lvl w:ilvl="6" w:tplc="DA023906">
      <w:start w:val="1"/>
      <w:numFmt w:val="bullet"/>
      <w:lvlText w:val="●"/>
      <w:lvlJc w:val="left"/>
      <w:pPr>
        <w:ind w:left="5748" w:hanging="360"/>
      </w:pPr>
      <w:rPr>
        <w:rFonts w:ascii="Noto Sans Symbols" w:hAnsi="Noto Sans Symbols" w:hint="default"/>
      </w:rPr>
    </w:lvl>
    <w:lvl w:ilvl="7" w:tplc="F30CD286">
      <w:start w:val="1"/>
      <w:numFmt w:val="bullet"/>
      <w:lvlText w:val="o"/>
      <w:lvlJc w:val="left"/>
      <w:pPr>
        <w:ind w:left="6468" w:hanging="360"/>
      </w:pPr>
      <w:rPr>
        <w:rFonts w:ascii="Courier New" w:hAnsi="Courier New" w:hint="default"/>
      </w:rPr>
    </w:lvl>
    <w:lvl w:ilvl="8" w:tplc="1D2A2208">
      <w:start w:val="1"/>
      <w:numFmt w:val="bullet"/>
      <w:lvlText w:val="▪"/>
      <w:lvlJc w:val="left"/>
      <w:pPr>
        <w:ind w:left="7188" w:hanging="360"/>
      </w:pPr>
      <w:rPr>
        <w:rFonts w:ascii="Noto Sans Symbols" w:hAnsi="Noto Sans Symbols" w:hint="default"/>
      </w:rPr>
    </w:lvl>
  </w:abstractNum>
  <w:abstractNum w:abstractNumId="23" w15:restartNumberingAfterBreak="0">
    <w:nsid w:val="52997B58"/>
    <w:multiLevelType w:val="multilevel"/>
    <w:tmpl w:val="C6E260C8"/>
    <w:lvl w:ilvl="0">
      <w:start w:val="1"/>
      <w:numFmt w:val="decimal"/>
      <w:lvlText w:val="%1."/>
      <w:lvlJc w:val="left"/>
      <w:pPr>
        <w:ind w:left="720" w:hanging="360"/>
      </w:pPr>
    </w:lvl>
    <w:lvl w:ilvl="1">
      <w:start w:val="2"/>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3F80913"/>
    <w:multiLevelType w:val="multilevel"/>
    <w:tmpl w:val="7DA805D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5" w15:restartNumberingAfterBreak="0">
    <w:nsid w:val="5466023C"/>
    <w:multiLevelType w:val="multilevel"/>
    <w:tmpl w:val="AD6EFE9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6" w15:restartNumberingAfterBreak="0">
    <w:nsid w:val="55B417C4"/>
    <w:multiLevelType w:val="multilevel"/>
    <w:tmpl w:val="E632BB08"/>
    <w:lvl w:ilvl="0">
      <w:start w:val="1"/>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7" w15:restartNumberingAfterBreak="0">
    <w:nsid w:val="57CD1095"/>
    <w:multiLevelType w:val="multilevel"/>
    <w:tmpl w:val="A9465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9706BC9"/>
    <w:multiLevelType w:val="multilevel"/>
    <w:tmpl w:val="A072DAB8"/>
    <w:lvl w:ilvl="0">
      <w:start w:val="1"/>
      <w:numFmt w:val="bullet"/>
      <w:lvlText w:val="●"/>
      <w:lvlJc w:val="left"/>
      <w:pPr>
        <w:ind w:left="1428" w:hanging="360"/>
      </w:pPr>
      <w:rPr>
        <w:rFonts w:ascii="Noto Sans Symbols" w:eastAsia="Noto Sans Symbols" w:hAnsi="Noto Sans Symbols" w:cs="Noto Sans Symbols"/>
        <w:color w:val="000000"/>
      </w:rPr>
    </w:lvl>
    <w:lvl w:ilvl="1">
      <w:start w:val="1"/>
      <w:numFmt w:val="bullet"/>
      <w:lvlText w:val=""/>
      <w:lvlJc w:val="left"/>
      <w:pPr>
        <w:ind w:left="2148" w:hanging="360"/>
      </w:pPr>
      <w:rPr>
        <w:rFonts w:ascii="Symbol" w:hAnsi="Symbol" w:hint="default"/>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9" w15:restartNumberingAfterBreak="0">
    <w:nsid w:val="5D6D7909"/>
    <w:multiLevelType w:val="multilevel"/>
    <w:tmpl w:val="56E64E5C"/>
    <w:lvl w:ilvl="0">
      <w:start w:val="1"/>
      <w:numFmt w:val="bullet"/>
      <w:pStyle w:val="Ttulo1"/>
      <w:lvlText w:val="●"/>
      <w:lvlJc w:val="left"/>
      <w:pPr>
        <w:ind w:left="928" w:hanging="360"/>
      </w:pPr>
      <w:rPr>
        <w:rFonts w:ascii="Noto Sans Symbols" w:hAnsi="Noto Sans Symbols" w:hint="default"/>
      </w:rPr>
    </w:lvl>
    <w:lvl w:ilvl="1">
      <w:start w:val="1"/>
      <w:numFmt w:val="bullet"/>
      <w:pStyle w:val="Ttulo2"/>
      <w:lvlText w:val="o"/>
      <w:lvlJc w:val="left"/>
      <w:pPr>
        <w:ind w:left="1648" w:hanging="360"/>
      </w:pPr>
      <w:rPr>
        <w:rFonts w:ascii="Courier New" w:eastAsia="Courier New" w:hAnsi="Courier New" w:cs="Courier New"/>
      </w:rPr>
    </w:lvl>
    <w:lvl w:ilvl="2">
      <w:start w:val="1"/>
      <w:numFmt w:val="bullet"/>
      <w:pStyle w:val="Ttulo3"/>
      <w:lvlText w:val="▪"/>
      <w:lvlJc w:val="left"/>
      <w:pPr>
        <w:ind w:left="2368" w:hanging="360"/>
      </w:pPr>
      <w:rPr>
        <w:rFonts w:ascii="Noto Sans Symbols" w:eastAsia="Noto Sans Symbols" w:hAnsi="Noto Sans Symbols" w:cs="Noto Sans Symbols"/>
      </w:rPr>
    </w:lvl>
    <w:lvl w:ilvl="3">
      <w:start w:val="1"/>
      <w:numFmt w:val="bullet"/>
      <w:pStyle w:val="Ttulo4"/>
      <w:lvlText w:val="●"/>
      <w:lvlJc w:val="left"/>
      <w:pPr>
        <w:ind w:left="3088" w:hanging="360"/>
      </w:pPr>
      <w:rPr>
        <w:rFonts w:ascii="Noto Sans Symbols" w:eastAsia="Noto Sans Symbols" w:hAnsi="Noto Sans Symbols" w:cs="Noto Sans Symbols"/>
      </w:rPr>
    </w:lvl>
    <w:lvl w:ilvl="4">
      <w:start w:val="1"/>
      <w:numFmt w:val="bullet"/>
      <w:pStyle w:val="Ttulo5"/>
      <w:lvlText w:val="o"/>
      <w:lvlJc w:val="left"/>
      <w:pPr>
        <w:ind w:left="3808" w:hanging="360"/>
      </w:pPr>
      <w:rPr>
        <w:rFonts w:ascii="Courier New" w:eastAsia="Courier New" w:hAnsi="Courier New" w:cs="Courier New"/>
      </w:rPr>
    </w:lvl>
    <w:lvl w:ilvl="5">
      <w:start w:val="1"/>
      <w:numFmt w:val="bullet"/>
      <w:pStyle w:val="Ttulo6"/>
      <w:lvlText w:val="▪"/>
      <w:lvlJc w:val="left"/>
      <w:pPr>
        <w:ind w:left="4528" w:hanging="360"/>
      </w:pPr>
      <w:rPr>
        <w:rFonts w:ascii="Noto Sans Symbols" w:eastAsia="Noto Sans Symbols" w:hAnsi="Noto Sans Symbols" w:cs="Noto Sans Symbols"/>
      </w:rPr>
    </w:lvl>
    <w:lvl w:ilvl="6">
      <w:start w:val="1"/>
      <w:numFmt w:val="bullet"/>
      <w:pStyle w:val="Ttulo7"/>
      <w:lvlText w:val="●"/>
      <w:lvlJc w:val="left"/>
      <w:pPr>
        <w:ind w:left="5248" w:hanging="360"/>
      </w:pPr>
      <w:rPr>
        <w:rFonts w:ascii="Noto Sans Symbols" w:eastAsia="Noto Sans Symbols" w:hAnsi="Noto Sans Symbols" w:cs="Noto Sans Symbols"/>
      </w:rPr>
    </w:lvl>
    <w:lvl w:ilvl="7">
      <w:start w:val="1"/>
      <w:numFmt w:val="bullet"/>
      <w:pStyle w:val="Ttulo8"/>
      <w:lvlText w:val="o"/>
      <w:lvlJc w:val="left"/>
      <w:pPr>
        <w:ind w:left="5968" w:hanging="360"/>
      </w:pPr>
      <w:rPr>
        <w:rFonts w:ascii="Courier New" w:eastAsia="Courier New" w:hAnsi="Courier New" w:cs="Courier New"/>
      </w:rPr>
    </w:lvl>
    <w:lvl w:ilvl="8">
      <w:start w:val="1"/>
      <w:numFmt w:val="bullet"/>
      <w:pStyle w:val="Ttulo9"/>
      <w:lvlText w:val="▪"/>
      <w:lvlJc w:val="left"/>
      <w:pPr>
        <w:ind w:left="6688" w:hanging="360"/>
      </w:pPr>
      <w:rPr>
        <w:rFonts w:ascii="Noto Sans Symbols" w:eastAsia="Noto Sans Symbols" w:hAnsi="Noto Sans Symbols" w:cs="Noto Sans Symbols"/>
      </w:rPr>
    </w:lvl>
  </w:abstractNum>
  <w:abstractNum w:abstractNumId="30" w15:restartNumberingAfterBreak="0">
    <w:nsid w:val="709A09B7"/>
    <w:multiLevelType w:val="multilevel"/>
    <w:tmpl w:val="D988DA0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1" w15:restartNumberingAfterBreak="0">
    <w:nsid w:val="74436E81"/>
    <w:multiLevelType w:val="multilevel"/>
    <w:tmpl w:val="2F48355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2" w15:restartNumberingAfterBreak="0">
    <w:nsid w:val="7DB315EB"/>
    <w:multiLevelType w:val="multilevel"/>
    <w:tmpl w:val="3A0AF9F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23"/>
  </w:num>
  <w:num w:numId="2">
    <w:abstractNumId w:val="14"/>
  </w:num>
  <w:num w:numId="3">
    <w:abstractNumId w:val="16"/>
  </w:num>
  <w:num w:numId="4">
    <w:abstractNumId w:val="29"/>
  </w:num>
  <w:num w:numId="5">
    <w:abstractNumId w:val="19"/>
  </w:num>
  <w:num w:numId="6">
    <w:abstractNumId w:val="32"/>
  </w:num>
  <w:num w:numId="7">
    <w:abstractNumId w:val="17"/>
  </w:num>
  <w:num w:numId="8">
    <w:abstractNumId w:val="0"/>
  </w:num>
  <w:num w:numId="9">
    <w:abstractNumId w:val="11"/>
  </w:num>
  <w:num w:numId="10">
    <w:abstractNumId w:val="13"/>
  </w:num>
  <w:num w:numId="11">
    <w:abstractNumId w:val="6"/>
  </w:num>
  <w:num w:numId="12">
    <w:abstractNumId w:val="3"/>
  </w:num>
  <w:num w:numId="13">
    <w:abstractNumId w:val="18"/>
  </w:num>
  <w:num w:numId="14">
    <w:abstractNumId w:val="4"/>
  </w:num>
  <w:num w:numId="15">
    <w:abstractNumId w:val="15"/>
  </w:num>
  <w:num w:numId="16">
    <w:abstractNumId w:val="27"/>
  </w:num>
  <w:num w:numId="17">
    <w:abstractNumId w:val="26"/>
  </w:num>
  <w:num w:numId="18">
    <w:abstractNumId w:val="24"/>
  </w:num>
  <w:num w:numId="19">
    <w:abstractNumId w:val="12"/>
  </w:num>
  <w:num w:numId="20">
    <w:abstractNumId w:val="25"/>
  </w:num>
  <w:num w:numId="21">
    <w:abstractNumId w:val="31"/>
  </w:num>
  <w:num w:numId="22">
    <w:abstractNumId w:val="20"/>
  </w:num>
  <w:num w:numId="23">
    <w:abstractNumId w:val="1"/>
  </w:num>
  <w:num w:numId="24">
    <w:abstractNumId w:val="5"/>
  </w:num>
  <w:num w:numId="25">
    <w:abstractNumId w:val="7"/>
  </w:num>
  <w:num w:numId="26">
    <w:abstractNumId w:val="22"/>
  </w:num>
  <w:num w:numId="27">
    <w:abstractNumId w:val="30"/>
  </w:num>
  <w:num w:numId="28">
    <w:abstractNumId w:val="29"/>
  </w:num>
  <w:num w:numId="29">
    <w:abstractNumId w:val="10"/>
  </w:num>
  <w:num w:numId="30">
    <w:abstractNumId w:val="29"/>
  </w:num>
  <w:num w:numId="31">
    <w:abstractNumId w:val="29"/>
  </w:num>
  <w:num w:numId="32">
    <w:abstractNumId w:val="2"/>
  </w:num>
  <w:num w:numId="33">
    <w:abstractNumId w:val="21"/>
  </w:num>
  <w:num w:numId="34">
    <w:abstractNumId w:val="28"/>
  </w:num>
  <w:num w:numId="35">
    <w:abstractNumId w:val="8"/>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951"/>
    <w:rsid w:val="0000080E"/>
    <w:rsid w:val="00005A4E"/>
    <w:rsid w:val="0001192C"/>
    <w:rsid w:val="00020D89"/>
    <w:rsid w:val="000227EB"/>
    <w:rsid w:val="00027303"/>
    <w:rsid w:val="00027A7A"/>
    <w:rsid w:val="0003642C"/>
    <w:rsid w:val="00037F98"/>
    <w:rsid w:val="00040D60"/>
    <w:rsid w:val="0004248D"/>
    <w:rsid w:val="000427EA"/>
    <w:rsid w:val="00050277"/>
    <w:rsid w:val="00060E4F"/>
    <w:rsid w:val="00072647"/>
    <w:rsid w:val="00074FB9"/>
    <w:rsid w:val="00094951"/>
    <w:rsid w:val="00094BD0"/>
    <w:rsid w:val="00095B6A"/>
    <w:rsid w:val="000A147B"/>
    <w:rsid w:val="000A4DF4"/>
    <w:rsid w:val="000B08B5"/>
    <w:rsid w:val="000B4F0A"/>
    <w:rsid w:val="000D19F8"/>
    <w:rsid w:val="000D4262"/>
    <w:rsid w:val="000E4183"/>
    <w:rsid w:val="000E4203"/>
    <w:rsid w:val="000E44A8"/>
    <w:rsid w:val="000F0453"/>
    <w:rsid w:val="000F0D73"/>
    <w:rsid w:val="000F1D73"/>
    <w:rsid w:val="00106632"/>
    <w:rsid w:val="00106CC1"/>
    <w:rsid w:val="00111B9B"/>
    <w:rsid w:val="00113329"/>
    <w:rsid w:val="00121CC9"/>
    <w:rsid w:val="00123B8F"/>
    <w:rsid w:val="00125F58"/>
    <w:rsid w:val="00126FFE"/>
    <w:rsid w:val="001464EC"/>
    <w:rsid w:val="00164739"/>
    <w:rsid w:val="00164772"/>
    <w:rsid w:val="00174DEB"/>
    <w:rsid w:val="00174DF4"/>
    <w:rsid w:val="00177A64"/>
    <w:rsid w:val="00177A6D"/>
    <w:rsid w:val="00180639"/>
    <w:rsid w:val="00185B01"/>
    <w:rsid w:val="001B2C08"/>
    <w:rsid w:val="001B60B7"/>
    <w:rsid w:val="001C07DB"/>
    <w:rsid w:val="001C0BC9"/>
    <w:rsid w:val="001C4334"/>
    <w:rsid w:val="001C637F"/>
    <w:rsid w:val="001F0D48"/>
    <w:rsid w:val="001F612A"/>
    <w:rsid w:val="00206F55"/>
    <w:rsid w:val="00210026"/>
    <w:rsid w:val="00210129"/>
    <w:rsid w:val="0021258B"/>
    <w:rsid w:val="00215B99"/>
    <w:rsid w:val="00216197"/>
    <w:rsid w:val="00216AFE"/>
    <w:rsid w:val="002241B5"/>
    <w:rsid w:val="00224936"/>
    <w:rsid w:val="002424E1"/>
    <w:rsid w:val="002677DF"/>
    <w:rsid w:val="002752B4"/>
    <w:rsid w:val="00291001"/>
    <w:rsid w:val="00293F7E"/>
    <w:rsid w:val="002A3BF0"/>
    <w:rsid w:val="002A647D"/>
    <w:rsid w:val="002B3D6D"/>
    <w:rsid w:val="002C2989"/>
    <w:rsid w:val="002C5736"/>
    <w:rsid w:val="002D0783"/>
    <w:rsid w:val="002D59EB"/>
    <w:rsid w:val="002D5F01"/>
    <w:rsid w:val="002D6B14"/>
    <w:rsid w:val="002E229C"/>
    <w:rsid w:val="002E2925"/>
    <w:rsid w:val="002E4B8A"/>
    <w:rsid w:val="002E5D8C"/>
    <w:rsid w:val="002E70BF"/>
    <w:rsid w:val="00302792"/>
    <w:rsid w:val="00304B54"/>
    <w:rsid w:val="00313672"/>
    <w:rsid w:val="003146D9"/>
    <w:rsid w:val="00314ED5"/>
    <w:rsid w:val="0032230F"/>
    <w:rsid w:val="003258DC"/>
    <w:rsid w:val="00332B8C"/>
    <w:rsid w:val="00332DC7"/>
    <w:rsid w:val="00333947"/>
    <w:rsid w:val="00340D31"/>
    <w:rsid w:val="00341EDB"/>
    <w:rsid w:val="0035493B"/>
    <w:rsid w:val="003653AF"/>
    <w:rsid w:val="003702FA"/>
    <w:rsid w:val="0037282F"/>
    <w:rsid w:val="00383866"/>
    <w:rsid w:val="0039756F"/>
    <w:rsid w:val="003A05CF"/>
    <w:rsid w:val="003B0658"/>
    <w:rsid w:val="003B4373"/>
    <w:rsid w:val="003C04D8"/>
    <w:rsid w:val="003C4074"/>
    <w:rsid w:val="003C633A"/>
    <w:rsid w:val="003C64C8"/>
    <w:rsid w:val="003D23D1"/>
    <w:rsid w:val="003D60F6"/>
    <w:rsid w:val="003E04C1"/>
    <w:rsid w:val="003E2F10"/>
    <w:rsid w:val="003E616C"/>
    <w:rsid w:val="003F33B7"/>
    <w:rsid w:val="00401AEA"/>
    <w:rsid w:val="00402B93"/>
    <w:rsid w:val="0041329D"/>
    <w:rsid w:val="00424406"/>
    <w:rsid w:val="00425EF3"/>
    <w:rsid w:val="004275C2"/>
    <w:rsid w:val="00427C2C"/>
    <w:rsid w:val="00431A97"/>
    <w:rsid w:val="0044208A"/>
    <w:rsid w:val="0044238A"/>
    <w:rsid w:val="00445944"/>
    <w:rsid w:val="00453109"/>
    <w:rsid w:val="0045411D"/>
    <w:rsid w:val="00457CAB"/>
    <w:rsid w:val="004600EE"/>
    <w:rsid w:val="00463955"/>
    <w:rsid w:val="004659F5"/>
    <w:rsid w:val="00467D39"/>
    <w:rsid w:val="004701DE"/>
    <w:rsid w:val="00470D6B"/>
    <w:rsid w:val="00473D6A"/>
    <w:rsid w:val="0048454F"/>
    <w:rsid w:val="00490532"/>
    <w:rsid w:val="004956A1"/>
    <w:rsid w:val="004A7CA4"/>
    <w:rsid w:val="004B7908"/>
    <w:rsid w:val="004D0464"/>
    <w:rsid w:val="004D230F"/>
    <w:rsid w:val="004D70A2"/>
    <w:rsid w:val="004E28B0"/>
    <w:rsid w:val="004E4442"/>
    <w:rsid w:val="004F2D91"/>
    <w:rsid w:val="004F4C00"/>
    <w:rsid w:val="00505175"/>
    <w:rsid w:val="00505F3B"/>
    <w:rsid w:val="00510474"/>
    <w:rsid w:val="00516BA7"/>
    <w:rsid w:val="00523517"/>
    <w:rsid w:val="005250A6"/>
    <w:rsid w:val="005432E0"/>
    <w:rsid w:val="0054350E"/>
    <w:rsid w:val="00550708"/>
    <w:rsid w:val="00561689"/>
    <w:rsid w:val="00562FC4"/>
    <w:rsid w:val="00563B5F"/>
    <w:rsid w:val="005705E1"/>
    <w:rsid w:val="005707FC"/>
    <w:rsid w:val="00573F0D"/>
    <w:rsid w:val="00576327"/>
    <w:rsid w:val="005800B1"/>
    <w:rsid w:val="00580ABA"/>
    <w:rsid w:val="00586AEF"/>
    <w:rsid w:val="005904DE"/>
    <w:rsid w:val="00595139"/>
    <w:rsid w:val="00595E8E"/>
    <w:rsid w:val="00597A1C"/>
    <w:rsid w:val="005A06E1"/>
    <w:rsid w:val="005A2B4A"/>
    <w:rsid w:val="005A2DCB"/>
    <w:rsid w:val="005B1920"/>
    <w:rsid w:val="005C0702"/>
    <w:rsid w:val="005C2577"/>
    <w:rsid w:val="005D259E"/>
    <w:rsid w:val="005D39ED"/>
    <w:rsid w:val="005E03E7"/>
    <w:rsid w:val="005E586D"/>
    <w:rsid w:val="005E5C5D"/>
    <w:rsid w:val="005F027F"/>
    <w:rsid w:val="005F539D"/>
    <w:rsid w:val="005F7838"/>
    <w:rsid w:val="00601A66"/>
    <w:rsid w:val="00612D57"/>
    <w:rsid w:val="00613FB5"/>
    <w:rsid w:val="00614F2B"/>
    <w:rsid w:val="00622F19"/>
    <w:rsid w:val="00623D00"/>
    <w:rsid w:val="0062778A"/>
    <w:rsid w:val="00635D99"/>
    <w:rsid w:val="00637E5E"/>
    <w:rsid w:val="00640E93"/>
    <w:rsid w:val="00641473"/>
    <w:rsid w:val="006436DE"/>
    <w:rsid w:val="00646DB1"/>
    <w:rsid w:val="006567F0"/>
    <w:rsid w:val="006630A7"/>
    <w:rsid w:val="0066432B"/>
    <w:rsid w:val="00670D17"/>
    <w:rsid w:val="006731E9"/>
    <w:rsid w:val="00676BDD"/>
    <w:rsid w:val="0068000C"/>
    <w:rsid w:val="0068471F"/>
    <w:rsid w:val="00685521"/>
    <w:rsid w:val="006B5577"/>
    <w:rsid w:val="006C0BE4"/>
    <w:rsid w:val="006D338C"/>
    <w:rsid w:val="006E0525"/>
    <w:rsid w:val="006E2376"/>
    <w:rsid w:val="006E58EC"/>
    <w:rsid w:val="006E5AAE"/>
    <w:rsid w:val="006E74B6"/>
    <w:rsid w:val="007005E2"/>
    <w:rsid w:val="0070136A"/>
    <w:rsid w:val="0070216A"/>
    <w:rsid w:val="00702B3C"/>
    <w:rsid w:val="00707120"/>
    <w:rsid w:val="007078BF"/>
    <w:rsid w:val="00710CEB"/>
    <w:rsid w:val="00712524"/>
    <w:rsid w:val="00720453"/>
    <w:rsid w:val="00725217"/>
    <w:rsid w:val="00727E1A"/>
    <w:rsid w:val="00727E2F"/>
    <w:rsid w:val="00730836"/>
    <w:rsid w:val="007342C4"/>
    <w:rsid w:val="0074259A"/>
    <w:rsid w:val="00743AC1"/>
    <w:rsid w:val="0074574D"/>
    <w:rsid w:val="007468BC"/>
    <w:rsid w:val="00760234"/>
    <w:rsid w:val="007613BB"/>
    <w:rsid w:val="00765373"/>
    <w:rsid w:val="00766C44"/>
    <w:rsid w:val="00773C6B"/>
    <w:rsid w:val="00774F82"/>
    <w:rsid w:val="00775337"/>
    <w:rsid w:val="007854A2"/>
    <w:rsid w:val="007855F0"/>
    <w:rsid w:val="00785C93"/>
    <w:rsid w:val="007862AA"/>
    <w:rsid w:val="007A23E7"/>
    <w:rsid w:val="007B1310"/>
    <w:rsid w:val="007B1BD4"/>
    <w:rsid w:val="007B458C"/>
    <w:rsid w:val="007B7949"/>
    <w:rsid w:val="007B795B"/>
    <w:rsid w:val="007C0B5F"/>
    <w:rsid w:val="007E0D47"/>
    <w:rsid w:val="007E0D79"/>
    <w:rsid w:val="007E407E"/>
    <w:rsid w:val="007E4369"/>
    <w:rsid w:val="00800AEC"/>
    <w:rsid w:val="00810AA9"/>
    <w:rsid w:val="00811E55"/>
    <w:rsid w:val="00821407"/>
    <w:rsid w:val="008214B5"/>
    <w:rsid w:val="008237FE"/>
    <w:rsid w:val="00823D6D"/>
    <w:rsid w:val="008254E1"/>
    <w:rsid w:val="00831377"/>
    <w:rsid w:val="00833D76"/>
    <w:rsid w:val="0083610D"/>
    <w:rsid w:val="008370EC"/>
    <w:rsid w:val="00837176"/>
    <w:rsid w:val="008373F8"/>
    <w:rsid w:val="00840C92"/>
    <w:rsid w:val="00842D8A"/>
    <w:rsid w:val="00845D20"/>
    <w:rsid w:val="00850AE8"/>
    <w:rsid w:val="00862461"/>
    <w:rsid w:val="00865FD9"/>
    <w:rsid w:val="008706A8"/>
    <w:rsid w:val="00872097"/>
    <w:rsid w:val="00881548"/>
    <w:rsid w:val="00882D3E"/>
    <w:rsid w:val="008B254A"/>
    <w:rsid w:val="008B64AA"/>
    <w:rsid w:val="008B6D78"/>
    <w:rsid w:val="008C1F0D"/>
    <w:rsid w:val="008E03D7"/>
    <w:rsid w:val="008E2C99"/>
    <w:rsid w:val="008F4564"/>
    <w:rsid w:val="008F4834"/>
    <w:rsid w:val="009042C1"/>
    <w:rsid w:val="00906571"/>
    <w:rsid w:val="009079DF"/>
    <w:rsid w:val="00912797"/>
    <w:rsid w:val="00912FA4"/>
    <w:rsid w:val="00941A28"/>
    <w:rsid w:val="00943637"/>
    <w:rsid w:val="0094520C"/>
    <w:rsid w:val="009465EF"/>
    <w:rsid w:val="009470DA"/>
    <w:rsid w:val="00947F07"/>
    <w:rsid w:val="00951D0E"/>
    <w:rsid w:val="009570B7"/>
    <w:rsid w:val="00961A37"/>
    <w:rsid w:val="00961E61"/>
    <w:rsid w:val="009648F7"/>
    <w:rsid w:val="00971C15"/>
    <w:rsid w:val="00981857"/>
    <w:rsid w:val="0098238C"/>
    <w:rsid w:val="00984E5F"/>
    <w:rsid w:val="00986037"/>
    <w:rsid w:val="009A2539"/>
    <w:rsid w:val="009A3555"/>
    <w:rsid w:val="009B0ACF"/>
    <w:rsid w:val="009B1CDB"/>
    <w:rsid w:val="009B308D"/>
    <w:rsid w:val="009B459D"/>
    <w:rsid w:val="009BDE5E"/>
    <w:rsid w:val="009C1439"/>
    <w:rsid w:val="009C1B37"/>
    <w:rsid w:val="009C2591"/>
    <w:rsid w:val="009D2D92"/>
    <w:rsid w:val="009D77AA"/>
    <w:rsid w:val="009E76A1"/>
    <w:rsid w:val="00A01642"/>
    <w:rsid w:val="00A06C33"/>
    <w:rsid w:val="00A13117"/>
    <w:rsid w:val="00A201B8"/>
    <w:rsid w:val="00A27F36"/>
    <w:rsid w:val="00A31164"/>
    <w:rsid w:val="00A350FC"/>
    <w:rsid w:val="00A374E3"/>
    <w:rsid w:val="00A45A2C"/>
    <w:rsid w:val="00A51932"/>
    <w:rsid w:val="00A55313"/>
    <w:rsid w:val="00A6490A"/>
    <w:rsid w:val="00A7123E"/>
    <w:rsid w:val="00A83BF5"/>
    <w:rsid w:val="00AA1975"/>
    <w:rsid w:val="00AA4F87"/>
    <w:rsid w:val="00AB2584"/>
    <w:rsid w:val="00AB2F4A"/>
    <w:rsid w:val="00AB69B8"/>
    <w:rsid w:val="00AC07D1"/>
    <w:rsid w:val="00AC1F24"/>
    <w:rsid w:val="00AC22AC"/>
    <w:rsid w:val="00AD12A4"/>
    <w:rsid w:val="00B01B5D"/>
    <w:rsid w:val="00B078FC"/>
    <w:rsid w:val="00B12889"/>
    <w:rsid w:val="00B14F58"/>
    <w:rsid w:val="00B16DA0"/>
    <w:rsid w:val="00B303DE"/>
    <w:rsid w:val="00B3041C"/>
    <w:rsid w:val="00B3045C"/>
    <w:rsid w:val="00B3092F"/>
    <w:rsid w:val="00B31E72"/>
    <w:rsid w:val="00B33B96"/>
    <w:rsid w:val="00B43423"/>
    <w:rsid w:val="00B47F64"/>
    <w:rsid w:val="00B5448A"/>
    <w:rsid w:val="00B562D1"/>
    <w:rsid w:val="00B6484E"/>
    <w:rsid w:val="00B70423"/>
    <w:rsid w:val="00B72A30"/>
    <w:rsid w:val="00B73558"/>
    <w:rsid w:val="00B74FEE"/>
    <w:rsid w:val="00B84E2F"/>
    <w:rsid w:val="00B8515C"/>
    <w:rsid w:val="00B901B4"/>
    <w:rsid w:val="00B94093"/>
    <w:rsid w:val="00B95548"/>
    <w:rsid w:val="00BA3F00"/>
    <w:rsid w:val="00BB5791"/>
    <w:rsid w:val="00BC0515"/>
    <w:rsid w:val="00BC62E0"/>
    <w:rsid w:val="00BC6764"/>
    <w:rsid w:val="00BD3919"/>
    <w:rsid w:val="00BD66ED"/>
    <w:rsid w:val="00BE3747"/>
    <w:rsid w:val="00BF00CD"/>
    <w:rsid w:val="00BF66A8"/>
    <w:rsid w:val="00C0667E"/>
    <w:rsid w:val="00C151A7"/>
    <w:rsid w:val="00C3173F"/>
    <w:rsid w:val="00C35E5F"/>
    <w:rsid w:val="00C47171"/>
    <w:rsid w:val="00C506CD"/>
    <w:rsid w:val="00C61DE1"/>
    <w:rsid w:val="00C63CB5"/>
    <w:rsid w:val="00C746E6"/>
    <w:rsid w:val="00C7519B"/>
    <w:rsid w:val="00C75685"/>
    <w:rsid w:val="00C83900"/>
    <w:rsid w:val="00C85594"/>
    <w:rsid w:val="00C87AFD"/>
    <w:rsid w:val="00CA199C"/>
    <w:rsid w:val="00CA23DF"/>
    <w:rsid w:val="00CB0351"/>
    <w:rsid w:val="00CB1828"/>
    <w:rsid w:val="00CB7A2C"/>
    <w:rsid w:val="00CC0D10"/>
    <w:rsid w:val="00CC51B4"/>
    <w:rsid w:val="00CC7870"/>
    <w:rsid w:val="00CD126E"/>
    <w:rsid w:val="00CD2CB6"/>
    <w:rsid w:val="00CD416E"/>
    <w:rsid w:val="00CE018E"/>
    <w:rsid w:val="00CE3F18"/>
    <w:rsid w:val="00CF3CB6"/>
    <w:rsid w:val="00D043DE"/>
    <w:rsid w:val="00D12392"/>
    <w:rsid w:val="00D16452"/>
    <w:rsid w:val="00D16A48"/>
    <w:rsid w:val="00D20628"/>
    <w:rsid w:val="00D2482B"/>
    <w:rsid w:val="00D25D31"/>
    <w:rsid w:val="00D2721B"/>
    <w:rsid w:val="00D322B7"/>
    <w:rsid w:val="00D33F83"/>
    <w:rsid w:val="00D41677"/>
    <w:rsid w:val="00D475EB"/>
    <w:rsid w:val="00D62C9C"/>
    <w:rsid w:val="00D6639F"/>
    <w:rsid w:val="00D66DE7"/>
    <w:rsid w:val="00D80D97"/>
    <w:rsid w:val="00D8277B"/>
    <w:rsid w:val="00D83EFB"/>
    <w:rsid w:val="00D931F8"/>
    <w:rsid w:val="00DB06E6"/>
    <w:rsid w:val="00DB1E73"/>
    <w:rsid w:val="00DB4A84"/>
    <w:rsid w:val="00DB5823"/>
    <w:rsid w:val="00DC248A"/>
    <w:rsid w:val="00DC57F4"/>
    <w:rsid w:val="00DD4FA4"/>
    <w:rsid w:val="00DD5726"/>
    <w:rsid w:val="00DD6B38"/>
    <w:rsid w:val="00DD7A4A"/>
    <w:rsid w:val="00DDBCC0"/>
    <w:rsid w:val="00DF6DE0"/>
    <w:rsid w:val="00DF6FF0"/>
    <w:rsid w:val="00DF740E"/>
    <w:rsid w:val="00E01E81"/>
    <w:rsid w:val="00E06F4F"/>
    <w:rsid w:val="00E12B7F"/>
    <w:rsid w:val="00E12C52"/>
    <w:rsid w:val="00E3397A"/>
    <w:rsid w:val="00E34667"/>
    <w:rsid w:val="00E347EA"/>
    <w:rsid w:val="00E35C52"/>
    <w:rsid w:val="00E40BE3"/>
    <w:rsid w:val="00E40E28"/>
    <w:rsid w:val="00E43AAE"/>
    <w:rsid w:val="00E44881"/>
    <w:rsid w:val="00E62921"/>
    <w:rsid w:val="00E649F6"/>
    <w:rsid w:val="00E6563D"/>
    <w:rsid w:val="00E678CC"/>
    <w:rsid w:val="00E8357D"/>
    <w:rsid w:val="00E84C91"/>
    <w:rsid w:val="00E94A1E"/>
    <w:rsid w:val="00EA59AA"/>
    <w:rsid w:val="00EA5ACB"/>
    <w:rsid w:val="00EC0CB8"/>
    <w:rsid w:val="00ED0942"/>
    <w:rsid w:val="00ED328C"/>
    <w:rsid w:val="00EE156D"/>
    <w:rsid w:val="00EF3C37"/>
    <w:rsid w:val="00EF5FF5"/>
    <w:rsid w:val="00F00953"/>
    <w:rsid w:val="00F03711"/>
    <w:rsid w:val="00F04DCC"/>
    <w:rsid w:val="00F0610A"/>
    <w:rsid w:val="00F07CC3"/>
    <w:rsid w:val="00F160D7"/>
    <w:rsid w:val="00F163AA"/>
    <w:rsid w:val="00F16B58"/>
    <w:rsid w:val="00F23A5D"/>
    <w:rsid w:val="00F23D00"/>
    <w:rsid w:val="00F314D2"/>
    <w:rsid w:val="00F34775"/>
    <w:rsid w:val="00F36AA8"/>
    <w:rsid w:val="00F4042E"/>
    <w:rsid w:val="00F42896"/>
    <w:rsid w:val="00F42C32"/>
    <w:rsid w:val="00F60439"/>
    <w:rsid w:val="00F63F4E"/>
    <w:rsid w:val="00F65B63"/>
    <w:rsid w:val="00F67D30"/>
    <w:rsid w:val="00F70B1E"/>
    <w:rsid w:val="00F83180"/>
    <w:rsid w:val="00F871FF"/>
    <w:rsid w:val="00F91813"/>
    <w:rsid w:val="00F96478"/>
    <w:rsid w:val="00FB57E5"/>
    <w:rsid w:val="00FC1AB4"/>
    <w:rsid w:val="00FC371E"/>
    <w:rsid w:val="00FC46B2"/>
    <w:rsid w:val="00FC4E39"/>
    <w:rsid w:val="00FD415A"/>
    <w:rsid w:val="00FD6E82"/>
    <w:rsid w:val="00FE5EF0"/>
    <w:rsid w:val="00FF5A10"/>
    <w:rsid w:val="0184E0DD"/>
    <w:rsid w:val="02B2F9E3"/>
    <w:rsid w:val="035AE21A"/>
    <w:rsid w:val="03E92E23"/>
    <w:rsid w:val="042A9FFB"/>
    <w:rsid w:val="055999F3"/>
    <w:rsid w:val="059ECAD3"/>
    <w:rsid w:val="060071AC"/>
    <w:rsid w:val="06991D6C"/>
    <w:rsid w:val="06A17EFE"/>
    <w:rsid w:val="0738F311"/>
    <w:rsid w:val="0740A421"/>
    <w:rsid w:val="0759CC7E"/>
    <w:rsid w:val="07CB8899"/>
    <w:rsid w:val="07FC240E"/>
    <w:rsid w:val="091F0048"/>
    <w:rsid w:val="09468812"/>
    <w:rsid w:val="0987A09D"/>
    <w:rsid w:val="09999BF0"/>
    <w:rsid w:val="0A3760EB"/>
    <w:rsid w:val="0AAB476E"/>
    <w:rsid w:val="0B03295B"/>
    <w:rsid w:val="0B89473E"/>
    <w:rsid w:val="0D4914EC"/>
    <w:rsid w:val="0DB36087"/>
    <w:rsid w:val="0FD69A7E"/>
    <w:rsid w:val="0FD7E9AB"/>
    <w:rsid w:val="1086E821"/>
    <w:rsid w:val="10A0B43A"/>
    <w:rsid w:val="10C459FE"/>
    <w:rsid w:val="112AC809"/>
    <w:rsid w:val="1424C360"/>
    <w:rsid w:val="1508D7B7"/>
    <w:rsid w:val="160A5438"/>
    <w:rsid w:val="16130A70"/>
    <w:rsid w:val="16BB14A0"/>
    <w:rsid w:val="16FEDC9F"/>
    <w:rsid w:val="1708EC3A"/>
    <w:rsid w:val="17EA8A84"/>
    <w:rsid w:val="1924680D"/>
    <w:rsid w:val="199D6347"/>
    <w:rsid w:val="19A0D719"/>
    <w:rsid w:val="1A72BB3A"/>
    <w:rsid w:val="1A8583EB"/>
    <w:rsid w:val="1B213AAB"/>
    <w:rsid w:val="1BA6628A"/>
    <w:rsid w:val="1CD310C5"/>
    <w:rsid w:val="1D21136B"/>
    <w:rsid w:val="1D2FB2F9"/>
    <w:rsid w:val="1D5CE00F"/>
    <w:rsid w:val="1D7AE488"/>
    <w:rsid w:val="1DF66B88"/>
    <w:rsid w:val="1DFDBC78"/>
    <w:rsid w:val="1E58DB6D"/>
    <w:rsid w:val="1EACFE28"/>
    <w:rsid w:val="1EBCE3CC"/>
    <w:rsid w:val="1FDD0F53"/>
    <w:rsid w:val="2040DFBC"/>
    <w:rsid w:val="2107AAAD"/>
    <w:rsid w:val="219A92D7"/>
    <w:rsid w:val="22F18A3A"/>
    <w:rsid w:val="231B6468"/>
    <w:rsid w:val="23615776"/>
    <w:rsid w:val="2384EAF9"/>
    <w:rsid w:val="2410DB19"/>
    <w:rsid w:val="245AF9E8"/>
    <w:rsid w:val="24FB2B3D"/>
    <w:rsid w:val="250993EF"/>
    <w:rsid w:val="25494117"/>
    <w:rsid w:val="2667EDEB"/>
    <w:rsid w:val="26AECD54"/>
    <w:rsid w:val="28EFD02F"/>
    <w:rsid w:val="28F72CB8"/>
    <w:rsid w:val="29C54815"/>
    <w:rsid w:val="2A83BE9D"/>
    <w:rsid w:val="2AB576E4"/>
    <w:rsid w:val="2ACD1809"/>
    <w:rsid w:val="2B92A942"/>
    <w:rsid w:val="2CD76BE5"/>
    <w:rsid w:val="2D0A5DB4"/>
    <w:rsid w:val="2E097844"/>
    <w:rsid w:val="2E6B82AC"/>
    <w:rsid w:val="2EA1DF0E"/>
    <w:rsid w:val="2FAC8BD5"/>
    <w:rsid w:val="304CF208"/>
    <w:rsid w:val="3107A2A3"/>
    <w:rsid w:val="311599EB"/>
    <w:rsid w:val="315ACBED"/>
    <w:rsid w:val="319541E5"/>
    <w:rsid w:val="327C4011"/>
    <w:rsid w:val="33137AF3"/>
    <w:rsid w:val="33EA32E3"/>
    <w:rsid w:val="33EF16D4"/>
    <w:rsid w:val="345D5CBF"/>
    <w:rsid w:val="3470C904"/>
    <w:rsid w:val="348FB2DD"/>
    <w:rsid w:val="34968685"/>
    <w:rsid w:val="350EE839"/>
    <w:rsid w:val="3520632B"/>
    <w:rsid w:val="35914099"/>
    <w:rsid w:val="363D101F"/>
    <w:rsid w:val="36B3E1BE"/>
    <w:rsid w:val="37268A25"/>
    <w:rsid w:val="374F1408"/>
    <w:rsid w:val="39BE1E26"/>
    <w:rsid w:val="3A5E3874"/>
    <w:rsid w:val="3ABEC058"/>
    <w:rsid w:val="3AE8A9D1"/>
    <w:rsid w:val="3CC8C5FA"/>
    <w:rsid w:val="3D767947"/>
    <w:rsid w:val="3DE882B9"/>
    <w:rsid w:val="3E5FD898"/>
    <w:rsid w:val="3E88BE94"/>
    <w:rsid w:val="3E9D40C8"/>
    <w:rsid w:val="3EC10AF8"/>
    <w:rsid w:val="3F82E1E4"/>
    <w:rsid w:val="3F84531A"/>
    <w:rsid w:val="3FD8907C"/>
    <w:rsid w:val="3FDC20CD"/>
    <w:rsid w:val="4050B2C9"/>
    <w:rsid w:val="40876ECB"/>
    <w:rsid w:val="40891AF0"/>
    <w:rsid w:val="40B4717F"/>
    <w:rsid w:val="40C62877"/>
    <w:rsid w:val="41E093D2"/>
    <w:rsid w:val="4319454D"/>
    <w:rsid w:val="4347594D"/>
    <w:rsid w:val="44359CB7"/>
    <w:rsid w:val="445075F4"/>
    <w:rsid w:val="44ED88C4"/>
    <w:rsid w:val="450A5320"/>
    <w:rsid w:val="4599999A"/>
    <w:rsid w:val="45C30BFD"/>
    <w:rsid w:val="45D95332"/>
    <w:rsid w:val="4704449F"/>
    <w:rsid w:val="4801E892"/>
    <w:rsid w:val="482AFAB1"/>
    <w:rsid w:val="4991A39C"/>
    <w:rsid w:val="49AF0DBD"/>
    <w:rsid w:val="4A2C4A06"/>
    <w:rsid w:val="4AE92B45"/>
    <w:rsid w:val="4B4F16B8"/>
    <w:rsid w:val="4BCF269B"/>
    <w:rsid w:val="4BDD6EF1"/>
    <w:rsid w:val="4D1885B8"/>
    <w:rsid w:val="4E54A673"/>
    <w:rsid w:val="4EA8DCBE"/>
    <w:rsid w:val="4F0F4AF1"/>
    <w:rsid w:val="4F237D6B"/>
    <w:rsid w:val="4FC4450F"/>
    <w:rsid w:val="5064CCFF"/>
    <w:rsid w:val="50D201D6"/>
    <w:rsid w:val="50F11E80"/>
    <w:rsid w:val="510BA7A3"/>
    <w:rsid w:val="510D47AF"/>
    <w:rsid w:val="51F4F08B"/>
    <w:rsid w:val="528CEEE1"/>
    <w:rsid w:val="52CC8382"/>
    <w:rsid w:val="536F6DD9"/>
    <w:rsid w:val="53EABEB6"/>
    <w:rsid w:val="544B035B"/>
    <w:rsid w:val="54D38BFA"/>
    <w:rsid w:val="54FFE968"/>
    <w:rsid w:val="56ED36FF"/>
    <w:rsid w:val="571FA0DF"/>
    <w:rsid w:val="58AE6356"/>
    <w:rsid w:val="59AACDD1"/>
    <w:rsid w:val="5B5C55C0"/>
    <w:rsid w:val="5E437191"/>
    <w:rsid w:val="5E83B2E7"/>
    <w:rsid w:val="5ED4C7C1"/>
    <w:rsid w:val="5F347FC7"/>
    <w:rsid w:val="5F72ADE3"/>
    <w:rsid w:val="5F8D013C"/>
    <w:rsid w:val="5F982FC0"/>
    <w:rsid w:val="5FD7F4B6"/>
    <w:rsid w:val="60C43079"/>
    <w:rsid w:val="6152BCD7"/>
    <w:rsid w:val="6179740E"/>
    <w:rsid w:val="61A404FB"/>
    <w:rsid w:val="61AAC675"/>
    <w:rsid w:val="61EAC348"/>
    <w:rsid w:val="621F3412"/>
    <w:rsid w:val="623C3B28"/>
    <w:rsid w:val="626B4E9D"/>
    <w:rsid w:val="6343BE24"/>
    <w:rsid w:val="63468A50"/>
    <w:rsid w:val="63BA63C7"/>
    <w:rsid w:val="63CA5BA8"/>
    <w:rsid w:val="64034EBE"/>
    <w:rsid w:val="648EAEFC"/>
    <w:rsid w:val="64AB091F"/>
    <w:rsid w:val="64E6BB67"/>
    <w:rsid w:val="6549166D"/>
    <w:rsid w:val="6639B232"/>
    <w:rsid w:val="668135F3"/>
    <w:rsid w:val="668773EC"/>
    <w:rsid w:val="679BA847"/>
    <w:rsid w:val="67B54865"/>
    <w:rsid w:val="6839D251"/>
    <w:rsid w:val="68799F2C"/>
    <w:rsid w:val="688F79E4"/>
    <w:rsid w:val="6990E479"/>
    <w:rsid w:val="69A1AD5B"/>
    <w:rsid w:val="6A434587"/>
    <w:rsid w:val="6B058209"/>
    <w:rsid w:val="6B1FC7DC"/>
    <w:rsid w:val="6C38AA4D"/>
    <w:rsid w:val="6C5E65C7"/>
    <w:rsid w:val="6D43F4A2"/>
    <w:rsid w:val="6F5FBABB"/>
    <w:rsid w:val="7041338F"/>
    <w:rsid w:val="70479514"/>
    <w:rsid w:val="7051DF7F"/>
    <w:rsid w:val="705596AF"/>
    <w:rsid w:val="70818E6D"/>
    <w:rsid w:val="70A0939A"/>
    <w:rsid w:val="70A381DB"/>
    <w:rsid w:val="70C3DB4C"/>
    <w:rsid w:val="71192BBD"/>
    <w:rsid w:val="713E021F"/>
    <w:rsid w:val="719C1800"/>
    <w:rsid w:val="71D964F9"/>
    <w:rsid w:val="71E133EB"/>
    <w:rsid w:val="729BD231"/>
    <w:rsid w:val="735311E6"/>
    <w:rsid w:val="746E95C1"/>
    <w:rsid w:val="74ABD86A"/>
    <w:rsid w:val="74B548DC"/>
    <w:rsid w:val="75225B4A"/>
    <w:rsid w:val="75404904"/>
    <w:rsid w:val="755E4F47"/>
    <w:rsid w:val="7584168B"/>
    <w:rsid w:val="76880CD8"/>
    <w:rsid w:val="76FADD4F"/>
    <w:rsid w:val="7721AD77"/>
    <w:rsid w:val="77C1C850"/>
    <w:rsid w:val="78A4D047"/>
    <w:rsid w:val="7A5257C3"/>
    <w:rsid w:val="7A6C49CD"/>
    <w:rsid w:val="7B3A9D81"/>
    <w:rsid w:val="7B60CD48"/>
    <w:rsid w:val="7BF37EDD"/>
    <w:rsid w:val="7D251487"/>
    <w:rsid w:val="7D42A0D7"/>
    <w:rsid w:val="7D4A6436"/>
    <w:rsid w:val="7D565001"/>
    <w:rsid w:val="7D66E448"/>
    <w:rsid w:val="7EC7011C"/>
    <w:rsid w:val="7EF6538D"/>
    <w:rsid w:val="7EFBA82B"/>
    <w:rsid w:val="7F31CDCE"/>
    <w:rsid w:val="7F5B14BB"/>
    <w:rsid w:val="7F9308CE"/>
    <w:rsid w:val="7F9EDCBA"/>
    <w:rsid w:val="7FF121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B73D6"/>
  <w15:docId w15:val="{00A50078-F974-40C3-9B9C-5C3676C2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951"/>
    <w:pPr>
      <w:spacing w:after="0" w:line="276" w:lineRule="auto"/>
    </w:pPr>
    <w:rPr>
      <w:rFonts w:ascii="Calibri" w:eastAsia="Calibri" w:hAnsi="Calibri" w:cs="Calibri"/>
      <w:lang w:eastAsia="pt-BR"/>
    </w:rPr>
  </w:style>
  <w:style w:type="paragraph" w:styleId="Ttulo1">
    <w:name w:val="heading 1"/>
    <w:aliases w:val="Titulo 1,Heading 1 Char,Heading I,Título 11,h1,Part,ExHeading 1,H1 Char,Título 1 anexo,H1"/>
    <w:basedOn w:val="Normal"/>
    <w:next w:val="Normal"/>
    <w:link w:val="Ttulo1Char"/>
    <w:uiPriority w:val="9"/>
    <w:qFormat/>
    <w:rsid w:val="00094951"/>
    <w:pPr>
      <w:keepNext/>
      <w:keepLines/>
      <w:numPr>
        <w:numId w:val="4"/>
      </w:numPr>
      <w:spacing w:before="480"/>
      <w:outlineLvl w:val="0"/>
    </w:pPr>
    <w:rPr>
      <w:rFonts w:asciiTheme="majorHAnsi" w:eastAsiaTheme="majorEastAsia" w:hAnsiTheme="majorHAnsi" w:cstheme="majorBidi"/>
      <w:b/>
      <w:bCs/>
      <w:caps/>
      <w:color w:val="2E74B5" w:themeColor="accent1" w:themeShade="BF"/>
      <w:sz w:val="28"/>
      <w:szCs w:val="28"/>
    </w:rPr>
  </w:style>
  <w:style w:type="paragraph" w:styleId="Ttulo2">
    <w:name w:val="heading 2"/>
    <w:basedOn w:val="Normal"/>
    <w:next w:val="Normal"/>
    <w:link w:val="Ttulo2Char"/>
    <w:uiPriority w:val="9"/>
    <w:unhideWhenUsed/>
    <w:qFormat/>
    <w:rsid w:val="00094951"/>
    <w:pPr>
      <w:keepNext/>
      <w:keepLines/>
      <w:numPr>
        <w:ilvl w:val="1"/>
        <w:numId w:val="4"/>
      </w:numPr>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nhideWhenUsed/>
    <w:qFormat/>
    <w:rsid w:val="00094951"/>
    <w:pPr>
      <w:keepNext/>
      <w:keepLines/>
      <w:numPr>
        <w:ilvl w:val="2"/>
        <w:numId w:val="4"/>
      </w:numPr>
      <w:spacing w:before="20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nhideWhenUsed/>
    <w:qFormat/>
    <w:rsid w:val="00094951"/>
    <w:pPr>
      <w:keepNext/>
      <w:keepLines/>
      <w:numPr>
        <w:ilvl w:val="3"/>
        <w:numId w:val="4"/>
      </w:numPr>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nhideWhenUsed/>
    <w:qFormat/>
    <w:rsid w:val="00094951"/>
    <w:pPr>
      <w:keepNext/>
      <w:keepLines/>
      <w:numPr>
        <w:ilvl w:val="4"/>
        <w:numId w:val="4"/>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nhideWhenUsed/>
    <w:qFormat/>
    <w:rsid w:val="00094951"/>
    <w:pPr>
      <w:keepNext/>
      <w:keepLines/>
      <w:numPr>
        <w:ilvl w:val="5"/>
        <w:numId w:val="4"/>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nhideWhenUsed/>
    <w:qFormat/>
    <w:rsid w:val="00094951"/>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094951"/>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094951"/>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uiPriority w:val="9"/>
    <w:rsid w:val="00094951"/>
    <w:rPr>
      <w:rFonts w:asciiTheme="majorHAnsi" w:eastAsiaTheme="majorEastAsia" w:hAnsiTheme="majorHAnsi" w:cstheme="majorBidi"/>
      <w:b/>
      <w:bCs/>
      <w:caps/>
      <w:color w:val="2E74B5" w:themeColor="accent1" w:themeShade="BF"/>
      <w:sz w:val="28"/>
      <w:szCs w:val="28"/>
      <w:lang w:eastAsia="pt-BR"/>
    </w:rPr>
  </w:style>
  <w:style w:type="character" w:customStyle="1" w:styleId="Ttulo2Char">
    <w:name w:val="Título 2 Char"/>
    <w:basedOn w:val="Fontepargpadro"/>
    <w:link w:val="Ttulo2"/>
    <w:uiPriority w:val="9"/>
    <w:rsid w:val="00094951"/>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rsid w:val="00094951"/>
    <w:rPr>
      <w:rFonts w:asciiTheme="majorHAnsi" w:eastAsiaTheme="majorEastAsia" w:hAnsiTheme="majorHAnsi" w:cstheme="majorBidi"/>
      <w:b/>
      <w:bCs/>
      <w:color w:val="5B9BD5" w:themeColor="accent1"/>
      <w:lang w:eastAsia="pt-BR"/>
    </w:rPr>
  </w:style>
  <w:style w:type="character" w:customStyle="1" w:styleId="Ttulo4Char">
    <w:name w:val="Título 4 Char"/>
    <w:basedOn w:val="Fontepargpadro"/>
    <w:link w:val="Ttulo4"/>
    <w:rsid w:val="00094951"/>
    <w:rPr>
      <w:rFonts w:asciiTheme="majorHAnsi" w:eastAsiaTheme="majorEastAsia" w:hAnsiTheme="majorHAnsi" w:cstheme="majorBidi"/>
      <w:b/>
      <w:bCs/>
      <w:i/>
      <w:iCs/>
      <w:color w:val="5B9BD5" w:themeColor="accent1"/>
      <w:lang w:eastAsia="pt-BR"/>
    </w:rPr>
  </w:style>
  <w:style w:type="character" w:customStyle="1" w:styleId="Ttulo5Char">
    <w:name w:val="Título 5 Char"/>
    <w:basedOn w:val="Fontepargpadro"/>
    <w:link w:val="Ttulo5"/>
    <w:rsid w:val="00094951"/>
    <w:rPr>
      <w:rFonts w:asciiTheme="majorHAnsi" w:eastAsiaTheme="majorEastAsia" w:hAnsiTheme="majorHAnsi" w:cstheme="majorBidi"/>
      <w:color w:val="1F4D78" w:themeColor="accent1" w:themeShade="7F"/>
      <w:lang w:eastAsia="pt-BR"/>
    </w:rPr>
  </w:style>
  <w:style w:type="character" w:customStyle="1" w:styleId="Ttulo6Char">
    <w:name w:val="Título 6 Char"/>
    <w:basedOn w:val="Fontepargpadro"/>
    <w:link w:val="Ttulo6"/>
    <w:rsid w:val="00094951"/>
    <w:rPr>
      <w:rFonts w:asciiTheme="majorHAnsi" w:eastAsiaTheme="majorEastAsia" w:hAnsiTheme="majorHAnsi" w:cstheme="majorBidi"/>
      <w:i/>
      <w:iCs/>
      <w:color w:val="1F4D78" w:themeColor="accent1" w:themeShade="7F"/>
      <w:lang w:eastAsia="pt-BR"/>
    </w:rPr>
  </w:style>
  <w:style w:type="character" w:customStyle="1" w:styleId="Ttulo7Char">
    <w:name w:val="Título 7 Char"/>
    <w:basedOn w:val="Fontepargpadro"/>
    <w:link w:val="Ttulo7"/>
    <w:rsid w:val="00094951"/>
    <w:rPr>
      <w:rFonts w:asciiTheme="majorHAnsi" w:eastAsiaTheme="majorEastAsia" w:hAnsiTheme="majorHAnsi" w:cstheme="majorBidi"/>
      <w:i/>
      <w:iCs/>
      <w:color w:val="404040" w:themeColor="text1" w:themeTint="BF"/>
      <w:lang w:eastAsia="pt-BR"/>
    </w:rPr>
  </w:style>
  <w:style w:type="character" w:customStyle="1" w:styleId="Ttulo8Char">
    <w:name w:val="Título 8 Char"/>
    <w:basedOn w:val="Fontepargpadro"/>
    <w:link w:val="Ttulo8"/>
    <w:rsid w:val="00094951"/>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rsid w:val="00094951"/>
    <w:rPr>
      <w:rFonts w:asciiTheme="majorHAnsi" w:eastAsiaTheme="majorEastAsia" w:hAnsiTheme="majorHAnsi" w:cstheme="majorBidi"/>
      <w:i/>
      <w:iCs/>
      <w:color w:val="404040" w:themeColor="text1" w:themeTint="BF"/>
      <w:sz w:val="20"/>
      <w:szCs w:val="20"/>
      <w:lang w:eastAsia="pt-BR"/>
    </w:rPr>
  </w:style>
  <w:style w:type="table" w:customStyle="1" w:styleId="NormalTable0">
    <w:name w:val="Normal Table0"/>
    <w:rsid w:val="00094951"/>
    <w:pPr>
      <w:spacing w:after="0" w:line="276" w:lineRule="auto"/>
    </w:pPr>
    <w:rPr>
      <w:rFonts w:ascii="Calibri" w:eastAsia="Calibri" w:hAnsi="Calibri" w:cs="Calibri"/>
      <w:lang w:eastAsia="pt-BR"/>
    </w:rPr>
    <w:tblPr>
      <w:tblCellMar>
        <w:top w:w="0" w:type="dxa"/>
        <w:left w:w="0" w:type="dxa"/>
        <w:bottom w:w="0" w:type="dxa"/>
        <w:right w:w="0" w:type="dxa"/>
      </w:tblCellMar>
    </w:tblPr>
  </w:style>
  <w:style w:type="paragraph" w:styleId="Ttulo">
    <w:name w:val="Title"/>
    <w:basedOn w:val="Normal"/>
    <w:next w:val="Normal"/>
    <w:link w:val="TtuloChar"/>
    <w:qFormat/>
    <w:rsid w:val="0009495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rsid w:val="00094951"/>
    <w:rPr>
      <w:rFonts w:asciiTheme="majorHAnsi" w:eastAsiaTheme="majorEastAsia" w:hAnsiTheme="majorHAnsi" w:cstheme="majorBidi"/>
      <w:color w:val="323E4F" w:themeColor="text2" w:themeShade="BF"/>
      <w:spacing w:val="5"/>
      <w:kern w:val="28"/>
      <w:sz w:val="52"/>
      <w:szCs w:val="52"/>
      <w:lang w:eastAsia="pt-BR"/>
    </w:rPr>
  </w:style>
  <w:style w:type="paragraph" w:styleId="Cabealho">
    <w:name w:val="header"/>
    <w:basedOn w:val="Normal"/>
    <w:link w:val="CabealhoChar"/>
    <w:uiPriority w:val="99"/>
    <w:unhideWhenUsed/>
    <w:rsid w:val="00094951"/>
    <w:pPr>
      <w:tabs>
        <w:tab w:val="center" w:pos="4252"/>
        <w:tab w:val="right" w:pos="8504"/>
      </w:tabs>
      <w:spacing w:line="240" w:lineRule="auto"/>
    </w:pPr>
  </w:style>
  <w:style w:type="character" w:customStyle="1" w:styleId="CabealhoChar">
    <w:name w:val="Cabeçalho Char"/>
    <w:basedOn w:val="Fontepargpadro"/>
    <w:link w:val="Cabealho"/>
    <w:uiPriority w:val="99"/>
    <w:rsid w:val="00094951"/>
    <w:rPr>
      <w:rFonts w:ascii="Calibri" w:eastAsia="Calibri" w:hAnsi="Calibri" w:cs="Calibri"/>
      <w:lang w:eastAsia="pt-BR"/>
    </w:rPr>
  </w:style>
  <w:style w:type="paragraph" w:styleId="Rodap">
    <w:name w:val="footer"/>
    <w:basedOn w:val="Normal"/>
    <w:link w:val="RodapChar"/>
    <w:uiPriority w:val="99"/>
    <w:unhideWhenUsed/>
    <w:rsid w:val="00094951"/>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094951"/>
    <w:rPr>
      <w:rFonts w:ascii="Calibri" w:eastAsia="Calibri" w:hAnsi="Calibri" w:cs="Calibri"/>
      <w:sz w:val="16"/>
      <w:lang w:eastAsia="pt-BR"/>
    </w:rPr>
  </w:style>
  <w:style w:type="paragraph" w:styleId="Textodebalo">
    <w:name w:val="Balloon Text"/>
    <w:basedOn w:val="Normal"/>
    <w:link w:val="TextodebaloChar"/>
    <w:uiPriority w:val="99"/>
    <w:semiHidden/>
    <w:unhideWhenUsed/>
    <w:rsid w:val="00094951"/>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951"/>
    <w:rPr>
      <w:rFonts w:ascii="Tahoma" w:eastAsia="Calibri" w:hAnsi="Tahoma" w:cs="Tahoma"/>
      <w:sz w:val="16"/>
      <w:szCs w:val="16"/>
      <w:lang w:eastAsia="pt-BR"/>
    </w:rPr>
  </w:style>
  <w:style w:type="character" w:styleId="TextodoEspaoReservado">
    <w:name w:val="Placeholder Text"/>
    <w:basedOn w:val="Fontepargpadro"/>
    <w:uiPriority w:val="99"/>
    <w:semiHidden/>
    <w:rsid w:val="00094951"/>
    <w:rPr>
      <w:color w:val="808080"/>
    </w:rPr>
  </w:style>
  <w:style w:type="paragraph" w:styleId="Subttulo">
    <w:name w:val="Subtitle"/>
    <w:basedOn w:val="Normal"/>
    <w:next w:val="Normal"/>
    <w:link w:val="SubttuloChar"/>
    <w:uiPriority w:val="11"/>
    <w:qFormat/>
    <w:rsid w:val="00094951"/>
    <w:rPr>
      <w:rFonts w:ascii="Cambria" w:eastAsia="Cambria" w:hAnsi="Cambria" w:cs="Cambria"/>
      <w:i/>
      <w:color w:val="4F81BD"/>
      <w:sz w:val="24"/>
      <w:szCs w:val="24"/>
    </w:rPr>
  </w:style>
  <w:style w:type="character" w:customStyle="1" w:styleId="SubttuloChar">
    <w:name w:val="Subtítulo Char"/>
    <w:basedOn w:val="Fontepargpadro"/>
    <w:link w:val="Subttulo"/>
    <w:uiPriority w:val="11"/>
    <w:rsid w:val="00094951"/>
    <w:rPr>
      <w:rFonts w:ascii="Cambria" w:eastAsia="Cambria" w:hAnsi="Cambria" w:cs="Cambria"/>
      <w:i/>
      <w:color w:val="4F81BD"/>
      <w:sz w:val="24"/>
      <w:szCs w:val="24"/>
      <w:lang w:eastAsia="pt-BR"/>
    </w:rPr>
  </w:style>
  <w:style w:type="paragraph" w:styleId="CabealhodoSumrio">
    <w:name w:val="TOC Heading"/>
    <w:basedOn w:val="Ttulo1"/>
    <w:next w:val="Normal"/>
    <w:uiPriority w:val="39"/>
    <w:semiHidden/>
    <w:unhideWhenUsed/>
    <w:qFormat/>
    <w:rsid w:val="00094951"/>
    <w:pPr>
      <w:pageBreakBefore/>
      <w:numPr>
        <w:numId w:val="0"/>
      </w:numPr>
      <w:outlineLvl w:val="9"/>
    </w:pPr>
  </w:style>
  <w:style w:type="paragraph" w:styleId="Corpodetexto">
    <w:name w:val="Body Text"/>
    <w:basedOn w:val="Normal"/>
    <w:link w:val="CorpodetextoChar"/>
    <w:unhideWhenUsed/>
    <w:rsid w:val="00094951"/>
    <w:pPr>
      <w:spacing w:after="120"/>
    </w:pPr>
  </w:style>
  <w:style w:type="character" w:customStyle="1" w:styleId="CorpodetextoChar">
    <w:name w:val="Corpo de texto Char"/>
    <w:basedOn w:val="Fontepargpadro"/>
    <w:link w:val="Corpodetexto"/>
    <w:rsid w:val="00094951"/>
    <w:rPr>
      <w:rFonts w:ascii="Calibri" w:eastAsia="Calibri" w:hAnsi="Calibri" w:cs="Calibri"/>
      <w:lang w:eastAsia="pt-BR"/>
    </w:rPr>
  </w:style>
  <w:style w:type="paragraph" w:styleId="PargrafodaLista">
    <w:name w:val="List Paragraph"/>
    <w:aliases w:val="DOCs_Paragrafo-1,List I Paragraph,SheParágrafo da Lista"/>
    <w:basedOn w:val="Normal"/>
    <w:link w:val="PargrafodaListaChar"/>
    <w:qFormat/>
    <w:rsid w:val="00094951"/>
    <w:pPr>
      <w:ind w:left="720"/>
      <w:contextualSpacing/>
      <w:jc w:val="both"/>
    </w:pPr>
  </w:style>
  <w:style w:type="paragraph" w:styleId="Primeirorecuodecorpodetexto">
    <w:name w:val="Body Text First Indent"/>
    <w:basedOn w:val="Corpodetexto"/>
    <w:link w:val="PrimeirorecuodecorpodetextoChar"/>
    <w:uiPriority w:val="99"/>
    <w:unhideWhenUsed/>
    <w:qFormat/>
    <w:rsid w:val="00094951"/>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094951"/>
    <w:rPr>
      <w:rFonts w:ascii="Calibri" w:eastAsia="Calibri" w:hAnsi="Calibri" w:cs="Calibri"/>
      <w:lang w:eastAsia="pt-BR"/>
    </w:rPr>
  </w:style>
  <w:style w:type="paragraph" w:styleId="SemEspaamento">
    <w:name w:val="No Spacing"/>
    <w:uiPriority w:val="1"/>
    <w:qFormat/>
    <w:rsid w:val="00094951"/>
    <w:pPr>
      <w:spacing w:after="0" w:line="240" w:lineRule="auto"/>
    </w:pPr>
    <w:rPr>
      <w:rFonts w:ascii="Calibri" w:eastAsia="Calibri" w:hAnsi="Calibri" w:cs="Calibri"/>
      <w:lang w:eastAsia="pt-BR"/>
    </w:rPr>
  </w:style>
  <w:style w:type="paragraph" w:styleId="Legenda">
    <w:name w:val="caption"/>
    <w:basedOn w:val="Normal"/>
    <w:next w:val="Normal"/>
    <w:unhideWhenUsed/>
    <w:qFormat/>
    <w:rsid w:val="00094951"/>
    <w:pPr>
      <w:spacing w:after="120" w:line="240" w:lineRule="auto"/>
      <w:jc w:val="center"/>
    </w:pPr>
    <w:rPr>
      <w:b/>
      <w:bCs/>
      <w:color w:val="5B9BD5" w:themeColor="accent1"/>
      <w:szCs w:val="18"/>
    </w:rPr>
  </w:style>
  <w:style w:type="paragraph" w:styleId="Recuodecorpodetexto">
    <w:name w:val="Body Text Indent"/>
    <w:basedOn w:val="Normal"/>
    <w:link w:val="RecuodecorpodetextoChar"/>
    <w:uiPriority w:val="99"/>
    <w:unhideWhenUsed/>
    <w:rsid w:val="00094951"/>
    <w:pPr>
      <w:spacing w:after="120"/>
      <w:ind w:left="283"/>
    </w:pPr>
  </w:style>
  <w:style w:type="character" w:customStyle="1" w:styleId="RecuodecorpodetextoChar">
    <w:name w:val="Recuo de corpo de texto Char"/>
    <w:basedOn w:val="Fontepargpadro"/>
    <w:link w:val="Recuodecorpodetexto"/>
    <w:uiPriority w:val="99"/>
    <w:rsid w:val="00094951"/>
    <w:rPr>
      <w:rFonts w:ascii="Calibri" w:eastAsia="Calibri" w:hAnsi="Calibri" w:cs="Calibri"/>
      <w:lang w:eastAsia="pt-BR"/>
    </w:rPr>
  </w:style>
  <w:style w:type="paragraph" w:styleId="Primeirorecuodecorpodetexto2">
    <w:name w:val="Body Text First Indent 2"/>
    <w:basedOn w:val="Recuodecorpodetexto"/>
    <w:link w:val="Primeirorecuodecorpodetexto2Char"/>
    <w:uiPriority w:val="99"/>
    <w:unhideWhenUsed/>
    <w:rsid w:val="00094951"/>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094951"/>
    <w:rPr>
      <w:rFonts w:ascii="Calibri" w:eastAsia="Calibri" w:hAnsi="Calibri" w:cs="Calibri"/>
      <w:lang w:eastAsia="pt-BR"/>
    </w:rPr>
  </w:style>
  <w:style w:type="table" w:styleId="GradeMdia3-nfase4">
    <w:name w:val="Medium Grid 3 Accent 4"/>
    <w:basedOn w:val="Tabelanormal"/>
    <w:uiPriority w:val="69"/>
    <w:rsid w:val="00094951"/>
    <w:pPr>
      <w:spacing w:after="0" w:line="240" w:lineRule="auto"/>
    </w:pPr>
    <w:rPr>
      <w:rFonts w:ascii="Calibri" w:eastAsia="Calibri" w:hAnsi="Calibri" w:cs="Calibri"/>
      <w:lang w:eastAsia="pt-B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adeColorida-nfase4">
    <w:name w:val="Colorful Grid Accent 4"/>
    <w:basedOn w:val="Tabelanormal"/>
    <w:uiPriority w:val="73"/>
    <w:rsid w:val="00094951"/>
    <w:pPr>
      <w:spacing w:after="0" w:line="240" w:lineRule="auto"/>
    </w:pPr>
    <w:rPr>
      <w:rFonts w:ascii="Calibri" w:eastAsia="Calibri" w:hAnsi="Calibri" w:cs="Calibri"/>
      <w:color w:val="000000" w:themeColor="text1"/>
      <w:lang w:eastAsia="pt-BR"/>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Sumrio1">
    <w:name w:val="toc 1"/>
    <w:basedOn w:val="Normal"/>
    <w:next w:val="Normal"/>
    <w:autoRedefine/>
    <w:uiPriority w:val="39"/>
    <w:unhideWhenUsed/>
    <w:rsid w:val="002424E1"/>
    <w:pPr>
      <w:tabs>
        <w:tab w:val="left" w:pos="440"/>
        <w:tab w:val="right" w:pos="8828"/>
      </w:tabs>
      <w:spacing w:after="100"/>
      <w:jc w:val="center"/>
    </w:pPr>
  </w:style>
  <w:style w:type="paragraph" w:styleId="Sumrio2">
    <w:name w:val="toc 2"/>
    <w:basedOn w:val="Normal"/>
    <w:next w:val="Normal"/>
    <w:autoRedefine/>
    <w:uiPriority w:val="39"/>
    <w:unhideWhenUsed/>
    <w:rsid w:val="00094951"/>
    <w:pPr>
      <w:spacing w:after="100"/>
      <w:ind w:left="220"/>
    </w:pPr>
  </w:style>
  <w:style w:type="paragraph" w:styleId="Sumrio3">
    <w:name w:val="toc 3"/>
    <w:basedOn w:val="Normal"/>
    <w:next w:val="Normal"/>
    <w:autoRedefine/>
    <w:uiPriority w:val="39"/>
    <w:unhideWhenUsed/>
    <w:rsid w:val="00094951"/>
    <w:pPr>
      <w:spacing w:after="100"/>
      <w:ind w:left="440"/>
    </w:pPr>
  </w:style>
  <w:style w:type="character" w:styleId="Hyperlink">
    <w:name w:val="Hyperlink"/>
    <w:basedOn w:val="Fontepargpadro"/>
    <w:uiPriority w:val="99"/>
    <w:unhideWhenUsed/>
    <w:rsid w:val="00094951"/>
    <w:rPr>
      <w:color w:val="0563C1" w:themeColor="hyperlink"/>
      <w:u w:val="single"/>
    </w:rPr>
  </w:style>
  <w:style w:type="table" w:styleId="Tabelacomgrade">
    <w:name w:val="Table Grid"/>
    <w:basedOn w:val="Tabelanormal"/>
    <w:rsid w:val="00094951"/>
    <w:pPr>
      <w:spacing w:after="0" w:line="240" w:lineRule="auto"/>
    </w:pPr>
    <w:rPr>
      <w:rFonts w:ascii="Calibri" w:eastAsia="Calibri" w:hAnsi="Calibri" w:cs="Calibri"/>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094951"/>
    <w:rPr>
      <w:rFonts w:ascii="Arial" w:hAnsi="Arial" w:cs="Arial"/>
      <w:color w:val="auto"/>
      <w:sz w:val="20"/>
      <w:szCs w:val="20"/>
    </w:rPr>
  </w:style>
  <w:style w:type="table" w:styleId="SombreamentoClaro-nfase5">
    <w:name w:val="Light Shading Accent 5"/>
    <w:basedOn w:val="Tabelanormal"/>
    <w:uiPriority w:val="60"/>
    <w:rsid w:val="00094951"/>
    <w:pPr>
      <w:spacing w:after="0" w:line="240" w:lineRule="auto"/>
    </w:pPr>
    <w:rPr>
      <w:rFonts w:ascii="Calibri" w:eastAsia="Calibri" w:hAnsi="Calibri" w:cs="Calibri"/>
      <w:color w:val="2F5496" w:themeColor="accent5" w:themeShade="BF"/>
      <w:lang w:eastAsia="pt-BR"/>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NormalWeb">
    <w:name w:val="Normal (Web)"/>
    <w:basedOn w:val="Normal"/>
    <w:uiPriority w:val="99"/>
    <w:unhideWhenUsed/>
    <w:rsid w:val="000949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094951"/>
  </w:style>
  <w:style w:type="character" w:styleId="Forte">
    <w:name w:val="Strong"/>
    <w:basedOn w:val="Fontepargpadro"/>
    <w:uiPriority w:val="22"/>
    <w:qFormat/>
    <w:rsid w:val="00094951"/>
    <w:rPr>
      <w:b/>
      <w:bCs/>
    </w:rPr>
  </w:style>
  <w:style w:type="character" w:styleId="HiperlinkVisitado">
    <w:name w:val="FollowedHyperlink"/>
    <w:basedOn w:val="Fontepargpadro"/>
    <w:uiPriority w:val="99"/>
    <w:semiHidden/>
    <w:unhideWhenUsed/>
    <w:rsid w:val="00094951"/>
    <w:rPr>
      <w:color w:val="954F72" w:themeColor="followedHyperlink"/>
      <w:u w:val="single"/>
    </w:rPr>
  </w:style>
  <w:style w:type="character" w:styleId="Refdecomentrio">
    <w:name w:val="annotation reference"/>
    <w:basedOn w:val="Fontepargpadro"/>
    <w:uiPriority w:val="99"/>
    <w:semiHidden/>
    <w:unhideWhenUsed/>
    <w:rsid w:val="00094951"/>
    <w:rPr>
      <w:sz w:val="16"/>
      <w:szCs w:val="16"/>
    </w:rPr>
  </w:style>
  <w:style w:type="paragraph" w:styleId="Textodecomentrio">
    <w:name w:val="annotation text"/>
    <w:basedOn w:val="Normal"/>
    <w:link w:val="TextodecomentrioChar"/>
    <w:uiPriority w:val="99"/>
    <w:semiHidden/>
    <w:unhideWhenUsed/>
    <w:rsid w:val="0009495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94951"/>
    <w:rPr>
      <w:rFonts w:ascii="Calibri" w:eastAsia="Calibri" w:hAnsi="Calibri" w:cs="Calibri"/>
      <w:sz w:val="20"/>
      <w:szCs w:val="20"/>
      <w:lang w:eastAsia="pt-BR"/>
    </w:rPr>
  </w:style>
  <w:style w:type="paragraph" w:styleId="Reviso">
    <w:name w:val="Revision"/>
    <w:hidden/>
    <w:uiPriority w:val="99"/>
    <w:semiHidden/>
    <w:rsid w:val="00094951"/>
    <w:pPr>
      <w:spacing w:after="0" w:line="240" w:lineRule="auto"/>
    </w:pPr>
    <w:rPr>
      <w:rFonts w:ascii="Calibri" w:eastAsia="Calibri" w:hAnsi="Calibri" w:cs="Calibri"/>
      <w:lang w:eastAsia="pt-BR"/>
    </w:rPr>
  </w:style>
  <w:style w:type="paragraph" w:styleId="Assuntodocomentrio">
    <w:name w:val="annotation subject"/>
    <w:basedOn w:val="Textodecomentrio"/>
    <w:next w:val="Textodecomentrio"/>
    <w:link w:val="AssuntodocomentrioChar"/>
    <w:uiPriority w:val="99"/>
    <w:semiHidden/>
    <w:unhideWhenUsed/>
    <w:rsid w:val="00094951"/>
    <w:rPr>
      <w:b/>
      <w:bCs/>
    </w:rPr>
  </w:style>
  <w:style w:type="character" w:customStyle="1" w:styleId="AssuntodocomentrioChar">
    <w:name w:val="Assunto do comentário Char"/>
    <w:basedOn w:val="TextodecomentrioChar"/>
    <w:link w:val="Assuntodocomentrio"/>
    <w:uiPriority w:val="99"/>
    <w:semiHidden/>
    <w:rsid w:val="00094951"/>
    <w:rPr>
      <w:rFonts w:ascii="Calibri" w:eastAsia="Calibri" w:hAnsi="Calibri" w:cs="Calibri"/>
      <w:b/>
      <w:bCs/>
      <w:sz w:val="20"/>
      <w:szCs w:val="20"/>
      <w:lang w:eastAsia="pt-BR"/>
    </w:rPr>
  </w:style>
  <w:style w:type="paragraph" w:customStyle="1" w:styleId="Estilo6">
    <w:name w:val="Estilo6"/>
    <w:basedOn w:val="Ttulo2"/>
    <w:link w:val="Estilo6Char"/>
    <w:qFormat/>
    <w:rsid w:val="00094951"/>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094951"/>
    <w:rPr>
      <w:rFonts w:ascii="Arial" w:eastAsia="Times New Roman" w:hAnsi="Arial" w:cs="Arial"/>
      <w:b/>
      <w:bCs/>
      <w:sz w:val="24"/>
      <w:szCs w:val="24"/>
      <w:lang w:eastAsia="pt-BR"/>
    </w:rPr>
  </w:style>
  <w:style w:type="paragraph" w:customStyle="1" w:styleId="Caixa">
    <w:name w:val="Caixa"/>
    <w:basedOn w:val="Normal"/>
    <w:qFormat/>
    <w:rsid w:val="00094951"/>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eastAsia="Times New Roman"/>
    </w:rPr>
  </w:style>
  <w:style w:type="character" w:customStyle="1" w:styleId="PargrafodaListaChar">
    <w:name w:val="Parágrafo da Lista Char"/>
    <w:aliases w:val="DOCs_Paragrafo-1 Char,List I Paragraph Char,SheParágrafo da Lista Char"/>
    <w:link w:val="PargrafodaLista"/>
    <w:qFormat/>
    <w:rsid w:val="00094951"/>
    <w:rPr>
      <w:rFonts w:ascii="Calibri" w:eastAsia="Calibri" w:hAnsi="Calibri" w:cs="Calibri"/>
      <w:lang w:eastAsia="pt-BR"/>
    </w:rPr>
  </w:style>
  <w:style w:type="character" w:customStyle="1" w:styleId="xapple-style-span">
    <w:name w:val="x_apple-style-span"/>
    <w:basedOn w:val="Fontepargpadro"/>
    <w:rsid w:val="00094951"/>
  </w:style>
  <w:style w:type="character" w:customStyle="1" w:styleId="notif-cont1">
    <w:name w:val="notif-cont1"/>
    <w:basedOn w:val="Fontepargpadro"/>
    <w:rsid w:val="00094951"/>
    <w:rPr>
      <w:color w:val="FFFFFF"/>
      <w:sz w:val="15"/>
      <w:szCs w:val="15"/>
      <w:shd w:val="clear" w:color="auto" w:fill="F03D25"/>
    </w:rPr>
  </w:style>
  <w:style w:type="character" w:customStyle="1" w:styleId="seg2">
    <w:name w:val="seg2"/>
    <w:basedOn w:val="Fontepargpadro"/>
    <w:rsid w:val="00094951"/>
  </w:style>
  <w:style w:type="character" w:customStyle="1" w:styleId="seg3">
    <w:name w:val="seg3"/>
    <w:basedOn w:val="Fontepargpadro"/>
    <w:rsid w:val="00094951"/>
  </w:style>
  <w:style w:type="paragraph" w:customStyle="1" w:styleId="Standard">
    <w:name w:val="Standard"/>
    <w:rsid w:val="00094951"/>
    <w:pPr>
      <w:suppressAutoHyphens/>
      <w:autoSpaceDN w:val="0"/>
      <w:spacing w:after="0" w:line="240" w:lineRule="auto"/>
      <w:textAlignment w:val="baseline"/>
    </w:pPr>
    <w:rPr>
      <w:rFonts w:ascii="CG Times (W1)" w:eastAsia="Times New Roman" w:hAnsi="CG Times (W1)" w:cs="Times New Roman"/>
      <w:kern w:val="3"/>
      <w:sz w:val="20"/>
      <w:szCs w:val="20"/>
      <w:lang w:val="pt-PT" w:eastAsia="pt-BR"/>
    </w:rPr>
  </w:style>
  <w:style w:type="paragraph" w:customStyle="1" w:styleId="Style26">
    <w:name w:val="Style26"/>
    <w:basedOn w:val="Normal"/>
    <w:uiPriority w:val="99"/>
    <w:rsid w:val="00094951"/>
    <w:pPr>
      <w:widowControl w:val="0"/>
      <w:autoSpaceDE w:val="0"/>
      <w:autoSpaceDN w:val="0"/>
      <w:adjustRightInd w:val="0"/>
      <w:spacing w:after="200" w:line="337" w:lineRule="exact"/>
      <w:ind w:firstLine="715"/>
      <w:jc w:val="both"/>
    </w:pPr>
    <w:rPr>
      <w:rFonts w:eastAsia="Times New Roman" w:cs="Times New Roman"/>
      <w:sz w:val="24"/>
      <w:szCs w:val="24"/>
    </w:rPr>
  </w:style>
  <w:style w:type="table" w:customStyle="1" w:styleId="Tabelacomgrade3">
    <w:name w:val="Tabela com grade3"/>
    <w:basedOn w:val="Tabelanormal"/>
    <w:next w:val="Tabelacomgrade"/>
    <w:uiPriority w:val="59"/>
    <w:rsid w:val="00094951"/>
    <w:pPr>
      <w:spacing w:after="0" w:line="240" w:lineRule="auto"/>
    </w:pPr>
    <w:rPr>
      <w:rFonts w:ascii="Times New Roman" w:eastAsia="Calibri" w:hAnsi="Times New Roman" w:cs="Calibri"/>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94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94951"/>
    <w:rPr>
      <w:rFonts w:ascii="Courier New" w:eastAsia="Times New Roman" w:hAnsi="Courier New" w:cs="Courier New"/>
      <w:sz w:val="20"/>
      <w:szCs w:val="20"/>
      <w:lang w:eastAsia="pt-BR"/>
    </w:rPr>
  </w:style>
  <w:style w:type="table" w:customStyle="1" w:styleId="Tabelacomgrade1">
    <w:name w:val="Tabela com grade1"/>
    <w:basedOn w:val="Tabelanormal"/>
    <w:next w:val="Tabelacomgrade"/>
    <w:uiPriority w:val="39"/>
    <w:rsid w:val="00094951"/>
    <w:pPr>
      <w:spacing w:after="0" w:line="240" w:lineRule="auto"/>
    </w:pPr>
    <w:rPr>
      <w:rFonts w:ascii="Calibri" w:eastAsiaTheme="minorEastAsia" w:hAnsi="Calibri" w:cs="Calibri"/>
      <w:sz w:val="21"/>
      <w:szCs w:val="21"/>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094951"/>
    <w:rPr>
      <w:i/>
      <w:iCs/>
    </w:rPr>
  </w:style>
  <w:style w:type="table" w:customStyle="1" w:styleId="TableGrid0">
    <w:name w:val="Table Grid0"/>
    <w:rsid w:val="00094951"/>
    <w:pPr>
      <w:spacing w:after="0" w:line="240" w:lineRule="auto"/>
    </w:pPr>
    <w:rPr>
      <w:rFonts w:ascii="Calibri" w:eastAsiaTheme="minorEastAsia" w:hAnsi="Calibri" w:cs="Calibri"/>
      <w:lang w:eastAsia="pt-BR"/>
    </w:rPr>
    <w:tblPr>
      <w:tblCellMar>
        <w:top w:w="0" w:type="dxa"/>
        <w:left w:w="0" w:type="dxa"/>
        <w:bottom w:w="0" w:type="dxa"/>
        <w:right w:w="0" w:type="dxa"/>
      </w:tblCellMar>
    </w:tblPr>
  </w:style>
  <w:style w:type="table" w:customStyle="1" w:styleId="20">
    <w:name w:val="20"/>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19">
    <w:name w:val="19"/>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18">
    <w:name w:val="18"/>
    <w:basedOn w:val="NormalTable0"/>
    <w:rsid w:val="00094951"/>
    <w:tblPr>
      <w:tblStyleRowBandSize w:val="1"/>
      <w:tblStyleColBandSize w:val="1"/>
      <w:tblCellMar>
        <w:left w:w="115" w:type="dxa"/>
        <w:right w:w="115" w:type="dxa"/>
      </w:tblCellMar>
    </w:tblPr>
  </w:style>
  <w:style w:type="table" w:customStyle="1" w:styleId="17">
    <w:name w:val="17"/>
    <w:basedOn w:val="NormalTable0"/>
    <w:rsid w:val="00094951"/>
    <w:tblPr>
      <w:tblStyleRowBandSize w:val="1"/>
      <w:tblStyleColBandSize w:val="1"/>
      <w:tblCellMar>
        <w:left w:w="115" w:type="dxa"/>
        <w:right w:w="115" w:type="dxa"/>
      </w:tblCellMar>
    </w:tblPr>
  </w:style>
  <w:style w:type="table" w:customStyle="1" w:styleId="16">
    <w:name w:val="16"/>
    <w:basedOn w:val="NormalTable0"/>
    <w:rsid w:val="00094951"/>
    <w:tblPr>
      <w:tblStyleRowBandSize w:val="1"/>
      <w:tblStyleColBandSize w:val="1"/>
      <w:tblCellMar>
        <w:left w:w="115" w:type="dxa"/>
        <w:right w:w="115" w:type="dxa"/>
      </w:tblCellMar>
    </w:tblPr>
  </w:style>
  <w:style w:type="table" w:customStyle="1" w:styleId="15">
    <w:name w:val="15"/>
    <w:basedOn w:val="NormalTable0"/>
    <w:rsid w:val="00094951"/>
    <w:tblPr>
      <w:tblStyleRowBandSize w:val="1"/>
      <w:tblStyleColBandSize w:val="1"/>
      <w:tblCellMar>
        <w:left w:w="115" w:type="dxa"/>
        <w:right w:w="115" w:type="dxa"/>
      </w:tblCellMar>
    </w:tblPr>
  </w:style>
  <w:style w:type="table" w:customStyle="1" w:styleId="14">
    <w:name w:val="14"/>
    <w:basedOn w:val="NormalTable0"/>
    <w:rsid w:val="00094951"/>
    <w:tblPr>
      <w:tblStyleRowBandSize w:val="1"/>
      <w:tblStyleColBandSize w:val="1"/>
      <w:tblCellMar>
        <w:left w:w="115" w:type="dxa"/>
        <w:right w:w="115" w:type="dxa"/>
      </w:tblCellMar>
    </w:tblPr>
  </w:style>
  <w:style w:type="table" w:customStyle="1" w:styleId="13">
    <w:name w:val="13"/>
    <w:basedOn w:val="NormalTable0"/>
    <w:rsid w:val="00094951"/>
    <w:tblPr>
      <w:tblStyleRowBandSize w:val="1"/>
      <w:tblStyleColBandSize w:val="1"/>
      <w:tblCellMar>
        <w:left w:w="115" w:type="dxa"/>
        <w:right w:w="115" w:type="dxa"/>
      </w:tblCellMar>
    </w:tblPr>
  </w:style>
  <w:style w:type="table" w:customStyle="1" w:styleId="12">
    <w:name w:val="12"/>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11">
    <w:name w:val="11"/>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10">
    <w:name w:val="10"/>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9">
    <w:name w:val="9"/>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8">
    <w:name w:val="8"/>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7">
    <w:name w:val="7"/>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6">
    <w:name w:val="6"/>
    <w:basedOn w:val="NormalTable0"/>
    <w:rsid w:val="00094951"/>
    <w:tblPr>
      <w:tblStyleRowBandSize w:val="1"/>
      <w:tblStyleColBandSize w:val="1"/>
      <w:tblCellMar>
        <w:left w:w="70" w:type="dxa"/>
        <w:right w:w="70" w:type="dxa"/>
      </w:tblCellMar>
    </w:tblPr>
  </w:style>
  <w:style w:type="table" w:customStyle="1" w:styleId="5">
    <w:name w:val="5"/>
    <w:basedOn w:val="NormalTable0"/>
    <w:rsid w:val="00094951"/>
    <w:tblPr>
      <w:tblStyleRowBandSize w:val="1"/>
      <w:tblStyleColBandSize w:val="1"/>
      <w:tblCellMar>
        <w:left w:w="70" w:type="dxa"/>
        <w:right w:w="70" w:type="dxa"/>
      </w:tblCellMar>
    </w:tblPr>
  </w:style>
  <w:style w:type="table" w:customStyle="1" w:styleId="4">
    <w:name w:val="4"/>
    <w:basedOn w:val="NormalTable0"/>
    <w:rsid w:val="00094951"/>
    <w:tblPr>
      <w:tblStyleRowBandSize w:val="1"/>
      <w:tblStyleColBandSize w:val="1"/>
      <w:tblCellMar>
        <w:left w:w="70" w:type="dxa"/>
        <w:right w:w="70" w:type="dxa"/>
      </w:tblCellMar>
    </w:tblPr>
  </w:style>
  <w:style w:type="table" w:customStyle="1" w:styleId="3">
    <w:name w:val="3"/>
    <w:basedOn w:val="NormalTable0"/>
    <w:rsid w:val="00094951"/>
    <w:tblPr>
      <w:tblStyleRowBandSize w:val="1"/>
      <w:tblStyleColBandSize w:val="1"/>
      <w:tblCellMar>
        <w:left w:w="70" w:type="dxa"/>
        <w:right w:w="70" w:type="dxa"/>
      </w:tblCellMar>
    </w:tblPr>
  </w:style>
  <w:style w:type="table" w:customStyle="1" w:styleId="2">
    <w:name w:val="2"/>
    <w:basedOn w:val="NormalTable0"/>
    <w:rsid w:val="00094951"/>
    <w:tblPr>
      <w:tblStyleRowBandSize w:val="1"/>
      <w:tblStyleColBandSize w:val="1"/>
      <w:tblCellMar>
        <w:left w:w="70" w:type="dxa"/>
        <w:right w:w="70" w:type="dxa"/>
      </w:tblCellMar>
    </w:tblPr>
  </w:style>
  <w:style w:type="table" w:customStyle="1" w:styleId="1">
    <w:name w:val="1"/>
    <w:basedOn w:val="NormalTable0"/>
    <w:rsid w:val="00094951"/>
    <w:tblPr>
      <w:tblStyleRowBandSize w:val="1"/>
      <w:tblStyleColBandSize w:val="1"/>
      <w:tblCellMar>
        <w:left w:w="70" w:type="dxa"/>
        <w:right w:w="70" w:type="dxa"/>
      </w:tblCellMar>
    </w:tblPr>
  </w:style>
  <w:style w:type="paragraph" w:customStyle="1" w:styleId="Default">
    <w:name w:val="Default"/>
    <w:rsid w:val="00A27F36"/>
    <w:pPr>
      <w:autoSpaceDE w:val="0"/>
      <w:autoSpaceDN w:val="0"/>
      <w:adjustRightInd w:val="0"/>
      <w:spacing w:after="0" w:line="240" w:lineRule="auto"/>
    </w:pPr>
    <w:rPr>
      <w:rFonts w:ascii="Calibri" w:hAnsi="Calibri" w:cs="Calibri"/>
      <w:color w:val="000000"/>
      <w:sz w:val="24"/>
      <w:szCs w:val="24"/>
    </w:rPr>
  </w:style>
  <w:style w:type="paragraph" w:customStyle="1" w:styleId="RiscoDescrio">
    <w:name w:val="#Risco_Descrição"/>
    <w:basedOn w:val="Normal"/>
    <w:qFormat/>
    <w:rsid w:val="00F314D2"/>
    <w:pPr>
      <w:numPr>
        <w:ilvl w:val="1"/>
        <w:numId w:val="32"/>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alnea">
    <w:name w:val="#Risco_Descrição_alínea"/>
    <w:basedOn w:val="Normal"/>
    <w:qFormat/>
    <w:rsid w:val="00F314D2"/>
    <w:pPr>
      <w:numPr>
        <w:ilvl w:val="2"/>
        <w:numId w:val="32"/>
      </w:numPr>
      <w:tabs>
        <w:tab w:val="left" w:pos="1560"/>
      </w:tabs>
      <w:spacing w:before="60" w:line="240" w:lineRule="auto"/>
      <w:jc w:val="both"/>
    </w:pPr>
    <w:rPr>
      <w:rFonts w:ascii="Times New Roman" w:eastAsia="Times New Roman" w:hAnsi="Times New Roman" w:cs="Times New Roman"/>
      <w:sz w:val="24"/>
      <w:szCs w:val="24"/>
      <w:lang w:eastAsia="en-US"/>
    </w:rPr>
  </w:style>
  <w:style w:type="paragraph" w:customStyle="1" w:styleId="Riscoitem">
    <w:name w:val="#Risco_item"/>
    <w:basedOn w:val="Normal"/>
    <w:qFormat/>
    <w:rsid w:val="00F314D2"/>
    <w:pPr>
      <w:numPr>
        <w:ilvl w:val="3"/>
        <w:numId w:val="32"/>
      </w:numPr>
      <w:spacing w:after="120" w:line="240" w:lineRule="auto"/>
      <w:jc w:val="both"/>
    </w:pPr>
    <w:rPr>
      <w:rFonts w:ascii="Times New Roman" w:eastAsia="Times New Roman" w:hAnsi="Times New Roman" w:cs="Times New Roman"/>
      <w:sz w:val="24"/>
      <w:szCs w:val="24"/>
      <w:lang w:eastAsia="en-US"/>
    </w:rPr>
  </w:style>
  <w:style w:type="paragraph" w:customStyle="1" w:styleId="Riscoitemtratamento">
    <w:name w:val="#Risco_item_tratamento"/>
    <w:basedOn w:val="RiscoDescrioalnea"/>
    <w:qFormat/>
    <w:rsid w:val="00F314D2"/>
    <w:pPr>
      <w:numPr>
        <w:ilvl w:val="4"/>
      </w:numPr>
    </w:pPr>
  </w:style>
  <w:style w:type="paragraph" w:customStyle="1" w:styleId="CartilhaItem">
    <w:name w:val="#Cartilha_Item"/>
    <w:basedOn w:val="Normal"/>
    <w:qFormat/>
    <w:rsid w:val="00F314D2"/>
    <w:pPr>
      <w:numPr>
        <w:numId w:val="32"/>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subalnea">
    <w:name w:val="#Risco_descrição_subalínea"/>
    <w:basedOn w:val="RiscoDescrioalnea"/>
    <w:qFormat/>
    <w:rsid w:val="00F314D2"/>
    <w:pPr>
      <w:numPr>
        <w:ilvl w:val="5"/>
      </w:numPr>
      <w:tabs>
        <w:tab w:val="clear" w:pos="1560"/>
      </w:tabs>
    </w:pPr>
  </w:style>
  <w:style w:type="paragraph" w:customStyle="1" w:styleId="Riscodescriosubsub">
    <w:name w:val="#Risco_descrição_sub_sub"/>
    <w:basedOn w:val="Riscodescriosubalnea"/>
    <w:qFormat/>
    <w:rsid w:val="00F314D2"/>
    <w:pPr>
      <w:numPr>
        <w:ilvl w:val="6"/>
      </w:numPr>
    </w:pPr>
  </w:style>
  <w:style w:type="numbering" w:customStyle="1" w:styleId="Indentaoitem">
    <w:name w:val="#Indentação_item"/>
    <w:rsid w:val="00F314D2"/>
    <w:pPr>
      <w:numPr>
        <w:numId w:val="32"/>
      </w:numPr>
    </w:pPr>
  </w:style>
  <w:style w:type="character" w:customStyle="1" w:styleId="normaltextrun">
    <w:name w:val="normaltextrun"/>
    <w:basedOn w:val="Fontepargpadro"/>
    <w:rsid w:val="00B562D1"/>
  </w:style>
  <w:style w:type="character" w:customStyle="1" w:styleId="eop">
    <w:name w:val="eop"/>
    <w:basedOn w:val="Fontepargpadro"/>
    <w:rsid w:val="00B562D1"/>
  </w:style>
  <w:style w:type="paragraph" w:customStyle="1" w:styleId="paragraph">
    <w:name w:val="paragraph"/>
    <w:basedOn w:val="Normal"/>
    <w:rsid w:val="008624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char">
    <w:name w:val="tabchar"/>
    <w:basedOn w:val="Fontepargpadro"/>
    <w:rsid w:val="00862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7089">
      <w:bodyDiv w:val="1"/>
      <w:marLeft w:val="0"/>
      <w:marRight w:val="0"/>
      <w:marTop w:val="0"/>
      <w:marBottom w:val="0"/>
      <w:divBdr>
        <w:top w:val="none" w:sz="0" w:space="0" w:color="auto"/>
        <w:left w:val="none" w:sz="0" w:space="0" w:color="auto"/>
        <w:bottom w:val="none" w:sz="0" w:space="0" w:color="auto"/>
        <w:right w:val="none" w:sz="0" w:space="0" w:color="auto"/>
      </w:divBdr>
    </w:div>
    <w:div w:id="178932098">
      <w:bodyDiv w:val="1"/>
      <w:marLeft w:val="0"/>
      <w:marRight w:val="0"/>
      <w:marTop w:val="0"/>
      <w:marBottom w:val="0"/>
      <w:divBdr>
        <w:top w:val="none" w:sz="0" w:space="0" w:color="auto"/>
        <w:left w:val="none" w:sz="0" w:space="0" w:color="auto"/>
        <w:bottom w:val="none" w:sz="0" w:space="0" w:color="auto"/>
        <w:right w:val="none" w:sz="0" w:space="0" w:color="auto"/>
      </w:divBdr>
    </w:div>
    <w:div w:id="198125834">
      <w:bodyDiv w:val="1"/>
      <w:marLeft w:val="0"/>
      <w:marRight w:val="0"/>
      <w:marTop w:val="0"/>
      <w:marBottom w:val="0"/>
      <w:divBdr>
        <w:top w:val="none" w:sz="0" w:space="0" w:color="auto"/>
        <w:left w:val="none" w:sz="0" w:space="0" w:color="auto"/>
        <w:bottom w:val="none" w:sz="0" w:space="0" w:color="auto"/>
        <w:right w:val="none" w:sz="0" w:space="0" w:color="auto"/>
      </w:divBdr>
    </w:div>
    <w:div w:id="232812356">
      <w:bodyDiv w:val="1"/>
      <w:marLeft w:val="0"/>
      <w:marRight w:val="0"/>
      <w:marTop w:val="0"/>
      <w:marBottom w:val="0"/>
      <w:divBdr>
        <w:top w:val="none" w:sz="0" w:space="0" w:color="auto"/>
        <w:left w:val="none" w:sz="0" w:space="0" w:color="auto"/>
        <w:bottom w:val="none" w:sz="0" w:space="0" w:color="auto"/>
        <w:right w:val="none" w:sz="0" w:space="0" w:color="auto"/>
      </w:divBdr>
    </w:div>
    <w:div w:id="233902524">
      <w:bodyDiv w:val="1"/>
      <w:marLeft w:val="0"/>
      <w:marRight w:val="0"/>
      <w:marTop w:val="0"/>
      <w:marBottom w:val="0"/>
      <w:divBdr>
        <w:top w:val="none" w:sz="0" w:space="0" w:color="auto"/>
        <w:left w:val="none" w:sz="0" w:space="0" w:color="auto"/>
        <w:bottom w:val="none" w:sz="0" w:space="0" w:color="auto"/>
        <w:right w:val="none" w:sz="0" w:space="0" w:color="auto"/>
      </w:divBdr>
    </w:div>
    <w:div w:id="360323095">
      <w:bodyDiv w:val="1"/>
      <w:marLeft w:val="0"/>
      <w:marRight w:val="0"/>
      <w:marTop w:val="0"/>
      <w:marBottom w:val="0"/>
      <w:divBdr>
        <w:top w:val="none" w:sz="0" w:space="0" w:color="auto"/>
        <w:left w:val="none" w:sz="0" w:space="0" w:color="auto"/>
        <w:bottom w:val="none" w:sz="0" w:space="0" w:color="auto"/>
        <w:right w:val="none" w:sz="0" w:space="0" w:color="auto"/>
      </w:divBdr>
    </w:div>
    <w:div w:id="379326767">
      <w:bodyDiv w:val="1"/>
      <w:marLeft w:val="0"/>
      <w:marRight w:val="0"/>
      <w:marTop w:val="0"/>
      <w:marBottom w:val="0"/>
      <w:divBdr>
        <w:top w:val="none" w:sz="0" w:space="0" w:color="auto"/>
        <w:left w:val="none" w:sz="0" w:space="0" w:color="auto"/>
        <w:bottom w:val="none" w:sz="0" w:space="0" w:color="auto"/>
        <w:right w:val="none" w:sz="0" w:space="0" w:color="auto"/>
      </w:divBdr>
    </w:div>
    <w:div w:id="488982475">
      <w:bodyDiv w:val="1"/>
      <w:marLeft w:val="0"/>
      <w:marRight w:val="0"/>
      <w:marTop w:val="0"/>
      <w:marBottom w:val="0"/>
      <w:divBdr>
        <w:top w:val="none" w:sz="0" w:space="0" w:color="auto"/>
        <w:left w:val="none" w:sz="0" w:space="0" w:color="auto"/>
        <w:bottom w:val="none" w:sz="0" w:space="0" w:color="auto"/>
        <w:right w:val="none" w:sz="0" w:space="0" w:color="auto"/>
      </w:divBdr>
    </w:div>
    <w:div w:id="826281874">
      <w:bodyDiv w:val="1"/>
      <w:marLeft w:val="0"/>
      <w:marRight w:val="0"/>
      <w:marTop w:val="0"/>
      <w:marBottom w:val="0"/>
      <w:divBdr>
        <w:top w:val="none" w:sz="0" w:space="0" w:color="auto"/>
        <w:left w:val="none" w:sz="0" w:space="0" w:color="auto"/>
        <w:bottom w:val="none" w:sz="0" w:space="0" w:color="auto"/>
        <w:right w:val="none" w:sz="0" w:space="0" w:color="auto"/>
      </w:divBdr>
      <w:divsChild>
        <w:div w:id="1524322701">
          <w:marLeft w:val="0"/>
          <w:marRight w:val="0"/>
          <w:marTop w:val="0"/>
          <w:marBottom w:val="0"/>
          <w:divBdr>
            <w:top w:val="none" w:sz="0" w:space="0" w:color="auto"/>
            <w:left w:val="none" w:sz="0" w:space="0" w:color="auto"/>
            <w:bottom w:val="none" w:sz="0" w:space="0" w:color="auto"/>
            <w:right w:val="none" w:sz="0" w:space="0" w:color="auto"/>
          </w:divBdr>
        </w:div>
      </w:divsChild>
    </w:div>
    <w:div w:id="999769181">
      <w:bodyDiv w:val="1"/>
      <w:marLeft w:val="0"/>
      <w:marRight w:val="0"/>
      <w:marTop w:val="0"/>
      <w:marBottom w:val="0"/>
      <w:divBdr>
        <w:top w:val="none" w:sz="0" w:space="0" w:color="auto"/>
        <w:left w:val="none" w:sz="0" w:space="0" w:color="auto"/>
        <w:bottom w:val="none" w:sz="0" w:space="0" w:color="auto"/>
        <w:right w:val="none" w:sz="0" w:space="0" w:color="auto"/>
      </w:divBdr>
    </w:div>
    <w:div w:id="1040014693">
      <w:bodyDiv w:val="1"/>
      <w:marLeft w:val="0"/>
      <w:marRight w:val="0"/>
      <w:marTop w:val="0"/>
      <w:marBottom w:val="0"/>
      <w:divBdr>
        <w:top w:val="none" w:sz="0" w:space="0" w:color="auto"/>
        <w:left w:val="none" w:sz="0" w:space="0" w:color="auto"/>
        <w:bottom w:val="none" w:sz="0" w:space="0" w:color="auto"/>
        <w:right w:val="none" w:sz="0" w:space="0" w:color="auto"/>
      </w:divBdr>
    </w:div>
    <w:div w:id="1130705307">
      <w:bodyDiv w:val="1"/>
      <w:marLeft w:val="0"/>
      <w:marRight w:val="0"/>
      <w:marTop w:val="0"/>
      <w:marBottom w:val="0"/>
      <w:divBdr>
        <w:top w:val="none" w:sz="0" w:space="0" w:color="auto"/>
        <w:left w:val="none" w:sz="0" w:space="0" w:color="auto"/>
        <w:bottom w:val="none" w:sz="0" w:space="0" w:color="auto"/>
        <w:right w:val="none" w:sz="0" w:space="0" w:color="auto"/>
      </w:divBdr>
    </w:div>
    <w:div w:id="1178230804">
      <w:bodyDiv w:val="1"/>
      <w:marLeft w:val="0"/>
      <w:marRight w:val="0"/>
      <w:marTop w:val="0"/>
      <w:marBottom w:val="0"/>
      <w:divBdr>
        <w:top w:val="none" w:sz="0" w:space="0" w:color="auto"/>
        <w:left w:val="none" w:sz="0" w:space="0" w:color="auto"/>
        <w:bottom w:val="none" w:sz="0" w:space="0" w:color="auto"/>
        <w:right w:val="none" w:sz="0" w:space="0" w:color="auto"/>
      </w:divBdr>
    </w:div>
    <w:div w:id="1245188263">
      <w:bodyDiv w:val="1"/>
      <w:marLeft w:val="0"/>
      <w:marRight w:val="0"/>
      <w:marTop w:val="0"/>
      <w:marBottom w:val="0"/>
      <w:divBdr>
        <w:top w:val="none" w:sz="0" w:space="0" w:color="auto"/>
        <w:left w:val="none" w:sz="0" w:space="0" w:color="auto"/>
        <w:bottom w:val="none" w:sz="0" w:space="0" w:color="auto"/>
        <w:right w:val="none" w:sz="0" w:space="0" w:color="auto"/>
      </w:divBdr>
    </w:div>
    <w:div w:id="1459958657">
      <w:bodyDiv w:val="1"/>
      <w:marLeft w:val="0"/>
      <w:marRight w:val="0"/>
      <w:marTop w:val="0"/>
      <w:marBottom w:val="0"/>
      <w:divBdr>
        <w:top w:val="none" w:sz="0" w:space="0" w:color="auto"/>
        <w:left w:val="none" w:sz="0" w:space="0" w:color="auto"/>
        <w:bottom w:val="none" w:sz="0" w:space="0" w:color="auto"/>
        <w:right w:val="none" w:sz="0" w:space="0" w:color="auto"/>
      </w:divBdr>
    </w:div>
    <w:div w:id="1480802903">
      <w:bodyDiv w:val="1"/>
      <w:marLeft w:val="0"/>
      <w:marRight w:val="0"/>
      <w:marTop w:val="0"/>
      <w:marBottom w:val="0"/>
      <w:divBdr>
        <w:top w:val="none" w:sz="0" w:space="0" w:color="auto"/>
        <w:left w:val="none" w:sz="0" w:space="0" w:color="auto"/>
        <w:bottom w:val="none" w:sz="0" w:space="0" w:color="auto"/>
        <w:right w:val="none" w:sz="0" w:space="0" w:color="auto"/>
      </w:divBdr>
    </w:div>
    <w:div w:id="1773089434">
      <w:bodyDiv w:val="1"/>
      <w:marLeft w:val="0"/>
      <w:marRight w:val="0"/>
      <w:marTop w:val="0"/>
      <w:marBottom w:val="0"/>
      <w:divBdr>
        <w:top w:val="none" w:sz="0" w:space="0" w:color="auto"/>
        <w:left w:val="none" w:sz="0" w:space="0" w:color="auto"/>
        <w:bottom w:val="none" w:sz="0" w:space="0" w:color="auto"/>
        <w:right w:val="none" w:sz="0" w:space="0" w:color="auto"/>
      </w:divBdr>
    </w:div>
    <w:div w:id="1950310693">
      <w:bodyDiv w:val="1"/>
      <w:marLeft w:val="0"/>
      <w:marRight w:val="0"/>
      <w:marTop w:val="0"/>
      <w:marBottom w:val="0"/>
      <w:divBdr>
        <w:top w:val="none" w:sz="0" w:space="0" w:color="auto"/>
        <w:left w:val="none" w:sz="0" w:space="0" w:color="auto"/>
        <w:bottom w:val="none" w:sz="0" w:space="0" w:color="auto"/>
        <w:right w:val="none" w:sz="0" w:space="0" w:color="auto"/>
      </w:divBdr>
    </w:div>
    <w:div w:id="2052456824">
      <w:bodyDiv w:val="1"/>
      <w:marLeft w:val="0"/>
      <w:marRight w:val="0"/>
      <w:marTop w:val="0"/>
      <w:marBottom w:val="0"/>
      <w:divBdr>
        <w:top w:val="none" w:sz="0" w:space="0" w:color="auto"/>
        <w:left w:val="none" w:sz="0" w:space="0" w:color="auto"/>
        <w:bottom w:val="none" w:sz="0" w:space="0" w:color="auto"/>
        <w:right w:val="none" w:sz="0" w:space="0" w:color="auto"/>
      </w:divBdr>
      <w:divsChild>
        <w:div w:id="1720661522">
          <w:marLeft w:val="0"/>
          <w:marRight w:val="0"/>
          <w:marTop w:val="0"/>
          <w:marBottom w:val="0"/>
          <w:divBdr>
            <w:top w:val="none" w:sz="0" w:space="0" w:color="auto"/>
            <w:left w:val="none" w:sz="0" w:space="0" w:color="auto"/>
            <w:bottom w:val="none" w:sz="0" w:space="0" w:color="auto"/>
            <w:right w:val="none" w:sz="0" w:space="0" w:color="auto"/>
          </w:divBdr>
        </w:div>
        <w:div w:id="1621447485">
          <w:marLeft w:val="0"/>
          <w:marRight w:val="0"/>
          <w:marTop w:val="0"/>
          <w:marBottom w:val="0"/>
          <w:divBdr>
            <w:top w:val="none" w:sz="0" w:space="0" w:color="auto"/>
            <w:left w:val="none" w:sz="0" w:space="0" w:color="auto"/>
            <w:bottom w:val="none" w:sz="0" w:space="0" w:color="auto"/>
            <w:right w:val="none" w:sz="0" w:space="0" w:color="auto"/>
          </w:divBdr>
        </w:div>
        <w:div w:id="1950238449">
          <w:marLeft w:val="0"/>
          <w:marRight w:val="0"/>
          <w:marTop w:val="0"/>
          <w:marBottom w:val="0"/>
          <w:divBdr>
            <w:top w:val="none" w:sz="0" w:space="0" w:color="auto"/>
            <w:left w:val="none" w:sz="0" w:space="0" w:color="auto"/>
            <w:bottom w:val="none" w:sz="0" w:space="0" w:color="auto"/>
            <w:right w:val="none" w:sz="0" w:space="0" w:color="auto"/>
          </w:divBdr>
        </w:div>
        <w:div w:id="455680461">
          <w:marLeft w:val="0"/>
          <w:marRight w:val="0"/>
          <w:marTop w:val="0"/>
          <w:marBottom w:val="0"/>
          <w:divBdr>
            <w:top w:val="none" w:sz="0" w:space="0" w:color="auto"/>
            <w:left w:val="none" w:sz="0" w:space="0" w:color="auto"/>
            <w:bottom w:val="none" w:sz="0" w:space="0" w:color="auto"/>
            <w:right w:val="none" w:sz="0" w:space="0" w:color="auto"/>
          </w:divBdr>
        </w:div>
        <w:div w:id="1000084218">
          <w:marLeft w:val="0"/>
          <w:marRight w:val="0"/>
          <w:marTop w:val="0"/>
          <w:marBottom w:val="0"/>
          <w:divBdr>
            <w:top w:val="none" w:sz="0" w:space="0" w:color="auto"/>
            <w:left w:val="none" w:sz="0" w:space="0" w:color="auto"/>
            <w:bottom w:val="none" w:sz="0" w:space="0" w:color="auto"/>
            <w:right w:val="none" w:sz="0" w:space="0" w:color="auto"/>
          </w:divBdr>
        </w:div>
        <w:div w:id="326515178">
          <w:marLeft w:val="0"/>
          <w:marRight w:val="0"/>
          <w:marTop w:val="0"/>
          <w:marBottom w:val="0"/>
          <w:divBdr>
            <w:top w:val="none" w:sz="0" w:space="0" w:color="auto"/>
            <w:left w:val="none" w:sz="0" w:space="0" w:color="auto"/>
            <w:bottom w:val="none" w:sz="0" w:space="0" w:color="auto"/>
            <w:right w:val="none" w:sz="0" w:space="0" w:color="auto"/>
          </w:divBdr>
        </w:div>
        <w:div w:id="1645114257">
          <w:marLeft w:val="0"/>
          <w:marRight w:val="0"/>
          <w:marTop w:val="0"/>
          <w:marBottom w:val="0"/>
          <w:divBdr>
            <w:top w:val="none" w:sz="0" w:space="0" w:color="auto"/>
            <w:left w:val="none" w:sz="0" w:space="0" w:color="auto"/>
            <w:bottom w:val="none" w:sz="0" w:space="0" w:color="auto"/>
            <w:right w:val="none" w:sz="0" w:space="0" w:color="auto"/>
          </w:divBdr>
        </w:div>
        <w:div w:id="675036407">
          <w:marLeft w:val="0"/>
          <w:marRight w:val="0"/>
          <w:marTop w:val="0"/>
          <w:marBottom w:val="0"/>
          <w:divBdr>
            <w:top w:val="none" w:sz="0" w:space="0" w:color="auto"/>
            <w:left w:val="none" w:sz="0" w:space="0" w:color="auto"/>
            <w:bottom w:val="none" w:sz="0" w:space="0" w:color="auto"/>
            <w:right w:val="none" w:sz="0" w:space="0" w:color="auto"/>
          </w:divBdr>
        </w:div>
        <w:div w:id="1673021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duardo.moraes@ax4b.com" TargetMode="External"/><Relationship Id="rId117" Type="http://schemas.openxmlformats.org/officeDocument/2006/relationships/hyperlink" Target="mailto:info@goldenstorage.com.br" TargetMode="External"/><Relationship Id="rId21" Type="http://schemas.openxmlformats.org/officeDocument/2006/relationships/hyperlink" Target="mailto:sidclay.oliveira@northware.com.br" TargetMode="External"/><Relationship Id="rId42" Type="http://schemas.openxmlformats.org/officeDocument/2006/relationships/hyperlink" Target="mailto:anapaula@rmpsuprimentos.com.br" TargetMode="External"/><Relationship Id="rId47" Type="http://schemas.openxmlformats.org/officeDocument/2006/relationships/hyperlink" Target="mailto:alexandre@sealtelecom.com.br" TargetMode="External"/><Relationship Id="rId63" Type="http://schemas.openxmlformats.org/officeDocument/2006/relationships/hyperlink" Target="mailto:comercial@teamti.com.br" TargetMode="External"/><Relationship Id="rId68" Type="http://schemas.openxmlformats.org/officeDocument/2006/relationships/hyperlink" Target="mailto:alessandro@iptrust.com.br" TargetMode="External"/><Relationship Id="rId84" Type="http://schemas.openxmlformats.org/officeDocument/2006/relationships/hyperlink" Target="mailto:infonet@netservice.com" TargetMode="External"/><Relationship Id="rId89" Type="http://schemas.openxmlformats.org/officeDocument/2006/relationships/hyperlink" Target="mailto:manoel@omtx.com.br" TargetMode="External"/><Relationship Id="rId112" Type="http://schemas.openxmlformats.org/officeDocument/2006/relationships/hyperlink" Target="mailto:contato@finktecnologia.com.br" TargetMode="External"/><Relationship Id="rId133" Type="http://schemas.openxmlformats.org/officeDocument/2006/relationships/hyperlink" Target="mailto:gustavo@ammparana.com.br" TargetMode="External"/><Relationship Id="rId138" Type="http://schemas.openxmlformats.org/officeDocument/2006/relationships/hyperlink" Target="mailto:samuel.andrade@aser.com.br" TargetMode="External"/><Relationship Id="rId154" Type="http://schemas.openxmlformats.org/officeDocument/2006/relationships/hyperlink" Target="mailto:life@lifecon.com.br" TargetMode="External"/><Relationship Id="rId159" Type="http://schemas.openxmlformats.org/officeDocument/2006/relationships/hyperlink" Target="mailto:comercial@blackbullbrasil.com" TargetMode="External"/><Relationship Id="rId175" Type="http://schemas.openxmlformats.org/officeDocument/2006/relationships/image" Target="media/image3.png"/><Relationship Id="rId170" Type="http://schemas.openxmlformats.org/officeDocument/2006/relationships/hyperlink" Target="mailto:iolanda.fugikawa@solonetwork.com.br" TargetMode="External"/><Relationship Id="rId16" Type="http://schemas.openxmlformats.org/officeDocument/2006/relationships/hyperlink" Target="mailto:jamila@zoomtecnologia.com.br" TargetMode="External"/><Relationship Id="rId107" Type="http://schemas.openxmlformats.org/officeDocument/2006/relationships/hyperlink" Target="mailto:Paulo.baldow@easynet.com.br" TargetMode="External"/><Relationship Id="rId11" Type="http://schemas.openxmlformats.org/officeDocument/2006/relationships/image" Target="media/image1.jpeg"/><Relationship Id="rId32" Type="http://schemas.openxmlformats.org/officeDocument/2006/relationships/hyperlink" Target="mailto:rafael.reginatto@purestorage.com" TargetMode="External"/><Relationship Id="rId37" Type="http://schemas.openxmlformats.org/officeDocument/2006/relationships/hyperlink" Target="mailto:fabricio@titelecommt.com.br" TargetMode="External"/><Relationship Id="rId53" Type="http://schemas.openxmlformats.org/officeDocument/2006/relationships/hyperlink" Target="mailto:flavio.lac@skill-computer.com.br" TargetMode="External"/><Relationship Id="rId58" Type="http://schemas.openxmlformats.org/officeDocument/2006/relationships/hyperlink" Target="mailto:thaise@somidia.com.br" TargetMode="External"/><Relationship Id="rId74" Type="http://schemas.openxmlformats.org/officeDocument/2006/relationships/hyperlink" Target="mailto:inobrega@lenovo.com" TargetMode="External"/><Relationship Id="rId79" Type="http://schemas.openxmlformats.org/officeDocument/2006/relationships/hyperlink" Target="mailto:licitacao@maxmar.com.br" TargetMode="External"/><Relationship Id="rId102" Type="http://schemas.openxmlformats.org/officeDocument/2006/relationships/hyperlink" Target="mailto:ramon@dhcp.com.br" TargetMode="External"/><Relationship Id="rId123" Type="http://schemas.openxmlformats.org/officeDocument/2006/relationships/hyperlink" Target="mailto:comercial@infiniit.com.br" TargetMode="External"/><Relationship Id="rId128" Type="http://schemas.openxmlformats.org/officeDocument/2006/relationships/hyperlink" Target="mailto:comercial@4safe.it" TargetMode="External"/><Relationship Id="rId144" Type="http://schemas.openxmlformats.org/officeDocument/2006/relationships/hyperlink" Target="mailto:aquillad@br.ibm.com" TargetMode="External"/><Relationship Id="rId149" Type="http://schemas.openxmlformats.org/officeDocument/2006/relationships/hyperlink" Target="mailto:joao.wagnitz@compwire.com.br" TargetMode="External"/><Relationship Id="rId5" Type="http://schemas.openxmlformats.org/officeDocument/2006/relationships/numbering" Target="numbering.xml"/><Relationship Id="rId90" Type="http://schemas.openxmlformats.org/officeDocument/2006/relationships/hyperlink" Target="mailto:treenet-tec@outlook.com" TargetMode="External"/><Relationship Id="rId95" Type="http://schemas.openxmlformats.org/officeDocument/2006/relationships/hyperlink" Target="mailto:provolt@provolt.com.br" TargetMode="External"/><Relationship Id="rId160" Type="http://schemas.openxmlformats.org/officeDocument/2006/relationships/hyperlink" Target="mailto:contato@disruptec.com.br" TargetMode="External"/><Relationship Id="rId165" Type="http://schemas.openxmlformats.org/officeDocument/2006/relationships/hyperlink" Target="mailto:lrocha@senhasegura.com.br" TargetMode="External"/><Relationship Id="rId181" Type="http://schemas.openxmlformats.org/officeDocument/2006/relationships/image" Target="media/image7.emf"/><Relationship Id="rId186" Type="http://schemas.openxmlformats.org/officeDocument/2006/relationships/image" Target="media/image12.png"/><Relationship Id="rId22" Type="http://schemas.openxmlformats.org/officeDocument/2006/relationships/hyperlink" Target="mailto:vendas01@dlcbrasil.com.br" TargetMode="External"/><Relationship Id="rId27" Type="http://schemas.openxmlformats.org/officeDocument/2006/relationships/hyperlink" Target="mailto:comercial@pleimec.com.br" TargetMode="External"/><Relationship Id="rId43" Type="http://schemas.openxmlformats.org/officeDocument/2006/relationships/hyperlink" Target="mailto:robot@robotsystem.com.br" TargetMode="External"/><Relationship Id="rId48" Type="http://schemas.openxmlformats.org/officeDocument/2006/relationships/hyperlink" Target="mailto:jair.lacerda@seprol.com.br" TargetMode="External"/><Relationship Id="rId64" Type="http://schemas.openxmlformats.org/officeDocument/2006/relationships/hyperlink" Target="mailto:leandro@techchannel.com.br" TargetMode="External"/><Relationship Id="rId69" Type="http://schemas.openxmlformats.org/officeDocument/2006/relationships/hyperlink" Target="mailto:tiago.bortolozzo@ish.com.br" TargetMode="External"/><Relationship Id="rId113" Type="http://schemas.openxmlformats.org/officeDocument/2006/relationships/hyperlink" Target="mailto:csalesmarinho@forcepoint.com" TargetMode="External"/><Relationship Id="rId118" Type="http://schemas.openxmlformats.org/officeDocument/2006/relationships/hyperlink" Target="mailto:fernanda@grupoinovva.com.br" TargetMode="External"/><Relationship Id="rId134" Type="http://schemas.openxmlformats.org/officeDocument/2006/relationships/hyperlink" Target="mailto:miriam.ferreira@anpla.com.br" TargetMode="External"/><Relationship Id="rId139" Type="http://schemas.openxmlformats.org/officeDocument/2006/relationships/hyperlink" Target="mailto:vendas@astech.eti.br" TargetMode="External"/><Relationship Id="rId80" Type="http://schemas.openxmlformats.org/officeDocument/2006/relationships/hyperlink" Target="mailto:rafael@maxtel.com.br" TargetMode="External"/><Relationship Id="rId85" Type="http://schemas.openxmlformats.org/officeDocument/2006/relationships/hyperlink" Target="mailto:contato@nivati.com.br" TargetMode="External"/><Relationship Id="rId150" Type="http://schemas.openxmlformats.org/officeDocument/2006/relationships/hyperlink" Target="mailto:claudia.saggin@consteltecnologia.com" TargetMode="External"/><Relationship Id="rId155" Type="http://schemas.openxmlformats.org/officeDocument/2006/relationships/hyperlink" Target="mailto:bruno.ramos@cyberark.com" TargetMode="External"/><Relationship Id="rId171" Type="http://schemas.openxmlformats.org/officeDocument/2006/relationships/hyperlink" Target="mailto:ti@jhtitecnologia.com.br" TargetMode="External"/><Relationship Id="rId176" Type="http://schemas.openxmlformats.org/officeDocument/2006/relationships/image" Target="media/image4.png"/><Relationship Id="rId12" Type="http://schemas.openxmlformats.org/officeDocument/2006/relationships/hyperlink" Target="https://www.gov.br/governodigital/pt-br/software-publico/" TargetMode="External"/><Relationship Id="rId17" Type="http://schemas.openxmlformats.org/officeDocument/2006/relationships/hyperlink" Target="mailto:marcos.ventura@huawei.com" TargetMode="External"/><Relationship Id="rId33" Type="http://schemas.openxmlformats.org/officeDocument/2006/relationships/hyperlink" Target="mailto:allan.souza@emc.com" TargetMode="External"/><Relationship Id="rId38" Type="http://schemas.openxmlformats.org/officeDocument/2006/relationships/hyperlink" Target="mailto:leonardo@digitalinformatica.com.br" TargetMode="External"/><Relationship Id="rId59" Type="http://schemas.openxmlformats.org/officeDocument/2006/relationships/hyperlink" Target="mailto:herman.junior@spaziodigital.com.br" TargetMode="External"/><Relationship Id="rId103" Type="http://schemas.openxmlformats.org/officeDocument/2006/relationships/hyperlink" Target="mailto:info@dpunion.com.br" TargetMode="External"/><Relationship Id="rId108" Type="http://schemas.openxmlformats.org/officeDocument/2006/relationships/hyperlink" Target="mailto:rui@ecamt.com.br" TargetMode="External"/><Relationship Id="rId124" Type="http://schemas.openxmlformats.org/officeDocument/2006/relationships/hyperlink" Target="mailto:leonardo@infosecti.com.br" TargetMode="External"/><Relationship Id="rId129" Type="http://schemas.openxmlformats.org/officeDocument/2006/relationships/hyperlink" Target="mailto:ricardobal@algartech.com" TargetMode="External"/><Relationship Id="rId54" Type="http://schemas.openxmlformats.org/officeDocument/2006/relationships/hyperlink" Target="mailto:smartdata@smartdata.com.br" TargetMode="External"/><Relationship Id="rId70" Type="http://schemas.openxmlformats.org/officeDocument/2006/relationships/hyperlink" Target="mailto:televendas@kadri.com.br" TargetMode="External"/><Relationship Id="rId75" Type="http://schemas.openxmlformats.org/officeDocument/2006/relationships/hyperlink" Target="mailto:giordane@livtelecom.com.br" TargetMode="External"/><Relationship Id="rId91" Type="http://schemas.openxmlformats.org/officeDocument/2006/relationships/hyperlink" Target="mailto:Claudia@pontocommt.com.br" TargetMode="External"/><Relationship Id="rId96" Type="http://schemas.openxmlformats.org/officeDocument/2006/relationships/hyperlink" Target="mailto:licitacao@qualitytecnologia.com" TargetMode="External"/><Relationship Id="rId140" Type="http://schemas.openxmlformats.org/officeDocument/2006/relationships/hyperlink" Target="mailto:vendas@atera.com.br" TargetMode="External"/><Relationship Id="rId145" Type="http://schemas.openxmlformats.org/officeDocument/2006/relationships/hyperlink" Target="mailto:jean.linakis@brocade.com" TargetMode="External"/><Relationship Id="rId161" Type="http://schemas.openxmlformats.org/officeDocument/2006/relationships/hyperlink" Target="mailto:contato@carbonit.com.br" TargetMode="External"/><Relationship Id="rId166" Type="http://schemas.openxmlformats.org/officeDocument/2006/relationships/hyperlink" Target="mailto:contato@visionset.com.br" TargetMode="External"/><Relationship Id="rId182" Type="http://schemas.openxmlformats.org/officeDocument/2006/relationships/image" Target="media/image8.emf"/><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geraldo.nascimento@techlead.com.br" TargetMode="External"/><Relationship Id="rId28" Type="http://schemas.openxmlformats.org/officeDocument/2006/relationships/hyperlink" Target="mailto:fcosta@abs-tech.com" TargetMode="External"/><Relationship Id="rId49" Type="http://schemas.openxmlformats.org/officeDocument/2006/relationships/hyperlink" Target="mailto:luiz.martins@servix.com" TargetMode="External"/><Relationship Id="rId114" Type="http://schemas.openxmlformats.org/officeDocument/2006/relationships/hyperlink" Target="mailto:fabio.certo@frctech.com.br" TargetMode="External"/><Relationship Id="rId119" Type="http://schemas.openxmlformats.org/officeDocument/2006/relationships/hyperlink" Target="mailto:contato@grupoorion.com.br" TargetMode="External"/><Relationship Id="rId44" Type="http://schemas.openxmlformats.org/officeDocument/2006/relationships/hyperlink" Target="mailto:charbel.issa@rsa.com" TargetMode="External"/><Relationship Id="rId60" Type="http://schemas.openxmlformats.org/officeDocument/2006/relationships/hyperlink" Target="mailto:rdrumond@splunk.com" TargetMode="External"/><Relationship Id="rId65" Type="http://schemas.openxmlformats.org/officeDocument/2006/relationships/hyperlink" Target="mailto:vanderlei.silva@tecnoset.com.br" TargetMode="External"/><Relationship Id="rId81" Type="http://schemas.openxmlformats.org/officeDocument/2006/relationships/hyperlink" Target="mailto:lojavirtual@mazer.com.br" TargetMode="External"/><Relationship Id="rId86" Type="http://schemas.openxmlformats.org/officeDocument/2006/relationships/hyperlink" Target="mailto:bruno@ntsec.com.br" TargetMode="External"/><Relationship Id="rId130" Type="http://schemas.openxmlformats.org/officeDocument/2006/relationships/hyperlink" Target="mailto:atendimento@alltechsolucoes.com.br" TargetMode="External"/><Relationship Id="rId135" Type="http://schemas.openxmlformats.org/officeDocument/2006/relationships/hyperlink" Target="mailto:contato@ansdistribuidora.com.br" TargetMode="External"/><Relationship Id="rId151" Type="http://schemas.openxmlformats.org/officeDocument/2006/relationships/hyperlink" Target="mailto:kcarvalho@conviso.com.br" TargetMode="External"/><Relationship Id="rId156" Type="http://schemas.openxmlformats.org/officeDocument/2006/relationships/hyperlink" Target="mailto:afranco@netconn.com.br" TargetMode="External"/><Relationship Id="rId177" Type="http://schemas.openxmlformats.org/officeDocument/2006/relationships/hyperlink" Target="http://www.comprasgovernamentais.gov.br" TargetMode="External"/><Relationship Id="rId172" Type="http://schemas.openxmlformats.org/officeDocument/2006/relationships/hyperlink" Target="mailto:andre.coimbra@petacorp.com.br" TargetMode="External"/><Relationship Id="rId13" Type="http://schemas.openxmlformats.org/officeDocument/2006/relationships/hyperlink" Target="https://www.gartner.com/analyst/88348" TargetMode="External"/><Relationship Id="rId18" Type="http://schemas.openxmlformats.org/officeDocument/2006/relationships/hyperlink" Target="mailto:ariani.morales@ish.com.br" TargetMode="External"/><Relationship Id="rId39" Type="http://schemas.openxmlformats.org/officeDocument/2006/relationships/hyperlink" Target="mailto:licitacao@creativeinfor.com.br" TargetMode="External"/><Relationship Id="rId109" Type="http://schemas.openxmlformats.org/officeDocument/2006/relationships/hyperlink" Target="mailto:bruna.castro@empower.com.br" TargetMode="External"/><Relationship Id="rId34" Type="http://schemas.openxmlformats.org/officeDocument/2006/relationships/hyperlink" Target="mailto:thaissa.gaudereto@brisati.com.br" TargetMode="External"/><Relationship Id="rId50" Type="http://schemas.openxmlformats.org/officeDocument/2006/relationships/hyperlink" Target="mailto:david@shnet.com.br" TargetMode="External"/><Relationship Id="rId55" Type="http://schemas.openxmlformats.org/officeDocument/2006/relationships/hyperlink" Target="mailto:anibal@smartups.com.br" TargetMode="External"/><Relationship Id="rId76" Type="http://schemas.openxmlformats.org/officeDocument/2006/relationships/hyperlink" Target="mailto:gabriela_correa@lta-rh.com.br" TargetMode="External"/><Relationship Id="rId97" Type="http://schemas.openxmlformats.org/officeDocument/2006/relationships/hyperlink" Target="mailto:fabio.bicudo@radware.com" TargetMode="External"/><Relationship Id="rId104" Type="http://schemas.openxmlformats.org/officeDocument/2006/relationships/hyperlink" Target="mailto:debora.ferreira@drivea.com.br" TargetMode="External"/><Relationship Id="rId120" Type="http://schemas.openxmlformats.org/officeDocument/2006/relationships/hyperlink" Target="mailto:falecom@h3network.com.br" TargetMode="External"/><Relationship Id="rId125" Type="http://schemas.openxmlformats.org/officeDocument/2006/relationships/hyperlink" Target="mailto:eduardo@innfomaster.com.br" TargetMode="External"/><Relationship Id="rId141" Type="http://schemas.openxmlformats.org/officeDocument/2006/relationships/hyperlink" Target="mailto:wagner@ausec.com.br" TargetMode="External"/><Relationship Id="rId146" Type="http://schemas.openxmlformats.org/officeDocument/2006/relationships/hyperlink" Target="mailto:contato@calcti.com.br" TargetMode="External"/><Relationship Id="rId167" Type="http://schemas.openxmlformats.org/officeDocument/2006/relationships/hyperlink" Target="mailto:contato@arvvo.com.br" TargetMode="External"/><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marco-trindade@kenta.com.br" TargetMode="External"/><Relationship Id="rId92" Type="http://schemas.openxmlformats.org/officeDocument/2006/relationships/hyperlink" Target="mailto:oscar@proad.com.br" TargetMode="External"/><Relationship Id="rId162" Type="http://schemas.openxmlformats.org/officeDocument/2006/relationships/hyperlink" Target="mailto:support@centrify.com" TargetMode="External"/><Relationship Id="rId183"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hyperlink" Target="mailto:marcos.oliveira@infrati.com.br" TargetMode="External"/><Relationship Id="rId24" Type="http://schemas.openxmlformats.org/officeDocument/2006/relationships/hyperlink" Target="mailto:george@alinfo.com.br" TargetMode="External"/><Relationship Id="rId40" Type="http://schemas.openxmlformats.org/officeDocument/2006/relationships/hyperlink" Target="mailto:danilo@consenti.com.br" TargetMode="External"/><Relationship Id="rId45" Type="http://schemas.openxmlformats.org/officeDocument/2006/relationships/hyperlink" Target="mailto:licitacoes@santanaseguranca.com.br" TargetMode="External"/><Relationship Id="rId66" Type="http://schemas.openxmlformats.org/officeDocument/2006/relationships/hyperlink" Target="mailto:marcelo@telc.com.br" TargetMode="External"/><Relationship Id="rId87" Type="http://schemas.openxmlformats.org/officeDocument/2006/relationships/hyperlink" Target="mailto:acimar.lisboa@nucleotecno.com.br" TargetMode="External"/><Relationship Id="rId110" Type="http://schemas.openxmlformats.org/officeDocument/2006/relationships/hyperlink" Target="mailto:comercial@etelbra.com.br" TargetMode="External"/><Relationship Id="rId115" Type="http://schemas.openxmlformats.org/officeDocument/2006/relationships/hyperlink" Target="mailto:ronaldo@globalip.com.br" TargetMode="External"/><Relationship Id="rId131" Type="http://schemas.openxmlformats.org/officeDocument/2006/relationships/hyperlink" Target="mailto:ronei.machado@alsar.com.br" TargetMode="External"/><Relationship Id="rId136" Type="http://schemas.openxmlformats.org/officeDocument/2006/relationships/hyperlink" Target="mailto:fernando.jaco@aptum.com.br" TargetMode="External"/><Relationship Id="rId157" Type="http://schemas.openxmlformats.org/officeDocument/2006/relationships/hyperlink" Target="mailto:comercial@software.com.br" TargetMode="External"/><Relationship Id="rId178" Type="http://schemas.openxmlformats.org/officeDocument/2006/relationships/header" Target="header1.xml"/><Relationship Id="rId61" Type="http://schemas.openxmlformats.org/officeDocument/2006/relationships/hyperlink" Target="mailto:mencarini@storageway.com.br" TargetMode="External"/><Relationship Id="rId82" Type="http://schemas.openxmlformats.org/officeDocument/2006/relationships/hyperlink" Target="mailto:atendimento.pe@nagem.com.br" TargetMode="External"/><Relationship Id="rId152" Type="http://schemas.openxmlformats.org/officeDocument/2006/relationships/hyperlink" Target="mailto:adm@corenet.com.br" TargetMode="External"/><Relationship Id="rId173" Type="http://schemas.openxmlformats.org/officeDocument/2006/relationships/hyperlink" Target="mailto:contato@petacorp.com.br" TargetMode="External"/><Relationship Id="rId19" Type="http://schemas.openxmlformats.org/officeDocument/2006/relationships/hyperlink" Target="mailto:comercial@thinkdigital.com.br" TargetMode="External"/><Relationship Id="rId14" Type="http://schemas.openxmlformats.org/officeDocument/2006/relationships/hyperlink" Target="mailto:marcelo.moraes@tjmt.jus.br" TargetMode="External"/><Relationship Id="rId30" Type="http://schemas.openxmlformats.org/officeDocument/2006/relationships/hyperlink" Target="mailto:fabio.castroramos@globalred.com.br" TargetMode="External"/><Relationship Id="rId35" Type="http://schemas.openxmlformats.org/officeDocument/2006/relationships/hyperlink" Target="mailto:valdinei.zimmer@lanlink.com.br" TargetMode="External"/><Relationship Id="rId56" Type="http://schemas.openxmlformats.org/officeDocument/2006/relationships/hyperlink" Target="mailto:diego.vieira@softlinegroup.com" TargetMode="External"/><Relationship Id="rId77" Type="http://schemas.openxmlformats.org/officeDocument/2006/relationships/hyperlink" Target="mailto:humberto@luneto.com.br" TargetMode="External"/><Relationship Id="rId100" Type="http://schemas.openxmlformats.org/officeDocument/2006/relationships/hyperlink" Target="mailto:dcseng@dcseng.com.br" TargetMode="External"/><Relationship Id="rId105" Type="http://schemas.openxmlformats.org/officeDocument/2006/relationships/hyperlink" Target="mailto:arthur.andrade@dsr9.com" TargetMode="External"/><Relationship Id="rId126" Type="http://schemas.openxmlformats.org/officeDocument/2006/relationships/hyperlink" Target="mailto:marcelo.correa@inova.net" TargetMode="External"/><Relationship Id="rId147" Type="http://schemas.openxmlformats.org/officeDocument/2006/relationships/hyperlink" Target="mailto:asantana@clickdata.com.br" TargetMode="External"/><Relationship Id="rId168" Type="http://schemas.openxmlformats.org/officeDocument/2006/relationships/hyperlink" Target="mailto:contato@disruptec.com.br" TargetMode="External"/><Relationship Id="rId8" Type="http://schemas.openxmlformats.org/officeDocument/2006/relationships/webSettings" Target="webSettings.xml"/><Relationship Id="rId51" Type="http://schemas.openxmlformats.org/officeDocument/2006/relationships/hyperlink" Target="mailto:contato@shsinformatica.com.br" TargetMode="External"/><Relationship Id="rId72" Type="http://schemas.openxmlformats.org/officeDocument/2006/relationships/hyperlink" Target="mailto:licitacao@lacerdasistemas.com.br" TargetMode="External"/><Relationship Id="rId93" Type="http://schemas.openxmlformats.org/officeDocument/2006/relationships/hyperlink" Target="mailto:info@processor.com.br" TargetMode="External"/><Relationship Id="rId98" Type="http://schemas.openxmlformats.org/officeDocument/2006/relationships/hyperlink" Target="mailto:vendas1@dataenergy.com.br" TargetMode="External"/><Relationship Id="rId121" Type="http://schemas.openxmlformats.org/officeDocument/2006/relationships/hyperlink" Target="mailto:jefferson.gutierres@hds.com" TargetMode="External"/><Relationship Id="rId142" Type="http://schemas.openxmlformats.org/officeDocument/2006/relationships/hyperlink" Target="mailto:rosiel.dias@avigilon.com" TargetMode="External"/><Relationship Id="rId163" Type="http://schemas.openxmlformats.org/officeDocument/2006/relationships/hyperlink" Target="mailto:sales@thycotic.com" TargetMode="External"/><Relationship Id="rId184" Type="http://schemas.openxmlformats.org/officeDocument/2006/relationships/image" Target="media/image10.png"/><Relationship Id="rId3" Type="http://schemas.openxmlformats.org/officeDocument/2006/relationships/customXml" Target="../customXml/item3.xml"/><Relationship Id="rId25" Type="http://schemas.openxmlformats.org/officeDocument/2006/relationships/hyperlink" Target="mailto:adriane@iptrust.com.br" TargetMode="External"/><Relationship Id="rId46" Type="http://schemas.openxmlformats.org/officeDocument/2006/relationships/hyperlink" Target="mailto:gustavo@scunna.com" TargetMode="External"/><Relationship Id="rId67" Type="http://schemas.openxmlformats.org/officeDocument/2006/relationships/hyperlink" Target="mailto:humberto.neto@titania.com.br" TargetMode="External"/><Relationship Id="rId116" Type="http://schemas.openxmlformats.org/officeDocument/2006/relationships/hyperlink" Target="mailto:renato.panessa@globalweb.com.br" TargetMode="External"/><Relationship Id="rId137" Type="http://schemas.openxmlformats.org/officeDocument/2006/relationships/hyperlink" Target="mailto:cmenezes@artit.com.br" TargetMode="External"/><Relationship Id="rId158" Type="http://schemas.openxmlformats.org/officeDocument/2006/relationships/hyperlink" Target="mailto:contato@geneses.com.br" TargetMode="External"/><Relationship Id="rId20" Type="http://schemas.openxmlformats.org/officeDocument/2006/relationships/hyperlink" Target="mailto:simone.marocco@seprol.com.br" TargetMode="External"/><Relationship Id="rId41" Type="http://schemas.openxmlformats.org/officeDocument/2006/relationships/hyperlink" Target="mailto:patrick@rbressan.com.br" TargetMode="External"/><Relationship Id="rId62" Type="http://schemas.openxmlformats.org/officeDocument/2006/relationships/hyperlink" Target="mailto:cliente@systemits.com" TargetMode="External"/><Relationship Id="rId83" Type="http://schemas.openxmlformats.org/officeDocument/2006/relationships/hyperlink" Target="mailto:marketing@newsupri.com.br" TargetMode="External"/><Relationship Id="rId88" Type="http://schemas.openxmlformats.org/officeDocument/2006/relationships/hyperlink" Target="mailto:contato@nwi.com.br" TargetMode="External"/><Relationship Id="rId111" Type="http://schemas.openxmlformats.org/officeDocument/2006/relationships/hyperlink" Target="mailto:gustavo.miranda@fasthelp.com.br" TargetMode="External"/><Relationship Id="rId132" Type="http://schemas.openxmlformats.org/officeDocument/2006/relationships/hyperlink" Target="mailto:lissandro@altasnet.com.br" TargetMode="External"/><Relationship Id="rId153" Type="http://schemas.openxmlformats.org/officeDocument/2006/relationships/hyperlink" Target="mailto:Fernando.bellezzia@inphoco.com.br" TargetMode="External"/><Relationship Id="rId174" Type="http://schemas.openxmlformats.org/officeDocument/2006/relationships/image" Target="media/image2.png"/><Relationship Id="rId179" Type="http://schemas.openxmlformats.org/officeDocument/2006/relationships/footer" Target="footer1.xml"/><Relationship Id="rId15" Type="http://schemas.openxmlformats.org/officeDocument/2006/relationships/hyperlink" Target="mailto:comercial@thinkdigital.com.br" TargetMode="External"/><Relationship Id="rId36" Type="http://schemas.openxmlformats.org/officeDocument/2006/relationships/hyperlink" Target="mailto:cristian@teletex.com.br" TargetMode="External"/><Relationship Id="rId57" Type="http://schemas.openxmlformats.org/officeDocument/2006/relationships/hyperlink" Target="mailto:licitacao@solucaotecnica.com.br" TargetMode="External"/><Relationship Id="rId106" Type="http://schemas.openxmlformats.org/officeDocument/2006/relationships/hyperlink" Target="mailto:airton@dssnet.com.br" TargetMode="External"/><Relationship Id="rId127" Type="http://schemas.openxmlformats.org/officeDocument/2006/relationships/hyperlink" Target="mailto:cristian.oliveira@intel.com" TargetMode="External"/><Relationship Id="rId10" Type="http://schemas.openxmlformats.org/officeDocument/2006/relationships/endnotes" Target="endnotes.xml"/><Relationship Id="rId31" Type="http://schemas.openxmlformats.org/officeDocument/2006/relationships/hyperlink" Target="mailto:marcelo.navarro@huawei.com" TargetMode="External"/><Relationship Id="rId52" Type="http://schemas.openxmlformats.org/officeDocument/2006/relationships/hyperlink" Target="mailto:vendas@sinergiainformatica.com.br" TargetMode="External"/><Relationship Id="rId73" Type="http://schemas.openxmlformats.org/officeDocument/2006/relationships/hyperlink" Target="mailto:televendas@lanlink.com.br" TargetMode="External"/><Relationship Id="rId78" Type="http://schemas.openxmlformats.org/officeDocument/2006/relationships/hyperlink" Target="mailto:vendas@maccenter.com.br" TargetMode="External"/><Relationship Id="rId94" Type="http://schemas.openxmlformats.org/officeDocument/2006/relationships/hyperlink" Target="mailto:elimar@proinfoenergia.com.br" TargetMode="External"/><Relationship Id="rId99" Type="http://schemas.openxmlformats.org/officeDocument/2006/relationships/hyperlink" Target="mailto:vendas50@dataplus.com.br" TargetMode="External"/><Relationship Id="rId101" Type="http://schemas.openxmlformats.org/officeDocument/2006/relationships/hyperlink" Target="mailto:karolyne_naibert@dell.com" TargetMode="External"/><Relationship Id="rId122" Type="http://schemas.openxmlformats.org/officeDocument/2006/relationships/hyperlink" Target="mailto:alexandre.amaro@hpe.com" TargetMode="External"/><Relationship Id="rId143" Type="http://schemas.openxmlformats.org/officeDocument/2006/relationships/hyperlink" Target="mailto:flavia.brito@bidweb.com.br" TargetMode="External"/><Relationship Id="rId148" Type="http://schemas.openxmlformats.org/officeDocument/2006/relationships/hyperlink" Target="mailto:vendas@comparex.com.br" TargetMode="External"/><Relationship Id="rId164" Type="http://schemas.openxmlformats.org/officeDocument/2006/relationships/hyperlink" Target="mailto:sales@fudosecurity.com" TargetMode="External"/><Relationship Id="rId169" Type="http://schemas.openxmlformats.org/officeDocument/2006/relationships/hyperlink" Target="mailto:comercial@layer.net.br" TargetMode="External"/><Relationship Id="rId185"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3591B-31C6-413C-9ED3-48B74CBEBD11}">
  <ds:schemaRefs>
    <ds:schemaRef ds:uri="http://schemas.microsoft.com/sharepoint/v3/contenttype/forms"/>
  </ds:schemaRefs>
</ds:datastoreItem>
</file>

<file path=customXml/itemProps2.xml><?xml version="1.0" encoding="utf-8"?>
<ds:datastoreItem xmlns:ds="http://schemas.openxmlformats.org/officeDocument/2006/customXml" ds:itemID="{5CDD6096-B356-476C-A801-42C2CCF7D1D0}">
  <ds:schemaRefs>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732eff7f-332f-46c9-8b0a-bfdc330c0e5f"/>
    <ds:schemaRef ds:uri="559eb78f-5269-45eb-bdef-10fce9362431"/>
    <ds:schemaRef ds:uri="http://www.w3.org/XML/1998/namespace"/>
  </ds:schemaRefs>
</ds:datastoreItem>
</file>

<file path=customXml/itemProps3.xml><?xml version="1.0" encoding="utf-8"?>
<ds:datastoreItem xmlns:ds="http://schemas.openxmlformats.org/officeDocument/2006/customXml" ds:itemID="{B1E1CDB0-E520-4D93-A792-109671E47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4A6EBB-DA7D-4B46-A010-F22C3CBBE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20199</Words>
  <Characters>109080</Characters>
  <Application>Microsoft Office Word</Application>
  <DocSecurity>0</DocSecurity>
  <Lines>909</Lines>
  <Paragraphs>258</Paragraphs>
  <ScaleCrop>false</ScaleCrop>
  <HeadingPairs>
    <vt:vector size="2" baseType="variant">
      <vt:variant>
        <vt:lpstr>Título</vt:lpstr>
      </vt:variant>
      <vt:variant>
        <vt:i4>1</vt:i4>
      </vt:variant>
    </vt:vector>
  </HeadingPairs>
  <TitlesOfParts>
    <vt:vector size="1" baseType="lpstr">
      <vt:lpstr/>
    </vt:vector>
  </TitlesOfParts>
  <Company>TJMT</Company>
  <LinksUpToDate>false</LinksUpToDate>
  <CharactersWithSpaces>129021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GESTÃO DE CREDENCIAIS PRIVILEGIADAS</dc:subject>
  <dc:creator>Geyza Alice Pacheco Bianconi</dc:creator>
  <cp:lastModifiedBy>Jesus</cp:lastModifiedBy>
  <cp:revision>2</cp:revision>
  <cp:lastPrinted>2022-05-05T19:21:00Z</cp:lastPrinted>
  <dcterms:created xsi:type="dcterms:W3CDTF">2022-06-15T19:20:00Z</dcterms:created>
  <dcterms:modified xsi:type="dcterms:W3CDTF">2022-06-15T19:20:00Z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1a8236c4-0176-43e2-99e1-10b28900de46</vt:lpwstr>
  </property>
  <property fmtid="{D5CDD505-2E9C-101B-9397-08002B2CF9AE}" pid="4" name="TaxKeyword">
    <vt:lpwstr/>
  </property>
  <property fmtid="{D5CDD505-2E9C-101B-9397-08002B2CF9AE}" pid="5" name="Order">
    <vt:r8>305400</vt:r8>
  </property>
</Properties>
</file>