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F9042F">
              <w:rPr>
                <w:rFonts w:ascii="Verdana" w:hAnsi="Verdana"/>
                <w:sz w:val="20"/>
                <w:u w:val="single"/>
              </w:rPr>
              <w:t>107</w:t>
            </w:r>
            <w:r w:rsidR="000F60D7">
              <w:rPr>
                <w:rFonts w:ascii="Verdana" w:hAnsi="Verdana"/>
                <w:sz w:val="20"/>
                <w:u w:val="single"/>
              </w:rPr>
              <w:t>/2018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F9042F">
              <w:rPr>
                <w:rFonts w:ascii="Verdana" w:hAnsi="Verdana"/>
                <w:sz w:val="20"/>
                <w:u w:val="single"/>
              </w:rPr>
              <w:t>0095147-46</w:t>
            </w:r>
            <w:r w:rsidR="000F60D7">
              <w:rPr>
                <w:rFonts w:ascii="Verdana" w:hAnsi="Verdana"/>
                <w:sz w:val="20"/>
                <w:u w:val="single"/>
              </w:rPr>
              <w:t>.2018.8.11.0000</w:t>
            </w:r>
          </w:p>
          <w:p w:rsidR="00F9042F" w:rsidRPr="002E0C9B" w:rsidRDefault="00F9042F" w:rsidP="00F9042F">
            <w:pPr>
              <w:ind w:right="4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Mato Grosso e a Pessoa Jurídica </w:t>
            </w:r>
            <w:r>
              <w:rPr>
                <w:rFonts w:ascii="Verdana" w:hAnsi="Verdana"/>
                <w:sz w:val="20"/>
              </w:rPr>
              <w:t>Claro S.A.</w:t>
            </w:r>
          </w:p>
          <w:p w:rsidR="00F9042F" w:rsidRPr="002E0C9B" w:rsidRDefault="00F9042F" w:rsidP="00F9042F">
            <w:pPr>
              <w:ind w:right="4"/>
              <w:jc w:val="both"/>
              <w:rPr>
                <w:rFonts w:ascii="Verdana" w:hAnsi="Verdana" w:cs="Courier New"/>
                <w:sz w:val="20"/>
              </w:rPr>
            </w:pPr>
          </w:p>
          <w:p w:rsidR="00E73DAC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“(...) Ante ao exposto, co</w:t>
            </w:r>
            <w:r w:rsidR="006E5CD7">
              <w:rPr>
                <w:rFonts w:ascii="Verdana" w:hAnsi="Verdana"/>
                <w:i/>
                <w:sz w:val="18"/>
                <w:szCs w:val="18"/>
              </w:rPr>
              <w:t>nsiderando a intempestividade na entrega dos aparelhos telefônicos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F047D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aplico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à empresa </w:t>
            </w:r>
            <w:proofErr w:type="spellStart"/>
            <w:r w:rsidRPr="00F047D8">
              <w:rPr>
                <w:rFonts w:ascii="Verdana" w:hAnsi="Verdana"/>
                <w:i/>
                <w:sz w:val="18"/>
                <w:szCs w:val="18"/>
              </w:rPr>
              <w:t>EMPRESA</w:t>
            </w:r>
            <w:proofErr w:type="spellEnd"/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E5CD7">
              <w:rPr>
                <w:rFonts w:ascii="Verdana" w:hAnsi="Verdana"/>
                <w:i/>
                <w:sz w:val="18"/>
                <w:szCs w:val="18"/>
              </w:rPr>
              <w:t>CLARO S/A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61DE1" w:rsidRPr="00461DE1">
              <w:rPr>
                <w:rFonts w:ascii="Verdana" w:hAnsi="Verdana"/>
                <w:b/>
                <w:i/>
                <w:sz w:val="18"/>
                <w:szCs w:val="18"/>
              </w:rPr>
              <w:t>advertência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 xml:space="preserve"> cumulada com</w:t>
            </w:r>
            <w:r w:rsidR="006E5CD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E5CD7" w:rsidRPr="006E5CD7">
              <w:rPr>
                <w:rFonts w:ascii="Verdana" w:hAnsi="Verdana"/>
                <w:b/>
                <w:i/>
                <w:sz w:val="18"/>
                <w:szCs w:val="18"/>
              </w:rPr>
              <w:t>multa</w:t>
            </w:r>
            <w:r w:rsidR="006E5CD7">
              <w:rPr>
                <w:rFonts w:ascii="Verdana" w:hAnsi="Verdana"/>
                <w:i/>
                <w:sz w:val="18"/>
                <w:szCs w:val="18"/>
              </w:rPr>
              <w:t xml:space="preserve"> equivalente ao montante de R$ 85.386,38 (oitenta e cinco mil trezentos e oitenta e seis 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>reais e trinta e oito centavos)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do Contrato n.º 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>107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/201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>8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 xml:space="preserve"> de acordo com a graduação estipulada na Clausula 16, item 16.6, alíneas “b” e 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>“</w:t>
            </w:r>
            <w:proofErr w:type="gramStart"/>
            <w:r w:rsidR="00461DE1">
              <w:rPr>
                <w:rFonts w:ascii="Verdana" w:hAnsi="Verdana"/>
                <w:i/>
                <w:sz w:val="18"/>
                <w:szCs w:val="18"/>
              </w:rPr>
              <w:t>c“</w:t>
            </w:r>
            <w:proofErr w:type="gramEnd"/>
            <w:r w:rsidR="00461DE1">
              <w:rPr>
                <w:rFonts w:ascii="Verdana" w:hAnsi="Verdana"/>
                <w:i/>
                <w:sz w:val="18"/>
                <w:szCs w:val="18"/>
              </w:rPr>
              <w:t>, nos termos do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artigo 87, inciso</w:t>
            </w:r>
            <w:r w:rsidR="00461DE1">
              <w:rPr>
                <w:rFonts w:ascii="Verdana" w:hAnsi="Verdana"/>
                <w:i/>
                <w:sz w:val="18"/>
                <w:szCs w:val="18"/>
              </w:rPr>
              <w:t>s I e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II, da Lei n.º 8666/93. (...)”</w:t>
            </w:r>
            <w:r>
              <w:rPr>
                <w:rFonts w:ascii="Verdana" w:hAnsi="Verdana"/>
                <w:i/>
                <w:sz w:val="20"/>
              </w:rPr>
              <w:t xml:space="preserve">. </w:t>
            </w:r>
          </w:p>
          <w:p w:rsidR="00F9042F" w:rsidRPr="00F047D8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F047D8">
              <w:rPr>
                <w:rFonts w:ascii="Verdana" w:hAnsi="Verdana"/>
                <w:i/>
                <w:sz w:val="18"/>
                <w:szCs w:val="18"/>
              </w:rPr>
              <w:t>“(...)</w:t>
            </w:r>
            <w:r w:rsidRPr="00F047D8">
              <w:rPr>
                <w:rFonts w:ascii="Verdana" w:hAnsi="Verdana"/>
                <w:b/>
                <w:i/>
                <w:sz w:val="18"/>
                <w:szCs w:val="18"/>
              </w:rPr>
              <w:t>Promova-se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o registro da penalidade no banco de qualidade deste Tribunal de Justiça(...)”.</w:t>
            </w:r>
          </w:p>
          <w:p w:rsidR="008A1ECF" w:rsidRDefault="0067359C" w:rsidP="0067359C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67359C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Cuiabá, </w:t>
            </w:r>
            <w:r w:rsidR="00E73DAC">
              <w:rPr>
                <w:rFonts w:ascii="Verdana" w:hAnsi="Verdana"/>
                <w:sz w:val="20"/>
              </w:rPr>
              <w:t>0</w:t>
            </w:r>
            <w:r w:rsidR="00A0215F">
              <w:rPr>
                <w:rFonts w:ascii="Verdana" w:hAnsi="Verdana"/>
                <w:sz w:val="20"/>
              </w:rPr>
              <w:t>2</w:t>
            </w:r>
            <w:r w:rsidRPr="002E0C9B">
              <w:rPr>
                <w:rFonts w:ascii="Verdana" w:hAnsi="Verdana"/>
                <w:sz w:val="20"/>
              </w:rPr>
              <w:t xml:space="preserve"> de </w:t>
            </w:r>
            <w:r w:rsidR="00E73DAC">
              <w:rPr>
                <w:rFonts w:ascii="Verdana" w:hAnsi="Verdana"/>
                <w:sz w:val="20"/>
              </w:rPr>
              <w:t>outubro</w:t>
            </w:r>
            <w:r w:rsidRPr="002E0C9B">
              <w:rPr>
                <w:rFonts w:ascii="Verdana" w:hAnsi="Verdana"/>
                <w:sz w:val="20"/>
              </w:rPr>
              <w:t xml:space="preserve"> de 2019.</w:t>
            </w:r>
          </w:p>
          <w:p w:rsidR="008A1ECF" w:rsidRPr="002E0C9B" w:rsidRDefault="00A0215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</w:p>
          <w:p w:rsidR="008A1ECF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A1ECF" w:rsidRPr="002E0C9B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 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>
      <w:bookmarkStart w:id="0" w:name="_GoBack"/>
      <w:bookmarkEnd w:id="0"/>
    </w:p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746F5" wp14:editId="73C9EF68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BA2ADA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4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F846A1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4F250C9" wp14:editId="7F11E6FD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D76C0C" wp14:editId="1F58F72E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BA2ADA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BA2ADA">
      <w:rPr>
        <w:rFonts w:ascii="Verdana" w:hAnsi="Verdana"/>
        <w:b/>
        <w:bCs/>
        <w:sz w:val="16"/>
        <w:szCs w:val="16"/>
      </w:rPr>
      <w:t>107</w:t>
    </w:r>
    <w:r w:rsidR="008A1ECF" w:rsidRPr="00141024">
      <w:rPr>
        <w:rFonts w:ascii="Verdana" w:hAnsi="Verdana"/>
        <w:b/>
        <w:bCs/>
        <w:sz w:val="16"/>
        <w:szCs w:val="16"/>
      </w:rPr>
      <w:t>/201</w:t>
    </w:r>
    <w:r>
      <w:rPr>
        <w:rFonts w:ascii="Verdana" w:hAnsi="Verdana"/>
        <w:b/>
        <w:bCs/>
        <w:sz w:val="16"/>
        <w:szCs w:val="16"/>
      </w:rPr>
      <w:t>8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BA2ADA">
      <w:rPr>
        <w:rFonts w:ascii="Verdana" w:hAnsi="Verdana"/>
        <w:b/>
        <w:bCs/>
        <w:sz w:val="16"/>
        <w:szCs w:val="16"/>
      </w:rPr>
      <w:t>0095147-46</w:t>
    </w:r>
    <w:r w:rsidR="000F60D7">
      <w:rPr>
        <w:rFonts w:ascii="Verdana" w:hAnsi="Verdana"/>
        <w:b/>
        <w:bCs/>
        <w:sz w:val="16"/>
        <w:szCs w:val="16"/>
      </w:rPr>
      <w:t>.2018.8.11.0000</w:t>
    </w:r>
  </w:p>
  <w:p w:rsidR="00C16E62" w:rsidRPr="00141024" w:rsidRDefault="00BA2ADA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A76A6"/>
    <w:rsid w:val="000F508F"/>
    <w:rsid w:val="000F60D7"/>
    <w:rsid w:val="00461DE1"/>
    <w:rsid w:val="00542907"/>
    <w:rsid w:val="0059510A"/>
    <w:rsid w:val="005E080F"/>
    <w:rsid w:val="0067359C"/>
    <w:rsid w:val="006E5CD7"/>
    <w:rsid w:val="00875D7A"/>
    <w:rsid w:val="008A1ECF"/>
    <w:rsid w:val="00A0215F"/>
    <w:rsid w:val="00BA2ADA"/>
    <w:rsid w:val="00BB2F30"/>
    <w:rsid w:val="00C15BC4"/>
    <w:rsid w:val="00C2031A"/>
    <w:rsid w:val="00CC71F1"/>
    <w:rsid w:val="00D76CAD"/>
    <w:rsid w:val="00E4664F"/>
    <w:rsid w:val="00E73DAC"/>
    <w:rsid w:val="00F846A1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28CA-D2D2-41A8-8FD8-71AFB06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Daniele Cristine Correa de Andrade</cp:lastModifiedBy>
  <cp:revision>3</cp:revision>
  <cp:lastPrinted>2019-10-02T14:33:00Z</cp:lastPrinted>
  <dcterms:created xsi:type="dcterms:W3CDTF">2019-10-02T13:46:00Z</dcterms:created>
  <dcterms:modified xsi:type="dcterms:W3CDTF">2019-10-02T14:33:00Z</dcterms:modified>
</cp:coreProperties>
</file>