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044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8A1ECF" w:rsidRPr="00E24AEF" w:rsidTr="0059510A">
        <w:trPr>
          <w:trHeight w:val="410"/>
        </w:trPr>
        <w:tc>
          <w:tcPr>
            <w:tcW w:w="9001" w:type="dxa"/>
          </w:tcPr>
          <w:p w:rsidR="008A1ECF" w:rsidRPr="002E0C9B" w:rsidRDefault="008A1ECF" w:rsidP="0059510A">
            <w:pPr>
              <w:pStyle w:val="Ttulo2"/>
              <w:rPr>
                <w:rFonts w:ascii="Verdana" w:hAnsi="Verdana"/>
                <w:szCs w:val="20"/>
              </w:rPr>
            </w:pPr>
            <w:r w:rsidRPr="002E0C9B">
              <w:rPr>
                <w:rFonts w:ascii="Verdana" w:hAnsi="Verdana"/>
                <w:szCs w:val="20"/>
              </w:rPr>
              <w:t>TRIBUNAL DE JUSTIÇA DO ESTADO DE MATO GROSSO</w:t>
            </w:r>
          </w:p>
          <w:p w:rsidR="008A1ECF" w:rsidRPr="002E0C9B" w:rsidRDefault="008A1ECF" w:rsidP="0059510A">
            <w:pPr>
              <w:pStyle w:val="Ttulo2"/>
              <w:rPr>
                <w:rFonts w:ascii="Verdana" w:hAnsi="Verdana"/>
                <w:szCs w:val="20"/>
              </w:rPr>
            </w:pPr>
            <w:r w:rsidRPr="002E0C9B">
              <w:rPr>
                <w:rFonts w:ascii="Verdana" w:hAnsi="Verdana"/>
                <w:szCs w:val="20"/>
              </w:rPr>
              <w:t>DEPARTAMENTO ADMINISTRATIVO</w:t>
            </w:r>
          </w:p>
          <w:p w:rsidR="008A1ECF" w:rsidRPr="002E0C9B" w:rsidRDefault="008A1ECF" w:rsidP="0059510A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  <w:p w:rsidR="008A1ECF" w:rsidRPr="002E0C9B" w:rsidRDefault="008A1ECF" w:rsidP="0059510A">
            <w:pPr>
              <w:pStyle w:val="Corpodetexto2"/>
              <w:jc w:val="center"/>
              <w:rPr>
                <w:rFonts w:ascii="Verdana" w:hAnsi="Verdana"/>
                <w:sz w:val="20"/>
                <w:u w:val="single"/>
              </w:rPr>
            </w:pPr>
            <w:r w:rsidRPr="002E0C9B">
              <w:rPr>
                <w:rFonts w:ascii="Verdana" w:hAnsi="Verdana"/>
                <w:sz w:val="20"/>
                <w:u w:val="single"/>
              </w:rPr>
              <w:t>DECISÃO DO PRESIDENTE</w:t>
            </w:r>
          </w:p>
          <w:p w:rsidR="008A1ECF" w:rsidRDefault="000A76A6" w:rsidP="0059510A">
            <w:pPr>
              <w:pStyle w:val="Corpodetexto2"/>
              <w:jc w:val="center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t>CONTRATO n. 38</w:t>
            </w:r>
            <w:r w:rsidR="008A1ECF">
              <w:rPr>
                <w:rFonts w:ascii="Verdana" w:hAnsi="Verdana"/>
                <w:sz w:val="20"/>
                <w:u w:val="single"/>
              </w:rPr>
              <w:t>/201</w:t>
            </w:r>
            <w:r>
              <w:rPr>
                <w:rFonts w:ascii="Verdana" w:hAnsi="Verdana"/>
                <w:sz w:val="20"/>
                <w:u w:val="single"/>
              </w:rPr>
              <w:t>8</w:t>
            </w:r>
            <w:r w:rsidR="008A1ECF" w:rsidRPr="002E0C9B">
              <w:rPr>
                <w:rFonts w:ascii="Verdana" w:hAnsi="Verdana"/>
                <w:sz w:val="20"/>
                <w:u w:val="single"/>
              </w:rPr>
              <w:t xml:space="preserve"> – CIA. </w:t>
            </w:r>
            <w:r>
              <w:rPr>
                <w:rFonts w:ascii="Verdana" w:hAnsi="Verdana"/>
                <w:sz w:val="20"/>
                <w:u w:val="single"/>
              </w:rPr>
              <w:t>00387550-57.2018.8.11.0000</w:t>
            </w:r>
          </w:p>
          <w:p w:rsidR="008A1ECF" w:rsidRPr="002E0C9B" w:rsidRDefault="008A1ECF" w:rsidP="0059510A">
            <w:pPr>
              <w:pStyle w:val="Corpodetexto2"/>
              <w:jc w:val="center"/>
              <w:rPr>
                <w:rFonts w:ascii="Verdana" w:hAnsi="Verdana"/>
                <w:b/>
                <w:sz w:val="20"/>
              </w:rPr>
            </w:pPr>
          </w:p>
          <w:p w:rsidR="008A1ECF" w:rsidRPr="002E0C9B" w:rsidRDefault="008A1ECF" w:rsidP="0059510A">
            <w:pPr>
              <w:ind w:right="4"/>
              <w:jc w:val="both"/>
              <w:rPr>
                <w:rFonts w:ascii="Verdana" w:hAnsi="Verdana"/>
                <w:sz w:val="20"/>
              </w:rPr>
            </w:pPr>
            <w:r w:rsidRPr="002E0C9B">
              <w:rPr>
                <w:rFonts w:ascii="Verdana" w:hAnsi="Verdana" w:cs="Courier New"/>
                <w:b/>
                <w:sz w:val="20"/>
              </w:rPr>
              <w:t>Partes</w:t>
            </w:r>
            <w:r w:rsidRPr="002E0C9B">
              <w:rPr>
                <w:rFonts w:ascii="Verdana" w:hAnsi="Verdana" w:cs="Courier New"/>
                <w:sz w:val="20"/>
              </w:rPr>
              <w:t>:</w:t>
            </w:r>
            <w:r w:rsidR="0059510A">
              <w:rPr>
                <w:rFonts w:ascii="Verdana" w:hAnsi="Verdana" w:cs="Courier New"/>
                <w:b/>
                <w:sz w:val="20"/>
              </w:rPr>
              <w:t xml:space="preserve"> </w:t>
            </w:r>
            <w:r w:rsidRPr="002E0C9B">
              <w:rPr>
                <w:rFonts w:ascii="Verdana" w:hAnsi="Verdana"/>
                <w:sz w:val="20"/>
              </w:rPr>
              <w:t xml:space="preserve">Tribunal de Justiça do Estado de Mato Grosso e </w:t>
            </w:r>
            <w:r w:rsidR="000A76A6" w:rsidRPr="002E0C9B">
              <w:rPr>
                <w:rFonts w:ascii="Verdana" w:hAnsi="Verdana"/>
                <w:sz w:val="20"/>
              </w:rPr>
              <w:t xml:space="preserve">a Pessoa Jurídica </w:t>
            </w:r>
            <w:r w:rsidR="000A76A6">
              <w:rPr>
                <w:rFonts w:ascii="Verdana" w:hAnsi="Verdana"/>
                <w:sz w:val="20"/>
              </w:rPr>
              <w:t xml:space="preserve">Construtora Daniella </w:t>
            </w:r>
            <w:proofErr w:type="spellStart"/>
            <w:r w:rsidR="000A76A6">
              <w:rPr>
                <w:rFonts w:ascii="Verdana" w:hAnsi="Verdana"/>
                <w:sz w:val="20"/>
              </w:rPr>
              <w:t>Eireli</w:t>
            </w:r>
            <w:proofErr w:type="spellEnd"/>
            <w:r w:rsidR="000A76A6">
              <w:rPr>
                <w:rFonts w:ascii="Verdana" w:hAnsi="Verdana"/>
                <w:sz w:val="20"/>
              </w:rPr>
              <w:t xml:space="preserve"> - ME</w:t>
            </w:r>
          </w:p>
          <w:p w:rsidR="008A1ECF" w:rsidRPr="002E0C9B" w:rsidRDefault="008A1ECF" w:rsidP="0059510A">
            <w:pPr>
              <w:ind w:right="4"/>
              <w:jc w:val="both"/>
              <w:rPr>
                <w:rFonts w:ascii="Verdana" w:hAnsi="Verdana" w:cs="Courier New"/>
                <w:sz w:val="20"/>
              </w:rPr>
            </w:pPr>
          </w:p>
          <w:p w:rsidR="008A1ECF" w:rsidRPr="00F047D8" w:rsidRDefault="008A1ECF" w:rsidP="0059510A">
            <w:pPr>
              <w:spacing w:line="360" w:lineRule="auto"/>
              <w:jc w:val="both"/>
              <w:rPr>
                <w:rFonts w:ascii="Verdana" w:hAnsi="Verdana"/>
                <w:i/>
                <w:sz w:val="20"/>
              </w:rPr>
            </w:pPr>
            <w:r w:rsidRPr="002E0C9B">
              <w:rPr>
                <w:rFonts w:ascii="Verdana" w:hAnsi="Verdana"/>
                <w:b/>
                <w:sz w:val="20"/>
              </w:rPr>
              <w:t>CONCLUSÃO DA DECISÃO</w:t>
            </w:r>
            <w:r w:rsidRPr="00F047D8">
              <w:rPr>
                <w:rFonts w:ascii="Verdana" w:hAnsi="Verdana"/>
                <w:i/>
                <w:sz w:val="20"/>
              </w:rPr>
              <w:t>:</w:t>
            </w:r>
            <w:r w:rsidRPr="00F047D8">
              <w:rPr>
                <w:i/>
                <w:sz w:val="26"/>
                <w:szCs w:val="26"/>
              </w:rPr>
              <w:t xml:space="preserve"> </w:t>
            </w:r>
            <w:r w:rsidRPr="00F047D8">
              <w:rPr>
                <w:rFonts w:ascii="Verdana" w:hAnsi="Verdana"/>
                <w:i/>
                <w:sz w:val="18"/>
                <w:szCs w:val="18"/>
              </w:rPr>
              <w:t xml:space="preserve">“(...) </w:t>
            </w:r>
            <w:r w:rsidR="00542907">
              <w:rPr>
                <w:rFonts w:ascii="Verdana" w:hAnsi="Verdana"/>
                <w:i/>
                <w:sz w:val="18"/>
                <w:szCs w:val="18"/>
              </w:rPr>
              <w:t xml:space="preserve">Ante a todo o exposto, acolho parcialmente o Parecer da ATJL, e, em consonância com a manifestação exarada pela técnica à </w:t>
            </w:r>
            <w:proofErr w:type="spellStart"/>
            <w:r w:rsidR="00542907">
              <w:rPr>
                <w:rFonts w:ascii="Verdana" w:hAnsi="Verdana"/>
                <w:i/>
                <w:sz w:val="18"/>
                <w:szCs w:val="18"/>
              </w:rPr>
              <w:t>fl</w:t>
            </w:r>
            <w:proofErr w:type="spellEnd"/>
            <w:r w:rsidR="00542907">
              <w:rPr>
                <w:rFonts w:ascii="Verdana" w:hAnsi="Verdana"/>
                <w:i/>
                <w:sz w:val="18"/>
                <w:szCs w:val="18"/>
              </w:rPr>
              <w:t xml:space="preserve"> 377/TJMT, julgo por </w:t>
            </w:r>
            <w:r w:rsidR="00542907" w:rsidRPr="00542907">
              <w:rPr>
                <w:rFonts w:ascii="Verdana" w:hAnsi="Verdana"/>
                <w:b/>
                <w:i/>
                <w:sz w:val="18"/>
                <w:szCs w:val="18"/>
                <w:u w:val="single"/>
              </w:rPr>
              <w:t>conhecer</w:t>
            </w:r>
            <w:r w:rsidR="00542907">
              <w:rPr>
                <w:rFonts w:ascii="Verdana" w:hAnsi="Verdana"/>
                <w:i/>
                <w:sz w:val="18"/>
                <w:szCs w:val="18"/>
              </w:rPr>
              <w:t xml:space="preserve"> a Defesa Prévia encaminhada, eis que tempestiva e, no mérito, pela improcedência das alegações. Diante </w:t>
            </w:r>
            <w:bookmarkStart w:id="0" w:name="_GoBack"/>
            <w:bookmarkEnd w:id="0"/>
            <w:r w:rsidR="00542907">
              <w:rPr>
                <w:rFonts w:ascii="Verdana" w:hAnsi="Verdana"/>
                <w:i/>
                <w:sz w:val="18"/>
                <w:szCs w:val="18"/>
              </w:rPr>
              <w:t xml:space="preserve">disso, </w:t>
            </w:r>
            <w:r w:rsidR="00542907">
              <w:rPr>
                <w:rFonts w:ascii="Verdana" w:hAnsi="Verdana"/>
                <w:b/>
                <w:i/>
                <w:sz w:val="18"/>
                <w:szCs w:val="18"/>
                <w:u w:val="single"/>
              </w:rPr>
              <w:t>aplico</w:t>
            </w:r>
            <w:r w:rsidR="00542907">
              <w:rPr>
                <w:rFonts w:ascii="Verdana" w:hAnsi="Verdana"/>
                <w:i/>
                <w:sz w:val="18"/>
                <w:szCs w:val="18"/>
              </w:rPr>
              <w:t xml:space="preserve"> à empresa CONSTRUTORA DANIELA EIRELI-ME, </w:t>
            </w:r>
            <w:r w:rsidR="00542907">
              <w:rPr>
                <w:rFonts w:ascii="Verdana" w:hAnsi="Verdana"/>
                <w:i/>
                <w:sz w:val="18"/>
                <w:szCs w:val="18"/>
                <w:u w:val="single"/>
              </w:rPr>
              <w:t>sanção administrativa pecuniária</w:t>
            </w:r>
            <w:r w:rsidR="00542907">
              <w:rPr>
                <w:rFonts w:ascii="Verdana" w:hAnsi="Verdana"/>
                <w:i/>
                <w:sz w:val="18"/>
                <w:szCs w:val="18"/>
              </w:rPr>
              <w:t>, no importe de 10%</w:t>
            </w:r>
            <w:r w:rsidR="0059510A">
              <w:rPr>
                <w:rFonts w:ascii="Verdana" w:hAnsi="Verdana"/>
                <w:i/>
                <w:sz w:val="18"/>
                <w:szCs w:val="18"/>
              </w:rPr>
              <w:t xml:space="preserve"> sobre o valor das Ordens de Serviços encaminhada, nos termos do artigo 87, inciso II, da Lei n.º 8666/93 e da cláusula 11.4 do Contrato 38/2018. Por fim, </w:t>
            </w:r>
            <w:r w:rsidR="0059510A">
              <w:rPr>
                <w:rFonts w:ascii="Verdana" w:hAnsi="Verdana"/>
                <w:b/>
                <w:i/>
                <w:sz w:val="18"/>
                <w:szCs w:val="18"/>
                <w:u w:val="single"/>
              </w:rPr>
              <w:t>decreto</w:t>
            </w:r>
            <w:r w:rsidR="0059510A">
              <w:rPr>
                <w:rFonts w:ascii="Verdana" w:hAnsi="Verdana"/>
                <w:i/>
                <w:sz w:val="18"/>
                <w:szCs w:val="18"/>
              </w:rPr>
              <w:t xml:space="preserve"> a rescisão unilateral do Contrato n.º 38/2018, haja vista a inexecução total do objeto contratado, consubstanciada na desídia da Contratada em iniciar os trabalhos, apesar do recebimento das Ordens de Serviços, consoante artigo 78. Inciso IV e artigo 79 da Lei de Licitações c/c Cláusula Doze, item 12.1 do Contrato n.º 38/2018. </w:t>
            </w:r>
            <w:r w:rsidR="0059510A">
              <w:rPr>
                <w:rFonts w:ascii="Verdana" w:hAnsi="Verdana"/>
                <w:b/>
                <w:i/>
                <w:sz w:val="18"/>
                <w:szCs w:val="18"/>
                <w:u w:val="single"/>
              </w:rPr>
              <w:t>Promova-se</w:t>
            </w:r>
            <w:r w:rsidR="0059510A">
              <w:rPr>
                <w:rFonts w:ascii="Verdana" w:hAnsi="Verdana"/>
                <w:i/>
                <w:sz w:val="18"/>
                <w:szCs w:val="18"/>
              </w:rPr>
              <w:t xml:space="preserve"> o registro da penalidade no banco de qualidade deste Tribunal de Justiça</w:t>
            </w:r>
            <w:r w:rsidR="00542907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F047D8">
              <w:rPr>
                <w:rFonts w:ascii="Verdana" w:hAnsi="Verdana"/>
                <w:i/>
                <w:sz w:val="18"/>
                <w:szCs w:val="18"/>
              </w:rPr>
              <w:t>(...)”.</w:t>
            </w:r>
          </w:p>
          <w:p w:rsidR="008A1ECF" w:rsidRPr="002E0C9B" w:rsidRDefault="008A1ECF" w:rsidP="0059510A">
            <w:pPr>
              <w:pStyle w:val="Corpodetexto2"/>
              <w:spacing w:line="360" w:lineRule="auto"/>
              <w:rPr>
                <w:rFonts w:ascii="Verdana" w:hAnsi="Verdana"/>
                <w:b/>
                <w:i/>
                <w:sz w:val="20"/>
              </w:rPr>
            </w:pPr>
          </w:p>
          <w:p w:rsidR="008A1ECF" w:rsidRPr="002E0C9B" w:rsidRDefault="008A1ECF" w:rsidP="0059510A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2E0C9B">
              <w:rPr>
                <w:rFonts w:ascii="Verdana" w:hAnsi="Verdana"/>
                <w:sz w:val="20"/>
              </w:rPr>
              <w:t xml:space="preserve">Cuiabá, </w:t>
            </w:r>
            <w:r w:rsidR="000A76A6">
              <w:rPr>
                <w:rFonts w:ascii="Verdana" w:hAnsi="Verdana"/>
                <w:sz w:val="20"/>
              </w:rPr>
              <w:t>19</w:t>
            </w:r>
            <w:r w:rsidRPr="002E0C9B">
              <w:rPr>
                <w:rFonts w:ascii="Verdana" w:hAnsi="Verdana"/>
                <w:sz w:val="20"/>
              </w:rPr>
              <w:t xml:space="preserve"> de </w:t>
            </w:r>
            <w:r>
              <w:rPr>
                <w:rFonts w:ascii="Verdana" w:hAnsi="Verdana"/>
                <w:sz w:val="20"/>
              </w:rPr>
              <w:t>ju</w:t>
            </w:r>
            <w:r w:rsidR="000A76A6">
              <w:rPr>
                <w:rFonts w:ascii="Verdana" w:hAnsi="Verdana"/>
                <w:sz w:val="20"/>
              </w:rPr>
              <w:t>l</w:t>
            </w:r>
            <w:r>
              <w:rPr>
                <w:rFonts w:ascii="Verdana" w:hAnsi="Verdana"/>
                <w:sz w:val="20"/>
              </w:rPr>
              <w:t>ho</w:t>
            </w:r>
            <w:r w:rsidRPr="002E0C9B">
              <w:rPr>
                <w:rFonts w:ascii="Verdana" w:hAnsi="Verdana"/>
                <w:sz w:val="20"/>
              </w:rPr>
              <w:t xml:space="preserve"> de 2019.</w:t>
            </w:r>
          </w:p>
          <w:p w:rsidR="008A1ECF" w:rsidRPr="002E0C9B" w:rsidRDefault="008A1ECF" w:rsidP="0059510A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</w:p>
          <w:p w:rsidR="008A1ECF" w:rsidRDefault="008A1ECF" w:rsidP="0059510A">
            <w:pPr>
              <w:pStyle w:val="Corpodetexto2"/>
              <w:spacing w:after="0"/>
              <w:jc w:val="center"/>
              <w:rPr>
                <w:rFonts w:ascii="Verdana" w:hAnsi="Verdana"/>
                <w:sz w:val="20"/>
              </w:rPr>
            </w:pPr>
            <w:r w:rsidRPr="002E0C9B">
              <w:rPr>
                <w:rFonts w:ascii="Verdana" w:hAnsi="Verdana"/>
                <w:sz w:val="20"/>
              </w:rPr>
              <w:t xml:space="preserve">Bruna Thaisa Dias </w:t>
            </w:r>
            <w:proofErr w:type="spellStart"/>
            <w:r w:rsidRPr="002E0C9B">
              <w:rPr>
                <w:rFonts w:ascii="Verdana" w:hAnsi="Verdana"/>
                <w:sz w:val="20"/>
              </w:rPr>
              <w:t>Penachioni</w:t>
            </w:r>
            <w:proofErr w:type="spellEnd"/>
            <w:r w:rsidRPr="002E0C9B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2E0C9B">
              <w:rPr>
                <w:rFonts w:ascii="Verdana" w:hAnsi="Verdana"/>
                <w:sz w:val="20"/>
              </w:rPr>
              <w:t>Ivoglo</w:t>
            </w:r>
            <w:proofErr w:type="spellEnd"/>
          </w:p>
          <w:p w:rsidR="008A1ECF" w:rsidRPr="002E0C9B" w:rsidRDefault="008A1ECF" w:rsidP="0059510A">
            <w:pPr>
              <w:pStyle w:val="Corpodetexto2"/>
              <w:spacing w:after="0"/>
              <w:jc w:val="center"/>
              <w:rPr>
                <w:rFonts w:ascii="Verdana" w:hAnsi="Verdana"/>
                <w:sz w:val="20"/>
              </w:rPr>
            </w:pPr>
            <w:r w:rsidRPr="002E0C9B">
              <w:rPr>
                <w:rFonts w:ascii="Verdana" w:hAnsi="Verdana"/>
                <w:b/>
                <w:sz w:val="20"/>
              </w:rPr>
              <w:t> Diretora do Departamento Administrativo</w:t>
            </w:r>
          </w:p>
        </w:tc>
      </w:tr>
      <w:tr w:rsidR="008A1ECF" w:rsidRPr="00E24AEF" w:rsidTr="0059510A">
        <w:trPr>
          <w:trHeight w:val="410"/>
        </w:trPr>
        <w:tc>
          <w:tcPr>
            <w:tcW w:w="9001" w:type="dxa"/>
          </w:tcPr>
          <w:p w:rsidR="008A1ECF" w:rsidRPr="002E0C9B" w:rsidRDefault="008A1ECF" w:rsidP="0059510A">
            <w:pPr>
              <w:pStyle w:val="Ttulo2"/>
              <w:spacing w:line="360" w:lineRule="auto"/>
              <w:rPr>
                <w:rFonts w:ascii="Verdana" w:hAnsi="Verdana"/>
                <w:szCs w:val="20"/>
              </w:rPr>
            </w:pPr>
          </w:p>
          <w:p w:rsidR="008A1ECF" w:rsidRPr="002E0C9B" w:rsidRDefault="008A1ECF" w:rsidP="0059510A">
            <w:pPr>
              <w:rPr>
                <w:sz w:val="20"/>
              </w:rPr>
            </w:pPr>
          </w:p>
        </w:tc>
      </w:tr>
    </w:tbl>
    <w:p w:rsidR="008A1ECF" w:rsidRDefault="008A1ECF" w:rsidP="008A1ECF"/>
    <w:p w:rsidR="008A1ECF" w:rsidRDefault="008A1ECF" w:rsidP="008A1ECF">
      <w:pPr>
        <w:spacing w:line="360" w:lineRule="auto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AA2E18" w:rsidRDefault="00C15BC4"/>
    <w:sectPr w:rsidR="00AA2E18" w:rsidSect="00E6081A">
      <w:headerReference w:type="default" r:id="rId7"/>
      <w:footerReference w:type="default" r:id="rId8"/>
      <w:pgSz w:w="11906" w:h="16838" w:code="9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5BC4">
      <w:r>
        <w:separator/>
      </w:r>
    </w:p>
  </w:endnote>
  <w:endnote w:type="continuationSeparator" w:id="0">
    <w:p w:rsidR="00000000" w:rsidRDefault="00C1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62" w:rsidRPr="00FA7437" w:rsidRDefault="008A1ECF" w:rsidP="00FA7437">
    <w:pPr>
      <w:pStyle w:val="Rodap"/>
      <w:pBdr>
        <w:top w:val="single" w:sz="4" w:space="1" w:color="auto"/>
      </w:pBdr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DEPARTAMENTO ADMINISTRATIVO</w:t>
    </w:r>
  </w:p>
  <w:p w:rsidR="00C16E62" w:rsidRPr="00FA7437" w:rsidRDefault="008A1ECF" w:rsidP="00FA7437">
    <w:pPr>
      <w:pStyle w:val="Rodap"/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DIVISÃO DE CONTRATOS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15BC4">
      <w:r>
        <w:separator/>
      </w:r>
    </w:p>
  </w:footnote>
  <w:footnote w:type="continuationSeparator" w:id="0">
    <w:p w:rsidR="00000000" w:rsidRDefault="00C1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62" w:rsidRPr="00DA3CAE" w:rsidRDefault="008A1ECF" w:rsidP="00826120">
    <w:pPr>
      <w:pStyle w:val="Cabealho"/>
      <w:tabs>
        <w:tab w:val="left" w:pos="8619"/>
      </w:tabs>
      <w:ind w:right="339" w:firstLine="1440"/>
      <w:rPr>
        <w:rFonts w:ascii="Verdana" w:hAnsi="Verdan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C43FD7" wp14:editId="68D1D420">
              <wp:simplePos x="0" y="0"/>
              <wp:positionH relativeFrom="column">
                <wp:posOffset>5010150</wp:posOffset>
              </wp:positionH>
              <wp:positionV relativeFrom="paragraph">
                <wp:posOffset>-31115</wp:posOffset>
              </wp:positionV>
              <wp:extent cx="577850" cy="571500"/>
              <wp:effectExtent l="9525" t="6985" r="1270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6E62" w:rsidRDefault="008A1ECF" w:rsidP="00DF53B4">
                          <w:pPr>
                            <w:rPr>
                              <w:sz w:val="20"/>
                            </w:rPr>
                          </w:pPr>
                          <w:r w:rsidRPr="00DD05DA">
                            <w:rPr>
                              <w:sz w:val="20"/>
                            </w:rPr>
                            <w:t>TJ</w:t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 w:rsidRPr="00DD05DA">
                            <w:rPr>
                              <w:sz w:val="20"/>
                            </w:rPr>
                            <w:t>MT</w:t>
                          </w:r>
                        </w:p>
                        <w:p w:rsidR="00C16E62" w:rsidRPr="00DD05DA" w:rsidRDefault="00C15BC4" w:rsidP="00DF53B4">
                          <w:pPr>
                            <w:rPr>
                              <w:sz w:val="20"/>
                            </w:rPr>
                          </w:pPr>
                        </w:p>
                        <w:p w:rsidR="00C16E62" w:rsidRPr="00AA2DC7" w:rsidRDefault="008A1ECF" w:rsidP="00DF53B4">
                          <w:pPr>
                            <w:rPr>
                              <w:sz w:val="26"/>
                            </w:rPr>
                          </w:pPr>
                          <w:r>
                            <w:rPr>
                              <w:sz w:val="20"/>
                            </w:rPr>
                            <w:t>Fls._____</w:t>
                          </w:r>
                          <w:r w:rsidRPr="00DD05DA">
                            <w:rPr>
                              <w:sz w:val="20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4.5pt;margin-top:-2.45pt;width:45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">
              <v:textbox>
                <w:txbxContent>
                  <w:p w:rsidR="00C16E62" w:rsidRDefault="008A1ECF" w:rsidP="00DF53B4">
                    <w:pPr>
                      <w:rPr>
                        <w:sz w:val="20"/>
                      </w:rPr>
                    </w:pPr>
                    <w:r w:rsidRPr="00DD05DA">
                      <w:rPr>
                        <w:sz w:val="20"/>
                      </w:rPr>
                      <w:t>TJ</w:t>
                    </w:r>
                    <w:r>
                      <w:rPr>
                        <w:sz w:val="20"/>
                      </w:rPr>
                      <w:t>/</w:t>
                    </w:r>
                    <w:r w:rsidRPr="00DD05DA">
                      <w:rPr>
                        <w:sz w:val="20"/>
                      </w:rPr>
                      <w:t>MT</w:t>
                    </w:r>
                  </w:p>
                  <w:p w:rsidR="00C16E62" w:rsidRPr="00DD05DA" w:rsidRDefault="008A1ECF" w:rsidP="00DF53B4">
                    <w:pPr>
                      <w:rPr>
                        <w:sz w:val="20"/>
                      </w:rPr>
                    </w:pPr>
                  </w:p>
                  <w:p w:rsidR="00C16E62" w:rsidRPr="00AA2DC7" w:rsidRDefault="008A1ECF" w:rsidP="00DF53B4">
                    <w:pPr>
                      <w:rPr>
                        <w:sz w:val="26"/>
                      </w:rPr>
                    </w:pPr>
                    <w:r>
                      <w:rPr>
                        <w:sz w:val="20"/>
                      </w:rPr>
                      <w:t>Fls._____</w:t>
                    </w:r>
                    <w:r w:rsidRPr="00DD05DA">
                      <w:rPr>
                        <w:sz w:val="20"/>
                      </w:rPr>
                      <w:t>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54C3B23B" wp14:editId="72995CC5">
          <wp:simplePos x="0" y="0"/>
          <wp:positionH relativeFrom="column">
            <wp:posOffset>4091940</wp:posOffset>
          </wp:positionH>
          <wp:positionV relativeFrom="paragraph">
            <wp:posOffset>-116840</wp:posOffset>
          </wp:positionV>
          <wp:extent cx="838200" cy="768985"/>
          <wp:effectExtent l="0" t="0" r="0" b="0"/>
          <wp:wrapNone/>
          <wp:docPr id="2" name="Imagem 0" descr="brasao_final-simplif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_final-simplific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6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088DB85" wp14:editId="1D5A2ACD">
          <wp:simplePos x="0" y="0"/>
          <wp:positionH relativeFrom="column">
            <wp:posOffset>-114300</wp:posOffset>
          </wp:positionH>
          <wp:positionV relativeFrom="paragraph">
            <wp:posOffset>-235585</wp:posOffset>
          </wp:positionV>
          <wp:extent cx="1033145" cy="902335"/>
          <wp:effectExtent l="0" t="0" r="0" b="0"/>
          <wp:wrapTight wrapText="bothSides">
            <wp:wrapPolygon edited="0">
              <wp:start x="0" y="0"/>
              <wp:lineTo x="0" y="20977"/>
              <wp:lineTo x="21109" y="20977"/>
              <wp:lineTo x="21109" y="0"/>
              <wp:lineTo x="0" y="0"/>
            </wp:wrapPolygon>
          </wp:wrapTight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3CAE">
      <w:rPr>
        <w:rFonts w:ascii="Verdana" w:hAnsi="Verdana"/>
        <w:b/>
        <w:sz w:val="18"/>
        <w:szCs w:val="18"/>
      </w:rPr>
      <w:t>ESTADO DE MATO GROSSO</w:t>
    </w:r>
  </w:p>
  <w:p w:rsidR="00C16E62" w:rsidRPr="00DA3CAE" w:rsidRDefault="008A1ECF" w:rsidP="00826120">
    <w:pPr>
      <w:pStyle w:val="Cabealho"/>
      <w:ind w:firstLine="1440"/>
      <w:rPr>
        <w:rFonts w:ascii="Verdana" w:hAnsi="Verdana"/>
        <w:b/>
        <w:sz w:val="18"/>
        <w:szCs w:val="18"/>
      </w:rPr>
    </w:pPr>
    <w:r w:rsidRPr="00DA3CAE">
      <w:rPr>
        <w:rFonts w:ascii="Verdana" w:hAnsi="Verdana"/>
        <w:b/>
        <w:sz w:val="18"/>
        <w:szCs w:val="18"/>
      </w:rPr>
      <w:t>PODER JUDICIÁRIO</w:t>
    </w:r>
  </w:p>
  <w:p w:rsidR="00C16E62" w:rsidRPr="00DA3CAE" w:rsidRDefault="008A1ECF" w:rsidP="00DF53B4">
    <w:pPr>
      <w:pStyle w:val="Cabealho"/>
      <w:tabs>
        <w:tab w:val="clear" w:pos="4252"/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TRIBUNAL DE JUSTIÇA</w:t>
    </w:r>
    <w:r w:rsidRPr="00DA3CAE">
      <w:rPr>
        <w:rFonts w:ascii="Verdana" w:hAnsi="Verdana"/>
        <w:b/>
        <w:bCs/>
        <w:sz w:val="18"/>
        <w:szCs w:val="18"/>
      </w:rPr>
      <w:tab/>
    </w:r>
  </w:p>
  <w:p w:rsidR="00C16E62" w:rsidRPr="00DA3CAE" w:rsidRDefault="008A1ECF" w:rsidP="00C426DE">
    <w:pPr>
      <w:pStyle w:val="Cabealho"/>
      <w:tabs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DEPARTAMENTO ADMINISTRATIVO</w:t>
    </w:r>
  </w:p>
  <w:p w:rsidR="00C16E62" w:rsidRPr="00DA3CAE" w:rsidRDefault="00C15BC4" w:rsidP="00826120">
    <w:pPr>
      <w:pStyle w:val="Cabealho"/>
      <w:pBdr>
        <w:bottom w:val="single" w:sz="4" w:space="1" w:color="auto"/>
      </w:pBdr>
      <w:tabs>
        <w:tab w:val="left" w:pos="823"/>
        <w:tab w:val="left" w:pos="898"/>
      </w:tabs>
      <w:ind w:firstLine="1440"/>
      <w:rPr>
        <w:rFonts w:ascii="Verdana" w:hAnsi="Verdana"/>
        <w:b/>
        <w:bCs/>
        <w:i/>
        <w:sz w:val="22"/>
        <w:szCs w:val="22"/>
      </w:rPr>
    </w:pPr>
  </w:p>
  <w:p w:rsidR="00C16E62" w:rsidRDefault="000A76A6" w:rsidP="00E83B59">
    <w:pPr>
      <w:pStyle w:val="Cabealho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>Contrato nº 38</w:t>
    </w:r>
    <w:r w:rsidR="008A1ECF" w:rsidRPr="00141024">
      <w:rPr>
        <w:rFonts w:ascii="Verdana" w:hAnsi="Verdana"/>
        <w:b/>
        <w:bCs/>
        <w:sz w:val="16"/>
        <w:szCs w:val="16"/>
      </w:rPr>
      <w:t>/201</w:t>
    </w:r>
    <w:r>
      <w:rPr>
        <w:rFonts w:ascii="Verdana" w:hAnsi="Verdana"/>
        <w:b/>
        <w:bCs/>
        <w:sz w:val="16"/>
        <w:szCs w:val="16"/>
      </w:rPr>
      <w:t>8</w:t>
    </w:r>
    <w:r w:rsidR="008A1ECF">
      <w:rPr>
        <w:rFonts w:ascii="Verdana" w:hAnsi="Verdana"/>
        <w:b/>
        <w:bCs/>
        <w:sz w:val="16"/>
        <w:szCs w:val="16"/>
      </w:rPr>
      <w:t xml:space="preserve">– </w:t>
    </w:r>
    <w:r>
      <w:rPr>
        <w:rFonts w:ascii="Verdana" w:hAnsi="Verdana"/>
        <w:b/>
        <w:bCs/>
        <w:sz w:val="16"/>
        <w:szCs w:val="16"/>
      </w:rPr>
      <w:t>0038550-57.2018.8.11.0000</w:t>
    </w:r>
  </w:p>
  <w:p w:rsidR="00C16E62" w:rsidRPr="00141024" w:rsidRDefault="00C15BC4" w:rsidP="00E83B59">
    <w:pPr>
      <w:pStyle w:val="Cabealho"/>
      <w:rPr>
        <w:rFonts w:ascii="Verdana" w:hAnsi="Verdana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CF"/>
    <w:rsid w:val="000A76A6"/>
    <w:rsid w:val="000F508F"/>
    <w:rsid w:val="00542907"/>
    <w:rsid w:val="0059510A"/>
    <w:rsid w:val="005E080F"/>
    <w:rsid w:val="008A1ECF"/>
    <w:rsid w:val="00BB2F30"/>
    <w:rsid w:val="00C15BC4"/>
    <w:rsid w:val="00CC71F1"/>
    <w:rsid w:val="00E4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Rosideth Rosa Ribeiro</dc:creator>
  <cp:lastModifiedBy>Valdilson Jucemar da Silva Junior</cp:lastModifiedBy>
  <cp:revision>4</cp:revision>
  <dcterms:created xsi:type="dcterms:W3CDTF">2019-07-19T12:12:00Z</dcterms:created>
  <dcterms:modified xsi:type="dcterms:W3CDTF">2019-07-19T12:43:00Z</dcterms:modified>
</cp:coreProperties>
</file>