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E174B" w:rsidRDefault="00CE174B"/>
    <w:tbl>
      <w:tblPr>
        <w:tblW w:w="10280" w:type="dxa"/>
        <w:tblInd w:w="-1026" w:type="dxa"/>
        <w:tblBorders>
          <w:right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37"/>
        <w:gridCol w:w="7543"/>
      </w:tblGrid>
      <w:tr w:rsidR="00CE174B" w14:paraId="4381FF87" w14:textId="77777777" w:rsidTr="42DADA1E">
        <w:tc>
          <w:tcPr>
            <w:tcW w:w="273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5722A59" w14:textId="5A7B1F82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66383E52">
              <w:rPr>
                <w:rFonts w:eastAsia="EB Garamond"/>
                <w:color w:val="1F487C"/>
                <w:sz w:val="20"/>
                <w:szCs w:val="20"/>
              </w:rPr>
              <w:t xml:space="preserve">O pedido é direcionado ao Presidente, em razão do </w:t>
            </w:r>
            <w:r w:rsidR="31027DF3" w:rsidRPr="66383E52">
              <w:rPr>
                <w:rFonts w:eastAsia="EB Garamond"/>
              </w:rPr>
              <w:t>§</w:t>
            </w:r>
            <w:r w:rsidR="67D5688D" w:rsidRPr="66383E52">
              <w:rPr>
                <w:rFonts w:eastAsia="EB Garamond"/>
                <w:color w:val="1F487C"/>
                <w:sz w:val="20"/>
                <w:szCs w:val="20"/>
              </w:rPr>
              <w:t>1</w:t>
            </w:r>
            <w:r w:rsidRPr="66383E52">
              <w:rPr>
                <w:rFonts w:eastAsia="EB Garamond"/>
                <w:color w:val="1F487C"/>
                <w:sz w:val="20"/>
                <w:szCs w:val="20"/>
              </w:rPr>
              <w:t xml:space="preserve">º, </w:t>
            </w:r>
            <w:r w:rsidR="00B214A3">
              <w:rPr>
                <w:rFonts w:eastAsia="EB Garamond"/>
                <w:color w:val="1F487C"/>
                <w:sz w:val="20"/>
                <w:szCs w:val="20"/>
              </w:rPr>
              <w:t>do art. 181-E, do Regimento Interno do TJMT</w:t>
            </w:r>
            <w:r w:rsidR="7EF76149" w:rsidRPr="66383E52">
              <w:rPr>
                <w:rFonts w:eastAsia="EB Garamond"/>
                <w:color w:val="1F487C"/>
                <w:sz w:val="20"/>
                <w:szCs w:val="20"/>
              </w:rPr>
              <w:t>.</w:t>
            </w:r>
            <w:r w:rsidRPr="66383E52">
              <w:rPr>
                <w:rFonts w:eastAsia="EB Garamond"/>
                <w:color w:val="1F487C"/>
                <w:sz w:val="20"/>
                <w:szCs w:val="20"/>
              </w:rPr>
              <w:t xml:space="preserve"> </w:t>
            </w:r>
          </w:p>
          <w:p w14:paraId="0A37501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65D331B" w14:textId="0BA9207B" w:rsidR="00CD6963" w:rsidRDefault="00CD6963" w:rsidP="700CB19F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Informe o</w:t>
            </w:r>
            <w:r w:rsidR="37A478C1" w:rsidRPr="42DADA1E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 número</w:t>
            </w:r>
            <w:r w:rsidR="4443DB04" w:rsidRPr="42DADA1E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 do</w:t>
            </w:r>
            <w:r w:rsidR="3F0EC6A4" w:rsidRPr="42DADA1E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 processo</w:t>
            </w:r>
            <w:r w:rsidR="4CDB5838" w:rsidRPr="42DADA1E">
              <w:rPr>
                <w:rFonts w:eastAsia="EB Garamond"/>
                <w:color w:val="1F487C"/>
                <w:sz w:val="20"/>
                <w:szCs w:val="20"/>
              </w:rPr>
              <w:t xml:space="preserve">s </w:t>
            </w:r>
            <w:r w:rsidR="65BF0C24" w:rsidRPr="42DADA1E">
              <w:rPr>
                <w:rFonts w:eastAsia="EB Garamond"/>
                <w:color w:val="1F487C"/>
                <w:sz w:val="20"/>
                <w:szCs w:val="20"/>
              </w:rPr>
              <w:t>paradigmas</w:t>
            </w:r>
            <w:r w:rsidR="64F51956" w:rsidRPr="42DADA1E">
              <w:rPr>
                <w:rFonts w:eastAsia="EB Garamond"/>
                <w:color w:val="1F487C"/>
                <w:sz w:val="20"/>
                <w:szCs w:val="20"/>
              </w:rPr>
              <w:t xml:space="preserve"> </w:t>
            </w:r>
          </w:p>
          <w:p w14:paraId="5A39BBE3" w14:textId="0C24090C" w:rsidR="00CD6963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AAE0A63" w14:textId="6E6D67D3" w:rsidR="42DADA1E" w:rsidRDefault="42DADA1E" w:rsidP="42DADA1E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12077E8" w14:textId="4D5514D1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2986986E">
              <w:rPr>
                <w:rFonts w:eastAsia="EB Garamond"/>
                <w:color w:val="548DD4" w:themeColor="text2" w:themeTint="99"/>
                <w:sz w:val="20"/>
                <w:szCs w:val="20"/>
              </w:rPr>
              <w:t>Identifique o autor (qualifique, se for o caso).</w:t>
            </w:r>
          </w:p>
          <w:p w14:paraId="41C8F39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2A3D3EC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0B940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E27B00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0061E4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EAFD9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5FB0818" w14:textId="3A8B6B8B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49F31CB" w14:textId="77777777" w:rsidR="00CD6963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E446746" w14:textId="26161963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686A98A" w14:textId="52C33E4A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F40C709" w14:textId="392BFC2E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6FF1DB5" w14:textId="3B102BCB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AC2AE05" w14:textId="753F649E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391434B" w14:textId="10D5587C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44347AA" w14:textId="219B641D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1E1FC31" w14:textId="429223C6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F6F399D" w14:textId="7F79D6BB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435640F" w14:textId="06EC8366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9BF584C" w14:textId="428A45B7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3A076AF" w14:textId="288ABBE6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40ACFA2" w14:textId="4973815A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32F9495" w14:textId="0F885922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5D3E32F" w14:textId="3C4D764B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B13CEAF" w14:textId="52C06997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58C5AD3C" w14:textId="00F91991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078A601" w14:textId="7949B601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E119300" w14:textId="7C430B48" w:rsidR="66383E52" w:rsidRDefault="66383E52" w:rsidP="66383E52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27A9EC3" w14:textId="4DAF7FFA" w:rsidR="66383E52" w:rsidRDefault="66383E52" w:rsidP="66383E52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F72887E" w14:textId="33F6F792" w:rsidR="66383E52" w:rsidRDefault="66383E52" w:rsidP="66383E52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CFBC040" w14:textId="2FC2EB5A" w:rsidR="66383E52" w:rsidRDefault="66383E52" w:rsidP="66383E52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635E940" w14:textId="66918F52" w:rsidR="00CE174B" w:rsidRDefault="321F4FD7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Apresente a descrição da questão </w:t>
            </w:r>
            <w:r w:rsidR="2155B465" w:rsidRPr="42DADA1E">
              <w:rPr>
                <w:rFonts w:eastAsia="EB Garamond"/>
                <w:color w:val="1F487C"/>
                <w:sz w:val="20"/>
                <w:szCs w:val="20"/>
              </w:rPr>
              <w:t xml:space="preserve">jurídica 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>submetida.</w:t>
            </w:r>
          </w:p>
          <w:p w14:paraId="7E1CDBD3" w14:textId="3F1FD937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F39CFEA" w14:textId="4791D2CA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19C9544" w14:textId="4EDFCBD3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BBB4E1E" w14:textId="702783D8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D59B398" w14:textId="39D41968" w:rsidR="00CE174B" w:rsidRDefault="00CE174B" w:rsidP="42DADA1E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348C639" w14:textId="58D2A67F" w:rsidR="00CE174B" w:rsidRDefault="00CE174B" w:rsidP="42DADA1E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97FC5D3" w14:textId="4AFC5321" w:rsidR="00CE174B" w:rsidRDefault="00CE174B" w:rsidP="42DADA1E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BC82E3A" w14:textId="7AD2F65B" w:rsidR="00CE174B" w:rsidRDefault="3D671697" w:rsidP="2986986E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Explicite </w:t>
            </w:r>
            <w:r w:rsidR="5667D48D" w:rsidRPr="42DADA1E">
              <w:rPr>
                <w:rFonts w:eastAsia="EB Garamond"/>
                <w:color w:val="1F487C"/>
                <w:sz w:val="20"/>
                <w:szCs w:val="20"/>
              </w:rPr>
              <w:t>o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 entendimento que baliza a </w:t>
            </w:r>
            <w:r w:rsidR="4E581E61" w:rsidRPr="42DADA1E">
              <w:rPr>
                <w:rFonts w:eastAsia="EB Garamond"/>
                <w:color w:val="1F487C"/>
                <w:sz w:val="20"/>
                <w:szCs w:val="20"/>
              </w:rPr>
              <w:t>questão suscitada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>.</w:t>
            </w:r>
          </w:p>
          <w:p w14:paraId="28920732" w14:textId="77777777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0721D578" w14:textId="713F3244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A860960" w14:textId="2BBD558A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3B0DBB9" w14:textId="25F98ABF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C81F046" w14:textId="58C1D268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779058D" w14:textId="71004093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E2D2FF9" w14:textId="11A0B7ED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F3354F8" w14:textId="364EF1CB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87E40A8" w14:textId="0A5EF27C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80BEE22" w14:textId="7A6D80BE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E2704F5" w14:textId="3B42CA9D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D670C0C" w14:textId="3A9F8980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8AFFC2E" w14:textId="65EA8596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9101769" w14:textId="73D871D4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9FEE69F" w14:textId="03AB0041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4B47A049" w14:textId="45E71175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0CB5C65" w14:textId="2F7915E7" w:rsidR="00CE174B" w:rsidRDefault="00CE174B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1A7281E" w14:textId="6F73D1C9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45D18D7" w14:textId="635453D6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77FA827" w14:textId="3224C694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09B949A" w14:textId="489BC18C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54211C12" w14:textId="218897F3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8DD1A5A" w14:textId="24FD06F5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EE40F69" w14:textId="477B2800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2FF9B9E2" w14:textId="08C40911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83134B1" w14:textId="6467D189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AD88818" w14:textId="0E8FA075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B7F93F0" w14:textId="0F6AFCC2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3177EC7D" w14:textId="55E7AD9F" w:rsidR="3A5CE541" w:rsidRDefault="3A5CE541" w:rsidP="3A5CE541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7883CDED" w14:textId="7A9E9FDD" w:rsidR="66383E52" w:rsidRDefault="66383E52" w:rsidP="66383E52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3F8748D" w14:textId="1928589F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Demonstre a repetitividade, discorrendo sobre o volume de processo</w:t>
            </w:r>
            <w:r w:rsidR="00840045" w:rsidRPr="42DADA1E">
              <w:rPr>
                <w:rFonts w:eastAsia="EB Garamond"/>
                <w:color w:val="1F487C"/>
                <w:sz w:val="20"/>
                <w:szCs w:val="20"/>
              </w:rPr>
              <w:t>s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>.</w:t>
            </w:r>
          </w:p>
          <w:p w14:paraId="65F9C3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023141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F3B140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2C75D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64355A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96511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DF4E37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FB30F8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DA6542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041E39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41B04ED" w14:textId="6A6CDF2F" w:rsidR="21BC7059" w:rsidRDefault="21BC7059" w:rsidP="21BC7059">
            <w:pPr>
              <w:pStyle w:val="LO-normal"/>
              <w:spacing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36CCE3DF" w14:textId="30731C3D" w:rsidR="00CE174B" w:rsidRDefault="00CD6963" w:rsidP="700CB19F">
            <w:pPr>
              <w:pStyle w:val="LO-normal"/>
              <w:spacing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 xml:space="preserve">Complemente o texto, demonstrando o </w:t>
            </w:r>
            <w:r w:rsidR="2E466FC4" w:rsidRPr="42DADA1E">
              <w:rPr>
                <w:rFonts w:eastAsia="EB Garamond"/>
                <w:color w:val="1F487C"/>
                <w:sz w:val="20"/>
                <w:szCs w:val="20"/>
              </w:rPr>
              <w:t xml:space="preserve">potencial </w:t>
            </w:r>
            <w:r w:rsidRPr="42DADA1E">
              <w:rPr>
                <w:rFonts w:eastAsia="EB Garamond"/>
                <w:color w:val="1F487C"/>
                <w:sz w:val="20"/>
                <w:szCs w:val="20"/>
              </w:rPr>
              <w:t>risco de ofensa à isonomia e à segurança jurídica que se verifica no caso específico.</w:t>
            </w:r>
          </w:p>
          <w:p w14:paraId="42C6D79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E1831B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E11D2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1126E5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DE403A5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2431CD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9E398E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6287F2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E93A6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84BA73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4B3F2E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D34F5C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B4020A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D7B270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F904CB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6971CD3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A1F701D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3EFCA4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F96A72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B95CD1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220BBB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3CB595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D9C8D3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75E05E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FC17F8B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A4F7224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4A1837B" w14:textId="7B205173" w:rsidR="00CE174B" w:rsidRDefault="00CD6963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Assinale o formulador do pedido</w:t>
            </w:r>
            <w:r w:rsidRPr="42DADA1E">
              <w:rPr>
                <w:color w:val="1F487C"/>
                <w:sz w:val="20"/>
                <w:szCs w:val="20"/>
              </w:rPr>
              <w:t>.</w:t>
            </w:r>
          </w:p>
          <w:p w14:paraId="450EA2D7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DD355C9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81F0B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17AAFB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EE48EE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908EB2C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21FD38A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FE2DD96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27357532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A18AF83" w14:textId="25AA2F33" w:rsidR="42DADA1E" w:rsidRDefault="42DADA1E" w:rsidP="42DADA1E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DDEC595" w14:textId="112F66C9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Assinale os itens correspondentes aos anexos do presente pedido.</w:t>
            </w:r>
          </w:p>
          <w:p w14:paraId="74869460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87F57B8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4738AF4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6ABBD8F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6BBA33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64FCBC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C8C6B0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382A365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C71F13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2199465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DA123B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C4CEA3D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0895670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8C1F85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0C8FE7C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41004F1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F81354C" w14:textId="0177BB14" w:rsidR="700CB19F" w:rsidRDefault="700CB19F" w:rsidP="700CB19F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229B041" w14:textId="58905C9C" w:rsidR="66383E52" w:rsidRDefault="66383E52" w:rsidP="66383E52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001144E6" w14:textId="470ED27E" w:rsidR="00CE174B" w:rsidRDefault="00CD6963" w:rsidP="2986986E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Discorra sobre a questão unicamente de direito.</w:t>
            </w:r>
          </w:p>
          <w:p w14:paraId="797E50C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B04FA47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68C698B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1A939487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6AA258D8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C0A7C0B" w14:textId="007B74C2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Apresente, novamente, a questão submetida, tendo o cuidado de delimitar a discussão pretendida, tanto quanto possível.</w:t>
            </w:r>
          </w:p>
          <w:p w14:paraId="5C826ADC" w14:textId="59A001D5" w:rsidR="00CE174B" w:rsidRDefault="00CE174B" w:rsidP="66383E52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1569C26B" w14:textId="0FDAAF7A" w:rsidR="00CE174B" w:rsidRDefault="00CE174B" w:rsidP="14C66FBF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1F487C"/>
                <w:sz w:val="20"/>
                <w:szCs w:val="20"/>
              </w:rPr>
            </w:pPr>
          </w:p>
          <w:p w14:paraId="6DA936DE" w14:textId="498152E1" w:rsidR="00CE174B" w:rsidRDefault="00CD6963" w:rsidP="66383E52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42DADA1E">
              <w:rPr>
                <w:rFonts w:eastAsia="EB Garamond"/>
                <w:color w:val="1F487C"/>
                <w:sz w:val="20"/>
                <w:szCs w:val="20"/>
              </w:rPr>
              <w:t>Assinatura do proponente</w:t>
            </w:r>
          </w:p>
          <w:p w14:paraId="028A6A01" w14:textId="72AB847E" w:rsidR="21BC7059" w:rsidRDefault="21BC7059" w:rsidP="21BC7059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667EE475" w14:textId="7BA7388D" w:rsidR="00CE174B" w:rsidRDefault="00CE174B" w:rsidP="700CB19F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4D4F3AFD" w14:textId="31862B1C" w:rsidR="00CE174B" w:rsidRDefault="00CD6963" w:rsidP="700CB19F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  <w:r w:rsidRPr="700CB19F">
              <w:rPr>
                <w:rFonts w:eastAsia="EB Garamond"/>
                <w:color w:val="548DD4" w:themeColor="text2" w:themeTint="99"/>
                <w:sz w:val="20"/>
                <w:szCs w:val="20"/>
              </w:rPr>
              <w:t>Cargo/função do proponente</w:t>
            </w:r>
          </w:p>
          <w:p w14:paraId="1C0157D6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3691E7B2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526770CE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  <w:p w14:paraId="7CBEED82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</w:tc>
        <w:tc>
          <w:tcPr>
            <w:tcW w:w="754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E336BA" w14:textId="65F3A423" w:rsidR="00CE174B" w:rsidRDefault="00CD6963" w:rsidP="21BC7059">
            <w:pPr>
              <w:pStyle w:val="NormalWeb"/>
              <w:spacing w:before="280" w:after="16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proofErr w:type="gramStart"/>
            <w:r w:rsidRPr="42DADA1E">
              <w:rPr>
                <w:rStyle w:val="Forte"/>
                <w:b w:val="0"/>
                <w:bCs w:val="0"/>
              </w:rPr>
              <w:lastRenderedPageBreak/>
              <w:t>EXCELENTÍSSIM</w:t>
            </w:r>
            <w:r w:rsidR="0C6F185C" w:rsidRPr="42DADA1E">
              <w:rPr>
                <w:rStyle w:val="Forte"/>
                <w:b w:val="0"/>
                <w:bCs w:val="0"/>
              </w:rPr>
              <w:t>O(</w:t>
            </w:r>
            <w:proofErr w:type="gramEnd"/>
            <w:r w:rsidR="0C6F185C" w:rsidRPr="42DADA1E">
              <w:rPr>
                <w:rStyle w:val="Forte"/>
                <w:b w:val="0"/>
                <w:bCs w:val="0"/>
              </w:rPr>
              <w:t>A)</w:t>
            </w:r>
            <w:r w:rsidR="68110402" w:rsidRPr="42DADA1E">
              <w:rPr>
                <w:rStyle w:val="Forte"/>
                <w:b w:val="0"/>
                <w:bCs w:val="0"/>
              </w:rPr>
              <w:t xml:space="preserve"> </w:t>
            </w:r>
            <w:r w:rsidRPr="42DADA1E">
              <w:rPr>
                <w:rStyle w:val="Forte"/>
                <w:b w:val="0"/>
                <w:bCs w:val="0"/>
              </w:rPr>
              <w:t>SENHOR</w:t>
            </w:r>
            <w:r w:rsidR="737C792D" w:rsidRPr="42DADA1E">
              <w:rPr>
                <w:rStyle w:val="Forte"/>
                <w:b w:val="0"/>
                <w:bCs w:val="0"/>
              </w:rPr>
              <w:t>(</w:t>
            </w:r>
            <w:r w:rsidRPr="42DADA1E">
              <w:rPr>
                <w:rStyle w:val="Forte"/>
                <w:b w:val="0"/>
                <w:bCs w:val="0"/>
              </w:rPr>
              <w:t>A</w:t>
            </w:r>
            <w:r w:rsidR="325C1ADB" w:rsidRPr="42DADA1E">
              <w:rPr>
                <w:rStyle w:val="Forte"/>
                <w:b w:val="0"/>
                <w:bCs w:val="0"/>
              </w:rPr>
              <w:t>)</w:t>
            </w:r>
            <w:r w:rsidRPr="42DADA1E">
              <w:rPr>
                <w:rStyle w:val="Forte"/>
                <w:b w:val="0"/>
                <w:bCs w:val="0"/>
              </w:rPr>
              <w:t xml:space="preserve"> DESEMBARGADOR</w:t>
            </w:r>
            <w:r w:rsidR="2D1CA5C3" w:rsidRPr="42DADA1E">
              <w:rPr>
                <w:rStyle w:val="Forte"/>
                <w:b w:val="0"/>
                <w:bCs w:val="0"/>
              </w:rPr>
              <w:t>(</w:t>
            </w:r>
            <w:r w:rsidRPr="42DADA1E">
              <w:rPr>
                <w:rStyle w:val="Forte"/>
                <w:b w:val="0"/>
                <w:bCs w:val="0"/>
              </w:rPr>
              <w:t>A</w:t>
            </w:r>
            <w:r w:rsidR="30F99836" w:rsidRPr="42DADA1E">
              <w:rPr>
                <w:rStyle w:val="Forte"/>
                <w:b w:val="0"/>
                <w:bCs w:val="0"/>
              </w:rPr>
              <w:t>)</w:t>
            </w:r>
            <w:r w:rsidRPr="42DADA1E">
              <w:rPr>
                <w:rStyle w:val="Forte"/>
                <w:b w:val="0"/>
                <w:bCs w:val="0"/>
              </w:rPr>
              <w:t xml:space="preserve"> PRESIDENTE DO TRIBUNAL DE JUSTIÇA D</w:t>
            </w:r>
            <w:r w:rsidR="00B214A3">
              <w:rPr>
                <w:rStyle w:val="Forte"/>
                <w:b w:val="0"/>
                <w:bCs w:val="0"/>
              </w:rPr>
              <w:t>E MATO GROSSO</w:t>
            </w:r>
          </w:p>
          <w:p w14:paraId="6E36661F" w14:textId="77777777" w:rsidR="00CE174B" w:rsidRDefault="00CE174B" w:rsidP="42DADA1E">
            <w:pPr>
              <w:pStyle w:val="NormalWeb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43201602" w14:textId="73E42777" w:rsidR="42DADA1E" w:rsidRDefault="42DADA1E" w:rsidP="42DADA1E">
            <w:pPr>
              <w:pStyle w:val="NormalWeb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6CA5327C" w14:textId="02291DE2" w:rsidR="00CE174B" w:rsidRDefault="00CD6963" w:rsidP="21BC7059">
            <w:pPr>
              <w:pStyle w:val="NormalWeb"/>
              <w:spacing w:before="280" w:after="160" w:afterAutospacing="0" w:line="360" w:lineRule="auto"/>
              <w:jc w:val="both"/>
            </w:pPr>
            <w:r w:rsidRPr="42DADA1E">
              <w:rPr>
                <w:rFonts w:eastAsia="EB Garamond"/>
              </w:rPr>
              <w:t>Processo</w:t>
            </w:r>
            <w:r w:rsidR="7BACF62C" w:rsidRPr="42DADA1E">
              <w:rPr>
                <w:rFonts w:eastAsia="EB Garamond"/>
              </w:rPr>
              <w:t>s</w:t>
            </w:r>
            <w:r w:rsidRPr="42DADA1E">
              <w:rPr>
                <w:rFonts w:eastAsia="EB Garamond"/>
              </w:rPr>
              <w:t xml:space="preserve"> </w:t>
            </w:r>
            <w:r w:rsidR="71993E20" w:rsidRPr="42DADA1E">
              <w:t>paradigmas</w:t>
            </w:r>
            <w:r w:rsidRPr="42DADA1E">
              <w:rPr>
                <w:rFonts w:eastAsia="EB Garamond"/>
              </w:rPr>
              <w:t xml:space="preserve">: </w:t>
            </w:r>
            <w:r>
              <w:rPr>
                <w:noProof/>
              </w:rPr>
              <w:drawing>
                <wp:inline distT="0" distB="0" distL="0" distR="0" wp14:anchorId="73A9E10B" wp14:editId="7DB9DB4A">
                  <wp:extent cx="2126615" cy="231140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1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E58C4" w14:textId="77777777" w:rsidR="00CE174B" w:rsidRDefault="00CE174B">
            <w:pPr>
              <w:pStyle w:val="NormalWeb"/>
              <w:spacing w:beforeAutospacing="0" w:after="160" w:afterAutospacing="0" w:line="360" w:lineRule="auto"/>
              <w:ind w:left="2268"/>
              <w:jc w:val="both"/>
              <w:rPr>
                <w:color w:val="FF0000"/>
              </w:rPr>
            </w:pPr>
          </w:p>
          <w:p w14:paraId="69498CAF" w14:textId="1D4431BC" w:rsidR="00CE174B" w:rsidRDefault="00CD6963" w:rsidP="2986986E">
            <w:pPr>
              <w:pStyle w:val="NormalWeb"/>
              <w:spacing w:beforeAutospacing="0" w:after="160" w:afterAutospacing="0" w:line="360" w:lineRule="auto"/>
              <w:ind w:left="2268"/>
              <w:jc w:val="both"/>
              <w:rPr>
                <w:color w:val="FF0000"/>
              </w:rPr>
            </w:pPr>
            <w:r w:rsidRPr="2986986E">
              <w:rPr>
                <w:color w:val="FF0000"/>
              </w:rPr>
              <w:t>NOME DO AUTOR</w:t>
            </w:r>
            <w:r>
              <w:t xml:space="preserve">, devidamente qualificado nos autos em epígrafe, vem, respeitosamente, à presença de Vossa Excelência, requerer a instauração de </w:t>
            </w:r>
          </w:p>
          <w:p w14:paraId="0C6C2CD5" w14:textId="77777777" w:rsidR="00CE174B" w:rsidRDefault="00CE174B" w:rsidP="66383E52">
            <w:pPr>
              <w:pStyle w:val="NormalWeb"/>
              <w:spacing w:beforeAutospacing="0" w:after="160" w:afterAutospacing="0" w:line="360" w:lineRule="auto"/>
              <w:ind w:left="2160"/>
              <w:jc w:val="both"/>
            </w:pPr>
          </w:p>
          <w:p w14:paraId="53C93B82" w14:textId="7D6A258B" w:rsidR="00CE174B" w:rsidRDefault="00CD6963" w:rsidP="66383E52">
            <w:pPr>
              <w:pStyle w:val="LO-normal"/>
              <w:spacing w:before="60" w:after="60" w:line="360" w:lineRule="auto"/>
              <w:jc w:val="both"/>
            </w:pPr>
            <w:r w:rsidRPr="42DADA1E">
              <w:rPr>
                <w:rStyle w:val="Forte"/>
              </w:rPr>
              <w:t>INCIDENTE DE RESOLUÇÃO DE DEMANDAS REPETITIVAS – IRDR</w:t>
            </w:r>
            <w:r w:rsidR="0B97FC4E" w:rsidRPr="42DADA1E">
              <w:rPr>
                <w:rStyle w:val="Forte"/>
              </w:rPr>
              <w:t xml:space="preserve"> </w:t>
            </w:r>
          </w:p>
          <w:p w14:paraId="7FADC1F5" w14:textId="2996E110" w:rsidR="42DADA1E" w:rsidRDefault="42DADA1E" w:rsidP="42DADA1E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BC31408" w14:textId="774491C3" w:rsidR="66383E52" w:rsidRDefault="568E20C1" w:rsidP="42DADA1E">
            <w:pPr>
              <w:pStyle w:val="LO-normal"/>
              <w:spacing w:before="60" w:after="60" w:line="360" w:lineRule="auto"/>
              <w:jc w:val="both"/>
            </w:pPr>
            <w:r w:rsidRPr="42DADA1E">
              <w:rPr>
                <w:rFonts w:eastAsia="EB Garamond"/>
              </w:rPr>
              <w:t xml:space="preserve">           </w:t>
            </w:r>
            <w:proofErr w:type="gramStart"/>
            <w:r w:rsidR="00CD6963" w:rsidRPr="42DADA1E">
              <w:rPr>
                <w:rFonts w:eastAsia="EB Garamond"/>
              </w:rPr>
              <w:t>com</w:t>
            </w:r>
            <w:proofErr w:type="gramEnd"/>
            <w:r w:rsidR="00CD6963" w:rsidRPr="42DADA1E">
              <w:rPr>
                <w:rFonts w:eastAsia="EB Garamond"/>
              </w:rPr>
              <w:t xml:space="preserve"> fulcro no artigo 976 do CPC</w:t>
            </w:r>
            <w:r w:rsidR="164CBE46" w:rsidRPr="42DADA1E">
              <w:rPr>
                <w:rFonts w:eastAsia="EB Garamond"/>
              </w:rPr>
              <w:t xml:space="preserve"> e </w:t>
            </w:r>
            <w:r w:rsidR="00CD6963" w:rsidRPr="42DADA1E">
              <w:rPr>
                <w:rFonts w:eastAsia="EB Garamond"/>
              </w:rPr>
              <w:t xml:space="preserve">artigo </w:t>
            </w:r>
            <w:r w:rsidR="00B214A3">
              <w:rPr>
                <w:rFonts w:eastAsia="EB Garamond"/>
              </w:rPr>
              <w:t>181-E</w:t>
            </w:r>
            <w:r w:rsidR="00CD6963" w:rsidRPr="42DADA1E">
              <w:rPr>
                <w:rFonts w:eastAsia="EB Garamond"/>
              </w:rPr>
              <w:t xml:space="preserve"> do RITJ</w:t>
            </w:r>
            <w:r w:rsidR="00B214A3">
              <w:rPr>
                <w:rFonts w:eastAsia="EB Garamond"/>
              </w:rPr>
              <w:t>MT</w:t>
            </w:r>
            <w:r w:rsidR="00CD6963" w:rsidRPr="42DADA1E">
              <w:rPr>
                <w:rFonts w:eastAsia="EB Garamond"/>
              </w:rPr>
              <w:t xml:space="preserve">, a fim </w:t>
            </w:r>
            <w:r w:rsidR="02470985" w:rsidRPr="42DADA1E">
              <w:rPr>
                <w:rFonts w:eastAsia="EB Garamond"/>
              </w:rPr>
              <w:t xml:space="preserve">de </w:t>
            </w:r>
            <w:r w:rsidR="02470985" w:rsidRPr="42DADA1E">
              <w:rPr>
                <w:rFonts w:eastAsia="EB Garamond"/>
                <w:b/>
                <w:bCs/>
              </w:rPr>
              <w:t>REAFIRMAR</w:t>
            </w:r>
            <w:r w:rsidR="02470985" w:rsidRPr="42DADA1E">
              <w:rPr>
                <w:rFonts w:eastAsia="EB Garamond"/>
              </w:rPr>
              <w:t xml:space="preserve"> e </w:t>
            </w:r>
            <w:r w:rsidR="5F58474B" w:rsidRPr="42DADA1E">
              <w:rPr>
                <w:rFonts w:eastAsia="EB Garamond"/>
                <w:b/>
                <w:bCs/>
              </w:rPr>
              <w:t>QUALIFICAR</w:t>
            </w:r>
            <w:r w:rsidR="5F58474B" w:rsidRPr="42DADA1E">
              <w:rPr>
                <w:rFonts w:eastAsia="EB Garamond"/>
              </w:rPr>
              <w:t xml:space="preserve"> a jurisprudência do Poder Judiciário </w:t>
            </w:r>
            <w:r w:rsidR="00B214A3">
              <w:rPr>
                <w:rFonts w:eastAsia="EB Garamond"/>
              </w:rPr>
              <w:t>Mato-grossense</w:t>
            </w:r>
            <w:r w:rsidR="6299DF68" w:rsidRPr="42DADA1E">
              <w:rPr>
                <w:rFonts w:eastAsia="EB Garamond"/>
              </w:rPr>
              <w:t xml:space="preserve">, porque </w:t>
            </w:r>
            <w:r w:rsidR="05DBC89E" w:rsidRPr="42DADA1E">
              <w:rPr>
                <w:rFonts w:eastAsia="EB Garamond"/>
              </w:rPr>
              <w:t>apesar de ser pacífico o entendimento</w:t>
            </w:r>
            <w:r w:rsidR="647D633C" w:rsidRPr="42DADA1E">
              <w:rPr>
                <w:rFonts w:eastAsia="EB Garamond"/>
              </w:rPr>
              <w:t xml:space="preserve"> quanto a questão jurídica ora submetida, </w:t>
            </w:r>
            <w:r w:rsidR="6299DF68" w:rsidRPr="42DADA1E">
              <w:rPr>
                <w:rFonts w:eastAsia="EB Garamond"/>
              </w:rPr>
              <w:t>ainda se repete em múltiplos processos</w:t>
            </w:r>
            <w:r w:rsidR="71EDAE3D" w:rsidRPr="42DADA1E">
              <w:rPr>
                <w:rFonts w:eastAsia="EB Garamond"/>
              </w:rPr>
              <w:t>.</w:t>
            </w:r>
          </w:p>
          <w:p w14:paraId="405C8DC3" w14:textId="3214166E" w:rsidR="66383E52" w:rsidRDefault="71EDAE3D" w:rsidP="2986986E">
            <w:pPr>
              <w:pStyle w:val="LO-normal"/>
              <w:spacing w:before="60" w:after="60" w:line="360" w:lineRule="auto"/>
              <w:jc w:val="both"/>
            </w:pPr>
            <w:r w:rsidRPr="42DADA1E">
              <w:rPr>
                <w:rFonts w:eastAsia="EB Garamond"/>
              </w:rPr>
              <w:t xml:space="preserve">           Dessa forma, visa-se com a instauração e julgamento deste incidente, </w:t>
            </w:r>
            <w:r w:rsidR="3872A59D" w:rsidRPr="42DADA1E">
              <w:rPr>
                <w:rFonts w:eastAsia="EB Garamond"/>
              </w:rPr>
              <w:t xml:space="preserve">assegurar os variados </w:t>
            </w:r>
            <w:r w:rsidR="14172260" w:rsidRPr="42DADA1E">
              <w:rPr>
                <w:rFonts w:eastAsia="EB Garamond"/>
              </w:rPr>
              <w:t>efeitos decorrentes d</w:t>
            </w:r>
            <w:r w:rsidR="06869329" w:rsidRPr="42DADA1E">
              <w:rPr>
                <w:rFonts w:eastAsia="EB Garamond"/>
              </w:rPr>
              <w:t xml:space="preserve">os precedentes </w:t>
            </w:r>
            <w:r w:rsidR="237E1819" w:rsidRPr="42DADA1E">
              <w:rPr>
                <w:rFonts w:eastAsia="EB Garamond"/>
              </w:rPr>
              <w:t>qualificados</w:t>
            </w:r>
            <w:r w:rsidR="7E0D333B" w:rsidRPr="42DADA1E">
              <w:rPr>
                <w:rFonts w:eastAsia="EB Garamond"/>
              </w:rPr>
              <w:t>,</w:t>
            </w:r>
            <w:r w:rsidR="237E1819" w:rsidRPr="42DADA1E">
              <w:rPr>
                <w:rFonts w:eastAsia="EB Garamond"/>
              </w:rPr>
              <w:t xml:space="preserve"> </w:t>
            </w:r>
            <w:r w:rsidR="14172260" w:rsidRPr="42DADA1E">
              <w:rPr>
                <w:rFonts w:eastAsia="EB Garamond"/>
              </w:rPr>
              <w:t>que</w:t>
            </w:r>
            <w:r w:rsidR="56783681" w:rsidRPr="42DADA1E">
              <w:rPr>
                <w:rFonts w:eastAsia="EB Garamond"/>
              </w:rPr>
              <w:t xml:space="preserve">, aliás, </w:t>
            </w:r>
            <w:r w:rsidR="33C1911D" w:rsidRPr="42DADA1E">
              <w:rPr>
                <w:rFonts w:eastAsia="EB Garamond"/>
              </w:rPr>
              <w:t>irradiam</w:t>
            </w:r>
            <w:r w:rsidR="42DC28E7" w:rsidRPr="42DADA1E">
              <w:rPr>
                <w:rFonts w:eastAsia="EB Garamond"/>
              </w:rPr>
              <w:t>-se</w:t>
            </w:r>
            <w:r w:rsidR="33C1911D" w:rsidRPr="42DADA1E">
              <w:rPr>
                <w:rFonts w:eastAsia="EB Garamond"/>
              </w:rPr>
              <w:t xml:space="preserve"> por todo o </w:t>
            </w:r>
            <w:r w:rsidR="772B399D" w:rsidRPr="42DADA1E">
              <w:rPr>
                <w:rFonts w:eastAsia="EB Garamond"/>
              </w:rPr>
              <w:t>S</w:t>
            </w:r>
            <w:r w:rsidR="33C1911D" w:rsidRPr="42DADA1E">
              <w:rPr>
                <w:rFonts w:eastAsia="EB Garamond"/>
              </w:rPr>
              <w:t xml:space="preserve">istema </w:t>
            </w:r>
            <w:r w:rsidR="0BB220D4" w:rsidRPr="42DADA1E">
              <w:rPr>
                <w:rFonts w:eastAsia="EB Garamond"/>
              </w:rPr>
              <w:t>P</w:t>
            </w:r>
            <w:r w:rsidR="33C1911D" w:rsidRPr="42DADA1E">
              <w:rPr>
                <w:rFonts w:eastAsia="EB Garamond"/>
              </w:rPr>
              <w:t xml:space="preserve">rocessual </w:t>
            </w:r>
            <w:r w:rsidR="773DB615" w:rsidRPr="42DADA1E">
              <w:rPr>
                <w:rFonts w:eastAsia="EB Garamond"/>
              </w:rPr>
              <w:t>B</w:t>
            </w:r>
            <w:r w:rsidR="33C1911D" w:rsidRPr="42DADA1E">
              <w:rPr>
                <w:rFonts w:eastAsia="EB Garamond"/>
              </w:rPr>
              <w:t xml:space="preserve">rasileiro, </w:t>
            </w:r>
            <w:r w:rsidR="6D9E843E" w:rsidRPr="42DADA1E">
              <w:rPr>
                <w:rFonts w:eastAsia="EB Garamond"/>
              </w:rPr>
              <w:t xml:space="preserve">nos processos </w:t>
            </w:r>
            <w:r w:rsidR="469FC9EB" w:rsidRPr="42DADA1E">
              <w:rPr>
                <w:rFonts w:eastAsia="EB Garamond"/>
              </w:rPr>
              <w:t>ainda em tramitação</w:t>
            </w:r>
            <w:r w:rsidR="1C3686D5" w:rsidRPr="42DADA1E">
              <w:rPr>
                <w:rFonts w:eastAsia="EB Garamond"/>
              </w:rPr>
              <w:t xml:space="preserve">, como </w:t>
            </w:r>
            <w:r w:rsidR="00B214A3" w:rsidRPr="42DADA1E">
              <w:rPr>
                <w:rFonts w:eastAsia="EB Garamond"/>
              </w:rPr>
              <w:t>também</w:t>
            </w:r>
            <w:r w:rsidR="1C3686D5" w:rsidRPr="42DADA1E">
              <w:rPr>
                <w:rFonts w:eastAsia="EB Garamond"/>
              </w:rPr>
              <w:t xml:space="preserve"> aos </w:t>
            </w:r>
            <w:r w:rsidR="469FC9EB" w:rsidRPr="42DADA1E">
              <w:rPr>
                <w:rFonts w:eastAsia="EB Garamond"/>
              </w:rPr>
              <w:t>futuramente ajuizados</w:t>
            </w:r>
            <w:r w:rsidR="7CC83E2E" w:rsidRPr="42DADA1E">
              <w:rPr>
                <w:rFonts w:eastAsia="EB Garamond"/>
              </w:rPr>
              <w:t>.</w:t>
            </w:r>
          </w:p>
          <w:p w14:paraId="2029089E" w14:textId="01454BD4" w:rsidR="66383E52" w:rsidRDefault="4D2F6A8E" w:rsidP="66383E52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 xml:space="preserve">      </w:t>
            </w:r>
            <w:r w:rsidR="26C44879" w:rsidRPr="42DADA1E">
              <w:rPr>
                <w:rFonts w:eastAsia="EB Garamond"/>
              </w:rPr>
              <w:t xml:space="preserve"> </w:t>
            </w:r>
            <w:r w:rsidR="26C44879" w:rsidRPr="42DADA1E">
              <w:t>Essa iniciativa vai</w:t>
            </w:r>
            <w:r w:rsidR="26C44879" w:rsidRPr="42DADA1E">
              <w:rPr>
                <w:rFonts w:eastAsia="EB Garamond"/>
              </w:rPr>
              <w:t xml:space="preserve"> </w:t>
            </w:r>
            <w:r w:rsidR="623CFF05" w:rsidRPr="42DADA1E">
              <w:t>ao</w:t>
            </w:r>
            <w:r w:rsidR="313A0344" w:rsidRPr="42DADA1E">
              <w:rPr>
                <w:rFonts w:eastAsia="EB Garamond"/>
              </w:rPr>
              <w:t xml:space="preserve"> encontro do que já vêm os Tribunais Superiores realizando, </w:t>
            </w:r>
            <w:r w:rsidR="0EC20AAE" w:rsidRPr="42DADA1E">
              <w:rPr>
                <w:rFonts w:eastAsia="EB Garamond"/>
              </w:rPr>
              <w:t>através d</w:t>
            </w:r>
            <w:r w:rsidR="593D6835" w:rsidRPr="42DADA1E">
              <w:rPr>
                <w:rFonts w:eastAsia="EB Garamond"/>
              </w:rPr>
              <w:t>e</w:t>
            </w:r>
            <w:r w:rsidR="0EC20AAE" w:rsidRPr="42DADA1E">
              <w:rPr>
                <w:rFonts w:eastAsia="EB Garamond"/>
              </w:rPr>
              <w:t xml:space="preserve"> </w:t>
            </w:r>
            <w:r w:rsidR="2FF3CF53" w:rsidRPr="42DADA1E">
              <w:rPr>
                <w:rFonts w:eastAsia="EB Garamond"/>
              </w:rPr>
              <w:t xml:space="preserve">reafirmação </w:t>
            </w:r>
            <w:r w:rsidR="0EC20AAE" w:rsidRPr="42DADA1E">
              <w:rPr>
                <w:rFonts w:eastAsia="EB Garamond"/>
              </w:rPr>
              <w:t xml:space="preserve">de jurisprudência </w:t>
            </w:r>
            <w:r w:rsidR="7F9EE143" w:rsidRPr="42DADA1E">
              <w:rPr>
                <w:rFonts w:eastAsia="EB Garamond"/>
              </w:rPr>
              <w:t xml:space="preserve">no que diz respeito a questões iterativamente decididas, </w:t>
            </w:r>
            <w:r w:rsidR="19CAB7F0" w:rsidRPr="42DADA1E">
              <w:rPr>
                <w:rFonts w:eastAsia="EB Garamond"/>
              </w:rPr>
              <w:t>sob o</w:t>
            </w:r>
            <w:r w:rsidR="62F22EAF" w:rsidRPr="42DADA1E">
              <w:rPr>
                <w:rFonts w:eastAsia="EB Garamond"/>
              </w:rPr>
              <w:t xml:space="preserve"> </w:t>
            </w:r>
            <w:r w:rsidR="180F9E56" w:rsidRPr="42DADA1E">
              <w:rPr>
                <w:rFonts w:eastAsia="EB Garamond"/>
              </w:rPr>
              <w:t>regime</w:t>
            </w:r>
            <w:r w:rsidR="62F22EAF" w:rsidRPr="42DADA1E">
              <w:rPr>
                <w:rFonts w:eastAsia="EB Garamond"/>
              </w:rPr>
              <w:t xml:space="preserve"> d</w:t>
            </w:r>
            <w:r w:rsidR="1DB5B592" w:rsidRPr="42DADA1E">
              <w:rPr>
                <w:rFonts w:eastAsia="EB Garamond"/>
              </w:rPr>
              <w:t>e</w:t>
            </w:r>
            <w:r w:rsidR="62F22EAF" w:rsidRPr="42DADA1E">
              <w:rPr>
                <w:rFonts w:eastAsia="EB Garamond"/>
              </w:rPr>
              <w:t xml:space="preserve"> recursos repetitivos</w:t>
            </w:r>
            <w:r w:rsidR="0B2DCAF2" w:rsidRPr="42DADA1E">
              <w:rPr>
                <w:rFonts w:eastAsia="EB Garamond"/>
              </w:rPr>
              <w:t xml:space="preserve"> e d</w:t>
            </w:r>
            <w:r w:rsidR="687021B2" w:rsidRPr="42DADA1E">
              <w:rPr>
                <w:rFonts w:eastAsia="EB Garamond"/>
              </w:rPr>
              <w:t>e</w:t>
            </w:r>
            <w:r w:rsidR="0B2DCAF2" w:rsidRPr="42DADA1E">
              <w:rPr>
                <w:rFonts w:eastAsia="EB Garamond"/>
              </w:rPr>
              <w:t xml:space="preserve"> repercussão geral.</w:t>
            </w:r>
          </w:p>
          <w:p w14:paraId="7D902672" w14:textId="5928E6D6" w:rsidR="00CE174B" w:rsidRDefault="14C70061" w:rsidP="700CB19F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 xml:space="preserve">     </w:t>
            </w:r>
            <w:r w:rsidR="0EC20AAE" w:rsidRPr="42DADA1E">
              <w:rPr>
                <w:rFonts w:eastAsia="EB Garamond"/>
              </w:rPr>
              <w:t>Nesse sentido, cito</w:t>
            </w:r>
            <w:r w:rsidR="239819D4" w:rsidRPr="42DADA1E">
              <w:rPr>
                <w:rFonts w:eastAsia="EB Garamond"/>
              </w:rPr>
              <w:t>,</w:t>
            </w:r>
            <w:r w:rsidR="4D7C1D3C" w:rsidRPr="42DADA1E">
              <w:rPr>
                <w:rFonts w:eastAsia="EB Garamond"/>
              </w:rPr>
              <w:t xml:space="preserve"> </w:t>
            </w:r>
            <w:r w:rsidR="67D3E5D7" w:rsidRPr="42DADA1E">
              <w:rPr>
                <w:rFonts w:eastAsia="EB Garamond"/>
              </w:rPr>
              <w:t>apenas a título de exemplo</w:t>
            </w:r>
            <w:r w:rsidR="1309DC67" w:rsidRPr="42DADA1E">
              <w:rPr>
                <w:rFonts w:eastAsia="EB Garamond"/>
              </w:rPr>
              <w:t>,</w:t>
            </w:r>
            <w:r w:rsidR="67D3E5D7" w:rsidRPr="42DADA1E">
              <w:rPr>
                <w:rFonts w:eastAsia="EB Garamond"/>
              </w:rPr>
              <w:t xml:space="preserve"> </w:t>
            </w:r>
            <w:r w:rsidR="4D7C1D3C" w:rsidRPr="42DADA1E">
              <w:rPr>
                <w:rFonts w:eastAsia="EB Garamond"/>
              </w:rPr>
              <w:t>os</w:t>
            </w:r>
            <w:r w:rsidR="0EC20AAE" w:rsidRPr="42DADA1E">
              <w:rPr>
                <w:rFonts w:eastAsia="EB Garamond"/>
              </w:rPr>
              <w:t xml:space="preserve"> seguintes precedentes qualificados:</w:t>
            </w:r>
            <w:r w:rsidR="2DDD7FAC" w:rsidRPr="42DADA1E">
              <w:rPr>
                <w:rFonts w:eastAsia="EB Garamond"/>
              </w:rPr>
              <w:t xml:space="preserve"> </w:t>
            </w:r>
            <w:proofErr w:type="spellStart"/>
            <w:r w:rsidR="4F49174D" w:rsidRPr="42DADA1E">
              <w:rPr>
                <w:rFonts w:eastAsia="EB Garamond"/>
              </w:rPr>
              <w:t>REsp</w:t>
            </w:r>
            <w:proofErr w:type="spellEnd"/>
            <w:r w:rsidR="4F49174D" w:rsidRPr="42DADA1E">
              <w:rPr>
                <w:rFonts w:eastAsia="EB Garamond"/>
              </w:rPr>
              <w:t xml:space="preserve"> 1619265/MG (tema repetitivo 1052) - reafirmação da </w:t>
            </w:r>
            <w:r w:rsidR="4F49174D" w:rsidRPr="42DADA1E">
              <w:rPr>
                <w:rFonts w:eastAsia="EB Garamond"/>
              </w:rPr>
              <w:lastRenderedPageBreak/>
              <w:t>jurisprudência;</w:t>
            </w:r>
            <w:r w:rsidR="1FCAE837" w:rsidRPr="42DADA1E">
              <w:rPr>
                <w:rFonts w:eastAsia="EB Garamond"/>
              </w:rPr>
              <w:t xml:space="preserve"> </w:t>
            </w:r>
            <w:r w:rsidR="6ADCB19C" w:rsidRPr="42DADA1E">
              <w:rPr>
                <w:rFonts w:eastAsia="EB Garamond"/>
              </w:rPr>
              <w:t xml:space="preserve">ARE 665134QO - </w:t>
            </w:r>
            <w:r w:rsidR="67608D77" w:rsidRPr="42DADA1E">
              <w:rPr>
                <w:rFonts w:eastAsia="EB Garamond"/>
              </w:rPr>
              <w:t>(tema repercussão geral 520) - reafirmação de jurisprudência.</w:t>
            </w:r>
          </w:p>
          <w:p w14:paraId="15B1B078" w14:textId="3423A760" w:rsidR="66383E52" w:rsidRDefault="66383E52" w:rsidP="66383E52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768EA5E" w14:textId="4A016030" w:rsidR="00CE174B" w:rsidRDefault="0FAAD945" w:rsidP="700CB19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 w:rsidRPr="700CB19F">
              <w:rPr>
                <w:rFonts w:eastAsia="EB Garamond"/>
                <w:b/>
                <w:bCs/>
              </w:rPr>
              <w:t>QUESTÃO SUBMETIDA</w:t>
            </w:r>
          </w:p>
          <w:p w14:paraId="08E5806D" w14:textId="47206B2A" w:rsidR="00CE174B" w:rsidRDefault="0FAAD945" w:rsidP="700CB19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700CB19F">
              <w:rPr>
                <w:rFonts w:eastAsia="EB Garamond"/>
              </w:rPr>
              <w:t>Submete-se à apreciação do competente órgão julgador questão de direito relativa a</w:t>
            </w:r>
          </w:p>
          <w:p w14:paraId="5387E5BD" w14:textId="2F9DAD5F" w:rsidR="00CE174B" w:rsidRDefault="1FE5C8C8" w:rsidP="700CB19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4EF74CB9" wp14:editId="21C653FE">
                  <wp:extent cx="4027805" cy="770890"/>
                  <wp:effectExtent l="0" t="0" r="0" b="0"/>
                  <wp:docPr id="1040515064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80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51B83" w14:textId="0E54FA65" w:rsidR="00CE174B" w:rsidRDefault="00CE174B" w:rsidP="700CB19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3174188" w14:textId="1EC7309F" w:rsidR="00CE174B" w:rsidRDefault="78DFCD23" w:rsidP="42DADA1E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 xml:space="preserve">Quanto ao tema, </w:t>
            </w:r>
            <w:r w:rsidR="56A20778" w:rsidRPr="42DADA1E">
              <w:rPr>
                <w:rFonts w:eastAsia="EB Garamond"/>
              </w:rPr>
              <w:t xml:space="preserve">todos os julgados encontrados </w:t>
            </w:r>
            <w:r w:rsidR="10188645" w:rsidRPr="42DADA1E">
              <w:rPr>
                <w:rFonts w:eastAsia="EB Garamond"/>
              </w:rPr>
              <w:t xml:space="preserve">em pesquisa realizada nos sistemas de consulta do Poder Judiciário Paraense, ou até o presente momento, </w:t>
            </w:r>
            <w:r w:rsidRPr="42DADA1E">
              <w:rPr>
                <w:rFonts w:eastAsia="EB Garamond"/>
              </w:rPr>
              <w:t>entendem</w:t>
            </w:r>
          </w:p>
          <w:p w14:paraId="6745D61E" w14:textId="740C764C" w:rsidR="00CE174B" w:rsidRDefault="78DFCD23" w:rsidP="700CB19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A053BB" wp14:editId="7588CA36">
                  <wp:extent cx="4587874" cy="755650"/>
                  <wp:effectExtent l="0" t="0" r="0" b="0"/>
                  <wp:docPr id="1568744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74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339C3" w14:textId="39EDF715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2986986E">
              <w:rPr>
                <w:rFonts w:eastAsia="EB Garamond"/>
              </w:rPr>
              <w:t xml:space="preserve">Uma vez caracterizada a </w:t>
            </w:r>
            <w:r w:rsidR="0825B0DF" w:rsidRPr="2986986E">
              <w:rPr>
                <w:rFonts w:eastAsia="EB Garamond"/>
              </w:rPr>
              <w:t>uniformidade</w:t>
            </w:r>
            <w:r w:rsidR="7DF59D60" w:rsidRPr="2986986E">
              <w:rPr>
                <w:rFonts w:eastAsia="EB Garamond"/>
              </w:rPr>
              <w:t xml:space="preserve"> de entendimento</w:t>
            </w:r>
            <w:r w:rsidR="72693880" w:rsidRPr="2986986E">
              <w:rPr>
                <w:rFonts w:eastAsia="EB Garamond"/>
              </w:rPr>
              <w:t>s</w:t>
            </w:r>
            <w:r w:rsidRPr="2986986E">
              <w:rPr>
                <w:rFonts w:eastAsia="EB Garamond"/>
              </w:rPr>
              <w:t xml:space="preserve"> </w:t>
            </w:r>
            <w:r w:rsidR="61CFE123" w:rsidRPr="2986986E">
              <w:rPr>
                <w:rFonts w:eastAsia="EB Garamond"/>
              </w:rPr>
              <w:t xml:space="preserve">sobre a questão jurídica suscitada, </w:t>
            </w:r>
            <w:r w:rsidRPr="2986986E">
              <w:rPr>
                <w:rFonts w:eastAsia="EB Garamond"/>
              </w:rPr>
              <w:t xml:space="preserve">adstrita à questão </w:t>
            </w:r>
            <w:r w:rsidR="05AC7AFE" w:rsidRPr="2986986E">
              <w:rPr>
                <w:rFonts w:eastAsia="EB Garamond"/>
              </w:rPr>
              <w:t xml:space="preserve">unicamente de </w:t>
            </w:r>
            <w:r w:rsidRPr="2986986E">
              <w:rPr>
                <w:rFonts w:eastAsia="EB Garamond"/>
              </w:rPr>
              <w:t xml:space="preserve">direito, </w:t>
            </w:r>
            <w:r w:rsidR="570F9546" w:rsidRPr="2986986E">
              <w:rPr>
                <w:rFonts w:eastAsia="EB Garamond"/>
              </w:rPr>
              <w:t xml:space="preserve">seja material ou processual, </w:t>
            </w:r>
            <w:r w:rsidRPr="2986986E">
              <w:rPr>
                <w:rFonts w:eastAsia="EB Garamond"/>
              </w:rPr>
              <w:t>passa-se à comprovação dos requisitos legais exigidos para a instauração do IRDR.</w:t>
            </w:r>
          </w:p>
          <w:p w14:paraId="0D142F6F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C937C8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CABIMENTO DO IRDR</w:t>
            </w:r>
          </w:p>
          <w:p w14:paraId="4B1B86F6" w14:textId="7314BFE2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 w:rsidRPr="14C66FBF">
              <w:rPr>
                <w:rFonts w:eastAsia="EB Garamond"/>
              </w:rPr>
              <w:t xml:space="preserve">O artigo 976 do CPC dispõe que o IRDR será </w:t>
            </w:r>
            <w:r w:rsidR="00405378" w:rsidRPr="14C66FBF">
              <w:rPr>
                <w:rFonts w:eastAsia="EB Garamond"/>
              </w:rPr>
              <w:t xml:space="preserve">cabível </w:t>
            </w:r>
            <w:r w:rsidRPr="14C66FBF">
              <w:rPr>
                <w:rFonts w:eastAsia="EB Garamond"/>
              </w:rPr>
              <w:t xml:space="preserve">quando houver, simultaneamente, efetiva repetição de processos que contenham controvérsia sobre a mesma questão unicamente de direito (material ou processual, conforme </w:t>
            </w:r>
            <w:r w:rsidR="661ED427" w:rsidRPr="14C66FBF">
              <w:rPr>
                <w:rFonts w:eastAsia="EB Garamond"/>
              </w:rPr>
              <w:t xml:space="preserve">o parágrafo único do </w:t>
            </w:r>
            <w:r w:rsidRPr="14C66FBF">
              <w:rPr>
                <w:rFonts w:eastAsia="EB Garamond"/>
              </w:rPr>
              <w:t xml:space="preserve">art. 928 do CPC) e </w:t>
            </w:r>
            <w:r w:rsidR="00405378" w:rsidRPr="14C66FBF">
              <w:rPr>
                <w:rFonts w:eastAsia="EB Garamond"/>
              </w:rPr>
              <w:t xml:space="preserve">o </w:t>
            </w:r>
            <w:r w:rsidRPr="14C66FBF">
              <w:rPr>
                <w:rFonts w:eastAsia="EB Garamond"/>
              </w:rPr>
              <w:t xml:space="preserve">risco de ofensa à isonomia e à segurança jurídica. </w:t>
            </w:r>
          </w:p>
          <w:p w14:paraId="4475AD14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</w:p>
          <w:p w14:paraId="41AF49D5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  <w:b/>
              </w:rPr>
              <w:t>REQUISITOS LEGAIS DE ADMISSIBILIDADE</w:t>
            </w:r>
          </w:p>
          <w:p w14:paraId="120C4E94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6333FC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lastRenderedPageBreak/>
              <w:t>I – Efetiva repetição de processos</w:t>
            </w:r>
          </w:p>
          <w:p w14:paraId="71C767BB" w14:textId="7AC665E2" w:rsidR="00CE174B" w:rsidRDefault="00CD6963" w:rsidP="14C66FB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4C66FBF">
              <w:rPr>
                <w:rFonts w:eastAsia="EB Garamond"/>
              </w:rPr>
              <w:t xml:space="preserve">Exige-se a efetiva multiplicação de processos com a discussão única e exclusivamente da mesma questão de direito (art. 976, I, CPC), sem, contudo, estabelecer os parâmetros numéricos. </w:t>
            </w:r>
          </w:p>
          <w:p w14:paraId="479BB852" w14:textId="7A3BB8A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4C66FBF">
              <w:rPr>
                <w:rFonts w:eastAsia="EB Garamond"/>
              </w:rPr>
              <w:t>Cabe, portanto, ao julgador caracterizar a repetitividade, considerando que, se por um lado, não há necessidade de uma enorme quantidade de causas repetitivas, por outro, deve haver um número razoável de demandas.</w:t>
            </w:r>
          </w:p>
          <w:p w14:paraId="42AFC42D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71CA723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0CE2CEAE" wp14:editId="14BC17ED">
                  <wp:extent cx="4531995" cy="643890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BE423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576D442F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 – Risco de ofensa à isonomia e à segurança jurídica</w:t>
            </w:r>
          </w:p>
          <w:p w14:paraId="05DF9670" w14:textId="735E9A25" w:rsidR="00CE174B" w:rsidRDefault="00CD6963" w:rsidP="14C66FBF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4C66FBF">
              <w:rPr>
                <w:rFonts w:eastAsia="EB Garamond"/>
              </w:rPr>
              <w:t xml:space="preserve">A </w:t>
            </w:r>
            <w:r w:rsidR="27215751" w:rsidRPr="14C66FBF">
              <w:rPr>
                <w:rFonts w:eastAsia="EB Garamond"/>
              </w:rPr>
              <w:t xml:space="preserve">mera </w:t>
            </w:r>
            <w:r w:rsidRPr="14C66FBF">
              <w:rPr>
                <w:rFonts w:eastAsia="EB Garamond"/>
              </w:rPr>
              <w:t xml:space="preserve">possibilidade de se proferirem decisões diferentes em contendas em que se debate uma única questão de direito já representa, por si só, risco à isonomia e à segurança jurídica. </w:t>
            </w:r>
          </w:p>
          <w:p w14:paraId="288F402B" w14:textId="6409ACB2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4C66FBF">
              <w:rPr>
                <w:rFonts w:eastAsia="EB Garamond"/>
              </w:rPr>
              <w:t>Não se exige, porém, efetiva violação, bastando o risco a que esses interesses sejam afetados.</w:t>
            </w:r>
          </w:p>
          <w:p w14:paraId="0BAC7C06" w14:textId="50B1FDD8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 w:rsidRPr="42DADA1E">
              <w:rPr>
                <w:rFonts w:eastAsia="EB Garamond"/>
              </w:rPr>
              <w:t>Especificamente quanto à questão ora debatida, verifica-se o risco na medida em que</w:t>
            </w:r>
            <w:r w:rsidR="3461B546" w:rsidRPr="42DADA1E">
              <w:rPr>
                <w:rFonts w:eastAsia="EB Garamond"/>
              </w:rPr>
              <w:t xml:space="preserve"> </w:t>
            </w:r>
          </w:p>
          <w:p w14:paraId="2D3F0BEC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75CF4315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4B707E3C" wp14:editId="348F1D5A">
                  <wp:extent cx="4532630" cy="739140"/>
                  <wp:effectExtent l="0" t="0" r="0" b="0"/>
                  <wp:docPr id="10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6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648E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D2A63AE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III – Inexistência de afetação por tribunal superior</w:t>
            </w:r>
          </w:p>
          <w:p w14:paraId="22A8B994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 teor do § 4º do artigo 976 do CPC constitui requisito negativo, pois impede a instauração de IRDR se já houver nos tribunais superiores afetação de tema que abarque a controvérsia que se deseja pacificar por meio de IRDR. </w:t>
            </w:r>
          </w:p>
          <w:p w14:paraId="2A6B14B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lastRenderedPageBreak/>
              <w:t xml:space="preserve">Após realizar as pesquisas, não foi localizada qualquer afetação nos tribunais superiores sobre a questão, o que </w:t>
            </w:r>
            <w:r w:rsidR="00405378">
              <w:rPr>
                <w:rFonts w:eastAsia="EB Garamond"/>
              </w:rPr>
              <w:t>autoriza,</w:t>
            </w:r>
            <w:r>
              <w:rPr>
                <w:rFonts w:eastAsia="EB Garamond"/>
              </w:rPr>
              <w:t xml:space="preserve"> conjugado aos requisitos anteriores, a admissibilidade deste incidente.</w:t>
            </w:r>
          </w:p>
          <w:p w14:paraId="0C178E9E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3C0395D3" w14:textId="0384990C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</w:pPr>
            <w:r w:rsidRPr="2986986E">
              <w:rPr>
                <w:rFonts w:eastAsia="EB Garamond"/>
                <w:b/>
                <w:bCs/>
              </w:rPr>
              <w:t>QUESITOS QUE AFETAM A ADMISSIBILIDADE</w:t>
            </w:r>
          </w:p>
          <w:p w14:paraId="45F3BC66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Não obstante ter-se comprovado, com a explanação acima, o preenchimento dos requisitos legais, convém abordar questões outras que afetam a admissibilidade.</w:t>
            </w:r>
          </w:p>
          <w:p w14:paraId="3254BC2F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BAC3287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 – Legitimidade</w:t>
            </w:r>
          </w:p>
          <w:p w14:paraId="7EA674DA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 art. 977 do CPC elenca rol exaustivo de pessoas/instituições legitimadas para atuar no polo ativo da demanda. </w:t>
            </w:r>
          </w:p>
          <w:p w14:paraId="17F7B8E9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Cumprido está esse requisito, porque o presente pedido foi formulado por: </w:t>
            </w:r>
          </w:p>
          <w:p w14:paraId="651E9592" w14:textId="77777777" w:rsidR="00840045" w:rsidRDefault="00840045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781DE91" w14:textId="77777777" w:rsidR="00CE174B" w:rsidRDefault="00840045">
            <w:pPr>
              <w:pStyle w:val="LO-normal"/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☐ Magistrado</w:t>
            </w:r>
          </w:p>
          <w:p w14:paraId="2A730454" w14:textId="77777777" w:rsidR="00CE174B" w:rsidRDefault="00CD6963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☐ Partes</w:t>
            </w:r>
          </w:p>
          <w:p w14:paraId="1E61351A" w14:textId="77777777" w:rsidR="00CE174B" w:rsidRDefault="00CD6963">
            <w:pPr>
              <w:pStyle w:val="LO-normal"/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☐ Ministério Público</w:t>
            </w:r>
          </w:p>
          <w:p w14:paraId="37B869AE" w14:textId="77777777" w:rsidR="00CE174B" w:rsidRDefault="00CD6963">
            <w:pPr>
              <w:pStyle w:val="LO-normal"/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☐ Defensoria Pública</w:t>
            </w:r>
          </w:p>
          <w:p w14:paraId="269E314A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39B90E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 – Regularidade formal</w:t>
            </w:r>
          </w:p>
          <w:p w14:paraId="7EFA46DC" w14:textId="78457793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 xml:space="preserve">Consoante </w:t>
            </w:r>
            <w:r w:rsidR="25F108A2" w:rsidRPr="42DADA1E">
              <w:rPr>
                <w:rFonts w:eastAsia="EB Garamond"/>
              </w:rPr>
              <w:t>o</w:t>
            </w:r>
            <w:r w:rsidR="378AED2F" w:rsidRPr="42DADA1E">
              <w:rPr>
                <w:rFonts w:eastAsia="EB Garamond"/>
              </w:rPr>
              <w:t xml:space="preserve"> parágrafo único do </w:t>
            </w:r>
            <w:r w:rsidRPr="42DADA1E">
              <w:rPr>
                <w:rFonts w:eastAsia="EB Garamond"/>
              </w:rPr>
              <w:t>art. 977 do CPC, tanto o ofício quanto a petição deverão ser instruídos com os documentos capazes de demonstrar o preenchimento dos pressupostos de instauração.</w:t>
            </w:r>
          </w:p>
          <w:p w14:paraId="47341341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356E7EFD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Ao presente pedido foram anexados os seguintes documentos:</w:t>
            </w:r>
          </w:p>
          <w:p w14:paraId="185658F6" w14:textId="77777777" w:rsidR="00CE174B" w:rsidRDefault="00CD6963">
            <w:pPr>
              <w:pStyle w:val="LO-normal"/>
              <w:spacing w:before="60" w:after="60"/>
              <w:ind w:firstLine="708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☐</w:t>
            </w:r>
            <w:r w:rsidR="00840045">
              <w:rPr>
                <w:rFonts w:eastAsia="Arial Unicode MS"/>
              </w:rPr>
              <w:t xml:space="preserve"> A</w:t>
            </w:r>
            <w:r>
              <w:rPr>
                <w:rFonts w:eastAsia="Arial Unicode MS"/>
              </w:rPr>
              <w:t>córdãos</w:t>
            </w:r>
          </w:p>
          <w:p w14:paraId="1F067D16" w14:textId="77777777" w:rsidR="00CE174B" w:rsidRDefault="00CD6963">
            <w:pPr>
              <w:pStyle w:val="LO-normal"/>
              <w:spacing w:before="60" w:after="60"/>
              <w:ind w:firstLine="708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 xml:space="preserve">☐ </w:t>
            </w:r>
            <w:r w:rsidR="00840045">
              <w:rPr>
                <w:rFonts w:eastAsia="Arial Unicode MS"/>
              </w:rPr>
              <w:t>C</w:t>
            </w:r>
            <w:r>
              <w:rPr>
                <w:rFonts w:eastAsia="Arial Unicode MS"/>
              </w:rPr>
              <w:t>oletânea de ementas (com referências completas)</w:t>
            </w:r>
          </w:p>
          <w:p w14:paraId="312CFA8D" w14:textId="77777777" w:rsidR="00CE174B" w:rsidRDefault="00CD6963">
            <w:pPr>
              <w:pStyle w:val="LO-normal"/>
              <w:spacing w:before="60" w:after="60"/>
              <w:ind w:firstLine="708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 xml:space="preserve">☐ </w:t>
            </w:r>
            <w:r w:rsidR="00840045">
              <w:rPr>
                <w:rFonts w:eastAsia="Arial Unicode MS"/>
              </w:rPr>
              <w:t>S</w:t>
            </w:r>
            <w:r>
              <w:rPr>
                <w:rFonts w:eastAsia="Arial Unicode MS"/>
              </w:rPr>
              <w:t>entenças e de</w:t>
            </w:r>
            <w:r w:rsidR="00840045">
              <w:rPr>
                <w:rFonts w:eastAsia="Arial Unicode MS"/>
              </w:rPr>
              <w:t>cisões</w:t>
            </w:r>
          </w:p>
          <w:p w14:paraId="4383C3AA" w14:textId="77777777" w:rsidR="00CE174B" w:rsidRDefault="00CD6963">
            <w:pPr>
              <w:pStyle w:val="LO-normal"/>
              <w:spacing w:before="60" w:after="60"/>
              <w:ind w:firstLine="708"/>
              <w:jc w:val="both"/>
            </w:pPr>
            <w:r w:rsidRPr="42DADA1E">
              <w:rPr>
                <w:rFonts w:eastAsia="Arial Unicode MS"/>
              </w:rPr>
              <w:t xml:space="preserve">☐ </w:t>
            </w:r>
            <w:r w:rsidR="00840045" w:rsidRPr="42DADA1E">
              <w:rPr>
                <w:rFonts w:eastAsia="Arial Unicode MS"/>
              </w:rPr>
              <w:t>O</w:t>
            </w:r>
            <w:r w:rsidRPr="42DADA1E">
              <w:rPr>
                <w:rFonts w:eastAsia="Arial Unicode MS"/>
              </w:rPr>
              <w:t xml:space="preserve">utro (especificar): </w:t>
            </w:r>
            <w:r>
              <w:rPr>
                <w:noProof/>
              </w:rPr>
              <w:drawing>
                <wp:inline distT="0" distB="0" distL="0" distR="0" wp14:anchorId="4D47109E" wp14:editId="692CF27C">
                  <wp:extent cx="2126615" cy="231140"/>
                  <wp:effectExtent l="0" t="0" r="0" b="0"/>
                  <wp:docPr id="11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1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F2083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7B40C951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A61679B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lastRenderedPageBreak/>
              <w:t>III – Competência</w:t>
            </w:r>
          </w:p>
          <w:p w14:paraId="6D5B42A3" w14:textId="177FE6AC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14C66FBF">
              <w:rPr>
                <w:rFonts w:eastAsia="EB Garamond"/>
              </w:rPr>
              <w:t>O órgão julgador do IRDR é aquele responsável por promover a uniformização da jurisprudência no Tribunal, conforme disposto no art. 978 do CPC.</w:t>
            </w:r>
          </w:p>
          <w:p w14:paraId="7308DAAA" w14:textId="0388DC00" w:rsidR="00CD6963" w:rsidRDefault="00CD6963" w:rsidP="00B214A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>A competência para julgar o IRDR é sempre de um tribunal, cabendo ao órgão definido no regimento interno o julgamento do incidente</w:t>
            </w:r>
            <w:r w:rsidR="79D902C9" w:rsidRPr="42DADA1E">
              <w:rPr>
                <w:rFonts w:eastAsia="EB Garamond"/>
              </w:rPr>
              <w:t xml:space="preserve">, no caso </w:t>
            </w:r>
            <w:r w:rsidR="00B214A3">
              <w:rPr>
                <w:rFonts w:eastAsia="EB Garamond"/>
              </w:rPr>
              <w:t xml:space="preserve">Seção de Direito Público, Seção de Direito Privado e Turma de Câmaras Criminais Reunidas </w:t>
            </w:r>
            <w:r w:rsidR="00B214A3" w:rsidRPr="4B03CA53">
              <w:rPr>
                <w:rFonts w:eastAsia="EB Garamond"/>
              </w:rPr>
              <w:t>do Tribunal de J</w:t>
            </w:r>
            <w:r w:rsidR="00B214A3">
              <w:rPr>
                <w:rFonts w:eastAsia="EB Garamond"/>
              </w:rPr>
              <w:t>ustiça do Estado do Mato Grosso</w:t>
            </w:r>
            <w:r w:rsidR="00B214A3" w:rsidRPr="4B03CA53">
              <w:rPr>
                <w:rFonts w:eastAsia="EB Garamond"/>
              </w:rPr>
              <w:t>.</w:t>
            </w:r>
            <w:bookmarkStart w:id="0" w:name="_GoBack"/>
            <w:bookmarkEnd w:id="0"/>
          </w:p>
          <w:p w14:paraId="10F7B651" w14:textId="460175FF" w:rsidR="42DADA1E" w:rsidRDefault="42DADA1E" w:rsidP="42DADA1E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</w:p>
          <w:p w14:paraId="2792B101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IV – Questão meramente de direito</w:t>
            </w:r>
          </w:p>
          <w:p w14:paraId="3CF17C58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 questão submetida à análise e a tese fixada em IRDR devem circunscrever-se a matéria de direito, não podendo imiscuir-se ou basear-se em questões fáticas.</w:t>
            </w:r>
          </w:p>
          <w:p w14:paraId="09F32D0B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Observa-se no presente caso que o tema envolve questões exclusivamente de direito, ao passo que </w:t>
            </w:r>
          </w:p>
          <w:p w14:paraId="2093CA67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19607FC2" wp14:editId="6B8939C9">
                  <wp:extent cx="4530090" cy="580390"/>
                  <wp:effectExtent l="0" t="0" r="0" b="0"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9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3B197" w14:textId="77777777" w:rsidR="00CE174B" w:rsidRDefault="00CE174B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5750D7F" w14:textId="77777777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CONCLUSÃO</w:t>
            </w:r>
          </w:p>
          <w:p w14:paraId="5FB6D332" w14:textId="305911AF" w:rsidR="00CE174B" w:rsidRDefault="00CD6963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 w:rsidRPr="42DADA1E">
              <w:rPr>
                <w:rFonts w:eastAsia="EB Garamond"/>
              </w:rPr>
              <w:t xml:space="preserve">Pelo exposto, propõe-se a instauração do IRDR, submetendo-se à apreciação desse </w:t>
            </w:r>
            <w:r w:rsidR="1047A258" w:rsidRPr="42DADA1E">
              <w:rPr>
                <w:rFonts w:eastAsia="EB Garamond"/>
              </w:rPr>
              <w:t>e</w:t>
            </w:r>
            <w:r w:rsidRPr="42DADA1E">
              <w:rPr>
                <w:rFonts w:eastAsia="EB Garamond"/>
              </w:rPr>
              <w:t xml:space="preserve">grégio Tribunal </w:t>
            </w:r>
            <w:r w:rsidR="170DDEBF" w:rsidRPr="42DADA1E">
              <w:rPr>
                <w:rFonts w:eastAsia="EB Garamond"/>
              </w:rPr>
              <w:t xml:space="preserve">Pleno </w:t>
            </w:r>
            <w:r w:rsidRPr="42DADA1E">
              <w:rPr>
                <w:rFonts w:eastAsia="EB Garamond"/>
              </w:rPr>
              <w:t xml:space="preserve">a seguinte questão jurídica: </w:t>
            </w:r>
          </w:p>
          <w:p w14:paraId="38288749" w14:textId="77777777" w:rsidR="00405378" w:rsidRDefault="00405378">
            <w:pPr>
              <w:pStyle w:val="LO-normal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0BD9A1A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72F5551E" wp14:editId="7F68EBEA">
                  <wp:extent cx="4531995" cy="437515"/>
                  <wp:effectExtent l="0" t="0" r="0" b="0"/>
                  <wp:docPr id="13" name="Figur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36CF1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A392C6A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90583F9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93B33F3" w14:textId="7E67A9BB" w:rsidR="1C1A5D97" w:rsidRDefault="1C1A5D97" w:rsidP="1C1A5D97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68F21D90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2594076F" wp14:editId="2E27CABD">
                  <wp:extent cx="2361565" cy="230505"/>
                  <wp:effectExtent l="0" t="0" r="0" b="0"/>
                  <wp:docPr id="1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326F3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4853B841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A8F5EA" wp14:editId="2B964D43">
                  <wp:extent cx="3482975" cy="230505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97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74B" w14:paraId="3648AB42" w14:textId="77777777" w:rsidTr="42DADA1E">
        <w:tc>
          <w:tcPr>
            <w:tcW w:w="273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45F385A" w14:textId="2524C3B1" w:rsidR="700CB19F" w:rsidRDefault="700CB19F" w:rsidP="700CB19F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 w:themeColor="text2" w:themeTint="99"/>
                <w:sz w:val="20"/>
                <w:szCs w:val="20"/>
              </w:rPr>
            </w:pPr>
          </w:p>
          <w:p w14:paraId="20EF0356" w14:textId="77777777" w:rsidR="00CE174B" w:rsidRDefault="00CD6963">
            <w:pPr>
              <w:pStyle w:val="LO-normal"/>
              <w:spacing w:before="60" w:after="60"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  <w:r>
              <w:rPr>
                <w:rFonts w:eastAsia="EB Garamond"/>
                <w:color w:val="548DD4"/>
                <w:sz w:val="20"/>
                <w:szCs w:val="20"/>
              </w:rPr>
              <w:t>Indique local e data da formulação do pedido.</w:t>
            </w:r>
          </w:p>
          <w:p w14:paraId="50125231" w14:textId="77777777" w:rsidR="00CE174B" w:rsidRDefault="00CE174B">
            <w:pPr>
              <w:pStyle w:val="LO-normal"/>
              <w:spacing w:line="360" w:lineRule="auto"/>
              <w:jc w:val="both"/>
              <w:rPr>
                <w:rFonts w:eastAsia="EB Garamond"/>
                <w:color w:val="548DD4"/>
                <w:sz w:val="20"/>
                <w:szCs w:val="20"/>
              </w:rPr>
            </w:pPr>
          </w:p>
        </w:tc>
        <w:tc>
          <w:tcPr>
            <w:tcW w:w="754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25747A" w14:textId="77777777" w:rsidR="00CE174B" w:rsidRDefault="00CE174B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82EDA48" w14:textId="77777777" w:rsidR="00CE174B" w:rsidRDefault="00CD6963" w:rsidP="00405378">
            <w:pPr>
              <w:pStyle w:val="LO-normal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0E45D503" wp14:editId="25B0991A">
                  <wp:extent cx="1812925" cy="191135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2DADA1E">
              <w:rPr>
                <w:rFonts w:eastAsia="EB Garamond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B6965B9" wp14:editId="683A6989">
                  <wp:extent cx="270510" cy="19113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2DADA1E">
              <w:rPr>
                <w:rFonts w:eastAsia="EB Garamond"/>
              </w:rPr>
              <w:t xml:space="preserve">  de </w:t>
            </w:r>
            <w:r>
              <w:rPr>
                <w:noProof/>
              </w:rPr>
              <w:drawing>
                <wp:inline distT="0" distB="0" distL="0" distR="0" wp14:anchorId="30500911" wp14:editId="6F288685">
                  <wp:extent cx="1025525" cy="191135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2DADA1E">
              <w:rPr>
                <w:rFonts w:eastAsia="EB Garamond"/>
              </w:rPr>
              <w:t xml:space="preserve"> </w:t>
            </w:r>
            <w:proofErr w:type="spellStart"/>
            <w:r w:rsidRPr="42DADA1E">
              <w:rPr>
                <w:rFonts w:eastAsia="EB Garamond"/>
              </w:rPr>
              <w:t>de</w:t>
            </w:r>
            <w:proofErr w:type="spellEnd"/>
            <w:r w:rsidRPr="42DADA1E">
              <w:rPr>
                <w:rFonts w:eastAsia="EB Garamond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349A79" wp14:editId="4941EAB6">
                  <wp:extent cx="413385" cy="191135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2DADA1E">
              <w:rPr>
                <w:rFonts w:eastAsia="EB Garamond"/>
              </w:rPr>
              <w:t>.</w:t>
            </w:r>
          </w:p>
        </w:tc>
      </w:tr>
    </w:tbl>
    <w:p w14:paraId="09B8D95D" w14:textId="77777777" w:rsidR="00CE174B" w:rsidRDefault="00CE174B">
      <w:pPr>
        <w:pStyle w:val="LO-normal"/>
        <w:spacing w:before="60" w:after="60" w:line="360" w:lineRule="auto"/>
        <w:jc w:val="both"/>
      </w:pPr>
    </w:p>
    <w:sectPr w:rsidR="00CE174B" w:rsidSect="00CD6963">
      <w:headerReference w:type="default" r:id="rId21"/>
      <w:footerReference w:type="default" r:id="rId22"/>
      <w:pgSz w:w="11906" w:h="16838"/>
      <w:pgMar w:top="1701" w:right="1134" w:bottom="1134" w:left="1701" w:header="425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902E" w14:textId="77777777" w:rsidR="003F470A" w:rsidRDefault="003F470A" w:rsidP="00CE174B">
      <w:r>
        <w:separator/>
      </w:r>
    </w:p>
  </w:endnote>
  <w:endnote w:type="continuationSeparator" w:id="0">
    <w:p w14:paraId="004C03EA" w14:textId="77777777" w:rsidR="003F470A" w:rsidRDefault="003F470A" w:rsidP="00C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FD2A" w14:textId="77777777" w:rsidR="0071659F" w:rsidRDefault="0071659F">
    <w:pPr>
      <w:pStyle w:val="LO-normal"/>
      <w:tabs>
        <w:tab w:val="center" w:pos="4252"/>
        <w:tab w:val="right" w:pos="8504"/>
      </w:tabs>
      <w:jc w:val="right"/>
      <w:rPr>
        <w:color w:val="000000"/>
      </w:rPr>
    </w:pPr>
  </w:p>
  <w:p w14:paraId="27A76422" w14:textId="77777777" w:rsidR="0071659F" w:rsidRDefault="0071659F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9C10" w14:textId="77777777" w:rsidR="003F470A" w:rsidRDefault="003F470A" w:rsidP="00CE174B">
      <w:r>
        <w:separator/>
      </w:r>
    </w:p>
  </w:footnote>
  <w:footnote w:type="continuationSeparator" w:id="0">
    <w:p w14:paraId="099F3318" w14:textId="77777777" w:rsidR="003F470A" w:rsidRDefault="003F470A" w:rsidP="00CE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6A88" w14:textId="77777777" w:rsidR="0071659F" w:rsidRDefault="0071659F">
    <w:pPr>
      <w:pStyle w:val="LO-normal"/>
      <w:jc w:val="center"/>
    </w:pPr>
  </w:p>
  <w:p w14:paraId="67B7A70C" w14:textId="77777777" w:rsidR="0071659F" w:rsidRDefault="0071659F">
    <w:pPr>
      <w:pStyle w:val="LO-normal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56"/>
    <w:multiLevelType w:val="hybridMultilevel"/>
    <w:tmpl w:val="BA62D026"/>
    <w:lvl w:ilvl="0" w:tplc="F6829740">
      <w:start w:val="1"/>
      <w:numFmt w:val="decimal"/>
      <w:lvlText w:val="%1."/>
      <w:lvlJc w:val="left"/>
      <w:pPr>
        <w:ind w:left="720" w:hanging="360"/>
      </w:pPr>
    </w:lvl>
    <w:lvl w:ilvl="1" w:tplc="15C0EC4C">
      <w:start w:val="1"/>
      <w:numFmt w:val="lowerLetter"/>
      <w:lvlText w:val="%2."/>
      <w:lvlJc w:val="left"/>
      <w:pPr>
        <w:ind w:left="1440" w:hanging="360"/>
      </w:pPr>
    </w:lvl>
    <w:lvl w:ilvl="2" w:tplc="9F9A6782">
      <w:start w:val="1"/>
      <w:numFmt w:val="lowerRoman"/>
      <w:lvlText w:val="%3."/>
      <w:lvlJc w:val="right"/>
      <w:pPr>
        <w:ind w:left="2160" w:hanging="180"/>
      </w:pPr>
    </w:lvl>
    <w:lvl w:ilvl="3" w:tplc="71D2FFA6">
      <w:start w:val="1"/>
      <w:numFmt w:val="decimal"/>
      <w:lvlText w:val="%4."/>
      <w:lvlJc w:val="left"/>
      <w:pPr>
        <w:ind w:left="2880" w:hanging="360"/>
      </w:pPr>
    </w:lvl>
    <w:lvl w:ilvl="4" w:tplc="36E0B3AA">
      <w:start w:val="1"/>
      <w:numFmt w:val="lowerLetter"/>
      <w:lvlText w:val="%5."/>
      <w:lvlJc w:val="left"/>
      <w:pPr>
        <w:ind w:left="3600" w:hanging="360"/>
      </w:pPr>
    </w:lvl>
    <w:lvl w:ilvl="5" w:tplc="164E1A7E">
      <w:start w:val="1"/>
      <w:numFmt w:val="lowerRoman"/>
      <w:lvlText w:val="%6."/>
      <w:lvlJc w:val="right"/>
      <w:pPr>
        <w:ind w:left="4320" w:hanging="180"/>
      </w:pPr>
    </w:lvl>
    <w:lvl w:ilvl="6" w:tplc="B312516A">
      <w:start w:val="1"/>
      <w:numFmt w:val="decimal"/>
      <w:lvlText w:val="%7."/>
      <w:lvlJc w:val="left"/>
      <w:pPr>
        <w:ind w:left="5040" w:hanging="360"/>
      </w:pPr>
    </w:lvl>
    <w:lvl w:ilvl="7" w:tplc="B4CA3D16">
      <w:start w:val="1"/>
      <w:numFmt w:val="lowerLetter"/>
      <w:lvlText w:val="%8."/>
      <w:lvlJc w:val="left"/>
      <w:pPr>
        <w:ind w:left="5760" w:hanging="360"/>
      </w:pPr>
    </w:lvl>
    <w:lvl w:ilvl="8" w:tplc="C5ACE3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B"/>
    <w:rsid w:val="0007296C"/>
    <w:rsid w:val="0026697F"/>
    <w:rsid w:val="002BDE90"/>
    <w:rsid w:val="003A52A1"/>
    <w:rsid w:val="003F470A"/>
    <w:rsid w:val="003F5EAE"/>
    <w:rsid w:val="00405378"/>
    <w:rsid w:val="004F5849"/>
    <w:rsid w:val="006A6B27"/>
    <w:rsid w:val="006F311E"/>
    <w:rsid w:val="0071659F"/>
    <w:rsid w:val="00840045"/>
    <w:rsid w:val="00B214A3"/>
    <w:rsid w:val="00CD6963"/>
    <w:rsid w:val="00CE174B"/>
    <w:rsid w:val="00D91DAE"/>
    <w:rsid w:val="00E628C8"/>
    <w:rsid w:val="00FF3332"/>
    <w:rsid w:val="019B33FE"/>
    <w:rsid w:val="01DA18FF"/>
    <w:rsid w:val="01F68E26"/>
    <w:rsid w:val="0234CC14"/>
    <w:rsid w:val="0241CA37"/>
    <w:rsid w:val="02470985"/>
    <w:rsid w:val="02B9079B"/>
    <w:rsid w:val="035DBE1D"/>
    <w:rsid w:val="035DD713"/>
    <w:rsid w:val="0462D4DD"/>
    <w:rsid w:val="053EACAB"/>
    <w:rsid w:val="05AC7AFE"/>
    <w:rsid w:val="05DBC89E"/>
    <w:rsid w:val="05F93DB8"/>
    <w:rsid w:val="06869329"/>
    <w:rsid w:val="076CB184"/>
    <w:rsid w:val="07FCC2D0"/>
    <w:rsid w:val="0825B0DF"/>
    <w:rsid w:val="083704BB"/>
    <w:rsid w:val="083B79AB"/>
    <w:rsid w:val="09B8E2BF"/>
    <w:rsid w:val="09EE6E98"/>
    <w:rsid w:val="0AC0C294"/>
    <w:rsid w:val="0AE90EDA"/>
    <w:rsid w:val="0B2DCAF2"/>
    <w:rsid w:val="0B97FC4E"/>
    <w:rsid w:val="0BB220D4"/>
    <w:rsid w:val="0C6F185C"/>
    <w:rsid w:val="0D9786DE"/>
    <w:rsid w:val="0E1381D9"/>
    <w:rsid w:val="0E9C100E"/>
    <w:rsid w:val="0EC20AAE"/>
    <w:rsid w:val="0F2CA657"/>
    <w:rsid w:val="0F9589E5"/>
    <w:rsid w:val="0FAAD945"/>
    <w:rsid w:val="10188645"/>
    <w:rsid w:val="1047A258"/>
    <w:rsid w:val="108A07DE"/>
    <w:rsid w:val="11482F5B"/>
    <w:rsid w:val="118EEA9A"/>
    <w:rsid w:val="121C581D"/>
    <w:rsid w:val="1309DC67"/>
    <w:rsid w:val="13B7C2DC"/>
    <w:rsid w:val="14172260"/>
    <w:rsid w:val="142FE21B"/>
    <w:rsid w:val="1467BDD0"/>
    <w:rsid w:val="148913D1"/>
    <w:rsid w:val="14C66FBF"/>
    <w:rsid w:val="14C70061"/>
    <w:rsid w:val="1582D391"/>
    <w:rsid w:val="15836C1D"/>
    <w:rsid w:val="164CBE46"/>
    <w:rsid w:val="16F88E5C"/>
    <w:rsid w:val="170DDEBF"/>
    <w:rsid w:val="17170BEE"/>
    <w:rsid w:val="17564806"/>
    <w:rsid w:val="178122F9"/>
    <w:rsid w:val="180F9E56"/>
    <w:rsid w:val="187BF516"/>
    <w:rsid w:val="1963A736"/>
    <w:rsid w:val="196B4FC9"/>
    <w:rsid w:val="19CAB7F0"/>
    <w:rsid w:val="1AD8DC84"/>
    <w:rsid w:val="1B1C048B"/>
    <w:rsid w:val="1B5FCC8A"/>
    <w:rsid w:val="1BC42719"/>
    <w:rsid w:val="1BC5AF0B"/>
    <w:rsid w:val="1C03DDE9"/>
    <w:rsid w:val="1C1A5D97"/>
    <w:rsid w:val="1C3686D5"/>
    <w:rsid w:val="1C68E9F1"/>
    <w:rsid w:val="1C74ACE5"/>
    <w:rsid w:val="1C985C1B"/>
    <w:rsid w:val="1CF6CFC6"/>
    <w:rsid w:val="1D7A67CD"/>
    <w:rsid w:val="1DB5B592"/>
    <w:rsid w:val="1E4E8D5E"/>
    <w:rsid w:val="1FCAE837"/>
    <w:rsid w:val="1FE5C8C8"/>
    <w:rsid w:val="2155B465"/>
    <w:rsid w:val="21BC7059"/>
    <w:rsid w:val="223D6B17"/>
    <w:rsid w:val="237E1819"/>
    <w:rsid w:val="239819D4"/>
    <w:rsid w:val="2481E30A"/>
    <w:rsid w:val="2516E2F0"/>
    <w:rsid w:val="25F108A2"/>
    <w:rsid w:val="264C4E39"/>
    <w:rsid w:val="26C44879"/>
    <w:rsid w:val="26EF199E"/>
    <w:rsid w:val="27215751"/>
    <w:rsid w:val="2986986E"/>
    <w:rsid w:val="2990A110"/>
    <w:rsid w:val="2A7DE823"/>
    <w:rsid w:val="2B6AB462"/>
    <w:rsid w:val="2B7DB5A1"/>
    <w:rsid w:val="2BE0E611"/>
    <w:rsid w:val="2C1AC84C"/>
    <w:rsid w:val="2D1CA5C3"/>
    <w:rsid w:val="2D7CB672"/>
    <w:rsid w:val="2D9075F1"/>
    <w:rsid w:val="2DB6D9C6"/>
    <w:rsid w:val="2DDD7FAC"/>
    <w:rsid w:val="2E138909"/>
    <w:rsid w:val="2E466FC4"/>
    <w:rsid w:val="2F691A3A"/>
    <w:rsid w:val="2FDF1342"/>
    <w:rsid w:val="2FF3CF53"/>
    <w:rsid w:val="30F99836"/>
    <w:rsid w:val="31027DF3"/>
    <w:rsid w:val="313A0344"/>
    <w:rsid w:val="3186B015"/>
    <w:rsid w:val="319E1B6D"/>
    <w:rsid w:val="31EDE8AC"/>
    <w:rsid w:val="321F4FD7"/>
    <w:rsid w:val="325C1ADB"/>
    <w:rsid w:val="32FF0C79"/>
    <w:rsid w:val="3359BF8E"/>
    <w:rsid w:val="33C1911D"/>
    <w:rsid w:val="33EBF7F6"/>
    <w:rsid w:val="3420C90D"/>
    <w:rsid w:val="342DABAE"/>
    <w:rsid w:val="3461B546"/>
    <w:rsid w:val="35D85181"/>
    <w:rsid w:val="367CE836"/>
    <w:rsid w:val="3691B97A"/>
    <w:rsid w:val="36B9118A"/>
    <w:rsid w:val="371C6786"/>
    <w:rsid w:val="37342109"/>
    <w:rsid w:val="378AED2F"/>
    <w:rsid w:val="37A478C1"/>
    <w:rsid w:val="37FF7086"/>
    <w:rsid w:val="38058861"/>
    <w:rsid w:val="3872A59D"/>
    <w:rsid w:val="38DDBF1A"/>
    <w:rsid w:val="39B5093C"/>
    <w:rsid w:val="3A5CE541"/>
    <w:rsid w:val="3C48D177"/>
    <w:rsid w:val="3D671697"/>
    <w:rsid w:val="3E236CBF"/>
    <w:rsid w:val="3E253327"/>
    <w:rsid w:val="3F0EC6A4"/>
    <w:rsid w:val="3FBEE57E"/>
    <w:rsid w:val="3FE1F578"/>
    <w:rsid w:val="406376B8"/>
    <w:rsid w:val="41482538"/>
    <w:rsid w:val="42DADA1E"/>
    <w:rsid w:val="42DC28E7"/>
    <w:rsid w:val="43EA9F2A"/>
    <w:rsid w:val="441CBDC3"/>
    <w:rsid w:val="4443DB04"/>
    <w:rsid w:val="45167F9B"/>
    <w:rsid w:val="4583C2FE"/>
    <w:rsid w:val="469FC9EB"/>
    <w:rsid w:val="48AB29AF"/>
    <w:rsid w:val="48C7EA26"/>
    <w:rsid w:val="48DD87B6"/>
    <w:rsid w:val="48ECCA4F"/>
    <w:rsid w:val="495B64C1"/>
    <w:rsid w:val="4A6C0EB7"/>
    <w:rsid w:val="4B69DC07"/>
    <w:rsid w:val="4BE2CA71"/>
    <w:rsid w:val="4C858952"/>
    <w:rsid w:val="4CDB5838"/>
    <w:rsid w:val="4D14969C"/>
    <w:rsid w:val="4D2D6D6A"/>
    <w:rsid w:val="4D2F6A8E"/>
    <w:rsid w:val="4D4251DB"/>
    <w:rsid w:val="4D5ABC7B"/>
    <w:rsid w:val="4D6C9962"/>
    <w:rsid w:val="4D7C1D3C"/>
    <w:rsid w:val="4E3EFE60"/>
    <w:rsid w:val="4E581E61"/>
    <w:rsid w:val="4E739AFD"/>
    <w:rsid w:val="4EA443C6"/>
    <w:rsid w:val="4EC6717D"/>
    <w:rsid w:val="4EE7606E"/>
    <w:rsid w:val="4F49174D"/>
    <w:rsid w:val="4F711B7B"/>
    <w:rsid w:val="4F8FD8EC"/>
    <w:rsid w:val="4F9EC591"/>
    <w:rsid w:val="50990E25"/>
    <w:rsid w:val="5119AEC6"/>
    <w:rsid w:val="517A93F1"/>
    <w:rsid w:val="51F754F0"/>
    <w:rsid w:val="533967B6"/>
    <w:rsid w:val="54338185"/>
    <w:rsid w:val="54DEC8DA"/>
    <w:rsid w:val="5558CD01"/>
    <w:rsid w:val="557E32F9"/>
    <w:rsid w:val="55E24A8D"/>
    <w:rsid w:val="5667D48D"/>
    <w:rsid w:val="56783681"/>
    <w:rsid w:val="568E20C1"/>
    <w:rsid w:val="56A20778"/>
    <w:rsid w:val="570F9546"/>
    <w:rsid w:val="5736F908"/>
    <w:rsid w:val="576A824F"/>
    <w:rsid w:val="59009BCC"/>
    <w:rsid w:val="593D6835"/>
    <w:rsid w:val="5AA22311"/>
    <w:rsid w:val="5B200EB7"/>
    <w:rsid w:val="5B6984AB"/>
    <w:rsid w:val="5C652130"/>
    <w:rsid w:val="5D9044F0"/>
    <w:rsid w:val="5DE547C6"/>
    <w:rsid w:val="5E1E2BCA"/>
    <w:rsid w:val="5E2B783D"/>
    <w:rsid w:val="5E92B304"/>
    <w:rsid w:val="5F12ECF4"/>
    <w:rsid w:val="5F1F311C"/>
    <w:rsid w:val="5F58474B"/>
    <w:rsid w:val="5FB95C33"/>
    <w:rsid w:val="604525CA"/>
    <w:rsid w:val="604BBBF2"/>
    <w:rsid w:val="60F728D9"/>
    <w:rsid w:val="61CFE123"/>
    <w:rsid w:val="61FC4A54"/>
    <w:rsid w:val="623CFF05"/>
    <w:rsid w:val="624D1CD3"/>
    <w:rsid w:val="6256DBF2"/>
    <w:rsid w:val="6299DF68"/>
    <w:rsid w:val="62F22EAF"/>
    <w:rsid w:val="6326AAA6"/>
    <w:rsid w:val="6351F3F8"/>
    <w:rsid w:val="63741601"/>
    <w:rsid w:val="638DB941"/>
    <w:rsid w:val="63EEC037"/>
    <w:rsid w:val="647D633C"/>
    <w:rsid w:val="64F51956"/>
    <w:rsid w:val="6531E667"/>
    <w:rsid w:val="65BF0C24"/>
    <w:rsid w:val="661ED427"/>
    <w:rsid w:val="662D26A6"/>
    <w:rsid w:val="66383E52"/>
    <w:rsid w:val="66D434A7"/>
    <w:rsid w:val="671C60AA"/>
    <w:rsid w:val="67427858"/>
    <w:rsid w:val="67608D77"/>
    <w:rsid w:val="67D3E5D7"/>
    <w:rsid w:val="67D5688D"/>
    <w:rsid w:val="68110402"/>
    <w:rsid w:val="687021B2"/>
    <w:rsid w:val="688900DA"/>
    <w:rsid w:val="68D57905"/>
    <w:rsid w:val="69227BE1"/>
    <w:rsid w:val="6999C823"/>
    <w:rsid w:val="6ADCB19C"/>
    <w:rsid w:val="6D669CCA"/>
    <w:rsid w:val="6D9E843E"/>
    <w:rsid w:val="6E8DAAA0"/>
    <w:rsid w:val="6EF1AFF1"/>
    <w:rsid w:val="6F1C90AC"/>
    <w:rsid w:val="6F37B147"/>
    <w:rsid w:val="6F9870A2"/>
    <w:rsid w:val="700CB19F"/>
    <w:rsid w:val="717B0186"/>
    <w:rsid w:val="7187D5B2"/>
    <w:rsid w:val="71993E20"/>
    <w:rsid w:val="71EDAE3D"/>
    <w:rsid w:val="724EF505"/>
    <w:rsid w:val="72693880"/>
    <w:rsid w:val="73611BC3"/>
    <w:rsid w:val="737A6AA5"/>
    <w:rsid w:val="737C792D"/>
    <w:rsid w:val="73F0D6B0"/>
    <w:rsid w:val="772B399D"/>
    <w:rsid w:val="773DB615"/>
    <w:rsid w:val="778C1452"/>
    <w:rsid w:val="77E29F1C"/>
    <w:rsid w:val="7808AC32"/>
    <w:rsid w:val="780A7A98"/>
    <w:rsid w:val="78264767"/>
    <w:rsid w:val="782F398C"/>
    <w:rsid w:val="787CE86C"/>
    <w:rsid w:val="788B88F5"/>
    <w:rsid w:val="78D7E08A"/>
    <w:rsid w:val="78DFCD23"/>
    <w:rsid w:val="79D902C9"/>
    <w:rsid w:val="79DE2FAC"/>
    <w:rsid w:val="7A11BDC9"/>
    <w:rsid w:val="7B0EE438"/>
    <w:rsid w:val="7B52C52D"/>
    <w:rsid w:val="7B6BD494"/>
    <w:rsid w:val="7B97CA64"/>
    <w:rsid w:val="7BACF62C"/>
    <w:rsid w:val="7BFD0BF2"/>
    <w:rsid w:val="7C066426"/>
    <w:rsid w:val="7C9B4434"/>
    <w:rsid w:val="7CBDB5D8"/>
    <w:rsid w:val="7CC83E2E"/>
    <w:rsid w:val="7D4672AE"/>
    <w:rsid w:val="7D87FD05"/>
    <w:rsid w:val="7DF59D60"/>
    <w:rsid w:val="7E0D333B"/>
    <w:rsid w:val="7ECF6B26"/>
    <w:rsid w:val="7EDE18B8"/>
    <w:rsid w:val="7EF76149"/>
    <w:rsid w:val="7F2C5B82"/>
    <w:rsid w:val="7F88442C"/>
    <w:rsid w:val="7F9EE143"/>
    <w:rsid w:val="7FA6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A69"/>
  <w15:docId w15:val="{3BF9AE93-027E-4C14-A271-6C51078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LO-normal"/>
    <w:qFormat/>
    <w:rsid w:val="00285FC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next w:val="LO-normal"/>
    <w:qFormat/>
    <w:rsid w:val="00285FC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next w:val="LO-normal"/>
    <w:qFormat/>
    <w:rsid w:val="00285FC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next w:val="LO-normal"/>
    <w:qFormat/>
    <w:rsid w:val="00285FC3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next w:val="LO-normal"/>
    <w:qFormat/>
    <w:rsid w:val="00285FC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next w:val="LO-normal"/>
    <w:qFormat/>
    <w:rsid w:val="00285FC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6AA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06F36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06F36"/>
  </w:style>
  <w:style w:type="character" w:styleId="Forte">
    <w:name w:val="Strong"/>
    <w:basedOn w:val="Fontepargpadro"/>
    <w:uiPriority w:val="22"/>
    <w:qFormat/>
    <w:rsid w:val="00606F36"/>
    <w:rPr>
      <w:b/>
      <w:bCs/>
    </w:rPr>
  </w:style>
  <w:style w:type="paragraph" w:styleId="Ttulo">
    <w:name w:val="Title"/>
    <w:basedOn w:val="LO-normal"/>
    <w:next w:val="Corpodetexto"/>
    <w:qFormat/>
    <w:rsid w:val="00285FC3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CE174B"/>
    <w:pPr>
      <w:spacing w:after="140" w:line="276" w:lineRule="auto"/>
    </w:pPr>
  </w:style>
  <w:style w:type="paragraph" w:styleId="Lista">
    <w:name w:val="List"/>
    <w:basedOn w:val="Corpodetexto"/>
    <w:rsid w:val="00CE174B"/>
    <w:rPr>
      <w:rFonts w:cs="Lucida Sans"/>
    </w:rPr>
  </w:style>
  <w:style w:type="paragraph" w:customStyle="1" w:styleId="Legenda1">
    <w:name w:val="Legenda1"/>
    <w:basedOn w:val="Normal"/>
    <w:qFormat/>
    <w:rsid w:val="00CE174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E174B"/>
    <w:pPr>
      <w:suppressLineNumbers/>
    </w:pPr>
    <w:rPr>
      <w:rFonts w:cs="Lucida Sans"/>
    </w:rPr>
  </w:style>
  <w:style w:type="paragraph" w:customStyle="1" w:styleId="LO-normal">
    <w:name w:val="LO-normal"/>
    <w:qFormat/>
    <w:rsid w:val="00285FC3"/>
  </w:style>
  <w:style w:type="paragraph" w:styleId="Subttulo">
    <w:name w:val="Subtitle"/>
    <w:basedOn w:val="LO-normal"/>
    <w:next w:val="LO-normal"/>
    <w:qFormat/>
    <w:rsid w:val="00285F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6AAD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06F3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06F3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606F36"/>
    <w:pPr>
      <w:spacing w:beforeAutospacing="1" w:afterAutospacing="1"/>
    </w:pPr>
  </w:style>
  <w:style w:type="table" w:customStyle="1" w:styleId="NormalTable0">
    <w:name w:val="Normal Table0"/>
    <w:rsid w:val="00285F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3A52A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A52A1"/>
  </w:style>
  <w:style w:type="paragraph" w:styleId="Rodap">
    <w:name w:val="footer"/>
    <w:basedOn w:val="Normal"/>
    <w:link w:val="RodapChar1"/>
    <w:uiPriority w:val="99"/>
    <w:unhideWhenUsed/>
    <w:rsid w:val="003A52A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DA1693591D84AACA88B3FE09B400E" ma:contentTypeVersion="11" ma:contentTypeDescription="Crie um novo documento." ma:contentTypeScope="" ma:versionID="01bd466e10331e48f359c8f2c13bc1fe">
  <xsd:schema xmlns:xsd="http://www.w3.org/2001/XMLSchema" xmlns:xs="http://www.w3.org/2001/XMLSchema" xmlns:p="http://schemas.microsoft.com/office/2006/metadata/properties" xmlns:ns2="9e728a72-7c8a-4264-9761-065b4a8c6aeb" xmlns:ns3="37870aa2-5b08-4e5a-ab41-657c443b21b9" targetNamespace="http://schemas.microsoft.com/office/2006/metadata/properties" ma:root="true" ma:fieldsID="ae25a968255315e5f23ab050fdc6b37b" ns2:_="" ns3:_="">
    <xsd:import namespace="9e728a72-7c8a-4264-9761-065b4a8c6aeb"/>
    <xsd:import namespace="37870aa2-5b08-4e5a-ab41-657c443b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a72-7c8a-4264-9761-065b4a8c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0aa2-5b08-4e5a-ab41-657c443b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B1577-F125-4ED0-9572-AB54C799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8a72-7c8a-4264-9761-065b4a8c6aeb"/>
    <ds:schemaRef ds:uri="37870aa2-5b08-4e5a-ab41-657c443b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469F1-B072-4916-BFB6-BF34A858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70950-FF79-4C33-8191-F3839FDEA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Tupinamba Cabral</dc:creator>
  <cp:lastModifiedBy>POSITIVO</cp:lastModifiedBy>
  <cp:revision>3</cp:revision>
  <cp:lastPrinted>2021-02-26T13:56:00Z</cp:lastPrinted>
  <dcterms:created xsi:type="dcterms:W3CDTF">2021-04-16T20:36:00Z</dcterms:created>
  <dcterms:modified xsi:type="dcterms:W3CDTF">2021-05-13T17:39:00Z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0x010100B40DA1693591D84AACA88B3FE09B400E</vt:lpwstr>
  </property>
</Properties>
</file>