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D3" w:rsidRPr="00AE444F" w:rsidRDefault="000B1BD3" w:rsidP="000B1B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AE444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HABEAS CORPUS – TRÁFICO DE DROGAS E CORRUPÇÃO DE MENOR – ALEGADA CARÊNCIA DE FUNDAMENTAÇÃO – IMPROCEDÊNCIA – GARANTIA DA ORDEM PÚBLICA EVIDENCIADA – PROVA DA MATERIALIDADE E INDÍCIOS SUFICIENTES DE AUTORIA – PRESENÇA DOS REQUISITOS DO ART. 312 DO CPP – GRAVIDADE CONCRETA DO DELITO – </w:t>
      </w:r>
      <w:r w:rsidRPr="006624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ELEVADA QUANTIDADE DE ENTORPECENTE (MACONHA)</w:t>
      </w:r>
      <w:r w:rsidRPr="00AE444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– ENVOLVIMENTO DE MENOR NA PRÁTICA DELITUOSA – DECISÃO SUFICIENTEMENTE FUNDAMENTADA – CONDIÇÕES PESSOAIS FAVORÁVEIS – IRRELEVÂNCIA – CONSTRANGIMENTO ILEGAL NÃO EVIDENCIADO – ORDEM DENEGADA.</w:t>
      </w:r>
    </w:p>
    <w:p w:rsidR="000B1BD3" w:rsidRPr="00AE444F" w:rsidRDefault="000B1BD3" w:rsidP="000B1B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AE444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 Deve ser mantida a custódia prévia da paciente, se constatado que ela está justificada e foi decretada a fim de se garantir a ordem pública, diante do modus operandi da imputação, </w:t>
      </w:r>
      <w:r w:rsidRPr="006624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tendo em vista que a expressiva quantidade de entorpecente encontrada em seu poder (mais de 05 kg de maconha),</w:t>
      </w:r>
      <w:r w:rsidRPr="00AE444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demonstrando seu suposto envolvimento na comercialização de drogas, bem como devido ao fato de ter envolvido um adolescente na conduta delituosa.</w:t>
      </w:r>
    </w:p>
    <w:p w:rsidR="000B1BD3" w:rsidRPr="00AE444F" w:rsidRDefault="000B1BD3" w:rsidP="000B1B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AE444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Quanto aos alegados bons predicados pessoais da paciente, por si só, não ensejam a concessão da almejada liberdade, se os motivos que levaram ao decreto da custódia cautelar mostram-se presentes e suficientes a respaldá-la.</w:t>
      </w:r>
    </w:p>
    <w:p w:rsidR="000B1BD3" w:rsidRDefault="000B1BD3" w:rsidP="000B1B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AE444F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(HC 40892/2016, DES. JUVENAL PEREIRA DA SILVA, TERCEIRA CÂMARA CRIMINAL, Julgado em 20/04/2016, Publicado no DJE 28/04/2016)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. </w:t>
      </w:r>
    </w:p>
    <w:p w:rsidR="000B1BD3" w:rsidRDefault="000B1BD3" w:rsidP="000B1BD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0B1BD3" w:rsidRPr="00AE444F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t xml:space="preserve">APELAÇÃO CRIMINAL - TRÁFICO DE DROGAS PRIVILEGIADO - SENTENÇA CONDENATÓRIA - IRRESIGNAÇÃO DA ACUSAÇÃO - PRETENDIDA A REDUÇÃO DA FRAÇÃO DA CAUSA DE DIMINUIÇÃO DO ART. 33, § 4º, DA LEI 11.343/06 PARA SEU PATAMAR MÍNIMO (1/6) - VIABILIDADE - HABITUALIDADE DELITIVA - DENÚNCIAS ANTERIORES SOBRE O EXERCÍCIO DA NARCOTRAFICÂNCIA - PRISÃO ANTERIOR </w:t>
      </w:r>
      <w:proofErr w:type="gramStart"/>
      <w:r w:rsidRPr="00AE444F">
        <w:rPr>
          <w:rFonts w:ascii="Times New Roman" w:hAnsi="Times New Roman" w:cs="Times New Roman"/>
          <w:sz w:val="24"/>
          <w:szCs w:val="24"/>
        </w:rPr>
        <w:t>SOB ACUSAÇÃO</w:t>
      </w:r>
      <w:proofErr w:type="gramEnd"/>
      <w:r w:rsidRPr="00AE444F">
        <w:rPr>
          <w:rFonts w:ascii="Times New Roman" w:hAnsi="Times New Roman" w:cs="Times New Roman"/>
          <w:sz w:val="24"/>
          <w:szCs w:val="24"/>
        </w:rPr>
        <w:t xml:space="preserve"> DA PRÁTICA DE CRIME IDÊNTICO - </w:t>
      </w:r>
      <w:r w:rsidRPr="0066243D">
        <w:rPr>
          <w:rFonts w:ascii="Times New Roman" w:hAnsi="Times New Roman" w:cs="Times New Roman"/>
          <w:b/>
          <w:sz w:val="24"/>
          <w:szCs w:val="24"/>
        </w:rPr>
        <w:t>EXPRESSIVA QUANTIDADE DE DROGA DE ALTO PODER DESTRUTIVO</w:t>
      </w:r>
      <w:r w:rsidRPr="00AE444F">
        <w:rPr>
          <w:rFonts w:ascii="Times New Roman" w:hAnsi="Times New Roman" w:cs="Times New Roman"/>
          <w:sz w:val="24"/>
          <w:szCs w:val="24"/>
        </w:rPr>
        <w:t xml:space="preserve"> - APREENSÃO DE BALANÇA DE PRECISÃO - RECURSO PROVIDO.</w:t>
      </w:r>
    </w:p>
    <w:p w:rsidR="000B1BD3" w:rsidRPr="00AE444F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t xml:space="preserve">A dedicação às atividades criminosas, enquanto circunstância impeditiva da aplicação da causa especial de diminuição de pena do art. 33, § 4º, da Lei n.º 11.343/2006, há de ser compreendida dentro do contexto em que se apresenta, </w:t>
      </w:r>
      <w:r w:rsidRPr="0066243D">
        <w:rPr>
          <w:rFonts w:ascii="Times New Roman" w:hAnsi="Times New Roman" w:cs="Times New Roman"/>
          <w:b/>
          <w:sz w:val="24"/>
          <w:szCs w:val="24"/>
        </w:rPr>
        <w:t>podendo caracterizar-se pela expressiva quantidade de droga apreendida (no caso, cerca de meio quilo de cocaína),</w:t>
      </w:r>
      <w:r w:rsidRPr="00AE444F">
        <w:rPr>
          <w:rFonts w:ascii="Times New Roman" w:hAnsi="Times New Roman" w:cs="Times New Roman"/>
          <w:sz w:val="24"/>
          <w:szCs w:val="24"/>
        </w:rPr>
        <w:t xml:space="preserve"> desde que comprovado que o traficante faz do comércio malsão um meio de vida, assim entendido aquele que já foi preso anteriormente pela prática de crime idêntico, possuindo condenação recorrível, e é pilhado e</w:t>
      </w:r>
      <w:r>
        <w:rPr>
          <w:rFonts w:ascii="Times New Roman" w:hAnsi="Times New Roman" w:cs="Times New Roman"/>
          <w:sz w:val="24"/>
          <w:szCs w:val="24"/>
        </w:rPr>
        <w:t xml:space="preserve">m flagrante delito mantendo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sob </w:t>
      </w:r>
      <w:r w:rsidRPr="00AE444F">
        <w:rPr>
          <w:rFonts w:ascii="Times New Roman" w:hAnsi="Times New Roman" w:cs="Times New Roman"/>
          <w:sz w:val="24"/>
          <w:szCs w:val="24"/>
        </w:rPr>
        <w:t>depósito</w:t>
      </w:r>
      <w:proofErr w:type="gramEnd"/>
      <w:r w:rsidRPr="00AE444F">
        <w:rPr>
          <w:rFonts w:ascii="Times New Roman" w:hAnsi="Times New Roman" w:cs="Times New Roman"/>
          <w:sz w:val="24"/>
          <w:szCs w:val="24"/>
        </w:rPr>
        <w:t xml:space="preserve">, além da droga já mencionada, também uma balança de precisão. Entretanto, malgrado evidentemente descabido o benefício, não se pode tolhê-lo oficiosamente, </w:t>
      </w:r>
      <w:r w:rsidRPr="00AE444F">
        <w:rPr>
          <w:rFonts w:ascii="Times New Roman" w:hAnsi="Times New Roman" w:cs="Times New Roman"/>
          <w:sz w:val="24"/>
          <w:szCs w:val="24"/>
        </w:rPr>
        <w:lastRenderedPageBreak/>
        <w:t xml:space="preserve">uma vez que o apelo acusatório está </w:t>
      </w:r>
      <w:proofErr w:type="gramStart"/>
      <w:r w:rsidRPr="00AE444F">
        <w:rPr>
          <w:rFonts w:ascii="Times New Roman" w:hAnsi="Times New Roman" w:cs="Times New Roman"/>
          <w:sz w:val="24"/>
          <w:szCs w:val="24"/>
        </w:rPr>
        <w:t>adstrito apenas à redução da fração penal do privilégio para o mínimo legal, cujos limites objetivos, previamente tracejados, cobram inexorável interpretação</w:t>
      </w:r>
      <w:proofErr w:type="gramEnd"/>
      <w:r w:rsidRPr="00AE444F">
        <w:rPr>
          <w:rFonts w:ascii="Times New Roman" w:hAnsi="Times New Roman" w:cs="Times New Roman"/>
          <w:sz w:val="24"/>
          <w:szCs w:val="24"/>
        </w:rPr>
        <w:t xml:space="preserve"> stricto senso, inadmitido o efeito expansivo do provimento jurisdicional a que alude o art. 654, § 2º, do CPP.</w:t>
      </w:r>
    </w:p>
    <w:p w:rsidR="000B1BD3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E444F">
        <w:rPr>
          <w:rFonts w:ascii="Times New Roman" w:hAnsi="Times New Roman" w:cs="Times New Roman"/>
          <w:sz w:val="24"/>
          <w:szCs w:val="24"/>
        </w:rPr>
        <w:t>Ap</w:t>
      </w:r>
      <w:proofErr w:type="spellEnd"/>
      <w:proofErr w:type="gramEnd"/>
      <w:r w:rsidRPr="00AE444F">
        <w:rPr>
          <w:rFonts w:ascii="Times New Roman" w:hAnsi="Times New Roman" w:cs="Times New Roman"/>
          <w:sz w:val="24"/>
          <w:szCs w:val="24"/>
        </w:rPr>
        <w:t xml:space="preserve"> 7279/2016, DES. JUVENAL PEREIRA DA SILVA, TERCEIRA CÂMARA CRIMINAL, Julgado em 13/04/2016, Publicado no DJE 25/04/2016)</w:t>
      </w:r>
    </w:p>
    <w:p w:rsidR="000B1BD3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BD3" w:rsidRPr="00AE444F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t>RECURSOS DE APELAÇÃO CRIMINAL – TRÁFICO DE DROGAS E ASSOCIAÇÃO PARA O TRÁFICO – SENTENÇA CONDENATÓRIA – IRRESIGNAÇÃO DA DEFESA E DO MINISTÉRIO PÚBLICO – RECURSO DO RÉU – PRETENDIDA ABSOLVIÇÃO DE AMBOS OS DELITOS – TESE AFASTADA QUANTO AO TRÁFICO – CARACTERIZAÇÃO SOBEJAMENTE DEMONSTRADA NAS MODALIDADES ‘GUARDAR’ E ‘MANTER EM DEPÓSITO’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4F">
        <w:rPr>
          <w:rFonts w:ascii="Times New Roman" w:hAnsi="Times New Roman" w:cs="Times New Roman"/>
          <w:sz w:val="24"/>
          <w:szCs w:val="24"/>
        </w:rPr>
        <w:t xml:space="preserve">CREDIBILIDADE DOS DEPOIMENTOS DOS POLICIAIS EM HARMONIA COM A CONFISSÃO JUDICIAL DO RÉU E A DELAÇÃO EXTRAJUDICIAL DE USUÁRIO DE DROGAS – PROCEDÊNCIA DO PLEITO APENAS EM RELAÇÃO AO CRIME DE ASSOCIAÇÃO PARA O NARCOTRÁFICO – NÃO EVIDENCIADA A ATUAÇÃO DO APELANTE COM A SUA COMPANHEIRA CODENUNCIADA EM “SOCIETAS SCELERIS” – REDIMENSIONAMENTO DA PENA E ABRANDAMENTO DO REGIME PRISIONAL – IMPOSSIBILIDADE – REPRIMENDA JÁ FIXADA NO MÍNIMO – RECURSO DO PARQUET – DECOTE DA MINORANTE DO ART. 33, §4º, DA LEI ANTIDROGAS – IMPOSSIBILIDADE – PREENCHIMENTO DOS REQUISITOS DO TRÁFICO PRIVILEGIADO – NECESSÁRIA READEQUAÇÃO DA FRAÇÃO COMINADA, EM CONFORMIDADE COM A NATUREZA E QUANTIDADE DE ENTORPECENTES, E OS PRINCÍPIOS DA RAZOABILIDADE E DA PROPORCIONALIDADE – PENA FINAL REAJUSTADA – MANUTENÇÃO DO REGIME SEMIABERTO – APELOS PARCIALMENTE PROVIDOS. </w:t>
      </w:r>
    </w:p>
    <w:p w:rsidR="000B1BD3" w:rsidRPr="00AE444F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t>1. Se as provas produzidas nos autos – compostas pela confissão judicial do réu em harmonia com os testemunhos de policiais que participaram da diligência, e a delação extrajudicial de usuário de drogas que afirma ter adquirido pasta base de cocaína na boca de fumo conhecida pelo apelido do réu –, formam um conjunto probatório coerente e desfavorável ao apelante, autorizando um juízo de certeza para o decreto condenatório pelo crime de tráfico de entorpecentes, resta inviável o pedido de absolvição.</w:t>
      </w:r>
    </w:p>
    <w:p w:rsidR="000B1BD3" w:rsidRPr="00AE444F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t>2. Lado outro, a falta de comprovação indubitável do liame subjetivo, da conjugação de vontades e do animus associativo permanente e estável para o exercício da narcotraficância, impõe a absolvição do réu pelo delito descrito no art. 35 da Lei n. 11.343/2006.</w:t>
      </w:r>
    </w:p>
    <w:p w:rsidR="000B1BD3" w:rsidRPr="00AE444F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lastRenderedPageBreak/>
        <w:t>3. À vista da fixação da pena-base no mínimo legal e da preservação do piso na fase intermediária da aplicação da pena do crime do art. 33, caput, da Lei Antidrogas, não há como acolher-se o pleito defensivo para reduzi-la;</w:t>
      </w:r>
    </w:p>
    <w:p w:rsidR="000B1BD3" w:rsidRPr="00AE444F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t>4. Descabida a exclusão da causa de diminuição de pena prevista no art. 33, §4º, da Lei 11.343/2006 quando o réu preenche todos os requisitos cumulativos, todavia, nos termos do art. 42 da mesma lei</w:t>
      </w:r>
      <w:r w:rsidRPr="003C7222">
        <w:rPr>
          <w:rFonts w:ascii="Times New Roman" w:hAnsi="Times New Roman" w:cs="Times New Roman"/>
          <w:b/>
          <w:sz w:val="24"/>
          <w:szCs w:val="24"/>
        </w:rPr>
        <w:t xml:space="preserve">, a expressiva quantidade de substâncias entorpecentes apreendidas – cerca de meio quilo de maconha e pasta base de cocaína </w:t>
      </w:r>
      <w:r w:rsidRPr="00AE444F">
        <w:rPr>
          <w:rFonts w:ascii="Times New Roman" w:hAnsi="Times New Roman" w:cs="Times New Roman"/>
          <w:sz w:val="24"/>
          <w:szCs w:val="24"/>
        </w:rPr>
        <w:t>– trouxe maior reprovabilidade à conduta do apelante, tornando imperiosa a readequação da fração correspondente à minorante, para o patamar mínimo de 1/6.</w:t>
      </w:r>
    </w:p>
    <w:p w:rsidR="000B1BD3" w:rsidRPr="00AE444F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t xml:space="preserve">5. No crime de tráfico de entorpecentes, a escolha do regime inicial de cumprimento da pena deve levar em consideração o quantum da reprimenda imposta, a eventual existência de circunstâncias judiciais desfavoráveis, bem como as demais peculiaridades do caso concreto. Logo, na hipótese, reajustada a pena final para </w:t>
      </w:r>
      <w:proofErr w:type="gramStart"/>
      <w:r w:rsidRPr="00AE444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E444F">
        <w:rPr>
          <w:rFonts w:ascii="Times New Roman" w:hAnsi="Times New Roman" w:cs="Times New Roman"/>
          <w:sz w:val="24"/>
          <w:szCs w:val="24"/>
        </w:rPr>
        <w:t xml:space="preserve"> anos e 2 meses de reclusão, o regime semiaberto mostra-se o mais adequado para a prevenção e repressão do delito perpetrado, nos termos do art. 33, §2º, alínea “b” do Código Penal.</w:t>
      </w:r>
    </w:p>
    <w:p w:rsidR="000B1BD3" w:rsidRPr="00AE444F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t>6. Apelos parcialmente providos.</w:t>
      </w:r>
    </w:p>
    <w:p w:rsidR="000B1BD3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E444F">
        <w:rPr>
          <w:rFonts w:ascii="Times New Roman" w:hAnsi="Times New Roman" w:cs="Times New Roman"/>
          <w:sz w:val="24"/>
          <w:szCs w:val="24"/>
        </w:rPr>
        <w:t>Ap</w:t>
      </w:r>
      <w:proofErr w:type="spellEnd"/>
      <w:proofErr w:type="gramEnd"/>
      <w:r w:rsidRPr="00AE444F">
        <w:rPr>
          <w:rFonts w:ascii="Times New Roman" w:hAnsi="Times New Roman" w:cs="Times New Roman"/>
          <w:sz w:val="24"/>
          <w:szCs w:val="24"/>
        </w:rPr>
        <w:t xml:space="preserve"> 151328/2015, DES. GILBERTO GIRALDELLI, TERCEIRA CÂMARA CRIMINAL, Julgado em 17/02/2016, Publicado no DJE 26/02/2016)</w:t>
      </w:r>
    </w:p>
    <w:p w:rsidR="000B1BD3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BD3" w:rsidRPr="00AE444F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t>RECURSO DE APELAÇÃO CRIMINAL – TRÁFICO ILÍCITO DE ENTORPECENTES (ART. 33, CAPUT, DA LEI Nº. 11.343/06) E OCULTAÇÃO DE ARMA DE FOGO (ART. 14, CAPUT, DA LEI Nº. 10.826/03) – SENTENÇA PENAL CONDENATÓRIA – IRRESIGNAÇÃO DEFENSIVA – 1. PLEITO DE DESCLASSIFICAÇÃO DA TRAFICÂNCIA PARA O USO – ALEGAÇÃO DE SER MERO USUÁRIO – IMPROCEDÊNCIA – AUTORIA E MATERIALIDADE ACERCA DA MERCANCIA DEVIDAMENTE COMPROVADAS – PROVAS ORAIS COERENTES E HARMÔNICAS. 2. PRETENDIDA DESCLASSIFICAÇÃO DO DELITO DE OCULTAÇÃO DE ARMA DE FOGO PARA O DE POSSE IRREGULAR DE ARMA DE FOGO – IMPOSSIBILIDADE – ARTEFATO BÉLICO APREENDIDO NO INTERIOR DE UM BAÚ DE MADEIRA ESCONDIDO DOLOSAMENTE NA CASA DA TIA DO ACUSADO – CONDUTA QUE SE SUBSOME A UMA DAQUELAS DESCRITAS NA NORMA PENAL INCRIMINADORA DO ART. 14, DO ESTATUTO DO DESARMAMENTO. 3. PRETENDIDA REDUÇÃO DA PENA-BASE PARA O MÍNIMO LEGAL – PARCIAL PROCEDÊNCIA – NECESSÁRIA READEQUAÇÃO DAS SANÇÕES IMPOSTAS EM CONFORMIDADE COM OS PRINCÍPIOS DA RAZOABILIDADE E DA PROPORCIONALIDADE. 4. RECONHECIMENTO DO TRÁFICO PRIVILEGIADO – INVIABILIDADE – NÃO PREENCHIMENTO DOS REQUISITOS DO § 4º DO ART. 33 DA LEI ANTIDROGAS. 5. RECURSO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44F">
        <w:rPr>
          <w:rFonts w:ascii="Times New Roman" w:hAnsi="Times New Roman" w:cs="Times New Roman"/>
          <w:sz w:val="24"/>
          <w:szCs w:val="24"/>
        </w:rPr>
        <w:t>PARCIALMENTE PROVIDO.</w:t>
      </w:r>
    </w:p>
    <w:p w:rsidR="000B1BD3" w:rsidRPr="00AE444F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lastRenderedPageBreak/>
        <w:t>1. Provada a materialidade e a autoria do crime de tráfico de drogas, à luz de documentos e testemunhos válidos, não há que se falar em desclassificação para a conduta prevista no art. 28 da Lei Antidrogas (uso pessoal), porque revelada a destinação mercantil espúria da exorbitante quantidade de substância apreendida.</w:t>
      </w:r>
    </w:p>
    <w:p w:rsidR="000B1BD3" w:rsidRPr="00AE444F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t xml:space="preserve">2. Impossível </w:t>
      </w:r>
      <w:proofErr w:type="gramStart"/>
      <w:r w:rsidRPr="00AE444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E444F">
        <w:rPr>
          <w:rFonts w:ascii="Times New Roman" w:hAnsi="Times New Roman" w:cs="Times New Roman"/>
          <w:sz w:val="24"/>
          <w:szCs w:val="24"/>
        </w:rPr>
        <w:t xml:space="preserve"> desclassificação do crime de ocultação de arma de fogo para o de posse irregular de arma de fogo quando restar devidamente comprovado que o artefato bélico foi apreendido no interior de um baú de madeira escondido dolosamente na residência da tia do agente, uma vez que o delito previsto no art. 12, caput, do Estatuto do Desarmamento, somente se caracteriza se as armas ou munições estiverem na residência (ou dependências destas) ou local de trabalho do acusado.</w:t>
      </w:r>
    </w:p>
    <w:p w:rsidR="000B1BD3" w:rsidRPr="00AE444F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3C7222">
        <w:rPr>
          <w:rFonts w:ascii="Times New Roman" w:hAnsi="Times New Roman" w:cs="Times New Roman"/>
          <w:b/>
          <w:sz w:val="24"/>
          <w:szCs w:val="24"/>
        </w:rPr>
        <w:t>3. Nos termos do art. 42 da Lei n.º 11.343/2006, a expressiva quantidade da substância entorpecente apreendida – 1,194kg (um quilo cento e noventa e quatro gramas) de COCAÍNA e 0,39g (trinta e nove gramas) de MACONHA</w:t>
      </w:r>
      <w:r w:rsidRPr="00AE444F">
        <w:rPr>
          <w:rFonts w:ascii="Times New Roman" w:hAnsi="Times New Roman" w:cs="Times New Roman"/>
          <w:sz w:val="24"/>
          <w:szCs w:val="24"/>
        </w:rPr>
        <w:t xml:space="preserve"> – trouxe maior reprovabilidade à conduta do réu, razão pela qual a pena-base deve ser estabelecida acima do mínimo legal. Todavia, restando demonstrada a fixação da pena-base de forma desproporcional, o seu redimensionamento é medida imperiosa, bem como a pena pecuniária imposta que fora de forma excessiva e desarrazoada.</w:t>
      </w:r>
    </w:p>
    <w:p w:rsidR="000B1BD3" w:rsidRPr="00AE444F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t>4. Adequado o não reconhecimento da redutora prevista no §4º do artigo 33 da Lei nº 11.343/06, em razão das circunstâncias do flagrante, da expressiva quantidade de droga apreendida e principalmente diante da existência de outros registros criminais em desfavor do acusado que revelam envolvimento e comprometimento com a mercancia ilícita, sendo incompatíveis com o tráfico ocasional.</w:t>
      </w:r>
    </w:p>
    <w:p w:rsidR="000B1BD3" w:rsidRDefault="000B1BD3" w:rsidP="000B1BD3">
      <w:pPr>
        <w:jc w:val="both"/>
        <w:rPr>
          <w:rFonts w:ascii="Times New Roman" w:hAnsi="Times New Roman" w:cs="Times New Roman"/>
          <w:sz w:val="24"/>
          <w:szCs w:val="24"/>
        </w:rPr>
      </w:pPr>
      <w:r w:rsidRPr="00AE444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E444F">
        <w:rPr>
          <w:rFonts w:ascii="Times New Roman" w:hAnsi="Times New Roman" w:cs="Times New Roman"/>
          <w:sz w:val="24"/>
          <w:szCs w:val="24"/>
        </w:rPr>
        <w:t>Ap</w:t>
      </w:r>
      <w:proofErr w:type="spellEnd"/>
      <w:proofErr w:type="gramEnd"/>
      <w:r w:rsidRPr="00AE444F">
        <w:rPr>
          <w:rFonts w:ascii="Times New Roman" w:hAnsi="Times New Roman" w:cs="Times New Roman"/>
          <w:sz w:val="24"/>
          <w:szCs w:val="24"/>
        </w:rPr>
        <w:t xml:space="preserve"> 107768/2015, DES. GILBERTO GIRALDELLI, TERCEIRA CÂMARA CRIMINAL, Julgado em 28/10/2015, Publicado no DJE 10/11/2015)</w:t>
      </w:r>
    </w:p>
    <w:p w:rsidR="00C563D6" w:rsidRDefault="00C563D6" w:rsidP="000B1B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13B6" w:rsidRDefault="005C13B6"/>
    <w:sectPr w:rsidR="005C1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D3"/>
    <w:rsid w:val="000B1BD3"/>
    <w:rsid w:val="005C13B6"/>
    <w:rsid w:val="009E1861"/>
    <w:rsid w:val="00C5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1452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Bathilde Jorge Moraes Abdalla</dc:creator>
  <cp:lastModifiedBy>Bathilde Jorge Moraes Abdalla</cp:lastModifiedBy>
  <cp:revision>3</cp:revision>
  <dcterms:created xsi:type="dcterms:W3CDTF">2016-10-11T14:16:00Z</dcterms:created>
  <dcterms:modified xsi:type="dcterms:W3CDTF">2016-10-11T14:35:00Z</dcterms:modified>
</cp:coreProperties>
</file>