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7963B6" w14:textId="69BBCAFD" w:rsidR="008016FD" w:rsidRPr="00D172E1" w:rsidRDefault="008016FD" w:rsidP="00707F64">
      <w:pPr>
        <w:widowControl w:val="0"/>
        <w:tabs>
          <w:tab w:val="left" w:pos="1620"/>
        </w:tabs>
        <w:spacing w:before="280" w:line="336" w:lineRule="auto"/>
        <w:jc w:val="both"/>
        <w:rPr>
          <w:rFonts w:ascii="Times New Roman" w:eastAsia="Arial Unicode MS" w:hAnsi="Times New Roman" w:cs="Times New Roman"/>
          <w:b/>
          <w:sz w:val="26"/>
          <w:szCs w:val="26"/>
        </w:rPr>
      </w:pPr>
      <w:bookmarkStart w:id="0" w:name="_GoBack"/>
      <w:bookmarkEnd w:id="0"/>
      <w:r w:rsidRPr="00D172E1">
        <w:rPr>
          <w:rFonts w:ascii="Times New Roman" w:eastAsia="Arial Unicode MS" w:hAnsi="Times New Roman" w:cs="Times New Roman"/>
          <w:b/>
          <w:sz w:val="26"/>
          <w:szCs w:val="26"/>
        </w:rPr>
        <w:t xml:space="preserve">ESTUDO TÉCNICO PRELIMINAR DO TERMO DE REFERÊNCIA nº </w:t>
      </w:r>
      <w:r w:rsidR="00786884" w:rsidRPr="00D172E1">
        <w:rPr>
          <w:rFonts w:ascii="Times New Roman" w:eastAsia="Arial Unicode MS" w:hAnsi="Times New Roman" w:cs="Times New Roman"/>
          <w:b/>
          <w:sz w:val="26"/>
          <w:szCs w:val="26"/>
        </w:rPr>
        <w:t xml:space="preserve">                  </w:t>
      </w:r>
      <w:r w:rsidRPr="00D172E1">
        <w:rPr>
          <w:rFonts w:ascii="Times New Roman" w:eastAsia="Arial Unicode MS" w:hAnsi="Times New Roman" w:cs="Times New Roman"/>
          <w:b/>
          <w:sz w:val="26"/>
          <w:szCs w:val="26"/>
        </w:rPr>
        <w:t>1</w:t>
      </w:r>
      <w:r w:rsidR="000040A7" w:rsidRPr="00D172E1">
        <w:rPr>
          <w:rFonts w:ascii="Times New Roman" w:eastAsia="Arial Unicode MS" w:hAnsi="Times New Roman" w:cs="Times New Roman"/>
          <w:b/>
          <w:sz w:val="26"/>
          <w:szCs w:val="26"/>
        </w:rPr>
        <w:t>5</w:t>
      </w:r>
      <w:r w:rsidRPr="00D172E1">
        <w:rPr>
          <w:rFonts w:ascii="Times New Roman" w:eastAsia="Arial Unicode MS" w:hAnsi="Times New Roman" w:cs="Times New Roman"/>
          <w:b/>
          <w:sz w:val="26"/>
          <w:szCs w:val="26"/>
        </w:rPr>
        <w:t>/2022-DP/DMP</w:t>
      </w:r>
    </w:p>
    <w:p w14:paraId="56F2E9C6" w14:textId="77777777" w:rsidR="008016FD" w:rsidRPr="00D172E1" w:rsidRDefault="008016FD" w:rsidP="00707F64">
      <w:pPr>
        <w:widowControl w:val="0"/>
        <w:tabs>
          <w:tab w:val="left" w:pos="1620"/>
        </w:tabs>
        <w:spacing w:line="312" w:lineRule="auto"/>
        <w:ind w:firstLine="1843"/>
        <w:jc w:val="both"/>
        <w:rPr>
          <w:rFonts w:ascii="Times New Roman" w:eastAsia="Arial Unicode MS" w:hAnsi="Times New Roman" w:cs="Times New Roman"/>
          <w:b/>
          <w:color w:val="FF0000"/>
          <w:sz w:val="4"/>
          <w:szCs w:val="4"/>
        </w:rPr>
      </w:pPr>
    </w:p>
    <w:p w14:paraId="3FFF34A9" w14:textId="523B6F49" w:rsidR="008016FD" w:rsidRPr="00D172E1" w:rsidRDefault="008016FD" w:rsidP="00707F64">
      <w:pPr>
        <w:widowControl w:val="0"/>
        <w:tabs>
          <w:tab w:val="left" w:pos="1620"/>
        </w:tabs>
        <w:spacing w:before="120" w:line="312" w:lineRule="auto"/>
        <w:ind w:firstLine="709"/>
        <w:jc w:val="both"/>
        <w:rPr>
          <w:rFonts w:ascii="Times New Roman" w:eastAsia="Arial Unicode MS" w:hAnsi="Times New Roman" w:cs="Times New Roman"/>
          <w:sz w:val="24"/>
        </w:rPr>
      </w:pPr>
      <w:r w:rsidRPr="00D172E1">
        <w:rPr>
          <w:rFonts w:ascii="Times New Roman" w:eastAsia="Arial Unicode MS" w:hAnsi="Times New Roman" w:cs="Times New Roman"/>
          <w:sz w:val="24"/>
        </w:rPr>
        <w:t>Trata-se de Estudo Técnico Preliminar</w:t>
      </w:r>
      <w:r w:rsidR="00D83F2D">
        <w:rPr>
          <w:rFonts w:ascii="Times New Roman" w:eastAsia="Arial Unicode MS" w:hAnsi="Times New Roman" w:cs="Times New Roman"/>
          <w:sz w:val="24"/>
        </w:rPr>
        <w:t xml:space="preserve"> - ETP</w:t>
      </w:r>
      <w:r w:rsidRPr="00D172E1">
        <w:rPr>
          <w:rFonts w:ascii="Times New Roman" w:eastAsia="Arial Unicode MS" w:hAnsi="Times New Roman" w:cs="Times New Roman"/>
          <w:sz w:val="24"/>
        </w:rPr>
        <w:t xml:space="preserve"> para o planejamento da aquisição de </w:t>
      </w:r>
      <w:r w:rsidR="009524DB" w:rsidRPr="00D172E1">
        <w:rPr>
          <w:rFonts w:ascii="Times New Roman" w:eastAsia="Arial Unicode MS" w:hAnsi="Times New Roman" w:cs="Times New Roman"/>
          <w:sz w:val="24"/>
        </w:rPr>
        <w:t>Banco alto para balcão, Cafeteira industrial, Estufa elétrica expositora para salgados, Forno Elétrico, Forno Microondas, Carrinho de carga, Escada multifuncional articulada, Persiana em Madeira, Suporte Articulável para monitor de TV, Purificador/esterilizador de ar, Telefone com fio, Telefone sem fio, Mesa para restaurante e Cadeira para restaurante</w:t>
      </w:r>
      <w:r w:rsidR="00D3329A" w:rsidRPr="00D172E1">
        <w:rPr>
          <w:rFonts w:ascii="Times New Roman" w:eastAsia="Arial Unicode MS" w:hAnsi="Times New Roman" w:cs="Times New Roman"/>
          <w:sz w:val="24"/>
        </w:rPr>
        <w:t>,</w:t>
      </w:r>
      <w:r w:rsidRPr="00D172E1">
        <w:rPr>
          <w:rFonts w:ascii="Times New Roman" w:eastAsia="Arial Unicode MS" w:hAnsi="Times New Roman" w:cs="Times New Roman"/>
          <w:sz w:val="24"/>
        </w:rPr>
        <w:t xml:space="preserve"> para </w:t>
      </w:r>
      <w:r w:rsidR="009524DB" w:rsidRPr="00D172E1">
        <w:rPr>
          <w:rFonts w:ascii="Times New Roman" w:eastAsia="Arial Unicode MS" w:hAnsi="Times New Roman" w:cs="Times New Roman"/>
          <w:sz w:val="24"/>
        </w:rPr>
        <w:t xml:space="preserve">atender </w:t>
      </w:r>
      <w:r w:rsidRPr="00D172E1">
        <w:rPr>
          <w:rFonts w:ascii="Times New Roman" w:eastAsia="Arial Unicode MS" w:hAnsi="Times New Roman" w:cs="Times New Roman"/>
          <w:sz w:val="24"/>
        </w:rPr>
        <w:t xml:space="preserve">o Tribunal de Justiça do Estado de Mato Grosso, </w:t>
      </w:r>
      <w:r w:rsidR="00D83F2D">
        <w:rPr>
          <w:rFonts w:ascii="Times New Roman" w:eastAsia="Arial Unicode MS" w:hAnsi="Times New Roman" w:cs="Times New Roman"/>
          <w:sz w:val="24"/>
        </w:rPr>
        <w:t>objetivando</w:t>
      </w:r>
      <w:r w:rsidRPr="00D172E1">
        <w:rPr>
          <w:rFonts w:ascii="Times New Roman" w:eastAsia="Arial Unicode MS" w:hAnsi="Times New Roman" w:cs="Times New Roman"/>
          <w:sz w:val="24"/>
        </w:rPr>
        <w:t xml:space="preserve"> verificar a melhor solução para a contratação e assegurar a viabilidade e embasar o Termo de Referência, previsto na Lei nº 8.666/1993 e Decreto nº 10.024/2020, que regulamenta a licitação, na modalidade pregão, na forma eletrônica, para a aquisição de bens e a contratação de serviços comuns, incluídos os serviços comuns de engenharia, e dispõe sobre o uso da dispensa eletrônica, no âmbito da administração pública.</w:t>
      </w:r>
    </w:p>
    <w:p w14:paraId="160A2C1F" w14:textId="017ACEAD" w:rsidR="008016FD" w:rsidRPr="003114D3" w:rsidRDefault="008016FD" w:rsidP="00707F64">
      <w:pPr>
        <w:widowControl w:val="0"/>
        <w:tabs>
          <w:tab w:val="left" w:pos="1620"/>
        </w:tabs>
        <w:spacing w:before="120" w:after="240" w:line="312" w:lineRule="auto"/>
        <w:ind w:firstLine="709"/>
        <w:jc w:val="both"/>
        <w:rPr>
          <w:rFonts w:ascii="Times New Roman" w:eastAsia="Arial Unicode MS" w:hAnsi="Times New Roman" w:cs="Times New Roman"/>
          <w:color w:val="FF0000"/>
          <w:sz w:val="24"/>
        </w:rPr>
      </w:pPr>
      <w:r w:rsidRPr="00D172E1">
        <w:rPr>
          <w:rFonts w:ascii="Times New Roman" w:eastAsia="Arial Unicode MS" w:hAnsi="Times New Roman" w:cs="Times New Roman"/>
          <w:sz w:val="24"/>
        </w:rPr>
        <w:t xml:space="preserve">Os trabalhos </w:t>
      </w:r>
      <w:r w:rsidR="00076F0F" w:rsidRPr="00D172E1">
        <w:rPr>
          <w:rFonts w:ascii="Times New Roman" w:eastAsia="Arial Unicode MS" w:hAnsi="Times New Roman" w:cs="Times New Roman"/>
          <w:sz w:val="24"/>
        </w:rPr>
        <w:t>ora</w:t>
      </w:r>
      <w:r w:rsidRPr="00D172E1">
        <w:rPr>
          <w:rFonts w:ascii="Times New Roman" w:eastAsia="Arial Unicode MS" w:hAnsi="Times New Roman" w:cs="Times New Roman"/>
          <w:sz w:val="24"/>
        </w:rPr>
        <w:t xml:space="preserve"> desenvolvidos visam subsidiar futuro procedimento licitatório, a ser processado por Pregão Eletrônico, sob o Sistema de Registro de Preços, objetivando selecionar empresa(s), que forneça</w:t>
      </w:r>
      <w:r w:rsidR="00D3329A" w:rsidRPr="00D172E1">
        <w:rPr>
          <w:rFonts w:ascii="Times New Roman" w:eastAsia="Arial Unicode MS" w:hAnsi="Times New Roman" w:cs="Times New Roman"/>
          <w:sz w:val="24"/>
        </w:rPr>
        <w:t>(</w:t>
      </w:r>
      <w:r w:rsidRPr="00D172E1">
        <w:rPr>
          <w:rFonts w:ascii="Times New Roman" w:eastAsia="Arial Unicode MS" w:hAnsi="Times New Roman" w:cs="Times New Roman"/>
          <w:sz w:val="24"/>
        </w:rPr>
        <w:t>m</w:t>
      </w:r>
      <w:r w:rsidR="00D3329A" w:rsidRPr="00D172E1">
        <w:rPr>
          <w:rFonts w:ascii="Times New Roman" w:eastAsia="Arial Unicode MS" w:hAnsi="Times New Roman" w:cs="Times New Roman"/>
          <w:sz w:val="24"/>
        </w:rPr>
        <w:t>)</w:t>
      </w:r>
      <w:r w:rsidRPr="00D172E1">
        <w:rPr>
          <w:rFonts w:ascii="Times New Roman" w:eastAsia="Arial Unicode MS" w:hAnsi="Times New Roman" w:cs="Times New Roman"/>
          <w:sz w:val="24"/>
        </w:rPr>
        <w:t xml:space="preserve"> materiais permanentes para este Tribunal.</w:t>
      </w:r>
    </w:p>
    <w:p w14:paraId="1F4B5437" w14:textId="5AD7F0BA" w:rsidR="008016FD" w:rsidRPr="00D172E1" w:rsidRDefault="00DF1DBF" w:rsidP="007F6409">
      <w:pPr>
        <w:widowControl w:val="0"/>
        <w:numPr>
          <w:ilvl w:val="0"/>
          <w:numId w:val="18"/>
        </w:numPr>
        <w:tabs>
          <w:tab w:val="left" w:pos="284"/>
        </w:tabs>
        <w:spacing w:before="360" w:after="240" w:line="312" w:lineRule="auto"/>
        <w:ind w:left="0" w:hanging="11"/>
        <w:jc w:val="both"/>
        <w:rPr>
          <w:rFonts w:ascii="Times New Roman" w:eastAsia="Arial Unicode MS" w:hAnsi="Times New Roman" w:cs="Times New Roman"/>
          <w:b/>
          <w:sz w:val="24"/>
        </w:rPr>
      </w:pPr>
      <w:r w:rsidRPr="00D172E1">
        <w:rPr>
          <w:rFonts w:ascii="Times New Roman" w:eastAsia="Arial Unicode MS" w:hAnsi="Times New Roman" w:cs="Times New Roman"/>
          <w:b/>
          <w:sz w:val="24"/>
        </w:rPr>
        <w:t>JUSTIFICATIVA DA AQUISIÇÃO</w:t>
      </w:r>
    </w:p>
    <w:p w14:paraId="27EA893D" w14:textId="5F97870E" w:rsidR="008016FD" w:rsidRPr="00D172E1" w:rsidRDefault="008016FD" w:rsidP="007F6409">
      <w:pPr>
        <w:widowControl w:val="0"/>
        <w:numPr>
          <w:ilvl w:val="1"/>
          <w:numId w:val="18"/>
        </w:numPr>
        <w:tabs>
          <w:tab w:val="left" w:pos="426"/>
        </w:tabs>
        <w:spacing w:before="180" w:after="60" w:line="312" w:lineRule="auto"/>
        <w:ind w:left="0" w:firstLine="0"/>
        <w:jc w:val="both"/>
        <w:rPr>
          <w:rFonts w:ascii="Times New Roman" w:eastAsia="Arial Unicode MS" w:hAnsi="Times New Roman" w:cs="Times New Roman"/>
          <w:b/>
          <w:sz w:val="24"/>
        </w:rPr>
      </w:pPr>
      <w:r w:rsidRPr="00D172E1">
        <w:rPr>
          <w:rFonts w:ascii="Times New Roman" w:eastAsia="Arial Unicode MS" w:hAnsi="Times New Roman" w:cs="Times New Roman"/>
          <w:b/>
          <w:sz w:val="24"/>
        </w:rPr>
        <w:t>NECESSI</w:t>
      </w:r>
      <w:r w:rsidR="000D2612" w:rsidRPr="00D172E1">
        <w:rPr>
          <w:rFonts w:ascii="Times New Roman" w:eastAsia="Arial Unicode MS" w:hAnsi="Times New Roman" w:cs="Times New Roman"/>
          <w:b/>
          <w:sz w:val="24"/>
        </w:rPr>
        <w:t>DADE A SER ATENDIDA</w:t>
      </w:r>
    </w:p>
    <w:p w14:paraId="33DFD93F" w14:textId="0C1A8EA8" w:rsidR="00DF1DBF" w:rsidRPr="00D172E1" w:rsidRDefault="006A3103" w:rsidP="00707F64">
      <w:pPr>
        <w:pStyle w:val="PargrafodaLista"/>
        <w:widowControl w:val="0"/>
        <w:tabs>
          <w:tab w:val="left" w:pos="284"/>
          <w:tab w:val="left" w:pos="851"/>
        </w:tabs>
        <w:spacing w:after="120" w:line="312" w:lineRule="auto"/>
        <w:ind w:left="0" w:firstLine="709"/>
        <w:jc w:val="both"/>
        <w:rPr>
          <w:rFonts w:ascii="Times New Roman" w:hAnsi="Times New Roman" w:cs="Times New Roman"/>
          <w:sz w:val="24"/>
        </w:rPr>
      </w:pPr>
      <w:r w:rsidRPr="00F859DF">
        <w:rPr>
          <w:rFonts w:ascii="Times New Roman" w:hAnsi="Times New Roman" w:cs="Times New Roman"/>
          <w:sz w:val="24"/>
        </w:rPr>
        <w:t xml:space="preserve">A presente aquisição </w:t>
      </w:r>
      <w:r w:rsidR="008016FD" w:rsidRPr="00F859DF">
        <w:rPr>
          <w:rFonts w:ascii="Times New Roman" w:hAnsi="Times New Roman" w:cs="Times New Roman"/>
          <w:sz w:val="24"/>
        </w:rPr>
        <w:t xml:space="preserve">se </w:t>
      </w:r>
      <w:r w:rsidR="00A4556B" w:rsidRPr="00F859DF">
        <w:rPr>
          <w:rFonts w:ascii="Times New Roman" w:hAnsi="Times New Roman" w:cs="Times New Roman"/>
          <w:sz w:val="24"/>
        </w:rPr>
        <w:t xml:space="preserve">justifica face </w:t>
      </w:r>
      <w:r w:rsidR="00686FB5" w:rsidRPr="00F859DF">
        <w:rPr>
          <w:rFonts w:ascii="Times New Roman" w:hAnsi="Times New Roman" w:cs="Times New Roman"/>
          <w:sz w:val="24"/>
        </w:rPr>
        <w:t>a</w:t>
      </w:r>
      <w:r w:rsidR="00A4556B" w:rsidRPr="00F859DF">
        <w:rPr>
          <w:rFonts w:ascii="Times New Roman" w:hAnsi="Times New Roman" w:cs="Times New Roman"/>
          <w:sz w:val="24"/>
        </w:rPr>
        <w:t xml:space="preserve"> necessidade de</w:t>
      </w:r>
      <w:r w:rsidR="008016FD" w:rsidRPr="00F859DF">
        <w:rPr>
          <w:rFonts w:ascii="Times New Roman" w:hAnsi="Times New Roman" w:cs="Times New Roman"/>
          <w:sz w:val="24"/>
        </w:rPr>
        <w:t xml:space="preserve"> atender </w:t>
      </w:r>
      <w:r w:rsidRPr="00F859DF">
        <w:rPr>
          <w:rFonts w:ascii="Times New Roman" w:hAnsi="Times New Roman" w:cs="Times New Roman"/>
          <w:sz w:val="24"/>
        </w:rPr>
        <w:t>às</w:t>
      </w:r>
      <w:r w:rsidR="008016FD" w:rsidRPr="00F859DF">
        <w:rPr>
          <w:rFonts w:ascii="Times New Roman" w:hAnsi="Times New Roman" w:cs="Times New Roman"/>
          <w:sz w:val="24"/>
        </w:rPr>
        <w:t xml:space="preserve"> demandas </w:t>
      </w:r>
      <w:r w:rsidR="00A4556B" w:rsidRPr="00F859DF">
        <w:rPr>
          <w:rFonts w:ascii="Times New Roman" w:hAnsi="Times New Roman" w:cs="Times New Roman"/>
          <w:sz w:val="24"/>
        </w:rPr>
        <w:t xml:space="preserve">oriundas </w:t>
      </w:r>
      <w:r w:rsidR="00686FB5" w:rsidRPr="00F859DF">
        <w:rPr>
          <w:rFonts w:ascii="Times New Roman" w:hAnsi="Times New Roman" w:cs="Times New Roman"/>
          <w:sz w:val="24"/>
        </w:rPr>
        <w:t xml:space="preserve">das diversas </w:t>
      </w:r>
      <w:r w:rsidR="008016FD" w:rsidRPr="00F859DF">
        <w:rPr>
          <w:rFonts w:ascii="Times New Roman" w:hAnsi="Times New Roman" w:cs="Times New Roman"/>
          <w:sz w:val="24"/>
        </w:rPr>
        <w:t xml:space="preserve">unidades do </w:t>
      </w:r>
      <w:r w:rsidRPr="00F859DF">
        <w:rPr>
          <w:rFonts w:ascii="Times New Roman" w:hAnsi="Times New Roman" w:cs="Times New Roman"/>
          <w:sz w:val="24"/>
        </w:rPr>
        <w:t>Poder Judiciário</w:t>
      </w:r>
      <w:r w:rsidR="008016FD" w:rsidRPr="00F859DF">
        <w:rPr>
          <w:rFonts w:ascii="Times New Roman" w:hAnsi="Times New Roman" w:cs="Times New Roman"/>
          <w:sz w:val="24"/>
        </w:rPr>
        <w:t xml:space="preserve"> do Estado de Mato Grosso</w:t>
      </w:r>
      <w:r w:rsidR="007764EA" w:rsidRPr="00F859DF">
        <w:rPr>
          <w:rFonts w:ascii="Times New Roman" w:hAnsi="Times New Roman" w:cs="Times New Roman"/>
          <w:sz w:val="24"/>
        </w:rPr>
        <w:t xml:space="preserve"> - PJMT </w:t>
      </w:r>
      <w:r w:rsidR="005309A6" w:rsidRPr="00F859DF">
        <w:rPr>
          <w:rFonts w:ascii="Times New Roman" w:hAnsi="Times New Roman" w:cs="Times New Roman"/>
          <w:sz w:val="24"/>
        </w:rPr>
        <w:t>já existentes</w:t>
      </w:r>
      <w:r w:rsidR="00686FB5" w:rsidRPr="00F859DF">
        <w:rPr>
          <w:rFonts w:ascii="Times New Roman" w:hAnsi="Times New Roman" w:cs="Times New Roman"/>
          <w:sz w:val="24"/>
        </w:rPr>
        <w:t xml:space="preserve">, </w:t>
      </w:r>
      <w:r w:rsidR="00AC7168" w:rsidRPr="00F859DF">
        <w:rPr>
          <w:rFonts w:ascii="Times New Roman" w:hAnsi="Times New Roman" w:cs="Times New Roman"/>
          <w:sz w:val="24"/>
        </w:rPr>
        <w:t>do novo restaurante do Fórum de Várzea Grande,</w:t>
      </w:r>
      <w:r w:rsidR="00184601" w:rsidRPr="00F859DF">
        <w:rPr>
          <w:rFonts w:ascii="Times New Roman" w:hAnsi="Times New Roman" w:cs="Times New Roman"/>
          <w:sz w:val="24"/>
        </w:rPr>
        <w:t xml:space="preserve"> </w:t>
      </w:r>
      <w:r w:rsidR="00686FB5" w:rsidRPr="00F859DF">
        <w:rPr>
          <w:rFonts w:ascii="Times New Roman" w:hAnsi="Times New Roman" w:cs="Times New Roman"/>
          <w:sz w:val="24"/>
        </w:rPr>
        <w:t>bem como</w:t>
      </w:r>
      <w:r w:rsidR="005309A6" w:rsidRPr="00F859DF">
        <w:rPr>
          <w:rFonts w:ascii="Times New Roman" w:hAnsi="Times New Roman" w:cs="Times New Roman"/>
          <w:sz w:val="24"/>
        </w:rPr>
        <w:t xml:space="preserve"> </w:t>
      </w:r>
      <w:r w:rsidR="00686FB5" w:rsidRPr="00F859DF">
        <w:rPr>
          <w:rFonts w:ascii="Times New Roman" w:hAnsi="Times New Roman" w:cs="Times New Roman"/>
          <w:sz w:val="24"/>
        </w:rPr>
        <w:t>os prédios</w:t>
      </w:r>
      <w:r w:rsidR="005309A6" w:rsidRPr="00F859DF">
        <w:rPr>
          <w:rFonts w:ascii="Times New Roman" w:hAnsi="Times New Roman" w:cs="Times New Roman"/>
          <w:sz w:val="24"/>
        </w:rPr>
        <w:t xml:space="preserve"> que venham a ser inaugurad</w:t>
      </w:r>
      <w:r w:rsidR="00686FB5" w:rsidRPr="00F859DF">
        <w:rPr>
          <w:rFonts w:ascii="Times New Roman" w:hAnsi="Times New Roman" w:cs="Times New Roman"/>
          <w:sz w:val="24"/>
        </w:rPr>
        <w:t>o</w:t>
      </w:r>
      <w:r w:rsidR="005309A6" w:rsidRPr="00F859DF">
        <w:rPr>
          <w:rFonts w:ascii="Times New Roman" w:hAnsi="Times New Roman" w:cs="Times New Roman"/>
          <w:sz w:val="24"/>
        </w:rPr>
        <w:t>s</w:t>
      </w:r>
      <w:r w:rsidR="008016FD" w:rsidRPr="00F859DF">
        <w:rPr>
          <w:rFonts w:ascii="Times New Roman" w:hAnsi="Times New Roman" w:cs="Times New Roman"/>
          <w:sz w:val="24"/>
        </w:rPr>
        <w:t xml:space="preserve">. </w:t>
      </w:r>
      <w:r w:rsidR="00A4556B" w:rsidRPr="00F859DF">
        <w:rPr>
          <w:rFonts w:ascii="Times New Roman" w:hAnsi="Times New Roman" w:cs="Times New Roman"/>
          <w:sz w:val="24"/>
        </w:rPr>
        <w:t xml:space="preserve">Busca-se também o </w:t>
      </w:r>
      <w:r w:rsidR="008016FD" w:rsidRPr="00F859DF">
        <w:rPr>
          <w:rFonts w:ascii="Times New Roman" w:hAnsi="Times New Roman" w:cs="Times New Roman"/>
          <w:sz w:val="24"/>
        </w:rPr>
        <w:t xml:space="preserve">aperfeiçoamento e uniformização por parte </w:t>
      </w:r>
      <w:r w:rsidR="00A4556B" w:rsidRPr="00F859DF">
        <w:rPr>
          <w:rFonts w:ascii="Times New Roman" w:hAnsi="Times New Roman" w:cs="Times New Roman"/>
          <w:sz w:val="24"/>
        </w:rPr>
        <w:t>deste órgão</w:t>
      </w:r>
      <w:r w:rsidR="008016FD" w:rsidRPr="00F859DF">
        <w:rPr>
          <w:rFonts w:ascii="Times New Roman" w:hAnsi="Times New Roman" w:cs="Times New Roman"/>
          <w:sz w:val="24"/>
        </w:rPr>
        <w:t>, quanto às aquisições de bens móveis e serviços.</w:t>
      </w:r>
    </w:p>
    <w:p w14:paraId="06A23B6D" w14:textId="77777777" w:rsidR="00DF1DBF" w:rsidRPr="00D172E1" w:rsidRDefault="00DF1DBF" w:rsidP="00707F64">
      <w:pPr>
        <w:pStyle w:val="PargrafodaLista"/>
        <w:widowControl w:val="0"/>
        <w:tabs>
          <w:tab w:val="left" w:pos="284"/>
          <w:tab w:val="left" w:pos="851"/>
        </w:tabs>
        <w:spacing w:after="120" w:line="312" w:lineRule="auto"/>
        <w:ind w:left="0" w:firstLine="709"/>
        <w:jc w:val="both"/>
        <w:rPr>
          <w:rFonts w:ascii="Times New Roman" w:hAnsi="Times New Roman" w:cs="Times New Roman"/>
          <w:sz w:val="8"/>
          <w:szCs w:val="8"/>
        </w:rPr>
      </w:pPr>
    </w:p>
    <w:p w14:paraId="233A3684" w14:textId="2223DEC9" w:rsidR="00DF1DBF" w:rsidRPr="00D172E1" w:rsidRDefault="00375294" w:rsidP="00707F64">
      <w:pPr>
        <w:pStyle w:val="PargrafodaLista"/>
        <w:widowControl w:val="0"/>
        <w:tabs>
          <w:tab w:val="left" w:pos="284"/>
          <w:tab w:val="left" w:pos="851"/>
        </w:tabs>
        <w:spacing w:after="120" w:line="312" w:lineRule="auto"/>
        <w:ind w:left="0" w:firstLine="709"/>
        <w:jc w:val="both"/>
        <w:rPr>
          <w:rFonts w:ascii="Times New Roman" w:hAnsi="Times New Roman" w:cs="Times New Roman"/>
          <w:sz w:val="24"/>
        </w:rPr>
      </w:pPr>
      <w:r w:rsidRPr="00D172E1">
        <w:rPr>
          <w:rFonts w:ascii="Times New Roman" w:hAnsi="Times New Roman" w:cs="Times New Roman"/>
          <w:sz w:val="24"/>
        </w:rPr>
        <w:t xml:space="preserve">A Divisão de Material e Patrimônio realizou </w:t>
      </w:r>
      <w:r w:rsidR="001D5508" w:rsidRPr="00D172E1">
        <w:rPr>
          <w:rFonts w:ascii="Times New Roman" w:hAnsi="Times New Roman" w:cs="Times New Roman"/>
          <w:sz w:val="24"/>
        </w:rPr>
        <w:t>análise</w:t>
      </w:r>
      <w:r w:rsidRPr="00D172E1">
        <w:rPr>
          <w:rFonts w:ascii="Times New Roman" w:hAnsi="Times New Roman" w:cs="Times New Roman"/>
          <w:sz w:val="24"/>
        </w:rPr>
        <w:t xml:space="preserve"> a partir das informações contidas n</w:t>
      </w:r>
      <w:r w:rsidR="008016FD" w:rsidRPr="00D172E1">
        <w:rPr>
          <w:rFonts w:ascii="Times New Roman" w:hAnsi="Times New Roman" w:cs="Times New Roman"/>
          <w:sz w:val="24"/>
        </w:rPr>
        <w:t>o Sistema GMP</w:t>
      </w:r>
      <w:r w:rsidR="001D5508" w:rsidRPr="00D172E1">
        <w:rPr>
          <w:rFonts w:ascii="Times New Roman" w:hAnsi="Times New Roman" w:cs="Times New Roman"/>
          <w:sz w:val="24"/>
        </w:rPr>
        <w:t xml:space="preserve">, observando </w:t>
      </w:r>
      <w:r w:rsidRPr="00D172E1">
        <w:rPr>
          <w:rFonts w:ascii="Times New Roman" w:hAnsi="Times New Roman" w:cs="Times New Roman"/>
          <w:sz w:val="24"/>
        </w:rPr>
        <w:t xml:space="preserve">as </w:t>
      </w:r>
      <w:r w:rsidR="001D5508" w:rsidRPr="00D172E1">
        <w:rPr>
          <w:rFonts w:ascii="Times New Roman" w:hAnsi="Times New Roman" w:cs="Times New Roman"/>
          <w:sz w:val="24"/>
        </w:rPr>
        <w:t xml:space="preserve">aquisições </w:t>
      </w:r>
      <w:r w:rsidR="008016FD" w:rsidRPr="00D172E1">
        <w:rPr>
          <w:rFonts w:ascii="Times New Roman" w:hAnsi="Times New Roman" w:cs="Times New Roman"/>
          <w:sz w:val="24"/>
        </w:rPr>
        <w:t>realizadas anteriormente</w:t>
      </w:r>
      <w:r w:rsidRPr="00D172E1">
        <w:rPr>
          <w:rFonts w:ascii="Times New Roman" w:hAnsi="Times New Roman" w:cs="Times New Roman"/>
          <w:sz w:val="24"/>
        </w:rPr>
        <w:t xml:space="preserve">. Dessa análise, </w:t>
      </w:r>
      <w:r w:rsidR="001D5508" w:rsidRPr="00D172E1">
        <w:rPr>
          <w:rFonts w:ascii="Times New Roman" w:hAnsi="Times New Roman" w:cs="Times New Roman"/>
          <w:sz w:val="24"/>
        </w:rPr>
        <w:t>resultou um levantamento prévio d</w:t>
      </w:r>
      <w:r w:rsidRPr="00D172E1">
        <w:rPr>
          <w:rFonts w:ascii="Times New Roman" w:hAnsi="Times New Roman" w:cs="Times New Roman"/>
          <w:sz w:val="24"/>
        </w:rPr>
        <w:t>a necessidade de novas aquisições</w:t>
      </w:r>
      <w:r w:rsidR="00184601" w:rsidRPr="00D172E1">
        <w:rPr>
          <w:rFonts w:ascii="Times New Roman" w:hAnsi="Times New Roman" w:cs="Times New Roman"/>
          <w:sz w:val="24"/>
        </w:rPr>
        <w:t xml:space="preserve"> de bens permanentes</w:t>
      </w:r>
      <w:r w:rsidRPr="00D172E1">
        <w:rPr>
          <w:rFonts w:ascii="Times New Roman" w:hAnsi="Times New Roman" w:cs="Times New Roman"/>
          <w:sz w:val="24"/>
        </w:rPr>
        <w:t>, cujos produtos estão discriminado</w:t>
      </w:r>
      <w:r w:rsidR="008016FD" w:rsidRPr="00D172E1">
        <w:rPr>
          <w:rFonts w:ascii="Times New Roman" w:hAnsi="Times New Roman" w:cs="Times New Roman"/>
          <w:sz w:val="24"/>
        </w:rPr>
        <w:t xml:space="preserve">s no item 5 </w:t>
      </w:r>
      <w:r w:rsidR="001D5508" w:rsidRPr="00D172E1">
        <w:rPr>
          <w:rFonts w:ascii="Times New Roman" w:hAnsi="Times New Roman" w:cs="Times New Roman"/>
          <w:sz w:val="24"/>
        </w:rPr>
        <w:t>(</w:t>
      </w:r>
      <w:r w:rsidR="008016FD" w:rsidRPr="00D172E1">
        <w:rPr>
          <w:rFonts w:ascii="Times New Roman" w:hAnsi="Times New Roman" w:cs="Times New Roman"/>
          <w:sz w:val="24"/>
        </w:rPr>
        <w:t xml:space="preserve">Quantificação </w:t>
      </w:r>
      <w:r w:rsidRPr="00D172E1">
        <w:rPr>
          <w:rFonts w:ascii="Times New Roman" w:hAnsi="Times New Roman" w:cs="Times New Roman"/>
          <w:sz w:val="24"/>
        </w:rPr>
        <w:t>dos Produtos</w:t>
      </w:r>
      <w:r w:rsidR="001D5508" w:rsidRPr="00D172E1">
        <w:rPr>
          <w:rFonts w:ascii="Times New Roman" w:hAnsi="Times New Roman" w:cs="Times New Roman"/>
          <w:sz w:val="24"/>
        </w:rPr>
        <w:t>)</w:t>
      </w:r>
      <w:r w:rsidR="008016FD" w:rsidRPr="00D172E1">
        <w:rPr>
          <w:rFonts w:ascii="Times New Roman" w:hAnsi="Times New Roman" w:cs="Times New Roman"/>
          <w:sz w:val="24"/>
        </w:rPr>
        <w:t xml:space="preserve"> </w:t>
      </w:r>
      <w:r w:rsidR="006E4E19" w:rsidRPr="00D172E1">
        <w:rPr>
          <w:rFonts w:ascii="Times New Roman" w:hAnsi="Times New Roman" w:cs="Times New Roman"/>
          <w:sz w:val="24"/>
        </w:rPr>
        <w:t>deste</w:t>
      </w:r>
      <w:r w:rsidR="008016FD" w:rsidRPr="00D172E1">
        <w:rPr>
          <w:rFonts w:ascii="Times New Roman" w:hAnsi="Times New Roman" w:cs="Times New Roman"/>
          <w:sz w:val="24"/>
        </w:rPr>
        <w:t xml:space="preserve"> Estudo Técnico.</w:t>
      </w:r>
    </w:p>
    <w:p w14:paraId="18CE7E25" w14:textId="77777777" w:rsidR="00DF1DBF" w:rsidRPr="00D172E1" w:rsidRDefault="00DF1DBF" w:rsidP="00707F64">
      <w:pPr>
        <w:pStyle w:val="PargrafodaLista"/>
        <w:widowControl w:val="0"/>
        <w:tabs>
          <w:tab w:val="left" w:pos="284"/>
          <w:tab w:val="left" w:pos="851"/>
        </w:tabs>
        <w:spacing w:after="120" w:line="312" w:lineRule="auto"/>
        <w:ind w:left="0" w:firstLine="709"/>
        <w:jc w:val="both"/>
        <w:rPr>
          <w:rFonts w:ascii="Times New Roman" w:hAnsi="Times New Roman" w:cs="Times New Roman"/>
          <w:sz w:val="8"/>
          <w:szCs w:val="8"/>
        </w:rPr>
      </w:pPr>
    </w:p>
    <w:p w14:paraId="43013F81" w14:textId="4D1206D5" w:rsidR="008016FD" w:rsidRPr="00D172E1" w:rsidRDefault="001D5508" w:rsidP="00707F64">
      <w:pPr>
        <w:pStyle w:val="PargrafodaLista"/>
        <w:widowControl w:val="0"/>
        <w:tabs>
          <w:tab w:val="left" w:pos="284"/>
          <w:tab w:val="left" w:pos="851"/>
        </w:tabs>
        <w:spacing w:after="120" w:line="312" w:lineRule="auto"/>
        <w:ind w:left="0" w:firstLine="709"/>
        <w:jc w:val="both"/>
        <w:rPr>
          <w:rFonts w:ascii="Times New Roman" w:hAnsi="Times New Roman" w:cs="Times New Roman"/>
          <w:sz w:val="24"/>
        </w:rPr>
      </w:pPr>
      <w:r w:rsidRPr="00D172E1">
        <w:rPr>
          <w:rFonts w:ascii="Times New Roman" w:hAnsi="Times New Roman" w:cs="Times New Roman"/>
          <w:sz w:val="24"/>
        </w:rPr>
        <w:t xml:space="preserve">Importante salientar que se </w:t>
      </w:r>
      <w:r w:rsidR="008016FD" w:rsidRPr="00D172E1">
        <w:rPr>
          <w:rFonts w:ascii="Times New Roman" w:hAnsi="Times New Roman" w:cs="Times New Roman"/>
          <w:sz w:val="24"/>
        </w:rPr>
        <w:t>trata de mera estimativa inicial</w:t>
      </w:r>
      <w:r w:rsidR="00935A42" w:rsidRPr="00D172E1">
        <w:rPr>
          <w:rFonts w:ascii="Times New Roman" w:hAnsi="Times New Roman" w:cs="Times New Roman"/>
          <w:sz w:val="24"/>
        </w:rPr>
        <w:t xml:space="preserve">, </w:t>
      </w:r>
      <w:r w:rsidR="006E4E19" w:rsidRPr="00D172E1">
        <w:rPr>
          <w:rFonts w:ascii="Times New Roman" w:hAnsi="Times New Roman" w:cs="Times New Roman"/>
          <w:sz w:val="24"/>
        </w:rPr>
        <w:t>considerando a impossibilidade de</w:t>
      </w:r>
      <w:r w:rsidR="00935A42" w:rsidRPr="00D172E1">
        <w:rPr>
          <w:rFonts w:ascii="Times New Roman" w:hAnsi="Times New Roman" w:cs="Times New Roman"/>
          <w:sz w:val="24"/>
        </w:rPr>
        <w:t xml:space="preserve"> </w:t>
      </w:r>
      <w:r w:rsidRPr="00D172E1">
        <w:rPr>
          <w:rFonts w:ascii="Times New Roman" w:hAnsi="Times New Roman" w:cs="Times New Roman"/>
          <w:sz w:val="24"/>
        </w:rPr>
        <w:t xml:space="preserve">definir com exatidão o futuro quantitativo a ser demandado pela Administração, uma vez que frequentemente há </w:t>
      </w:r>
      <w:r w:rsidR="00935A42" w:rsidRPr="00D172E1">
        <w:rPr>
          <w:rFonts w:ascii="Times New Roman" w:hAnsi="Times New Roman" w:cs="Times New Roman"/>
          <w:sz w:val="24"/>
        </w:rPr>
        <w:t>necessidade de aquisição de</w:t>
      </w:r>
      <w:r w:rsidRPr="00D172E1">
        <w:rPr>
          <w:rFonts w:ascii="Times New Roman" w:hAnsi="Times New Roman" w:cs="Times New Roman"/>
          <w:sz w:val="24"/>
        </w:rPr>
        <w:t xml:space="preserve"> novos </w:t>
      </w:r>
      <w:r w:rsidR="008016FD" w:rsidRPr="00D172E1">
        <w:rPr>
          <w:rFonts w:ascii="Times New Roman" w:hAnsi="Times New Roman" w:cs="Times New Roman"/>
          <w:sz w:val="24"/>
        </w:rPr>
        <w:t>equipamentos, mobiliários e serviços.</w:t>
      </w:r>
    </w:p>
    <w:p w14:paraId="43A309A7" w14:textId="77777777" w:rsidR="008016FD" w:rsidRDefault="008016FD" w:rsidP="003114D3">
      <w:pPr>
        <w:widowControl w:val="0"/>
        <w:tabs>
          <w:tab w:val="left" w:pos="284"/>
          <w:tab w:val="left" w:pos="851"/>
        </w:tabs>
        <w:spacing w:line="360" w:lineRule="auto"/>
        <w:jc w:val="both"/>
        <w:rPr>
          <w:rFonts w:ascii="Times New Roman" w:hAnsi="Times New Roman" w:cs="Times New Roman"/>
          <w:color w:val="FF0000"/>
          <w:sz w:val="12"/>
          <w:szCs w:val="12"/>
        </w:rPr>
      </w:pPr>
    </w:p>
    <w:p w14:paraId="6485CFAA" w14:textId="77777777" w:rsidR="003114D3" w:rsidRDefault="003114D3" w:rsidP="003114D3">
      <w:pPr>
        <w:widowControl w:val="0"/>
        <w:tabs>
          <w:tab w:val="left" w:pos="284"/>
          <w:tab w:val="left" w:pos="851"/>
        </w:tabs>
        <w:spacing w:line="360" w:lineRule="auto"/>
        <w:jc w:val="both"/>
        <w:rPr>
          <w:rFonts w:ascii="Times New Roman" w:hAnsi="Times New Roman" w:cs="Times New Roman"/>
          <w:color w:val="FF0000"/>
          <w:sz w:val="12"/>
          <w:szCs w:val="12"/>
        </w:rPr>
      </w:pPr>
    </w:p>
    <w:p w14:paraId="3A730D60" w14:textId="77777777" w:rsidR="003114D3" w:rsidRPr="003114D3" w:rsidRDefault="003114D3" w:rsidP="003114D3">
      <w:pPr>
        <w:widowControl w:val="0"/>
        <w:tabs>
          <w:tab w:val="left" w:pos="284"/>
          <w:tab w:val="left" w:pos="851"/>
        </w:tabs>
        <w:spacing w:line="360" w:lineRule="auto"/>
        <w:jc w:val="both"/>
        <w:rPr>
          <w:rFonts w:ascii="Times New Roman" w:hAnsi="Times New Roman" w:cs="Times New Roman"/>
          <w:color w:val="FF0000"/>
          <w:sz w:val="6"/>
          <w:szCs w:val="6"/>
        </w:rPr>
      </w:pPr>
    </w:p>
    <w:p w14:paraId="60B61612" w14:textId="6E639ABC" w:rsidR="008016FD" w:rsidRPr="00D172E1" w:rsidRDefault="00F74CF3" w:rsidP="003114D3">
      <w:pPr>
        <w:widowControl w:val="0"/>
        <w:numPr>
          <w:ilvl w:val="1"/>
          <w:numId w:val="18"/>
        </w:numPr>
        <w:tabs>
          <w:tab w:val="left" w:pos="426"/>
        </w:tabs>
        <w:spacing w:after="120" w:line="336" w:lineRule="auto"/>
        <w:ind w:left="0" w:firstLine="0"/>
        <w:jc w:val="both"/>
        <w:rPr>
          <w:rFonts w:ascii="Times New Roman" w:eastAsia="Arial Unicode MS" w:hAnsi="Times New Roman" w:cs="Times New Roman"/>
          <w:b/>
          <w:sz w:val="24"/>
        </w:rPr>
      </w:pPr>
      <w:r w:rsidRPr="00D172E1">
        <w:rPr>
          <w:rFonts w:ascii="Times New Roman" w:eastAsia="Arial Unicode MS" w:hAnsi="Times New Roman" w:cs="Times New Roman"/>
          <w:b/>
          <w:sz w:val="24"/>
        </w:rPr>
        <w:t xml:space="preserve"> </w:t>
      </w:r>
      <w:r w:rsidR="008016FD" w:rsidRPr="00D172E1">
        <w:rPr>
          <w:rFonts w:ascii="Times New Roman" w:eastAsia="Arial Unicode MS" w:hAnsi="Times New Roman" w:cs="Times New Roman"/>
          <w:b/>
          <w:sz w:val="24"/>
        </w:rPr>
        <w:t>PARTES INTERESSADAS/PÚBLICO ALVO:</w:t>
      </w:r>
    </w:p>
    <w:p w14:paraId="271B7C81" w14:textId="77777777" w:rsidR="006F552C" w:rsidRPr="00D172E1" w:rsidRDefault="006F552C" w:rsidP="003114D3">
      <w:pPr>
        <w:widowControl w:val="0"/>
        <w:tabs>
          <w:tab w:val="left" w:pos="426"/>
        </w:tabs>
        <w:spacing w:line="336" w:lineRule="auto"/>
        <w:jc w:val="both"/>
        <w:rPr>
          <w:rFonts w:ascii="Times New Roman" w:eastAsia="Arial Unicode MS" w:hAnsi="Times New Roman" w:cs="Times New Roman"/>
          <w:b/>
          <w:sz w:val="6"/>
          <w:szCs w:val="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FD29FF" w:rsidRPr="00D172E1" w14:paraId="5BF5E3C5" w14:textId="77777777" w:rsidTr="006F552C">
        <w:tc>
          <w:tcPr>
            <w:tcW w:w="4536" w:type="dxa"/>
            <w:shd w:val="clear" w:color="auto" w:fill="auto"/>
          </w:tcPr>
          <w:p w14:paraId="31498834" w14:textId="40D6B7AF" w:rsidR="006F552C" w:rsidRPr="00D172E1" w:rsidRDefault="006F552C" w:rsidP="003114D3">
            <w:pPr>
              <w:widowControl w:val="0"/>
              <w:tabs>
                <w:tab w:val="left" w:pos="426"/>
              </w:tabs>
              <w:spacing w:before="120" w:after="120"/>
              <w:jc w:val="center"/>
              <w:rPr>
                <w:rFonts w:ascii="Times New Roman" w:eastAsia="Arial Unicode MS" w:hAnsi="Times New Roman" w:cs="Times New Roman"/>
                <w:b/>
                <w:sz w:val="24"/>
              </w:rPr>
            </w:pPr>
            <w:r w:rsidRPr="00D172E1">
              <w:rPr>
                <w:rFonts w:ascii="Times New Roman" w:eastAsia="Arial Unicode MS" w:hAnsi="Times New Roman" w:cs="Times New Roman"/>
                <w:b/>
                <w:sz w:val="24"/>
              </w:rPr>
              <w:t>Área Requisitante</w:t>
            </w:r>
          </w:p>
        </w:tc>
        <w:tc>
          <w:tcPr>
            <w:tcW w:w="4536" w:type="dxa"/>
            <w:shd w:val="clear" w:color="auto" w:fill="auto"/>
          </w:tcPr>
          <w:p w14:paraId="213A7DB9" w14:textId="6510C1CA" w:rsidR="006F552C" w:rsidRPr="00D172E1" w:rsidRDefault="006F552C" w:rsidP="003114D3">
            <w:pPr>
              <w:widowControl w:val="0"/>
              <w:tabs>
                <w:tab w:val="left" w:pos="426"/>
              </w:tabs>
              <w:spacing w:before="120" w:after="120"/>
              <w:jc w:val="center"/>
              <w:rPr>
                <w:rFonts w:ascii="Times New Roman" w:eastAsia="Arial Unicode MS" w:hAnsi="Times New Roman" w:cs="Times New Roman"/>
                <w:b/>
                <w:sz w:val="24"/>
              </w:rPr>
            </w:pPr>
            <w:r w:rsidRPr="00D172E1">
              <w:rPr>
                <w:rFonts w:ascii="Times New Roman" w:eastAsia="Arial Unicode MS" w:hAnsi="Times New Roman" w:cs="Times New Roman"/>
                <w:b/>
                <w:sz w:val="24"/>
              </w:rPr>
              <w:t>Responsável</w:t>
            </w:r>
          </w:p>
        </w:tc>
      </w:tr>
      <w:tr w:rsidR="00FD29FF" w:rsidRPr="00D172E1" w14:paraId="635CE6DF" w14:textId="77777777" w:rsidTr="006F552C">
        <w:tc>
          <w:tcPr>
            <w:tcW w:w="4536" w:type="dxa"/>
            <w:shd w:val="clear" w:color="auto" w:fill="auto"/>
          </w:tcPr>
          <w:p w14:paraId="032FD3F0" w14:textId="3EF44443" w:rsidR="006F552C" w:rsidRPr="00D172E1" w:rsidRDefault="006F552C" w:rsidP="00707F64">
            <w:pPr>
              <w:widowControl w:val="0"/>
              <w:tabs>
                <w:tab w:val="left" w:pos="426"/>
              </w:tabs>
              <w:spacing w:before="80" w:after="80"/>
              <w:jc w:val="both"/>
              <w:rPr>
                <w:rFonts w:ascii="Times New Roman" w:eastAsia="Arial Unicode MS" w:hAnsi="Times New Roman" w:cs="Times New Roman"/>
                <w:sz w:val="24"/>
              </w:rPr>
            </w:pPr>
            <w:r w:rsidRPr="00D172E1">
              <w:rPr>
                <w:rFonts w:ascii="Times New Roman" w:eastAsia="Arial Unicode MS" w:hAnsi="Times New Roman" w:cs="Times New Roman"/>
                <w:sz w:val="24"/>
              </w:rPr>
              <w:t>Departamento de Material e Patrimônio</w:t>
            </w:r>
          </w:p>
        </w:tc>
        <w:tc>
          <w:tcPr>
            <w:tcW w:w="4536" w:type="dxa"/>
            <w:shd w:val="clear" w:color="auto" w:fill="auto"/>
          </w:tcPr>
          <w:p w14:paraId="707F6BF1" w14:textId="4B2E3E62" w:rsidR="006F552C" w:rsidRPr="00D172E1" w:rsidRDefault="006F552C" w:rsidP="00707F64">
            <w:pPr>
              <w:widowControl w:val="0"/>
              <w:tabs>
                <w:tab w:val="left" w:pos="426"/>
              </w:tabs>
              <w:spacing w:before="80" w:after="80"/>
              <w:rPr>
                <w:rFonts w:ascii="Times New Roman" w:eastAsia="Arial Unicode MS" w:hAnsi="Times New Roman" w:cs="Times New Roman"/>
                <w:sz w:val="24"/>
              </w:rPr>
            </w:pPr>
            <w:r w:rsidRPr="00D172E1">
              <w:rPr>
                <w:rFonts w:ascii="Times New Roman" w:eastAsia="Arial Unicode MS" w:hAnsi="Times New Roman" w:cs="Times New Roman"/>
                <w:sz w:val="24"/>
              </w:rPr>
              <w:t>Wermison Ferreira Cesar</w:t>
            </w:r>
          </w:p>
        </w:tc>
      </w:tr>
    </w:tbl>
    <w:p w14:paraId="628B4B37" w14:textId="4D0BC052" w:rsidR="008016FD" w:rsidRPr="00D172E1" w:rsidRDefault="00F74CF3" w:rsidP="00707F64">
      <w:pPr>
        <w:widowControl w:val="0"/>
        <w:numPr>
          <w:ilvl w:val="1"/>
          <w:numId w:val="18"/>
        </w:numPr>
        <w:tabs>
          <w:tab w:val="left" w:pos="426"/>
        </w:tabs>
        <w:spacing w:before="480" w:after="60" w:line="312" w:lineRule="auto"/>
        <w:ind w:left="0" w:firstLine="0"/>
        <w:jc w:val="both"/>
        <w:rPr>
          <w:rFonts w:ascii="Times New Roman" w:eastAsia="Arial Unicode MS" w:hAnsi="Times New Roman" w:cs="Times New Roman"/>
          <w:b/>
          <w:sz w:val="24"/>
        </w:rPr>
      </w:pPr>
      <w:r w:rsidRPr="00D172E1">
        <w:rPr>
          <w:rFonts w:ascii="Times New Roman" w:eastAsia="Arial Unicode MS" w:hAnsi="Times New Roman" w:cs="Times New Roman"/>
          <w:b/>
          <w:sz w:val="24"/>
        </w:rPr>
        <w:t xml:space="preserve"> </w:t>
      </w:r>
      <w:r w:rsidR="008016FD" w:rsidRPr="00D172E1">
        <w:rPr>
          <w:rFonts w:ascii="Times New Roman" w:eastAsia="Arial Unicode MS" w:hAnsi="Times New Roman" w:cs="Times New Roman"/>
          <w:b/>
          <w:sz w:val="24"/>
        </w:rPr>
        <w:t>ALINHAMENTO ENTRE A NECESSIDADE DA CONTRATAÇÃO E O P</w:t>
      </w:r>
      <w:r w:rsidR="000D2612" w:rsidRPr="00D172E1">
        <w:rPr>
          <w:rFonts w:ascii="Times New Roman" w:eastAsia="Arial Unicode MS" w:hAnsi="Times New Roman" w:cs="Times New Roman"/>
          <w:b/>
          <w:sz w:val="24"/>
        </w:rPr>
        <w:t>LANEJAMENTO ESTRATÉGICO DO PJMT</w:t>
      </w:r>
    </w:p>
    <w:p w14:paraId="14D173E5" w14:textId="49BCB691" w:rsidR="008016FD" w:rsidRPr="00D172E1" w:rsidRDefault="008016FD" w:rsidP="00707F64">
      <w:pPr>
        <w:widowControl w:val="0"/>
        <w:tabs>
          <w:tab w:val="left" w:pos="426"/>
        </w:tabs>
        <w:spacing w:line="312" w:lineRule="auto"/>
        <w:ind w:firstLine="709"/>
        <w:jc w:val="both"/>
        <w:rPr>
          <w:rFonts w:ascii="Times New Roman" w:eastAsia="Arial Unicode MS" w:hAnsi="Times New Roman" w:cs="Times New Roman"/>
          <w:sz w:val="24"/>
        </w:rPr>
      </w:pPr>
      <w:r w:rsidRPr="00D172E1">
        <w:rPr>
          <w:rFonts w:ascii="Times New Roman" w:eastAsia="Arial Unicode MS" w:hAnsi="Times New Roman" w:cs="Times New Roman"/>
          <w:sz w:val="24"/>
        </w:rPr>
        <w:t>Consoante os macrodesafios descritos no Plano de Gestão 2021/2026 do Poder Judiciário do Estado de Mato Grosso</w:t>
      </w:r>
      <w:r w:rsidR="0096514D" w:rsidRPr="00D172E1">
        <w:rPr>
          <w:rFonts w:ascii="Times New Roman" w:eastAsia="Arial Unicode MS" w:hAnsi="Times New Roman" w:cs="Times New Roman"/>
          <w:sz w:val="24"/>
        </w:rPr>
        <w:t>,</w:t>
      </w:r>
      <w:r w:rsidRPr="00D172E1">
        <w:rPr>
          <w:rFonts w:ascii="Times New Roman" w:eastAsia="Arial Unicode MS" w:hAnsi="Times New Roman" w:cs="Times New Roman"/>
          <w:sz w:val="24"/>
        </w:rPr>
        <w:t xml:space="preserve"> o alinhamento entre a necessidade da contratação e o planejamento estratégico se dará por meio da promoção da sustentabilidade e pelo aperfeiçoamento da gestão administrativa.</w:t>
      </w:r>
    </w:p>
    <w:p w14:paraId="3EB13F56" w14:textId="77777777" w:rsidR="008016FD" w:rsidRPr="00D172E1" w:rsidRDefault="008016FD" w:rsidP="00707F64">
      <w:pPr>
        <w:widowControl w:val="0"/>
        <w:numPr>
          <w:ilvl w:val="0"/>
          <w:numId w:val="18"/>
        </w:numPr>
        <w:tabs>
          <w:tab w:val="left" w:pos="284"/>
        </w:tabs>
        <w:spacing w:before="360" w:after="60" w:line="312" w:lineRule="auto"/>
        <w:ind w:left="0" w:hanging="11"/>
        <w:jc w:val="both"/>
        <w:rPr>
          <w:rFonts w:ascii="Times New Roman" w:eastAsia="Arial Unicode MS" w:hAnsi="Times New Roman" w:cs="Times New Roman"/>
          <w:b/>
          <w:sz w:val="24"/>
        </w:rPr>
      </w:pPr>
      <w:r w:rsidRPr="00D172E1">
        <w:rPr>
          <w:rFonts w:ascii="Times New Roman" w:eastAsia="Arial Unicode MS" w:hAnsi="Times New Roman" w:cs="Times New Roman"/>
          <w:b/>
          <w:sz w:val="24"/>
        </w:rPr>
        <w:t>REQUISITOS DA SOLUÇÃO</w:t>
      </w:r>
    </w:p>
    <w:p w14:paraId="58311950" w14:textId="0BEBD12A" w:rsidR="008016FD" w:rsidRPr="001A6325" w:rsidRDefault="008016FD" w:rsidP="00707F64">
      <w:pPr>
        <w:widowControl w:val="0"/>
        <w:spacing w:line="312" w:lineRule="auto"/>
        <w:ind w:firstLine="709"/>
        <w:jc w:val="both"/>
        <w:rPr>
          <w:rFonts w:ascii="Times New Roman" w:hAnsi="Times New Roman" w:cs="Times New Roman"/>
          <w:sz w:val="18"/>
          <w:szCs w:val="18"/>
        </w:rPr>
      </w:pPr>
      <w:r w:rsidRPr="00D172E1">
        <w:rPr>
          <w:rFonts w:ascii="Times New Roman" w:hAnsi="Times New Roman" w:cs="Times New Roman"/>
          <w:sz w:val="24"/>
        </w:rPr>
        <w:t xml:space="preserve">Futura e eventual contratação de empresas para eventual aquisição parcelada </w:t>
      </w:r>
      <w:r w:rsidRPr="00D172E1">
        <w:rPr>
          <w:rFonts w:ascii="Times New Roman" w:eastAsia="Arial Unicode MS" w:hAnsi="Times New Roman" w:cs="Times New Roman"/>
          <w:sz w:val="24"/>
        </w:rPr>
        <w:t xml:space="preserve">de </w:t>
      </w:r>
      <w:r w:rsidR="00AC1488" w:rsidRPr="00D172E1">
        <w:rPr>
          <w:rFonts w:ascii="Times New Roman" w:eastAsia="Arial Unicode MS" w:hAnsi="Times New Roman" w:cs="Times New Roman"/>
          <w:sz w:val="24"/>
        </w:rPr>
        <w:t>Banco alto para balcão, Cafeteira industrial, Estufa elétrica expositora para salgados, Forno Elétrico, Forno Microondas, Carrinho de carga, Escada multifuncional articulada, Persiana em Madeira, Suporte Articulável para monitor de TV, Purificador/esterilizador de ar, Telefone com fio, Telefone sem fio, Mesa para restaurante e Cadeira para restaurante</w:t>
      </w:r>
      <w:r w:rsidRPr="00D172E1">
        <w:rPr>
          <w:rFonts w:ascii="Times New Roman" w:hAnsi="Times New Roman" w:cs="Times New Roman"/>
          <w:b/>
          <w:bCs/>
          <w:sz w:val="24"/>
        </w:rPr>
        <w:t>,</w:t>
      </w:r>
      <w:r w:rsidRPr="00D172E1">
        <w:rPr>
          <w:rFonts w:ascii="Times New Roman" w:hAnsi="Times New Roman" w:cs="Times New Roman"/>
          <w:sz w:val="24"/>
        </w:rPr>
        <w:t xml:space="preserve"> para atender </w:t>
      </w:r>
      <w:r w:rsidR="0096514D" w:rsidRPr="00D172E1">
        <w:rPr>
          <w:rFonts w:ascii="Times New Roman" w:hAnsi="Times New Roman" w:cs="Times New Roman"/>
          <w:sz w:val="24"/>
        </w:rPr>
        <w:t>à</w:t>
      </w:r>
      <w:r w:rsidRPr="00D172E1">
        <w:rPr>
          <w:rFonts w:ascii="Times New Roman" w:hAnsi="Times New Roman" w:cs="Times New Roman"/>
          <w:sz w:val="24"/>
        </w:rPr>
        <w:t xml:space="preserve">s necessidades do Poder Judiciário do Estado do Mato Grosso, conforme condições, </w:t>
      </w:r>
      <w:r w:rsidRPr="001A6325">
        <w:rPr>
          <w:rFonts w:ascii="Times New Roman" w:hAnsi="Times New Roman" w:cs="Times New Roman"/>
          <w:sz w:val="24"/>
        </w:rPr>
        <w:t xml:space="preserve">quantidades e exigências estabelecidas no Termo de Referência n.º </w:t>
      </w:r>
      <w:r w:rsidR="00D037EB" w:rsidRPr="001A6325">
        <w:rPr>
          <w:rFonts w:ascii="Times New Roman" w:hAnsi="Times New Roman" w:cs="Times New Roman"/>
          <w:sz w:val="24"/>
        </w:rPr>
        <w:t>1</w:t>
      </w:r>
      <w:r w:rsidR="00AC1488" w:rsidRPr="001A6325">
        <w:rPr>
          <w:rFonts w:ascii="Times New Roman" w:hAnsi="Times New Roman" w:cs="Times New Roman"/>
          <w:sz w:val="24"/>
        </w:rPr>
        <w:t>5</w:t>
      </w:r>
      <w:r w:rsidRPr="001A6325">
        <w:rPr>
          <w:rFonts w:ascii="Times New Roman" w:hAnsi="Times New Roman" w:cs="Times New Roman"/>
          <w:sz w:val="24"/>
        </w:rPr>
        <w:t>/2022</w:t>
      </w:r>
      <w:r w:rsidR="00C90D82" w:rsidRPr="001A6325">
        <w:rPr>
          <w:rFonts w:ascii="Times New Roman" w:hAnsi="Times New Roman" w:cs="Times New Roman"/>
          <w:sz w:val="24"/>
        </w:rPr>
        <w:t>-</w:t>
      </w:r>
      <w:r w:rsidRPr="001A6325">
        <w:rPr>
          <w:rFonts w:ascii="Times New Roman" w:hAnsi="Times New Roman" w:cs="Times New Roman"/>
          <w:sz w:val="24"/>
        </w:rPr>
        <w:t>DP</w:t>
      </w:r>
      <w:r w:rsidR="001931CF">
        <w:rPr>
          <w:rFonts w:ascii="Times New Roman" w:hAnsi="Times New Roman" w:cs="Times New Roman"/>
          <w:sz w:val="24"/>
        </w:rPr>
        <w:t>/</w:t>
      </w:r>
      <w:r w:rsidRPr="001A6325">
        <w:rPr>
          <w:rFonts w:ascii="Times New Roman" w:hAnsi="Times New Roman" w:cs="Times New Roman"/>
          <w:sz w:val="24"/>
        </w:rPr>
        <w:t>DMP</w:t>
      </w:r>
      <w:r w:rsidR="00650378" w:rsidRPr="001A6325">
        <w:rPr>
          <w:rFonts w:ascii="Times New Roman" w:hAnsi="Times New Roman" w:cs="Times New Roman"/>
          <w:sz w:val="24"/>
        </w:rPr>
        <w:t xml:space="preserve">, cuja justificativa consta do </w:t>
      </w:r>
      <w:r w:rsidR="00937B5C" w:rsidRPr="001A6325">
        <w:rPr>
          <w:rFonts w:ascii="Times New Roman" w:hAnsi="Times New Roman" w:cs="Times New Roman"/>
          <w:sz w:val="24"/>
        </w:rPr>
        <w:t>item 1</w:t>
      </w:r>
      <w:r w:rsidR="00D83F2D">
        <w:rPr>
          <w:rFonts w:ascii="Times New Roman" w:hAnsi="Times New Roman" w:cs="Times New Roman"/>
          <w:sz w:val="24"/>
        </w:rPr>
        <w:t xml:space="preserve"> deste ETP</w:t>
      </w:r>
      <w:r w:rsidRPr="001A6325">
        <w:rPr>
          <w:rFonts w:ascii="Times New Roman" w:hAnsi="Times New Roman" w:cs="Times New Roman"/>
          <w:sz w:val="24"/>
        </w:rPr>
        <w:t xml:space="preserve">.  </w:t>
      </w:r>
    </w:p>
    <w:p w14:paraId="6EA4F51D" w14:textId="77777777" w:rsidR="008016FD" w:rsidRPr="001A6325" w:rsidRDefault="008016FD" w:rsidP="00707F64">
      <w:pPr>
        <w:widowControl w:val="0"/>
        <w:numPr>
          <w:ilvl w:val="0"/>
          <w:numId w:val="18"/>
        </w:numPr>
        <w:tabs>
          <w:tab w:val="left" w:pos="284"/>
        </w:tabs>
        <w:spacing w:before="360" w:after="180" w:line="312" w:lineRule="auto"/>
        <w:ind w:left="0" w:hanging="11"/>
        <w:jc w:val="both"/>
        <w:rPr>
          <w:rFonts w:ascii="Times New Roman" w:eastAsia="Arial Unicode MS" w:hAnsi="Times New Roman" w:cs="Times New Roman"/>
          <w:b/>
          <w:sz w:val="24"/>
        </w:rPr>
      </w:pPr>
      <w:r w:rsidRPr="001A6325">
        <w:rPr>
          <w:rFonts w:ascii="Times New Roman" w:eastAsia="Arial Unicode MS" w:hAnsi="Times New Roman" w:cs="Times New Roman"/>
          <w:b/>
          <w:sz w:val="24"/>
        </w:rPr>
        <w:t>LEVANTAMENTO DAS OPÇÕES DISPONÍVEIS</w:t>
      </w:r>
    </w:p>
    <w:p w14:paraId="495C5EAF" w14:textId="77777777" w:rsidR="008016FD" w:rsidRPr="001A6325" w:rsidRDefault="008016FD" w:rsidP="00707F64">
      <w:pPr>
        <w:widowControl w:val="0"/>
        <w:numPr>
          <w:ilvl w:val="1"/>
          <w:numId w:val="18"/>
        </w:numPr>
        <w:tabs>
          <w:tab w:val="left" w:pos="426"/>
        </w:tabs>
        <w:spacing w:after="60" w:line="312" w:lineRule="auto"/>
        <w:ind w:left="0" w:firstLine="0"/>
        <w:jc w:val="both"/>
        <w:rPr>
          <w:rFonts w:ascii="Times New Roman" w:eastAsia="Arial Unicode MS" w:hAnsi="Times New Roman" w:cs="Times New Roman"/>
          <w:b/>
          <w:sz w:val="24"/>
        </w:rPr>
      </w:pPr>
      <w:r w:rsidRPr="001A6325">
        <w:rPr>
          <w:rFonts w:ascii="Times New Roman" w:eastAsia="Arial Unicode MS" w:hAnsi="Times New Roman" w:cs="Times New Roman"/>
          <w:b/>
          <w:sz w:val="24"/>
        </w:rPr>
        <w:t>MODELO VIGENTE/HISTÓRICO DA AQUISIÇÃO</w:t>
      </w:r>
    </w:p>
    <w:p w14:paraId="77A930DE" w14:textId="129EC3E4" w:rsidR="008016FD" w:rsidRPr="001A6325" w:rsidRDefault="008016FD" w:rsidP="00707F64">
      <w:pPr>
        <w:widowControl w:val="0"/>
        <w:tabs>
          <w:tab w:val="left" w:pos="426"/>
        </w:tabs>
        <w:spacing w:line="312" w:lineRule="auto"/>
        <w:ind w:firstLine="709"/>
        <w:jc w:val="both"/>
        <w:rPr>
          <w:rFonts w:ascii="Times New Roman" w:hAnsi="Times New Roman" w:cs="Times New Roman"/>
          <w:sz w:val="24"/>
        </w:rPr>
      </w:pPr>
      <w:r w:rsidRPr="001A6325">
        <w:rPr>
          <w:rFonts w:ascii="Times New Roman" w:eastAsia="Arial Unicode MS" w:hAnsi="Times New Roman" w:cs="Times New Roman"/>
          <w:sz w:val="24"/>
        </w:rPr>
        <w:t>O modelo apresentado atende a demanda existente, já que a experiência adquirida ao longo da execução dos inúmeros contratos anteriores</w:t>
      </w:r>
      <w:r w:rsidR="001F70B1" w:rsidRPr="001A6325">
        <w:rPr>
          <w:rFonts w:ascii="Times New Roman" w:eastAsia="Arial Unicode MS" w:hAnsi="Times New Roman" w:cs="Times New Roman"/>
          <w:sz w:val="24"/>
        </w:rPr>
        <w:t xml:space="preserve"> dá</w:t>
      </w:r>
      <w:r w:rsidRPr="001A6325">
        <w:rPr>
          <w:rFonts w:ascii="Times New Roman" w:eastAsia="Arial Unicode MS" w:hAnsi="Times New Roman" w:cs="Times New Roman"/>
          <w:sz w:val="24"/>
        </w:rPr>
        <w:t xml:space="preserve"> conta de que o registro de preços para contratação de </w:t>
      </w:r>
      <w:r w:rsidRPr="001A6325">
        <w:rPr>
          <w:rFonts w:ascii="Times New Roman" w:hAnsi="Times New Roman" w:cs="Times New Roman"/>
          <w:sz w:val="24"/>
        </w:rPr>
        <w:t>empresas para eventual aquisiç</w:t>
      </w:r>
      <w:r w:rsidR="00FE3BD6" w:rsidRPr="001A6325">
        <w:rPr>
          <w:rFonts w:ascii="Times New Roman" w:hAnsi="Times New Roman" w:cs="Times New Roman"/>
          <w:sz w:val="24"/>
        </w:rPr>
        <w:t>ão parcelada de itens diversos (</w:t>
      </w:r>
      <w:r w:rsidRPr="001A6325">
        <w:rPr>
          <w:rFonts w:ascii="Times New Roman" w:hAnsi="Times New Roman" w:cs="Times New Roman"/>
          <w:sz w:val="24"/>
        </w:rPr>
        <w:t>descritos no item 5</w:t>
      </w:r>
      <w:r w:rsidR="00FE3BD6" w:rsidRPr="001A6325">
        <w:rPr>
          <w:rFonts w:ascii="Times New Roman" w:hAnsi="Times New Roman" w:cs="Times New Roman"/>
          <w:sz w:val="24"/>
        </w:rPr>
        <w:t>)</w:t>
      </w:r>
      <w:r w:rsidRPr="001A6325">
        <w:rPr>
          <w:rFonts w:ascii="Times New Roman" w:hAnsi="Times New Roman" w:cs="Times New Roman"/>
          <w:sz w:val="24"/>
        </w:rPr>
        <w:t xml:space="preserve"> é a melhor opção, levando-se em conta a experiência </w:t>
      </w:r>
      <w:r w:rsidR="001A6325">
        <w:rPr>
          <w:rFonts w:ascii="Times New Roman" w:hAnsi="Times New Roman" w:cs="Times New Roman"/>
          <w:sz w:val="24"/>
        </w:rPr>
        <w:t>vivenciada pelo</w:t>
      </w:r>
      <w:r w:rsidRPr="001A6325">
        <w:rPr>
          <w:rFonts w:ascii="Times New Roman" w:hAnsi="Times New Roman" w:cs="Times New Roman"/>
          <w:sz w:val="24"/>
        </w:rPr>
        <w:t xml:space="preserve"> setor.</w:t>
      </w:r>
    </w:p>
    <w:p w14:paraId="33B8738E" w14:textId="1A4EAAAC" w:rsidR="008016FD" w:rsidRPr="001A6325" w:rsidRDefault="008016FD" w:rsidP="00707F64">
      <w:pPr>
        <w:widowControl w:val="0"/>
        <w:numPr>
          <w:ilvl w:val="1"/>
          <w:numId w:val="18"/>
        </w:numPr>
        <w:tabs>
          <w:tab w:val="left" w:pos="426"/>
        </w:tabs>
        <w:spacing w:before="360" w:line="312" w:lineRule="auto"/>
        <w:ind w:left="0" w:firstLine="0"/>
        <w:jc w:val="both"/>
        <w:rPr>
          <w:rFonts w:ascii="Times New Roman" w:eastAsia="Arial Unicode MS" w:hAnsi="Times New Roman" w:cs="Times New Roman"/>
          <w:sz w:val="24"/>
        </w:rPr>
      </w:pPr>
      <w:r w:rsidRPr="001A6325">
        <w:rPr>
          <w:rFonts w:ascii="Times New Roman" w:eastAsia="Arial Unicode MS" w:hAnsi="Times New Roman" w:cs="Times New Roman"/>
          <w:b/>
          <w:sz w:val="24"/>
        </w:rPr>
        <w:t>IDENTIFICAÇÃO DAS OPÇÕES DISPONÍVEIS E CUSTO</w:t>
      </w:r>
      <w:r w:rsidR="00EA2A21">
        <w:rPr>
          <w:rFonts w:ascii="Times New Roman" w:eastAsia="Arial Unicode MS" w:hAnsi="Times New Roman" w:cs="Times New Roman"/>
          <w:b/>
          <w:sz w:val="24"/>
        </w:rPr>
        <w:t>-</w:t>
      </w:r>
      <w:r w:rsidRPr="001A6325">
        <w:rPr>
          <w:rFonts w:ascii="Times New Roman" w:eastAsia="Arial Unicode MS" w:hAnsi="Times New Roman" w:cs="Times New Roman"/>
          <w:b/>
          <w:sz w:val="24"/>
        </w:rPr>
        <w:t>BENEFÍCIO DAS</w:t>
      </w:r>
      <w:r w:rsidR="000D2612" w:rsidRPr="001A6325">
        <w:rPr>
          <w:rFonts w:ascii="Times New Roman" w:eastAsia="Arial Unicode MS" w:hAnsi="Times New Roman" w:cs="Times New Roman"/>
          <w:b/>
          <w:sz w:val="24"/>
        </w:rPr>
        <w:t xml:space="preserve"> OPÇÕES DISPONÍVEIS – LEVANTAME</w:t>
      </w:r>
      <w:r w:rsidRPr="001A6325">
        <w:rPr>
          <w:rFonts w:ascii="Times New Roman" w:eastAsia="Arial Unicode MS" w:hAnsi="Times New Roman" w:cs="Times New Roman"/>
          <w:b/>
          <w:sz w:val="24"/>
        </w:rPr>
        <w:t>N</w:t>
      </w:r>
      <w:r w:rsidR="000D2612" w:rsidRPr="001A6325">
        <w:rPr>
          <w:rFonts w:ascii="Times New Roman" w:eastAsia="Arial Unicode MS" w:hAnsi="Times New Roman" w:cs="Times New Roman"/>
          <w:b/>
          <w:sz w:val="24"/>
        </w:rPr>
        <w:t>T</w:t>
      </w:r>
      <w:r w:rsidRPr="001A6325">
        <w:rPr>
          <w:rFonts w:ascii="Times New Roman" w:eastAsia="Arial Unicode MS" w:hAnsi="Times New Roman" w:cs="Times New Roman"/>
          <w:b/>
          <w:sz w:val="24"/>
        </w:rPr>
        <w:t>O DE MERCADO</w:t>
      </w:r>
    </w:p>
    <w:p w14:paraId="23B3D69A" w14:textId="77777777" w:rsidR="00066BDF" w:rsidRPr="001A6325" w:rsidRDefault="008016FD" w:rsidP="00707F64">
      <w:pPr>
        <w:widowControl w:val="0"/>
        <w:tabs>
          <w:tab w:val="left" w:pos="426"/>
        </w:tabs>
        <w:spacing w:before="60" w:after="120" w:line="312" w:lineRule="auto"/>
        <w:ind w:firstLine="709"/>
        <w:jc w:val="both"/>
        <w:rPr>
          <w:rFonts w:ascii="Times New Roman" w:eastAsia="Arial Unicode MS" w:hAnsi="Times New Roman" w:cs="Times New Roman"/>
          <w:sz w:val="24"/>
        </w:rPr>
      </w:pPr>
      <w:r w:rsidRPr="001A6325">
        <w:rPr>
          <w:rFonts w:ascii="Times New Roman" w:eastAsia="Arial Unicode MS" w:hAnsi="Times New Roman" w:cs="Times New Roman"/>
          <w:sz w:val="24"/>
        </w:rPr>
        <w:t>Foi realizad</w:t>
      </w:r>
      <w:r w:rsidR="003A08CB" w:rsidRPr="001A6325">
        <w:rPr>
          <w:rFonts w:ascii="Times New Roman" w:eastAsia="Arial Unicode MS" w:hAnsi="Times New Roman" w:cs="Times New Roman"/>
          <w:sz w:val="24"/>
        </w:rPr>
        <w:t xml:space="preserve">a pesquisa com o intuito de </w:t>
      </w:r>
      <w:r w:rsidRPr="001A6325">
        <w:rPr>
          <w:rFonts w:ascii="Times New Roman" w:eastAsia="Arial Unicode MS" w:hAnsi="Times New Roman" w:cs="Times New Roman"/>
          <w:sz w:val="24"/>
        </w:rPr>
        <w:t xml:space="preserve">identificar </w:t>
      </w:r>
      <w:r w:rsidR="003A08CB" w:rsidRPr="001A6325">
        <w:rPr>
          <w:rFonts w:ascii="Times New Roman" w:eastAsia="Arial Unicode MS" w:hAnsi="Times New Roman" w:cs="Times New Roman"/>
          <w:sz w:val="24"/>
        </w:rPr>
        <w:t>as</w:t>
      </w:r>
      <w:r w:rsidRPr="001A6325">
        <w:rPr>
          <w:rFonts w:ascii="Times New Roman" w:eastAsia="Arial Unicode MS" w:hAnsi="Times New Roman" w:cs="Times New Roman"/>
          <w:sz w:val="24"/>
        </w:rPr>
        <w:t xml:space="preserve"> soluções existentes no mercado </w:t>
      </w:r>
      <w:r w:rsidR="003A08CB" w:rsidRPr="001A6325">
        <w:rPr>
          <w:rFonts w:ascii="Times New Roman" w:eastAsia="Arial Unicode MS" w:hAnsi="Times New Roman" w:cs="Times New Roman"/>
          <w:sz w:val="24"/>
        </w:rPr>
        <w:t xml:space="preserve">nacional </w:t>
      </w:r>
      <w:r w:rsidRPr="001A6325">
        <w:rPr>
          <w:rFonts w:ascii="Times New Roman" w:eastAsia="Arial Unicode MS" w:hAnsi="Times New Roman" w:cs="Times New Roman"/>
          <w:sz w:val="24"/>
        </w:rPr>
        <w:t>e que atend</w:t>
      </w:r>
      <w:r w:rsidR="003A08CB" w:rsidRPr="001A6325">
        <w:rPr>
          <w:rFonts w:ascii="Times New Roman" w:eastAsia="Arial Unicode MS" w:hAnsi="Times New Roman" w:cs="Times New Roman"/>
          <w:sz w:val="24"/>
        </w:rPr>
        <w:t>em aos requisitos estabelecidos</w:t>
      </w:r>
      <w:r w:rsidR="00066BDF" w:rsidRPr="001A6325">
        <w:rPr>
          <w:rFonts w:ascii="Times New Roman" w:eastAsia="Arial Unicode MS" w:hAnsi="Times New Roman" w:cs="Times New Roman"/>
          <w:sz w:val="24"/>
        </w:rPr>
        <w:t xml:space="preserve">, para tanto, levou-se em conta aspectos </w:t>
      </w:r>
      <w:r w:rsidR="00066BDF" w:rsidRPr="001A6325">
        <w:rPr>
          <w:rFonts w:ascii="Times New Roman" w:eastAsia="Arial Unicode MS" w:hAnsi="Times New Roman" w:cs="Times New Roman"/>
          <w:sz w:val="24"/>
        </w:rPr>
        <w:lastRenderedPageBreak/>
        <w:t xml:space="preserve">relativos a economicidade, eficácia, eficiência e padronização, sustentabilidade e qualidade. </w:t>
      </w:r>
    </w:p>
    <w:p w14:paraId="1DB228CE" w14:textId="5DC13332" w:rsidR="008016FD" w:rsidRPr="001A6325" w:rsidRDefault="00066BDF" w:rsidP="00707F64">
      <w:pPr>
        <w:widowControl w:val="0"/>
        <w:tabs>
          <w:tab w:val="left" w:pos="426"/>
        </w:tabs>
        <w:spacing w:before="120" w:after="120" w:line="312" w:lineRule="auto"/>
        <w:ind w:firstLine="709"/>
        <w:jc w:val="both"/>
        <w:rPr>
          <w:rFonts w:ascii="Times New Roman" w:eastAsia="Arial Unicode MS" w:hAnsi="Times New Roman" w:cs="Times New Roman"/>
          <w:sz w:val="24"/>
        </w:rPr>
      </w:pPr>
      <w:r w:rsidRPr="001A6325">
        <w:rPr>
          <w:rFonts w:ascii="Times New Roman" w:eastAsia="Arial Unicode MS" w:hAnsi="Times New Roman" w:cs="Times New Roman"/>
          <w:sz w:val="24"/>
        </w:rPr>
        <w:t xml:space="preserve">O resultado confirma </w:t>
      </w:r>
      <w:r w:rsidR="003A08CB" w:rsidRPr="001A6325">
        <w:rPr>
          <w:rFonts w:ascii="Times New Roman" w:eastAsia="Arial Unicode MS" w:hAnsi="Times New Roman" w:cs="Times New Roman"/>
          <w:sz w:val="24"/>
        </w:rPr>
        <w:t xml:space="preserve">a </w:t>
      </w:r>
      <w:r w:rsidR="008016FD" w:rsidRPr="001A6325">
        <w:rPr>
          <w:rFonts w:ascii="Times New Roman" w:eastAsia="Arial Unicode MS" w:hAnsi="Times New Roman" w:cs="Times New Roman"/>
          <w:sz w:val="24"/>
        </w:rPr>
        <w:t xml:space="preserve">possibilidade de pleno atendimento às demandas </w:t>
      </w:r>
      <w:r w:rsidR="00B50229" w:rsidRPr="001A6325">
        <w:rPr>
          <w:rFonts w:ascii="Times New Roman" w:eastAsia="Arial Unicode MS" w:hAnsi="Times New Roman" w:cs="Times New Roman"/>
          <w:sz w:val="24"/>
        </w:rPr>
        <w:t xml:space="preserve">de contratação </w:t>
      </w:r>
      <w:r w:rsidR="00105171" w:rsidRPr="001A6325">
        <w:rPr>
          <w:rFonts w:ascii="Times New Roman" w:eastAsia="Arial Unicode MS" w:hAnsi="Times New Roman" w:cs="Times New Roman"/>
          <w:sz w:val="24"/>
        </w:rPr>
        <w:t>identificadas para o</w:t>
      </w:r>
      <w:r w:rsidR="008016FD" w:rsidRPr="001A6325">
        <w:rPr>
          <w:rFonts w:ascii="Times New Roman" w:eastAsia="Arial Unicode MS" w:hAnsi="Times New Roman" w:cs="Times New Roman"/>
          <w:sz w:val="24"/>
        </w:rPr>
        <w:t xml:space="preserve"> </w:t>
      </w:r>
      <w:r w:rsidR="009C7CCE" w:rsidRPr="001A6325">
        <w:rPr>
          <w:rFonts w:ascii="Times New Roman" w:eastAsia="Arial Unicode MS" w:hAnsi="Times New Roman" w:cs="Times New Roman"/>
          <w:sz w:val="24"/>
        </w:rPr>
        <w:t>PJMT</w:t>
      </w:r>
      <w:r w:rsidR="008016FD" w:rsidRPr="001A6325">
        <w:rPr>
          <w:rFonts w:ascii="Times New Roman" w:eastAsia="Arial Unicode MS" w:hAnsi="Times New Roman" w:cs="Times New Roman"/>
          <w:sz w:val="24"/>
        </w:rPr>
        <w:t>, de modo a alcançar os resultados pretendidos</w:t>
      </w:r>
      <w:r w:rsidRPr="001A6325">
        <w:rPr>
          <w:rFonts w:ascii="Times New Roman" w:eastAsia="Arial Unicode MS" w:hAnsi="Times New Roman" w:cs="Times New Roman"/>
          <w:sz w:val="24"/>
        </w:rPr>
        <w:t>.</w:t>
      </w:r>
    </w:p>
    <w:p w14:paraId="56D431FD" w14:textId="070F3591" w:rsidR="008016FD" w:rsidRPr="001A6325" w:rsidRDefault="008016FD" w:rsidP="003114D3">
      <w:pPr>
        <w:widowControl w:val="0"/>
        <w:tabs>
          <w:tab w:val="left" w:pos="426"/>
        </w:tabs>
        <w:spacing w:before="120" w:line="336" w:lineRule="auto"/>
        <w:ind w:firstLine="709"/>
        <w:jc w:val="both"/>
        <w:rPr>
          <w:rFonts w:ascii="Times New Roman" w:eastAsia="Arial Unicode MS" w:hAnsi="Times New Roman" w:cs="Times New Roman"/>
          <w:sz w:val="24"/>
        </w:rPr>
      </w:pPr>
      <w:r w:rsidRPr="001A6325">
        <w:rPr>
          <w:rFonts w:ascii="Times New Roman" w:eastAsia="Arial Unicode MS" w:hAnsi="Times New Roman" w:cs="Times New Roman"/>
          <w:sz w:val="24"/>
        </w:rPr>
        <w:t xml:space="preserve">Para </w:t>
      </w:r>
      <w:r w:rsidR="00DD74A4" w:rsidRPr="001A6325">
        <w:rPr>
          <w:rFonts w:ascii="Times New Roman" w:eastAsia="Arial Unicode MS" w:hAnsi="Times New Roman" w:cs="Times New Roman"/>
          <w:sz w:val="24"/>
        </w:rPr>
        <w:t>o trabalho supramencionado</w:t>
      </w:r>
      <w:r w:rsidRPr="001A6325">
        <w:rPr>
          <w:rFonts w:ascii="Times New Roman" w:eastAsia="Arial Unicode MS" w:hAnsi="Times New Roman" w:cs="Times New Roman"/>
          <w:sz w:val="24"/>
        </w:rPr>
        <w:t>, foram adotadas as seguintes fontes:</w:t>
      </w:r>
    </w:p>
    <w:p w14:paraId="258E97DF" w14:textId="35B45E79" w:rsidR="008016FD" w:rsidRPr="001A6325" w:rsidRDefault="002E60B2" w:rsidP="00707F64">
      <w:pPr>
        <w:pStyle w:val="PargrafodaLista"/>
        <w:widowControl w:val="0"/>
        <w:numPr>
          <w:ilvl w:val="0"/>
          <w:numId w:val="21"/>
        </w:numPr>
        <w:tabs>
          <w:tab w:val="left" w:pos="426"/>
        </w:tabs>
        <w:spacing w:line="312" w:lineRule="auto"/>
        <w:ind w:left="851" w:hanging="142"/>
        <w:jc w:val="both"/>
        <w:rPr>
          <w:rFonts w:ascii="Times New Roman" w:eastAsia="Arial Unicode MS" w:hAnsi="Times New Roman" w:cs="Times New Roman"/>
          <w:sz w:val="24"/>
        </w:rPr>
      </w:pPr>
      <w:r w:rsidRPr="001A6325">
        <w:rPr>
          <w:rFonts w:ascii="Times New Roman" w:eastAsia="Arial Unicode MS" w:hAnsi="Times New Roman" w:cs="Times New Roman"/>
          <w:sz w:val="24"/>
        </w:rPr>
        <w:t xml:space="preserve"> </w:t>
      </w:r>
      <w:r w:rsidR="008016FD" w:rsidRPr="001A6325">
        <w:rPr>
          <w:rFonts w:ascii="Times New Roman" w:eastAsia="Arial Unicode MS" w:hAnsi="Times New Roman" w:cs="Times New Roman"/>
          <w:sz w:val="24"/>
        </w:rPr>
        <w:t xml:space="preserve">Licitações e contratações anteriores </w:t>
      </w:r>
      <w:r w:rsidR="00066BDF" w:rsidRPr="001A6325">
        <w:rPr>
          <w:rFonts w:ascii="Times New Roman" w:eastAsia="Arial Unicode MS" w:hAnsi="Times New Roman" w:cs="Times New Roman"/>
          <w:sz w:val="24"/>
        </w:rPr>
        <w:t>do Poder Judiciário do Estado de Mato Grosso;</w:t>
      </w:r>
    </w:p>
    <w:p w14:paraId="6A64FB22" w14:textId="63991C1A" w:rsidR="008016FD" w:rsidRPr="001A6325" w:rsidRDefault="002E60B2" w:rsidP="00707F64">
      <w:pPr>
        <w:pStyle w:val="PargrafodaLista"/>
        <w:widowControl w:val="0"/>
        <w:numPr>
          <w:ilvl w:val="0"/>
          <w:numId w:val="21"/>
        </w:numPr>
        <w:tabs>
          <w:tab w:val="left" w:pos="567"/>
          <w:tab w:val="left" w:pos="851"/>
        </w:tabs>
        <w:spacing w:after="60" w:line="312" w:lineRule="auto"/>
        <w:ind w:left="0" w:firstLine="709"/>
        <w:jc w:val="both"/>
        <w:rPr>
          <w:rFonts w:ascii="Times New Roman" w:eastAsia="Arial Unicode MS" w:hAnsi="Times New Roman" w:cs="Times New Roman"/>
          <w:sz w:val="24"/>
        </w:rPr>
      </w:pPr>
      <w:r w:rsidRPr="001A6325">
        <w:rPr>
          <w:rFonts w:ascii="Times New Roman" w:eastAsia="Arial Unicode MS" w:hAnsi="Times New Roman" w:cs="Times New Roman"/>
          <w:sz w:val="24"/>
        </w:rPr>
        <w:t xml:space="preserve"> </w:t>
      </w:r>
      <w:r w:rsidR="008016FD" w:rsidRPr="001A6325">
        <w:rPr>
          <w:rFonts w:ascii="Times New Roman" w:eastAsia="Arial Unicode MS" w:hAnsi="Times New Roman" w:cs="Times New Roman"/>
          <w:sz w:val="24"/>
        </w:rPr>
        <w:t>Contratações e aquisições similares realizadas por outros órgãos da Administração Pú</w:t>
      </w:r>
      <w:r w:rsidR="00EF7E6F" w:rsidRPr="001A6325">
        <w:rPr>
          <w:rFonts w:ascii="Times New Roman" w:eastAsia="Arial Unicode MS" w:hAnsi="Times New Roman" w:cs="Times New Roman"/>
          <w:sz w:val="24"/>
        </w:rPr>
        <w:t>blica no último ano (2021/2022).</w:t>
      </w:r>
    </w:p>
    <w:p w14:paraId="3F033F3D" w14:textId="6C9446F2" w:rsidR="008016FD" w:rsidRPr="00503AFB" w:rsidRDefault="008016FD" w:rsidP="00707F64">
      <w:pPr>
        <w:widowControl w:val="0"/>
        <w:tabs>
          <w:tab w:val="left" w:pos="426"/>
        </w:tabs>
        <w:spacing w:before="120" w:after="120" w:line="312" w:lineRule="auto"/>
        <w:ind w:firstLine="709"/>
        <w:jc w:val="both"/>
        <w:rPr>
          <w:rFonts w:ascii="Times New Roman" w:eastAsia="Arial Unicode MS" w:hAnsi="Times New Roman" w:cs="Times New Roman"/>
          <w:sz w:val="24"/>
        </w:rPr>
      </w:pPr>
      <w:r w:rsidRPr="00503AFB">
        <w:rPr>
          <w:rFonts w:ascii="Times New Roman" w:eastAsia="Arial Unicode MS" w:hAnsi="Times New Roman" w:cs="Times New Roman"/>
          <w:sz w:val="24"/>
        </w:rPr>
        <w:t>A partir desse levantamento, foi possível inferir que o mercado de móveis</w:t>
      </w:r>
      <w:r w:rsidR="009C7CCE" w:rsidRPr="00503AFB">
        <w:rPr>
          <w:rFonts w:ascii="Times New Roman" w:eastAsia="Arial Unicode MS" w:hAnsi="Times New Roman" w:cs="Times New Roman"/>
          <w:sz w:val="24"/>
        </w:rPr>
        <w:t xml:space="preserve"> e eletrodomésticos</w:t>
      </w:r>
      <w:r w:rsidRPr="00503AFB">
        <w:rPr>
          <w:rFonts w:ascii="Times New Roman" w:eastAsia="Arial Unicode MS" w:hAnsi="Times New Roman" w:cs="Times New Roman"/>
          <w:sz w:val="24"/>
        </w:rPr>
        <w:t xml:space="preserve"> é amplo e diversificado. Existe toda uma gama de empresas, objetos e atividades passíveis de contratação por parte da Administração.</w:t>
      </w:r>
    </w:p>
    <w:p w14:paraId="13A5A781" w14:textId="3C5FBDA7" w:rsidR="008016FD" w:rsidRPr="00351137" w:rsidRDefault="00105171" w:rsidP="00707F64">
      <w:pPr>
        <w:widowControl w:val="0"/>
        <w:tabs>
          <w:tab w:val="left" w:pos="426"/>
        </w:tabs>
        <w:spacing w:before="120" w:after="120" w:line="312" w:lineRule="auto"/>
        <w:ind w:firstLine="709"/>
        <w:jc w:val="both"/>
        <w:rPr>
          <w:rFonts w:ascii="Times New Roman" w:eastAsia="Arial Unicode MS" w:hAnsi="Times New Roman" w:cs="Times New Roman"/>
          <w:sz w:val="24"/>
        </w:rPr>
      </w:pPr>
      <w:r w:rsidRPr="00503AFB">
        <w:rPr>
          <w:rFonts w:ascii="Times New Roman" w:eastAsia="Arial Unicode MS" w:hAnsi="Times New Roman" w:cs="Times New Roman"/>
          <w:sz w:val="24"/>
        </w:rPr>
        <w:t>Nesse contexto</w:t>
      </w:r>
      <w:r w:rsidR="008016FD" w:rsidRPr="00503AFB">
        <w:rPr>
          <w:rFonts w:ascii="Times New Roman" w:eastAsia="Arial Unicode MS" w:hAnsi="Times New Roman" w:cs="Times New Roman"/>
          <w:sz w:val="24"/>
        </w:rPr>
        <w:t xml:space="preserve">, é provável que ocorra a recusa de algumas propostas ante as exigências da comprovação de conformidade com as normas técnicas da ABNT ou com a NR-17. No entanto, conforme pesquisa efetuada, </w:t>
      </w:r>
      <w:r w:rsidRPr="00503AFB">
        <w:rPr>
          <w:rFonts w:ascii="Times New Roman" w:eastAsia="Arial Unicode MS" w:hAnsi="Times New Roman" w:cs="Times New Roman"/>
          <w:sz w:val="24"/>
        </w:rPr>
        <w:t>não se percebe</w:t>
      </w:r>
      <w:r w:rsidR="008016FD" w:rsidRPr="00503AFB">
        <w:rPr>
          <w:rFonts w:ascii="Times New Roman" w:eastAsia="Arial Unicode MS" w:hAnsi="Times New Roman" w:cs="Times New Roman"/>
          <w:sz w:val="24"/>
        </w:rPr>
        <w:t xml:space="preserve"> grande potencial de frustrar a </w:t>
      </w:r>
      <w:r w:rsidR="008016FD" w:rsidRPr="00351137">
        <w:rPr>
          <w:rFonts w:ascii="Times New Roman" w:eastAsia="Arial Unicode MS" w:hAnsi="Times New Roman" w:cs="Times New Roman"/>
          <w:sz w:val="24"/>
        </w:rPr>
        <w:t>presente licitação, uma vez que vários fornecedores têm capacidade de</w:t>
      </w:r>
      <w:r w:rsidRPr="00351137">
        <w:rPr>
          <w:rFonts w:ascii="Times New Roman" w:eastAsia="Arial Unicode MS" w:hAnsi="Times New Roman" w:cs="Times New Roman"/>
          <w:sz w:val="24"/>
        </w:rPr>
        <w:t xml:space="preserve"> atendimento às suas previsões.</w:t>
      </w:r>
    </w:p>
    <w:p w14:paraId="0CD4396A" w14:textId="7DF88615" w:rsidR="008016FD" w:rsidRPr="00351137" w:rsidRDefault="008016FD" w:rsidP="00707F64">
      <w:pPr>
        <w:widowControl w:val="0"/>
        <w:tabs>
          <w:tab w:val="left" w:pos="426"/>
        </w:tabs>
        <w:spacing w:before="120" w:line="312" w:lineRule="auto"/>
        <w:ind w:firstLine="709"/>
        <w:jc w:val="both"/>
        <w:rPr>
          <w:rFonts w:ascii="Times New Roman" w:eastAsia="Arial Unicode MS" w:hAnsi="Times New Roman" w:cs="Times New Roman"/>
          <w:szCs w:val="20"/>
        </w:rPr>
      </w:pPr>
      <w:r w:rsidRPr="00351137">
        <w:rPr>
          <w:rFonts w:ascii="Times New Roman" w:eastAsia="Arial Unicode MS" w:hAnsi="Times New Roman" w:cs="Times New Roman"/>
          <w:sz w:val="24"/>
        </w:rPr>
        <w:t xml:space="preserve">O custo ESTIMADO da solução é de </w:t>
      </w:r>
      <w:r w:rsidRPr="00351137">
        <w:rPr>
          <w:rFonts w:ascii="Times New Roman" w:eastAsia="Arial Unicode MS" w:hAnsi="Times New Roman" w:cs="Times New Roman"/>
          <w:b/>
          <w:sz w:val="24"/>
          <w:u w:val="single"/>
        </w:rPr>
        <w:t>R$</w:t>
      </w:r>
      <w:r w:rsidRPr="00351137">
        <w:rPr>
          <w:rFonts w:ascii="Times New Roman" w:eastAsia="Arial Unicode MS" w:hAnsi="Times New Roman" w:cs="Times New Roman"/>
          <w:sz w:val="24"/>
          <w:u w:val="single"/>
        </w:rPr>
        <w:t xml:space="preserve"> </w:t>
      </w:r>
      <w:r w:rsidR="001931CF" w:rsidRPr="00351137">
        <w:rPr>
          <w:rFonts w:ascii="Times New Roman" w:eastAsia="Arial Unicode MS" w:hAnsi="Times New Roman" w:cs="Times New Roman"/>
          <w:b/>
          <w:sz w:val="24"/>
          <w:u w:val="single"/>
        </w:rPr>
        <w:t>2.178.021,23</w:t>
      </w:r>
      <w:r w:rsidRPr="00351137">
        <w:rPr>
          <w:rFonts w:ascii="Times New Roman" w:eastAsia="Arial Unicode MS" w:hAnsi="Times New Roman" w:cs="Times New Roman"/>
          <w:sz w:val="24"/>
        </w:rPr>
        <w:t xml:space="preserve"> (</w:t>
      </w:r>
      <w:r w:rsidR="001931CF" w:rsidRPr="00351137">
        <w:rPr>
          <w:rFonts w:ascii="Times New Roman" w:eastAsia="Arial Unicode MS" w:hAnsi="Times New Roman" w:cs="Times New Roman"/>
          <w:sz w:val="24"/>
        </w:rPr>
        <w:t>dois</w:t>
      </w:r>
      <w:r w:rsidRPr="00351137">
        <w:rPr>
          <w:rFonts w:ascii="Times New Roman" w:eastAsia="Arial Unicode MS" w:hAnsi="Times New Roman" w:cs="Times New Roman"/>
          <w:sz w:val="24"/>
        </w:rPr>
        <w:t xml:space="preserve"> milhões</w:t>
      </w:r>
      <w:r w:rsidR="00CC5F42" w:rsidRPr="00351137">
        <w:rPr>
          <w:rFonts w:ascii="Times New Roman" w:eastAsia="Arial Unicode MS" w:hAnsi="Times New Roman" w:cs="Times New Roman"/>
          <w:sz w:val="24"/>
        </w:rPr>
        <w:t xml:space="preserve">, </w:t>
      </w:r>
      <w:r w:rsidR="001931CF" w:rsidRPr="00351137">
        <w:rPr>
          <w:rFonts w:ascii="Times New Roman" w:eastAsia="Arial Unicode MS" w:hAnsi="Times New Roman" w:cs="Times New Roman"/>
          <w:sz w:val="24"/>
        </w:rPr>
        <w:t>cento e setenta e oito mil, vinte e um reais e vinte e três centavos).</w:t>
      </w:r>
    </w:p>
    <w:p w14:paraId="44AB4CA2" w14:textId="77777777" w:rsidR="008016FD" w:rsidRPr="00503AFB" w:rsidRDefault="008016FD" w:rsidP="00707F64">
      <w:pPr>
        <w:widowControl w:val="0"/>
        <w:numPr>
          <w:ilvl w:val="0"/>
          <w:numId w:val="18"/>
        </w:numPr>
        <w:tabs>
          <w:tab w:val="left" w:pos="284"/>
        </w:tabs>
        <w:spacing w:before="360" w:line="336" w:lineRule="auto"/>
        <w:ind w:left="0" w:hanging="11"/>
        <w:jc w:val="both"/>
        <w:rPr>
          <w:rFonts w:ascii="Times New Roman" w:eastAsia="Arial Unicode MS" w:hAnsi="Times New Roman" w:cs="Times New Roman"/>
          <w:b/>
          <w:sz w:val="24"/>
        </w:rPr>
      </w:pPr>
      <w:r w:rsidRPr="00503AFB">
        <w:rPr>
          <w:rFonts w:ascii="Times New Roman" w:eastAsia="Arial Unicode MS" w:hAnsi="Times New Roman" w:cs="Times New Roman"/>
          <w:b/>
          <w:sz w:val="24"/>
        </w:rPr>
        <w:t>INDICAÇÃO DA SOLUÇÃO MAIS ADEQUADA</w:t>
      </w:r>
    </w:p>
    <w:p w14:paraId="7AA7B45F" w14:textId="48F6C2C7" w:rsidR="008016FD" w:rsidRPr="00503AFB" w:rsidRDefault="008016FD" w:rsidP="00707F64">
      <w:pPr>
        <w:widowControl w:val="0"/>
        <w:tabs>
          <w:tab w:val="left" w:pos="426"/>
        </w:tabs>
        <w:spacing w:before="60" w:after="120" w:line="312" w:lineRule="auto"/>
        <w:ind w:firstLine="709"/>
        <w:jc w:val="both"/>
        <w:rPr>
          <w:rFonts w:ascii="Times New Roman" w:eastAsia="Arial Unicode MS" w:hAnsi="Times New Roman" w:cs="Times New Roman"/>
          <w:sz w:val="24"/>
        </w:rPr>
      </w:pPr>
      <w:r w:rsidRPr="00503AFB">
        <w:rPr>
          <w:rFonts w:ascii="Times New Roman" w:eastAsia="Arial Unicode MS" w:hAnsi="Times New Roman" w:cs="Times New Roman"/>
          <w:sz w:val="24"/>
        </w:rPr>
        <w:t xml:space="preserve">Baseado em nosso histórico de contratação, o Registro de Preços para futura e eventual contratação de </w:t>
      </w:r>
      <w:r w:rsidRPr="00503AFB">
        <w:rPr>
          <w:rFonts w:ascii="Times New Roman" w:hAnsi="Times New Roman" w:cs="Times New Roman"/>
          <w:sz w:val="24"/>
        </w:rPr>
        <w:t>empresas para eventual aquisição parcelada de itens diversos, tais como os descritos no item 5 des</w:t>
      </w:r>
      <w:r w:rsidR="007764EA" w:rsidRPr="00503AFB">
        <w:rPr>
          <w:rFonts w:ascii="Times New Roman" w:hAnsi="Times New Roman" w:cs="Times New Roman"/>
          <w:sz w:val="24"/>
        </w:rPr>
        <w:t>t</w:t>
      </w:r>
      <w:r w:rsidRPr="00503AFB">
        <w:rPr>
          <w:rFonts w:ascii="Times New Roman" w:hAnsi="Times New Roman" w:cs="Times New Roman"/>
          <w:sz w:val="24"/>
        </w:rPr>
        <w:t xml:space="preserve">e ETP, </w:t>
      </w:r>
      <w:r w:rsidRPr="00503AFB">
        <w:rPr>
          <w:rFonts w:ascii="Times New Roman" w:eastAsia="Arial Unicode MS" w:hAnsi="Times New Roman" w:cs="Times New Roman"/>
          <w:sz w:val="24"/>
        </w:rPr>
        <w:t xml:space="preserve">é o ideal </w:t>
      </w:r>
      <w:r w:rsidR="007764EA" w:rsidRPr="00503AFB">
        <w:rPr>
          <w:rFonts w:ascii="Times New Roman" w:eastAsia="Arial Unicode MS" w:hAnsi="Times New Roman" w:cs="Times New Roman"/>
          <w:sz w:val="24"/>
        </w:rPr>
        <w:t>por adequar-se</w:t>
      </w:r>
      <w:r w:rsidRPr="00503AFB">
        <w:rPr>
          <w:rFonts w:ascii="Times New Roman" w:eastAsia="Arial Unicode MS" w:hAnsi="Times New Roman" w:cs="Times New Roman"/>
          <w:sz w:val="24"/>
        </w:rPr>
        <w:t xml:space="preserve"> à realidade de cada uma das 79 Comarcas do Estado e do Tribunal de Justiça do Estado de Mato Grosso. </w:t>
      </w:r>
    </w:p>
    <w:p w14:paraId="0EBF9255" w14:textId="3F3B5321" w:rsidR="008016FD" w:rsidRPr="00503AFB" w:rsidRDefault="008016FD" w:rsidP="00707F64">
      <w:pPr>
        <w:widowControl w:val="0"/>
        <w:tabs>
          <w:tab w:val="left" w:pos="426"/>
        </w:tabs>
        <w:spacing w:before="120" w:after="120" w:line="312" w:lineRule="auto"/>
        <w:ind w:firstLine="709"/>
        <w:jc w:val="both"/>
        <w:rPr>
          <w:rFonts w:ascii="Times New Roman" w:hAnsi="Times New Roman" w:cs="Times New Roman"/>
          <w:sz w:val="24"/>
        </w:rPr>
      </w:pPr>
      <w:r w:rsidRPr="00503AFB">
        <w:rPr>
          <w:rFonts w:ascii="Times New Roman" w:hAnsi="Times New Roman" w:cs="Times New Roman"/>
          <w:sz w:val="24"/>
        </w:rPr>
        <w:t xml:space="preserve">Por se tratar de aquisição de materiais com necessidade de contratações frequentes, possibilidade de previsão de entregas parceladas </w:t>
      </w:r>
      <w:r w:rsidR="007764EA" w:rsidRPr="00503AFB">
        <w:rPr>
          <w:rFonts w:ascii="Times New Roman" w:hAnsi="Times New Roman" w:cs="Times New Roman"/>
          <w:sz w:val="24"/>
        </w:rPr>
        <w:t>conforme</w:t>
      </w:r>
      <w:r w:rsidRPr="00503AFB">
        <w:rPr>
          <w:rFonts w:ascii="Times New Roman" w:hAnsi="Times New Roman" w:cs="Times New Roman"/>
          <w:sz w:val="24"/>
        </w:rPr>
        <w:t xml:space="preserve"> as demandas surgidas no âmbito do TJMT e que, pela natureza do objeto, não é possível definir exatamente seu quantitativo, observa-se que o uso do Sistema de Registro de Preços - SRP para essas compras é o mais utilizado pela Administração Pública.</w:t>
      </w:r>
    </w:p>
    <w:p w14:paraId="627D71D9" w14:textId="0557002B" w:rsidR="00976BCB" w:rsidRPr="00503AFB" w:rsidRDefault="00976BCB" w:rsidP="00707F64">
      <w:pPr>
        <w:widowControl w:val="0"/>
        <w:tabs>
          <w:tab w:val="left" w:pos="426"/>
        </w:tabs>
        <w:spacing w:before="120" w:after="120" w:line="312" w:lineRule="auto"/>
        <w:ind w:firstLine="709"/>
        <w:jc w:val="both"/>
        <w:rPr>
          <w:rFonts w:ascii="Times New Roman" w:hAnsi="Times New Roman" w:cs="Times New Roman"/>
          <w:sz w:val="24"/>
        </w:rPr>
      </w:pPr>
      <w:r w:rsidRPr="00503AFB">
        <w:rPr>
          <w:rFonts w:ascii="Times New Roman" w:hAnsi="Times New Roman" w:cs="Times New Roman"/>
          <w:sz w:val="24"/>
        </w:rPr>
        <w:t>O referido SRP se mostra vantajoso por ser um banco de dados contendo o cadastro de produtos e fornecedores, selecionados mediante prévio processo de licitação, para eventual e futura contratação de bens e serviços por parte da Administração. Os fornecedores se comprometem a manter, durante o prazo de validade do registro, o preço registrado e a disponibilidade do produto, nos quantitativos máximos licitados.</w:t>
      </w:r>
    </w:p>
    <w:p w14:paraId="43855F72" w14:textId="47662C70" w:rsidR="000C4B05" w:rsidRPr="00503AFB" w:rsidRDefault="000C4B05" w:rsidP="00707F64">
      <w:pPr>
        <w:widowControl w:val="0"/>
        <w:tabs>
          <w:tab w:val="left" w:pos="426"/>
        </w:tabs>
        <w:spacing w:before="120" w:after="120" w:line="312" w:lineRule="auto"/>
        <w:ind w:firstLine="709"/>
        <w:jc w:val="both"/>
        <w:rPr>
          <w:rFonts w:ascii="Times New Roman" w:hAnsi="Times New Roman" w:cs="Times New Roman"/>
          <w:sz w:val="24"/>
        </w:rPr>
      </w:pPr>
      <w:r w:rsidRPr="00503AFB">
        <w:rPr>
          <w:rFonts w:ascii="Times New Roman" w:hAnsi="Times New Roman" w:cs="Times New Roman"/>
          <w:sz w:val="24"/>
        </w:rPr>
        <w:lastRenderedPageBreak/>
        <w:t xml:space="preserve">Além disso, pode ser compartilhado entre diferentes órgãos públicos, </w:t>
      </w:r>
      <w:r w:rsidR="00976BCB" w:rsidRPr="00503AFB">
        <w:rPr>
          <w:rFonts w:ascii="Times New Roman" w:hAnsi="Times New Roman" w:cs="Times New Roman"/>
          <w:sz w:val="24"/>
        </w:rPr>
        <w:t xml:space="preserve">o que diminui os custos com as compras públicas trazendo economicidade, ao mesmo tempo em que aumenta as chances de </w:t>
      </w:r>
      <w:r w:rsidRPr="00503AFB">
        <w:rPr>
          <w:rFonts w:ascii="Times New Roman" w:hAnsi="Times New Roman" w:cs="Times New Roman"/>
          <w:sz w:val="24"/>
        </w:rPr>
        <w:t>empresários fornecerem para o governo.</w:t>
      </w:r>
    </w:p>
    <w:p w14:paraId="2AAD4C6C" w14:textId="3515DAFE" w:rsidR="008016FD" w:rsidRPr="00503AFB" w:rsidRDefault="00976BCB" w:rsidP="00707F64">
      <w:pPr>
        <w:widowControl w:val="0"/>
        <w:tabs>
          <w:tab w:val="left" w:pos="426"/>
        </w:tabs>
        <w:spacing w:before="120" w:after="120" w:line="312" w:lineRule="auto"/>
        <w:ind w:firstLine="709"/>
        <w:jc w:val="both"/>
        <w:rPr>
          <w:rFonts w:ascii="Times New Roman" w:hAnsi="Times New Roman" w:cs="Times New Roman"/>
          <w:sz w:val="24"/>
        </w:rPr>
      </w:pPr>
      <w:r w:rsidRPr="00503AFB">
        <w:rPr>
          <w:rFonts w:ascii="Times New Roman" w:hAnsi="Times New Roman" w:cs="Times New Roman"/>
          <w:sz w:val="24"/>
        </w:rPr>
        <w:t>O grande diferencial dessa modalidade é que a Administ</w:t>
      </w:r>
      <w:r w:rsidR="008016FD" w:rsidRPr="00503AFB">
        <w:rPr>
          <w:rFonts w:ascii="Times New Roman" w:hAnsi="Times New Roman" w:cs="Times New Roman"/>
          <w:sz w:val="24"/>
        </w:rPr>
        <w:t xml:space="preserve">ração Publica não </w:t>
      </w:r>
      <w:r w:rsidRPr="00503AFB">
        <w:rPr>
          <w:rFonts w:ascii="Times New Roman" w:hAnsi="Times New Roman" w:cs="Times New Roman"/>
          <w:sz w:val="24"/>
        </w:rPr>
        <w:t>é</w:t>
      </w:r>
      <w:r w:rsidR="008016FD" w:rsidRPr="00503AFB">
        <w:rPr>
          <w:rFonts w:ascii="Times New Roman" w:hAnsi="Times New Roman" w:cs="Times New Roman"/>
          <w:sz w:val="24"/>
        </w:rPr>
        <w:t xml:space="preserve"> obrigada </w:t>
      </w:r>
      <w:r w:rsidRPr="00503AFB">
        <w:rPr>
          <w:rFonts w:ascii="Times New Roman" w:hAnsi="Times New Roman" w:cs="Times New Roman"/>
          <w:sz w:val="24"/>
        </w:rPr>
        <w:t xml:space="preserve">a contratar, adquirindo bens ou serviços </w:t>
      </w:r>
      <w:r w:rsidR="008016FD" w:rsidRPr="00503AFB">
        <w:rPr>
          <w:rFonts w:ascii="Times New Roman" w:hAnsi="Times New Roman" w:cs="Times New Roman"/>
          <w:sz w:val="24"/>
        </w:rPr>
        <w:t>registrados, ou seja, as compras somente ocorrerão se houver interesse do TJMT, mediante o surgimento das demandas.</w:t>
      </w:r>
    </w:p>
    <w:p w14:paraId="697AEE74" w14:textId="4DA20069" w:rsidR="008016FD" w:rsidRPr="00D172E1" w:rsidRDefault="008016FD" w:rsidP="00707F64">
      <w:pPr>
        <w:widowControl w:val="0"/>
        <w:tabs>
          <w:tab w:val="left" w:pos="426"/>
        </w:tabs>
        <w:spacing w:before="120" w:line="312" w:lineRule="auto"/>
        <w:ind w:firstLine="709"/>
        <w:jc w:val="both"/>
        <w:rPr>
          <w:rFonts w:ascii="Times New Roman" w:hAnsi="Times New Roman" w:cs="Times New Roman"/>
          <w:color w:val="FF0000"/>
          <w:sz w:val="24"/>
        </w:rPr>
      </w:pPr>
      <w:r w:rsidRPr="00503AFB">
        <w:rPr>
          <w:rFonts w:ascii="Times New Roman" w:hAnsi="Times New Roman" w:cs="Times New Roman"/>
          <w:sz w:val="24"/>
        </w:rPr>
        <w:t>Assim sendo, entende-se que por se tratar de aquisição comum a solução que melhor atende aos interesses e necessidades deste Poder Judiciário é a realização de procedimento licitatório para registro de preços, na modalidade PREGÃO, na forma ELETRÔNICA, com critério de julgamento menor preço.</w:t>
      </w:r>
    </w:p>
    <w:p w14:paraId="1B078F5F" w14:textId="7C1C6E88" w:rsidR="008016FD" w:rsidRPr="006A6F7F" w:rsidRDefault="008016FD" w:rsidP="00707F64">
      <w:pPr>
        <w:widowControl w:val="0"/>
        <w:numPr>
          <w:ilvl w:val="0"/>
          <w:numId w:val="18"/>
        </w:numPr>
        <w:tabs>
          <w:tab w:val="left" w:pos="284"/>
        </w:tabs>
        <w:spacing w:before="360" w:after="120" w:line="312" w:lineRule="auto"/>
        <w:ind w:left="0" w:hanging="11"/>
        <w:jc w:val="both"/>
        <w:rPr>
          <w:rFonts w:ascii="Times New Roman" w:eastAsia="Arial Unicode MS" w:hAnsi="Times New Roman" w:cs="Times New Roman"/>
          <w:b/>
          <w:sz w:val="24"/>
        </w:rPr>
      </w:pPr>
      <w:r w:rsidRPr="006A6F7F">
        <w:rPr>
          <w:rFonts w:ascii="Times New Roman" w:eastAsia="Arial Unicode MS" w:hAnsi="Times New Roman" w:cs="Times New Roman"/>
          <w:b/>
          <w:sz w:val="24"/>
        </w:rPr>
        <w:t>QUANTIFICAÇÃO DO</w:t>
      </w:r>
      <w:r w:rsidR="000D2612" w:rsidRPr="006A6F7F">
        <w:rPr>
          <w:rFonts w:ascii="Times New Roman" w:eastAsia="Arial Unicode MS" w:hAnsi="Times New Roman" w:cs="Times New Roman"/>
          <w:b/>
          <w:sz w:val="24"/>
        </w:rPr>
        <w:t>S</w:t>
      </w:r>
      <w:r w:rsidRPr="006A6F7F">
        <w:rPr>
          <w:rFonts w:ascii="Times New Roman" w:eastAsia="Arial Unicode MS" w:hAnsi="Times New Roman" w:cs="Times New Roman"/>
          <w:b/>
          <w:sz w:val="24"/>
        </w:rPr>
        <w:t xml:space="preserve"> PRODUTO</w:t>
      </w:r>
      <w:r w:rsidR="000D2612" w:rsidRPr="006A6F7F">
        <w:rPr>
          <w:rFonts w:ascii="Times New Roman" w:eastAsia="Arial Unicode MS" w:hAnsi="Times New Roman" w:cs="Times New Roman"/>
          <w:b/>
          <w:sz w:val="24"/>
        </w:rPr>
        <w:t>S</w:t>
      </w:r>
    </w:p>
    <w:tbl>
      <w:tblPr>
        <w:tblStyle w:val="Tabelacomgrade"/>
        <w:tblW w:w="5165" w:type="pct"/>
        <w:tblInd w:w="-34" w:type="dxa"/>
        <w:tblLayout w:type="fixed"/>
        <w:tblLook w:val="04A0" w:firstRow="1" w:lastRow="0" w:firstColumn="1" w:lastColumn="0" w:noHBand="0" w:noVBand="1"/>
      </w:tblPr>
      <w:tblGrid>
        <w:gridCol w:w="852"/>
        <w:gridCol w:w="1236"/>
        <w:gridCol w:w="4677"/>
        <w:gridCol w:w="1201"/>
        <w:gridCol w:w="1629"/>
      </w:tblGrid>
      <w:tr w:rsidR="003114D3" w:rsidRPr="000518EC" w14:paraId="1214B89A" w14:textId="77777777" w:rsidTr="003114D3">
        <w:trPr>
          <w:trHeight w:val="747"/>
        </w:trPr>
        <w:tc>
          <w:tcPr>
            <w:tcW w:w="444" w:type="pct"/>
            <w:shd w:val="clear" w:color="auto" w:fill="D9D9D9" w:themeFill="background1" w:themeFillShade="D9"/>
            <w:vAlign w:val="center"/>
          </w:tcPr>
          <w:p w14:paraId="62F54AE0"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ITEM</w:t>
            </w:r>
          </w:p>
        </w:tc>
        <w:tc>
          <w:tcPr>
            <w:tcW w:w="644" w:type="pct"/>
            <w:shd w:val="clear" w:color="auto" w:fill="D9D9D9" w:themeFill="background1" w:themeFillShade="D9"/>
            <w:vAlign w:val="center"/>
          </w:tcPr>
          <w:p w14:paraId="77466FC1"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CÓDIGO APLIC</w:t>
            </w:r>
          </w:p>
        </w:tc>
        <w:tc>
          <w:tcPr>
            <w:tcW w:w="2437" w:type="pct"/>
            <w:shd w:val="clear" w:color="auto" w:fill="D9D9D9" w:themeFill="background1" w:themeFillShade="D9"/>
            <w:vAlign w:val="center"/>
          </w:tcPr>
          <w:p w14:paraId="643A2D08" w14:textId="77777777" w:rsidR="003114D3" w:rsidRPr="000518EC" w:rsidRDefault="003114D3" w:rsidP="003114D3">
            <w:pPr>
              <w:widowControl w:val="0"/>
              <w:spacing w:line="276" w:lineRule="auto"/>
              <w:ind w:left="-79" w:right="-136"/>
              <w:jc w:val="center"/>
              <w:rPr>
                <w:rFonts w:ascii="Times New Roman" w:hAnsi="Times New Roman" w:cs="Times New Roman"/>
                <w:b/>
                <w:sz w:val="22"/>
                <w:szCs w:val="22"/>
              </w:rPr>
            </w:pPr>
            <w:r w:rsidRPr="000518EC">
              <w:rPr>
                <w:rFonts w:ascii="Times New Roman" w:hAnsi="Times New Roman" w:cs="Times New Roman"/>
                <w:b/>
                <w:sz w:val="22"/>
                <w:szCs w:val="22"/>
              </w:rPr>
              <w:t>DESCRIÇÃO DO ITEM</w:t>
            </w:r>
          </w:p>
        </w:tc>
        <w:tc>
          <w:tcPr>
            <w:tcW w:w="626" w:type="pct"/>
            <w:shd w:val="clear" w:color="auto" w:fill="D9D9D9" w:themeFill="background1" w:themeFillShade="D9"/>
            <w:vAlign w:val="center"/>
          </w:tcPr>
          <w:p w14:paraId="26DE77BB" w14:textId="77777777" w:rsidR="003114D3" w:rsidRPr="000518EC" w:rsidRDefault="003114D3" w:rsidP="003114D3">
            <w:pPr>
              <w:widowControl w:val="0"/>
              <w:spacing w:line="276"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shd w:val="clear" w:color="auto" w:fill="D9D9D9" w:themeFill="background1" w:themeFillShade="D9"/>
            <w:vAlign w:val="center"/>
          </w:tcPr>
          <w:p w14:paraId="3FA40305" w14:textId="77777777" w:rsidR="003114D3" w:rsidRPr="000518EC" w:rsidRDefault="003114D3" w:rsidP="003114D3">
            <w:pPr>
              <w:widowControl w:val="0"/>
              <w:spacing w:line="276"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QUANTIDADE</w:t>
            </w:r>
          </w:p>
        </w:tc>
      </w:tr>
      <w:tr w:rsidR="003114D3" w:rsidRPr="000518EC" w14:paraId="735072F2" w14:textId="77777777" w:rsidTr="003114D3">
        <w:tc>
          <w:tcPr>
            <w:tcW w:w="444" w:type="pct"/>
            <w:vAlign w:val="center"/>
          </w:tcPr>
          <w:p w14:paraId="3FFAA0FF"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1</w:t>
            </w:r>
          </w:p>
        </w:tc>
        <w:tc>
          <w:tcPr>
            <w:tcW w:w="644" w:type="pct"/>
            <w:vAlign w:val="center"/>
          </w:tcPr>
          <w:p w14:paraId="0CFF2132" w14:textId="77777777" w:rsidR="003114D3" w:rsidRPr="000518EC" w:rsidRDefault="003114D3" w:rsidP="003114D3">
            <w:pPr>
              <w:widowControl w:val="0"/>
              <w:spacing w:line="276" w:lineRule="auto"/>
              <w:jc w:val="center"/>
              <w:rPr>
                <w:rFonts w:ascii="Times New Roman" w:hAnsi="Times New Roman" w:cs="Times New Roman"/>
                <w:b/>
                <w:sz w:val="24"/>
              </w:rPr>
            </w:pPr>
            <w:r w:rsidRPr="000518EC">
              <w:rPr>
                <w:rFonts w:ascii="Times New Roman" w:hAnsi="Times New Roman" w:cs="Times New Roman"/>
                <w:b/>
                <w:sz w:val="24"/>
              </w:rPr>
              <w:t>385507-4</w:t>
            </w:r>
          </w:p>
        </w:tc>
        <w:tc>
          <w:tcPr>
            <w:tcW w:w="2437" w:type="pct"/>
          </w:tcPr>
          <w:p w14:paraId="32A92460"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BANCO ALTO PARA BALCÃO – EXCLUSIVO ME/EPP</w:t>
            </w:r>
          </w:p>
          <w:p w14:paraId="1DE54CF8"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 xml:space="preserve">Medidas aproximadas: </w:t>
            </w:r>
          </w:p>
          <w:p w14:paraId="00C6949F"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altura (do chão até o fim do encosto): 1105mm</w:t>
            </w:r>
          </w:p>
          <w:p w14:paraId="5D405906"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largura dos pés/profundidade: 494x536mm;</w:t>
            </w:r>
          </w:p>
          <w:p w14:paraId="08A41D0A" w14:textId="77777777" w:rsidR="003114D3" w:rsidRPr="000518EC" w:rsidRDefault="003114D3" w:rsidP="003114D3">
            <w:pPr>
              <w:widowControl w:val="0"/>
              <w:spacing w:before="60" w:line="264" w:lineRule="auto"/>
              <w:jc w:val="both"/>
              <w:rPr>
                <w:rFonts w:ascii="Times New Roman" w:hAnsi="Times New Roman" w:cs="Times New Roman"/>
                <w:sz w:val="22"/>
                <w:szCs w:val="22"/>
              </w:rPr>
            </w:pPr>
            <w:r w:rsidRPr="000518EC">
              <w:rPr>
                <w:rFonts w:ascii="Times New Roman" w:hAnsi="Times New Roman" w:cs="Times New Roman"/>
                <w:sz w:val="22"/>
                <w:szCs w:val="22"/>
              </w:rPr>
              <w:t>Banco alto com encosto, fabricado em madeira ecologicamente sustentável e resistente, suportando, no mínimo, o peso de 120kg (madeira de referência: Tauari), para utilização diária em restaurante; fabricado com peças curvas, sem quinas, com verniz tingido na cor TABACO, nos moldes do modelo referência abaixo:</w:t>
            </w:r>
          </w:p>
          <w:p w14:paraId="1AFAD01E"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Cs/>
                <w:noProof/>
                <w:sz w:val="24"/>
              </w:rPr>
              <w:drawing>
                <wp:inline distT="0" distB="0" distL="0" distR="0" wp14:anchorId="5370A8EA" wp14:editId="5C4C1E4E">
                  <wp:extent cx="606986" cy="1428750"/>
                  <wp:effectExtent l="0" t="0" r="3175" b="0"/>
                  <wp:docPr id="6" name="Imagem 6" descr="C:\Users\25309\Documents\BANCO ALTO RESTAUR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5309\Documents\BANCO ALTO RESTAURA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15" cy="1441528"/>
                          </a:xfrm>
                          <a:prstGeom prst="rect">
                            <a:avLst/>
                          </a:prstGeom>
                          <a:noFill/>
                          <a:ln>
                            <a:noFill/>
                          </a:ln>
                        </pic:spPr>
                      </pic:pic>
                    </a:graphicData>
                  </a:graphic>
                </wp:inline>
              </w:drawing>
            </w:r>
          </w:p>
          <w:p w14:paraId="230ECD51"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 xml:space="preserve">Apresentar Certificação emitida pela ABNT NBR 14.020:2002 e 14.024.2004 – rotulagem ambiental, ou outra documentação que comprove a fabricação conforme as normas da ABNT NBR, bem como ateste a fabricação com materiais originários de fontes de manejo sustentável. Se o fornecedor não for o fabricante, poderá apresentar o documento em nome da razão social do fabricante/fornecedor onde comprovadamente adquire a madeira. </w:t>
            </w:r>
          </w:p>
          <w:p w14:paraId="09E75BAB" w14:textId="77777777" w:rsidR="003114D3" w:rsidRPr="000518EC" w:rsidRDefault="003114D3" w:rsidP="003114D3">
            <w:pPr>
              <w:widowControl w:val="0"/>
              <w:spacing w:before="120" w:after="120" w:line="264" w:lineRule="auto"/>
              <w:jc w:val="both"/>
              <w:rPr>
                <w:rFonts w:ascii="Times New Roman" w:hAnsi="Times New Roman" w:cs="Times New Roman"/>
                <w:b/>
                <w:bCs/>
                <w:sz w:val="24"/>
              </w:rPr>
            </w:pPr>
            <w:r w:rsidRPr="000518EC">
              <w:rPr>
                <w:rFonts w:ascii="Times New Roman" w:eastAsia="MS Mincho" w:hAnsi="Times New Roman" w:cs="Times New Roman"/>
                <w:b/>
                <w:sz w:val="22"/>
                <w:szCs w:val="22"/>
              </w:rPr>
              <w:t>Garantia mínima do fornecedor: 05 (cinco) anos</w:t>
            </w:r>
            <w:r w:rsidRPr="000518EC">
              <w:rPr>
                <w:rFonts w:ascii="Times New Roman" w:eastAsia="MS Mincho" w:hAnsi="Times New Roman" w:cs="Times New Roman"/>
                <w:sz w:val="22"/>
                <w:szCs w:val="22"/>
              </w:rPr>
              <w:t>.</w:t>
            </w:r>
          </w:p>
        </w:tc>
        <w:tc>
          <w:tcPr>
            <w:tcW w:w="626" w:type="pct"/>
            <w:vAlign w:val="center"/>
          </w:tcPr>
          <w:p w14:paraId="0BB46E4A"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vAlign w:val="center"/>
          </w:tcPr>
          <w:p w14:paraId="23F7C515"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100</w:t>
            </w:r>
          </w:p>
        </w:tc>
      </w:tr>
      <w:tr w:rsidR="003114D3" w:rsidRPr="000518EC" w14:paraId="78BF7674" w14:textId="77777777" w:rsidTr="003114D3">
        <w:trPr>
          <w:trHeight w:val="75"/>
        </w:trPr>
        <w:tc>
          <w:tcPr>
            <w:tcW w:w="444" w:type="pct"/>
            <w:vAlign w:val="center"/>
          </w:tcPr>
          <w:p w14:paraId="70569038"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2</w:t>
            </w:r>
          </w:p>
        </w:tc>
        <w:tc>
          <w:tcPr>
            <w:tcW w:w="644" w:type="pct"/>
            <w:vAlign w:val="center"/>
          </w:tcPr>
          <w:p w14:paraId="43E79A2C"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4"/>
              </w:rPr>
              <w:t>405591-8</w:t>
            </w:r>
          </w:p>
        </w:tc>
        <w:tc>
          <w:tcPr>
            <w:tcW w:w="2437" w:type="pct"/>
            <w:shd w:val="clear" w:color="auto" w:fill="auto"/>
          </w:tcPr>
          <w:p w14:paraId="27125E21"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b/>
                <w:sz w:val="22"/>
                <w:szCs w:val="22"/>
              </w:rPr>
              <w:t>CAFETEIRA INDUSTRIAL 16L, EM INOX – EXCLUSIVO ME/EPP</w:t>
            </w:r>
            <w:r w:rsidRPr="000518EC">
              <w:rPr>
                <w:rFonts w:ascii="Times New Roman" w:hAnsi="Times New Roman" w:cs="Times New Roman"/>
                <w:sz w:val="22"/>
                <w:szCs w:val="22"/>
              </w:rPr>
              <w:t xml:space="preserve"> </w:t>
            </w:r>
          </w:p>
          <w:p w14:paraId="06B1F128"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Cafeteira industrial em aço inoxidável, com capacidade de 16l, sendo dois bojos de 8 litros cada, medidas aproximadas de 420x360x750mm (LxPxA), voltagem 110 e/ou 220V (a escolher); manual de instruções em português.</w:t>
            </w:r>
          </w:p>
          <w:p w14:paraId="737D44D9" w14:textId="77777777" w:rsidR="003114D3" w:rsidRPr="000518EC" w:rsidRDefault="003114D3" w:rsidP="003114D3">
            <w:pPr>
              <w:widowControl w:val="0"/>
              <w:spacing w:before="120" w:after="120"/>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vAlign w:val="center"/>
          </w:tcPr>
          <w:p w14:paraId="27C73750"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vAlign w:val="center"/>
          </w:tcPr>
          <w:p w14:paraId="20A1C2EB"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20</w:t>
            </w:r>
          </w:p>
        </w:tc>
      </w:tr>
      <w:tr w:rsidR="003114D3" w:rsidRPr="000518EC" w14:paraId="297523C0" w14:textId="77777777" w:rsidTr="003114D3">
        <w:trPr>
          <w:trHeight w:val="75"/>
        </w:trPr>
        <w:tc>
          <w:tcPr>
            <w:tcW w:w="444" w:type="pct"/>
            <w:vAlign w:val="center"/>
          </w:tcPr>
          <w:p w14:paraId="64302C1C"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3</w:t>
            </w:r>
          </w:p>
        </w:tc>
        <w:tc>
          <w:tcPr>
            <w:tcW w:w="644" w:type="pct"/>
            <w:vAlign w:val="center"/>
          </w:tcPr>
          <w:p w14:paraId="271924A3"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4"/>
                <w:shd w:val="clear" w:color="auto" w:fill="FFFFFF"/>
              </w:rPr>
              <w:t>00026130</w:t>
            </w:r>
          </w:p>
        </w:tc>
        <w:tc>
          <w:tcPr>
            <w:tcW w:w="2437" w:type="pct"/>
            <w:shd w:val="clear" w:color="auto" w:fill="auto"/>
          </w:tcPr>
          <w:p w14:paraId="0A9F3B5D"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b/>
                <w:sz w:val="22"/>
                <w:szCs w:val="22"/>
              </w:rPr>
              <w:t>ESTUFA ELÉTRICA EXPOSITORA PARA SALGADOS – EXCLUSIVO ME/EPP</w:t>
            </w:r>
            <w:r w:rsidRPr="000518EC">
              <w:rPr>
                <w:rFonts w:ascii="Times New Roman" w:hAnsi="Times New Roman" w:cs="Times New Roman"/>
                <w:sz w:val="22"/>
                <w:szCs w:val="22"/>
              </w:rPr>
              <w:t xml:space="preserve"> </w:t>
            </w:r>
          </w:p>
          <w:p w14:paraId="19B51077"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Estufa 02 níveis para salgados em aço inox com 06 bandejas em aço inox, pés fixos e emborrachados, resistência tubular, termostato regulável e certificado INMETRO;</w:t>
            </w:r>
          </w:p>
          <w:p w14:paraId="5245691D"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medidas Aproximadas: 420x340x370mm (LxPxA);</w:t>
            </w:r>
          </w:p>
          <w:p w14:paraId="4BDE6D1A"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revestimento externo: vidro temperado;</w:t>
            </w:r>
          </w:p>
          <w:p w14:paraId="2F0C6A0B"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voltagem 110 e/ou 220V (a escolher) e manual de instruções em português.</w:t>
            </w:r>
          </w:p>
          <w:p w14:paraId="0A4CFB8B" w14:textId="77777777" w:rsidR="003114D3" w:rsidRPr="000518EC" w:rsidRDefault="003114D3" w:rsidP="003114D3">
            <w:pPr>
              <w:widowControl w:val="0"/>
              <w:spacing w:before="120" w:after="120" w:line="264" w:lineRule="auto"/>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shd w:val="clear" w:color="auto" w:fill="FFFFFF" w:themeFill="background1"/>
            <w:vAlign w:val="center"/>
          </w:tcPr>
          <w:p w14:paraId="465ACB47"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shd w:val="clear" w:color="auto" w:fill="FFFFFF" w:themeFill="background1"/>
            <w:vAlign w:val="center"/>
          </w:tcPr>
          <w:p w14:paraId="24353D15"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10</w:t>
            </w:r>
          </w:p>
        </w:tc>
      </w:tr>
      <w:tr w:rsidR="003114D3" w:rsidRPr="000518EC" w14:paraId="397A5147" w14:textId="77777777" w:rsidTr="003114D3">
        <w:trPr>
          <w:trHeight w:val="75"/>
        </w:trPr>
        <w:tc>
          <w:tcPr>
            <w:tcW w:w="444" w:type="pct"/>
            <w:vAlign w:val="center"/>
          </w:tcPr>
          <w:p w14:paraId="0DE93D6B"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4</w:t>
            </w:r>
          </w:p>
        </w:tc>
        <w:tc>
          <w:tcPr>
            <w:tcW w:w="644" w:type="pct"/>
            <w:vAlign w:val="center"/>
          </w:tcPr>
          <w:p w14:paraId="47E5DBFB"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00068391</w:t>
            </w:r>
          </w:p>
        </w:tc>
        <w:tc>
          <w:tcPr>
            <w:tcW w:w="2437" w:type="pct"/>
            <w:shd w:val="clear" w:color="auto" w:fill="auto"/>
          </w:tcPr>
          <w:p w14:paraId="5835092B"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b/>
                <w:sz w:val="22"/>
                <w:szCs w:val="22"/>
              </w:rPr>
              <w:t>FORNO ELÉTRICO 80L, EM INOX – EXCLUSIVO ME/EPP</w:t>
            </w:r>
            <w:r w:rsidRPr="000518EC">
              <w:rPr>
                <w:rFonts w:ascii="Times New Roman" w:hAnsi="Times New Roman" w:cs="Times New Roman"/>
                <w:sz w:val="22"/>
                <w:szCs w:val="22"/>
              </w:rPr>
              <w:t xml:space="preserve"> </w:t>
            </w:r>
          </w:p>
          <w:p w14:paraId="05ADA06C"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Forno em aço inoxidável, para uso em bancada, dimensões aproximadas de 66x78x51cm, com controle analógico, vidro duplo serigrafado, termostato de 50º C a 320º C; assa, gratina e aquece; possui luz interna; voltagem 110 e/ou 220V (a escolher); certificado INMETRO e manual de instruções em português.</w:t>
            </w:r>
          </w:p>
          <w:p w14:paraId="70F014FD" w14:textId="77777777" w:rsidR="003114D3" w:rsidRPr="000518EC" w:rsidRDefault="003114D3" w:rsidP="003114D3">
            <w:pPr>
              <w:widowControl w:val="0"/>
              <w:autoSpaceDE w:val="0"/>
              <w:autoSpaceDN w:val="0"/>
              <w:adjustRightInd w:val="0"/>
              <w:spacing w:before="120"/>
              <w:jc w:val="both"/>
              <w:rPr>
                <w:rFonts w:ascii="Times New Roman" w:eastAsia="Arial Unicode MS" w:hAnsi="Times New Roman" w:cs="Times New Roman"/>
                <w:bCs/>
                <w:sz w:val="22"/>
                <w:szCs w:val="22"/>
              </w:rPr>
            </w:pPr>
            <w:r w:rsidRPr="000518EC">
              <w:rPr>
                <w:rFonts w:ascii="Times New Roman" w:eastAsia="Arial Unicode MS" w:hAnsi="Times New Roman" w:cs="Times New Roman"/>
                <w:b/>
                <w:bCs/>
                <w:sz w:val="22"/>
                <w:szCs w:val="22"/>
              </w:rPr>
              <w:t>Marca/modelo referência</w:t>
            </w:r>
            <w:r w:rsidRPr="000518EC">
              <w:rPr>
                <w:rFonts w:ascii="Times New Roman" w:eastAsia="Arial Unicode MS" w:hAnsi="Times New Roman" w:cs="Times New Roman"/>
                <w:bCs/>
                <w:sz w:val="22"/>
                <w:szCs w:val="22"/>
              </w:rPr>
              <w:t>: Turbo Fast Fischer 80l, ou outra marca/modelo equivalente.</w:t>
            </w:r>
          </w:p>
          <w:p w14:paraId="4562323C" w14:textId="77777777" w:rsidR="003114D3" w:rsidRPr="000518EC" w:rsidRDefault="003114D3" w:rsidP="003114D3">
            <w:pPr>
              <w:widowControl w:val="0"/>
              <w:jc w:val="both"/>
              <w:rPr>
                <w:rFonts w:ascii="Times New Roman" w:hAnsi="Times New Roman" w:cs="Times New Roman"/>
                <w:b/>
                <w:sz w:val="12"/>
                <w:szCs w:val="12"/>
              </w:rPr>
            </w:pPr>
          </w:p>
          <w:p w14:paraId="632DF93E" w14:textId="2712159A" w:rsidR="003114D3" w:rsidRPr="000518EC" w:rsidRDefault="00707F64" w:rsidP="003114D3">
            <w:pPr>
              <w:widowControl w:val="0"/>
              <w:autoSpaceDE w:val="0"/>
              <w:autoSpaceDN w:val="0"/>
              <w:adjustRightInd w:val="0"/>
              <w:jc w:val="both"/>
              <w:rPr>
                <w:rFonts w:ascii="Times New Roman" w:eastAsia="Arial Unicode MS" w:hAnsi="Times New Roman" w:cs="Times New Roman"/>
                <w:bCs/>
                <w:sz w:val="22"/>
                <w:szCs w:val="22"/>
              </w:rPr>
            </w:pPr>
            <w:r w:rsidRPr="000518EC">
              <w:rPr>
                <w:rFonts w:ascii="Times New Roman" w:eastAsia="Times New Roman" w:hAnsi="Times New Roman" w:cs="Times New Roman"/>
                <w:lang w:eastAsia="pt-BR"/>
              </w:rPr>
              <w:object w:dxaOrig="9120" w:dyaOrig="5595" w14:anchorId="315D3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66.75pt" o:ole="">
                  <v:imagedata r:id="rId12" o:title=""/>
                </v:shape>
                <o:OLEObject Type="Embed" ProgID="PBrush" ShapeID="_x0000_i1025" DrawAspect="Content" ObjectID="_1739713696" r:id="rId13"/>
              </w:object>
            </w:r>
          </w:p>
          <w:p w14:paraId="75BFAA5E" w14:textId="77777777" w:rsidR="003114D3" w:rsidRPr="000518EC" w:rsidRDefault="003114D3" w:rsidP="003114D3">
            <w:pPr>
              <w:widowControl w:val="0"/>
              <w:autoSpaceDE w:val="0"/>
              <w:autoSpaceDN w:val="0"/>
              <w:adjustRightInd w:val="0"/>
              <w:jc w:val="both"/>
              <w:rPr>
                <w:rFonts w:ascii="Times New Roman" w:eastAsia="Arial Unicode MS" w:hAnsi="Times New Roman" w:cs="Times New Roman"/>
                <w:bCs/>
                <w:sz w:val="6"/>
                <w:szCs w:val="6"/>
              </w:rPr>
            </w:pPr>
            <w:r w:rsidRPr="000518EC">
              <w:rPr>
                <w:rFonts w:ascii="Times New Roman" w:eastAsia="Arial Unicode MS" w:hAnsi="Times New Roman" w:cs="Times New Roman"/>
                <w:sz w:val="22"/>
                <w:szCs w:val="22"/>
              </w:rPr>
              <w:t xml:space="preserve">       </w:t>
            </w:r>
          </w:p>
          <w:p w14:paraId="54F7D919" w14:textId="77777777" w:rsidR="003114D3" w:rsidRPr="000518EC" w:rsidRDefault="003114D3" w:rsidP="00707F64">
            <w:pPr>
              <w:widowControl w:val="0"/>
              <w:spacing w:after="80" w:line="264" w:lineRule="auto"/>
              <w:jc w:val="both"/>
              <w:rPr>
                <w:rFonts w:ascii="Times New Roman" w:hAnsi="Times New Roman" w:cs="Times New Roman"/>
                <w:sz w:val="12"/>
                <w:szCs w:val="12"/>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vAlign w:val="center"/>
          </w:tcPr>
          <w:p w14:paraId="43508526"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vAlign w:val="center"/>
          </w:tcPr>
          <w:p w14:paraId="0310E052"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10</w:t>
            </w:r>
          </w:p>
        </w:tc>
      </w:tr>
      <w:tr w:rsidR="003114D3" w:rsidRPr="000518EC" w14:paraId="1785AC03" w14:textId="77777777" w:rsidTr="003114D3">
        <w:tc>
          <w:tcPr>
            <w:tcW w:w="444" w:type="pct"/>
            <w:vAlign w:val="center"/>
          </w:tcPr>
          <w:p w14:paraId="248CE012"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5</w:t>
            </w:r>
          </w:p>
        </w:tc>
        <w:tc>
          <w:tcPr>
            <w:tcW w:w="644" w:type="pct"/>
            <w:vAlign w:val="center"/>
          </w:tcPr>
          <w:p w14:paraId="4B7CE3C3"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308753-0</w:t>
            </w:r>
          </w:p>
        </w:tc>
        <w:tc>
          <w:tcPr>
            <w:tcW w:w="2437" w:type="pct"/>
            <w:shd w:val="clear" w:color="auto" w:fill="auto"/>
          </w:tcPr>
          <w:p w14:paraId="113A85C9"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 xml:space="preserve">FORNO MICROONDAS COM GRILL - </w:t>
            </w:r>
            <w:r w:rsidRPr="000518EC">
              <w:rPr>
                <w:rFonts w:ascii="Times New Roman" w:eastAsia="Arial Unicode MS" w:hAnsi="Times New Roman" w:cs="Times New Roman"/>
                <w:b/>
                <w:sz w:val="22"/>
                <w:szCs w:val="22"/>
              </w:rPr>
              <w:t>COTA PRINCIPAL</w:t>
            </w:r>
          </w:p>
          <w:p w14:paraId="0D2B309C" w14:textId="77777777" w:rsidR="003114D3" w:rsidRPr="000518EC" w:rsidRDefault="003114D3" w:rsidP="003114D3">
            <w:pPr>
              <w:widowControl w:val="0"/>
              <w:spacing w:before="120"/>
              <w:jc w:val="both"/>
              <w:rPr>
                <w:rFonts w:ascii="Times New Roman" w:eastAsia="Arial Unicode MS" w:hAnsi="Times New Roman" w:cs="Times New Roman"/>
                <w:sz w:val="22"/>
                <w:szCs w:val="22"/>
              </w:rPr>
            </w:pPr>
            <w:r w:rsidRPr="000518EC">
              <w:rPr>
                <w:rFonts w:ascii="Times New Roman" w:eastAsia="Arial Unicode MS" w:hAnsi="Times New Roman" w:cs="Times New Roman"/>
                <w:sz w:val="22"/>
                <w:szCs w:val="22"/>
              </w:rPr>
              <w:t>Forno microondas com a função Grill, na cor branca ou prata, com capacidade de, no mínimo, 30 litros;</w:t>
            </w:r>
          </w:p>
          <w:p w14:paraId="4CF49A2D" w14:textId="77777777" w:rsidR="003114D3" w:rsidRPr="000518EC" w:rsidRDefault="003114D3" w:rsidP="003114D3">
            <w:pPr>
              <w:widowControl w:val="0"/>
              <w:jc w:val="both"/>
              <w:rPr>
                <w:rFonts w:ascii="Times New Roman" w:eastAsia="Arial Unicode MS" w:hAnsi="Times New Roman" w:cs="Times New Roman"/>
                <w:sz w:val="22"/>
                <w:szCs w:val="22"/>
              </w:rPr>
            </w:pPr>
            <w:r w:rsidRPr="000518EC">
              <w:rPr>
                <w:rFonts w:ascii="Times New Roman" w:eastAsia="Arial Unicode MS" w:hAnsi="Times New Roman" w:cs="Times New Roman"/>
                <w:sz w:val="22"/>
                <w:szCs w:val="22"/>
              </w:rPr>
              <w:t>- potência a partir de 850W, voltagem 110V e/ou 220V</w:t>
            </w:r>
            <w:r w:rsidRPr="000518EC">
              <w:rPr>
                <w:rFonts w:ascii="Times New Roman" w:hAnsi="Times New Roman" w:cs="Times New Roman"/>
                <w:sz w:val="22"/>
                <w:szCs w:val="22"/>
              </w:rPr>
              <w:t xml:space="preserve"> (a escolher);</w:t>
            </w:r>
          </w:p>
          <w:p w14:paraId="5ECB9174" w14:textId="77777777" w:rsidR="003114D3" w:rsidRPr="000518EC" w:rsidRDefault="003114D3" w:rsidP="003114D3">
            <w:pPr>
              <w:widowControl w:val="0"/>
              <w:jc w:val="both"/>
              <w:rPr>
                <w:rFonts w:ascii="Times New Roman" w:eastAsia="Arial Unicode MS" w:hAnsi="Times New Roman" w:cs="Times New Roman"/>
                <w:sz w:val="22"/>
                <w:szCs w:val="22"/>
              </w:rPr>
            </w:pPr>
            <w:r w:rsidRPr="000518EC">
              <w:rPr>
                <w:rFonts w:ascii="Times New Roman" w:eastAsia="Arial Unicode MS" w:hAnsi="Times New Roman" w:cs="Times New Roman"/>
                <w:sz w:val="22"/>
                <w:szCs w:val="22"/>
              </w:rPr>
              <w:t xml:space="preserve">- apresenta ampla variedade de menus para cada tipo de alimento; </w:t>
            </w:r>
          </w:p>
          <w:p w14:paraId="4297F891" w14:textId="77777777" w:rsidR="003114D3" w:rsidRPr="000518EC" w:rsidRDefault="003114D3" w:rsidP="003114D3">
            <w:pPr>
              <w:widowControl w:val="0"/>
              <w:jc w:val="both"/>
              <w:rPr>
                <w:rFonts w:ascii="Times New Roman" w:eastAsia="Arial Unicode MS" w:hAnsi="Times New Roman" w:cs="Times New Roman"/>
                <w:sz w:val="22"/>
                <w:szCs w:val="22"/>
              </w:rPr>
            </w:pPr>
            <w:r w:rsidRPr="000518EC">
              <w:rPr>
                <w:rFonts w:ascii="Times New Roman" w:eastAsia="Arial Unicode MS" w:hAnsi="Times New Roman" w:cs="Times New Roman"/>
                <w:sz w:val="22"/>
                <w:szCs w:val="22"/>
              </w:rPr>
              <w:t>- contém teclas para acionamento de, no mínimo, 30 segundos, 1 minuto e 5 minutos, ou mais;</w:t>
            </w:r>
          </w:p>
          <w:p w14:paraId="5B279BF4" w14:textId="77777777" w:rsidR="003114D3" w:rsidRPr="000518EC" w:rsidRDefault="003114D3" w:rsidP="003114D3">
            <w:pPr>
              <w:widowControl w:val="0"/>
              <w:jc w:val="both"/>
              <w:rPr>
                <w:rFonts w:ascii="Times New Roman" w:eastAsia="Arial Unicode MS" w:hAnsi="Times New Roman" w:cs="Times New Roman"/>
                <w:sz w:val="22"/>
                <w:szCs w:val="22"/>
              </w:rPr>
            </w:pPr>
            <w:r w:rsidRPr="000518EC">
              <w:rPr>
                <w:rFonts w:ascii="Times New Roman" w:eastAsia="Arial Unicode MS" w:hAnsi="Times New Roman" w:cs="Times New Roman"/>
                <w:sz w:val="22"/>
                <w:szCs w:val="22"/>
              </w:rPr>
              <w:t xml:space="preserve">- deve possuir display digital, relógio e luz interna; </w:t>
            </w:r>
          </w:p>
          <w:p w14:paraId="1996D235" w14:textId="77777777" w:rsidR="003114D3" w:rsidRPr="000518EC" w:rsidRDefault="003114D3" w:rsidP="003114D3">
            <w:pPr>
              <w:widowControl w:val="0"/>
              <w:jc w:val="both"/>
              <w:rPr>
                <w:rFonts w:ascii="Times New Roman" w:eastAsia="Arial Unicode MS" w:hAnsi="Times New Roman" w:cs="Times New Roman"/>
                <w:sz w:val="22"/>
                <w:szCs w:val="22"/>
              </w:rPr>
            </w:pPr>
            <w:r w:rsidRPr="000518EC">
              <w:rPr>
                <w:rFonts w:ascii="Times New Roman" w:eastAsia="Arial Unicode MS" w:hAnsi="Times New Roman" w:cs="Times New Roman"/>
                <w:sz w:val="22"/>
                <w:szCs w:val="22"/>
              </w:rPr>
              <w:t>- acompanha prato giratório de vidro ou cerâmica;</w:t>
            </w:r>
          </w:p>
          <w:p w14:paraId="4A0B0AAD" w14:textId="77777777" w:rsidR="003114D3" w:rsidRPr="000518EC" w:rsidRDefault="003114D3" w:rsidP="003114D3">
            <w:pPr>
              <w:widowControl w:val="0"/>
              <w:jc w:val="both"/>
              <w:rPr>
                <w:rFonts w:ascii="Times New Roman" w:eastAsia="Arial Unicode MS" w:hAnsi="Times New Roman" w:cs="Times New Roman"/>
                <w:sz w:val="12"/>
                <w:szCs w:val="12"/>
              </w:rPr>
            </w:pPr>
            <w:r w:rsidRPr="000518EC">
              <w:rPr>
                <w:rFonts w:ascii="Times New Roman" w:eastAsia="Arial Unicode MS" w:hAnsi="Times New Roman" w:cs="Times New Roman"/>
                <w:sz w:val="22"/>
                <w:szCs w:val="22"/>
              </w:rPr>
              <w:t xml:space="preserve">- aciona trava de segurança durante o funcionamento; - classificação energética “A” e </w:t>
            </w:r>
            <w:r w:rsidRPr="000518EC">
              <w:rPr>
                <w:rFonts w:ascii="Times New Roman" w:hAnsi="Times New Roman" w:cs="Times New Roman"/>
                <w:sz w:val="22"/>
                <w:szCs w:val="22"/>
              </w:rPr>
              <w:t>manual de instruções em português.</w:t>
            </w:r>
          </w:p>
          <w:p w14:paraId="24A57D5E" w14:textId="77777777" w:rsidR="003114D3" w:rsidRPr="000518EC" w:rsidRDefault="003114D3" w:rsidP="003114D3">
            <w:pPr>
              <w:widowControl w:val="0"/>
              <w:autoSpaceDE w:val="0"/>
              <w:autoSpaceDN w:val="0"/>
              <w:adjustRightInd w:val="0"/>
              <w:spacing w:before="120"/>
              <w:jc w:val="both"/>
              <w:rPr>
                <w:rFonts w:ascii="Times New Roman" w:eastAsia="Arial Unicode MS" w:hAnsi="Times New Roman" w:cs="Times New Roman"/>
                <w:bCs/>
                <w:sz w:val="22"/>
                <w:szCs w:val="22"/>
              </w:rPr>
            </w:pPr>
            <w:r w:rsidRPr="000518EC">
              <w:rPr>
                <w:rFonts w:ascii="Times New Roman" w:eastAsia="Arial Unicode MS" w:hAnsi="Times New Roman" w:cs="Times New Roman"/>
                <w:b/>
                <w:bCs/>
                <w:sz w:val="22"/>
                <w:szCs w:val="22"/>
              </w:rPr>
              <w:t>Marca/modelo referência</w:t>
            </w:r>
            <w:r w:rsidRPr="000518EC">
              <w:rPr>
                <w:rFonts w:ascii="Times New Roman" w:eastAsia="Arial Unicode MS" w:hAnsi="Times New Roman" w:cs="Times New Roman"/>
                <w:bCs/>
                <w:sz w:val="22"/>
                <w:szCs w:val="22"/>
              </w:rPr>
              <w:t>: LG Grill MH7093BR, Electrolux Grill ME41X, Midea Grill MTAEG41/42, ou outra marca/modelo equivalente.</w:t>
            </w:r>
          </w:p>
          <w:p w14:paraId="7BC755E9" w14:textId="77777777" w:rsidR="003114D3" w:rsidRPr="000518EC" w:rsidRDefault="003114D3" w:rsidP="003114D3">
            <w:pPr>
              <w:widowControl w:val="0"/>
              <w:autoSpaceDE w:val="0"/>
              <w:autoSpaceDN w:val="0"/>
              <w:adjustRightInd w:val="0"/>
              <w:jc w:val="both"/>
              <w:rPr>
                <w:rFonts w:ascii="Times New Roman" w:eastAsia="Arial Unicode MS" w:hAnsi="Times New Roman" w:cs="Times New Roman"/>
                <w:bCs/>
                <w:sz w:val="12"/>
                <w:szCs w:val="12"/>
              </w:rPr>
            </w:pPr>
            <w:r w:rsidRPr="000518EC">
              <w:rPr>
                <w:rFonts w:ascii="Times New Roman" w:eastAsia="Arial Unicode MS" w:hAnsi="Times New Roman" w:cs="Times New Roman"/>
                <w:sz w:val="22"/>
                <w:szCs w:val="22"/>
              </w:rPr>
              <w:t xml:space="preserve">       </w:t>
            </w:r>
          </w:p>
          <w:p w14:paraId="2937D8E3" w14:textId="77777777" w:rsidR="003114D3" w:rsidRPr="000518EC" w:rsidRDefault="003114D3" w:rsidP="00707F64">
            <w:pPr>
              <w:widowControl w:val="0"/>
              <w:spacing w:after="80" w:line="264" w:lineRule="auto"/>
              <w:jc w:val="both"/>
              <w:rPr>
                <w:rFonts w:ascii="Times New Roman" w:hAnsi="Times New Roman" w:cs="Times New Roman"/>
                <w:b/>
                <w:sz w:val="6"/>
                <w:szCs w:val="6"/>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vAlign w:val="center"/>
          </w:tcPr>
          <w:p w14:paraId="5E883F13"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vAlign w:val="center"/>
          </w:tcPr>
          <w:p w14:paraId="2BE8A81A"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80</w:t>
            </w:r>
          </w:p>
        </w:tc>
      </w:tr>
      <w:tr w:rsidR="003114D3" w:rsidRPr="000518EC" w14:paraId="1BD6B813" w14:textId="77777777" w:rsidTr="003114D3">
        <w:tc>
          <w:tcPr>
            <w:tcW w:w="444" w:type="pct"/>
            <w:vAlign w:val="center"/>
          </w:tcPr>
          <w:p w14:paraId="7E24BC43"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6</w:t>
            </w:r>
          </w:p>
        </w:tc>
        <w:tc>
          <w:tcPr>
            <w:tcW w:w="644" w:type="pct"/>
            <w:vAlign w:val="center"/>
          </w:tcPr>
          <w:p w14:paraId="625759FD"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308753-0</w:t>
            </w:r>
          </w:p>
        </w:tc>
        <w:tc>
          <w:tcPr>
            <w:tcW w:w="2437" w:type="pct"/>
            <w:shd w:val="clear" w:color="auto" w:fill="auto"/>
          </w:tcPr>
          <w:p w14:paraId="4C241E4B"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 xml:space="preserve">FORNO MICROONDAS COM GRILL - </w:t>
            </w:r>
            <w:r w:rsidRPr="000518EC">
              <w:rPr>
                <w:rFonts w:ascii="Times New Roman" w:eastAsia="Arial Unicode MS" w:hAnsi="Times New Roman" w:cs="Times New Roman"/>
                <w:b/>
                <w:sz w:val="22"/>
                <w:szCs w:val="22"/>
              </w:rPr>
              <w:t>EXCLUSIVO ME/EPP</w:t>
            </w:r>
          </w:p>
          <w:p w14:paraId="20AB05DB" w14:textId="77777777" w:rsidR="003114D3" w:rsidRPr="000518EC" w:rsidRDefault="003114D3" w:rsidP="003114D3">
            <w:pPr>
              <w:widowControl w:val="0"/>
              <w:spacing w:before="120"/>
              <w:jc w:val="both"/>
              <w:rPr>
                <w:rFonts w:ascii="Times New Roman" w:eastAsia="Arial Unicode MS" w:hAnsi="Times New Roman" w:cs="Times New Roman"/>
                <w:sz w:val="22"/>
                <w:szCs w:val="22"/>
              </w:rPr>
            </w:pPr>
            <w:r w:rsidRPr="000518EC">
              <w:rPr>
                <w:rFonts w:ascii="Times New Roman" w:eastAsia="Arial Unicode MS" w:hAnsi="Times New Roman" w:cs="Times New Roman"/>
                <w:sz w:val="22"/>
                <w:szCs w:val="22"/>
              </w:rPr>
              <w:t>Forno microondas com a função Grill, na cor branca ou prata, com capacidade de, no mínimo, 30 litros;</w:t>
            </w:r>
          </w:p>
          <w:p w14:paraId="5C0C5788" w14:textId="77777777" w:rsidR="003114D3" w:rsidRPr="000518EC" w:rsidRDefault="003114D3" w:rsidP="003114D3">
            <w:pPr>
              <w:widowControl w:val="0"/>
              <w:jc w:val="both"/>
              <w:rPr>
                <w:rFonts w:ascii="Times New Roman" w:eastAsia="Arial Unicode MS" w:hAnsi="Times New Roman" w:cs="Times New Roman"/>
                <w:sz w:val="22"/>
                <w:szCs w:val="22"/>
              </w:rPr>
            </w:pPr>
            <w:r w:rsidRPr="000518EC">
              <w:rPr>
                <w:rFonts w:ascii="Times New Roman" w:eastAsia="Arial Unicode MS" w:hAnsi="Times New Roman" w:cs="Times New Roman"/>
                <w:sz w:val="22"/>
                <w:szCs w:val="22"/>
              </w:rPr>
              <w:t>- potência a partir de 850W, voltagem 110V e/ou 220V</w:t>
            </w:r>
            <w:r w:rsidRPr="000518EC">
              <w:rPr>
                <w:rFonts w:ascii="Times New Roman" w:hAnsi="Times New Roman" w:cs="Times New Roman"/>
                <w:sz w:val="22"/>
                <w:szCs w:val="22"/>
              </w:rPr>
              <w:t xml:space="preserve"> (a escolher);</w:t>
            </w:r>
          </w:p>
          <w:p w14:paraId="6086E65A" w14:textId="77777777" w:rsidR="003114D3" w:rsidRPr="000518EC" w:rsidRDefault="003114D3" w:rsidP="003114D3">
            <w:pPr>
              <w:widowControl w:val="0"/>
              <w:jc w:val="both"/>
              <w:rPr>
                <w:rFonts w:ascii="Times New Roman" w:eastAsia="Arial Unicode MS" w:hAnsi="Times New Roman" w:cs="Times New Roman"/>
                <w:sz w:val="22"/>
                <w:szCs w:val="22"/>
              </w:rPr>
            </w:pPr>
            <w:r w:rsidRPr="000518EC">
              <w:rPr>
                <w:rFonts w:ascii="Times New Roman" w:eastAsia="Arial Unicode MS" w:hAnsi="Times New Roman" w:cs="Times New Roman"/>
                <w:sz w:val="22"/>
                <w:szCs w:val="22"/>
              </w:rPr>
              <w:t xml:space="preserve">- apresenta ampla variedade de menus para cada tipo de alimento; </w:t>
            </w:r>
          </w:p>
          <w:p w14:paraId="324004C1" w14:textId="77777777" w:rsidR="003114D3" w:rsidRPr="000518EC" w:rsidRDefault="003114D3" w:rsidP="003114D3">
            <w:pPr>
              <w:widowControl w:val="0"/>
              <w:jc w:val="both"/>
              <w:rPr>
                <w:rFonts w:ascii="Times New Roman" w:eastAsia="Arial Unicode MS" w:hAnsi="Times New Roman" w:cs="Times New Roman"/>
                <w:sz w:val="22"/>
                <w:szCs w:val="22"/>
              </w:rPr>
            </w:pPr>
            <w:r w:rsidRPr="000518EC">
              <w:rPr>
                <w:rFonts w:ascii="Times New Roman" w:eastAsia="Arial Unicode MS" w:hAnsi="Times New Roman" w:cs="Times New Roman"/>
                <w:sz w:val="22"/>
                <w:szCs w:val="22"/>
              </w:rPr>
              <w:t>- contém teclas para acionamento de, no mínimo, 30 segundos, 1 minuto e 5 minutos, ou mais;</w:t>
            </w:r>
          </w:p>
          <w:p w14:paraId="5D0335D4" w14:textId="77777777" w:rsidR="003114D3" w:rsidRPr="000518EC" w:rsidRDefault="003114D3" w:rsidP="003114D3">
            <w:pPr>
              <w:widowControl w:val="0"/>
              <w:jc w:val="both"/>
              <w:rPr>
                <w:rFonts w:ascii="Times New Roman" w:eastAsia="Arial Unicode MS" w:hAnsi="Times New Roman" w:cs="Times New Roman"/>
                <w:sz w:val="22"/>
                <w:szCs w:val="22"/>
              </w:rPr>
            </w:pPr>
            <w:r w:rsidRPr="000518EC">
              <w:rPr>
                <w:rFonts w:ascii="Times New Roman" w:eastAsia="Arial Unicode MS" w:hAnsi="Times New Roman" w:cs="Times New Roman"/>
                <w:sz w:val="22"/>
                <w:szCs w:val="22"/>
              </w:rPr>
              <w:t xml:space="preserve">- deve possuir display digital, relógio e luz interna; </w:t>
            </w:r>
          </w:p>
          <w:p w14:paraId="5F34FE6C" w14:textId="77777777" w:rsidR="003114D3" w:rsidRPr="000518EC" w:rsidRDefault="003114D3" w:rsidP="003114D3">
            <w:pPr>
              <w:widowControl w:val="0"/>
              <w:jc w:val="both"/>
              <w:rPr>
                <w:rFonts w:ascii="Times New Roman" w:eastAsia="Arial Unicode MS" w:hAnsi="Times New Roman" w:cs="Times New Roman"/>
                <w:sz w:val="22"/>
                <w:szCs w:val="22"/>
              </w:rPr>
            </w:pPr>
            <w:r w:rsidRPr="000518EC">
              <w:rPr>
                <w:rFonts w:ascii="Times New Roman" w:eastAsia="Arial Unicode MS" w:hAnsi="Times New Roman" w:cs="Times New Roman"/>
                <w:sz w:val="22"/>
                <w:szCs w:val="22"/>
              </w:rPr>
              <w:t>- acompanha prato giratório de vidro ou cerâmica;</w:t>
            </w:r>
          </w:p>
          <w:p w14:paraId="0F117178" w14:textId="77777777" w:rsidR="003114D3" w:rsidRPr="000518EC" w:rsidRDefault="003114D3" w:rsidP="003114D3">
            <w:pPr>
              <w:widowControl w:val="0"/>
              <w:jc w:val="both"/>
              <w:rPr>
                <w:rFonts w:ascii="Times New Roman" w:eastAsia="Arial Unicode MS" w:hAnsi="Times New Roman" w:cs="Times New Roman"/>
                <w:sz w:val="12"/>
                <w:szCs w:val="12"/>
              </w:rPr>
            </w:pPr>
            <w:r w:rsidRPr="000518EC">
              <w:rPr>
                <w:rFonts w:ascii="Times New Roman" w:eastAsia="Arial Unicode MS" w:hAnsi="Times New Roman" w:cs="Times New Roman"/>
                <w:sz w:val="22"/>
                <w:szCs w:val="22"/>
              </w:rPr>
              <w:t xml:space="preserve">- aciona trava de segurança durante o funcionamento; classificação energética “A” e </w:t>
            </w:r>
            <w:r w:rsidRPr="000518EC">
              <w:rPr>
                <w:rFonts w:ascii="Times New Roman" w:hAnsi="Times New Roman" w:cs="Times New Roman"/>
                <w:sz w:val="22"/>
                <w:szCs w:val="22"/>
              </w:rPr>
              <w:t>manual de instruções em português.</w:t>
            </w:r>
          </w:p>
          <w:p w14:paraId="2B3AC237" w14:textId="77777777" w:rsidR="003114D3" w:rsidRPr="000518EC" w:rsidRDefault="003114D3" w:rsidP="003114D3">
            <w:pPr>
              <w:widowControl w:val="0"/>
              <w:autoSpaceDE w:val="0"/>
              <w:autoSpaceDN w:val="0"/>
              <w:adjustRightInd w:val="0"/>
              <w:spacing w:before="120"/>
              <w:jc w:val="both"/>
              <w:rPr>
                <w:rFonts w:ascii="Times New Roman" w:eastAsia="Arial Unicode MS" w:hAnsi="Times New Roman" w:cs="Times New Roman"/>
                <w:bCs/>
                <w:sz w:val="22"/>
                <w:szCs w:val="22"/>
              </w:rPr>
            </w:pPr>
            <w:r w:rsidRPr="000518EC">
              <w:rPr>
                <w:rFonts w:ascii="Times New Roman" w:eastAsia="Arial Unicode MS" w:hAnsi="Times New Roman" w:cs="Times New Roman"/>
                <w:b/>
                <w:bCs/>
                <w:sz w:val="22"/>
                <w:szCs w:val="22"/>
              </w:rPr>
              <w:t>Marca/modelo referência</w:t>
            </w:r>
            <w:r w:rsidRPr="000518EC">
              <w:rPr>
                <w:rFonts w:ascii="Times New Roman" w:eastAsia="Arial Unicode MS" w:hAnsi="Times New Roman" w:cs="Times New Roman"/>
                <w:bCs/>
                <w:sz w:val="22"/>
                <w:szCs w:val="22"/>
              </w:rPr>
              <w:t>: LG Grill MH7093BR, Electrolux Grill ME41X, Midea Grill MTAEG41/42, ou outra marca/modelo equivalente.</w:t>
            </w:r>
          </w:p>
          <w:p w14:paraId="0839859C" w14:textId="77777777" w:rsidR="003114D3" w:rsidRPr="000518EC" w:rsidRDefault="003114D3" w:rsidP="003114D3">
            <w:pPr>
              <w:widowControl w:val="0"/>
              <w:autoSpaceDE w:val="0"/>
              <w:autoSpaceDN w:val="0"/>
              <w:adjustRightInd w:val="0"/>
              <w:jc w:val="both"/>
              <w:rPr>
                <w:rFonts w:ascii="Times New Roman" w:eastAsia="Arial Unicode MS" w:hAnsi="Times New Roman" w:cs="Times New Roman"/>
                <w:bCs/>
                <w:sz w:val="12"/>
                <w:szCs w:val="12"/>
              </w:rPr>
            </w:pPr>
            <w:r w:rsidRPr="000518EC">
              <w:rPr>
                <w:rFonts w:ascii="Times New Roman" w:eastAsia="Arial Unicode MS" w:hAnsi="Times New Roman" w:cs="Times New Roman"/>
                <w:sz w:val="22"/>
                <w:szCs w:val="22"/>
              </w:rPr>
              <w:t xml:space="preserve">       </w:t>
            </w:r>
          </w:p>
          <w:p w14:paraId="21C76C0B" w14:textId="77777777" w:rsidR="003114D3" w:rsidRPr="000518EC" w:rsidRDefault="003114D3" w:rsidP="00707F64">
            <w:pPr>
              <w:widowControl w:val="0"/>
              <w:spacing w:after="80" w:line="264" w:lineRule="auto"/>
              <w:jc w:val="both"/>
              <w:rPr>
                <w:rFonts w:ascii="Times New Roman" w:hAnsi="Times New Roman" w:cs="Times New Roman"/>
                <w:b/>
                <w:sz w:val="6"/>
                <w:szCs w:val="6"/>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vAlign w:val="center"/>
          </w:tcPr>
          <w:p w14:paraId="7A88A893"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vAlign w:val="center"/>
          </w:tcPr>
          <w:p w14:paraId="67B813A6"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40</w:t>
            </w:r>
          </w:p>
        </w:tc>
      </w:tr>
      <w:tr w:rsidR="003114D3" w:rsidRPr="000518EC" w14:paraId="7EF9E5E3" w14:textId="77777777" w:rsidTr="003114D3">
        <w:trPr>
          <w:trHeight w:val="75"/>
        </w:trPr>
        <w:tc>
          <w:tcPr>
            <w:tcW w:w="444" w:type="pct"/>
            <w:vAlign w:val="center"/>
          </w:tcPr>
          <w:p w14:paraId="1760728B"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7</w:t>
            </w:r>
          </w:p>
        </w:tc>
        <w:tc>
          <w:tcPr>
            <w:tcW w:w="644" w:type="pct"/>
            <w:vAlign w:val="center"/>
          </w:tcPr>
          <w:p w14:paraId="6A16F677"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380094-6</w:t>
            </w:r>
          </w:p>
        </w:tc>
        <w:tc>
          <w:tcPr>
            <w:tcW w:w="2437" w:type="pct"/>
            <w:shd w:val="clear" w:color="auto" w:fill="auto"/>
          </w:tcPr>
          <w:p w14:paraId="0DFA275F"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CARRINHO DE CARGA (02 RODAS) – COTA PRINCIPAL</w:t>
            </w:r>
          </w:p>
          <w:p w14:paraId="50C52FD1"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Carrinho de carga dupla função, fabricado em alumínio resistente, com capacidade de transporte de carga de, no mínimo, 350kg na modalidade de plataforma e de, no mínimo, 250kg na modalidade armazém; rodas com rolamento, 2 fixas e 2 giratórias, medindo a roda menor a partir de 5” e roda maior a partir de 10”, com pneus compostos em borracha termostática.</w:t>
            </w:r>
          </w:p>
          <w:p w14:paraId="37C849A1" w14:textId="77777777" w:rsidR="003114D3" w:rsidRPr="000518EC" w:rsidRDefault="003114D3" w:rsidP="003114D3">
            <w:pPr>
              <w:widowControl w:val="0"/>
              <w:spacing w:before="60" w:line="264" w:lineRule="auto"/>
              <w:jc w:val="both"/>
              <w:rPr>
                <w:rFonts w:ascii="Times New Roman" w:hAnsi="Times New Roman" w:cs="Times New Roman"/>
                <w:sz w:val="22"/>
                <w:szCs w:val="22"/>
              </w:rPr>
            </w:pPr>
            <w:r w:rsidRPr="000518EC">
              <w:rPr>
                <w:rFonts w:ascii="Times New Roman" w:eastAsia="Arial Unicode MS" w:hAnsi="Times New Roman" w:cs="Times New Roman"/>
                <w:b/>
                <w:bCs/>
                <w:sz w:val="22"/>
                <w:szCs w:val="22"/>
              </w:rPr>
              <w:t>Marca/modelo referência</w:t>
            </w:r>
            <w:r w:rsidRPr="000518EC">
              <w:rPr>
                <w:rFonts w:ascii="Times New Roman" w:eastAsia="Arial Unicode MS" w:hAnsi="Times New Roman" w:cs="Times New Roman"/>
                <w:bCs/>
                <w:sz w:val="22"/>
                <w:szCs w:val="22"/>
              </w:rPr>
              <w:t>: RioSul Tools, Vonder, ou outra marca/modelo equivalente.</w:t>
            </w:r>
          </w:p>
          <w:p w14:paraId="19BD8420" w14:textId="4BF02501"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xml:space="preserve"> </w:t>
            </w:r>
            <w:r w:rsidR="00707F64" w:rsidRPr="000518EC">
              <w:rPr>
                <w:rFonts w:ascii="Times New Roman" w:eastAsia="Times New Roman" w:hAnsi="Times New Roman" w:cs="Times New Roman"/>
                <w:sz w:val="22"/>
                <w:szCs w:val="22"/>
                <w:lang w:eastAsia="pt-BR"/>
              </w:rPr>
              <w:object w:dxaOrig="2520" w:dyaOrig="2055" w14:anchorId="5F2E3281">
                <v:shape id="_x0000_i1026" type="#_x0000_t75" style="width:100.5pt;height:78.75pt" o:ole="">
                  <v:imagedata r:id="rId14" o:title=""/>
                </v:shape>
                <o:OLEObject Type="Embed" ProgID="PBrush" ShapeID="_x0000_i1026" DrawAspect="Content" ObjectID="_1739713697" r:id="rId15"/>
              </w:object>
            </w:r>
          </w:p>
          <w:p w14:paraId="168282EA" w14:textId="77777777" w:rsidR="003114D3" w:rsidRPr="000518EC" w:rsidRDefault="003114D3" w:rsidP="003114D3">
            <w:pPr>
              <w:widowControl w:val="0"/>
              <w:spacing w:after="120"/>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vAlign w:val="center"/>
          </w:tcPr>
          <w:p w14:paraId="27E502D5"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vAlign w:val="center"/>
          </w:tcPr>
          <w:p w14:paraId="17AA6538"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60</w:t>
            </w:r>
          </w:p>
        </w:tc>
      </w:tr>
      <w:tr w:rsidR="003114D3" w:rsidRPr="000518EC" w14:paraId="59334D5F" w14:textId="77777777" w:rsidTr="003114D3">
        <w:trPr>
          <w:trHeight w:val="75"/>
        </w:trPr>
        <w:tc>
          <w:tcPr>
            <w:tcW w:w="444" w:type="pct"/>
            <w:vAlign w:val="center"/>
          </w:tcPr>
          <w:p w14:paraId="53F53FC8"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8</w:t>
            </w:r>
          </w:p>
        </w:tc>
        <w:tc>
          <w:tcPr>
            <w:tcW w:w="644" w:type="pct"/>
            <w:vAlign w:val="center"/>
          </w:tcPr>
          <w:p w14:paraId="029CC17D"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380094-6</w:t>
            </w:r>
          </w:p>
        </w:tc>
        <w:tc>
          <w:tcPr>
            <w:tcW w:w="2437" w:type="pct"/>
          </w:tcPr>
          <w:p w14:paraId="52B7861E" w14:textId="77777777" w:rsidR="003114D3" w:rsidRPr="000518EC" w:rsidRDefault="003114D3" w:rsidP="003114D3">
            <w:pPr>
              <w:widowControl w:val="0"/>
              <w:spacing w:before="180" w:line="264" w:lineRule="auto"/>
              <w:jc w:val="both"/>
              <w:rPr>
                <w:rFonts w:ascii="Times New Roman" w:hAnsi="Times New Roman" w:cs="Times New Roman"/>
                <w:sz w:val="22"/>
                <w:szCs w:val="22"/>
              </w:rPr>
            </w:pPr>
            <w:r w:rsidRPr="000518EC">
              <w:rPr>
                <w:rFonts w:ascii="Times New Roman" w:hAnsi="Times New Roman" w:cs="Times New Roman"/>
                <w:b/>
                <w:sz w:val="22"/>
                <w:szCs w:val="22"/>
              </w:rPr>
              <w:t>CARRINHO DE CARGA (02 RODAS) – EXCLUSIVO ME/EPP</w:t>
            </w:r>
            <w:r w:rsidRPr="000518EC">
              <w:rPr>
                <w:rFonts w:ascii="Times New Roman" w:hAnsi="Times New Roman" w:cs="Times New Roman"/>
                <w:sz w:val="22"/>
                <w:szCs w:val="22"/>
              </w:rPr>
              <w:t xml:space="preserve"> </w:t>
            </w:r>
          </w:p>
          <w:p w14:paraId="65A0FF18"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Carrinho de carga dupla função, fabricado em alumínio resistente, com capacidade de transporte de carga de, no mínimo, 350kg na modalidade de plataforma e de, no mínimo, 250kg na modalidade armazém; rodas com rolamento, 2 fixas e 2 giratórias, medindo a roda menor a partir de 5” e roda maior a partir de 10”, com pneus compostos em borracha termostática.</w:t>
            </w:r>
          </w:p>
          <w:p w14:paraId="6C673686" w14:textId="77777777" w:rsidR="003114D3" w:rsidRPr="000518EC" w:rsidRDefault="003114D3" w:rsidP="003114D3">
            <w:pPr>
              <w:widowControl w:val="0"/>
              <w:spacing w:before="60" w:line="264" w:lineRule="auto"/>
              <w:jc w:val="both"/>
              <w:rPr>
                <w:rFonts w:ascii="Times New Roman" w:hAnsi="Times New Roman" w:cs="Times New Roman"/>
                <w:sz w:val="22"/>
                <w:szCs w:val="22"/>
              </w:rPr>
            </w:pPr>
            <w:r w:rsidRPr="000518EC">
              <w:rPr>
                <w:rFonts w:ascii="Times New Roman" w:eastAsia="Arial Unicode MS" w:hAnsi="Times New Roman" w:cs="Times New Roman"/>
                <w:b/>
                <w:bCs/>
                <w:sz w:val="22"/>
                <w:szCs w:val="22"/>
              </w:rPr>
              <w:t>Marca/modelo referência</w:t>
            </w:r>
            <w:r w:rsidRPr="000518EC">
              <w:rPr>
                <w:rFonts w:ascii="Times New Roman" w:eastAsia="Arial Unicode MS" w:hAnsi="Times New Roman" w:cs="Times New Roman"/>
                <w:bCs/>
                <w:sz w:val="22"/>
                <w:szCs w:val="22"/>
              </w:rPr>
              <w:t>: RioSul Tools, Vonder, ou outra marca/modelo equivalente.</w:t>
            </w:r>
          </w:p>
          <w:p w14:paraId="4EA3A7B8" w14:textId="59E98CB1"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xml:space="preserve"> </w:t>
            </w:r>
            <w:r w:rsidR="00707F64" w:rsidRPr="000518EC">
              <w:rPr>
                <w:rFonts w:ascii="Times New Roman" w:eastAsia="Times New Roman" w:hAnsi="Times New Roman" w:cs="Times New Roman"/>
                <w:sz w:val="22"/>
                <w:szCs w:val="22"/>
                <w:lang w:eastAsia="pt-BR"/>
              </w:rPr>
              <w:object w:dxaOrig="2520" w:dyaOrig="2055" w14:anchorId="0A5466B8">
                <v:shape id="_x0000_i1027" type="#_x0000_t75" style="width:100.5pt;height:81.75pt" o:ole="">
                  <v:imagedata r:id="rId14" o:title=""/>
                </v:shape>
                <o:OLEObject Type="Embed" ProgID="PBrush" ShapeID="_x0000_i1027" DrawAspect="Content" ObjectID="_1739713698" r:id="rId16"/>
              </w:object>
            </w:r>
          </w:p>
          <w:p w14:paraId="77660D31" w14:textId="77777777" w:rsidR="003114D3" w:rsidRPr="000518EC" w:rsidRDefault="003114D3" w:rsidP="003114D3">
            <w:pPr>
              <w:widowControl w:val="0"/>
              <w:spacing w:after="120"/>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vAlign w:val="center"/>
          </w:tcPr>
          <w:p w14:paraId="2114F85B"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vAlign w:val="center"/>
          </w:tcPr>
          <w:p w14:paraId="3C886FBC"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40</w:t>
            </w:r>
          </w:p>
        </w:tc>
      </w:tr>
      <w:tr w:rsidR="003114D3" w:rsidRPr="000518EC" w14:paraId="17997D3B" w14:textId="77777777" w:rsidTr="003114D3">
        <w:trPr>
          <w:trHeight w:val="75"/>
        </w:trPr>
        <w:tc>
          <w:tcPr>
            <w:tcW w:w="444" w:type="pct"/>
            <w:vAlign w:val="center"/>
          </w:tcPr>
          <w:p w14:paraId="202C19B1"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9</w:t>
            </w:r>
          </w:p>
        </w:tc>
        <w:tc>
          <w:tcPr>
            <w:tcW w:w="644" w:type="pct"/>
            <w:shd w:val="clear" w:color="auto" w:fill="FFFFFF" w:themeFill="background1"/>
            <w:vAlign w:val="center"/>
          </w:tcPr>
          <w:p w14:paraId="56E26F85"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354046-4</w:t>
            </w:r>
          </w:p>
        </w:tc>
        <w:tc>
          <w:tcPr>
            <w:tcW w:w="2437" w:type="pct"/>
            <w:shd w:val="clear" w:color="auto" w:fill="FFFFFF" w:themeFill="background1"/>
          </w:tcPr>
          <w:p w14:paraId="47DD2173"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ESCADA MULTIFUNCIONAL ARTICULADA 12 DEGRAUS – COTA PRINCIPAL</w:t>
            </w:r>
          </w:p>
          <w:p w14:paraId="09591458"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Escada multiuso em alumínio com sistema de articulação resistente, com, no mínimo, 08 modos de articulação e com travamento; mínimo de 12 degraus; altura com escada totalmente estendida a partir de 3,20 metros; antiderrapante; suporta peso de, no mínimo, 150kg; acompanha 02 plataformas de alumínio para utilização no modo andaime; pés emborrachados antiderrapantes e resistentes; material inteiramente antiferrugem; uso doméstico e profissional.</w:t>
            </w:r>
          </w:p>
          <w:p w14:paraId="396E2619" w14:textId="77777777" w:rsidR="003114D3" w:rsidRPr="000518EC" w:rsidRDefault="003114D3" w:rsidP="003114D3">
            <w:pPr>
              <w:widowControl w:val="0"/>
              <w:autoSpaceDE w:val="0"/>
              <w:autoSpaceDN w:val="0"/>
              <w:adjustRightInd w:val="0"/>
              <w:spacing w:before="120" w:line="264" w:lineRule="auto"/>
              <w:jc w:val="both"/>
              <w:rPr>
                <w:rFonts w:ascii="Times New Roman" w:hAnsi="Times New Roman" w:cs="Times New Roman"/>
                <w:sz w:val="22"/>
                <w:szCs w:val="22"/>
              </w:rPr>
            </w:pPr>
            <w:r w:rsidRPr="000518EC">
              <w:rPr>
                <w:rFonts w:ascii="Times New Roman" w:eastAsia="Arial Unicode MS" w:hAnsi="Times New Roman" w:cs="Times New Roman"/>
                <w:b/>
                <w:bCs/>
                <w:sz w:val="22"/>
                <w:szCs w:val="22"/>
              </w:rPr>
              <w:t>Marca/modelo referência</w:t>
            </w:r>
            <w:r w:rsidRPr="000518EC">
              <w:rPr>
                <w:rFonts w:ascii="Times New Roman" w:eastAsia="Arial Unicode MS" w:hAnsi="Times New Roman" w:cs="Times New Roman"/>
                <w:bCs/>
                <w:sz w:val="22"/>
                <w:szCs w:val="22"/>
              </w:rPr>
              <w:t>:</w:t>
            </w:r>
            <w:r w:rsidRPr="000518EC">
              <w:rPr>
                <w:rFonts w:ascii="Times New Roman" w:hAnsi="Times New Roman" w:cs="Times New Roman"/>
                <w:sz w:val="22"/>
                <w:szCs w:val="22"/>
              </w:rPr>
              <w:t xml:space="preserve"> Evolux, BR Home, Mor, ou outra marca/modelo equivalente.</w:t>
            </w:r>
          </w:p>
          <w:p w14:paraId="51B8546A" w14:textId="77777777" w:rsidR="003114D3" w:rsidRPr="000518EC" w:rsidRDefault="003114D3" w:rsidP="003114D3">
            <w:pPr>
              <w:widowControl w:val="0"/>
              <w:jc w:val="both"/>
              <w:rPr>
                <w:rFonts w:ascii="Times New Roman" w:hAnsi="Times New Roman" w:cs="Times New Roman"/>
                <w:b/>
                <w:sz w:val="12"/>
                <w:szCs w:val="12"/>
              </w:rPr>
            </w:pPr>
            <w:r w:rsidRPr="000518EC">
              <w:rPr>
                <w:rFonts w:ascii="Times New Roman" w:hAnsi="Times New Roman" w:cs="Times New Roman"/>
                <w:noProof/>
              </w:rPr>
              <w:drawing>
                <wp:inline distT="0" distB="0" distL="0" distR="0" wp14:anchorId="214B8F4E" wp14:editId="6AC571B5">
                  <wp:extent cx="1623316" cy="986126"/>
                  <wp:effectExtent l="0" t="0" r="0" b="5080"/>
                  <wp:docPr id="23" name="Imagem 23" descr="https://images-americanas.b2w.io/produtos/01/00/sku/31156/2/31156287_1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americanas.b2w.io/produtos/01/00/sku/31156/2/31156287_1SZ.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6476" cy="988046"/>
                          </a:xfrm>
                          <a:prstGeom prst="rect">
                            <a:avLst/>
                          </a:prstGeom>
                          <a:noFill/>
                          <a:ln>
                            <a:noFill/>
                          </a:ln>
                        </pic:spPr>
                      </pic:pic>
                    </a:graphicData>
                  </a:graphic>
                </wp:inline>
              </w:drawing>
            </w:r>
          </w:p>
          <w:p w14:paraId="278B3D5A" w14:textId="77777777" w:rsidR="003114D3" w:rsidRPr="000518EC" w:rsidRDefault="003114D3" w:rsidP="003114D3">
            <w:pPr>
              <w:widowControl w:val="0"/>
              <w:spacing w:after="120" w:line="264" w:lineRule="auto"/>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(ano) ano</w:t>
            </w:r>
            <w:r w:rsidRPr="000518EC">
              <w:rPr>
                <w:rFonts w:ascii="Times New Roman" w:eastAsia="MS Mincho" w:hAnsi="Times New Roman" w:cs="Times New Roman"/>
                <w:sz w:val="22"/>
                <w:szCs w:val="22"/>
              </w:rPr>
              <w:t>.</w:t>
            </w:r>
          </w:p>
        </w:tc>
        <w:tc>
          <w:tcPr>
            <w:tcW w:w="626" w:type="pct"/>
            <w:shd w:val="clear" w:color="auto" w:fill="FFFFFF" w:themeFill="background1"/>
            <w:vAlign w:val="center"/>
          </w:tcPr>
          <w:p w14:paraId="23BD6D2E"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shd w:val="clear" w:color="auto" w:fill="FFFFFF" w:themeFill="background1"/>
            <w:vAlign w:val="center"/>
          </w:tcPr>
          <w:p w14:paraId="35123C21"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160</w:t>
            </w:r>
          </w:p>
        </w:tc>
      </w:tr>
      <w:tr w:rsidR="003114D3" w:rsidRPr="000518EC" w14:paraId="2FD22359" w14:textId="77777777" w:rsidTr="003114D3">
        <w:trPr>
          <w:trHeight w:val="75"/>
        </w:trPr>
        <w:tc>
          <w:tcPr>
            <w:tcW w:w="444" w:type="pct"/>
            <w:shd w:val="clear" w:color="auto" w:fill="FFFFFF" w:themeFill="background1"/>
            <w:vAlign w:val="center"/>
          </w:tcPr>
          <w:p w14:paraId="7665FF98"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10</w:t>
            </w:r>
          </w:p>
        </w:tc>
        <w:tc>
          <w:tcPr>
            <w:tcW w:w="644" w:type="pct"/>
            <w:shd w:val="clear" w:color="auto" w:fill="FFFFFF" w:themeFill="background1"/>
            <w:vAlign w:val="center"/>
          </w:tcPr>
          <w:p w14:paraId="420B6F24" w14:textId="77777777" w:rsidR="003114D3" w:rsidRPr="000518EC" w:rsidRDefault="003114D3" w:rsidP="003114D3">
            <w:pPr>
              <w:widowControl w:val="0"/>
              <w:spacing w:line="276" w:lineRule="auto"/>
              <w:ind w:left="-74" w:right="-137"/>
              <w:jc w:val="center"/>
              <w:rPr>
                <w:rFonts w:ascii="Times New Roman" w:hAnsi="Times New Roman" w:cs="Times New Roman"/>
                <w:b/>
                <w:shd w:val="clear" w:color="auto" w:fill="FFFFFF"/>
              </w:rPr>
            </w:pPr>
            <w:r w:rsidRPr="000518EC">
              <w:rPr>
                <w:rFonts w:ascii="Times New Roman" w:hAnsi="Times New Roman" w:cs="Times New Roman"/>
                <w:b/>
                <w:sz w:val="22"/>
                <w:szCs w:val="22"/>
              </w:rPr>
              <w:t>354046-4</w:t>
            </w:r>
          </w:p>
        </w:tc>
        <w:tc>
          <w:tcPr>
            <w:tcW w:w="2437" w:type="pct"/>
            <w:shd w:val="clear" w:color="auto" w:fill="FFFFFF" w:themeFill="background1"/>
          </w:tcPr>
          <w:p w14:paraId="4BB39AE8"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ESCADA MULTIFUNCIONAL ARTICULADA 12 DEGRAUS – EXCLUSIVO ME/EPP</w:t>
            </w:r>
          </w:p>
          <w:p w14:paraId="444AA686"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Escada multiuso em alumínio com sistema de articulação resistente, com, no mínimo, 08 modos de articulação e com travamento; mínimo de 12 degraus; altura com escada totalmente estendida a partir de 3,20 metros; antiderrapante; suporta peso de, no mínimo, 150kg; acompanha 02 plataformas de alumínio para utilização no modo andaime; pés emborrachados antiderrapantes e resistentes; material inteiramente antiferrugem; uso doméstico e profissional.</w:t>
            </w:r>
          </w:p>
          <w:p w14:paraId="7EE34043" w14:textId="77777777" w:rsidR="003114D3" w:rsidRPr="000518EC" w:rsidRDefault="003114D3" w:rsidP="003114D3">
            <w:pPr>
              <w:widowControl w:val="0"/>
              <w:autoSpaceDE w:val="0"/>
              <w:autoSpaceDN w:val="0"/>
              <w:adjustRightInd w:val="0"/>
              <w:spacing w:before="120" w:line="264" w:lineRule="auto"/>
              <w:jc w:val="both"/>
              <w:rPr>
                <w:rFonts w:ascii="Times New Roman" w:hAnsi="Times New Roman" w:cs="Times New Roman"/>
                <w:sz w:val="22"/>
                <w:szCs w:val="22"/>
              </w:rPr>
            </w:pPr>
            <w:r w:rsidRPr="000518EC">
              <w:rPr>
                <w:rFonts w:ascii="Times New Roman" w:eastAsia="Arial Unicode MS" w:hAnsi="Times New Roman" w:cs="Times New Roman"/>
                <w:b/>
                <w:bCs/>
                <w:sz w:val="22"/>
                <w:szCs w:val="22"/>
              </w:rPr>
              <w:t>Marca/modelo referência</w:t>
            </w:r>
            <w:r w:rsidRPr="000518EC">
              <w:rPr>
                <w:rFonts w:ascii="Times New Roman" w:eastAsia="Arial Unicode MS" w:hAnsi="Times New Roman" w:cs="Times New Roman"/>
                <w:bCs/>
                <w:sz w:val="22"/>
                <w:szCs w:val="22"/>
              </w:rPr>
              <w:t>:</w:t>
            </w:r>
            <w:r w:rsidRPr="000518EC">
              <w:rPr>
                <w:rFonts w:ascii="Times New Roman" w:hAnsi="Times New Roman" w:cs="Times New Roman"/>
                <w:sz w:val="22"/>
                <w:szCs w:val="22"/>
              </w:rPr>
              <w:t xml:space="preserve"> Evolux, BR Home, Mor, ou outra marca/modelo equivalente.</w:t>
            </w:r>
          </w:p>
          <w:p w14:paraId="6F254585" w14:textId="77777777" w:rsidR="003114D3" w:rsidRPr="000518EC" w:rsidRDefault="003114D3" w:rsidP="003114D3">
            <w:pPr>
              <w:widowControl w:val="0"/>
              <w:jc w:val="both"/>
              <w:rPr>
                <w:rFonts w:ascii="Times New Roman" w:hAnsi="Times New Roman" w:cs="Times New Roman"/>
                <w:b/>
                <w:sz w:val="6"/>
                <w:szCs w:val="6"/>
              </w:rPr>
            </w:pPr>
            <w:r w:rsidRPr="000518EC">
              <w:rPr>
                <w:rFonts w:ascii="Times New Roman" w:hAnsi="Times New Roman" w:cs="Times New Roman"/>
                <w:noProof/>
              </w:rPr>
              <w:drawing>
                <wp:inline distT="0" distB="0" distL="0" distR="0" wp14:anchorId="33A82CCF" wp14:editId="55CBC502">
                  <wp:extent cx="1623316" cy="986126"/>
                  <wp:effectExtent l="0" t="0" r="0" b="5080"/>
                  <wp:docPr id="2" name="Imagem 2" descr="https://images-americanas.b2w.io/produtos/01/00/sku/31156/2/31156287_1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americanas.b2w.io/produtos/01/00/sku/31156/2/31156287_1SZ.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6476" cy="988046"/>
                          </a:xfrm>
                          <a:prstGeom prst="rect">
                            <a:avLst/>
                          </a:prstGeom>
                          <a:noFill/>
                          <a:ln>
                            <a:noFill/>
                          </a:ln>
                        </pic:spPr>
                      </pic:pic>
                    </a:graphicData>
                  </a:graphic>
                </wp:inline>
              </w:drawing>
            </w:r>
          </w:p>
          <w:p w14:paraId="03E8F0D6" w14:textId="77777777" w:rsidR="003114D3" w:rsidRPr="000518EC" w:rsidRDefault="003114D3" w:rsidP="003114D3">
            <w:pPr>
              <w:widowControl w:val="0"/>
              <w:spacing w:line="264" w:lineRule="auto"/>
              <w:jc w:val="both"/>
              <w:rPr>
                <w:rFonts w:ascii="Times New Roman" w:hAnsi="Times New Roman" w:cs="Times New Roman"/>
                <w:b/>
                <w:sz w:val="22"/>
                <w:szCs w:val="22"/>
              </w:rPr>
            </w:pPr>
            <w:r w:rsidRPr="000518EC">
              <w:rPr>
                <w:rFonts w:ascii="Times New Roman" w:eastAsia="MS Mincho" w:hAnsi="Times New Roman" w:cs="Times New Roman"/>
                <w:b/>
                <w:sz w:val="22"/>
                <w:szCs w:val="22"/>
              </w:rPr>
              <w:t>Garantia mínima do fornecedor: 01 (ano) ano</w:t>
            </w:r>
            <w:r w:rsidRPr="000518EC">
              <w:rPr>
                <w:rFonts w:ascii="Times New Roman" w:eastAsia="MS Mincho" w:hAnsi="Times New Roman" w:cs="Times New Roman"/>
                <w:sz w:val="22"/>
                <w:szCs w:val="22"/>
              </w:rPr>
              <w:t>.</w:t>
            </w:r>
          </w:p>
        </w:tc>
        <w:tc>
          <w:tcPr>
            <w:tcW w:w="626" w:type="pct"/>
            <w:shd w:val="clear" w:color="auto" w:fill="FFFFFF" w:themeFill="background1"/>
            <w:vAlign w:val="center"/>
          </w:tcPr>
          <w:p w14:paraId="1A6BFC6A"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shd w:val="clear" w:color="auto" w:fill="FFFFFF" w:themeFill="background1"/>
            <w:vAlign w:val="center"/>
          </w:tcPr>
          <w:p w14:paraId="3BBF2A9A"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90</w:t>
            </w:r>
          </w:p>
        </w:tc>
      </w:tr>
      <w:tr w:rsidR="003114D3" w:rsidRPr="000518EC" w14:paraId="5396B1C1" w14:textId="77777777" w:rsidTr="003114D3">
        <w:trPr>
          <w:trHeight w:val="75"/>
        </w:trPr>
        <w:tc>
          <w:tcPr>
            <w:tcW w:w="444" w:type="pct"/>
            <w:vAlign w:val="center"/>
          </w:tcPr>
          <w:p w14:paraId="2BA2D929"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11</w:t>
            </w:r>
          </w:p>
        </w:tc>
        <w:tc>
          <w:tcPr>
            <w:tcW w:w="644" w:type="pct"/>
            <w:vAlign w:val="center"/>
          </w:tcPr>
          <w:p w14:paraId="2171CCD8"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0009902</w:t>
            </w:r>
          </w:p>
        </w:tc>
        <w:tc>
          <w:tcPr>
            <w:tcW w:w="2437" w:type="pct"/>
            <w:shd w:val="clear" w:color="auto" w:fill="FFFFFF" w:themeFill="background1"/>
          </w:tcPr>
          <w:p w14:paraId="25CC30DE"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PERSIANA EM MADEIRA – COTA PRINCIPAL</w:t>
            </w:r>
          </w:p>
          <w:p w14:paraId="257B898B"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 xml:space="preserve">Persiana horizontal em madeira, incluindo o serviço de instalação, dividida em quantas partes forem necessárias para vencer o vão de madeira de 50mm, com fita larga em algodão, na cor a escolher; </w:t>
            </w:r>
          </w:p>
          <w:p w14:paraId="0F586B9F"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espessura da lâmina de 2,2 a 3mm, trilho superior em aluzinco e o inferior em madeira, haste de comando em madeira, cordão de acionamento com terminal, tampa de arremate em polietileno;</w:t>
            </w:r>
          </w:p>
          <w:p w14:paraId="4E25693C"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xml:space="preserve">- sobreposição entre as lâminas de 6mm, distância entre as lâminas de 44mm; </w:t>
            </w:r>
          </w:p>
          <w:p w14:paraId="0C42FEAA"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espaço a ser vencido: 4,25x2,97m = 12,62m²;</w:t>
            </w:r>
          </w:p>
          <w:p w14:paraId="01306766"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a cor da lâmina deverá ser definida no ato de cada solicitação, conforme escolha do TJMT.</w:t>
            </w:r>
          </w:p>
          <w:p w14:paraId="38FB6AE7" w14:textId="77777777" w:rsidR="003114D3" w:rsidRPr="000518EC" w:rsidRDefault="003114D3" w:rsidP="003114D3">
            <w:pPr>
              <w:widowControl w:val="0"/>
              <w:autoSpaceDE w:val="0"/>
              <w:autoSpaceDN w:val="0"/>
              <w:adjustRightInd w:val="0"/>
              <w:spacing w:before="60" w:line="264" w:lineRule="auto"/>
              <w:jc w:val="both"/>
              <w:rPr>
                <w:rFonts w:ascii="Times New Roman" w:hAnsi="Times New Roman" w:cs="Times New Roman"/>
                <w:sz w:val="22"/>
                <w:szCs w:val="22"/>
              </w:rPr>
            </w:pPr>
            <w:r w:rsidRPr="000518EC">
              <w:rPr>
                <w:rFonts w:ascii="Times New Roman" w:hAnsi="Times New Roman" w:cs="Times New Roman"/>
                <w:sz w:val="22"/>
                <w:szCs w:val="22"/>
                <w:u w:val="single"/>
              </w:rPr>
              <w:t>Obs.: O serviço de instalação deverá ser realizado nos locais determinados pelo Fiscal do Contrato, conforme tabela do Anexo I</w:t>
            </w:r>
            <w:r w:rsidRPr="000518EC">
              <w:rPr>
                <w:rFonts w:ascii="Times New Roman" w:hAnsi="Times New Roman" w:cs="Times New Roman"/>
                <w:sz w:val="22"/>
                <w:szCs w:val="22"/>
              </w:rPr>
              <w:t>.</w:t>
            </w:r>
          </w:p>
          <w:p w14:paraId="2040F843" w14:textId="77777777" w:rsidR="003114D3" w:rsidRPr="000518EC" w:rsidRDefault="003114D3" w:rsidP="003114D3">
            <w:pPr>
              <w:widowControl w:val="0"/>
              <w:spacing w:before="120" w:after="120" w:line="264" w:lineRule="auto"/>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(ano) ano</w:t>
            </w:r>
            <w:r w:rsidRPr="000518EC">
              <w:rPr>
                <w:rFonts w:ascii="Times New Roman" w:eastAsia="MS Mincho" w:hAnsi="Times New Roman" w:cs="Times New Roman"/>
                <w:sz w:val="22"/>
                <w:szCs w:val="22"/>
              </w:rPr>
              <w:t>.</w:t>
            </w:r>
          </w:p>
        </w:tc>
        <w:tc>
          <w:tcPr>
            <w:tcW w:w="626" w:type="pct"/>
            <w:shd w:val="clear" w:color="auto" w:fill="FFFFFF" w:themeFill="background1"/>
            <w:vAlign w:val="center"/>
          </w:tcPr>
          <w:p w14:paraId="7780E732"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M²</w:t>
            </w:r>
          </w:p>
        </w:tc>
        <w:tc>
          <w:tcPr>
            <w:tcW w:w="849" w:type="pct"/>
            <w:shd w:val="clear" w:color="auto" w:fill="FFFFFF" w:themeFill="background1"/>
            <w:vAlign w:val="center"/>
          </w:tcPr>
          <w:p w14:paraId="27326699"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150</w:t>
            </w:r>
          </w:p>
        </w:tc>
      </w:tr>
      <w:tr w:rsidR="003114D3" w:rsidRPr="000518EC" w14:paraId="4648BA22" w14:textId="77777777" w:rsidTr="003114D3">
        <w:trPr>
          <w:trHeight w:val="75"/>
        </w:trPr>
        <w:tc>
          <w:tcPr>
            <w:tcW w:w="444" w:type="pct"/>
            <w:vAlign w:val="center"/>
          </w:tcPr>
          <w:p w14:paraId="572E1F77"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12</w:t>
            </w:r>
          </w:p>
        </w:tc>
        <w:tc>
          <w:tcPr>
            <w:tcW w:w="644" w:type="pct"/>
            <w:shd w:val="clear" w:color="auto" w:fill="FFFFFF" w:themeFill="background1"/>
            <w:vAlign w:val="center"/>
          </w:tcPr>
          <w:p w14:paraId="1F79F6B8"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0009902</w:t>
            </w:r>
          </w:p>
        </w:tc>
        <w:tc>
          <w:tcPr>
            <w:tcW w:w="2437" w:type="pct"/>
            <w:shd w:val="clear" w:color="auto" w:fill="FFFFFF" w:themeFill="background1"/>
          </w:tcPr>
          <w:p w14:paraId="24FAA632"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PERSIANA EM MADEIRA – EXCLUSIVO ME/EPP</w:t>
            </w:r>
          </w:p>
          <w:p w14:paraId="3EC68C3A"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 xml:space="preserve">Persiana horizontal em madeira, incluindo o serviço de instalação, dividida em quantas partes forem necessárias para vencer o vão de madeira de 50mm, com fita larga em algodão, na cor a escolher; </w:t>
            </w:r>
          </w:p>
          <w:p w14:paraId="61FE7285"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espessura da lâmina de 2,2 a 3mm, trilho superior em aluzinco e o inferior em madeira, haste de comando em madeira, cordão de acionamento com terminal, tampa de arremate em polietileno;</w:t>
            </w:r>
          </w:p>
          <w:p w14:paraId="797C5645"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xml:space="preserve">- sobreposição entre as lâminas de 6mm, distância entre as lâminas de 44mm; </w:t>
            </w:r>
          </w:p>
          <w:p w14:paraId="32067BDF"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espaço a ser vencido: 4,25x2,97m = 12,62m²;</w:t>
            </w:r>
          </w:p>
          <w:p w14:paraId="3DCAD595" w14:textId="77777777" w:rsidR="003114D3" w:rsidRPr="000518EC" w:rsidRDefault="003114D3" w:rsidP="003114D3">
            <w:pPr>
              <w:widowControl w:val="0"/>
              <w:spacing w:after="60" w:line="264" w:lineRule="auto"/>
              <w:jc w:val="both"/>
              <w:rPr>
                <w:rFonts w:ascii="Times New Roman" w:hAnsi="Times New Roman" w:cs="Times New Roman"/>
                <w:sz w:val="22"/>
                <w:szCs w:val="22"/>
              </w:rPr>
            </w:pPr>
            <w:r w:rsidRPr="000518EC">
              <w:rPr>
                <w:rFonts w:ascii="Times New Roman" w:hAnsi="Times New Roman" w:cs="Times New Roman"/>
                <w:sz w:val="22"/>
                <w:szCs w:val="22"/>
              </w:rPr>
              <w:t>- a cor da lâmina deverá ser definida no ato de cada solicitação, conforme escolha do TJMT.</w:t>
            </w:r>
          </w:p>
          <w:p w14:paraId="2970781E" w14:textId="77777777" w:rsidR="003114D3" w:rsidRPr="000518EC" w:rsidRDefault="003114D3" w:rsidP="003114D3">
            <w:pPr>
              <w:widowControl w:val="0"/>
              <w:autoSpaceDE w:val="0"/>
              <w:autoSpaceDN w:val="0"/>
              <w:adjustRightInd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u w:val="single"/>
              </w:rPr>
              <w:t>Obs.: O serviço de instalação deverá ser realizado nos locais determinados pelo Fiscal do Contrato, conforme tabela do Anexo I</w:t>
            </w:r>
            <w:r w:rsidRPr="000518EC">
              <w:rPr>
                <w:rFonts w:ascii="Times New Roman" w:hAnsi="Times New Roman" w:cs="Times New Roman"/>
                <w:sz w:val="22"/>
                <w:szCs w:val="22"/>
              </w:rPr>
              <w:t>.</w:t>
            </w:r>
          </w:p>
          <w:p w14:paraId="5ABCD935" w14:textId="77777777" w:rsidR="003114D3" w:rsidRPr="000518EC" w:rsidRDefault="003114D3" w:rsidP="003114D3">
            <w:pPr>
              <w:widowControl w:val="0"/>
              <w:spacing w:line="264" w:lineRule="auto"/>
              <w:jc w:val="both"/>
              <w:rPr>
                <w:rFonts w:ascii="Times New Roman" w:hAnsi="Times New Roman" w:cs="Times New Roman"/>
                <w:sz w:val="6"/>
                <w:szCs w:val="6"/>
              </w:rPr>
            </w:pPr>
          </w:p>
          <w:p w14:paraId="19E5BCF1" w14:textId="77777777" w:rsidR="003114D3" w:rsidRPr="000518EC" w:rsidRDefault="003114D3" w:rsidP="003114D3">
            <w:pPr>
              <w:widowControl w:val="0"/>
              <w:spacing w:before="120" w:after="120" w:line="264" w:lineRule="auto"/>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(ano) ano</w:t>
            </w:r>
            <w:r w:rsidRPr="000518EC">
              <w:rPr>
                <w:rFonts w:ascii="Times New Roman" w:eastAsia="MS Mincho" w:hAnsi="Times New Roman" w:cs="Times New Roman"/>
                <w:sz w:val="22"/>
                <w:szCs w:val="22"/>
              </w:rPr>
              <w:t>.</w:t>
            </w:r>
          </w:p>
        </w:tc>
        <w:tc>
          <w:tcPr>
            <w:tcW w:w="626" w:type="pct"/>
            <w:shd w:val="clear" w:color="auto" w:fill="FFFFFF" w:themeFill="background1"/>
            <w:vAlign w:val="center"/>
          </w:tcPr>
          <w:p w14:paraId="1D8E389A"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M²</w:t>
            </w:r>
          </w:p>
        </w:tc>
        <w:tc>
          <w:tcPr>
            <w:tcW w:w="849" w:type="pct"/>
            <w:shd w:val="clear" w:color="auto" w:fill="FFFFFF" w:themeFill="background1"/>
            <w:vAlign w:val="center"/>
          </w:tcPr>
          <w:p w14:paraId="741E379F"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100</w:t>
            </w:r>
          </w:p>
        </w:tc>
      </w:tr>
      <w:tr w:rsidR="003114D3" w:rsidRPr="000518EC" w14:paraId="52B5C7EA" w14:textId="77777777" w:rsidTr="003114D3">
        <w:trPr>
          <w:trHeight w:val="75"/>
        </w:trPr>
        <w:tc>
          <w:tcPr>
            <w:tcW w:w="444" w:type="pct"/>
            <w:vAlign w:val="center"/>
          </w:tcPr>
          <w:p w14:paraId="6F198F6D"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13</w:t>
            </w:r>
          </w:p>
        </w:tc>
        <w:tc>
          <w:tcPr>
            <w:tcW w:w="644" w:type="pct"/>
            <w:vAlign w:val="center"/>
          </w:tcPr>
          <w:p w14:paraId="42A04A13"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345866-0</w:t>
            </w:r>
          </w:p>
        </w:tc>
        <w:tc>
          <w:tcPr>
            <w:tcW w:w="2437" w:type="pct"/>
            <w:shd w:val="clear" w:color="auto" w:fill="FFFFFF" w:themeFill="background1"/>
          </w:tcPr>
          <w:p w14:paraId="1A468FF3"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SUPORTE ARTICULÁVEL PARA MONITOR DE TV – COTA PRINCIPAL</w:t>
            </w:r>
          </w:p>
          <w:p w14:paraId="200D16F9"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Suporte multiarticulável de parede para monitor de TV de 26 a 55”, suporta até 38kg ou mais e compatível com padrão de fixação VESA, inclinação de 12° ou maior, distância mínima da parede de 3,5cm, suportando 40kg ou mais, acompanha espaçadores para distância da parede para até 5,5cm. O material do suporte deverá ser em aço carbono, com tratamento anticorrosivo e pintura epóxi eletrostática de alta resistência na cor preta; fixação em parede, com 7cm de altura X 19cm de largura, na cor preta, com pintura eletrostática.</w:t>
            </w:r>
          </w:p>
          <w:p w14:paraId="3137230D" w14:textId="77777777" w:rsidR="003114D3" w:rsidRPr="000518EC" w:rsidRDefault="003114D3" w:rsidP="00707F64">
            <w:pPr>
              <w:widowControl w:val="0"/>
              <w:spacing w:before="80" w:line="264" w:lineRule="auto"/>
              <w:jc w:val="both"/>
              <w:rPr>
                <w:rFonts w:ascii="Times New Roman" w:hAnsi="Times New Roman" w:cs="Times New Roman"/>
                <w:sz w:val="22"/>
                <w:szCs w:val="22"/>
              </w:rPr>
            </w:pPr>
            <w:r w:rsidRPr="000518EC">
              <w:rPr>
                <w:rFonts w:ascii="Times New Roman" w:eastAsia="Arial Unicode MS" w:hAnsi="Times New Roman" w:cs="Times New Roman"/>
                <w:b/>
                <w:bCs/>
                <w:sz w:val="22"/>
                <w:szCs w:val="22"/>
              </w:rPr>
              <w:t>Modelo referência</w:t>
            </w:r>
            <w:r w:rsidRPr="000518EC">
              <w:rPr>
                <w:rFonts w:ascii="Times New Roman" w:eastAsia="Arial Unicode MS" w:hAnsi="Times New Roman" w:cs="Times New Roman"/>
                <w:bCs/>
                <w:sz w:val="22"/>
                <w:szCs w:val="22"/>
              </w:rPr>
              <w:t>:</w:t>
            </w:r>
          </w:p>
          <w:p w14:paraId="2B488656" w14:textId="77777777" w:rsidR="003114D3" w:rsidRPr="000518EC" w:rsidRDefault="003114D3" w:rsidP="00707F64">
            <w:pPr>
              <w:widowControl w:val="0"/>
              <w:spacing w:after="80" w:line="264" w:lineRule="auto"/>
              <w:jc w:val="both"/>
              <w:rPr>
                <w:rFonts w:ascii="Times New Roman" w:eastAsia="MS Mincho" w:hAnsi="Times New Roman" w:cs="Times New Roman"/>
                <w:b/>
                <w:sz w:val="22"/>
                <w:szCs w:val="22"/>
              </w:rPr>
            </w:pPr>
            <w:r w:rsidRPr="000518EC">
              <w:rPr>
                <w:rFonts w:ascii="Times New Roman" w:hAnsi="Times New Roman" w:cs="Times New Roman"/>
                <w:b/>
                <w:noProof/>
                <w:sz w:val="22"/>
                <w:szCs w:val="22"/>
              </w:rPr>
              <w:drawing>
                <wp:inline distT="0" distB="0" distL="0" distR="0" wp14:anchorId="0551C655" wp14:editId="4EB7F3B3">
                  <wp:extent cx="1077349" cy="904875"/>
                  <wp:effectExtent l="0" t="0" r="889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88736" cy="914439"/>
                          </a:xfrm>
                          <a:prstGeom prst="rect">
                            <a:avLst/>
                          </a:prstGeom>
                        </pic:spPr>
                      </pic:pic>
                    </a:graphicData>
                  </a:graphic>
                </wp:inline>
              </w:drawing>
            </w:r>
          </w:p>
          <w:p w14:paraId="18565834" w14:textId="77777777" w:rsidR="003114D3" w:rsidRPr="000518EC" w:rsidRDefault="003114D3" w:rsidP="00707F64">
            <w:pPr>
              <w:widowControl w:val="0"/>
              <w:spacing w:after="120" w:line="264" w:lineRule="auto"/>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shd w:val="clear" w:color="auto" w:fill="FFFFFF" w:themeFill="background1"/>
            <w:vAlign w:val="center"/>
          </w:tcPr>
          <w:p w14:paraId="438276E4"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shd w:val="clear" w:color="auto" w:fill="FFFFFF" w:themeFill="background1"/>
            <w:vAlign w:val="center"/>
          </w:tcPr>
          <w:p w14:paraId="7F17E4E9"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200</w:t>
            </w:r>
          </w:p>
        </w:tc>
      </w:tr>
      <w:tr w:rsidR="003114D3" w:rsidRPr="000518EC" w14:paraId="4B0C3F10" w14:textId="77777777" w:rsidTr="003114D3">
        <w:trPr>
          <w:trHeight w:val="75"/>
        </w:trPr>
        <w:tc>
          <w:tcPr>
            <w:tcW w:w="444" w:type="pct"/>
            <w:vAlign w:val="center"/>
          </w:tcPr>
          <w:p w14:paraId="22C32CDC"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14</w:t>
            </w:r>
          </w:p>
        </w:tc>
        <w:tc>
          <w:tcPr>
            <w:tcW w:w="644" w:type="pct"/>
            <w:shd w:val="clear" w:color="auto" w:fill="FFFFFF" w:themeFill="background1"/>
            <w:vAlign w:val="center"/>
          </w:tcPr>
          <w:p w14:paraId="349CA706"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345866-0</w:t>
            </w:r>
          </w:p>
        </w:tc>
        <w:tc>
          <w:tcPr>
            <w:tcW w:w="2437" w:type="pct"/>
            <w:shd w:val="clear" w:color="auto" w:fill="FFFFFF" w:themeFill="background1"/>
          </w:tcPr>
          <w:p w14:paraId="78C0665F"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SUPORTE ARTICULÁVEL PARA MONITOR DE TV – EXCLUSIVO ME/EPP</w:t>
            </w:r>
          </w:p>
          <w:p w14:paraId="08243883"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Suporte multiarticulável de parede para monitor de TV de 26 a 55”, suporta até 38kg ou mais e compatível com padrão de fixação VESA, inclinação de 12° ou maior, distância mínima da parede de 3,5cm, suportando 40kg ou mais, acompanha espaçadores para distância da parede para até 5,5cm. O material do suporte deverá ser em aço carbono, com tratamento anticorrosivo e pintura epóxi eletrostática de alta resistência na cor preta; fixação em parede, com 7cm de altura X 19cm de largura, na cor preta, com pintura eletrostática.</w:t>
            </w:r>
          </w:p>
          <w:p w14:paraId="70989F93" w14:textId="77777777" w:rsidR="003114D3" w:rsidRPr="000518EC" w:rsidRDefault="003114D3" w:rsidP="00707F64">
            <w:pPr>
              <w:widowControl w:val="0"/>
              <w:spacing w:before="80" w:line="264" w:lineRule="auto"/>
              <w:jc w:val="both"/>
              <w:rPr>
                <w:rFonts w:ascii="Times New Roman" w:hAnsi="Times New Roman" w:cs="Times New Roman"/>
                <w:sz w:val="22"/>
                <w:szCs w:val="22"/>
              </w:rPr>
            </w:pPr>
            <w:r w:rsidRPr="000518EC">
              <w:rPr>
                <w:rFonts w:ascii="Times New Roman" w:eastAsia="Arial Unicode MS" w:hAnsi="Times New Roman" w:cs="Times New Roman"/>
                <w:b/>
                <w:bCs/>
                <w:sz w:val="22"/>
                <w:szCs w:val="22"/>
              </w:rPr>
              <w:t>Modelo referência</w:t>
            </w:r>
            <w:r w:rsidRPr="000518EC">
              <w:rPr>
                <w:rFonts w:ascii="Times New Roman" w:eastAsia="Arial Unicode MS" w:hAnsi="Times New Roman" w:cs="Times New Roman"/>
                <w:bCs/>
                <w:sz w:val="22"/>
                <w:szCs w:val="22"/>
              </w:rPr>
              <w:t>:</w:t>
            </w:r>
          </w:p>
          <w:p w14:paraId="2A2ECE21" w14:textId="77777777" w:rsidR="003114D3" w:rsidRPr="000518EC" w:rsidRDefault="003114D3" w:rsidP="00707F64">
            <w:pPr>
              <w:widowControl w:val="0"/>
              <w:spacing w:after="80" w:line="264" w:lineRule="auto"/>
              <w:jc w:val="both"/>
              <w:rPr>
                <w:rFonts w:ascii="Times New Roman" w:eastAsia="MS Mincho" w:hAnsi="Times New Roman" w:cs="Times New Roman"/>
                <w:b/>
                <w:sz w:val="22"/>
                <w:szCs w:val="22"/>
              </w:rPr>
            </w:pPr>
            <w:r w:rsidRPr="000518EC">
              <w:rPr>
                <w:rFonts w:ascii="Times New Roman" w:hAnsi="Times New Roman" w:cs="Times New Roman"/>
                <w:b/>
                <w:noProof/>
                <w:sz w:val="22"/>
                <w:szCs w:val="22"/>
              </w:rPr>
              <w:drawing>
                <wp:inline distT="0" distB="0" distL="0" distR="0" wp14:anchorId="7DE2372E" wp14:editId="6604D68E">
                  <wp:extent cx="1076325" cy="894300"/>
                  <wp:effectExtent l="0" t="0" r="0" b="127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85901" cy="902256"/>
                          </a:xfrm>
                          <a:prstGeom prst="rect">
                            <a:avLst/>
                          </a:prstGeom>
                        </pic:spPr>
                      </pic:pic>
                    </a:graphicData>
                  </a:graphic>
                </wp:inline>
              </w:drawing>
            </w:r>
          </w:p>
          <w:p w14:paraId="60A6880D" w14:textId="77777777" w:rsidR="003114D3" w:rsidRPr="000518EC" w:rsidRDefault="003114D3" w:rsidP="003114D3">
            <w:pPr>
              <w:widowControl w:val="0"/>
              <w:spacing w:before="180" w:after="120" w:line="264" w:lineRule="auto"/>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shd w:val="clear" w:color="auto" w:fill="FFFFFF" w:themeFill="background1"/>
            <w:vAlign w:val="center"/>
          </w:tcPr>
          <w:p w14:paraId="6FBE402C"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shd w:val="clear" w:color="auto" w:fill="FFFFFF" w:themeFill="background1"/>
            <w:vAlign w:val="center"/>
          </w:tcPr>
          <w:p w14:paraId="70B0D5F0"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100</w:t>
            </w:r>
          </w:p>
        </w:tc>
      </w:tr>
      <w:tr w:rsidR="003114D3" w:rsidRPr="000518EC" w14:paraId="58CAA8C7" w14:textId="77777777" w:rsidTr="003114D3">
        <w:trPr>
          <w:trHeight w:val="75"/>
        </w:trPr>
        <w:tc>
          <w:tcPr>
            <w:tcW w:w="444" w:type="pct"/>
            <w:vAlign w:val="center"/>
          </w:tcPr>
          <w:p w14:paraId="2FDC31CA"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15</w:t>
            </w:r>
          </w:p>
        </w:tc>
        <w:tc>
          <w:tcPr>
            <w:tcW w:w="644" w:type="pct"/>
            <w:vAlign w:val="center"/>
          </w:tcPr>
          <w:p w14:paraId="2D6ED838"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00034330</w:t>
            </w:r>
          </w:p>
        </w:tc>
        <w:tc>
          <w:tcPr>
            <w:tcW w:w="2437" w:type="pct"/>
          </w:tcPr>
          <w:p w14:paraId="10699AE9"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PURIFICADOR/ESTERELIZADOR DE AR – COTA PRINCIPAL</w:t>
            </w:r>
          </w:p>
          <w:p w14:paraId="3E68A9D2"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 xml:space="preserve">Purificador/esterilizador de ar portátil, plástico resistente, 127V ou bivolt, função de reter partículas do ar, com capacidade de esterilizar ambientes fechados, controlando fungos, ácaros, bactérias e outros microorganismos, bem como eliminar odores em decorrência de mofo; área de atuação para ambientes de, no mínimo, 20m²; utilização de filtro HEPA e filtro de carvão ativo; sistema duplo de filtragem (mínimo); lâmpada UV-C; baixo nível de ruído; desligamento automático; manual de instruções em português. </w:t>
            </w:r>
          </w:p>
          <w:p w14:paraId="5047BA93" w14:textId="77777777" w:rsidR="003114D3" w:rsidRPr="000518EC" w:rsidRDefault="003114D3" w:rsidP="003114D3">
            <w:pPr>
              <w:widowControl w:val="0"/>
              <w:autoSpaceDE w:val="0"/>
              <w:autoSpaceDN w:val="0"/>
              <w:adjustRightInd w:val="0"/>
              <w:spacing w:before="120"/>
              <w:jc w:val="both"/>
              <w:rPr>
                <w:rFonts w:ascii="Times New Roman" w:hAnsi="Times New Roman" w:cs="Times New Roman"/>
                <w:sz w:val="22"/>
                <w:szCs w:val="22"/>
              </w:rPr>
            </w:pPr>
            <w:r w:rsidRPr="000518EC">
              <w:rPr>
                <w:rFonts w:ascii="Times New Roman" w:hAnsi="Times New Roman" w:cs="Times New Roman"/>
                <w:b/>
                <w:sz w:val="22"/>
                <w:szCs w:val="22"/>
              </w:rPr>
              <w:t>Marca/modelo referência</w:t>
            </w:r>
            <w:r w:rsidRPr="000518EC">
              <w:rPr>
                <w:rFonts w:ascii="Times New Roman" w:hAnsi="Times New Roman" w:cs="Times New Roman"/>
                <w:sz w:val="22"/>
                <w:szCs w:val="22"/>
              </w:rPr>
              <w:t>: Philco Virus Protect PPAR03B, Sterilair STR-4, ou outra marca/modelo equivalente.</w:t>
            </w:r>
          </w:p>
          <w:p w14:paraId="6ACD78B5" w14:textId="431501B5" w:rsidR="003114D3" w:rsidRPr="000518EC" w:rsidRDefault="00707F64" w:rsidP="003114D3">
            <w:pPr>
              <w:widowControl w:val="0"/>
              <w:autoSpaceDE w:val="0"/>
              <w:autoSpaceDN w:val="0"/>
              <w:adjustRightInd w:val="0"/>
              <w:jc w:val="both"/>
              <w:rPr>
                <w:rFonts w:ascii="Times New Roman" w:hAnsi="Times New Roman" w:cs="Times New Roman"/>
                <w:sz w:val="22"/>
                <w:szCs w:val="22"/>
              </w:rPr>
            </w:pPr>
            <w:r w:rsidRPr="000518EC">
              <w:rPr>
                <w:rFonts w:ascii="Times New Roman" w:hAnsi="Times New Roman" w:cs="Times New Roman"/>
                <w:noProof/>
                <w:sz w:val="22"/>
                <w:szCs w:val="22"/>
              </w:rPr>
              <w:drawing>
                <wp:inline distT="0" distB="0" distL="0" distR="0" wp14:anchorId="17EF6847" wp14:editId="53229C6C">
                  <wp:extent cx="554177" cy="8477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8558" cy="854426"/>
                          </a:xfrm>
                          <a:prstGeom prst="rect">
                            <a:avLst/>
                          </a:prstGeom>
                        </pic:spPr>
                      </pic:pic>
                    </a:graphicData>
                  </a:graphic>
                </wp:inline>
              </w:drawing>
            </w:r>
          </w:p>
          <w:p w14:paraId="679CB9C1" w14:textId="77777777" w:rsidR="003114D3" w:rsidRPr="000518EC" w:rsidRDefault="003114D3" w:rsidP="003114D3">
            <w:pPr>
              <w:widowControl w:val="0"/>
              <w:autoSpaceDE w:val="0"/>
              <w:autoSpaceDN w:val="0"/>
              <w:adjustRightInd w:val="0"/>
              <w:jc w:val="both"/>
              <w:rPr>
                <w:rFonts w:ascii="Times New Roman" w:hAnsi="Times New Roman" w:cs="Times New Roman"/>
                <w:sz w:val="6"/>
                <w:szCs w:val="6"/>
              </w:rPr>
            </w:pPr>
          </w:p>
          <w:p w14:paraId="028F00A7" w14:textId="77777777" w:rsidR="003114D3" w:rsidRPr="000518EC" w:rsidRDefault="003114D3" w:rsidP="003114D3">
            <w:pPr>
              <w:widowControl w:val="0"/>
              <w:autoSpaceDE w:val="0"/>
              <w:autoSpaceDN w:val="0"/>
              <w:adjustRightInd w:val="0"/>
              <w:spacing w:after="120"/>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vAlign w:val="center"/>
          </w:tcPr>
          <w:p w14:paraId="4318AA7C"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vAlign w:val="center"/>
          </w:tcPr>
          <w:p w14:paraId="24512A26"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200</w:t>
            </w:r>
          </w:p>
        </w:tc>
      </w:tr>
      <w:tr w:rsidR="003114D3" w:rsidRPr="000518EC" w14:paraId="48BEF0C5" w14:textId="77777777" w:rsidTr="003114D3">
        <w:trPr>
          <w:trHeight w:val="75"/>
        </w:trPr>
        <w:tc>
          <w:tcPr>
            <w:tcW w:w="444" w:type="pct"/>
            <w:vAlign w:val="center"/>
          </w:tcPr>
          <w:p w14:paraId="71B9C43D"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16</w:t>
            </w:r>
          </w:p>
        </w:tc>
        <w:tc>
          <w:tcPr>
            <w:tcW w:w="644" w:type="pct"/>
            <w:shd w:val="clear" w:color="auto" w:fill="auto"/>
            <w:vAlign w:val="center"/>
          </w:tcPr>
          <w:p w14:paraId="7EAA5237"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00034330</w:t>
            </w:r>
          </w:p>
        </w:tc>
        <w:tc>
          <w:tcPr>
            <w:tcW w:w="2437" w:type="pct"/>
            <w:shd w:val="clear" w:color="auto" w:fill="auto"/>
          </w:tcPr>
          <w:p w14:paraId="67210422"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PURIFICADOR/ESTERELIZADOR DE AR – EXCLUSIVO ME/EPP</w:t>
            </w:r>
          </w:p>
          <w:p w14:paraId="78A88BCD" w14:textId="77777777" w:rsidR="003114D3" w:rsidRPr="000518EC" w:rsidRDefault="003114D3" w:rsidP="003114D3">
            <w:pPr>
              <w:widowControl w:val="0"/>
              <w:spacing w:before="180" w:line="264" w:lineRule="auto"/>
              <w:jc w:val="both"/>
              <w:rPr>
                <w:rFonts w:ascii="Times New Roman" w:hAnsi="Times New Roman" w:cs="Times New Roman"/>
                <w:sz w:val="22"/>
                <w:szCs w:val="22"/>
              </w:rPr>
            </w:pPr>
            <w:r w:rsidRPr="000518EC">
              <w:rPr>
                <w:rFonts w:ascii="Times New Roman" w:hAnsi="Times New Roman" w:cs="Times New Roman"/>
                <w:sz w:val="22"/>
                <w:szCs w:val="22"/>
              </w:rPr>
              <w:t xml:space="preserve">Purificador/esterilizador de ar portátil, plástico resistente, 127V ou bivolt, função de reter partículas do ar, com capacidade de esterilizar ambientes fechados, controlando fungos, ácaros, bactérias e outros microorganismos, bem como eliminar odores em decorrência de mofo; área de atuação para ambientes de, no mínimo, 20m²; utilização de filtro HEPA e filtro de carvão ativo; sistema duplo de filtragem (mínimo); lâmpada UV-C; baixo nível de ruído; desligamento automático; manual de instruções em português. </w:t>
            </w:r>
          </w:p>
          <w:p w14:paraId="7508368C" w14:textId="77777777" w:rsidR="003114D3" w:rsidRPr="000518EC" w:rsidRDefault="003114D3" w:rsidP="003114D3">
            <w:pPr>
              <w:widowControl w:val="0"/>
              <w:autoSpaceDE w:val="0"/>
              <w:autoSpaceDN w:val="0"/>
              <w:adjustRightInd w:val="0"/>
              <w:spacing w:before="120"/>
              <w:jc w:val="both"/>
              <w:rPr>
                <w:rFonts w:ascii="Times New Roman" w:hAnsi="Times New Roman" w:cs="Times New Roman"/>
                <w:sz w:val="22"/>
                <w:szCs w:val="22"/>
              </w:rPr>
            </w:pPr>
            <w:r w:rsidRPr="000518EC">
              <w:rPr>
                <w:rFonts w:ascii="Times New Roman" w:hAnsi="Times New Roman" w:cs="Times New Roman"/>
                <w:b/>
                <w:sz w:val="22"/>
                <w:szCs w:val="22"/>
              </w:rPr>
              <w:t>Marca/modelo referência</w:t>
            </w:r>
            <w:r w:rsidRPr="000518EC">
              <w:rPr>
                <w:rFonts w:ascii="Times New Roman" w:hAnsi="Times New Roman" w:cs="Times New Roman"/>
                <w:sz w:val="22"/>
                <w:szCs w:val="22"/>
              </w:rPr>
              <w:t>: Philco Virus Protect PPAR03B, Sterilair STR-4, ou outra marca/modelo equivalente.</w:t>
            </w:r>
          </w:p>
          <w:p w14:paraId="57219B75" w14:textId="77777777" w:rsidR="003114D3" w:rsidRPr="000518EC" w:rsidRDefault="003114D3" w:rsidP="003114D3">
            <w:pPr>
              <w:widowControl w:val="0"/>
              <w:autoSpaceDE w:val="0"/>
              <w:autoSpaceDN w:val="0"/>
              <w:adjustRightInd w:val="0"/>
              <w:jc w:val="both"/>
              <w:rPr>
                <w:rFonts w:ascii="Times New Roman" w:hAnsi="Times New Roman" w:cs="Times New Roman"/>
                <w:sz w:val="22"/>
                <w:szCs w:val="22"/>
              </w:rPr>
            </w:pPr>
            <w:r w:rsidRPr="000518EC">
              <w:rPr>
                <w:rFonts w:ascii="Times New Roman" w:hAnsi="Times New Roman" w:cs="Times New Roman"/>
                <w:noProof/>
                <w:sz w:val="22"/>
                <w:szCs w:val="22"/>
              </w:rPr>
              <w:drawing>
                <wp:inline distT="0" distB="0" distL="0" distR="0" wp14:anchorId="25870DBA" wp14:editId="41AC05F5">
                  <wp:extent cx="504825" cy="772231"/>
                  <wp:effectExtent l="0" t="0" r="0" b="88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8816" cy="778335"/>
                          </a:xfrm>
                          <a:prstGeom prst="rect">
                            <a:avLst/>
                          </a:prstGeom>
                        </pic:spPr>
                      </pic:pic>
                    </a:graphicData>
                  </a:graphic>
                </wp:inline>
              </w:drawing>
            </w:r>
          </w:p>
          <w:p w14:paraId="3F55C86C" w14:textId="77777777" w:rsidR="003114D3" w:rsidRPr="000518EC" w:rsidRDefault="003114D3" w:rsidP="003114D3">
            <w:pPr>
              <w:widowControl w:val="0"/>
              <w:autoSpaceDE w:val="0"/>
              <w:autoSpaceDN w:val="0"/>
              <w:adjustRightInd w:val="0"/>
              <w:spacing w:before="60" w:after="120"/>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vAlign w:val="center"/>
          </w:tcPr>
          <w:p w14:paraId="58F6A6CF"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vAlign w:val="center"/>
          </w:tcPr>
          <w:p w14:paraId="096A294C"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100</w:t>
            </w:r>
          </w:p>
        </w:tc>
      </w:tr>
      <w:tr w:rsidR="003114D3" w:rsidRPr="000518EC" w14:paraId="48552A28" w14:textId="77777777" w:rsidTr="003114D3">
        <w:trPr>
          <w:trHeight w:val="75"/>
        </w:trPr>
        <w:tc>
          <w:tcPr>
            <w:tcW w:w="444" w:type="pct"/>
            <w:shd w:val="clear" w:color="auto" w:fill="auto"/>
            <w:vAlign w:val="center"/>
          </w:tcPr>
          <w:p w14:paraId="60279D31"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17</w:t>
            </w:r>
          </w:p>
        </w:tc>
        <w:tc>
          <w:tcPr>
            <w:tcW w:w="644" w:type="pct"/>
            <w:shd w:val="clear" w:color="auto" w:fill="auto"/>
            <w:vAlign w:val="center"/>
          </w:tcPr>
          <w:p w14:paraId="6AC642A8"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00010474</w:t>
            </w:r>
          </w:p>
        </w:tc>
        <w:tc>
          <w:tcPr>
            <w:tcW w:w="2437" w:type="pct"/>
            <w:shd w:val="clear" w:color="auto" w:fill="auto"/>
          </w:tcPr>
          <w:p w14:paraId="52F80969"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TELEFONE COM FIO – EXCLUSIVO ME/EPP</w:t>
            </w:r>
          </w:p>
          <w:p w14:paraId="108DEE05" w14:textId="77777777" w:rsidR="003114D3" w:rsidRPr="000518EC" w:rsidRDefault="003114D3" w:rsidP="003114D3">
            <w:pPr>
              <w:widowControl w:val="0"/>
              <w:spacing w:before="120" w:after="120"/>
              <w:jc w:val="both"/>
              <w:rPr>
                <w:rFonts w:ascii="Times New Roman" w:hAnsi="Times New Roman" w:cs="Times New Roman"/>
                <w:sz w:val="22"/>
                <w:szCs w:val="22"/>
              </w:rPr>
            </w:pPr>
            <w:r w:rsidRPr="000518EC">
              <w:rPr>
                <w:rFonts w:ascii="Times New Roman" w:hAnsi="Times New Roman" w:cs="Times New Roman"/>
                <w:sz w:val="22"/>
                <w:szCs w:val="22"/>
              </w:rPr>
              <w:t>Telefone com fio, posições mesa e parede, teclados e gabinete em plástico resistente, possui 12 teclas e as funções redial, flash e mudo, modo de discagem por pulse ou tone; tempo de flash menor ou igual a 100ms; possui ajuste com no mínimo, 3 volumes e 2 timbres de campainha; cor preta.</w:t>
            </w:r>
          </w:p>
          <w:p w14:paraId="2FF0E65F" w14:textId="77777777" w:rsidR="003114D3" w:rsidRPr="000518EC" w:rsidRDefault="003114D3" w:rsidP="003114D3">
            <w:pPr>
              <w:widowControl w:val="0"/>
              <w:spacing w:after="120"/>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shd w:val="clear" w:color="auto" w:fill="auto"/>
            <w:vAlign w:val="center"/>
          </w:tcPr>
          <w:p w14:paraId="47C298F6"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shd w:val="clear" w:color="auto" w:fill="auto"/>
            <w:vAlign w:val="center"/>
          </w:tcPr>
          <w:p w14:paraId="0F72F607"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500</w:t>
            </w:r>
          </w:p>
        </w:tc>
      </w:tr>
      <w:tr w:rsidR="003114D3" w:rsidRPr="000518EC" w14:paraId="47095A84" w14:textId="77777777" w:rsidTr="003114D3">
        <w:tc>
          <w:tcPr>
            <w:tcW w:w="444" w:type="pct"/>
            <w:vAlign w:val="center"/>
          </w:tcPr>
          <w:p w14:paraId="063F228B"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18</w:t>
            </w:r>
          </w:p>
        </w:tc>
        <w:tc>
          <w:tcPr>
            <w:tcW w:w="644" w:type="pct"/>
            <w:vAlign w:val="center"/>
          </w:tcPr>
          <w:p w14:paraId="3F1CD216"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380850-5</w:t>
            </w:r>
          </w:p>
        </w:tc>
        <w:tc>
          <w:tcPr>
            <w:tcW w:w="2437" w:type="pct"/>
            <w:shd w:val="clear" w:color="auto" w:fill="auto"/>
          </w:tcPr>
          <w:p w14:paraId="4FB47A8C"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TELEFONE SEM FIO - COTA PRINCIPAL</w:t>
            </w:r>
          </w:p>
          <w:p w14:paraId="59CE1D8E" w14:textId="77777777" w:rsidR="003114D3" w:rsidRPr="000518EC" w:rsidRDefault="003114D3" w:rsidP="003114D3">
            <w:pPr>
              <w:widowControl w:val="0"/>
              <w:spacing w:before="120"/>
              <w:jc w:val="both"/>
              <w:rPr>
                <w:rFonts w:ascii="Times New Roman" w:hAnsi="Times New Roman" w:cs="Times New Roman"/>
                <w:sz w:val="22"/>
                <w:szCs w:val="22"/>
              </w:rPr>
            </w:pPr>
            <w:r w:rsidRPr="000518EC">
              <w:rPr>
                <w:rFonts w:ascii="Times New Roman" w:hAnsi="Times New Roman" w:cs="Times New Roman"/>
                <w:sz w:val="22"/>
                <w:szCs w:val="22"/>
              </w:rPr>
              <w:t>- tecnologia DECT 6.0 (1.9GHz) visor a partir de 1.4 com identificador de chamadas;</w:t>
            </w:r>
          </w:p>
          <w:p w14:paraId="5350C27A"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teclados resistente e gabinete em plástico super resistente;</w:t>
            </w:r>
          </w:p>
          <w:p w14:paraId="5C419FC1"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agenda telefônica para nomes e números;</w:t>
            </w:r>
          </w:p>
          <w:p w14:paraId="5C9A9C5B"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xml:space="preserve">- localizador de monofone, viva voz integrado, volume para voz (a partir de 5 níveis) e ringue; </w:t>
            </w:r>
          </w:p>
          <w:p w14:paraId="326D48D1"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relógio com data e hora no visor com diferentes tipos de ringues;</w:t>
            </w:r>
          </w:p>
          <w:p w14:paraId="258F5A23"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display iluminado, teclado iluminado;</w:t>
            </w:r>
          </w:p>
          <w:p w14:paraId="0781ACE3"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ajuste de flash variável e digital 100s e 110s garantidos e, opcionalmente, tempo de flash de até 300s;</w:t>
            </w:r>
          </w:p>
          <w:p w14:paraId="14D22E79"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voltagem 110 e/ou 220V, com pilhas recarregáveis;</w:t>
            </w:r>
          </w:p>
          <w:p w14:paraId="5E4D9FA9"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compatível com o PABX MD110-Sony Ericson, na cor preta, homologado pela ANATEL e manual de instruções em português;</w:t>
            </w:r>
          </w:p>
          <w:p w14:paraId="62F31014"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- 2 conjuntos de bateria/pilha recarregável.</w:t>
            </w:r>
          </w:p>
          <w:p w14:paraId="21BCA882" w14:textId="77777777" w:rsidR="003114D3" w:rsidRPr="000518EC" w:rsidRDefault="003114D3" w:rsidP="003114D3">
            <w:pPr>
              <w:widowControl w:val="0"/>
              <w:jc w:val="both"/>
              <w:rPr>
                <w:rFonts w:ascii="Times New Roman" w:hAnsi="Times New Roman" w:cs="Times New Roman"/>
                <w:sz w:val="12"/>
                <w:szCs w:val="12"/>
              </w:rPr>
            </w:pPr>
          </w:p>
          <w:p w14:paraId="5D994383"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b/>
                <w:sz w:val="22"/>
                <w:szCs w:val="22"/>
              </w:rPr>
              <w:t>Marca/modelo referência</w:t>
            </w:r>
            <w:r w:rsidRPr="000518EC">
              <w:rPr>
                <w:rFonts w:ascii="Times New Roman" w:hAnsi="Times New Roman" w:cs="Times New Roman"/>
                <w:sz w:val="22"/>
                <w:szCs w:val="22"/>
              </w:rPr>
              <w:t>:</w:t>
            </w:r>
            <w:r w:rsidRPr="000518EC">
              <w:rPr>
                <w:rFonts w:ascii="Times New Roman" w:hAnsi="Times New Roman" w:cs="Times New Roman"/>
                <w:b/>
                <w:sz w:val="22"/>
                <w:szCs w:val="22"/>
              </w:rPr>
              <w:t xml:space="preserve"> </w:t>
            </w:r>
            <w:r w:rsidRPr="000518EC">
              <w:rPr>
                <w:rFonts w:ascii="Times New Roman" w:hAnsi="Times New Roman" w:cs="Times New Roman"/>
                <w:sz w:val="22"/>
                <w:szCs w:val="22"/>
              </w:rPr>
              <w:t>Motorola Gate 4500, Intelbras 6120, Panasonic KX-TGC350LBB, ou outra marca/modelo equivalente.</w:t>
            </w:r>
          </w:p>
          <w:p w14:paraId="5BBFF2F2" w14:textId="77777777" w:rsidR="003114D3" w:rsidRPr="000518EC" w:rsidRDefault="003114D3" w:rsidP="003114D3">
            <w:pPr>
              <w:pStyle w:val="PargrafodaLista"/>
              <w:widowControl w:val="0"/>
              <w:tabs>
                <w:tab w:val="left" w:pos="2944"/>
              </w:tabs>
              <w:ind w:left="0"/>
              <w:jc w:val="both"/>
              <w:rPr>
                <w:rFonts w:ascii="Times New Roman" w:hAnsi="Times New Roman" w:cs="Times New Roman"/>
                <w:b/>
                <w:sz w:val="12"/>
                <w:szCs w:val="12"/>
                <w:u w:val="single"/>
              </w:rPr>
            </w:pPr>
          </w:p>
          <w:p w14:paraId="6DD81F81" w14:textId="77777777" w:rsidR="003114D3" w:rsidRPr="000518EC" w:rsidRDefault="003114D3" w:rsidP="003114D3">
            <w:pPr>
              <w:widowControl w:val="0"/>
              <w:spacing w:after="120"/>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vAlign w:val="center"/>
          </w:tcPr>
          <w:p w14:paraId="173D7FCB"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vAlign w:val="center"/>
          </w:tcPr>
          <w:p w14:paraId="2D5C3FD3"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300</w:t>
            </w:r>
          </w:p>
        </w:tc>
      </w:tr>
      <w:tr w:rsidR="003114D3" w:rsidRPr="000518EC" w14:paraId="07A15619" w14:textId="77777777" w:rsidTr="003114D3">
        <w:tc>
          <w:tcPr>
            <w:tcW w:w="444" w:type="pct"/>
            <w:vAlign w:val="center"/>
          </w:tcPr>
          <w:p w14:paraId="4CE26420"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19</w:t>
            </w:r>
          </w:p>
        </w:tc>
        <w:tc>
          <w:tcPr>
            <w:tcW w:w="644" w:type="pct"/>
            <w:vAlign w:val="center"/>
          </w:tcPr>
          <w:p w14:paraId="2428083A"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380850-5</w:t>
            </w:r>
          </w:p>
        </w:tc>
        <w:tc>
          <w:tcPr>
            <w:tcW w:w="2437" w:type="pct"/>
          </w:tcPr>
          <w:p w14:paraId="2ED0626D"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 xml:space="preserve">TELEFONE SEM FIO - </w:t>
            </w:r>
            <w:r w:rsidRPr="000518EC">
              <w:rPr>
                <w:rFonts w:ascii="Times New Roman" w:eastAsia="Arial Unicode MS" w:hAnsi="Times New Roman" w:cs="Times New Roman"/>
                <w:b/>
                <w:sz w:val="22"/>
                <w:szCs w:val="22"/>
              </w:rPr>
              <w:t>EXCLUSIVO ME/EPP</w:t>
            </w:r>
          </w:p>
          <w:p w14:paraId="0B5CC2C6" w14:textId="77777777" w:rsidR="003114D3" w:rsidRPr="000518EC" w:rsidRDefault="003114D3" w:rsidP="003114D3">
            <w:pPr>
              <w:widowControl w:val="0"/>
              <w:spacing w:before="120"/>
              <w:jc w:val="both"/>
              <w:rPr>
                <w:rFonts w:ascii="Times New Roman" w:hAnsi="Times New Roman" w:cs="Times New Roman"/>
                <w:sz w:val="22"/>
                <w:szCs w:val="22"/>
              </w:rPr>
            </w:pPr>
            <w:r w:rsidRPr="000518EC">
              <w:rPr>
                <w:rFonts w:ascii="Times New Roman" w:hAnsi="Times New Roman" w:cs="Times New Roman"/>
                <w:sz w:val="22"/>
                <w:szCs w:val="22"/>
              </w:rPr>
              <w:t>- tecnologia DECT 6.0 (1.9GHz) visor a partir de 1.4 com identificador de chamadas;</w:t>
            </w:r>
          </w:p>
          <w:p w14:paraId="00A8CAE0"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teclados resistente e gabinete em plástico super resistente;</w:t>
            </w:r>
          </w:p>
          <w:p w14:paraId="667B958A"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agenda telefônica para nomes e números;</w:t>
            </w:r>
          </w:p>
          <w:p w14:paraId="2E24C8BE"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xml:space="preserve">- localizador de monofone, viva voz integrado, volume para voz (a partir de 5 níveis) e ringue; </w:t>
            </w:r>
          </w:p>
          <w:p w14:paraId="5435FEC2"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relógio com data e hora no visor com diferentes tipos de ringues;</w:t>
            </w:r>
          </w:p>
          <w:p w14:paraId="367B3B3C"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display iluminado, teclado iluminado;</w:t>
            </w:r>
          </w:p>
          <w:p w14:paraId="309C2FB6"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ajuste de flash variável e digital 100s e 110s garantidos e, opcionalmente, tempo de flash de até 300s;</w:t>
            </w:r>
          </w:p>
          <w:p w14:paraId="72DF1475"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voltagem 110 e/ou 220V, com pilhas recarregáveis;</w:t>
            </w:r>
          </w:p>
          <w:p w14:paraId="7320C74F"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compatível com o PABX MD110-Sony Ericson, na cor preta, homologado pela ANATEL e manual de instruções em português;</w:t>
            </w:r>
          </w:p>
          <w:p w14:paraId="4B8B16D0"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sz w:val="22"/>
                <w:szCs w:val="22"/>
              </w:rPr>
              <w:t>- 2 conjuntos de bateria/pilha recarregável.</w:t>
            </w:r>
          </w:p>
          <w:p w14:paraId="31F6FFCE" w14:textId="77777777" w:rsidR="003114D3" w:rsidRPr="000518EC" w:rsidRDefault="003114D3" w:rsidP="003114D3">
            <w:pPr>
              <w:widowControl w:val="0"/>
              <w:jc w:val="both"/>
              <w:rPr>
                <w:rFonts w:ascii="Times New Roman" w:hAnsi="Times New Roman" w:cs="Times New Roman"/>
                <w:sz w:val="12"/>
                <w:szCs w:val="12"/>
              </w:rPr>
            </w:pPr>
          </w:p>
          <w:p w14:paraId="6BC05E4C" w14:textId="77777777" w:rsidR="003114D3" w:rsidRPr="000518EC" w:rsidRDefault="003114D3" w:rsidP="003114D3">
            <w:pPr>
              <w:widowControl w:val="0"/>
              <w:jc w:val="both"/>
              <w:rPr>
                <w:rFonts w:ascii="Times New Roman" w:hAnsi="Times New Roman" w:cs="Times New Roman"/>
                <w:sz w:val="22"/>
                <w:szCs w:val="22"/>
              </w:rPr>
            </w:pPr>
            <w:r w:rsidRPr="000518EC">
              <w:rPr>
                <w:rFonts w:ascii="Times New Roman" w:hAnsi="Times New Roman" w:cs="Times New Roman"/>
                <w:b/>
                <w:sz w:val="22"/>
                <w:szCs w:val="22"/>
              </w:rPr>
              <w:t>Marca/modelo referência</w:t>
            </w:r>
            <w:r w:rsidRPr="000518EC">
              <w:rPr>
                <w:rFonts w:ascii="Times New Roman" w:hAnsi="Times New Roman" w:cs="Times New Roman"/>
                <w:sz w:val="22"/>
                <w:szCs w:val="22"/>
              </w:rPr>
              <w:t>:</w:t>
            </w:r>
            <w:r w:rsidRPr="000518EC">
              <w:rPr>
                <w:rFonts w:ascii="Times New Roman" w:hAnsi="Times New Roman" w:cs="Times New Roman"/>
                <w:b/>
                <w:sz w:val="22"/>
                <w:szCs w:val="22"/>
              </w:rPr>
              <w:t xml:space="preserve"> </w:t>
            </w:r>
            <w:r w:rsidRPr="000518EC">
              <w:rPr>
                <w:rFonts w:ascii="Times New Roman" w:hAnsi="Times New Roman" w:cs="Times New Roman"/>
                <w:sz w:val="22"/>
                <w:szCs w:val="22"/>
              </w:rPr>
              <w:t>Motorola Gate 4500, Intelbras 6120, Panasonic KX-TGC350LBB, ou outra marca/modelo equivalente.</w:t>
            </w:r>
          </w:p>
          <w:p w14:paraId="4DEE68FE" w14:textId="77777777" w:rsidR="003114D3" w:rsidRPr="000518EC" w:rsidRDefault="003114D3" w:rsidP="003114D3">
            <w:pPr>
              <w:pStyle w:val="PargrafodaLista"/>
              <w:widowControl w:val="0"/>
              <w:tabs>
                <w:tab w:val="left" w:pos="2944"/>
              </w:tabs>
              <w:ind w:left="0"/>
              <w:jc w:val="both"/>
              <w:rPr>
                <w:rFonts w:ascii="Times New Roman" w:hAnsi="Times New Roman" w:cs="Times New Roman"/>
                <w:b/>
                <w:sz w:val="12"/>
                <w:szCs w:val="12"/>
                <w:u w:val="single"/>
              </w:rPr>
            </w:pPr>
          </w:p>
          <w:p w14:paraId="4E3EBAF4" w14:textId="77777777" w:rsidR="003114D3" w:rsidRPr="000518EC" w:rsidRDefault="003114D3" w:rsidP="003114D3">
            <w:pPr>
              <w:widowControl w:val="0"/>
              <w:spacing w:after="120"/>
              <w:jc w:val="both"/>
              <w:rPr>
                <w:rFonts w:ascii="Times New Roman" w:hAnsi="Times New Roman" w:cs="Times New Roman"/>
                <w:b/>
                <w:sz w:val="12"/>
                <w:szCs w:val="12"/>
              </w:rPr>
            </w:pPr>
            <w:r w:rsidRPr="000518EC">
              <w:rPr>
                <w:rFonts w:ascii="Times New Roman" w:eastAsia="MS Mincho" w:hAnsi="Times New Roman" w:cs="Times New Roman"/>
                <w:b/>
                <w:sz w:val="22"/>
                <w:szCs w:val="22"/>
              </w:rPr>
              <w:t>Garantia mínima do fornecedor: 01 (um) ano</w:t>
            </w:r>
            <w:r w:rsidRPr="000518EC">
              <w:rPr>
                <w:rFonts w:ascii="Times New Roman" w:eastAsia="MS Mincho" w:hAnsi="Times New Roman" w:cs="Times New Roman"/>
                <w:sz w:val="22"/>
                <w:szCs w:val="22"/>
              </w:rPr>
              <w:t>.</w:t>
            </w:r>
          </w:p>
        </w:tc>
        <w:tc>
          <w:tcPr>
            <w:tcW w:w="626" w:type="pct"/>
            <w:vAlign w:val="center"/>
          </w:tcPr>
          <w:p w14:paraId="579704F2"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49" w:type="pct"/>
            <w:vAlign w:val="center"/>
          </w:tcPr>
          <w:p w14:paraId="57A59DBE"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200</w:t>
            </w:r>
          </w:p>
        </w:tc>
      </w:tr>
    </w:tbl>
    <w:p w14:paraId="0778DECE" w14:textId="77777777" w:rsidR="00C26280" w:rsidRDefault="00C26280" w:rsidP="003114D3">
      <w:pPr>
        <w:widowControl w:val="0"/>
        <w:tabs>
          <w:tab w:val="left" w:pos="426"/>
        </w:tabs>
        <w:spacing w:line="360" w:lineRule="auto"/>
        <w:jc w:val="both"/>
        <w:rPr>
          <w:rFonts w:ascii="Times New Roman" w:eastAsia="Arial Unicode MS" w:hAnsi="Times New Roman" w:cs="Times New Roman"/>
          <w:b/>
          <w:color w:val="FF0000"/>
          <w:sz w:val="12"/>
          <w:szCs w:val="12"/>
        </w:rPr>
      </w:pPr>
    </w:p>
    <w:p w14:paraId="2CF7EBA6" w14:textId="418F428D" w:rsidR="00C26280" w:rsidRDefault="00C26280" w:rsidP="003114D3">
      <w:pPr>
        <w:widowControl w:val="0"/>
        <w:tabs>
          <w:tab w:val="left" w:pos="426"/>
        </w:tabs>
        <w:spacing w:line="360" w:lineRule="auto"/>
        <w:jc w:val="both"/>
        <w:rPr>
          <w:rFonts w:ascii="Times New Roman" w:eastAsia="Arial Unicode MS" w:hAnsi="Times New Roman" w:cs="Times New Roman"/>
          <w:b/>
          <w:color w:val="FF0000"/>
          <w:sz w:val="12"/>
          <w:szCs w:val="12"/>
        </w:rPr>
      </w:pPr>
    </w:p>
    <w:tbl>
      <w:tblPr>
        <w:tblStyle w:val="Tabelacomgrade"/>
        <w:tblW w:w="5138" w:type="pct"/>
        <w:tblInd w:w="-34" w:type="dxa"/>
        <w:tblLayout w:type="fixed"/>
        <w:tblLook w:val="04A0" w:firstRow="1" w:lastRow="0" w:firstColumn="1" w:lastColumn="0" w:noHBand="0" w:noVBand="1"/>
      </w:tblPr>
      <w:tblGrid>
        <w:gridCol w:w="851"/>
        <w:gridCol w:w="1185"/>
        <w:gridCol w:w="4677"/>
        <w:gridCol w:w="1201"/>
        <w:gridCol w:w="1630"/>
      </w:tblGrid>
      <w:tr w:rsidR="003114D3" w:rsidRPr="000518EC" w14:paraId="25C2DE71" w14:textId="77777777" w:rsidTr="009606F5">
        <w:trPr>
          <w:trHeight w:val="75"/>
        </w:trPr>
        <w:tc>
          <w:tcPr>
            <w:tcW w:w="5000" w:type="pct"/>
            <w:gridSpan w:val="5"/>
            <w:vAlign w:val="center"/>
          </w:tcPr>
          <w:p w14:paraId="1CBBCA98" w14:textId="77777777" w:rsidR="003114D3" w:rsidRPr="000518EC" w:rsidRDefault="003114D3" w:rsidP="00F96885">
            <w:pPr>
              <w:widowControl w:val="0"/>
              <w:spacing w:before="60"/>
              <w:ind w:left="-79" w:right="-108"/>
              <w:jc w:val="center"/>
              <w:rPr>
                <w:rFonts w:ascii="Times New Roman" w:hAnsi="Times New Roman" w:cs="Times New Roman"/>
                <w:b/>
                <w:sz w:val="24"/>
              </w:rPr>
            </w:pPr>
            <w:r w:rsidRPr="000518EC">
              <w:rPr>
                <w:rFonts w:ascii="Times New Roman" w:hAnsi="Times New Roman" w:cs="Times New Roman"/>
                <w:b/>
                <w:sz w:val="24"/>
              </w:rPr>
              <w:t>LOTE I</w:t>
            </w:r>
          </w:p>
          <w:p w14:paraId="6B57E396" w14:textId="77777777" w:rsidR="003114D3" w:rsidRPr="000518EC" w:rsidRDefault="003114D3" w:rsidP="00F96885">
            <w:pPr>
              <w:widowControl w:val="0"/>
              <w:spacing w:before="60" w:after="60"/>
              <w:ind w:left="-79" w:right="-108"/>
              <w:jc w:val="center"/>
              <w:rPr>
                <w:rFonts w:ascii="Times New Roman" w:hAnsi="Times New Roman" w:cs="Times New Roman"/>
                <w:b/>
                <w:sz w:val="22"/>
                <w:szCs w:val="22"/>
              </w:rPr>
            </w:pPr>
            <w:r w:rsidRPr="000518EC">
              <w:rPr>
                <w:rFonts w:ascii="Times New Roman" w:hAnsi="Times New Roman" w:cs="Times New Roman"/>
                <w:b/>
                <w:sz w:val="22"/>
                <w:szCs w:val="22"/>
              </w:rPr>
              <w:t>Aquisição de Mesa para restaurante (item 20) e Cadeira para restaurante (item 21)</w:t>
            </w:r>
          </w:p>
        </w:tc>
      </w:tr>
      <w:tr w:rsidR="003114D3" w:rsidRPr="000518EC" w14:paraId="2C698CD5" w14:textId="77777777" w:rsidTr="00F96885">
        <w:trPr>
          <w:trHeight w:val="661"/>
        </w:trPr>
        <w:tc>
          <w:tcPr>
            <w:tcW w:w="446" w:type="pct"/>
            <w:shd w:val="clear" w:color="auto" w:fill="D9D9D9" w:themeFill="background1" w:themeFillShade="D9"/>
            <w:vAlign w:val="center"/>
          </w:tcPr>
          <w:p w14:paraId="3FDC4CB9" w14:textId="77777777" w:rsidR="003114D3" w:rsidRPr="000518EC" w:rsidRDefault="003114D3" w:rsidP="003114D3">
            <w:pPr>
              <w:widowControl w:val="0"/>
              <w:spacing w:before="120" w:after="120"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ITEM</w:t>
            </w:r>
          </w:p>
        </w:tc>
        <w:tc>
          <w:tcPr>
            <w:tcW w:w="621" w:type="pct"/>
            <w:shd w:val="clear" w:color="auto" w:fill="D9D9D9" w:themeFill="background1" w:themeFillShade="D9"/>
            <w:vAlign w:val="center"/>
          </w:tcPr>
          <w:p w14:paraId="01782D7A" w14:textId="77777777" w:rsidR="003114D3" w:rsidRPr="000518EC" w:rsidRDefault="003114D3" w:rsidP="003114D3">
            <w:pPr>
              <w:widowControl w:val="0"/>
              <w:spacing w:before="120" w:after="120"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CÓDIGO APLIC</w:t>
            </w:r>
          </w:p>
        </w:tc>
        <w:tc>
          <w:tcPr>
            <w:tcW w:w="2450" w:type="pct"/>
            <w:shd w:val="clear" w:color="auto" w:fill="D9D9D9" w:themeFill="background1" w:themeFillShade="D9"/>
            <w:vAlign w:val="center"/>
          </w:tcPr>
          <w:p w14:paraId="7A7553BE" w14:textId="77777777" w:rsidR="003114D3" w:rsidRPr="000518EC" w:rsidRDefault="003114D3" w:rsidP="003114D3">
            <w:pPr>
              <w:widowControl w:val="0"/>
              <w:spacing w:before="120" w:after="120" w:line="276" w:lineRule="auto"/>
              <w:ind w:left="-79" w:right="-136"/>
              <w:jc w:val="center"/>
              <w:rPr>
                <w:rFonts w:ascii="Times New Roman" w:hAnsi="Times New Roman" w:cs="Times New Roman"/>
                <w:b/>
                <w:sz w:val="22"/>
                <w:szCs w:val="22"/>
              </w:rPr>
            </w:pPr>
            <w:r w:rsidRPr="000518EC">
              <w:rPr>
                <w:rFonts w:ascii="Times New Roman" w:hAnsi="Times New Roman" w:cs="Times New Roman"/>
                <w:b/>
                <w:sz w:val="22"/>
                <w:szCs w:val="22"/>
              </w:rPr>
              <w:t>DESCRIÇÃO DO ITEM</w:t>
            </w:r>
          </w:p>
        </w:tc>
        <w:tc>
          <w:tcPr>
            <w:tcW w:w="629" w:type="pct"/>
            <w:shd w:val="clear" w:color="auto" w:fill="D9D9D9" w:themeFill="background1" w:themeFillShade="D9"/>
            <w:vAlign w:val="center"/>
          </w:tcPr>
          <w:p w14:paraId="021AA999" w14:textId="77777777" w:rsidR="003114D3" w:rsidRPr="000518EC" w:rsidRDefault="003114D3" w:rsidP="003114D3">
            <w:pPr>
              <w:widowControl w:val="0"/>
              <w:spacing w:line="276"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54" w:type="pct"/>
            <w:shd w:val="clear" w:color="auto" w:fill="D9D9D9" w:themeFill="background1" w:themeFillShade="D9"/>
            <w:vAlign w:val="center"/>
          </w:tcPr>
          <w:p w14:paraId="53E8FE1D" w14:textId="77777777" w:rsidR="003114D3" w:rsidRPr="000518EC" w:rsidRDefault="003114D3" w:rsidP="003114D3">
            <w:pPr>
              <w:widowControl w:val="0"/>
              <w:spacing w:line="276"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QUANTIDADE</w:t>
            </w:r>
          </w:p>
        </w:tc>
      </w:tr>
      <w:tr w:rsidR="003114D3" w:rsidRPr="000518EC" w14:paraId="4430AE7F" w14:textId="77777777" w:rsidTr="00F96885">
        <w:trPr>
          <w:trHeight w:val="75"/>
        </w:trPr>
        <w:tc>
          <w:tcPr>
            <w:tcW w:w="446" w:type="pct"/>
            <w:shd w:val="clear" w:color="auto" w:fill="auto"/>
            <w:vAlign w:val="center"/>
          </w:tcPr>
          <w:p w14:paraId="684CA03E"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20</w:t>
            </w:r>
          </w:p>
        </w:tc>
        <w:tc>
          <w:tcPr>
            <w:tcW w:w="621" w:type="pct"/>
            <w:vAlign w:val="center"/>
          </w:tcPr>
          <w:p w14:paraId="5EAC54B2"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4"/>
              </w:rPr>
              <w:t>352259-8</w:t>
            </w:r>
          </w:p>
        </w:tc>
        <w:tc>
          <w:tcPr>
            <w:tcW w:w="2450" w:type="pct"/>
          </w:tcPr>
          <w:p w14:paraId="143A1944"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MESA PARA RESTAURANTE, EM MADEIRA MACIÇA – COTA PRINCIPAL</w:t>
            </w:r>
          </w:p>
          <w:p w14:paraId="13E80F10"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Medidas aproximadas (serão aceitas variações mínimas):</w:t>
            </w:r>
          </w:p>
          <w:p w14:paraId="4896859F"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largura: 600mm</w:t>
            </w:r>
            <w:r w:rsidRPr="000518EC">
              <w:rPr>
                <w:rFonts w:ascii="Times New Roman" w:hAnsi="Times New Roman" w:cs="Times New Roman"/>
                <w:sz w:val="22"/>
                <w:szCs w:val="22"/>
              </w:rPr>
              <w:tab/>
            </w:r>
          </w:p>
          <w:p w14:paraId="5190F010"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comprimento: 600mm</w:t>
            </w:r>
          </w:p>
          <w:p w14:paraId="405684B5"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altura máxima: 750mm;</w:t>
            </w:r>
          </w:p>
          <w:p w14:paraId="522DE700" w14:textId="77777777" w:rsidR="003114D3" w:rsidRPr="000518EC" w:rsidRDefault="003114D3" w:rsidP="00707F64">
            <w:pPr>
              <w:widowControl w:val="0"/>
              <w:spacing w:before="60" w:line="264" w:lineRule="auto"/>
              <w:jc w:val="both"/>
              <w:rPr>
                <w:rFonts w:ascii="Times New Roman" w:hAnsi="Times New Roman" w:cs="Times New Roman"/>
                <w:sz w:val="22"/>
                <w:szCs w:val="22"/>
              </w:rPr>
            </w:pPr>
            <w:r w:rsidRPr="000518EC">
              <w:rPr>
                <w:rFonts w:ascii="Times New Roman" w:hAnsi="Times New Roman" w:cs="Times New Roman"/>
                <w:sz w:val="22"/>
                <w:szCs w:val="22"/>
              </w:rPr>
              <w:t>Mesa de madeira ecologicamente sustentável e resistente (madeira de referência: Tauari), inteiramente em madeira maciça que suporta utilização diária em restaurante; fabricada com peças curvas, sem quinas, com verniz tingido na cor TABACO, nos moldes do modelo referência abaixo:</w:t>
            </w:r>
          </w:p>
          <w:p w14:paraId="4603BD45" w14:textId="77777777" w:rsidR="003114D3" w:rsidRPr="000518EC" w:rsidRDefault="003114D3" w:rsidP="00707F64">
            <w:pPr>
              <w:widowControl w:val="0"/>
              <w:spacing w:line="264" w:lineRule="auto"/>
              <w:jc w:val="both"/>
              <w:rPr>
                <w:rFonts w:ascii="Times New Roman" w:hAnsi="Times New Roman" w:cs="Times New Roman"/>
                <w:sz w:val="22"/>
                <w:szCs w:val="22"/>
              </w:rPr>
            </w:pPr>
            <w:r w:rsidRPr="000518EC">
              <w:rPr>
                <w:rFonts w:ascii="Times New Roman" w:hAnsi="Times New Roman" w:cs="Times New Roman"/>
                <w:b/>
                <w:noProof/>
                <w:sz w:val="24"/>
              </w:rPr>
              <w:drawing>
                <wp:inline distT="0" distB="0" distL="0" distR="0" wp14:anchorId="7A72C5DA" wp14:editId="626B4AA2">
                  <wp:extent cx="1362075" cy="1307284"/>
                  <wp:effectExtent l="0" t="0" r="0" b="7620"/>
                  <wp:docPr id="3" name="Imagem 3" descr="C:\Users\25309\Documents\MESA RESTAUR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5309\Documents\MESA RESTAURANT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3272" r="3144"/>
                          <a:stretch/>
                        </pic:blipFill>
                        <pic:spPr bwMode="auto">
                          <a:xfrm>
                            <a:off x="0" y="0"/>
                            <a:ext cx="1371577" cy="1316404"/>
                          </a:xfrm>
                          <a:prstGeom prst="rect">
                            <a:avLst/>
                          </a:prstGeom>
                          <a:noFill/>
                          <a:ln>
                            <a:noFill/>
                          </a:ln>
                          <a:extLst>
                            <a:ext uri="{53640926-AAD7-44D8-BBD7-CCE9431645EC}">
                              <a14:shadowObscured xmlns:a14="http://schemas.microsoft.com/office/drawing/2010/main"/>
                            </a:ext>
                          </a:extLst>
                        </pic:spPr>
                      </pic:pic>
                    </a:graphicData>
                  </a:graphic>
                </wp:inline>
              </w:drawing>
            </w:r>
          </w:p>
          <w:p w14:paraId="1880EAD8" w14:textId="77777777" w:rsidR="003114D3" w:rsidRPr="000518EC" w:rsidRDefault="003114D3" w:rsidP="003114D3">
            <w:pPr>
              <w:widowControl w:val="0"/>
              <w:spacing w:before="60" w:line="264" w:lineRule="auto"/>
              <w:jc w:val="both"/>
              <w:rPr>
                <w:rFonts w:ascii="Times New Roman" w:hAnsi="Times New Roman" w:cs="Times New Roman"/>
                <w:sz w:val="22"/>
                <w:szCs w:val="22"/>
              </w:rPr>
            </w:pPr>
            <w:r w:rsidRPr="000518EC">
              <w:rPr>
                <w:rFonts w:ascii="Times New Roman" w:hAnsi="Times New Roman" w:cs="Times New Roman"/>
                <w:sz w:val="22"/>
                <w:szCs w:val="22"/>
              </w:rPr>
              <w:t>Apresentar Certificação emitida pela ABNT NBR 14.020:2002 e 14.024.2004 – rotulagem ambiental, ou outra documentação que comprove a fabricação conforme as normas da ABNT NBR, bem como ateste a fabricação com materiais originários de fontes de manejo sustentável. Se o fornecedor não for o fabricante, poderá apresentar o documento em nome da razão social do fabricante/fornecedor onde comprovadamente adquire a madeira.</w:t>
            </w:r>
          </w:p>
          <w:p w14:paraId="24BE0DBA" w14:textId="77777777" w:rsidR="003114D3" w:rsidRPr="000518EC" w:rsidRDefault="003114D3" w:rsidP="00707F64">
            <w:pPr>
              <w:widowControl w:val="0"/>
              <w:spacing w:before="120" w:after="60" w:line="264" w:lineRule="auto"/>
              <w:jc w:val="both"/>
              <w:rPr>
                <w:rFonts w:ascii="Times New Roman" w:hAnsi="Times New Roman" w:cs="Times New Roman"/>
                <w:b/>
                <w:sz w:val="22"/>
                <w:szCs w:val="22"/>
              </w:rPr>
            </w:pPr>
            <w:r w:rsidRPr="000518EC">
              <w:rPr>
                <w:rFonts w:ascii="Times New Roman" w:eastAsia="MS Mincho" w:hAnsi="Times New Roman" w:cs="Times New Roman"/>
                <w:b/>
                <w:sz w:val="22"/>
                <w:szCs w:val="22"/>
              </w:rPr>
              <w:t>Garantia mínima do fornecedor: 05 (cinco) anos</w:t>
            </w:r>
            <w:r w:rsidRPr="000518EC">
              <w:rPr>
                <w:rFonts w:ascii="Times New Roman" w:eastAsia="MS Mincho" w:hAnsi="Times New Roman" w:cs="Times New Roman"/>
                <w:sz w:val="22"/>
                <w:szCs w:val="22"/>
              </w:rPr>
              <w:t>.</w:t>
            </w:r>
          </w:p>
        </w:tc>
        <w:tc>
          <w:tcPr>
            <w:tcW w:w="629" w:type="pct"/>
            <w:vAlign w:val="center"/>
          </w:tcPr>
          <w:p w14:paraId="2A216752"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54" w:type="pct"/>
            <w:vAlign w:val="center"/>
          </w:tcPr>
          <w:p w14:paraId="5E858AF4"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230</w:t>
            </w:r>
          </w:p>
        </w:tc>
      </w:tr>
      <w:tr w:rsidR="003114D3" w:rsidRPr="000518EC" w14:paraId="3B67068B" w14:textId="77777777" w:rsidTr="00F96885">
        <w:trPr>
          <w:trHeight w:val="75"/>
        </w:trPr>
        <w:tc>
          <w:tcPr>
            <w:tcW w:w="446" w:type="pct"/>
            <w:shd w:val="clear" w:color="auto" w:fill="auto"/>
            <w:vAlign w:val="center"/>
          </w:tcPr>
          <w:p w14:paraId="1AA321A5"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21</w:t>
            </w:r>
          </w:p>
        </w:tc>
        <w:tc>
          <w:tcPr>
            <w:tcW w:w="621" w:type="pct"/>
            <w:vAlign w:val="center"/>
          </w:tcPr>
          <w:p w14:paraId="7F4E72CE" w14:textId="77777777" w:rsidR="003114D3" w:rsidRPr="000518EC" w:rsidRDefault="003114D3" w:rsidP="003114D3">
            <w:pPr>
              <w:widowControl w:val="0"/>
              <w:rPr>
                <w:rFonts w:ascii="Times New Roman" w:hAnsi="Times New Roman" w:cs="Times New Roman"/>
                <w:b/>
                <w:sz w:val="22"/>
                <w:szCs w:val="22"/>
              </w:rPr>
            </w:pPr>
            <w:r w:rsidRPr="000518EC">
              <w:rPr>
                <w:rFonts w:ascii="Times New Roman" w:hAnsi="Times New Roman" w:cs="Times New Roman"/>
                <w:b/>
                <w:sz w:val="24"/>
              </w:rPr>
              <w:t>305682-1</w:t>
            </w:r>
          </w:p>
        </w:tc>
        <w:tc>
          <w:tcPr>
            <w:tcW w:w="2450" w:type="pct"/>
          </w:tcPr>
          <w:p w14:paraId="7F974E0E"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CADEIRA PARA RESTAURANTE, EM MADEIRA MACIÇA – COTA PRINCIPAL</w:t>
            </w:r>
          </w:p>
          <w:p w14:paraId="6A9A6DCA"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Medidas aproximadas:</w:t>
            </w:r>
          </w:p>
          <w:p w14:paraId="4172BE37"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largura/profundidade: 408x460mm</w:t>
            </w:r>
          </w:p>
          <w:p w14:paraId="69F82A08"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xml:space="preserve">- altura (chão até final do encosto): 851mm </w:t>
            </w:r>
          </w:p>
          <w:p w14:paraId="70715DE1"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altura do assento: 450mm;</w:t>
            </w:r>
          </w:p>
          <w:p w14:paraId="482B6CEF" w14:textId="77777777" w:rsidR="003114D3" w:rsidRPr="000518EC" w:rsidRDefault="003114D3" w:rsidP="003114D3">
            <w:pPr>
              <w:widowControl w:val="0"/>
              <w:spacing w:before="60" w:line="264" w:lineRule="auto"/>
              <w:jc w:val="both"/>
              <w:rPr>
                <w:rFonts w:ascii="Times New Roman" w:hAnsi="Times New Roman" w:cs="Times New Roman"/>
                <w:sz w:val="22"/>
                <w:szCs w:val="22"/>
              </w:rPr>
            </w:pPr>
            <w:r w:rsidRPr="000518EC">
              <w:rPr>
                <w:rFonts w:ascii="Times New Roman" w:hAnsi="Times New Roman" w:cs="Times New Roman"/>
                <w:sz w:val="22"/>
                <w:szCs w:val="22"/>
              </w:rPr>
              <w:t>Cadeira sem braços de madeira ecologicamente sustentável e resistente, suportando, no mínimo, o peso de 120kg (madeira de referência: Tauari), inteiramente em madeira maciça que suporta utilização diária em restaurante; fabricada com peças curvas, sem quinas, com verniz tingido na cor TABACO, nos moldes do modelo referência abaixo:</w:t>
            </w:r>
          </w:p>
          <w:p w14:paraId="44FEF1C1"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b/>
                <w:noProof/>
                <w:sz w:val="24"/>
              </w:rPr>
              <w:drawing>
                <wp:inline distT="0" distB="0" distL="0" distR="0" wp14:anchorId="1E54F35A" wp14:editId="3B4D080C">
                  <wp:extent cx="1000125" cy="1286982"/>
                  <wp:effectExtent l="0" t="0" r="0" b="8890"/>
                  <wp:docPr id="13" name="Imagem 13" descr="C:\Users\25309\Documents\CADEIRA RESTAUR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5309\Documents\CADEIRA RESTAURANTE.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 t="3315" r="-319" b="1"/>
                          <a:stretch/>
                        </pic:blipFill>
                        <pic:spPr bwMode="auto">
                          <a:xfrm>
                            <a:off x="0" y="0"/>
                            <a:ext cx="1007860" cy="1296936"/>
                          </a:xfrm>
                          <a:prstGeom prst="rect">
                            <a:avLst/>
                          </a:prstGeom>
                          <a:noFill/>
                          <a:ln>
                            <a:noFill/>
                          </a:ln>
                          <a:extLst>
                            <a:ext uri="{53640926-AAD7-44D8-BBD7-CCE9431645EC}">
                              <a14:shadowObscured xmlns:a14="http://schemas.microsoft.com/office/drawing/2010/main"/>
                            </a:ext>
                          </a:extLst>
                        </pic:spPr>
                      </pic:pic>
                    </a:graphicData>
                  </a:graphic>
                </wp:inline>
              </w:drawing>
            </w:r>
          </w:p>
          <w:p w14:paraId="038D464B" w14:textId="77777777" w:rsidR="003114D3" w:rsidRPr="000518EC" w:rsidRDefault="003114D3" w:rsidP="003114D3">
            <w:pPr>
              <w:widowControl w:val="0"/>
              <w:spacing w:before="60" w:after="120" w:line="264" w:lineRule="auto"/>
              <w:jc w:val="both"/>
              <w:rPr>
                <w:rFonts w:ascii="Times New Roman" w:hAnsi="Times New Roman" w:cs="Times New Roman"/>
                <w:sz w:val="22"/>
                <w:szCs w:val="22"/>
              </w:rPr>
            </w:pPr>
            <w:r w:rsidRPr="000518EC">
              <w:rPr>
                <w:rFonts w:ascii="Times New Roman" w:hAnsi="Times New Roman" w:cs="Times New Roman"/>
                <w:sz w:val="22"/>
                <w:szCs w:val="22"/>
              </w:rPr>
              <w:t>Apresentar Certificação emitida pela ABNT NBR 14.020:2002 e 14.024.2004 – rotulagem ambiental, ou outra documentação que comprove a fabricação conforme as normas da ABNT NBR, bem como ateste a fabricação com materiais originários de fontes de manejo sustentável. Se o fornecedor não for o fabricante, poderá apresentar o documento em nome da razão social do fabricante/fornecedor onde comprovadamente adquire a madeira.</w:t>
            </w:r>
          </w:p>
          <w:p w14:paraId="5DCE622B" w14:textId="77777777" w:rsidR="003114D3" w:rsidRPr="000518EC" w:rsidRDefault="003114D3" w:rsidP="00707F64">
            <w:pPr>
              <w:widowControl w:val="0"/>
              <w:spacing w:before="60" w:after="60" w:line="264" w:lineRule="auto"/>
              <w:jc w:val="both"/>
              <w:rPr>
                <w:rFonts w:ascii="Times New Roman" w:hAnsi="Times New Roman" w:cs="Times New Roman"/>
                <w:b/>
                <w:sz w:val="22"/>
                <w:szCs w:val="22"/>
              </w:rPr>
            </w:pPr>
            <w:r w:rsidRPr="000518EC">
              <w:rPr>
                <w:rFonts w:ascii="Times New Roman" w:eastAsia="MS Mincho" w:hAnsi="Times New Roman" w:cs="Times New Roman"/>
                <w:b/>
                <w:sz w:val="22"/>
                <w:szCs w:val="22"/>
              </w:rPr>
              <w:t>Garantia mínima do fornecedor: 05 (cinco) anos</w:t>
            </w:r>
            <w:r w:rsidRPr="000518EC">
              <w:rPr>
                <w:rFonts w:ascii="Times New Roman" w:eastAsia="MS Mincho" w:hAnsi="Times New Roman" w:cs="Times New Roman"/>
                <w:sz w:val="22"/>
                <w:szCs w:val="22"/>
              </w:rPr>
              <w:t>.</w:t>
            </w:r>
          </w:p>
        </w:tc>
        <w:tc>
          <w:tcPr>
            <w:tcW w:w="629" w:type="pct"/>
            <w:vAlign w:val="center"/>
          </w:tcPr>
          <w:p w14:paraId="5198EAEE"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54" w:type="pct"/>
            <w:vAlign w:val="center"/>
          </w:tcPr>
          <w:p w14:paraId="72798818"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920</w:t>
            </w:r>
          </w:p>
        </w:tc>
      </w:tr>
    </w:tbl>
    <w:p w14:paraId="5FD83C28" w14:textId="77777777" w:rsidR="003114D3" w:rsidRPr="00F96885" w:rsidRDefault="003114D3" w:rsidP="003114D3">
      <w:pPr>
        <w:widowControl w:val="0"/>
        <w:tabs>
          <w:tab w:val="left" w:pos="426"/>
        </w:tabs>
        <w:spacing w:line="360" w:lineRule="auto"/>
        <w:jc w:val="both"/>
        <w:rPr>
          <w:rFonts w:ascii="Times New Roman" w:eastAsia="Arial Unicode MS" w:hAnsi="Times New Roman" w:cs="Times New Roman"/>
          <w:b/>
          <w:color w:val="FF0000"/>
          <w:sz w:val="6"/>
          <w:szCs w:val="6"/>
        </w:rPr>
      </w:pPr>
    </w:p>
    <w:p w14:paraId="2C913BFE" w14:textId="77777777" w:rsidR="003114D3" w:rsidRDefault="003114D3" w:rsidP="003114D3">
      <w:pPr>
        <w:widowControl w:val="0"/>
        <w:tabs>
          <w:tab w:val="left" w:pos="426"/>
        </w:tabs>
        <w:spacing w:line="360" w:lineRule="auto"/>
        <w:jc w:val="both"/>
        <w:rPr>
          <w:rFonts w:ascii="Times New Roman" w:eastAsia="Arial Unicode MS" w:hAnsi="Times New Roman" w:cs="Times New Roman"/>
          <w:b/>
          <w:color w:val="FF0000"/>
          <w:sz w:val="12"/>
          <w:szCs w:val="12"/>
        </w:rPr>
      </w:pPr>
    </w:p>
    <w:tbl>
      <w:tblPr>
        <w:tblStyle w:val="Tabelacomgrade"/>
        <w:tblW w:w="5138" w:type="pct"/>
        <w:tblInd w:w="-34" w:type="dxa"/>
        <w:tblLayout w:type="fixed"/>
        <w:tblLook w:val="04A0" w:firstRow="1" w:lastRow="0" w:firstColumn="1" w:lastColumn="0" w:noHBand="0" w:noVBand="1"/>
      </w:tblPr>
      <w:tblGrid>
        <w:gridCol w:w="851"/>
        <w:gridCol w:w="1185"/>
        <w:gridCol w:w="4677"/>
        <w:gridCol w:w="1201"/>
        <w:gridCol w:w="1630"/>
      </w:tblGrid>
      <w:tr w:rsidR="003114D3" w:rsidRPr="000518EC" w14:paraId="431A4E98" w14:textId="77777777" w:rsidTr="009606F5">
        <w:trPr>
          <w:trHeight w:val="75"/>
        </w:trPr>
        <w:tc>
          <w:tcPr>
            <w:tcW w:w="5000" w:type="pct"/>
            <w:gridSpan w:val="5"/>
            <w:shd w:val="clear" w:color="auto" w:fill="auto"/>
            <w:vAlign w:val="center"/>
          </w:tcPr>
          <w:p w14:paraId="31F617D8" w14:textId="77777777" w:rsidR="003114D3" w:rsidRPr="000518EC" w:rsidRDefault="003114D3" w:rsidP="00F96885">
            <w:pPr>
              <w:widowControl w:val="0"/>
              <w:spacing w:before="60"/>
              <w:ind w:left="-79" w:right="-108"/>
              <w:jc w:val="center"/>
              <w:rPr>
                <w:rFonts w:ascii="Times New Roman" w:hAnsi="Times New Roman" w:cs="Times New Roman"/>
                <w:b/>
                <w:sz w:val="24"/>
              </w:rPr>
            </w:pPr>
            <w:r w:rsidRPr="000518EC">
              <w:rPr>
                <w:rFonts w:ascii="Times New Roman" w:hAnsi="Times New Roman" w:cs="Times New Roman"/>
                <w:b/>
                <w:sz w:val="24"/>
              </w:rPr>
              <w:t>LOTE II</w:t>
            </w:r>
          </w:p>
          <w:p w14:paraId="48FD93C2" w14:textId="77777777" w:rsidR="003114D3" w:rsidRPr="000518EC" w:rsidRDefault="003114D3" w:rsidP="00F96885">
            <w:pPr>
              <w:widowControl w:val="0"/>
              <w:spacing w:before="60" w:after="60"/>
              <w:ind w:left="-79" w:right="-108"/>
              <w:jc w:val="center"/>
              <w:rPr>
                <w:rFonts w:ascii="Times New Roman" w:hAnsi="Times New Roman" w:cs="Times New Roman"/>
                <w:b/>
                <w:sz w:val="22"/>
                <w:szCs w:val="22"/>
              </w:rPr>
            </w:pPr>
            <w:r w:rsidRPr="000518EC">
              <w:rPr>
                <w:rFonts w:ascii="Times New Roman" w:hAnsi="Times New Roman" w:cs="Times New Roman"/>
                <w:b/>
                <w:sz w:val="22"/>
                <w:szCs w:val="22"/>
              </w:rPr>
              <w:t>Aquisição de Mesa para restaurante (item 22) e Cadeira para restaurante (item 23)</w:t>
            </w:r>
          </w:p>
        </w:tc>
      </w:tr>
      <w:tr w:rsidR="003114D3" w:rsidRPr="000518EC" w14:paraId="2810B16D" w14:textId="77777777" w:rsidTr="00F96885">
        <w:trPr>
          <w:trHeight w:val="661"/>
        </w:trPr>
        <w:tc>
          <w:tcPr>
            <w:tcW w:w="446" w:type="pct"/>
            <w:shd w:val="clear" w:color="auto" w:fill="D9D9D9" w:themeFill="background1" w:themeFillShade="D9"/>
            <w:vAlign w:val="center"/>
          </w:tcPr>
          <w:p w14:paraId="6346043E" w14:textId="77777777" w:rsidR="003114D3" w:rsidRPr="000518EC" w:rsidRDefault="003114D3" w:rsidP="003114D3">
            <w:pPr>
              <w:widowControl w:val="0"/>
              <w:spacing w:before="120" w:after="120"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ITEM</w:t>
            </w:r>
          </w:p>
        </w:tc>
        <w:tc>
          <w:tcPr>
            <w:tcW w:w="621" w:type="pct"/>
            <w:shd w:val="clear" w:color="auto" w:fill="D9D9D9" w:themeFill="background1" w:themeFillShade="D9"/>
            <w:vAlign w:val="center"/>
          </w:tcPr>
          <w:p w14:paraId="101DB55D" w14:textId="77777777" w:rsidR="003114D3" w:rsidRPr="000518EC" w:rsidRDefault="003114D3" w:rsidP="003114D3">
            <w:pPr>
              <w:widowControl w:val="0"/>
              <w:spacing w:before="120" w:after="120"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2"/>
                <w:szCs w:val="22"/>
              </w:rPr>
              <w:t>CÓDIGO APLIC</w:t>
            </w:r>
          </w:p>
        </w:tc>
        <w:tc>
          <w:tcPr>
            <w:tcW w:w="2450" w:type="pct"/>
            <w:shd w:val="clear" w:color="auto" w:fill="D9D9D9" w:themeFill="background1" w:themeFillShade="D9"/>
            <w:vAlign w:val="center"/>
          </w:tcPr>
          <w:p w14:paraId="5EC36768" w14:textId="77777777" w:rsidR="003114D3" w:rsidRPr="000518EC" w:rsidRDefault="003114D3" w:rsidP="003114D3">
            <w:pPr>
              <w:widowControl w:val="0"/>
              <w:spacing w:before="120" w:after="120" w:line="276" w:lineRule="auto"/>
              <w:ind w:left="-79" w:right="-136"/>
              <w:jc w:val="center"/>
              <w:rPr>
                <w:rFonts w:ascii="Times New Roman" w:hAnsi="Times New Roman" w:cs="Times New Roman"/>
                <w:b/>
                <w:sz w:val="22"/>
                <w:szCs w:val="22"/>
              </w:rPr>
            </w:pPr>
            <w:r w:rsidRPr="000518EC">
              <w:rPr>
                <w:rFonts w:ascii="Times New Roman" w:hAnsi="Times New Roman" w:cs="Times New Roman"/>
                <w:b/>
                <w:sz w:val="22"/>
                <w:szCs w:val="22"/>
              </w:rPr>
              <w:t>DESCRIÇÃO DO ITEM</w:t>
            </w:r>
          </w:p>
        </w:tc>
        <w:tc>
          <w:tcPr>
            <w:tcW w:w="629" w:type="pct"/>
            <w:shd w:val="clear" w:color="auto" w:fill="D9D9D9" w:themeFill="background1" w:themeFillShade="D9"/>
            <w:vAlign w:val="center"/>
          </w:tcPr>
          <w:p w14:paraId="0962EA95" w14:textId="77777777" w:rsidR="003114D3" w:rsidRPr="000518EC" w:rsidRDefault="003114D3" w:rsidP="003114D3">
            <w:pPr>
              <w:widowControl w:val="0"/>
              <w:spacing w:line="276"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54" w:type="pct"/>
            <w:shd w:val="clear" w:color="auto" w:fill="D9D9D9" w:themeFill="background1" w:themeFillShade="D9"/>
            <w:vAlign w:val="center"/>
          </w:tcPr>
          <w:p w14:paraId="32CE1BE3" w14:textId="77777777" w:rsidR="003114D3" w:rsidRPr="000518EC" w:rsidRDefault="003114D3" w:rsidP="003114D3">
            <w:pPr>
              <w:widowControl w:val="0"/>
              <w:spacing w:line="276"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QUANTIDADE</w:t>
            </w:r>
          </w:p>
        </w:tc>
      </w:tr>
      <w:tr w:rsidR="003114D3" w:rsidRPr="000518EC" w14:paraId="25D996FA" w14:textId="77777777" w:rsidTr="00F96885">
        <w:trPr>
          <w:trHeight w:val="75"/>
        </w:trPr>
        <w:tc>
          <w:tcPr>
            <w:tcW w:w="446" w:type="pct"/>
            <w:shd w:val="clear" w:color="auto" w:fill="auto"/>
            <w:vAlign w:val="center"/>
          </w:tcPr>
          <w:p w14:paraId="237373E6"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22</w:t>
            </w:r>
          </w:p>
        </w:tc>
        <w:tc>
          <w:tcPr>
            <w:tcW w:w="621" w:type="pct"/>
            <w:vAlign w:val="center"/>
          </w:tcPr>
          <w:p w14:paraId="1F31F51B" w14:textId="77777777" w:rsidR="003114D3" w:rsidRPr="000518EC" w:rsidRDefault="003114D3" w:rsidP="003114D3">
            <w:pPr>
              <w:widowControl w:val="0"/>
              <w:spacing w:line="276" w:lineRule="auto"/>
              <w:ind w:left="-74" w:right="-137"/>
              <w:jc w:val="center"/>
              <w:rPr>
                <w:rFonts w:ascii="Times New Roman" w:hAnsi="Times New Roman" w:cs="Times New Roman"/>
                <w:b/>
                <w:sz w:val="22"/>
                <w:szCs w:val="22"/>
              </w:rPr>
            </w:pPr>
            <w:r w:rsidRPr="000518EC">
              <w:rPr>
                <w:rFonts w:ascii="Times New Roman" w:hAnsi="Times New Roman" w:cs="Times New Roman"/>
                <w:b/>
                <w:sz w:val="24"/>
              </w:rPr>
              <w:t>352259-8</w:t>
            </w:r>
          </w:p>
        </w:tc>
        <w:tc>
          <w:tcPr>
            <w:tcW w:w="2450" w:type="pct"/>
          </w:tcPr>
          <w:p w14:paraId="5A94C946"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 xml:space="preserve">MESA PARA RESTAURANTE, EM MADEIRA MACIÇA – </w:t>
            </w:r>
            <w:r w:rsidRPr="000518EC">
              <w:rPr>
                <w:rFonts w:ascii="Times New Roman" w:eastAsia="Arial Unicode MS" w:hAnsi="Times New Roman" w:cs="Times New Roman"/>
                <w:b/>
                <w:sz w:val="22"/>
                <w:szCs w:val="22"/>
              </w:rPr>
              <w:t>EXCLUSIVO ME/EPP</w:t>
            </w:r>
          </w:p>
          <w:p w14:paraId="18FA72AD"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Medidas aproximadas (serão aceitas variações mínimas):</w:t>
            </w:r>
          </w:p>
          <w:p w14:paraId="5B0E0E12"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largura: 600mm</w:t>
            </w:r>
            <w:r w:rsidRPr="000518EC">
              <w:rPr>
                <w:rFonts w:ascii="Times New Roman" w:hAnsi="Times New Roman" w:cs="Times New Roman"/>
                <w:sz w:val="22"/>
                <w:szCs w:val="22"/>
              </w:rPr>
              <w:tab/>
            </w:r>
          </w:p>
          <w:p w14:paraId="453E9D5C"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comprimento: 600mm</w:t>
            </w:r>
          </w:p>
          <w:p w14:paraId="0E279D94"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altura máxima: 750mm;</w:t>
            </w:r>
          </w:p>
          <w:p w14:paraId="20D4F15D" w14:textId="77777777" w:rsidR="003114D3" w:rsidRPr="000518EC" w:rsidRDefault="003114D3" w:rsidP="003114D3">
            <w:pPr>
              <w:widowControl w:val="0"/>
              <w:spacing w:before="60" w:line="264" w:lineRule="auto"/>
              <w:jc w:val="both"/>
              <w:rPr>
                <w:rFonts w:ascii="Times New Roman" w:hAnsi="Times New Roman" w:cs="Times New Roman"/>
                <w:sz w:val="22"/>
                <w:szCs w:val="22"/>
              </w:rPr>
            </w:pPr>
            <w:r w:rsidRPr="000518EC">
              <w:rPr>
                <w:rFonts w:ascii="Times New Roman" w:hAnsi="Times New Roman" w:cs="Times New Roman"/>
                <w:sz w:val="22"/>
                <w:szCs w:val="22"/>
              </w:rPr>
              <w:t>Mesa de madeira ecologicamente sustentável e resistente (madeira de referência: Tauari), inteiramente em madeira maciça que suporta utilização diária em restaurante; fabricada com peças curvas, sem quinas, com verniz tingido na cor TABACO, nos moldes do modelo referência abaixo:</w:t>
            </w:r>
          </w:p>
          <w:p w14:paraId="243C31E9"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b/>
                <w:noProof/>
                <w:sz w:val="24"/>
              </w:rPr>
              <w:drawing>
                <wp:inline distT="0" distB="0" distL="0" distR="0" wp14:anchorId="1BDDF6BF" wp14:editId="275A095B">
                  <wp:extent cx="1323975" cy="1270717"/>
                  <wp:effectExtent l="0" t="0" r="0" b="5715"/>
                  <wp:docPr id="10" name="Imagem 10" descr="C:\Users\25309\Documents\MESA RESTAUR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5309\Documents\MESA RESTAURANT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3272" r="3144"/>
                          <a:stretch/>
                        </pic:blipFill>
                        <pic:spPr bwMode="auto">
                          <a:xfrm>
                            <a:off x="0" y="0"/>
                            <a:ext cx="1332166" cy="1278579"/>
                          </a:xfrm>
                          <a:prstGeom prst="rect">
                            <a:avLst/>
                          </a:prstGeom>
                          <a:noFill/>
                          <a:ln>
                            <a:noFill/>
                          </a:ln>
                          <a:extLst>
                            <a:ext uri="{53640926-AAD7-44D8-BBD7-CCE9431645EC}">
                              <a14:shadowObscured xmlns:a14="http://schemas.microsoft.com/office/drawing/2010/main"/>
                            </a:ext>
                          </a:extLst>
                        </pic:spPr>
                      </pic:pic>
                    </a:graphicData>
                  </a:graphic>
                </wp:inline>
              </w:drawing>
            </w:r>
          </w:p>
          <w:p w14:paraId="3453892B" w14:textId="77777777" w:rsidR="003114D3" w:rsidRPr="000518EC" w:rsidRDefault="003114D3" w:rsidP="003114D3">
            <w:pPr>
              <w:widowControl w:val="0"/>
              <w:spacing w:before="60" w:line="264" w:lineRule="auto"/>
              <w:jc w:val="both"/>
              <w:rPr>
                <w:rFonts w:ascii="Times New Roman" w:hAnsi="Times New Roman" w:cs="Times New Roman"/>
                <w:sz w:val="22"/>
                <w:szCs w:val="22"/>
              </w:rPr>
            </w:pPr>
            <w:r w:rsidRPr="000518EC">
              <w:rPr>
                <w:rFonts w:ascii="Times New Roman" w:hAnsi="Times New Roman" w:cs="Times New Roman"/>
                <w:sz w:val="22"/>
                <w:szCs w:val="22"/>
              </w:rPr>
              <w:t>Apresentar Certificação emitida pela ABNT NBR 14.020:2002 e 14.024.2004 – rotulagem ambiental, ou outra documentação que comprove a fabricação conforme as normas da ABNT NBR, bem como ateste a fabricação com materiais originários de fontes de manejo sustentável. Se o fornecedor não for o fabricante, poderá apresentar o documento em nome da razão social do fabricante/fornecedor onde comprovadamente adquire a madeira.</w:t>
            </w:r>
          </w:p>
          <w:p w14:paraId="03C20214" w14:textId="77777777" w:rsidR="003114D3" w:rsidRPr="000518EC" w:rsidRDefault="003114D3" w:rsidP="00F96885">
            <w:pPr>
              <w:widowControl w:val="0"/>
              <w:spacing w:before="120" w:after="120" w:line="264" w:lineRule="auto"/>
              <w:jc w:val="both"/>
              <w:rPr>
                <w:rFonts w:ascii="Times New Roman" w:hAnsi="Times New Roman" w:cs="Times New Roman"/>
                <w:b/>
                <w:sz w:val="22"/>
                <w:szCs w:val="22"/>
              </w:rPr>
            </w:pPr>
            <w:r w:rsidRPr="000518EC">
              <w:rPr>
                <w:rFonts w:ascii="Times New Roman" w:eastAsia="MS Mincho" w:hAnsi="Times New Roman" w:cs="Times New Roman"/>
                <w:b/>
                <w:sz w:val="22"/>
                <w:szCs w:val="22"/>
              </w:rPr>
              <w:t>Garantia mínima do fornecedor: 05 (cinco) anos</w:t>
            </w:r>
            <w:r w:rsidRPr="000518EC">
              <w:rPr>
                <w:rFonts w:ascii="Times New Roman" w:eastAsia="MS Mincho" w:hAnsi="Times New Roman" w:cs="Times New Roman"/>
                <w:sz w:val="22"/>
                <w:szCs w:val="22"/>
              </w:rPr>
              <w:t>.</w:t>
            </w:r>
          </w:p>
        </w:tc>
        <w:tc>
          <w:tcPr>
            <w:tcW w:w="629" w:type="pct"/>
            <w:vAlign w:val="center"/>
          </w:tcPr>
          <w:p w14:paraId="44D6695F"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54" w:type="pct"/>
            <w:vAlign w:val="center"/>
          </w:tcPr>
          <w:p w14:paraId="70952C83"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20</w:t>
            </w:r>
          </w:p>
        </w:tc>
      </w:tr>
      <w:tr w:rsidR="003114D3" w:rsidRPr="000518EC" w14:paraId="6CE80392" w14:textId="77777777" w:rsidTr="00F96885">
        <w:trPr>
          <w:trHeight w:val="75"/>
        </w:trPr>
        <w:tc>
          <w:tcPr>
            <w:tcW w:w="446" w:type="pct"/>
            <w:shd w:val="clear" w:color="auto" w:fill="auto"/>
            <w:vAlign w:val="center"/>
          </w:tcPr>
          <w:p w14:paraId="2781B230" w14:textId="77777777" w:rsidR="003114D3" w:rsidRPr="000518EC" w:rsidRDefault="003114D3" w:rsidP="003114D3">
            <w:pPr>
              <w:widowControl w:val="0"/>
              <w:spacing w:line="276" w:lineRule="auto"/>
              <w:jc w:val="center"/>
              <w:rPr>
                <w:rFonts w:ascii="Times New Roman" w:hAnsi="Times New Roman" w:cs="Times New Roman"/>
                <w:b/>
                <w:sz w:val="22"/>
                <w:szCs w:val="22"/>
              </w:rPr>
            </w:pPr>
            <w:r w:rsidRPr="000518EC">
              <w:rPr>
                <w:rFonts w:ascii="Times New Roman" w:hAnsi="Times New Roman" w:cs="Times New Roman"/>
                <w:b/>
                <w:sz w:val="22"/>
                <w:szCs w:val="22"/>
              </w:rPr>
              <w:t>23</w:t>
            </w:r>
          </w:p>
        </w:tc>
        <w:tc>
          <w:tcPr>
            <w:tcW w:w="621" w:type="pct"/>
            <w:vAlign w:val="center"/>
          </w:tcPr>
          <w:p w14:paraId="359DAC36" w14:textId="77777777" w:rsidR="003114D3" w:rsidRPr="000518EC" w:rsidRDefault="003114D3" w:rsidP="003114D3">
            <w:pPr>
              <w:widowControl w:val="0"/>
              <w:rPr>
                <w:rFonts w:ascii="Times New Roman" w:hAnsi="Times New Roman" w:cs="Times New Roman"/>
                <w:b/>
                <w:sz w:val="22"/>
                <w:szCs w:val="22"/>
              </w:rPr>
            </w:pPr>
            <w:r w:rsidRPr="000518EC">
              <w:rPr>
                <w:rFonts w:ascii="Times New Roman" w:hAnsi="Times New Roman" w:cs="Times New Roman"/>
                <w:b/>
                <w:sz w:val="24"/>
              </w:rPr>
              <w:t>305682-1</w:t>
            </w:r>
          </w:p>
        </w:tc>
        <w:tc>
          <w:tcPr>
            <w:tcW w:w="2450" w:type="pct"/>
          </w:tcPr>
          <w:p w14:paraId="7CE4661C" w14:textId="77777777" w:rsidR="003114D3" w:rsidRPr="000518EC" w:rsidRDefault="003114D3" w:rsidP="003114D3">
            <w:pPr>
              <w:widowControl w:val="0"/>
              <w:spacing w:before="120" w:line="264" w:lineRule="auto"/>
              <w:jc w:val="both"/>
              <w:rPr>
                <w:rFonts w:ascii="Times New Roman" w:hAnsi="Times New Roman" w:cs="Times New Roman"/>
                <w:b/>
                <w:sz w:val="22"/>
                <w:szCs w:val="22"/>
              </w:rPr>
            </w:pPr>
            <w:r w:rsidRPr="000518EC">
              <w:rPr>
                <w:rFonts w:ascii="Times New Roman" w:hAnsi="Times New Roman" w:cs="Times New Roman"/>
                <w:b/>
                <w:sz w:val="22"/>
                <w:szCs w:val="22"/>
              </w:rPr>
              <w:t xml:space="preserve">CADEIRA PARA RESTAURANTE, EM MADEIRA MACIÇA – </w:t>
            </w:r>
            <w:r w:rsidRPr="000518EC">
              <w:rPr>
                <w:rFonts w:ascii="Times New Roman" w:eastAsia="Arial Unicode MS" w:hAnsi="Times New Roman" w:cs="Times New Roman"/>
                <w:b/>
                <w:sz w:val="22"/>
                <w:szCs w:val="22"/>
              </w:rPr>
              <w:t>EXCLUSIVO ME/EPP</w:t>
            </w:r>
          </w:p>
          <w:p w14:paraId="612E3FD9"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sz w:val="22"/>
                <w:szCs w:val="22"/>
              </w:rPr>
              <w:t>Medidas aproximadas:</w:t>
            </w:r>
          </w:p>
          <w:p w14:paraId="46545574"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largura/profundidade: 408x460mm</w:t>
            </w:r>
          </w:p>
          <w:p w14:paraId="2C5F1304"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xml:space="preserve">- altura (chão até final do encosto): 851mm </w:t>
            </w:r>
          </w:p>
          <w:p w14:paraId="56694C0E" w14:textId="77777777" w:rsidR="003114D3" w:rsidRPr="000518EC" w:rsidRDefault="003114D3" w:rsidP="003114D3">
            <w:pPr>
              <w:widowControl w:val="0"/>
              <w:spacing w:line="264" w:lineRule="auto"/>
              <w:jc w:val="both"/>
              <w:rPr>
                <w:rFonts w:ascii="Times New Roman" w:hAnsi="Times New Roman" w:cs="Times New Roman"/>
                <w:sz w:val="22"/>
                <w:szCs w:val="22"/>
              </w:rPr>
            </w:pPr>
            <w:r w:rsidRPr="000518EC">
              <w:rPr>
                <w:rFonts w:ascii="Times New Roman" w:hAnsi="Times New Roman" w:cs="Times New Roman"/>
                <w:sz w:val="22"/>
                <w:szCs w:val="22"/>
              </w:rPr>
              <w:t>- altura do assento: 450mm;</w:t>
            </w:r>
          </w:p>
          <w:p w14:paraId="2097997E" w14:textId="77777777" w:rsidR="003114D3" w:rsidRPr="000518EC" w:rsidRDefault="003114D3" w:rsidP="003114D3">
            <w:pPr>
              <w:widowControl w:val="0"/>
              <w:spacing w:before="60" w:line="264" w:lineRule="auto"/>
              <w:jc w:val="both"/>
              <w:rPr>
                <w:rFonts w:ascii="Times New Roman" w:hAnsi="Times New Roman" w:cs="Times New Roman"/>
                <w:sz w:val="22"/>
                <w:szCs w:val="22"/>
              </w:rPr>
            </w:pPr>
            <w:r w:rsidRPr="000518EC">
              <w:rPr>
                <w:rFonts w:ascii="Times New Roman" w:hAnsi="Times New Roman" w:cs="Times New Roman"/>
                <w:sz w:val="22"/>
                <w:szCs w:val="22"/>
              </w:rPr>
              <w:t>Cadeira sem braços de madeira ecologicamente sustentável e resistente, suportando, no mínimo, o peso de 120kg (madeira de referência: Tauari), inteiramente em madeira maciça que suporta utilização diária em restaurante; fabricada com peças curvas, sem quinas, com verniz tingido na cor TABACO, nos moldes do modelo referência abaixo:</w:t>
            </w:r>
          </w:p>
          <w:p w14:paraId="72E83988" w14:textId="77777777" w:rsidR="003114D3" w:rsidRPr="000518EC" w:rsidRDefault="003114D3" w:rsidP="003114D3">
            <w:pPr>
              <w:widowControl w:val="0"/>
              <w:spacing w:before="120" w:line="264" w:lineRule="auto"/>
              <w:jc w:val="both"/>
              <w:rPr>
                <w:rFonts w:ascii="Times New Roman" w:hAnsi="Times New Roman" w:cs="Times New Roman"/>
                <w:sz w:val="22"/>
                <w:szCs w:val="22"/>
              </w:rPr>
            </w:pPr>
            <w:r w:rsidRPr="000518EC">
              <w:rPr>
                <w:rFonts w:ascii="Times New Roman" w:hAnsi="Times New Roman" w:cs="Times New Roman"/>
                <w:b/>
                <w:noProof/>
                <w:sz w:val="24"/>
              </w:rPr>
              <w:drawing>
                <wp:inline distT="0" distB="0" distL="0" distR="0" wp14:anchorId="6626D59C" wp14:editId="381A9D05">
                  <wp:extent cx="1085850" cy="1397296"/>
                  <wp:effectExtent l="0" t="0" r="0" b="0"/>
                  <wp:docPr id="4" name="Imagem 4" descr="C:\Users\25309\Documents\CADEIRA RESTAUR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5309\Documents\CADEIRA RESTAURANTE.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 t="3315" r="-319" b="1"/>
                          <a:stretch/>
                        </pic:blipFill>
                        <pic:spPr bwMode="auto">
                          <a:xfrm>
                            <a:off x="0" y="0"/>
                            <a:ext cx="1088435" cy="1400623"/>
                          </a:xfrm>
                          <a:prstGeom prst="rect">
                            <a:avLst/>
                          </a:prstGeom>
                          <a:noFill/>
                          <a:ln>
                            <a:noFill/>
                          </a:ln>
                          <a:extLst>
                            <a:ext uri="{53640926-AAD7-44D8-BBD7-CCE9431645EC}">
                              <a14:shadowObscured xmlns:a14="http://schemas.microsoft.com/office/drawing/2010/main"/>
                            </a:ext>
                          </a:extLst>
                        </pic:spPr>
                      </pic:pic>
                    </a:graphicData>
                  </a:graphic>
                </wp:inline>
              </w:drawing>
            </w:r>
          </w:p>
          <w:p w14:paraId="51F4108A" w14:textId="77777777" w:rsidR="003114D3" w:rsidRPr="000518EC" w:rsidRDefault="003114D3" w:rsidP="003114D3">
            <w:pPr>
              <w:widowControl w:val="0"/>
              <w:spacing w:after="120" w:line="264" w:lineRule="auto"/>
              <w:jc w:val="both"/>
              <w:rPr>
                <w:rFonts w:ascii="Times New Roman" w:hAnsi="Times New Roman" w:cs="Times New Roman"/>
                <w:sz w:val="22"/>
                <w:szCs w:val="22"/>
              </w:rPr>
            </w:pPr>
            <w:r w:rsidRPr="000518EC">
              <w:rPr>
                <w:rFonts w:ascii="Times New Roman" w:hAnsi="Times New Roman" w:cs="Times New Roman"/>
                <w:sz w:val="22"/>
                <w:szCs w:val="22"/>
              </w:rPr>
              <w:t>Apresentar Certificação emitida pela ABNT NBR 14.020:2002 e 14.024.2004 – rotulagem ambiental, ou outra documentação que comprove a fabricação conforme as normas da ABNT NBR, bem como ateste a fabricação com materiais originários de fontes de manejo sustentável. Se o fornecedor não for o fabricante, poderá apresentar o documento em nome da razão social do fabricante/fornecedor onde comprovadamente adquire a madeira.</w:t>
            </w:r>
          </w:p>
          <w:p w14:paraId="1B2B5AF9" w14:textId="77777777" w:rsidR="003114D3" w:rsidRPr="000518EC" w:rsidRDefault="003114D3" w:rsidP="00F96885">
            <w:pPr>
              <w:widowControl w:val="0"/>
              <w:spacing w:before="120" w:after="60" w:line="264" w:lineRule="auto"/>
              <w:jc w:val="both"/>
              <w:rPr>
                <w:rFonts w:ascii="Times New Roman" w:hAnsi="Times New Roman" w:cs="Times New Roman"/>
                <w:b/>
                <w:sz w:val="22"/>
                <w:szCs w:val="22"/>
              </w:rPr>
            </w:pPr>
            <w:r w:rsidRPr="000518EC">
              <w:rPr>
                <w:rFonts w:ascii="Times New Roman" w:eastAsia="MS Mincho" w:hAnsi="Times New Roman" w:cs="Times New Roman"/>
                <w:b/>
                <w:sz w:val="22"/>
                <w:szCs w:val="22"/>
              </w:rPr>
              <w:t>Garantia mínima do fornecedor: 05 (cinco) anos</w:t>
            </w:r>
            <w:r w:rsidRPr="000518EC">
              <w:rPr>
                <w:rFonts w:ascii="Times New Roman" w:eastAsia="MS Mincho" w:hAnsi="Times New Roman" w:cs="Times New Roman"/>
                <w:sz w:val="22"/>
                <w:szCs w:val="22"/>
              </w:rPr>
              <w:t>.</w:t>
            </w:r>
          </w:p>
        </w:tc>
        <w:tc>
          <w:tcPr>
            <w:tcW w:w="629" w:type="pct"/>
            <w:vAlign w:val="center"/>
          </w:tcPr>
          <w:p w14:paraId="694DB7F4" w14:textId="77777777" w:rsidR="003114D3" w:rsidRPr="000518EC" w:rsidRDefault="003114D3" w:rsidP="003114D3">
            <w:pPr>
              <w:widowControl w:val="0"/>
              <w:spacing w:line="360" w:lineRule="auto"/>
              <w:ind w:left="-80" w:right="-136"/>
              <w:jc w:val="center"/>
              <w:rPr>
                <w:rFonts w:ascii="Times New Roman" w:hAnsi="Times New Roman" w:cs="Times New Roman"/>
                <w:b/>
                <w:sz w:val="22"/>
                <w:szCs w:val="22"/>
              </w:rPr>
            </w:pPr>
            <w:r w:rsidRPr="000518EC">
              <w:rPr>
                <w:rFonts w:ascii="Times New Roman" w:hAnsi="Times New Roman" w:cs="Times New Roman"/>
                <w:b/>
                <w:sz w:val="22"/>
                <w:szCs w:val="22"/>
              </w:rPr>
              <w:t>UNIDADE</w:t>
            </w:r>
          </w:p>
        </w:tc>
        <w:tc>
          <w:tcPr>
            <w:tcW w:w="854" w:type="pct"/>
            <w:vAlign w:val="center"/>
          </w:tcPr>
          <w:p w14:paraId="65970001" w14:textId="77777777" w:rsidR="003114D3" w:rsidRPr="000518EC" w:rsidRDefault="003114D3" w:rsidP="003114D3">
            <w:pPr>
              <w:widowControl w:val="0"/>
              <w:spacing w:line="360" w:lineRule="auto"/>
              <w:ind w:left="-78" w:right="-108"/>
              <w:jc w:val="center"/>
              <w:rPr>
                <w:rFonts w:ascii="Times New Roman" w:hAnsi="Times New Roman" w:cs="Times New Roman"/>
                <w:b/>
                <w:sz w:val="22"/>
                <w:szCs w:val="22"/>
              </w:rPr>
            </w:pPr>
            <w:r w:rsidRPr="000518EC">
              <w:rPr>
                <w:rFonts w:ascii="Times New Roman" w:hAnsi="Times New Roman" w:cs="Times New Roman"/>
                <w:b/>
                <w:sz w:val="22"/>
                <w:szCs w:val="22"/>
              </w:rPr>
              <w:t>TOTAL: 80</w:t>
            </w:r>
          </w:p>
        </w:tc>
      </w:tr>
    </w:tbl>
    <w:p w14:paraId="63D38EBB" w14:textId="77777777" w:rsidR="003114D3" w:rsidRDefault="003114D3" w:rsidP="003114D3">
      <w:pPr>
        <w:widowControl w:val="0"/>
        <w:tabs>
          <w:tab w:val="left" w:pos="426"/>
        </w:tabs>
        <w:spacing w:line="360" w:lineRule="auto"/>
        <w:jc w:val="both"/>
        <w:rPr>
          <w:rFonts w:ascii="Times New Roman" w:eastAsia="Arial Unicode MS" w:hAnsi="Times New Roman" w:cs="Times New Roman"/>
          <w:b/>
          <w:color w:val="FF0000"/>
          <w:sz w:val="12"/>
          <w:szCs w:val="12"/>
        </w:rPr>
      </w:pPr>
    </w:p>
    <w:p w14:paraId="26425F6B" w14:textId="77777777" w:rsidR="008016FD" w:rsidRPr="00CD3241" w:rsidRDefault="008016FD" w:rsidP="00F96885">
      <w:pPr>
        <w:widowControl w:val="0"/>
        <w:numPr>
          <w:ilvl w:val="0"/>
          <w:numId w:val="20"/>
        </w:numPr>
        <w:tabs>
          <w:tab w:val="left" w:pos="284"/>
        </w:tabs>
        <w:spacing w:before="360" w:line="322" w:lineRule="auto"/>
        <w:ind w:left="646" w:hanging="646"/>
        <w:jc w:val="both"/>
        <w:rPr>
          <w:rFonts w:ascii="Times New Roman" w:eastAsia="Arial Unicode MS" w:hAnsi="Times New Roman" w:cs="Times New Roman"/>
          <w:b/>
          <w:sz w:val="24"/>
        </w:rPr>
      </w:pPr>
      <w:r w:rsidRPr="00CD3241">
        <w:rPr>
          <w:rFonts w:ascii="Times New Roman" w:eastAsia="Arial Unicode MS" w:hAnsi="Times New Roman" w:cs="Times New Roman"/>
          <w:b/>
          <w:sz w:val="24"/>
        </w:rPr>
        <w:t>DIVISIBILIDADE DA SOLUÇÃO ESCOLHIDA</w:t>
      </w:r>
    </w:p>
    <w:p w14:paraId="5B535E84" w14:textId="77777777" w:rsidR="008016FD" w:rsidRPr="00CD3241" w:rsidRDefault="008016FD" w:rsidP="00F96885">
      <w:pPr>
        <w:widowControl w:val="0"/>
        <w:tabs>
          <w:tab w:val="left" w:pos="426"/>
        </w:tabs>
        <w:spacing w:before="120" w:after="120" w:line="312" w:lineRule="auto"/>
        <w:ind w:firstLine="709"/>
        <w:jc w:val="both"/>
        <w:rPr>
          <w:rFonts w:ascii="Times New Roman" w:eastAsia="Arial Unicode MS" w:hAnsi="Times New Roman" w:cs="Times New Roman"/>
          <w:sz w:val="24"/>
        </w:rPr>
      </w:pPr>
      <w:r w:rsidRPr="00CD3241">
        <w:rPr>
          <w:rFonts w:ascii="Times New Roman" w:eastAsia="Arial Unicode MS" w:hAnsi="Times New Roman" w:cs="Times New Roman"/>
          <w:sz w:val="24"/>
        </w:rPr>
        <w:t xml:space="preserve">De acordo com o art. 15, inciso IV, da Lei nº 8.666/1993 </w:t>
      </w:r>
      <w:r w:rsidRPr="00CD3241">
        <w:rPr>
          <w:rFonts w:ascii="Times New Roman" w:eastAsia="Arial Unicode MS" w:hAnsi="Times New Roman" w:cs="Times New Roman"/>
          <w:i/>
          <w:sz w:val="24"/>
        </w:rPr>
        <w:t>“as compras, sempre que possível, deverão: (...) IV - ser subdivididas em tantas parcelas quantas necessárias para aproveitar as peculiaridades do mercado, visando economicidade”.</w:t>
      </w:r>
    </w:p>
    <w:p w14:paraId="285DD535" w14:textId="3299C92C" w:rsidR="008016FD" w:rsidRPr="00CD3241" w:rsidRDefault="008016FD" w:rsidP="00F96885">
      <w:pPr>
        <w:widowControl w:val="0"/>
        <w:tabs>
          <w:tab w:val="left" w:pos="426"/>
        </w:tabs>
        <w:spacing w:before="120" w:after="240" w:line="312" w:lineRule="auto"/>
        <w:ind w:firstLine="709"/>
        <w:jc w:val="both"/>
        <w:rPr>
          <w:rFonts w:ascii="Times New Roman" w:eastAsia="Arial Unicode MS" w:hAnsi="Times New Roman" w:cs="Times New Roman"/>
          <w:sz w:val="24"/>
        </w:rPr>
      </w:pPr>
      <w:r w:rsidRPr="00CD3241">
        <w:rPr>
          <w:rFonts w:ascii="Times New Roman" w:eastAsia="Arial Unicode MS" w:hAnsi="Times New Roman" w:cs="Times New Roman"/>
          <w:sz w:val="24"/>
        </w:rPr>
        <w:t xml:space="preserve">A exigência de parcelamento está prevista também no art. 23, §1º da Lei </w:t>
      </w:r>
      <w:r w:rsidR="00425D0C" w:rsidRPr="00CD3241">
        <w:rPr>
          <w:rFonts w:ascii="Times New Roman" w:eastAsia="Arial Unicode MS" w:hAnsi="Times New Roman" w:cs="Times New Roman"/>
          <w:sz w:val="24"/>
        </w:rPr>
        <w:t xml:space="preserve">nº </w:t>
      </w:r>
      <w:r w:rsidRPr="00CD3241">
        <w:rPr>
          <w:rFonts w:ascii="Times New Roman" w:eastAsia="Arial Unicode MS" w:hAnsi="Times New Roman" w:cs="Times New Roman"/>
          <w:sz w:val="24"/>
        </w:rPr>
        <w:t>8.666/1993. Trata-se de assunto já sumulado pelo TCU (Súmula nº 247) e expresso na IN MPDG nº 5/2017 que, em seu art. 24, §1º, VIII e item 3.8 do Anexo III, ratifica a necessidade de justificar a existência ou não de parcelamento, ainda nos estudos técnicos preliminares.</w:t>
      </w:r>
    </w:p>
    <w:p w14:paraId="3789F570" w14:textId="77777777" w:rsidR="00F96885" w:rsidRPr="00F96885" w:rsidRDefault="00F96885" w:rsidP="00F96885">
      <w:pPr>
        <w:widowControl w:val="0"/>
        <w:tabs>
          <w:tab w:val="left" w:pos="426"/>
        </w:tabs>
        <w:spacing w:after="120" w:line="312" w:lineRule="auto"/>
        <w:ind w:firstLine="709"/>
        <w:jc w:val="both"/>
        <w:rPr>
          <w:rFonts w:ascii="Times New Roman" w:eastAsia="Arial Unicode MS" w:hAnsi="Times New Roman" w:cs="Times New Roman"/>
          <w:sz w:val="6"/>
          <w:szCs w:val="6"/>
        </w:rPr>
      </w:pPr>
    </w:p>
    <w:p w14:paraId="32C91145" w14:textId="79BF556C" w:rsidR="008016FD" w:rsidRPr="00CD3241" w:rsidRDefault="008016FD" w:rsidP="00F96885">
      <w:pPr>
        <w:widowControl w:val="0"/>
        <w:tabs>
          <w:tab w:val="left" w:pos="426"/>
        </w:tabs>
        <w:spacing w:after="120" w:line="312" w:lineRule="auto"/>
        <w:ind w:firstLine="709"/>
        <w:jc w:val="both"/>
        <w:rPr>
          <w:rFonts w:ascii="Times New Roman" w:eastAsia="Arial Unicode MS" w:hAnsi="Times New Roman" w:cs="Times New Roman"/>
          <w:sz w:val="24"/>
        </w:rPr>
      </w:pPr>
      <w:r w:rsidRPr="00CD3241">
        <w:rPr>
          <w:rFonts w:ascii="Times New Roman" w:eastAsia="Arial Unicode MS" w:hAnsi="Times New Roman" w:cs="Times New Roman"/>
          <w:sz w:val="24"/>
        </w:rPr>
        <w:t>O objetivo da norma</w:t>
      </w:r>
      <w:r w:rsidR="00076F0F" w:rsidRPr="00CD3241">
        <w:rPr>
          <w:rFonts w:ascii="Times New Roman" w:eastAsia="Arial Unicode MS" w:hAnsi="Times New Roman" w:cs="Times New Roman"/>
          <w:sz w:val="24"/>
        </w:rPr>
        <w:t>,</w:t>
      </w:r>
      <w:r w:rsidRPr="00CD3241">
        <w:rPr>
          <w:rFonts w:ascii="Times New Roman" w:eastAsia="Arial Unicode MS" w:hAnsi="Times New Roman" w:cs="Times New Roman"/>
          <w:sz w:val="24"/>
        </w:rPr>
        <w:t xml:space="preserve"> como visto nas legislações citadas, é </w:t>
      </w:r>
      <w:r w:rsidR="00FC0E6D" w:rsidRPr="00CD3241">
        <w:rPr>
          <w:rFonts w:ascii="Times New Roman" w:eastAsia="Arial Unicode MS" w:hAnsi="Times New Roman" w:cs="Times New Roman"/>
          <w:sz w:val="24"/>
        </w:rPr>
        <w:t xml:space="preserve">o de </w:t>
      </w:r>
      <w:r w:rsidRPr="00CD3241">
        <w:rPr>
          <w:rFonts w:ascii="Times New Roman" w:eastAsia="Arial Unicode MS" w:hAnsi="Times New Roman" w:cs="Times New Roman"/>
          <w:sz w:val="24"/>
        </w:rPr>
        <w:t>ampliar a competitividade, sobretudo porque algumas empresas podem não ter capacidade ou condições de ofertar a integralidade do objeto (execução, fornecimento), mas apenas uma parte dele, razão pela qual a adjudicação conjunta inviabilizaria a participação delas no certame, caracterizando restrição à competição (Acórdão 18/2019 do TCE/MT).</w:t>
      </w:r>
    </w:p>
    <w:p w14:paraId="66A854B0" w14:textId="77777777" w:rsidR="008016FD" w:rsidRPr="00CD3241" w:rsidRDefault="008016FD" w:rsidP="00F96885">
      <w:pPr>
        <w:widowControl w:val="0"/>
        <w:tabs>
          <w:tab w:val="left" w:pos="426"/>
        </w:tabs>
        <w:spacing w:before="160" w:after="120" w:line="312" w:lineRule="auto"/>
        <w:ind w:firstLine="709"/>
        <w:jc w:val="both"/>
        <w:rPr>
          <w:rFonts w:ascii="Times New Roman" w:eastAsia="Arial Unicode MS" w:hAnsi="Times New Roman" w:cs="Times New Roman"/>
          <w:sz w:val="24"/>
        </w:rPr>
      </w:pPr>
      <w:r w:rsidRPr="00CD3241">
        <w:rPr>
          <w:rFonts w:ascii="Times New Roman" w:eastAsia="Arial Unicode MS" w:hAnsi="Times New Roman" w:cs="Times New Roman"/>
          <w:sz w:val="24"/>
        </w:rPr>
        <w:t>Entretanto, a obrigatoriedade do parcelamento ou adjudicação por itens não é absoluta, pois a divisão do objeto, em alguns casos, pode prejudicar a autonomia de escala e gerar outros custos, além de potencializar riscos e dificuldades na gestão de atas autônomas para atendimento da pretensão aquisição.</w:t>
      </w:r>
    </w:p>
    <w:p w14:paraId="62C5CEDC" w14:textId="77777777" w:rsidR="008016FD" w:rsidRPr="009E1AEE" w:rsidRDefault="008016FD" w:rsidP="00F96885">
      <w:pPr>
        <w:widowControl w:val="0"/>
        <w:tabs>
          <w:tab w:val="left" w:pos="426"/>
        </w:tabs>
        <w:spacing w:before="160" w:after="120" w:line="312" w:lineRule="auto"/>
        <w:ind w:firstLine="709"/>
        <w:jc w:val="both"/>
        <w:rPr>
          <w:rFonts w:ascii="Times New Roman" w:eastAsia="Arial Unicode MS" w:hAnsi="Times New Roman" w:cs="Times New Roman"/>
          <w:sz w:val="24"/>
        </w:rPr>
      </w:pPr>
      <w:r w:rsidRPr="00CD3241">
        <w:rPr>
          <w:rFonts w:ascii="Times New Roman" w:eastAsia="Arial Unicode MS" w:hAnsi="Times New Roman" w:cs="Times New Roman"/>
          <w:sz w:val="24"/>
        </w:rPr>
        <w:t xml:space="preserve">Sobre o assunto, o TCU já entendeu legítima a reunião de elementos de mesmas características quando a adjudicação de itens isolados onerar o trabalho da Administração Pública, sob o ponto de vista do emprego de recursos humanos e da dificuldade de controle, colocando em risco a economia de escala e a celeridade processual, o que pode comprometer a seleção da proposta mais vantajosa, conforme Acórdão 5.301/2013-TCU-2ª Câmara, Relator </w:t>
      </w:r>
      <w:r w:rsidRPr="009E1AEE">
        <w:rPr>
          <w:rFonts w:ascii="Times New Roman" w:eastAsia="Arial Unicode MS" w:hAnsi="Times New Roman" w:cs="Times New Roman"/>
          <w:sz w:val="24"/>
        </w:rPr>
        <w:t>André Luís de Carvalho (peça 26, p. 5).</w:t>
      </w:r>
    </w:p>
    <w:p w14:paraId="599DAF7A" w14:textId="77777777" w:rsidR="008016FD" w:rsidRPr="001C60B1" w:rsidRDefault="008016FD" w:rsidP="00F96885">
      <w:pPr>
        <w:widowControl w:val="0"/>
        <w:tabs>
          <w:tab w:val="left" w:pos="426"/>
        </w:tabs>
        <w:spacing w:before="160" w:after="120" w:line="312" w:lineRule="auto"/>
        <w:ind w:firstLine="709"/>
        <w:jc w:val="both"/>
        <w:rPr>
          <w:rFonts w:ascii="Times New Roman" w:eastAsia="Arial Unicode MS" w:hAnsi="Times New Roman" w:cs="Times New Roman"/>
          <w:sz w:val="24"/>
        </w:rPr>
      </w:pPr>
      <w:r w:rsidRPr="009E1AEE">
        <w:rPr>
          <w:rFonts w:ascii="Times New Roman" w:eastAsia="Arial Unicode MS" w:hAnsi="Times New Roman" w:cs="Times New Roman"/>
          <w:sz w:val="24"/>
        </w:rPr>
        <w:t xml:space="preserve">Assim sendo, para tal decisão (parcelamento ou não), a Equipe de Planejamento promoveu devida avaliação da divisibilidade, levando-se em consideração o mercado fornecedor, a viabilidade técnica e econômica do parcelamento, a inexistência de perda de escala e o </w:t>
      </w:r>
      <w:r w:rsidRPr="001C60B1">
        <w:rPr>
          <w:rFonts w:ascii="Times New Roman" w:eastAsia="Arial Unicode MS" w:hAnsi="Times New Roman" w:cs="Times New Roman"/>
          <w:sz w:val="24"/>
        </w:rPr>
        <w:t xml:space="preserve">melhor aproveitamento do mercado e ampliação da competitividade (item 3.8, “b” do Anexo III da IN SEGES/MPDG n. 05, de 2017). </w:t>
      </w:r>
    </w:p>
    <w:p w14:paraId="1849A75A" w14:textId="7006A4AD" w:rsidR="00481590" w:rsidRPr="00481590" w:rsidRDefault="0076185E" w:rsidP="00F96885">
      <w:pPr>
        <w:widowControl w:val="0"/>
        <w:tabs>
          <w:tab w:val="left" w:pos="426"/>
        </w:tabs>
        <w:spacing w:before="160" w:line="312" w:lineRule="auto"/>
        <w:ind w:firstLine="709"/>
        <w:jc w:val="both"/>
        <w:rPr>
          <w:rFonts w:ascii="Times New Roman" w:eastAsia="Arial Unicode MS" w:hAnsi="Times New Roman" w:cs="Times New Roman"/>
          <w:color w:val="FF0000"/>
          <w:szCs w:val="20"/>
        </w:rPr>
      </w:pPr>
      <w:r w:rsidRPr="001C60B1">
        <w:rPr>
          <w:rFonts w:ascii="Times New Roman" w:eastAsia="Arial Unicode MS" w:hAnsi="Times New Roman" w:cs="Times New Roman"/>
          <w:sz w:val="24"/>
        </w:rPr>
        <w:t>Para a</w:t>
      </w:r>
      <w:r w:rsidR="008016FD" w:rsidRPr="001C60B1">
        <w:rPr>
          <w:rFonts w:ascii="Times New Roman" w:eastAsia="Arial Unicode MS" w:hAnsi="Times New Roman" w:cs="Times New Roman"/>
          <w:sz w:val="24"/>
        </w:rPr>
        <w:t xml:space="preserve"> pretensa aquisição </w:t>
      </w:r>
      <w:r w:rsidRPr="001C60B1">
        <w:rPr>
          <w:rFonts w:ascii="Times New Roman" w:eastAsia="Arial Unicode MS" w:hAnsi="Times New Roman" w:cs="Times New Roman"/>
          <w:sz w:val="24"/>
        </w:rPr>
        <w:t>ficou</w:t>
      </w:r>
      <w:r w:rsidR="008016FD" w:rsidRPr="001C60B1">
        <w:rPr>
          <w:rFonts w:ascii="Times New Roman" w:eastAsia="Arial Unicode MS" w:hAnsi="Times New Roman" w:cs="Times New Roman"/>
          <w:sz w:val="24"/>
        </w:rPr>
        <w:t xml:space="preserve"> evidenciado a licitação</w:t>
      </w:r>
      <w:r w:rsidR="009E1AEE" w:rsidRPr="001C60B1">
        <w:rPr>
          <w:rFonts w:ascii="Times New Roman" w:eastAsia="Arial Unicode MS" w:hAnsi="Times New Roman" w:cs="Times New Roman"/>
          <w:sz w:val="24"/>
        </w:rPr>
        <w:t xml:space="preserve"> </w:t>
      </w:r>
      <w:r w:rsidR="0083529D" w:rsidRPr="001C60B1">
        <w:rPr>
          <w:rFonts w:ascii="Times New Roman" w:eastAsia="Arial Unicode MS" w:hAnsi="Times New Roman" w:cs="Times New Roman"/>
          <w:sz w:val="24"/>
        </w:rPr>
        <w:t>de modo INDIVIDUAL para os</w:t>
      </w:r>
      <w:r w:rsidR="009E1AEE" w:rsidRPr="001C60B1">
        <w:rPr>
          <w:rFonts w:ascii="Times New Roman" w:eastAsia="Arial Unicode MS" w:hAnsi="Times New Roman" w:cs="Times New Roman"/>
          <w:sz w:val="24"/>
        </w:rPr>
        <w:t xml:space="preserve"> itens 01 a </w:t>
      </w:r>
      <w:r w:rsidR="00A25A0A" w:rsidRPr="001C60B1">
        <w:rPr>
          <w:rFonts w:ascii="Times New Roman" w:eastAsia="Arial Unicode MS" w:hAnsi="Times New Roman" w:cs="Times New Roman"/>
          <w:sz w:val="24"/>
        </w:rPr>
        <w:t>19</w:t>
      </w:r>
      <w:r w:rsidR="009E1AEE" w:rsidRPr="001C60B1">
        <w:rPr>
          <w:rFonts w:ascii="Times New Roman" w:eastAsia="Arial Unicode MS" w:hAnsi="Times New Roman" w:cs="Times New Roman"/>
          <w:sz w:val="24"/>
        </w:rPr>
        <w:t xml:space="preserve">, e </w:t>
      </w:r>
      <w:r w:rsidR="0083529D" w:rsidRPr="001C60B1">
        <w:rPr>
          <w:rFonts w:ascii="Times New Roman" w:eastAsia="Arial Unicode MS" w:hAnsi="Times New Roman" w:cs="Times New Roman"/>
          <w:sz w:val="24"/>
        </w:rPr>
        <w:t xml:space="preserve">de modo GLOBAL para o Lote I </w:t>
      </w:r>
      <w:r w:rsidR="009E1AEE" w:rsidRPr="001C60B1">
        <w:rPr>
          <w:rFonts w:ascii="Times New Roman" w:eastAsia="Arial Unicode MS" w:hAnsi="Times New Roman" w:cs="Times New Roman"/>
          <w:sz w:val="24"/>
        </w:rPr>
        <w:t xml:space="preserve">– itens </w:t>
      </w:r>
      <w:r w:rsidR="00A25A0A" w:rsidRPr="001C60B1">
        <w:rPr>
          <w:rFonts w:ascii="Times New Roman" w:eastAsia="Arial Unicode MS" w:hAnsi="Times New Roman" w:cs="Times New Roman"/>
          <w:sz w:val="24"/>
        </w:rPr>
        <w:t>20</w:t>
      </w:r>
      <w:r w:rsidR="007772F3" w:rsidRPr="001C60B1">
        <w:rPr>
          <w:rFonts w:ascii="Times New Roman" w:eastAsia="Arial Unicode MS" w:hAnsi="Times New Roman" w:cs="Times New Roman"/>
          <w:sz w:val="24"/>
        </w:rPr>
        <w:t xml:space="preserve"> </w:t>
      </w:r>
      <w:r w:rsidR="00A25A0A" w:rsidRPr="001C60B1">
        <w:rPr>
          <w:rFonts w:ascii="Times New Roman" w:eastAsia="Arial Unicode MS" w:hAnsi="Times New Roman" w:cs="Times New Roman"/>
          <w:sz w:val="24"/>
        </w:rPr>
        <w:t>e</w:t>
      </w:r>
      <w:r w:rsidR="007772F3" w:rsidRPr="001C60B1">
        <w:rPr>
          <w:rFonts w:ascii="Times New Roman" w:eastAsia="Arial Unicode MS" w:hAnsi="Times New Roman" w:cs="Times New Roman"/>
          <w:sz w:val="24"/>
        </w:rPr>
        <w:t xml:space="preserve"> </w:t>
      </w:r>
      <w:r w:rsidR="00A25A0A" w:rsidRPr="001C60B1">
        <w:rPr>
          <w:rFonts w:ascii="Times New Roman" w:eastAsia="Arial Unicode MS" w:hAnsi="Times New Roman" w:cs="Times New Roman"/>
          <w:sz w:val="24"/>
        </w:rPr>
        <w:t>21 e para o Lote II – itens 22 e 23</w:t>
      </w:r>
      <w:r w:rsidR="009E1AEE" w:rsidRPr="001C60B1">
        <w:rPr>
          <w:rFonts w:ascii="Times New Roman" w:eastAsia="Arial Unicode MS" w:hAnsi="Times New Roman" w:cs="Times New Roman"/>
          <w:sz w:val="24"/>
        </w:rPr>
        <w:t>, pois estes guardam correlação entre si</w:t>
      </w:r>
      <w:r w:rsidR="002634FC" w:rsidRPr="001C60B1">
        <w:rPr>
          <w:rFonts w:ascii="Times New Roman" w:eastAsia="Arial Unicode MS" w:hAnsi="Times New Roman" w:cs="Times New Roman"/>
          <w:sz w:val="24"/>
        </w:rPr>
        <w:t xml:space="preserve"> (conjunto </w:t>
      </w:r>
      <w:r w:rsidR="007830A6" w:rsidRPr="001C60B1">
        <w:rPr>
          <w:rFonts w:ascii="Times New Roman" w:eastAsia="Arial Unicode MS" w:hAnsi="Times New Roman" w:cs="Times New Roman"/>
          <w:sz w:val="24"/>
        </w:rPr>
        <w:t xml:space="preserve">de </w:t>
      </w:r>
      <w:r w:rsidR="002634FC" w:rsidRPr="001C60B1">
        <w:rPr>
          <w:rFonts w:ascii="Times New Roman" w:eastAsia="Arial Unicode MS" w:hAnsi="Times New Roman" w:cs="Times New Roman"/>
          <w:sz w:val="24"/>
        </w:rPr>
        <w:t>mesa e cadeira)</w:t>
      </w:r>
      <w:r w:rsidR="009E1AEE" w:rsidRPr="001C60B1">
        <w:rPr>
          <w:rFonts w:ascii="Times New Roman" w:eastAsia="Arial Unicode MS" w:hAnsi="Times New Roman" w:cs="Times New Roman"/>
          <w:sz w:val="24"/>
        </w:rPr>
        <w:t xml:space="preserve">. </w:t>
      </w:r>
      <w:r w:rsidR="006A7E8A" w:rsidRPr="001C60B1">
        <w:rPr>
          <w:rFonts w:ascii="Times New Roman" w:eastAsia="Arial Unicode MS" w:hAnsi="Times New Roman" w:cs="Times New Roman"/>
          <w:sz w:val="24"/>
        </w:rPr>
        <w:t xml:space="preserve">A divisão foi feita dessa forma com o intuito de </w:t>
      </w:r>
      <w:r w:rsidRPr="001C60B1">
        <w:rPr>
          <w:rFonts w:ascii="Times New Roman" w:eastAsia="Arial Unicode MS" w:hAnsi="Times New Roman" w:cs="Times New Roman"/>
          <w:sz w:val="24"/>
        </w:rPr>
        <w:t>ampliar o acesso e a competividade</w:t>
      </w:r>
      <w:r w:rsidR="00B24D9A" w:rsidRPr="001C60B1">
        <w:rPr>
          <w:rFonts w:ascii="Times New Roman" w:eastAsia="Arial Unicode MS" w:hAnsi="Times New Roman" w:cs="Times New Roman"/>
          <w:sz w:val="24"/>
        </w:rPr>
        <w:t xml:space="preserve"> </w:t>
      </w:r>
      <w:r w:rsidRPr="001C60B1">
        <w:rPr>
          <w:rFonts w:ascii="Times New Roman" w:eastAsia="Arial Unicode MS" w:hAnsi="Times New Roman" w:cs="Times New Roman"/>
          <w:sz w:val="24"/>
        </w:rPr>
        <w:t>na contratação</w:t>
      </w:r>
      <w:r w:rsidR="00B24D9A" w:rsidRPr="001C60B1">
        <w:rPr>
          <w:rFonts w:ascii="Times New Roman" w:eastAsia="Arial Unicode MS" w:hAnsi="Times New Roman" w:cs="Times New Roman"/>
          <w:sz w:val="24"/>
        </w:rPr>
        <w:t xml:space="preserve">, objetivando a viabilidade econômica, </w:t>
      </w:r>
      <w:r w:rsidR="00F14E6E" w:rsidRPr="001C60B1">
        <w:rPr>
          <w:rFonts w:ascii="Times New Roman" w:eastAsia="Arial Unicode MS" w:hAnsi="Times New Roman" w:cs="Times New Roman"/>
          <w:sz w:val="24"/>
        </w:rPr>
        <w:t>que representa nesse c</w:t>
      </w:r>
      <w:r w:rsidR="00B24D9A" w:rsidRPr="001C60B1">
        <w:rPr>
          <w:rFonts w:ascii="Times New Roman" w:eastAsia="Arial Unicode MS" w:hAnsi="Times New Roman" w:cs="Times New Roman"/>
          <w:sz w:val="24"/>
        </w:rPr>
        <w:t>aso a vantajosidade para a Administração, bem como, otimizar a fiscalização das Atas de Registro de Preços</w:t>
      </w:r>
      <w:r w:rsidRPr="001C60B1">
        <w:rPr>
          <w:rFonts w:ascii="Times New Roman" w:eastAsia="Arial Unicode MS" w:hAnsi="Times New Roman" w:cs="Times New Roman"/>
          <w:sz w:val="24"/>
        </w:rPr>
        <w:t>.</w:t>
      </w:r>
    </w:p>
    <w:p w14:paraId="2EEE4413" w14:textId="45966FE7" w:rsidR="002D2552" w:rsidRPr="00481590" w:rsidRDefault="008016FD" w:rsidP="00F96885">
      <w:pPr>
        <w:widowControl w:val="0"/>
        <w:numPr>
          <w:ilvl w:val="0"/>
          <w:numId w:val="20"/>
        </w:numPr>
        <w:tabs>
          <w:tab w:val="left" w:pos="284"/>
        </w:tabs>
        <w:spacing w:before="360" w:line="312" w:lineRule="auto"/>
        <w:ind w:left="0" w:hanging="11"/>
        <w:jc w:val="both"/>
        <w:rPr>
          <w:rFonts w:ascii="Times New Roman" w:eastAsia="Arial Unicode MS" w:hAnsi="Times New Roman" w:cs="Times New Roman"/>
          <w:b/>
          <w:sz w:val="24"/>
        </w:rPr>
      </w:pPr>
      <w:r w:rsidRPr="00481590">
        <w:rPr>
          <w:rFonts w:ascii="Times New Roman" w:eastAsia="Arial Unicode MS" w:hAnsi="Times New Roman" w:cs="Times New Roman"/>
          <w:b/>
          <w:sz w:val="24"/>
        </w:rPr>
        <w:t>INDICADORES DE DESEMPENHO AQUISIÇÃO</w:t>
      </w:r>
    </w:p>
    <w:p w14:paraId="1C056A94" w14:textId="43C627D6" w:rsidR="008016FD" w:rsidRPr="00481590" w:rsidRDefault="008016FD" w:rsidP="00F96885">
      <w:pPr>
        <w:widowControl w:val="0"/>
        <w:tabs>
          <w:tab w:val="left" w:pos="426"/>
        </w:tabs>
        <w:spacing w:before="120" w:line="312" w:lineRule="auto"/>
        <w:ind w:firstLine="709"/>
        <w:jc w:val="both"/>
        <w:rPr>
          <w:rFonts w:ascii="Times New Roman" w:eastAsia="Arial Unicode MS" w:hAnsi="Times New Roman" w:cs="Times New Roman"/>
          <w:sz w:val="24"/>
        </w:rPr>
      </w:pPr>
      <w:r w:rsidRPr="00481590">
        <w:rPr>
          <w:rFonts w:ascii="Times New Roman" w:eastAsia="Arial Unicode MS" w:hAnsi="Times New Roman" w:cs="Times New Roman"/>
          <w:sz w:val="24"/>
        </w:rPr>
        <w:t xml:space="preserve">A contratação de </w:t>
      </w:r>
      <w:r w:rsidRPr="00481590">
        <w:rPr>
          <w:rFonts w:ascii="Times New Roman" w:hAnsi="Times New Roman" w:cs="Times New Roman"/>
          <w:sz w:val="24"/>
        </w:rPr>
        <w:t>empresas para eventual aquisição parcelada de itens diverso</w:t>
      </w:r>
      <w:r w:rsidR="00C05F20" w:rsidRPr="00481590">
        <w:rPr>
          <w:rFonts w:ascii="Times New Roman" w:hAnsi="Times New Roman" w:cs="Times New Roman"/>
          <w:sz w:val="24"/>
        </w:rPr>
        <w:t>s</w:t>
      </w:r>
      <w:r w:rsidR="003916D8" w:rsidRPr="00481590">
        <w:rPr>
          <w:rFonts w:ascii="Times New Roman" w:hAnsi="Times New Roman" w:cs="Times New Roman"/>
          <w:sz w:val="24"/>
        </w:rPr>
        <w:t xml:space="preserve">, tais como os </w:t>
      </w:r>
      <w:r w:rsidRPr="00481590">
        <w:rPr>
          <w:rFonts w:ascii="Times New Roman" w:hAnsi="Times New Roman" w:cs="Times New Roman"/>
          <w:sz w:val="24"/>
        </w:rPr>
        <w:t>descritos no item 5,</w:t>
      </w:r>
      <w:r w:rsidRPr="00481590">
        <w:rPr>
          <w:rFonts w:ascii="Times New Roman" w:eastAsia="Arial Unicode MS" w:hAnsi="Times New Roman" w:cs="Times New Roman"/>
          <w:sz w:val="24"/>
        </w:rPr>
        <w:t xml:space="preserve"> se faz necessária pois como já explanado, irá se adequar à realidade de cada uma das 79 Comarcas do Estado e do Tribunal de Justiça do Estado de Mato Grosso, </w:t>
      </w:r>
      <w:r w:rsidR="00481590" w:rsidRPr="00481590">
        <w:rPr>
          <w:rFonts w:ascii="Times New Roman" w:eastAsia="Arial Unicode MS" w:hAnsi="Times New Roman" w:cs="Times New Roman"/>
          <w:sz w:val="24"/>
        </w:rPr>
        <w:t xml:space="preserve">gerando </w:t>
      </w:r>
      <w:r w:rsidR="00481590">
        <w:rPr>
          <w:rFonts w:ascii="Times New Roman" w:eastAsia="Arial Unicode MS" w:hAnsi="Times New Roman" w:cs="Times New Roman"/>
          <w:sz w:val="24"/>
        </w:rPr>
        <w:t>assim</w:t>
      </w:r>
      <w:r w:rsidR="00481590" w:rsidRPr="00481590">
        <w:rPr>
          <w:rFonts w:ascii="Times New Roman" w:eastAsia="Arial Unicode MS" w:hAnsi="Times New Roman" w:cs="Times New Roman"/>
          <w:sz w:val="24"/>
        </w:rPr>
        <w:t xml:space="preserve"> a</w:t>
      </w:r>
      <w:r w:rsidR="005E29F1" w:rsidRPr="00481590">
        <w:rPr>
          <w:rFonts w:ascii="Times New Roman" w:eastAsia="Arial Unicode MS" w:hAnsi="Times New Roman" w:cs="Times New Roman"/>
          <w:sz w:val="24"/>
        </w:rPr>
        <w:t xml:space="preserve"> </w:t>
      </w:r>
      <w:r w:rsidRPr="00481590">
        <w:rPr>
          <w:rFonts w:ascii="Times New Roman" w:eastAsia="Arial Unicode MS" w:hAnsi="Times New Roman" w:cs="Times New Roman"/>
          <w:sz w:val="24"/>
        </w:rPr>
        <w:t>economicidade.</w:t>
      </w:r>
    </w:p>
    <w:p w14:paraId="16D66AD0" w14:textId="77777777" w:rsidR="008016FD" w:rsidRDefault="008016FD" w:rsidP="00F96885">
      <w:pPr>
        <w:widowControl w:val="0"/>
        <w:tabs>
          <w:tab w:val="left" w:pos="426"/>
        </w:tabs>
        <w:spacing w:line="312" w:lineRule="auto"/>
        <w:ind w:firstLine="1134"/>
        <w:jc w:val="both"/>
        <w:rPr>
          <w:rFonts w:ascii="Times New Roman" w:eastAsia="Arial Unicode MS" w:hAnsi="Times New Roman" w:cs="Times New Roman"/>
          <w:color w:val="FF0000"/>
          <w:szCs w:val="20"/>
        </w:rPr>
      </w:pPr>
    </w:p>
    <w:p w14:paraId="26FC631A" w14:textId="77777777" w:rsidR="00F96885" w:rsidRDefault="00F96885" w:rsidP="00F96885">
      <w:pPr>
        <w:widowControl w:val="0"/>
        <w:tabs>
          <w:tab w:val="left" w:pos="426"/>
        </w:tabs>
        <w:spacing w:line="312" w:lineRule="auto"/>
        <w:ind w:firstLine="1134"/>
        <w:jc w:val="both"/>
        <w:rPr>
          <w:rFonts w:ascii="Times New Roman" w:eastAsia="Arial Unicode MS" w:hAnsi="Times New Roman" w:cs="Times New Roman"/>
          <w:color w:val="FF0000"/>
          <w:szCs w:val="20"/>
        </w:rPr>
      </w:pPr>
    </w:p>
    <w:p w14:paraId="1554A9E4" w14:textId="77777777" w:rsidR="00F96885" w:rsidRPr="003114D3" w:rsidRDefault="00F96885" w:rsidP="00F96885">
      <w:pPr>
        <w:widowControl w:val="0"/>
        <w:tabs>
          <w:tab w:val="left" w:pos="426"/>
        </w:tabs>
        <w:spacing w:line="312" w:lineRule="auto"/>
        <w:ind w:firstLine="1134"/>
        <w:jc w:val="both"/>
        <w:rPr>
          <w:rFonts w:ascii="Times New Roman" w:eastAsia="Arial Unicode MS" w:hAnsi="Times New Roman" w:cs="Times New Roman"/>
          <w:color w:val="FF0000"/>
          <w:szCs w:val="20"/>
        </w:rPr>
      </w:pPr>
    </w:p>
    <w:p w14:paraId="3ACC6622" w14:textId="77777777" w:rsidR="008016FD" w:rsidRPr="00F255B9" w:rsidRDefault="008016FD" w:rsidP="00F96885">
      <w:pPr>
        <w:widowControl w:val="0"/>
        <w:numPr>
          <w:ilvl w:val="0"/>
          <w:numId w:val="20"/>
        </w:numPr>
        <w:tabs>
          <w:tab w:val="left" w:pos="284"/>
        </w:tabs>
        <w:spacing w:line="312" w:lineRule="auto"/>
        <w:ind w:left="0" w:hanging="11"/>
        <w:jc w:val="both"/>
        <w:rPr>
          <w:rFonts w:ascii="Times New Roman" w:eastAsia="Arial Unicode MS" w:hAnsi="Times New Roman" w:cs="Times New Roman"/>
          <w:b/>
          <w:sz w:val="24"/>
        </w:rPr>
      </w:pPr>
      <w:r w:rsidRPr="00F255B9">
        <w:rPr>
          <w:rFonts w:ascii="Times New Roman" w:eastAsia="Arial Unicode MS" w:hAnsi="Times New Roman" w:cs="Times New Roman"/>
          <w:b/>
          <w:sz w:val="24"/>
        </w:rPr>
        <w:t>RISCOS DA AQUISIÇÃO</w:t>
      </w:r>
    </w:p>
    <w:p w14:paraId="471B404A" w14:textId="6E3B2DC7" w:rsidR="008016FD" w:rsidRPr="00F255B9" w:rsidRDefault="008016FD" w:rsidP="00F96885">
      <w:pPr>
        <w:widowControl w:val="0"/>
        <w:tabs>
          <w:tab w:val="left" w:pos="426"/>
        </w:tabs>
        <w:spacing w:before="120" w:line="312" w:lineRule="auto"/>
        <w:ind w:firstLine="709"/>
        <w:jc w:val="both"/>
        <w:rPr>
          <w:rFonts w:ascii="Times New Roman" w:hAnsi="Times New Roman" w:cs="Times New Roman"/>
          <w:sz w:val="24"/>
        </w:rPr>
      </w:pPr>
      <w:r w:rsidRPr="00F255B9">
        <w:rPr>
          <w:rFonts w:ascii="Times New Roman" w:eastAsia="Arial Unicode MS" w:hAnsi="Times New Roman" w:cs="Times New Roman"/>
          <w:sz w:val="24"/>
        </w:rPr>
        <w:t xml:space="preserve">Levando-se em conta a experiência do setor, </w:t>
      </w:r>
      <w:r w:rsidRPr="00F255B9">
        <w:rPr>
          <w:rFonts w:ascii="Times New Roman" w:eastAsia="Arial Unicode MS" w:hAnsi="Times New Roman" w:cs="Times New Roman"/>
          <w:i/>
          <w:sz w:val="24"/>
        </w:rPr>
        <w:t>a priori</w:t>
      </w:r>
      <w:r w:rsidRPr="00F255B9">
        <w:rPr>
          <w:rFonts w:ascii="Times New Roman" w:eastAsia="Arial Unicode MS" w:hAnsi="Times New Roman" w:cs="Times New Roman"/>
          <w:sz w:val="24"/>
        </w:rPr>
        <w:t>,</w:t>
      </w:r>
      <w:r w:rsidR="003916D8" w:rsidRPr="00F255B9">
        <w:rPr>
          <w:rFonts w:ascii="Times New Roman" w:eastAsia="Arial Unicode MS" w:hAnsi="Times New Roman" w:cs="Times New Roman"/>
          <w:sz w:val="24"/>
        </w:rPr>
        <w:t xml:space="preserve"> não há riscos econômicos, pois</w:t>
      </w:r>
      <w:r w:rsidRPr="00F255B9">
        <w:rPr>
          <w:rFonts w:ascii="Times New Roman" w:eastAsia="Arial Unicode MS" w:hAnsi="Times New Roman" w:cs="Times New Roman"/>
          <w:sz w:val="24"/>
        </w:rPr>
        <w:t xml:space="preserve"> a experiência adquirida ao longo da execução de inúmeros contratos anteriores dá conta de que o registro de preços para contratação de </w:t>
      </w:r>
      <w:r w:rsidRPr="00F255B9">
        <w:rPr>
          <w:rFonts w:ascii="Times New Roman" w:hAnsi="Times New Roman" w:cs="Times New Roman"/>
          <w:sz w:val="24"/>
        </w:rPr>
        <w:t xml:space="preserve">empresa para a </w:t>
      </w:r>
      <w:r w:rsidRPr="00F255B9">
        <w:rPr>
          <w:rFonts w:ascii="Times New Roman" w:eastAsia="Arial Unicode MS" w:hAnsi="Times New Roman" w:cs="Times New Roman"/>
          <w:sz w:val="24"/>
        </w:rPr>
        <w:t xml:space="preserve">contratação de </w:t>
      </w:r>
      <w:r w:rsidRPr="00F255B9">
        <w:rPr>
          <w:rFonts w:ascii="Times New Roman" w:hAnsi="Times New Roman" w:cs="Times New Roman"/>
          <w:sz w:val="24"/>
        </w:rPr>
        <w:t>empresas para eventual aquisição parcelada de itens diversos, tais como os descritos no item 5</w:t>
      </w:r>
      <w:r w:rsidR="003916D8" w:rsidRPr="00F255B9">
        <w:rPr>
          <w:rFonts w:ascii="Times New Roman" w:hAnsi="Times New Roman" w:cs="Times New Roman"/>
          <w:sz w:val="24"/>
        </w:rPr>
        <w:t>,</w:t>
      </w:r>
      <w:r w:rsidRPr="00F255B9">
        <w:rPr>
          <w:rFonts w:ascii="Times New Roman" w:hAnsi="Times New Roman" w:cs="Times New Roman"/>
          <w:sz w:val="24"/>
        </w:rPr>
        <w:t xml:space="preserve"> é a melhor opção.</w:t>
      </w:r>
    </w:p>
    <w:p w14:paraId="1D92AD86" w14:textId="6C73C053" w:rsidR="00F96885" w:rsidRPr="00C95A92" w:rsidRDefault="008016FD" w:rsidP="00F96885">
      <w:pPr>
        <w:widowControl w:val="0"/>
        <w:tabs>
          <w:tab w:val="left" w:pos="426"/>
        </w:tabs>
        <w:spacing w:before="120" w:line="312" w:lineRule="auto"/>
        <w:ind w:firstLine="709"/>
        <w:jc w:val="both"/>
        <w:rPr>
          <w:rFonts w:ascii="Times New Roman" w:eastAsia="Arial Unicode MS" w:hAnsi="Times New Roman" w:cs="Times New Roman"/>
          <w:b/>
          <w:sz w:val="24"/>
        </w:rPr>
      </w:pPr>
      <w:r w:rsidRPr="00F255B9">
        <w:rPr>
          <w:rFonts w:ascii="Times New Roman" w:hAnsi="Times New Roman" w:cs="Times New Roman"/>
          <w:sz w:val="24"/>
        </w:rPr>
        <w:t xml:space="preserve">No entanto, </w:t>
      </w:r>
      <w:r w:rsidR="0059383A" w:rsidRPr="00F255B9">
        <w:rPr>
          <w:rFonts w:ascii="Times New Roman" w:hAnsi="Times New Roman" w:cs="Times New Roman"/>
          <w:sz w:val="24"/>
        </w:rPr>
        <w:t xml:space="preserve">importante mencionar que </w:t>
      </w:r>
      <w:r w:rsidRPr="00F255B9">
        <w:rPr>
          <w:rFonts w:ascii="Times New Roman" w:hAnsi="Times New Roman" w:cs="Times New Roman"/>
          <w:sz w:val="24"/>
        </w:rPr>
        <w:t>há possibilidade de riscos administrativos, quais sejam: licitação deserta e fracassada, atraso ou a não entrega do objeto por parte do fornecedor, pedido de reequilíbrio de preços e cancelamento da Ata de Registro de Preços.</w:t>
      </w:r>
    </w:p>
    <w:p w14:paraId="1DCAE8FA" w14:textId="56354C4C" w:rsidR="008016FD" w:rsidRPr="00C95A92" w:rsidRDefault="008016FD" w:rsidP="00F96885">
      <w:pPr>
        <w:widowControl w:val="0"/>
        <w:numPr>
          <w:ilvl w:val="0"/>
          <w:numId w:val="20"/>
        </w:numPr>
        <w:tabs>
          <w:tab w:val="left" w:pos="284"/>
        </w:tabs>
        <w:spacing w:before="480" w:line="312" w:lineRule="auto"/>
        <w:ind w:left="0" w:firstLine="0"/>
        <w:jc w:val="both"/>
        <w:rPr>
          <w:rFonts w:ascii="Times New Roman" w:eastAsia="Arial Unicode MS" w:hAnsi="Times New Roman" w:cs="Times New Roman"/>
          <w:b/>
          <w:sz w:val="24"/>
        </w:rPr>
      </w:pPr>
      <w:r w:rsidRPr="00C95A92">
        <w:rPr>
          <w:rFonts w:ascii="Times New Roman" w:eastAsia="Arial Unicode MS" w:hAnsi="Times New Roman" w:cs="Times New Roman"/>
          <w:b/>
          <w:sz w:val="24"/>
        </w:rPr>
        <w:t>INDICAÇÃO DAS RESTRIÇÕES INTERNAS E DAS PROVIDÊNCIAS A SEREM ADOTADAS PREV</w:t>
      </w:r>
      <w:r w:rsidR="00E83961" w:rsidRPr="00C95A92">
        <w:rPr>
          <w:rFonts w:ascii="Times New Roman" w:eastAsia="Arial Unicode MS" w:hAnsi="Times New Roman" w:cs="Times New Roman"/>
          <w:b/>
          <w:sz w:val="24"/>
        </w:rPr>
        <w:t>IAMENTE À CELEBAÇÃO DO CONTRATO</w:t>
      </w:r>
    </w:p>
    <w:p w14:paraId="3C1691E3" w14:textId="77777777" w:rsidR="008016FD" w:rsidRPr="00C95A92" w:rsidRDefault="008016FD" w:rsidP="00F96885">
      <w:pPr>
        <w:widowControl w:val="0"/>
        <w:tabs>
          <w:tab w:val="left" w:pos="426"/>
        </w:tabs>
        <w:spacing w:before="120" w:line="312" w:lineRule="auto"/>
        <w:ind w:firstLine="709"/>
        <w:jc w:val="both"/>
        <w:rPr>
          <w:rFonts w:ascii="Times New Roman" w:eastAsia="Arial Unicode MS" w:hAnsi="Times New Roman" w:cs="Times New Roman"/>
          <w:sz w:val="24"/>
        </w:rPr>
      </w:pPr>
      <w:r w:rsidRPr="00C95A92">
        <w:rPr>
          <w:rFonts w:ascii="Times New Roman" w:eastAsia="Arial Unicode MS" w:hAnsi="Times New Roman" w:cs="Times New Roman"/>
          <w:sz w:val="24"/>
        </w:rPr>
        <w:t>A contratação está prevista no orçamento e, portanto, não depende de outros fatores para ser realizada.</w:t>
      </w:r>
    </w:p>
    <w:p w14:paraId="7778CE41" w14:textId="77777777" w:rsidR="008016FD" w:rsidRPr="00F255B9" w:rsidRDefault="008016FD" w:rsidP="00F96885">
      <w:pPr>
        <w:widowControl w:val="0"/>
        <w:numPr>
          <w:ilvl w:val="0"/>
          <w:numId w:val="20"/>
        </w:numPr>
        <w:tabs>
          <w:tab w:val="left" w:pos="426"/>
        </w:tabs>
        <w:spacing w:before="360" w:after="120" w:line="312" w:lineRule="auto"/>
        <w:ind w:left="0" w:hanging="11"/>
        <w:jc w:val="both"/>
        <w:rPr>
          <w:rFonts w:ascii="Times New Roman" w:eastAsia="Arial Unicode MS" w:hAnsi="Times New Roman" w:cs="Times New Roman"/>
          <w:b/>
          <w:sz w:val="24"/>
        </w:rPr>
      </w:pPr>
      <w:r w:rsidRPr="00F255B9">
        <w:rPr>
          <w:rFonts w:ascii="Times New Roman" w:eastAsia="Arial Unicode MS" w:hAnsi="Times New Roman" w:cs="Times New Roman"/>
          <w:b/>
          <w:sz w:val="24"/>
        </w:rPr>
        <w:t>VIGÊNCIA DA AQUISIÇÃO</w:t>
      </w:r>
    </w:p>
    <w:p w14:paraId="708D7D42" w14:textId="77777777" w:rsidR="008016FD" w:rsidRPr="00F255B9" w:rsidRDefault="008016FD" w:rsidP="00F96885">
      <w:pPr>
        <w:widowControl w:val="0"/>
        <w:tabs>
          <w:tab w:val="left" w:pos="426"/>
        </w:tabs>
        <w:spacing w:line="312" w:lineRule="auto"/>
        <w:ind w:firstLine="709"/>
        <w:jc w:val="both"/>
        <w:rPr>
          <w:rFonts w:ascii="Times New Roman" w:eastAsia="Arial Unicode MS" w:hAnsi="Times New Roman" w:cs="Times New Roman"/>
          <w:sz w:val="24"/>
        </w:rPr>
      </w:pPr>
      <w:r w:rsidRPr="00F255B9">
        <w:rPr>
          <w:rFonts w:ascii="Times New Roman" w:eastAsia="Arial Unicode MS" w:hAnsi="Times New Roman" w:cs="Times New Roman"/>
          <w:sz w:val="24"/>
        </w:rPr>
        <w:t>A vigência será de 12 (doze) meses.</w:t>
      </w:r>
    </w:p>
    <w:p w14:paraId="704927B2" w14:textId="77777777" w:rsidR="008016FD" w:rsidRPr="00F255B9" w:rsidRDefault="008016FD" w:rsidP="00F96885">
      <w:pPr>
        <w:widowControl w:val="0"/>
        <w:numPr>
          <w:ilvl w:val="0"/>
          <w:numId w:val="20"/>
        </w:numPr>
        <w:tabs>
          <w:tab w:val="left" w:pos="426"/>
        </w:tabs>
        <w:spacing w:before="360" w:after="120" w:line="312" w:lineRule="auto"/>
        <w:ind w:left="0" w:hanging="11"/>
        <w:jc w:val="both"/>
        <w:rPr>
          <w:rFonts w:ascii="Times New Roman" w:eastAsia="Arial Unicode MS" w:hAnsi="Times New Roman" w:cs="Times New Roman"/>
          <w:b/>
          <w:sz w:val="24"/>
        </w:rPr>
      </w:pPr>
      <w:r w:rsidRPr="00F255B9">
        <w:rPr>
          <w:rFonts w:ascii="Times New Roman" w:eastAsia="Arial Unicode MS" w:hAnsi="Times New Roman" w:cs="Times New Roman"/>
          <w:b/>
          <w:sz w:val="24"/>
        </w:rPr>
        <w:t>OUTRAS INFORMAÇÕES</w:t>
      </w:r>
    </w:p>
    <w:p w14:paraId="11F1FD82" w14:textId="33B3522B" w:rsidR="001D48BB" w:rsidRPr="00F96885" w:rsidRDefault="008016FD" w:rsidP="00F96885">
      <w:pPr>
        <w:widowControl w:val="0"/>
        <w:tabs>
          <w:tab w:val="left" w:pos="426"/>
        </w:tabs>
        <w:spacing w:line="312" w:lineRule="auto"/>
        <w:ind w:firstLine="709"/>
        <w:jc w:val="both"/>
        <w:rPr>
          <w:rFonts w:ascii="Times New Roman" w:eastAsia="Arial Unicode MS" w:hAnsi="Times New Roman" w:cs="Times New Roman"/>
          <w:sz w:val="12"/>
          <w:szCs w:val="12"/>
        </w:rPr>
      </w:pPr>
      <w:r w:rsidRPr="00F255B9">
        <w:rPr>
          <w:rFonts w:ascii="Times New Roman" w:eastAsia="Arial Unicode MS" w:hAnsi="Times New Roman" w:cs="Times New Roman"/>
          <w:sz w:val="24"/>
        </w:rPr>
        <w:t>Sem informações adicionais.</w:t>
      </w:r>
    </w:p>
    <w:p w14:paraId="70A3E75B" w14:textId="77777777" w:rsidR="008016FD" w:rsidRPr="00F255B9" w:rsidRDefault="008016FD" w:rsidP="00F96885">
      <w:pPr>
        <w:widowControl w:val="0"/>
        <w:numPr>
          <w:ilvl w:val="0"/>
          <w:numId w:val="20"/>
        </w:numPr>
        <w:tabs>
          <w:tab w:val="left" w:pos="426"/>
        </w:tabs>
        <w:spacing w:before="360" w:after="120" w:line="312" w:lineRule="auto"/>
        <w:ind w:left="0" w:hanging="11"/>
        <w:jc w:val="both"/>
        <w:rPr>
          <w:rFonts w:ascii="Times New Roman" w:eastAsia="Arial Unicode MS" w:hAnsi="Times New Roman" w:cs="Times New Roman"/>
          <w:b/>
          <w:sz w:val="24"/>
        </w:rPr>
      </w:pPr>
      <w:r w:rsidRPr="00F255B9">
        <w:rPr>
          <w:rFonts w:ascii="Times New Roman" w:eastAsia="Arial Unicode MS" w:hAnsi="Times New Roman" w:cs="Times New Roman"/>
          <w:b/>
          <w:sz w:val="24"/>
        </w:rPr>
        <w:t>CONCLUSÃO DO GESTOR</w:t>
      </w:r>
    </w:p>
    <w:p w14:paraId="5AEF7070" w14:textId="77777777" w:rsidR="008016FD" w:rsidRPr="00F255B9" w:rsidRDefault="008016FD" w:rsidP="00F96885">
      <w:pPr>
        <w:widowControl w:val="0"/>
        <w:tabs>
          <w:tab w:val="left" w:pos="426"/>
        </w:tabs>
        <w:spacing w:line="312" w:lineRule="auto"/>
        <w:ind w:firstLine="709"/>
        <w:jc w:val="both"/>
        <w:rPr>
          <w:rFonts w:ascii="Times New Roman" w:eastAsia="Arial Unicode MS" w:hAnsi="Times New Roman" w:cs="Times New Roman"/>
          <w:sz w:val="24"/>
        </w:rPr>
      </w:pPr>
      <w:r w:rsidRPr="00F255B9">
        <w:rPr>
          <w:rFonts w:ascii="Times New Roman" w:eastAsia="Arial Unicode MS" w:hAnsi="Times New Roman" w:cs="Times New Roman"/>
          <w:sz w:val="24"/>
        </w:rPr>
        <w:t>Com base no exposto acima, a Equipe de Planejamento considera que a contratação é viável, além de ser necessária para o atendimento das necessidades e interesses da Administração.</w:t>
      </w:r>
    </w:p>
    <w:p w14:paraId="1979F5DE" w14:textId="77777777" w:rsidR="008016FD" w:rsidRPr="00F255B9" w:rsidRDefault="008016FD" w:rsidP="00F96885">
      <w:pPr>
        <w:widowControl w:val="0"/>
        <w:numPr>
          <w:ilvl w:val="0"/>
          <w:numId w:val="20"/>
        </w:numPr>
        <w:tabs>
          <w:tab w:val="left" w:pos="426"/>
        </w:tabs>
        <w:spacing w:before="360" w:after="120" w:line="360" w:lineRule="auto"/>
        <w:ind w:left="0" w:hanging="11"/>
        <w:jc w:val="both"/>
        <w:rPr>
          <w:rFonts w:ascii="Times New Roman" w:eastAsia="Arial Unicode MS" w:hAnsi="Times New Roman" w:cs="Times New Roman"/>
          <w:b/>
          <w:sz w:val="24"/>
        </w:rPr>
      </w:pPr>
      <w:r w:rsidRPr="00F255B9">
        <w:rPr>
          <w:rFonts w:ascii="Times New Roman" w:eastAsia="Arial Unicode MS" w:hAnsi="Times New Roman" w:cs="Times New Roman"/>
          <w:b/>
          <w:sz w:val="24"/>
        </w:rPr>
        <w:t xml:space="preserve">EQUIPE DE PLANEJAMENTO DA AQUISIÇÃO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119"/>
        <w:gridCol w:w="1276"/>
        <w:gridCol w:w="1383"/>
      </w:tblGrid>
      <w:tr w:rsidR="000040A7" w:rsidRPr="00F255B9" w14:paraId="3E404271" w14:textId="77777777" w:rsidTr="003110C6">
        <w:tc>
          <w:tcPr>
            <w:tcW w:w="3402" w:type="dxa"/>
            <w:shd w:val="clear" w:color="auto" w:fill="auto"/>
          </w:tcPr>
          <w:p w14:paraId="76DA1418" w14:textId="77777777" w:rsidR="008016FD" w:rsidRPr="00F255B9" w:rsidRDefault="008016FD" w:rsidP="003114D3">
            <w:pPr>
              <w:widowControl w:val="0"/>
              <w:tabs>
                <w:tab w:val="left" w:pos="426"/>
              </w:tabs>
              <w:spacing w:before="100" w:after="60"/>
              <w:rPr>
                <w:rFonts w:ascii="Times New Roman" w:eastAsia="Arial Unicode MS" w:hAnsi="Times New Roman" w:cs="Times New Roman"/>
                <w:b/>
                <w:sz w:val="24"/>
              </w:rPr>
            </w:pPr>
            <w:r w:rsidRPr="00F255B9">
              <w:rPr>
                <w:rFonts w:ascii="Times New Roman" w:eastAsia="Arial Unicode MS" w:hAnsi="Times New Roman" w:cs="Times New Roman"/>
                <w:b/>
                <w:sz w:val="24"/>
              </w:rPr>
              <w:t>NOME</w:t>
            </w:r>
          </w:p>
        </w:tc>
        <w:tc>
          <w:tcPr>
            <w:tcW w:w="3119" w:type="dxa"/>
            <w:shd w:val="clear" w:color="auto" w:fill="auto"/>
          </w:tcPr>
          <w:p w14:paraId="2741E3BE" w14:textId="77777777" w:rsidR="008016FD" w:rsidRPr="00F255B9" w:rsidRDefault="008016FD" w:rsidP="003114D3">
            <w:pPr>
              <w:widowControl w:val="0"/>
              <w:tabs>
                <w:tab w:val="left" w:pos="426"/>
              </w:tabs>
              <w:spacing w:before="100" w:after="60"/>
              <w:ind w:right="-42"/>
              <w:rPr>
                <w:rFonts w:ascii="Times New Roman" w:eastAsia="Arial Unicode MS" w:hAnsi="Times New Roman" w:cs="Times New Roman"/>
                <w:b/>
                <w:sz w:val="24"/>
              </w:rPr>
            </w:pPr>
            <w:r w:rsidRPr="00F255B9">
              <w:rPr>
                <w:rFonts w:ascii="Times New Roman" w:eastAsia="Arial Unicode MS" w:hAnsi="Times New Roman" w:cs="Times New Roman"/>
                <w:b/>
                <w:sz w:val="24"/>
              </w:rPr>
              <w:t>E-MAIL</w:t>
            </w:r>
          </w:p>
        </w:tc>
        <w:tc>
          <w:tcPr>
            <w:tcW w:w="1276" w:type="dxa"/>
            <w:shd w:val="clear" w:color="auto" w:fill="auto"/>
          </w:tcPr>
          <w:p w14:paraId="25CAAFCA" w14:textId="77777777" w:rsidR="008016FD" w:rsidRPr="00F255B9" w:rsidRDefault="008016FD" w:rsidP="003114D3">
            <w:pPr>
              <w:widowControl w:val="0"/>
              <w:tabs>
                <w:tab w:val="left" w:pos="426"/>
              </w:tabs>
              <w:spacing w:before="100" w:after="60"/>
              <w:rPr>
                <w:rFonts w:ascii="Times New Roman" w:eastAsia="Arial Unicode MS" w:hAnsi="Times New Roman" w:cs="Times New Roman"/>
                <w:b/>
                <w:sz w:val="24"/>
              </w:rPr>
            </w:pPr>
            <w:r w:rsidRPr="00F255B9">
              <w:rPr>
                <w:rFonts w:ascii="Times New Roman" w:eastAsia="Arial Unicode MS" w:hAnsi="Times New Roman" w:cs="Times New Roman"/>
                <w:b/>
                <w:sz w:val="24"/>
              </w:rPr>
              <w:t>RAMAL</w:t>
            </w:r>
          </w:p>
        </w:tc>
        <w:tc>
          <w:tcPr>
            <w:tcW w:w="1383" w:type="dxa"/>
            <w:shd w:val="clear" w:color="auto" w:fill="auto"/>
          </w:tcPr>
          <w:p w14:paraId="6BC6A1F6" w14:textId="77777777" w:rsidR="008016FD" w:rsidRPr="00F255B9" w:rsidRDefault="008016FD" w:rsidP="003114D3">
            <w:pPr>
              <w:widowControl w:val="0"/>
              <w:tabs>
                <w:tab w:val="left" w:pos="426"/>
              </w:tabs>
              <w:spacing w:before="100" w:after="60"/>
              <w:rPr>
                <w:rFonts w:ascii="Times New Roman" w:eastAsia="Arial Unicode MS" w:hAnsi="Times New Roman" w:cs="Times New Roman"/>
                <w:b/>
                <w:sz w:val="24"/>
              </w:rPr>
            </w:pPr>
            <w:r w:rsidRPr="00F255B9">
              <w:rPr>
                <w:rFonts w:ascii="Times New Roman" w:eastAsia="Arial Unicode MS" w:hAnsi="Times New Roman" w:cs="Times New Roman"/>
                <w:b/>
                <w:sz w:val="24"/>
              </w:rPr>
              <w:t>UNIDADE</w:t>
            </w:r>
          </w:p>
        </w:tc>
      </w:tr>
      <w:tr w:rsidR="000040A7" w:rsidRPr="00F255B9" w14:paraId="58B29589" w14:textId="77777777" w:rsidTr="003110C6">
        <w:tc>
          <w:tcPr>
            <w:tcW w:w="3402" w:type="dxa"/>
            <w:shd w:val="clear" w:color="auto" w:fill="auto"/>
          </w:tcPr>
          <w:p w14:paraId="4241CE6E" w14:textId="35C54BAB" w:rsidR="008016FD" w:rsidRPr="00F255B9" w:rsidRDefault="008016FD" w:rsidP="003114D3">
            <w:pPr>
              <w:widowControl w:val="0"/>
              <w:tabs>
                <w:tab w:val="left" w:pos="426"/>
              </w:tabs>
              <w:spacing w:before="80" w:after="20"/>
              <w:jc w:val="both"/>
              <w:rPr>
                <w:rFonts w:ascii="Times New Roman" w:eastAsia="Arial Unicode MS" w:hAnsi="Times New Roman" w:cs="Times New Roman"/>
                <w:sz w:val="24"/>
              </w:rPr>
            </w:pPr>
            <w:r w:rsidRPr="00F255B9">
              <w:rPr>
                <w:rFonts w:ascii="Times New Roman" w:eastAsia="Arial Unicode MS" w:hAnsi="Times New Roman" w:cs="Times New Roman"/>
                <w:sz w:val="24"/>
              </w:rPr>
              <w:t>Wermison Ferreira</w:t>
            </w:r>
            <w:r w:rsidR="00ED2FB6" w:rsidRPr="00F255B9">
              <w:rPr>
                <w:rFonts w:ascii="Times New Roman" w:eastAsia="Arial Unicode MS" w:hAnsi="Times New Roman" w:cs="Times New Roman"/>
                <w:sz w:val="24"/>
              </w:rPr>
              <w:t xml:space="preserve"> Cesar</w:t>
            </w:r>
          </w:p>
        </w:tc>
        <w:tc>
          <w:tcPr>
            <w:tcW w:w="3119" w:type="dxa"/>
            <w:shd w:val="clear" w:color="auto" w:fill="auto"/>
          </w:tcPr>
          <w:p w14:paraId="71992295" w14:textId="6BAA9803" w:rsidR="008016FD" w:rsidRPr="00F255B9" w:rsidRDefault="003110C6" w:rsidP="003114D3">
            <w:pPr>
              <w:widowControl w:val="0"/>
              <w:tabs>
                <w:tab w:val="left" w:pos="426"/>
              </w:tabs>
              <w:spacing w:before="80" w:after="20"/>
              <w:jc w:val="both"/>
              <w:rPr>
                <w:rFonts w:ascii="Times New Roman" w:eastAsia="Arial Unicode MS" w:hAnsi="Times New Roman" w:cs="Times New Roman"/>
                <w:sz w:val="24"/>
              </w:rPr>
            </w:pPr>
            <w:r w:rsidRPr="00F255B9">
              <w:rPr>
                <w:rFonts w:ascii="Times New Roman" w:eastAsia="Arial Unicode MS" w:hAnsi="Times New Roman" w:cs="Times New Roman"/>
                <w:sz w:val="24"/>
              </w:rPr>
              <w:t>w</w:t>
            </w:r>
            <w:r w:rsidR="008016FD" w:rsidRPr="00F255B9">
              <w:rPr>
                <w:rFonts w:ascii="Times New Roman" w:eastAsia="Arial Unicode MS" w:hAnsi="Times New Roman" w:cs="Times New Roman"/>
                <w:sz w:val="24"/>
              </w:rPr>
              <w:t>ermison.cesar@tjmt.jus.br</w:t>
            </w:r>
          </w:p>
        </w:tc>
        <w:tc>
          <w:tcPr>
            <w:tcW w:w="1276" w:type="dxa"/>
            <w:shd w:val="clear" w:color="auto" w:fill="auto"/>
          </w:tcPr>
          <w:p w14:paraId="1AD0990E" w14:textId="179004FA" w:rsidR="008016FD" w:rsidRPr="00F255B9" w:rsidRDefault="003110C6" w:rsidP="003114D3">
            <w:pPr>
              <w:widowControl w:val="0"/>
              <w:tabs>
                <w:tab w:val="left" w:pos="426"/>
              </w:tabs>
              <w:spacing w:before="80" w:after="20"/>
              <w:jc w:val="center"/>
              <w:rPr>
                <w:rFonts w:ascii="Times New Roman" w:eastAsia="Arial Unicode MS" w:hAnsi="Times New Roman" w:cs="Times New Roman"/>
                <w:sz w:val="24"/>
              </w:rPr>
            </w:pPr>
            <w:r w:rsidRPr="00F255B9">
              <w:rPr>
                <w:rFonts w:ascii="Times New Roman" w:eastAsia="Arial Unicode MS" w:hAnsi="Times New Roman" w:cs="Times New Roman"/>
                <w:sz w:val="24"/>
              </w:rPr>
              <w:t>7</w:t>
            </w:r>
            <w:r w:rsidR="008016FD" w:rsidRPr="00F255B9">
              <w:rPr>
                <w:rFonts w:ascii="Times New Roman" w:eastAsia="Arial Unicode MS" w:hAnsi="Times New Roman" w:cs="Times New Roman"/>
                <w:sz w:val="24"/>
              </w:rPr>
              <w:t>3766</w:t>
            </w:r>
          </w:p>
        </w:tc>
        <w:tc>
          <w:tcPr>
            <w:tcW w:w="1383" w:type="dxa"/>
            <w:shd w:val="clear" w:color="auto" w:fill="auto"/>
          </w:tcPr>
          <w:p w14:paraId="4F8C695B" w14:textId="77777777" w:rsidR="008016FD" w:rsidRPr="00F255B9" w:rsidRDefault="008016FD" w:rsidP="003114D3">
            <w:pPr>
              <w:widowControl w:val="0"/>
              <w:tabs>
                <w:tab w:val="left" w:pos="426"/>
              </w:tabs>
              <w:spacing w:before="80" w:after="20"/>
              <w:jc w:val="center"/>
              <w:rPr>
                <w:rFonts w:ascii="Times New Roman" w:eastAsia="Arial Unicode MS" w:hAnsi="Times New Roman" w:cs="Times New Roman"/>
                <w:sz w:val="24"/>
              </w:rPr>
            </w:pPr>
            <w:r w:rsidRPr="00F255B9">
              <w:rPr>
                <w:rFonts w:ascii="Times New Roman" w:eastAsia="Arial Unicode MS" w:hAnsi="Times New Roman" w:cs="Times New Roman"/>
                <w:sz w:val="24"/>
              </w:rPr>
              <w:t>DMP</w:t>
            </w:r>
          </w:p>
        </w:tc>
      </w:tr>
      <w:tr w:rsidR="000040A7" w:rsidRPr="00F255B9" w14:paraId="700B9F5E" w14:textId="77777777" w:rsidTr="003110C6">
        <w:tc>
          <w:tcPr>
            <w:tcW w:w="3402" w:type="dxa"/>
            <w:shd w:val="clear" w:color="auto" w:fill="auto"/>
          </w:tcPr>
          <w:p w14:paraId="561F7B90" w14:textId="77777777" w:rsidR="008016FD" w:rsidRPr="00F255B9" w:rsidRDefault="008016FD" w:rsidP="003114D3">
            <w:pPr>
              <w:widowControl w:val="0"/>
              <w:tabs>
                <w:tab w:val="left" w:pos="426"/>
              </w:tabs>
              <w:spacing w:before="80" w:after="20"/>
              <w:jc w:val="both"/>
              <w:rPr>
                <w:rFonts w:ascii="Times New Roman" w:eastAsia="Arial Unicode MS" w:hAnsi="Times New Roman" w:cs="Times New Roman"/>
                <w:sz w:val="24"/>
              </w:rPr>
            </w:pPr>
            <w:r w:rsidRPr="00F255B9">
              <w:rPr>
                <w:rFonts w:ascii="Times New Roman" w:eastAsia="Arial Unicode MS" w:hAnsi="Times New Roman" w:cs="Times New Roman"/>
                <w:sz w:val="24"/>
              </w:rPr>
              <w:t>Reinaldo Martins Teixeira</w:t>
            </w:r>
          </w:p>
        </w:tc>
        <w:tc>
          <w:tcPr>
            <w:tcW w:w="3119" w:type="dxa"/>
            <w:shd w:val="clear" w:color="auto" w:fill="auto"/>
          </w:tcPr>
          <w:p w14:paraId="10D43881" w14:textId="77777777" w:rsidR="008016FD" w:rsidRPr="00F255B9" w:rsidRDefault="008016FD" w:rsidP="003114D3">
            <w:pPr>
              <w:widowControl w:val="0"/>
              <w:tabs>
                <w:tab w:val="left" w:pos="426"/>
              </w:tabs>
              <w:spacing w:before="80" w:after="20"/>
              <w:ind w:left="777" w:hanging="777"/>
              <w:jc w:val="both"/>
              <w:rPr>
                <w:rFonts w:ascii="Times New Roman" w:eastAsia="Arial Unicode MS" w:hAnsi="Times New Roman" w:cs="Times New Roman"/>
                <w:sz w:val="24"/>
              </w:rPr>
            </w:pPr>
            <w:r w:rsidRPr="00F255B9">
              <w:rPr>
                <w:rFonts w:ascii="Times New Roman" w:eastAsia="Arial Unicode MS" w:hAnsi="Times New Roman" w:cs="Times New Roman"/>
                <w:sz w:val="24"/>
              </w:rPr>
              <w:t>reinaldo.teixeira@tjmt.jus.br</w:t>
            </w:r>
          </w:p>
        </w:tc>
        <w:tc>
          <w:tcPr>
            <w:tcW w:w="1276" w:type="dxa"/>
            <w:shd w:val="clear" w:color="auto" w:fill="auto"/>
          </w:tcPr>
          <w:p w14:paraId="388863A3" w14:textId="0B1B96A8" w:rsidR="008016FD" w:rsidRPr="00F255B9" w:rsidRDefault="003110C6" w:rsidP="003114D3">
            <w:pPr>
              <w:widowControl w:val="0"/>
              <w:tabs>
                <w:tab w:val="left" w:pos="426"/>
              </w:tabs>
              <w:spacing w:before="80" w:after="20"/>
              <w:jc w:val="center"/>
              <w:rPr>
                <w:rFonts w:ascii="Times New Roman" w:eastAsia="Arial Unicode MS" w:hAnsi="Times New Roman" w:cs="Times New Roman"/>
                <w:sz w:val="24"/>
              </w:rPr>
            </w:pPr>
            <w:r w:rsidRPr="00F255B9">
              <w:rPr>
                <w:rFonts w:ascii="Times New Roman" w:eastAsia="Arial Unicode MS" w:hAnsi="Times New Roman" w:cs="Times New Roman"/>
                <w:sz w:val="24"/>
              </w:rPr>
              <w:t>7</w:t>
            </w:r>
            <w:r w:rsidR="008016FD" w:rsidRPr="00F255B9">
              <w:rPr>
                <w:rFonts w:ascii="Times New Roman" w:eastAsia="Arial Unicode MS" w:hAnsi="Times New Roman" w:cs="Times New Roman"/>
                <w:sz w:val="24"/>
              </w:rPr>
              <w:t>3808</w:t>
            </w:r>
          </w:p>
        </w:tc>
        <w:tc>
          <w:tcPr>
            <w:tcW w:w="1383" w:type="dxa"/>
            <w:shd w:val="clear" w:color="auto" w:fill="auto"/>
          </w:tcPr>
          <w:p w14:paraId="63633596" w14:textId="77777777" w:rsidR="008016FD" w:rsidRPr="00F255B9" w:rsidRDefault="008016FD" w:rsidP="003114D3">
            <w:pPr>
              <w:widowControl w:val="0"/>
              <w:tabs>
                <w:tab w:val="left" w:pos="426"/>
              </w:tabs>
              <w:spacing w:before="80" w:after="20"/>
              <w:jc w:val="center"/>
              <w:rPr>
                <w:rFonts w:ascii="Times New Roman" w:eastAsia="Arial Unicode MS" w:hAnsi="Times New Roman" w:cs="Times New Roman"/>
                <w:sz w:val="24"/>
              </w:rPr>
            </w:pPr>
            <w:r w:rsidRPr="00F255B9">
              <w:rPr>
                <w:rFonts w:ascii="Times New Roman" w:eastAsia="Arial Unicode MS" w:hAnsi="Times New Roman" w:cs="Times New Roman"/>
                <w:sz w:val="24"/>
              </w:rPr>
              <w:t>DMP</w:t>
            </w:r>
          </w:p>
        </w:tc>
      </w:tr>
      <w:tr w:rsidR="000040A7" w:rsidRPr="00F255B9" w14:paraId="140CA629" w14:textId="77777777" w:rsidTr="003110C6">
        <w:tc>
          <w:tcPr>
            <w:tcW w:w="3402" w:type="dxa"/>
            <w:shd w:val="clear" w:color="auto" w:fill="auto"/>
          </w:tcPr>
          <w:p w14:paraId="08EDDE3A" w14:textId="4FD0D98B" w:rsidR="008016FD" w:rsidRPr="00F255B9" w:rsidRDefault="003110C6" w:rsidP="003114D3">
            <w:pPr>
              <w:widowControl w:val="0"/>
              <w:tabs>
                <w:tab w:val="left" w:pos="426"/>
              </w:tabs>
              <w:spacing w:before="80" w:after="20"/>
              <w:jc w:val="both"/>
              <w:rPr>
                <w:rFonts w:ascii="Times New Roman" w:eastAsia="Arial Unicode MS" w:hAnsi="Times New Roman" w:cs="Times New Roman"/>
                <w:sz w:val="24"/>
              </w:rPr>
            </w:pPr>
            <w:r w:rsidRPr="00F255B9">
              <w:rPr>
                <w:rFonts w:ascii="Times New Roman" w:eastAsia="Arial Unicode MS" w:hAnsi="Times New Roman" w:cs="Times New Roman"/>
                <w:sz w:val="24"/>
              </w:rPr>
              <w:t>Eliane Marta Ghisi</w:t>
            </w:r>
            <w:r w:rsidR="008016FD" w:rsidRPr="00F255B9">
              <w:rPr>
                <w:rFonts w:ascii="Times New Roman" w:eastAsia="Arial Unicode MS" w:hAnsi="Times New Roman" w:cs="Times New Roman"/>
                <w:sz w:val="24"/>
              </w:rPr>
              <w:t xml:space="preserve"> </w:t>
            </w:r>
          </w:p>
        </w:tc>
        <w:tc>
          <w:tcPr>
            <w:tcW w:w="3119" w:type="dxa"/>
            <w:shd w:val="clear" w:color="auto" w:fill="auto"/>
          </w:tcPr>
          <w:p w14:paraId="2872FAF6" w14:textId="64507DF9" w:rsidR="008016FD" w:rsidRPr="00F255B9" w:rsidRDefault="003110C6" w:rsidP="003114D3">
            <w:pPr>
              <w:widowControl w:val="0"/>
              <w:tabs>
                <w:tab w:val="left" w:pos="426"/>
              </w:tabs>
              <w:spacing w:before="80" w:after="20"/>
              <w:jc w:val="both"/>
              <w:rPr>
                <w:rFonts w:ascii="Times New Roman" w:eastAsia="Arial Unicode MS" w:hAnsi="Times New Roman" w:cs="Times New Roman"/>
                <w:sz w:val="24"/>
              </w:rPr>
            </w:pPr>
            <w:r w:rsidRPr="00F255B9">
              <w:rPr>
                <w:rFonts w:ascii="Times New Roman" w:eastAsia="Arial Unicode MS" w:hAnsi="Times New Roman" w:cs="Times New Roman"/>
                <w:sz w:val="24"/>
              </w:rPr>
              <w:t>eliane</w:t>
            </w:r>
            <w:r w:rsidR="008016FD" w:rsidRPr="00F255B9">
              <w:rPr>
                <w:rFonts w:ascii="Times New Roman" w:eastAsia="Arial Unicode MS" w:hAnsi="Times New Roman" w:cs="Times New Roman"/>
                <w:sz w:val="24"/>
              </w:rPr>
              <w:t>.</w:t>
            </w:r>
            <w:r w:rsidRPr="00F255B9">
              <w:rPr>
                <w:rFonts w:ascii="Times New Roman" w:eastAsia="Arial Unicode MS" w:hAnsi="Times New Roman" w:cs="Times New Roman"/>
                <w:sz w:val="24"/>
              </w:rPr>
              <w:t>ghisi</w:t>
            </w:r>
            <w:r w:rsidR="008016FD" w:rsidRPr="00F255B9">
              <w:rPr>
                <w:rFonts w:ascii="Times New Roman" w:eastAsia="Arial Unicode MS" w:hAnsi="Times New Roman" w:cs="Times New Roman"/>
                <w:sz w:val="24"/>
              </w:rPr>
              <w:t>@tjmt.jus.br</w:t>
            </w:r>
          </w:p>
        </w:tc>
        <w:tc>
          <w:tcPr>
            <w:tcW w:w="1276" w:type="dxa"/>
            <w:shd w:val="clear" w:color="auto" w:fill="auto"/>
          </w:tcPr>
          <w:p w14:paraId="5E12896E" w14:textId="39FB4F1C" w:rsidR="008016FD" w:rsidRPr="00F255B9" w:rsidRDefault="003110C6" w:rsidP="003114D3">
            <w:pPr>
              <w:widowControl w:val="0"/>
              <w:tabs>
                <w:tab w:val="left" w:pos="426"/>
              </w:tabs>
              <w:spacing w:before="80" w:after="20"/>
              <w:jc w:val="center"/>
              <w:rPr>
                <w:rFonts w:ascii="Times New Roman" w:eastAsia="Arial Unicode MS" w:hAnsi="Times New Roman" w:cs="Times New Roman"/>
                <w:sz w:val="24"/>
              </w:rPr>
            </w:pPr>
            <w:r w:rsidRPr="00F255B9">
              <w:rPr>
                <w:rFonts w:ascii="Times New Roman" w:eastAsia="Arial Unicode MS" w:hAnsi="Times New Roman" w:cs="Times New Roman"/>
                <w:sz w:val="24"/>
              </w:rPr>
              <w:t>73788</w:t>
            </w:r>
          </w:p>
        </w:tc>
        <w:tc>
          <w:tcPr>
            <w:tcW w:w="1383" w:type="dxa"/>
            <w:shd w:val="clear" w:color="auto" w:fill="auto"/>
          </w:tcPr>
          <w:p w14:paraId="082F278B" w14:textId="77777777" w:rsidR="008016FD" w:rsidRPr="00F255B9" w:rsidRDefault="008016FD" w:rsidP="003114D3">
            <w:pPr>
              <w:widowControl w:val="0"/>
              <w:tabs>
                <w:tab w:val="left" w:pos="426"/>
              </w:tabs>
              <w:spacing w:before="80" w:after="20"/>
              <w:jc w:val="center"/>
              <w:rPr>
                <w:rFonts w:ascii="Times New Roman" w:eastAsia="Arial Unicode MS" w:hAnsi="Times New Roman" w:cs="Times New Roman"/>
                <w:sz w:val="24"/>
              </w:rPr>
            </w:pPr>
            <w:r w:rsidRPr="00F255B9">
              <w:rPr>
                <w:rFonts w:ascii="Times New Roman" w:eastAsia="Arial Unicode MS" w:hAnsi="Times New Roman" w:cs="Times New Roman"/>
                <w:sz w:val="24"/>
              </w:rPr>
              <w:t>DMP</w:t>
            </w:r>
          </w:p>
        </w:tc>
      </w:tr>
    </w:tbl>
    <w:p w14:paraId="444F423E" w14:textId="77777777" w:rsidR="008016FD" w:rsidRDefault="008016FD" w:rsidP="003114D3">
      <w:pPr>
        <w:widowControl w:val="0"/>
        <w:tabs>
          <w:tab w:val="left" w:pos="426"/>
        </w:tabs>
        <w:spacing w:line="360" w:lineRule="auto"/>
        <w:jc w:val="both"/>
        <w:rPr>
          <w:rFonts w:ascii="Times New Roman" w:eastAsia="Arial Unicode MS" w:hAnsi="Times New Roman" w:cs="Times New Roman"/>
          <w:sz w:val="24"/>
        </w:rPr>
      </w:pPr>
    </w:p>
    <w:p w14:paraId="63E20E48" w14:textId="77777777" w:rsidR="00F96885" w:rsidRDefault="00F96885" w:rsidP="003114D3">
      <w:pPr>
        <w:widowControl w:val="0"/>
        <w:tabs>
          <w:tab w:val="left" w:pos="426"/>
        </w:tabs>
        <w:spacing w:line="360" w:lineRule="auto"/>
        <w:jc w:val="both"/>
        <w:rPr>
          <w:rFonts w:ascii="Times New Roman" w:eastAsia="Arial Unicode MS" w:hAnsi="Times New Roman" w:cs="Times New Roman"/>
          <w:sz w:val="24"/>
        </w:rPr>
      </w:pPr>
    </w:p>
    <w:p w14:paraId="724AC6E1" w14:textId="77777777" w:rsidR="00F96885" w:rsidRPr="00F255B9" w:rsidRDefault="00F96885" w:rsidP="003114D3">
      <w:pPr>
        <w:widowControl w:val="0"/>
        <w:tabs>
          <w:tab w:val="left" w:pos="426"/>
        </w:tabs>
        <w:spacing w:line="360" w:lineRule="auto"/>
        <w:jc w:val="both"/>
        <w:rPr>
          <w:rFonts w:ascii="Times New Roman" w:eastAsia="Arial Unicode MS" w:hAnsi="Times New Roman" w:cs="Times New Roman"/>
          <w:sz w:val="24"/>
        </w:rPr>
      </w:pPr>
    </w:p>
    <w:p w14:paraId="608723FE" w14:textId="31C858B7" w:rsidR="00ED2FB6" w:rsidRPr="00D172E1" w:rsidRDefault="00ED2FB6" w:rsidP="00F96885">
      <w:pPr>
        <w:widowControl w:val="0"/>
        <w:tabs>
          <w:tab w:val="left" w:pos="426"/>
        </w:tabs>
        <w:spacing w:line="360" w:lineRule="auto"/>
        <w:jc w:val="both"/>
        <w:rPr>
          <w:rFonts w:ascii="Times New Roman" w:eastAsia="Arial Unicode MS" w:hAnsi="Times New Roman" w:cs="Times New Roman"/>
          <w:color w:val="FF0000"/>
          <w:sz w:val="24"/>
        </w:rPr>
      </w:pPr>
      <w:r w:rsidRPr="00D83F2D">
        <w:rPr>
          <w:rFonts w:ascii="Times New Roman" w:eastAsia="Arial Unicode MS" w:hAnsi="Times New Roman" w:cs="Times New Roman"/>
          <w:sz w:val="24"/>
        </w:rPr>
        <w:t xml:space="preserve">Cuiabá, </w:t>
      </w:r>
      <w:r w:rsidR="00BF770B" w:rsidRPr="00D83F2D">
        <w:rPr>
          <w:rFonts w:ascii="Times New Roman" w:eastAsia="Arial Unicode MS" w:hAnsi="Times New Roman" w:cs="Times New Roman"/>
          <w:sz w:val="24"/>
        </w:rPr>
        <w:t>21</w:t>
      </w:r>
      <w:r w:rsidRPr="00D83F2D">
        <w:rPr>
          <w:rFonts w:ascii="Times New Roman" w:eastAsia="Arial Unicode MS" w:hAnsi="Times New Roman" w:cs="Times New Roman"/>
          <w:sz w:val="24"/>
        </w:rPr>
        <w:t xml:space="preserve"> de novembro de 2022.</w:t>
      </w:r>
    </w:p>
    <w:p w14:paraId="29FAF3DC" w14:textId="45AD260D" w:rsidR="00ED2FB6" w:rsidRPr="00D172E1" w:rsidRDefault="008016FD" w:rsidP="003114D3">
      <w:pPr>
        <w:widowControl w:val="0"/>
        <w:tabs>
          <w:tab w:val="left" w:pos="426"/>
        </w:tabs>
        <w:spacing w:line="360" w:lineRule="auto"/>
        <w:jc w:val="both"/>
        <w:rPr>
          <w:rFonts w:ascii="Times New Roman" w:eastAsia="Arial Unicode MS" w:hAnsi="Times New Roman" w:cs="Times New Roman"/>
          <w:color w:val="FF0000"/>
          <w:sz w:val="24"/>
        </w:rPr>
      </w:pPr>
      <w:r w:rsidRPr="00D172E1">
        <w:rPr>
          <w:rFonts w:ascii="Times New Roman" w:eastAsia="Arial Unicode MS" w:hAnsi="Times New Roman" w:cs="Times New Roman"/>
          <w:color w:val="FF0000"/>
          <w:sz w:val="24"/>
        </w:rPr>
        <w:t xml:space="preserve">                            </w:t>
      </w:r>
    </w:p>
    <w:p w14:paraId="62174FCE" w14:textId="77777777" w:rsidR="00D83F2D" w:rsidRPr="00D4571D" w:rsidRDefault="00D83F2D" w:rsidP="003114D3">
      <w:pPr>
        <w:widowControl w:val="0"/>
        <w:jc w:val="center"/>
        <w:rPr>
          <w:rFonts w:ascii="Times New Roman" w:hAnsi="Times New Roman" w:cs="Times New Roman"/>
          <w:i/>
          <w:sz w:val="21"/>
          <w:szCs w:val="21"/>
        </w:rPr>
      </w:pPr>
      <w:r w:rsidRPr="00D4571D">
        <w:rPr>
          <w:rFonts w:ascii="Times New Roman" w:hAnsi="Times New Roman" w:cs="Times New Roman"/>
          <w:i/>
          <w:sz w:val="21"/>
          <w:szCs w:val="21"/>
        </w:rPr>
        <w:t>(assinado digitalmente)</w:t>
      </w:r>
    </w:p>
    <w:p w14:paraId="335D6B9A" w14:textId="77777777" w:rsidR="00D83F2D" w:rsidRPr="002B1321" w:rsidRDefault="00D83F2D" w:rsidP="003114D3">
      <w:pPr>
        <w:widowControl w:val="0"/>
        <w:spacing w:line="264" w:lineRule="auto"/>
        <w:jc w:val="center"/>
        <w:rPr>
          <w:rFonts w:ascii="Times New Roman" w:hAnsi="Times New Roman" w:cs="Times New Roman"/>
          <w:b/>
          <w:sz w:val="24"/>
        </w:rPr>
      </w:pPr>
      <w:r w:rsidRPr="002B1321">
        <w:rPr>
          <w:rFonts w:ascii="Times New Roman" w:hAnsi="Times New Roman" w:cs="Times New Roman"/>
          <w:b/>
          <w:sz w:val="24"/>
        </w:rPr>
        <w:t>Reinaldo Martins Teixeira</w:t>
      </w:r>
    </w:p>
    <w:p w14:paraId="21F5BDA7" w14:textId="77777777" w:rsidR="00D83F2D" w:rsidRPr="002B1321" w:rsidRDefault="00D83F2D" w:rsidP="003114D3">
      <w:pPr>
        <w:widowControl w:val="0"/>
        <w:spacing w:line="264" w:lineRule="auto"/>
        <w:jc w:val="center"/>
        <w:rPr>
          <w:rFonts w:ascii="Times New Roman" w:hAnsi="Times New Roman" w:cs="Times New Roman"/>
          <w:sz w:val="24"/>
        </w:rPr>
      </w:pPr>
      <w:r w:rsidRPr="002B1321">
        <w:rPr>
          <w:rFonts w:ascii="Times New Roman" w:hAnsi="Times New Roman" w:cs="Times New Roman"/>
          <w:sz w:val="24"/>
        </w:rPr>
        <w:t>Chefe de Divisão Patrimonial</w:t>
      </w:r>
    </w:p>
    <w:p w14:paraId="6B7966D0" w14:textId="77777777" w:rsidR="00D83F2D" w:rsidRPr="002B1321" w:rsidRDefault="00D83F2D" w:rsidP="003114D3">
      <w:pPr>
        <w:widowControl w:val="0"/>
        <w:spacing w:line="264" w:lineRule="auto"/>
        <w:jc w:val="center"/>
        <w:rPr>
          <w:rFonts w:ascii="Times New Roman" w:hAnsi="Times New Roman" w:cs="Times New Roman"/>
          <w:sz w:val="24"/>
        </w:rPr>
      </w:pPr>
      <w:r w:rsidRPr="002B1321">
        <w:rPr>
          <w:rFonts w:ascii="Times New Roman" w:hAnsi="Times New Roman" w:cs="Times New Roman"/>
          <w:sz w:val="24"/>
        </w:rPr>
        <w:t>CPF nº 912.088.821-04</w:t>
      </w:r>
    </w:p>
    <w:p w14:paraId="2B6A2DC7" w14:textId="77777777" w:rsidR="00D83F2D" w:rsidRPr="002B1321" w:rsidRDefault="00D83F2D" w:rsidP="003114D3">
      <w:pPr>
        <w:widowControl w:val="0"/>
        <w:spacing w:line="264" w:lineRule="auto"/>
        <w:jc w:val="center"/>
        <w:rPr>
          <w:rFonts w:ascii="Times New Roman" w:hAnsi="Times New Roman" w:cs="Times New Roman"/>
          <w:sz w:val="24"/>
        </w:rPr>
      </w:pPr>
      <w:r w:rsidRPr="002B1321">
        <w:rPr>
          <w:rFonts w:ascii="Times New Roman" w:hAnsi="Times New Roman" w:cs="Times New Roman"/>
          <w:sz w:val="24"/>
        </w:rPr>
        <w:t xml:space="preserve">Fiscal </w:t>
      </w:r>
    </w:p>
    <w:p w14:paraId="236AFAA5" w14:textId="77777777" w:rsidR="00D83F2D" w:rsidRPr="00F96885" w:rsidRDefault="00D83F2D" w:rsidP="003114D3">
      <w:pPr>
        <w:widowControl w:val="0"/>
        <w:jc w:val="center"/>
        <w:rPr>
          <w:rFonts w:ascii="Times New Roman" w:hAnsi="Times New Roman" w:cs="Times New Roman"/>
          <w:sz w:val="48"/>
          <w:szCs w:val="48"/>
        </w:rPr>
      </w:pPr>
    </w:p>
    <w:p w14:paraId="5A1E4D21" w14:textId="77777777" w:rsidR="00D83F2D" w:rsidRPr="00D4571D" w:rsidRDefault="00D83F2D" w:rsidP="003114D3">
      <w:pPr>
        <w:widowControl w:val="0"/>
        <w:jc w:val="center"/>
        <w:rPr>
          <w:rFonts w:ascii="Times New Roman" w:hAnsi="Times New Roman" w:cs="Times New Roman"/>
          <w:i/>
          <w:sz w:val="21"/>
          <w:szCs w:val="21"/>
        </w:rPr>
      </w:pPr>
      <w:r w:rsidRPr="00D4571D">
        <w:rPr>
          <w:rFonts w:ascii="Times New Roman" w:hAnsi="Times New Roman" w:cs="Times New Roman"/>
          <w:i/>
          <w:sz w:val="21"/>
          <w:szCs w:val="21"/>
        </w:rPr>
        <w:t>(assinado digitalmente)</w:t>
      </w:r>
    </w:p>
    <w:p w14:paraId="5781C5E0" w14:textId="77777777" w:rsidR="00D83F2D" w:rsidRPr="002B1321" w:rsidRDefault="00D83F2D" w:rsidP="003114D3">
      <w:pPr>
        <w:widowControl w:val="0"/>
        <w:spacing w:line="264" w:lineRule="auto"/>
        <w:jc w:val="center"/>
        <w:rPr>
          <w:rFonts w:ascii="Times New Roman" w:hAnsi="Times New Roman" w:cs="Times New Roman"/>
          <w:b/>
          <w:sz w:val="24"/>
        </w:rPr>
      </w:pPr>
      <w:r w:rsidRPr="002B1321">
        <w:rPr>
          <w:rFonts w:ascii="Times New Roman" w:hAnsi="Times New Roman" w:cs="Times New Roman"/>
          <w:b/>
          <w:sz w:val="24"/>
        </w:rPr>
        <w:t>Eliane Marta Ghisi</w:t>
      </w:r>
    </w:p>
    <w:p w14:paraId="289108E1" w14:textId="77777777" w:rsidR="00D83F2D" w:rsidRPr="002B1321" w:rsidRDefault="00D83F2D" w:rsidP="003114D3">
      <w:pPr>
        <w:widowControl w:val="0"/>
        <w:spacing w:line="264" w:lineRule="auto"/>
        <w:jc w:val="center"/>
        <w:rPr>
          <w:rFonts w:ascii="Times New Roman" w:hAnsi="Times New Roman" w:cs="Times New Roman"/>
          <w:sz w:val="24"/>
        </w:rPr>
      </w:pPr>
      <w:r w:rsidRPr="002B1321">
        <w:rPr>
          <w:rFonts w:ascii="Times New Roman" w:hAnsi="Times New Roman" w:cs="Times New Roman"/>
          <w:sz w:val="24"/>
        </w:rPr>
        <w:t>Gestor Administrativo</w:t>
      </w:r>
    </w:p>
    <w:p w14:paraId="5F0E65CB" w14:textId="77777777" w:rsidR="00D83F2D" w:rsidRPr="002B1321" w:rsidRDefault="00D83F2D" w:rsidP="003114D3">
      <w:pPr>
        <w:widowControl w:val="0"/>
        <w:spacing w:line="264" w:lineRule="auto"/>
        <w:jc w:val="center"/>
        <w:rPr>
          <w:rFonts w:ascii="Times New Roman" w:hAnsi="Times New Roman" w:cs="Times New Roman"/>
          <w:sz w:val="24"/>
        </w:rPr>
      </w:pPr>
      <w:r w:rsidRPr="002B1321">
        <w:rPr>
          <w:rFonts w:ascii="Times New Roman" w:hAnsi="Times New Roman" w:cs="Times New Roman"/>
          <w:sz w:val="24"/>
        </w:rPr>
        <w:t>CPF nº 690.897.951-20</w:t>
      </w:r>
    </w:p>
    <w:p w14:paraId="46641694" w14:textId="77777777" w:rsidR="00D83F2D" w:rsidRPr="002B1321" w:rsidRDefault="00D83F2D" w:rsidP="003114D3">
      <w:pPr>
        <w:widowControl w:val="0"/>
        <w:spacing w:line="264" w:lineRule="auto"/>
        <w:jc w:val="center"/>
        <w:rPr>
          <w:rFonts w:ascii="Times New Roman" w:hAnsi="Times New Roman" w:cs="Times New Roman"/>
          <w:sz w:val="24"/>
        </w:rPr>
      </w:pPr>
      <w:r w:rsidRPr="002B1321">
        <w:rPr>
          <w:rFonts w:ascii="Times New Roman" w:hAnsi="Times New Roman" w:cs="Times New Roman"/>
          <w:sz w:val="24"/>
        </w:rPr>
        <w:t xml:space="preserve">Fiscal Substituto </w:t>
      </w:r>
    </w:p>
    <w:p w14:paraId="08C312F2" w14:textId="77777777" w:rsidR="00D83F2D" w:rsidRPr="00F96885" w:rsidRDefault="00D83F2D" w:rsidP="003114D3">
      <w:pPr>
        <w:widowControl w:val="0"/>
        <w:jc w:val="center"/>
        <w:rPr>
          <w:rFonts w:ascii="Times New Roman" w:hAnsi="Times New Roman" w:cs="Times New Roman"/>
          <w:sz w:val="48"/>
          <w:szCs w:val="48"/>
        </w:rPr>
      </w:pPr>
    </w:p>
    <w:p w14:paraId="3EBA85F6" w14:textId="77777777" w:rsidR="00D83F2D" w:rsidRPr="00D4571D" w:rsidRDefault="00D83F2D" w:rsidP="003114D3">
      <w:pPr>
        <w:widowControl w:val="0"/>
        <w:jc w:val="center"/>
        <w:rPr>
          <w:rFonts w:ascii="Times New Roman" w:hAnsi="Times New Roman" w:cs="Times New Roman"/>
          <w:i/>
          <w:sz w:val="21"/>
          <w:szCs w:val="21"/>
        </w:rPr>
      </w:pPr>
      <w:r w:rsidRPr="00D4571D">
        <w:rPr>
          <w:rFonts w:ascii="Times New Roman" w:hAnsi="Times New Roman" w:cs="Times New Roman"/>
          <w:i/>
          <w:sz w:val="21"/>
          <w:szCs w:val="21"/>
        </w:rPr>
        <w:t>(assinado digitalmente)</w:t>
      </w:r>
    </w:p>
    <w:p w14:paraId="14B2031D" w14:textId="77777777" w:rsidR="00D83F2D" w:rsidRPr="002B1321" w:rsidRDefault="00D83F2D" w:rsidP="003114D3">
      <w:pPr>
        <w:widowControl w:val="0"/>
        <w:spacing w:line="264" w:lineRule="auto"/>
        <w:jc w:val="center"/>
        <w:rPr>
          <w:rFonts w:ascii="Times New Roman" w:hAnsi="Times New Roman" w:cs="Times New Roman"/>
          <w:b/>
          <w:sz w:val="24"/>
        </w:rPr>
      </w:pPr>
      <w:r w:rsidRPr="002B1321">
        <w:rPr>
          <w:rFonts w:ascii="Times New Roman" w:hAnsi="Times New Roman" w:cs="Times New Roman"/>
          <w:b/>
          <w:sz w:val="24"/>
        </w:rPr>
        <w:t>Wermison Ferreira Cesar</w:t>
      </w:r>
    </w:p>
    <w:p w14:paraId="0C2E33B9" w14:textId="77777777" w:rsidR="00D83F2D" w:rsidRPr="002B1321" w:rsidRDefault="00D83F2D" w:rsidP="003114D3">
      <w:pPr>
        <w:widowControl w:val="0"/>
        <w:spacing w:line="264" w:lineRule="auto"/>
        <w:jc w:val="center"/>
        <w:rPr>
          <w:rFonts w:ascii="Times New Roman" w:hAnsi="Times New Roman" w:cs="Times New Roman"/>
          <w:sz w:val="24"/>
        </w:rPr>
      </w:pPr>
      <w:r w:rsidRPr="002B1321">
        <w:rPr>
          <w:rFonts w:ascii="Times New Roman" w:hAnsi="Times New Roman" w:cs="Times New Roman"/>
          <w:sz w:val="24"/>
        </w:rPr>
        <w:t>Diretor do Departamento de Material e Patrimônio</w:t>
      </w:r>
    </w:p>
    <w:p w14:paraId="6382FEEC" w14:textId="77777777" w:rsidR="00D83F2D" w:rsidRPr="002B1321" w:rsidRDefault="00D83F2D" w:rsidP="003114D3">
      <w:pPr>
        <w:widowControl w:val="0"/>
        <w:spacing w:line="264" w:lineRule="auto"/>
        <w:jc w:val="center"/>
        <w:rPr>
          <w:rFonts w:ascii="Times New Roman" w:hAnsi="Times New Roman" w:cs="Times New Roman"/>
          <w:sz w:val="24"/>
        </w:rPr>
      </w:pPr>
      <w:r w:rsidRPr="002B1321">
        <w:rPr>
          <w:rFonts w:ascii="Times New Roman" w:hAnsi="Times New Roman" w:cs="Times New Roman"/>
          <w:sz w:val="24"/>
        </w:rPr>
        <w:t>CPF nº 594.369.721-72</w:t>
      </w:r>
    </w:p>
    <w:p w14:paraId="1830A004" w14:textId="77777777" w:rsidR="00ED2FB6" w:rsidRPr="00F255B9" w:rsidRDefault="00ED2FB6" w:rsidP="003114D3">
      <w:pPr>
        <w:widowControl w:val="0"/>
        <w:spacing w:line="264" w:lineRule="auto"/>
        <w:jc w:val="center"/>
        <w:rPr>
          <w:rFonts w:ascii="Times New Roman" w:eastAsia="Arial Unicode MS" w:hAnsi="Times New Roman" w:cs="Times New Roman"/>
          <w:sz w:val="24"/>
        </w:rPr>
      </w:pPr>
    </w:p>
    <w:sectPr w:rsidR="00ED2FB6" w:rsidRPr="00F255B9" w:rsidSect="00935A42">
      <w:headerReference w:type="default" r:id="rId22"/>
      <w:footerReference w:type="default" r:id="rId23"/>
      <w:pgSz w:w="11906" w:h="16838"/>
      <w:pgMar w:top="709" w:right="1274" w:bottom="851" w:left="1560" w:header="426" w:footer="4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62B59" w14:textId="77777777" w:rsidR="00184601" w:rsidRDefault="00184601">
      <w:r>
        <w:separator/>
      </w:r>
    </w:p>
  </w:endnote>
  <w:endnote w:type="continuationSeparator" w:id="0">
    <w:p w14:paraId="2E0F2CE7" w14:textId="77777777" w:rsidR="00184601" w:rsidRDefault="00184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Ecofont_Spranq_eco_Sans">
    <w:altName w:val="Calibri"/>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18"/>
        <w:szCs w:val="18"/>
      </w:rPr>
      <w:id w:val="169618146"/>
      <w:docPartObj>
        <w:docPartGallery w:val="Page Numbers (Bottom of Page)"/>
        <w:docPartUnique/>
      </w:docPartObj>
    </w:sdtPr>
    <w:sdtEndPr>
      <w:rPr>
        <w:rFonts w:ascii="Times New Roman" w:hAnsi="Times New Roman" w:cs="Times New Roman"/>
        <w:i w:val="0"/>
        <w:sz w:val="16"/>
        <w:szCs w:val="16"/>
      </w:rPr>
    </w:sdtEndPr>
    <w:sdtContent>
      <w:p w14:paraId="3E23AABC" w14:textId="007F94A7" w:rsidR="00184601" w:rsidRPr="00F96885" w:rsidRDefault="00184601" w:rsidP="000512A5">
        <w:pPr>
          <w:pStyle w:val="Rodap"/>
          <w:spacing w:before="240"/>
          <w:jc w:val="right"/>
          <w:rPr>
            <w:rFonts w:ascii="Times New Roman" w:hAnsi="Times New Roman" w:cs="Times New Roman"/>
            <w:sz w:val="16"/>
            <w:szCs w:val="16"/>
          </w:rPr>
        </w:pPr>
        <w:r w:rsidRPr="00F96885">
          <w:rPr>
            <w:rFonts w:ascii="Times New Roman" w:hAnsi="Times New Roman" w:cs="Times New Roman"/>
            <w:i/>
            <w:sz w:val="16"/>
            <w:szCs w:val="16"/>
          </w:rPr>
          <w:t xml:space="preserve">pág. </w:t>
        </w:r>
        <w:r w:rsidRPr="00F96885">
          <w:rPr>
            <w:rFonts w:ascii="Times New Roman" w:hAnsi="Times New Roman" w:cs="Times New Roman"/>
            <w:i/>
            <w:sz w:val="16"/>
            <w:szCs w:val="16"/>
          </w:rPr>
          <w:fldChar w:fldCharType="begin"/>
        </w:r>
        <w:r w:rsidRPr="00F96885">
          <w:rPr>
            <w:rFonts w:ascii="Times New Roman" w:hAnsi="Times New Roman" w:cs="Times New Roman"/>
            <w:i/>
            <w:sz w:val="16"/>
            <w:szCs w:val="16"/>
          </w:rPr>
          <w:instrText>PAGE   \* MERGEFORMAT</w:instrText>
        </w:r>
        <w:r w:rsidRPr="00F96885">
          <w:rPr>
            <w:rFonts w:ascii="Times New Roman" w:hAnsi="Times New Roman" w:cs="Times New Roman"/>
            <w:i/>
            <w:sz w:val="16"/>
            <w:szCs w:val="16"/>
          </w:rPr>
          <w:fldChar w:fldCharType="separate"/>
        </w:r>
        <w:r w:rsidR="00FB4A45">
          <w:rPr>
            <w:rFonts w:ascii="Times New Roman" w:hAnsi="Times New Roman" w:cs="Times New Roman"/>
            <w:i/>
            <w:noProof/>
            <w:sz w:val="16"/>
            <w:szCs w:val="16"/>
          </w:rPr>
          <w:t>4</w:t>
        </w:r>
        <w:r w:rsidRPr="00F96885">
          <w:rPr>
            <w:rFonts w:ascii="Times New Roman" w:hAnsi="Times New Roman" w:cs="Times New Roman"/>
            <w:i/>
            <w:sz w:val="16"/>
            <w:szCs w:val="16"/>
          </w:rPr>
          <w:fldChar w:fldCharType="end"/>
        </w:r>
        <w:r w:rsidRPr="00F96885">
          <w:rPr>
            <w:rFonts w:ascii="Times New Roman" w:hAnsi="Times New Roman" w:cs="Times New Roman"/>
            <w:i/>
            <w:sz w:val="16"/>
            <w:szCs w:val="16"/>
          </w:rPr>
          <w:t xml:space="preserve"> de </w:t>
        </w:r>
        <w:r w:rsidR="00F96885" w:rsidRPr="00F96885">
          <w:rPr>
            <w:rFonts w:ascii="Times New Roman" w:hAnsi="Times New Roman" w:cs="Times New Roman"/>
            <w:i/>
            <w:sz w:val="16"/>
            <w:szCs w:val="16"/>
          </w:rPr>
          <w:t>19</w:t>
        </w:r>
      </w:p>
    </w:sdtContent>
  </w:sdt>
  <w:p w14:paraId="7A6DFF7A" w14:textId="77777777" w:rsidR="00184601" w:rsidRDefault="0018460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9C09D" w14:textId="77777777" w:rsidR="00184601" w:rsidRDefault="00184601">
      <w:r>
        <w:separator/>
      </w:r>
    </w:p>
  </w:footnote>
  <w:footnote w:type="continuationSeparator" w:id="0">
    <w:p w14:paraId="13511197" w14:textId="77777777" w:rsidR="00184601" w:rsidRDefault="00184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3930C" w14:textId="77777777" w:rsidR="00184601" w:rsidRDefault="00184601">
    <w:pPr>
      <w:pStyle w:val="Cabealho"/>
    </w:pPr>
  </w:p>
  <w:tbl>
    <w:tblPr>
      <w:tblW w:w="9742" w:type="dxa"/>
      <w:tblLayout w:type="fixed"/>
      <w:tblLook w:val="00A0" w:firstRow="1" w:lastRow="0" w:firstColumn="1" w:lastColumn="0" w:noHBand="0" w:noVBand="0"/>
    </w:tblPr>
    <w:tblGrid>
      <w:gridCol w:w="1895"/>
      <w:gridCol w:w="5960"/>
      <w:gridCol w:w="1887"/>
    </w:tblGrid>
    <w:tr w:rsidR="00184601" w:rsidRPr="001F0584" w14:paraId="35E88693" w14:textId="77777777" w:rsidTr="00636A97">
      <w:trPr>
        <w:trHeight w:val="1323"/>
      </w:trPr>
      <w:tc>
        <w:tcPr>
          <w:tcW w:w="1895" w:type="dxa"/>
          <w:vAlign w:val="center"/>
        </w:tcPr>
        <w:p w14:paraId="2DC7C377" w14:textId="71455C00" w:rsidR="00184601" w:rsidRPr="001F0584" w:rsidRDefault="00184601" w:rsidP="00976462">
          <w:pPr>
            <w:pStyle w:val="Cabealho"/>
            <w:widowControl w:val="0"/>
            <w:jc w:val="center"/>
            <w:rPr>
              <w:rFonts w:ascii="Times New Roman" w:hAnsi="Times New Roman" w:cs="Times New Roman"/>
              <w:color w:val="FF0000"/>
            </w:rPr>
          </w:pPr>
          <w:r w:rsidRPr="001F0584">
            <w:rPr>
              <w:rFonts w:ascii="Times New Roman" w:hAnsi="Times New Roman" w:cs="Times New Roman"/>
              <w:color w:val="FF0000"/>
              <w:sz w:val="28"/>
              <w:szCs w:val="28"/>
            </w:rPr>
            <w:object w:dxaOrig="1605" w:dyaOrig="1605" w14:anchorId="160DE2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63pt" o:ole="">
                <v:imagedata r:id="rId1" o:title=""/>
              </v:shape>
              <o:OLEObject Type="Embed" ProgID="PBrush" ShapeID="_x0000_i1028" DrawAspect="Content" ObjectID="_1739713699" r:id="rId2"/>
            </w:object>
          </w:r>
        </w:p>
        <w:p w14:paraId="63A2817F" w14:textId="77777777" w:rsidR="00184601" w:rsidRPr="001F0584" w:rsidRDefault="00184601" w:rsidP="00976462">
          <w:pPr>
            <w:pStyle w:val="Cabealho"/>
            <w:widowControl w:val="0"/>
            <w:jc w:val="center"/>
            <w:rPr>
              <w:rFonts w:ascii="Times New Roman" w:hAnsi="Times New Roman" w:cs="Times New Roman"/>
              <w:color w:val="FF0000"/>
            </w:rPr>
          </w:pPr>
        </w:p>
      </w:tc>
      <w:tc>
        <w:tcPr>
          <w:tcW w:w="5960" w:type="dxa"/>
          <w:vAlign w:val="center"/>
        </w:tcPr>
        <w:p w14:paraId="6C4EDA19" w14:textId="77777777" w:rsidR="00184601" w:rsidRPr="00BC3D89" w:rsidRDefault="00184601" w:rsidP="00BC3D89">
          <w:pPr>
            <w:widowControl w:val="0"/>
            <w:spacing w:before="40" w:after="40"/>
            <w:jc w:val="center"/>
            <w:rPr>
              <w:rFonts w:ascii="Times New Roman" w:hAnsi="Times New Roman" w:cs="Times New Roman"/>
              <w:b/>
              <w:sz w:val="22"/>
              <w:szCs w:val="22"/>
            </w:rPr>
          </w:pPr>
          <w:r w:rsidRPr="00BC3D89">
            <w:rPr>
              <w:rFonts w:ascii="Times New Roman" w:hAnsi="Times New Roman" w:cs="Times New Roman"/>
              <w:b/>
              <w:sz w:val="22"/>
              <w:szCs w:val="22"/>
            </w:rPr>
            <w:t>ESTADO DE MATO GROSSO</w:t>
          </w:r>
        </w:p>
        <w:p w14:paraId="2811DFAE" w14:textId="77777777" w:rsidR="00184601" w:rsidRPr="00BC3D89" w:rsidRDefault="00184601" w:rsidP="00BC3D89">
          <w:pPr>
            <w:widowControl w:val="0"/>
            <w:spacing w:before="40" w:after="40"/>
            <w:jc w:val="center"/>
            <w:rPr>
              <w:rFonts w:ascii="Times New Roman" w:hAnsi="Times New Roman" w:cs="Times New Roman"/>
              <w:b/>
              <w:sz w:val="22"/>
              <w:szCs w:val="22"/>
            </w:rPr>
          </w:pPr>
          <w:r w:rsidRPr="00BC3D89">
            <w:rPr>
              <w:rFonts w:ascii="Times New Roman" w:hAnsi="Times New Roman" w:cs="Times New Roman"/>
              <w:b/>
              <w:sz w:val="22"/>
              <w:szCs w:val="22"/>
            </w:rPr>
            <w:t>PODER JUDICIÁRIO</w:t>
          </w:r>
        </w:p>
        <w:p w14:paraId="50BECD95" w14:textId="77777777" w:rsidR="00184601" w:rsidRPr="00BC3D89" w:rsidRDefault="00184601" w:rsidP="00BC3D89">
          <w:pPr>
            <w:pStyle w:val="Cabealho"/>
            <w:widowControl w:val="0"/>
            <w:spacing w:before="40" w:after="40"/>
            <w:jc w:val="center"/>
            <w:rPr>
              <w:rFonts w:ascii="Times New Roman" w:hAnsi="Times New Roman" w:cs="Times New Roman"/>
              <w:b/>
              <w:sz w:val="22"/>
              <w:szCs w:val="22"/>
            </w:rPr>
          </w:pPr>
          <w:r w:rsidRPr="00BC3D89">
            <w:rPr>
              <w:rFonts w:ascii="Times New Roman" w:hAnsi="Times New Roman" w:cs="Times New Roman"/>
              <w:b/>
              <w:sz w:val="22"/>
              <w:szCs w:val="22"/>
            </w:rPr>
            <w:t>TRIBUNAL DE JUSTIÇA</w:t>
          </w:r>
        </w:p>
        <w:p w14:paraId="6B34E240" w14:textId="66D894D4" w:rsidR="00184601" w:rsidRPr="00BC3D89" w:rsidRDefault="00184601" w:rsidP="00BC3D89">
          <w:pPr>
            <w:pStyle w:val="Cabealho"/>
            <w:widowControl w:val="0"/>
            <w:spacing w:before="40" w:after="40"/>
            <w:jc w:val="center"/>
            <w:rPr>
              <w:rFonts w:ascii="Times New Roman" w:hAnsi="Times New Roman" w:cs="Times New Roman"/>
              <w:b/>
              <w:sz w:val="22"/>
              <w:szCs w:val="22"/>
            </w:rPr>
          </w:pPr>
          <w:r w:rsidRPr="00BC3D89">
            <w:rPr>
              <w:rFonts w:ascii="Times New Roman" w:hAnsi="Times New Roman" w:cs="Times New Roman"/>
              <w:b/>
              <w:sz w:val="22"/>
              <w:szCs w:val="22"/>
            </w:rPr>
            <w:t>COORDENADORIA ADMINISTRATIVA</w:t>
          </w:r>
        </w:p>
        <w:p w14:paraId="42E1AFE2" w14:textId="4E1C03A9" w:rsidR="00184601" w:rsidRPr="00BC3D89" w:rsidRDefault="00184601" w:rsidP="00BC3D89">
          <w:pPr>
            <w:pStyle w:val="Cabealho"/>
            <w:widowControl w:val="0"/>
            <w:spacing w:before="40" w:after="40"/>
            <w:jc w:val="center"/>
            <w:rPr>
              <w:rFonts w:ascii="Times New Roman" w:hAnsi="Times New Roman" w:cs="Times New Roman"/>
              <w:color w:val="FF0000"/>
              <w:sz w:val="22"/>
              <w:szCs w:val="22"/>
            </w:rPr>
          </w:pPr>
          <w:r w:rsidRPr="00BC3D89">
            <w:rPr>
              <w:rFonts w:ascii="Times New Roman" w:hAnsi="Times New Roman" w:cs="Times New Roman"/>
              <w:b/>
              <w:sz w:val="22"/>
              <w:szCs w:val="22"/>
            </w:rPr>
            <w:t>DEPARTAMENTO DE MATERIAL E PATRIMONIO</w:t>
          </w:r>
        </w:p>
        <w:p w14:paraId="23C53D91" w14:textId="77777777" w:rsidR="00184601" w:rsidRPr="00BC3D89" w:rsidRDefault="00184601" w:rsidP="00BC3D89">
          <w:pPr>
            <w:rPr>
              <w:sz w:val="4"/>
              <w:szCs w:val="4"/>
            </w:rPr>
          </w:pPr>
        </w:p>
      </w:tc>
      <w:tc>
        <w:tcPr>
          <w:tcW w:w="1887" w:type="dxa"/>
        </w:tcPr>
        <w:p w14:paraId="67255A60" w14:textId="77777777" w:rsidR="00184601" w:rsidRPr="001F0584" w:rsidRDefault="00184601" w:rsidP="00976462">
          <w:pPr>
            <w:widowControl w:val="0"/>
            <w:rPr>
              <w:rFonts w:ascii="Times New Roman" w:hAnsi="Times New Roman" w:cs="Times New Roman"/>
              <w:color w:val="FF0000"/>
              <w:sz w:val="8"/>
              <w:szCs w:val="8"/>
            </w:rPr>
          </w:pPr>
          <w:r w:rsidRPr="001F0584">
            <w:rPr>
              <w:rFonts w:ascii="Times New Roman" w:hAnsi="Times New Roman" w:cs="Times New Roman"/>
              <w:noProof/>
              <w:color w:val="FF0000"/>
            </w:rPr>
            <w:drawing>
              <wp:anchor distT="0" distB="0" distL="114300" distR="114300" simplePos="0" relativeHeight="251659264" behindDoc="1" locked="0" layoutInCell="1" allowOverlap="1" wp14:anchorId="347F8414" wp14:editId="1AFAC278">
                <wp:simplePos x="0" y="0"/>
                <wp:positionH relativeFrom="column">
                  <wp:posOffset>2540</wp:posOffset>
                </wp:positionH>
                <wp:positionV relativeFrom="paragraph">
                  <wp:posOffset>2540</wp:posOffset>
                </wp:positionV>
                <wp:extent cx="800100" cy="744855"/>
                <wp:effectExtent l="0" t="0" r="0" b="0"/>
                <wp:wrapNone/>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44855"/>
                        </a:xfrm>
                        <a:prstGeom prst="rect">
                          <a:avLst/>
                        </a:prstGeom>
                        <a:noFill/>
                      </pic:spPr>
                    </pic:pic>
                  </a:graphicData>
                </a:graphic>
                <wp14:sizeRelH relativeFrom="page">
                  <wp14:pctWidth>0</wp14:pctWidth>
                </wp14:sizeRelH>
                <wp14:sizeRelV relativeFrom="page">
                  <wp14:pctHeight>0</wp14:pctHeight>
                </wp14:sizeRelV>
              </wp:anchor>
            </w:drawing>
          </w:r>
        </w:p>
        <w:p w14:paraId="1F08F695" w14:textId="77777777" w:rsidR="00184601" w:rsidRPr="001F0584" w:rsidRDefault="00184601" w:rsidP="00976462">
          <w:pPr>
            <w:widowControl w:val="0"/>
            <w:tabs>
              <w:tab w:val="center" w:pos="765"/>
            </w:tabs>
            <w:jc w:val="right"/>
            <w:rPr>
              <w:rFonts w:ascii="Times New Roman" w:hAnsi="Times New Roman" w:cs="Times New Roman"/>
              <w:b/>
              <w:color w:val="FF0000"/>
            </w:rPr>
          </w:pPr>
          <w:r w:rsidRPr="001F0584">
            <w:rPr>
              <w:rFonts w:ascii="Times New Roman" w:hAnsi="Times New Roman" w:cs="Times New Roman"/>
              <w:b/>
              <w:color w:val="FF0000"/>
            </w:rPr>
            <w:t xml:space="preserve">   </w:t>
          </w:r>
        </w:p>
      </w:tc>
    </w:tr>
  </w:tbl>
  <w:p w14:paraId="6B4CFBAA" w14:textId="4CD32A3D" w:rsidR="00184601" w:rsidRDefault="00184601" w:rsidP="003E6B99">
    <w:pPr>
      <w:pStyle w:val="Cabealho"/>
      <w:tabs>
        <w:tab w:val="clear" w:pos="8504"/>
        <w:tab w:val="right" w:pos="9072"/>
      </w:tabs>
    </w:pPr>
    <w:r>
      <w:t>_________________________________________________________________________________</w:t>
    </w:r>
  </w:p>
  <w:p w14:paraId="035F8D77" w14:textId="77777777" w:rsidR="00184601" w:rsidRPr="00935A42" w:rsidRDefault="00184601">
    <w:pPr>
      <w:pStyle w:val="Cabealho"/>
      <w:rPr>
        <w:sz w:val="12"/>
        <w:szCs w:val="12"/>
      </w:rPr>
    </w:pPr>
  </w:p>
  <w:p w14:paraId="03C2C681" w14:textId="77777777" w:rsidR="00184601" w:rsidRPr="004670B6" w:rsidRDefault="00184601">
    <w:pPr>
      <w:pStyle w:val="Cabealho"/>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AAEF126"/>
    <w:lvl w:ilvl="0">
      <w:start w:val="1"/>
      <w:numFmt w:val="bullet"/>
      <w:pStyle w:val="Commarcadores5"/>
      <w:lvlText w:val=""/>
      <w:lvlJc w:val="left"/>
      <w:pPr>
        <w:tabs>
          <w:tab w:val="num" w:pos="1132"/>
        </w:tabs>
        <w:ind w:left="1132" w:hanging="360"/>
      </w:pPr>
      <w:rPr>
        <w:rFonts w:ascii="Symbol" w:hAnsi="Symbol" w:hint="default"/>
      </w:rPr>
    </w:lvl>
  </w:abstractNum>
  <w:abstractNum w:abstractNumId="1" w15:restartNumberingAfterBreak="0">
    <w:nsid w:val="05106607"/>
    <w:multiLevelType w:val="hybridMultilevel"/>
    <w:tmpl w:val="A3CC55B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 w15:restartNumberingAfterBreak="0">
    <w:nsid w:val="06D01594"/>
    <w:multiLevelType w:val="hybridMultilevel"/>
    <w:tmpl w:val="D6028AC8"/>
    <w:lvl w:ilvl="0" w:tplc="C6149C58">
      <w:start w:val="1"/>
      <w:numFmt w:val="bullet"/>
      <w:lvlText w:val=""/>
      <w:lvlJc w:val="left"/>
      <w:pPr>
        <w:ind w:left="720" w:hanging="360"/>
      </w:pPr>
      <w:rPr>
        <w:rFonts w:ascii="Symbol" w:hAnsi="Symbol" w:hint="default"/>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1453B1"/>
    <w:multiLevelType w:val="hybridMultilevel"/>
    <w:tmpl w:val="0A6062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D5C100D"/>
    <w:multiLevelType w:val="multilevel"/>
    <w:tmpl w:val="48F0A78C"/>
    <w:lvl w:ilvl="0">
      <w:start w:val="1"/>
      <w:numFmt w:val="decimal"/>
      <w:pStyle w:val="Nivel1"/>
      <w:lvlText w:val="%1."/>
      <w:lvlJc w:val="left"/>
      <w:pPr>
        <w:ind w:left="360" w:hanging="360"/>
      </w:pPr>
      <w:rPr>
        <w:b/>
        <w:sz w:val="24"/>
        <w:szCs w:val="24"/>
      </w:rPr>
    </w:lvl>
    <w:lvl w:ilvl="1">
      <w:start w:val="1"/>
      <w:numFmt w:val="decimal"/>
      <w:lvlText w:val="%1.%2."/>
      <w:lvlJc w:val="left"/>
      <w:pPr>
        <w:ind w:left="716" w:hanging="432"/>
      </w:pPr>
      <w:rPr>
        <w:rFonts w:ascii="Times New Roman" w:hAnsi="Times New Roman" w:cs="Times New Roman" w:hint="default"/>
        <w:b w:val="0"/>
        <w:i w:val="0"/>
        <w:strike w:val="0"/>
        <w:color w:val="auto"/>
        <w:sz w:val="24"/>
        <w:szCs w:val="24"/>
      </w:rPr>
    </w:lvl>
    <w:lvl w:ilvl="2">
      <w:start w:val="1"/>
      <w:numFmt w:val="decimal"/>
      <w:lvlText w:val="%1.%2.%3."/>
      <w:lvlJc w:val="left"/>
      <w:pPr>
        <w:ind w:left="930" w:hanging="504"/>
      </w:pPr>
      <w:rPr>
        <w:rFonts w:ascii="Times New Roman" w:hAnsi="Times New Roman" w:cs="Times New Roman" w:hint="default"/>
        <w:b w:val="0"/>
        <w:i w:val="0"/>
        <w:color w:val="auto"/>
        <w:sz w:val="24"/>
        <w:szCs w:val="24"/>
      </w:rPr>
    </w:lvl>
    <w:lvl w:ilvl="3">
      <w:start w:val="1"/>
      <w:numFmt w:val="decimal"/>
      <w:lvlText w:val="%1.%2.%3.%4."/>
      <w:lvlJc w:val="left"/>
      <w:pPr>
        <w:ind w:left="2491" w:hanging="648"/>
      </w:pPr>
      <w:rPr>
        <w:b w:val="0"/>
        <w:sz w:val="24"/>
        <w:szCs w:val="24"/>
      </w:rPr>
    </w:lvl>
    <w:lvl w:ilvl="4">
      <w:start w:val="1"/>
      <w:numFmt w:val="decimal"/>
      <w:lvlText w:val="%1.%2.%3.%4.%5."/>
      <w:lvlJc w:val="left"/>
      <w:pPr>
        <w:ind w:left="2777" w:hanging="792"/>
      </w:pPr>
      <w:rPr>
        <w:b w:val="0"/>
        <w:sz w:val="24"/>
        <w:szCs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D830F9"/>
    <w:multiLevelType w:val="hybridMultilevel"/>
    <w:tmpl w:val="A05671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3D5B78"/>
    <w:multiLevelType w:val="hybridMultilevel"/>
    <w:tmpl w:val="98C086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1CC48BD"/>
    <w:multiLevelType w:val="hybridMultilevel"/>
    <w:tmpl w:val="14241BEA"/>
    <w:lvl w:ilvl="0" w:tplc="F5A8F150">
      <w:start w:val="1"/>
      <w:numFmt w:val="lowerLetter"/>
      <w:lvlText w:val="%1)"/>
      <w:lvlJc w:val="left"/>
      <w:pPr>
        <w:tabs>
          <w:tab w:val="num" w:pos="1068"/>
        </w:tabs>
        <w:ind w:left="1068" w:hanging="360"/>
      </w:pPr>
      <w:rPr>
        <w:rFonts w:cs="Times New Roman" w:hint="default"/>
      </w:rPr>
    </w:lvl>
    <w:lvl w:ilvl="1" w:tplc="36E8B430">
      <w:start w:val="12"/>
      <w:numFmt w:val="decimal"/>
      <w:lvlText w:val="%2."/>
      <w:lvlJc w:val="left"/>
      <w:pPr>
        <w:tabs>
          <w:tab w:val="num" w:pos="1953"/>
        </w:tabs>
        <w:ind w:left="1953" w:hanging="525"/>
      </w:pPr>
      <w:rPr>
        <w:rFonts w:cs="Times New Roman" w:hint="default"/>
      </w:rPr>
    </w:lvl>
    <w:lvl w:ilvl="2" w:tplc="0416001B" w:tentative="1">
      <w:start w:val="1"/>
      <w:numFmt w:val="lowerRoman"/>
      <w:lvlText w:val="%3."/>
      <w:lvlJc w:val="right"/>
      <w:pPr>
        <w:tabs>
          <w:tab w:val="num" w:pos="2508"/>
        </w:tabs>
        <w:ind w:left="2508" w:hanging="180"/>
      </w:pPr>
      <w:rPr>
        <w:rFonts w:cs="Times New Roman"/>
      </w:rPr>
    </w:lvl>
    <w:lvl w:ilvl="3" w:tplc="0416000F" w:tentative="1">
      <w:start w:val="1"/>
      <w:numFmt w:val="decimal"/>
      <w:lvlText w:val="%4."/>
      <w:lvlJc w:val="left"/>
      <w:pPr>
        <w:tabs>
          <w:tab w:val="num" w:pos="3228"/>
        </w:tabs>
        <w:ind w:left="3228" w:hanging="360"/>
      </w:pPr>
      <w:rPr>
        <w:rFonts w:cs="Times New Roman"/>
      </w:rPr>
    </w:lvl>
    <w:lvl w:ilvl="4" w:tplc="04160019" w:tentative="1">
      <w:start w:val="1"/>
      <w:numFmt w:val="lowerLetter"/>
      <w:lvlText w:val="%5."/>
      <w:lvlJc w:val="left"/>
      <w:pPr>
        <w:tabs>
          <w:tab w:val="num" w:pos="3948"/>
        </w:tabs>
        <w:ind w:left="3948" w:hanging="360"/>
      </w:pPr>
      <w:rPr>
        <w:rFonts w:cs="Times New Roman"/>
      </w:rPr>
    </w:lvl>
    <w:lvl w:ilvl="5" w:tplc="0416001B" w:tentative="1">
      <w:start w:val="1"/>
      <w:numFmt w:val="lowerRoman"/>
      <w:lvlText w:val="%6."/>
      <w:lvlJc w:val="right"/>
      <w:pPr>
        <w:tabs>
          <w:tab w:val="num" w:pos="4668"/>
        </w:tabs>
        <w:ind w:left="4668" w:hanging="180"/>
      </w:pPr>
      <w:rPr>
        <w:rFonts w:cs="Times New Roman"/>
      </w:rPr>
    </w:lvl>
    <w:lvl w:ilvl="6" w:tplc="0416000F" w:tentative="1">
      <w:start w:val="1"/>
      <w:numFmt w:val="decimal"/>
      <w:lvlText w:val="%7."/>
      <w:lvlJc w:val="left"/>
      <w:pPr>
        <w:tabs>
          <w:tab w:val="num" w:pos="5388"/>
        </w:tabs>
        <w:ind w:left="5388" w:hanging="360"/>
      </w:pPr>
      <w:rPr>
        <w:rFonts w:cs="Times New Roman"/>
      </w:rPr>
    </w:lvl>
    <w:lvl w:ilvl="7" w:tplc="04160019" w:tentative="1">
      <w:start w:val="1"/>
      <w:numFmt w:val="lowerLetter"/>
      <w:lvlText w:val="%8."/>
      <w:lvlJc w:val="left"/>
      <w:pPr>
        <w:tabs>
          <w:tab w:val="num" w:pos="6108"/>
        </w:tabs>
        <w:ind w:left="6108" w:hanging="360"/>
      </w:pPr>
      <w:rPr>
        <w:rFonts w:cs="Times New Roman"/>
      </w:rPr>
    </w:lvl>
    <w:lvl w:ilvl="8" w:tplc="0416001B" w:tentative="1">
      <w:start w:val="1"/>
      <w:numFmt w:val="lowerRoman"/>
      <w:lvlText w:val="%9."/>
      <w:lvlJc w:val="right"/>
      <w:pPr>
        <w:tabs>
          <w:tab w:val="num" w:pos="6828"/>
        </w:tabs>
        <w:ind w:left="6828" w:hanging="180"/>
      </w:pPr>
      <w:rPr>
        <w:rFonts w:cs="Times New Roman"/>
      </w:rPr>
    </w:lvl>
  </w:abstractNum>
  <w:abstractNum w:abstractNumId="8" w15:restartNumberingAfterBreak="0">
    <w:nsid w:val="236D4898"/>
    <w:multiLevelType w:val="hybridMultilevel"/>
    <w:tmpl w:val="251AC9E2"/>
    <w:lvl w:ilvl="0" w:tplc="F3FCD35C">
      <w:start w:val="1"/>
      <w:numFmt w:val="upperRoman"/>
      <w:lvlText w:val="%1."/>
      <w:lvlJc w:val="left"/>
      <w:pPr>
        <w:ind w:left="2024" w:hanging="720"/>
      </w:pPr>
      <w:rPr>
        <w:rFonts w:hint="default"/>
      </w:rPr>
    </w:lvl>
    <w:lvl w:ilvl="1" w:tplc="04160019" w:tentative="1">
      <w:start w:val="1"/>
      <w:numFmt w:val="lowerLetter"/>
      <w:lvlText w:val="%2."/>
      <w:lvlJc w:val="left"/>
      <w:pPr>
        <w:ind w:left="2384" w:hanging="360"/>
      </w:pPr>
    </w:lvl>
    <w:lvl w:ilvl="2" w:tplc="0416001B" w:tentative="1">
      <w:start w:val="1"/>
      <w:numFmt w:val="lowerRoman"/>
      <w:lvlText w:val="%3."/>
      <w:lvlJc w:val="right"/>
      <w:pPr>
        <w:ind w:left="3104" w:hanging="180"/>
      </w:pPr>
    </w:lvl>
    <w:lvl w:ilvl="3" w:tplc="0416000F" w:tentative="1">
      <w:start w:val="1"/>
      <w:numFmt w:val="decimal"/>
      <w:lvlText w:val="%4."/>
      <w:lvlJc w:val="left"/>
      <w:pPr>
        <w:ind w:left="3824" w:hanging="360"/>
      </w:pPr>
    </w:lvl>
    <w:lvl w:ilvl="4" w:tplc="04160019" w:tentative="1">
      <w:start w:val="1"/>
      <w:numFmt w:val="lowerLetter"/>
      <w:lvlText w:val="%5."/>
      <w:lvlJc w:val="left"/>
      <w:pPr>
        <w:ind w:left="4544" w:hanging="360"/>
      </w:pPr>
    </w:lvl>
    <w:lvl w:ilvl="5" w:tplc="0416001B" w:tentative="1">
      <w:start w:val="1"/>
      <w:numFmt w:val="lowerRoman"/>
      <w:lvlText w:val="%6."/>
      <w:lvlJc w:val="right"/>
      <w:pPr>
        <w:ind w:left="5264" w:hanging="180"/>
      </w:pPr>
    </w:lvl>
    <w:lvl w:ilvl="6" w:tplc="0416000F" w:tentative="1">
      <w:start w:val="1"/>
      <w:numFmt w:val="decimal"/>
      <w:lvlText w:val="%7."/>
      <w:lvlJc w:val="left"/>
      <w:pPr>
        <w:ind w:left="5984" w:hanging="360"/>
      </w:pPr>
    </w:lvl>
    <w:lvl w:ilvl="7" w:tplc="04160019" w:tentative="1">
      <w:start w:val="1"/>
      <w:numFmt w:val="lowerLetter"/>
      <w:lvlText w:val="%8."/>
      <w:lvlJc w:val="left"/>
      <w:pPr>
        <w:ind w:left="6704" w:hanging="360"/>
      </w:pPr>
    </w:lvl>
    <w:lvl w:ilvl="8" w:tplc="0416001B" w:tentative="1">
      <w:start w:val="1"/>
      <w:numFmt w:val="lowerRoman"/>
      <w:lvlText w:val="%9."/>
      <w:lvlJc w:val="right"/>
      <w:pPr>
        <w:ind w:left="7424" w:hanging="180"/>
      </w:pPr>
    </w:lvl>
  </w:abstractNum>
  <w:abstractNum w:abstractNumId="9" w15:restartNumberingAfterBreak="0">
    <w:nsid w:val="3A934660"/>
    <w:multiLevelType w:val="hybridMultilevel"/>
    <w:tmpl w:val="AA8C6D72"/>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3FAC64B1"/>
    <w:multiLevelType w:val="hybridMultilevel"/>
    <w:tmpl w:val="1E8EB882"/>
    <w:lvl w:ilvl="0" w:tplc="3C10C21C">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43501173"/>
    <w:multiLevelType w:val="hybridMultilevel"/>
    <w:tmpl w:val="4B8233DE"/>
    <w:lvl w:ilvl="0" w:tplc="04160001">
      <w:start w:val="1"/>
      <w:numFmt w:val="bullet"/>
      <w:lvlText w:val=""/>
      <w:lvlJc w:val="left"/>
      <w:pPr>
        <w:ind w:left="715" w:hanging="360"/>
      </w:pPr>
      <w:rPr>
        <w:rFonts w:ascii="Symbol" w:hAnsi="Symbol" w:hint="default"/>
      </w:rPr>
    </w:lvl>
    <w:lvl w:ilvl="1" w:tplc="04160003" w:tentative="1">
      <w:start w:val="1"/>
      <w:numFmt w:val="bullet"/>
      <w:lvlText w:val="o"/>
      <w:lvlJc w:val="left"/>
      <w:pPr>
        <w:ind w:left="1435" w:hanging="360"/>
      </w:pPr>
      <w:rPr>
        <w:rFonts w:ascii="Courier New" w:hAnsi="Courier New" w:hint="default"/>
      </w:rPr>
    </w:lvl>
    <w:lvl w:ilvl="2" w:tplc="04160005" w:tentative="1">
      <w:start w:val="1"/>
      <w:numFmt w:val="bullet"/>
      <w:lvlText w:val=""/>
      <w:lvlJc w:val="left"/>
      <w:pPr>
        <w:ind w:left="2155" w:hanging="360"/>
      </w:pPr>
      <w:rPr>
        <w:rFonts w:ascii="Wingdings" w:hAnsi="Wingdings" w:hint="default"/>
      </w:rPr>
    </w:lvl>
    <w:lvl w:ilvl="3" w:tplc="04160001" w:tentative="1">
      <w:start w:val="1"/>
      <w:numFmt w:val="bullet"/>
      <w:lvlText w:val=""/>
      <w:lvlJc w:val="left"/>
      <w:pPr>
        <w:ind w:left="2875" w:hanging="360"/>
      </w:pPr>
      <w:rPr>
        <w:rFonts w:ascii="Symbol" w:hAnsi="Symbol" w:hint="default"/>
      </w:rPr>
    </w:lvl>
    <w:lvl w:ilvl="4" w:tplc="04160003" w:tentative="1">
      <w:start w:val="1"/>
      <w:numFmt w:val="bullet"/>
      <w:lvlText w:val="o"/>
      <w:lvlJc w:val="left"/>
      <w:pPr>
        <w:ind w:left="3595" w:hanging="360"/>
      </w:pPr>
      <w:rPr>
        <w:rFonts w:ascii="Courier New" w:hAnsi="Courier New" w:hint="default"/>
      </w:rPr>
    </w:lvl>
    <w:lvl w:ilvl="5" w:tplc="04160005" w:tentative="1">
      <w:start w:val="1"/>
      <w:numFmt w:val="bullet"/>
      <w:lvlText w:val=""/>
      <w:lvlJc w:val="left"/>
      <w:pPr>
        <w:ind w:left="4315" w:hanging="360"/>
      </w:pPr>
      <w:rPr>
        <w:rFonts w:ascii="Wingdings" w:hAnsi="Wingdings" w:hint="default"/>
      </w:rPr>
    </w:lvl>
    <w:lvl w:ilvl="6" w:tplc="04160001" w:tentative="1">
      <w:start w:val="1"/>
      <w:numFmt w:val="bullet"/>
      <w:lvlText w:val=""/>
      <w:lvlJc w:val="left"/>
      <w:pPr>
        <w:ind w:left="5035" w:hanging="360"/>
      </w:pPr>
      <w:rPr>
        <w:rFonts w:ascii="Symbol" w:hAnsi="Symbol" w:hint="default"/>
      </w:rPr>
    </w:lvl>
    <w:lvl w:ilvl="7" w:tplc="04160003" w:tentative="1">
      <w:start w:val="1"/>
      <w:numFmt w:val="bullet"/>
      <w:lvlText w:val="o"/>
      <w:lvlJc w:val="left"/>
      <w:pPr>
        <w:ind w:left="5755" w:hanging="360"/>
      </w:pPr>
      <w:rPr>
        <w:rFonts w:ascii="Courier New" w:hAnsi="Courier New" w:hint="default"/>
      </w:rPr>
    </w:lvl>
    <w:lvl w:ilvl="8" w:tplc="04160005" w:tentative="1">
      <w:start w:val="1"/>
      <w:numFmt w:val="bullet"/>
      <w:lvlText w:val=""/>
      <w:lvlJc w:val="left"/>
      <w:pPr>
        <w:ind w:left="6475" w:hanging="360"/>
      </w:pPr>
      <w:rPr>
        <w:rFonts w:ascii="Wingdings" w:hAnsi="Wingdings" w:hint="default"/>
      </w:rPr>
    </w:lvl>
  </w:abstractNum>
  <w:abstractNum w:abstractNumId="12" w15:restartNumberingAfterBreak="0">
    <w:nsid w:val="49E34DE5"/>
    <w:multiLevelType w:val="hybridMultilevel"/>
    <w:tmpl w:val="05608B7A"/>
    <w:lvl w:ilvl="0" w:tplc="92E84DB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2F1967"/>
    <w:multiLevelType w:val="hybridMultilevel"/>
    <w:tmpl w:val="3370CEFC"/>
    <w:lvl w:ilvl="0" w:tplc="38E0642E">
      <w:start w:val="1"/>
      <w:numFmt w:val="decimal"/>
      <w:lvlText w:val="%1."/>
      <w:lvlJc w:val="left"/>
      <w:pPr>
        <w:tabs>
          <w:tab w:val="num" w:pos="720"/>
        </w:tabs>
        <w:ind w:left="720" w:hanging="360"/>
      </w:pPr>
      <w:rPr>
        <w:rFonts w:cs="Times New Roman" w:hint="default"/>
        <w:b/>
        <w:sz w:val="24"/>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69510A06"/>
    <w:multiLevelType w:val="multilevel"/>
    <w:tmpl w:val="ECE25A24"/>
    <w:lvl w:ilvl="0">
      <w:start w:val="1"/>
      <w:numFmt w:val="decimal"/>
      <w:lvlText w:val="%1."/>
      <w:lvlJc w:val="left"/>
      <w:pPr>
        <w:ind w:left="644" w:hanging="360"/>
      </w:pPr>
      <w:rPr>
        <w:rFonts w:hint="default"/>
      </w:rPr>
    </w:lvl>
    <w:lvl w:ilvl="1">
      <w:start w:val="1"/>
      <w:numFmt w:val="decimal"/>
      <w:isLgl/>
      <w:lvlText w:val="%1.%2."/>
      <w:lvlJc w:val="left"/>
      <w:pPr>
        <w:ind w:left="5965" w:hanging="72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5" w15:restartNumberingAfterBreak="0">
    <w:nsid w:val="70663AE9"/>
    <w:multiLevelType w:val="multilevel"/>
    <w:tmpl w:val="99F6E61C"/>
    <w:lvl w:ilvl="0">
      <w:start w:val="7"/>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6" w15:restartNumberingAfterBreak="0">
    <w:nsid w:val="7A3F13CA"/>
    <w:multiLevelType w:val="multilevel"/>
    <w:tmpl w:val="CB8E87C4"/>
    <w:lvl w:ilvl="0">
      <w:start w:val="6"/>
      <w:numFmt w:val="decimal"/>
      <w:lvlText w:val="%1."/>
      <w:lvlJc w:val="left"/>
      <w:pPr>
        <w:ind w:left="644" w:hanging="360"/>
      </w:pPr>
      <w:rPr>
        <w:rFonts w:hint="default"/>
      </w:rPr>
    </w:lvl>
    <w:lvl w:ilvl="1">
      <w:start w:val="1"/>
      <w:numFmt w:val="decimal"/>
      <w:isLgl/>
      <w:lvlText w:val="%1.%2."/>
      <w:lvlJc w:val="left"/>
      <w:pPr>
        <w:ind w:left="5965"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7" w15:restartNumberingAfterBreak="0">
    <w:nsid w:val="7B5B1702"/>
    <w:multiLevelType w:val="hybridMultilevel"/>
    <w:tmpl w:val="75968B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4"/>
  </w:num>
  <w:num w:numId="4">
    <w:abstractNumId w:val="4"/>
  </w:num>
  <w:num w:numId="5">
    <w:abstractNumId w:val="8"/>
  </w:num>
  <w:num w:numId="6">
    <w:abstractNumId w:val="10"/>
  </w:num>
  <w:num w:numId="7">
    <w:abstractNumId w:val="6"/>
  </w:num>
  <w:num w:numId="8">
    <w:abstractNumId w:val="11"/>
  </w:num>
  <w:num w:numId="9">
    <w:abstractNumId w:val="17"/>
  </w:num>
  <w:num w:numId="10">
    <w:abstractNumId w:val="5"/>
  </w:num>
  <w:num w:numId="11">
    <w:abstractNumId w:val="3"/>
  </w:num>
  <w:num w:numId="12">
    <w:abstractNumId w:val="12"/>
  </w:num>
  <w:num w:numId="13">
    <w:abstractNumId w:val="4"/>
  </w:num>
  <w:num w:numId="14">
    <w:abstractNumId w:val="13"/>
  </w:num>
  <w:num w:numId="15">
    <w:abstractNumId w:val="7"/>
  </w:num>
  <w:num w:numId="16">
    <w:abstractNumId w:val="15"/>
  </w:num>
  <w:num w:numId="17">
    <w:abstractNumId w:val="2"/>
  </w:num>
  <w:num w:numId="18">
    <w:abstractNumId w:val="14"/>
  </w:num>
  <w:num w:numId="19">
    <w:abstractNumId w:val="1"/>
  </w:num>
  <w:num w:numId="20">
    <w:abstractNumId w:val="16"/>
  </w:num>
  <w:num w:numId="21">
    <w:abstractNumId w:val="9"/>
  </w:num>
  <w:num w:numId="22">
    <w:abstractNumId w:val="0"/>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mirrorMargin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91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282"/>
    <w:rsid w:val="00000259"/>
    <w:rsid w:val="00000744"/>
    <w:rsid w:val="000017DB"/>
    <w:rsid w:val="00001E98"/>
    <w:rsid w:val="00002350"/>
    <w:rsid w:val="0000236D"/>
    <w:rsid w:val="00003298"/>
    <w:rsid w:val="0000392B"/>
    <w:rsid w:val="000040A7"/>
    <w:rsid w:val="000061CA"/>
    <w:rsid w:val="000071D1"/>
    <w:rsid w:val="00007EAB"/>
    <w:rsid w:val="0001018C"/>
    <w:rsid w:val="00011FD7"/>
    <w:rsid w:val="000130BC"/>
    <w:rsid w:val="00013460"/>
    <w:rsid w:val="000135C0"/>
    <w:rsid w:val="00013B4D"/>
    <w:rsid w:val="000158C7"/>
    <w:rsid w:val="000160BA"/>
    <w:rsid w:val="0001661B"/>
    <w:rsid w:val="00020D90"/>
    <w:rsid w:val="000218BB"/>
    <w:rsid w:val="00021B07"/>
    <w:rsid w:val="0002260C"/>
    <w:rsid w:val="0002306D"/>
    <w:rsid w:val="00023B66"/>
    <w:rsid w:val="00023BEC"/>
    <w:rsid w:val="000242C8"/>
    <w:rsid w:val="00027155"/>
    <w:rsid w:val="000273B2"/>
    <w:rsid w:val="0003168F"/>
    <w:rsid w:val="000318BA"/>
    <w:rsid w:val="00032109"/>
    <w:rsid w:val="00032EE3"/>
    <w:rsid w:val="000343D1"/>
    <w:rsid w:val="00034417"/>
    <w:rsid w:val="00034A29"/>
    <w:rsid w:val="000368A3"/>
    <w:rsid w:val="00037922"/>
    <w:rsid w:val="0004020C"/>
    <w:rsid w:val="00040957"/>
    <w:rsid w:val="00040BA0"/>
    <w:rsid w:val="0004112D"/>
    <w:rsid w:val="00042820"/>
    <w:rsid w:val="00045830"/>
    <w:rsid w:val="00045F72"/>
    <w:rsid w:val="00047D73"/>
    <w:rsid w:val="000512A5"/>
    <w:rsid w:val="000528E5"/>
    <w:rsid w:val="00053CD6"/>
    <w:rsid w:val="00056433"/>
    <w:rsid w:val="0005693A"/>
    <w:rsid w:val="000570CC"/>
    <w:rsid w:val="00060414"/>
    <w:rsid w:val="000607B4"/>
    <w:rsid w:val="00062606"/>
    <w:rsid w:val="00062853"/>
    <w:rsid w:val="00062C9B"/>
    <w:rsid w:val="00063CC2"/>
    <w:rsid w:val="000650DF"/>
    <w:rsid w:val="0006537A"/>
    <w:rsid w:val="00065B97"/>
    <w:rsid w:val="00065F9F"/>
    <w:rsid w:val="00066BDF"/>
    <w:rsid w:val="000670EC"/>
    <w:rsid w:val="000677A2"/>
    <w:rsid w:val="00067E5D"/>
    <w:rsid w:val="00070EA5"/>
    <w:rsid w:val="00071392"/>
    <w:rsid w:val="00071885"/>
    <w:rsid w:val="00071EC2"/>
    <w:rsid w:val="00071ECA"/>
    <w:rsid w:val="00072E67"/>
    <w:rsid w:val="00073282"/>
    <w:rsid w:val="000739B6"/>
    <w:rsid w:val="0007410D"/>
    <w:rsid w:val="0007484E"/>
    <w:rsid w:val="000759B1"/>
    <w:rsid w:val="00076CBC"/>
    <w:rsid w:val="00076F0F"/>
    <w:rsid w:val="000779C7"/>
    <w:rsid w:val="0008015C"/>
    <w:rsid w:val="00081098"/>
    <w:rsid w:val="000812BD"/>
    <w:rsid w:val="000873A4"/>
    <w:rsid w:val="00087874"/>
    <w:rsid w:val="00087EF2"/>
    <w:rsid w:val="00090F5D"/>
    <w:rsid w:val="00092759"/>
    <w:rsid w:val="00092CC3"/>
    <w:rsid w:val="00093CC3"/>
    <w:rsid w:val="00094321"/>
    <w:rsid w:val="0009445A"/>
    <w:rsid w:val="00095D59"/>
    <w:rsid w:val="000970F0"/>
    <w:rsid w:val="00097F3C"/>
    <w:rsid w:val="000A038D"/>
    <w:rsid w:val="000A102A"/>
    <w:rsid w:val="000A105C"/>
    <w:rsid w:val="000A1A7B"/>
    <w:rsid w:val="000A1B88"/>
    <w:rsid w:val="000A23DA"/>
    <w:rsid w:val="000A52C6"/>
    <w:rsid w:val="000A674F"/>
    <w:rsid w:val="000A77FC"/>
    <w:rsid w:val="000B0BF9"/>
    <w:rsid w:val="000B1AC5"/>
    <w:rsid w:val="000B44B6"/>
    <w:rsid w:val="000B5C3C"/>
    <w:rsid w:val="000B5FCD"/>
    <w:rsid w:val="000B70AD"/>
    <w:rsid w:val="000B7B55"/>
    <w:rsid w:val="000C123B"/>
    <w:rsid w:val="000C21AD"/>
    <w:rsid w:val="000C29FF"/>
    <w:rsid w:val="000C2C16"/>
    <w:rsid w:val="000C41E8"/>
    <w:rsid w:val="000C4B05"/>
    <w:rsid w:val="000C4BF1"/>
    <w:rsid w:val="000C5EE4"/>
    <w:rsid w:val="000C670A"/>
    <w:rsid w:val="000D2612"/>
    <w:rsid w:val="000D2A1E"/>
    <w:rsid w:val="000D2AC3"/>
    <w:rsid w:val="000D418A"/>
    <w:rsid w:val="000D5E47"/>
    <w:rsid w:val="000D6CA9"/>
    <w:rsid w:val="000E4C98"/>
    <w:rsid w:val="000F0976"/>
    <w:rsid w:val="000F1C1C"/>
    <w:rsid w:val="000F4088"/>
    <w:rsid w:val="000F4F96"/>
    <w:rsid w:val="000F5A07"/>
    <w:rsid w:val="000F699E"/>
    <w:rsid w:val="000F6AA3"/>
    <w:rsid w:val="000F7656"/>
    <w:rsid w:val="001003B5"/>
    <w:rsid w:val="0010051B"/>
    <w:rsid w:val="00100990"/>
    <w:rsid w:val="00105171"/>
    <w:rsid w:val="00105707"/>
    <w:rsid w:val="001060BC"/>
    <w:rsid w:val="00106DA2"/>
    <w:rsid w:val="001070DE"/>
    <w:rsid w:val="001103FF"/>
    <w:rsid w:val="00110F04"/>
    <w:rsid w:val="00112192"/>
    <w:rsid w:val="00113EEB"/>
    <w:rsid w:val="00114E2D"/>
    <w:rsid w:val="00114F7F"/>
    <w:rsid w:val="0011651B"/>
    <w:rsid w:val="001215FA"/>
    <w:rsid w:val="0012163E"/>
    <w:rsid w:val="0012164C"/>
    <w:rsid w:val="001219B0"/>
    <w:rsid w:val="00123B54"/>
    <w:rsid w:val="001248EB"/>
    <w:rsid w:val="00124990"/>
    <w:rsid w:val="00124BB7"/>
    <w:rsid w:val="00124FA4"/>
    <w:rsid w:val="0012725C"/>
    <w:rsid w:val="00127D11"/>
    <w:rsid w:val="001304C0"/>
    <w:rsid w:val="00130A8F"/>
    <w:rsid w:val="00130CCF"/>
    <w:rsid w:val="001315F2"/>
    <w:rsid w:val="00131B27"/>
    <w:rsid w:val="001338EC"/>
    <w:rsid w:val="00133A66"/>
    <w:rsid w:val="0014004B"/>
    <w:rsid w:val="001415E6"/>
    <w:rsid w:val="00141CDE"/>
    <w:rsid w:val="0014325E"/>
    <w:rsid w:val="00145A6B"/>
    <w:rsid w:val="00146BDF"/>
    <w:rsid w:val="001516EA"/>
    <w:rsid w:val="001534AF"/>
    <w:rsid w:val="00153615"/>
    <w:rsid w:val="00153E25"/>
    <w:rsid w:val="00154505"/>
    <w:rsid w:val="00155F33"/>
    <w:rsid w:val="0015684D"/>
    <w:rsid w:val="00157F45"/>
    <w:rsid w:val="00160BBD"/>
    <w:rsid w:val="00160DA4"/>
    <w:rsid w:val="00163E5E"/>
    <w:rsid w:val="0016584A"/>
    <w:rsid w:val="00170CE1"/>
    <w:rsid w:val="00171BD1"/>
    <w:rsid w:val="001740CE"/>
    <w:rsid w:val="00174CAA"/>
    <w:rsid w:val="00177CD5"/>
    <w:rsid w:val="00180620"/>
    <w:rsid w:val="0018076B"/>
    <w:rsid w:val="00180C86"/>
    <w:rsid w:val="001817D2"/>
    <w:rsid w:val="00182AD4"/>
    <w:rsid w:val="00183455"/>
    <w:rsid w:val="00184086"/>
    <w:rsid w:val="001843EA"/>
    <w:rsid w:val="00184601"/>
    <w:rsid w:val="00186C29"/>
    <w:rsid w:val="001904A8"/>
    <w:rsid w:val="0019179D"/>
    <w:rsid w:val="00191F76"/>
    <w:rsid w:val="001931CF"/>
    <w:rsid w:val="0019538B"/>
    <w:rsid w:val="001A0DCB"/>
    <w:rsid w:val="001A11DA"/>
    <w:rsid w:val="001A1732"/>
    <w:rsid w:val="001A2CE9"/>
    <w:rsid w:val="001A394D"/>
    <w:rsid w:val="001A3A05"/>
    <w:rsid w:val="001A3E18"/>
    <w:rsid w:val="001A425B"/>
    <w:rsid w:val="001A5EAB"/>
    <w:rsid w:val="001A6253"/>
    <w:rsid w:val="001A6325"/>
    <w:rsid w:val="001A6FBE"/>
    <w:rsid w:val="001B0007"/>
    <w:rsid w:val="001B005B"/>
    <w:rsid w:val="001B16B0"/>
    <w:rsid w:val="001B18C1"/>
    <w:rsid w:val="001C0EF9"/>
    <w:rsid w:val="001C1001"/>
    <w:rsid w:val="001C3F32"/>
    <w:rsid w:val="001C48B6"/>
    <w:rsid w:val="001C4C04"/>
    <w:rsid w:val="001C60B1"/>
    <w:rsid w:val="001C694F"/>
    <w:rsid w:val="001C6BA0"/>
    <w:rsid w:val="001C71C1"/>
    <w:rsid w:val="001C721E"/>
    <w:rsid w:val="001C7323"/>
    <w:rsid w:val="001D0050"/>
    <w:rsid w:val="001D1994"/>
    <w:rsid w:val="001D316D"/>
    <w:rsid w:val="001D334D"/>
    <w:rsid w:val="001D3365"/>
    <w:rsid w:val="001D48BB"/>
    <w:rsid w:val="001D5508"/>
    <w:rsid w:val="001D6077"/>
    <w:rsid w:val="001D6154"/>
    <w:rsid w:val="001E14AF"/>
    <w:rsid w:val="001E1BBC"/>
    <w:rsid w:val="001E2D62"/>
    <w:rsid w:val="001E3AAF"/>
    <w:rsid w:val="001E5120"/>
    <w:rsid w:val="001F0584"/>
    <w:rsid w:val="001F0A6E"/>
    <w:rsid w:val="001F2A97"/>
    <w:rsid w:val="001F39FA"/>
    <w:rsid w:val="001F4EAA"/>
    <w:rsid w:val="001F630F"/>
    <w:rsid w:val="001F70B1"/>
    <w:rsid w:val="001F74AF"/>
    <w:rsid w:val="00202A04"/>
    <w:rsid w:val="002044EC"/>
    <w:rsid w:val="00205197"/>
    <w:rsid w:val="0020593D"/>
    <w:rsid w:val="00205E3C"/>
    <w:rsid w:val="00207B98"/>
    <w:rsid w:val="00207CC8"/>
    <w:rsid w:val="00210001"/>
    <w:rsid w:val="0021106D"/>
    <w:rsid w:val="00214E21"/>
    <w:rsid w:val="002169DA"/>
    <w:rsid w:val="00217E2F"/>
    <w:rsid w:val="00220D9F"/>
    <w:rsid w:val="00221BA5"/>
    <w:rsid w:val="00222980"/>
    <w:rsid w:val="00223BBF"/>
    <w:rsid w:val="00223CDF"/>
    <w:rsid w:val="00223CE8"/>
    <w:rsid w:val="00223DC1"/>
    <w:rsid w:val="002241A2"/>
    <w:rsid w:val="0022476A"/>
    <w:rsid w:val="00224905"/>
    <w:rsid w:val="00225B82"/>
    <w:rsid w:val="00226684"/>
    <w:rsid w:val="00230B0A"/>
    <w:rsid w:val="00231680"/>
    <w:rsid w:val="00231E8F"/>
    <w:rsid w:val="00231E9C"/>
    <w:rsid w:val="002345D0"/>
    <w:rsid w:val="002351EF"/>
    <w:rsid w:val="00235240"/>
    <w:rsid w:val="00235489"/>
    <w:rsid w:val="00240B17"/>
    <w:rsid w:val="00241B2A"/>
    <w:rsid w:val="00241D78"/>
    <w:rsid w:val="002425FE"/>
    <w:rsid w:val="00242E39"/>
    <w:rsid w:val="00243554"/>
    <w:rsid w:val="00246DAE"/>
    <w:rsid w:val="00247FCF"/>
    <w:rsid w:val="002512F2"/>
    <w:rsid w:val="002532C8"/>
    <w:rsid w:val="0025333B"/>
    <w:rsid w:val="00253635"/>
    <w:rsid w:val="002538B4"/>
    <w:rsid w:val="002538E3"/>
    <w:rsid w:val="00255C24"/>
    <w:rsid w:val="002568EE"/>
    <w:rsid w:val="00260802"/>
    <w:rsid w:val="002634FC"/>
    <w:rsid w:val="0026386A"/>
    <w:rsid w:val="00264318"/>
    <w:rsid w:val="00264DE8"/>
    <w:rsid w:val="0026634D"/>
    <w:rsid w:val="00267125"/>
    <w:rsid w:val="00267B22"/>
    <w:rsid w:val="00267DDF"/>
    <w:rsid w:val="00271115"/>
    <w:rsid w:val="00271CB6"/>
    <w:rsid w:val="0027301A"/>
    <w:rsid w:val="00273C48"/>
    <w:rsid w:val="00274E7D"/>
    <w:rsid w:val="00276306"/>
    <w:rsid w:val="00276ECC"/>
    <w:rsid w:val="002777A4"/>
    <w:rsid w:val="00281DE4"/>
    <w:rsid w:val="002835EC"/>
    <w:rsid w:val="00284D6B"/>
    <w:rsid w:val="0028765E"/>
    <w:rsid w:val="0029037D"/>
    <w:rsid w:val="00292D95"/>
    <w:rsid w:val="00292F65"/>
    <w:rsid w:val="002937D4"/>
    <w:rsid w:val="00293BE1"/>
    <w:rsid w:val="0029415B"/>
    <w:rsid w:val="0029462E"/>
    <w:rsid w:val="00294F04"/>
    <w:rsid w:val="0029528F"/>
    <w:rsid w:val="00295299"/>
    <w:rsid w:val="002A3149"/>
    <w:rsid w:val="002A4A6D"/>
    <w:rsid w:val="002A4C41"/>
    <w:rsid w:val="002B1D5D"/>
    <w:rsid w:val="002B2FAF"/>
    <w:rsid w:val="002C156B"/>
    <w:rsid w:val="002C3907"/>
    <w:rsid w:val="002C50DF"/>
    <w:rsid w:val="002C54C1"/>
    <w:rsid w:val="002C57BD"/>
    <w:rsid w:val="002C69B7"/>
    <w:rsid w:val="002C7035"/>
    <w:rsid w:val="002C7A7F"/>
    <w:rsid w:val="002D14D0"/>
    <w:rsid w:val="002D2552"/>
    <w:rsid w:val="002D301D"/>
    <w:rsid w:val="002D44CA"/>
    <w:rsid w:val="002D69A1"/>
    <w:rsid w:val="002D6C5E"/>
    <w:rsid w:val="002D6F0C"/>
    <w:rsid w:val="002D77D0"/>
    <w:rsid w:val="002D78B4"/>
    <w:rsid w:val="002D7C8E"/>
    <w:rsid w:val="002E0E4A"/>
    <w:rsid w:val="002E0F20"/>
    <w:rsid w:val="002E160F"/>
    <w:rsid w:val="002E2D6E"/>
    <w:rsid w:val="002E39DD"/>
    <w:rsid w:val="002E3CAE"/>
    <w:rsid w:val="002E3F91"/>
    <w:rsid w:val="002E480D"/>
    <w:rsid w:val="002E58DA"/>
    <w:rsid w:val="002E5F6B"/>
    <w:rsid w:val="002E60B2"/>
    <w:rsid w:val="002E674B"/>
    <w:rsid w:val="002F084D"/>
    <w:rsid w:val="002F308B"/>
    <w:rsid w:val="002F51F3"/>
    <w:rsid w:val="002F5808"/>
    <w:rsid w:val="0030007C"/>
    <w:rsid w:val="003022D4"/>
    <w:rsid w:val="00302AF8"/>
    <w:rsid w:val="003065E5"/>
    <w:rsid w:val="00310B4A"/>
    <w:rsid w:val="003110C6"/>
    <w:rsid w:val="003114C8"/>
    <w:rsid w:val="003114D3"/>
    <w:rsid w:val="00313258"/>
    <w:rsid w:val="003172DC"/>
    <w:rsid w:val="0031785A"/>
    <w:rsid w:val="00317AAF"/>
    <w:rsid w:val="003215AA"/>
    <w:rsid w:val="00322887"/>
    <w:rsid w:val="003238C3"/>
    <w:rsid w:val="00323A82"/>
    <w:rsid w:val="00324BCD"/>
    <w:rsid w:val="00324F30"/>
    <w:rsid w:val="00325023"/>
    <w:rsid w:val="00325FD8"/>
    <w:rsid w:val="003265B9"/>
    <w:rsid w:val="00327232"/>
    <w:rsid w:val="00331182"/>
    <w:rsid w:val="003355F5"/>
    <w:rsid w:val="00340236"/>
    <w:rsid w:val="00340C5C"/>
    <w:rsid w:val="00340EB3"/>
    <w:rsid w:val="00340EE0"/>
    <w:rsid w:val="00342C9D"/>
    <w:rsid w:val="00343032"/>
    <w:rsid w:val="00343911"/>
    <w:rsid w:val="00344028"/>
    <w:rsid w:val="00351137"/>
    <w:rsid w:val="00352D2C"/>
    <w:rsid w:val="00352E17"/>
    <w:rsid w:val="003548A7"/>
    <w:rsid w:val="0035658A"/>
    <w:rsid w:val="00364141"/>
    <w:rsid w:val="00365678"/>
    <w:rsid w:val="00367EF6"/>
    <w:rsid w:val="00371B89"/>
    <w:rsid w:val="00373F2A"/>
    <w:rsid w:val="003749FE"/>
    <w:rsid w:val="00375294"/>
    <w:rsid w:val="003765E4"/>
    <w:rsid w:val="003779A2"/>
    <w:rsid w:val="003804EA"/>
    <w:rsid w:val="0038139C"/>
    <w:rsid w:val="00381D92"/>
    <w:rsid w:val="003826CF"/>
    <w:rsid w:val="0038360C"/>
    <w:rsid w:val="00386157"/>
    <w:rsid w:val="00386ADE"/>
    <w:rsid w:val="00386EA8"/>
    <w:rsid w:val="003916D8"/>
    <w:rsid w:val="00391E14"/>
    <w:rsid w:val="00392254"/>
    <w:rsid w:val="003959F6"/>
    <w:rsid w:val="00395EA3"/>
    <w:rsid w:val="003A08CB"/>
    <w:rsid w:val="003A40F8"/>
    <w:rsid w:val="003A4411"/>
    <w:rsid w:val="003A447E"/>
    <w:rsid w:val="003A6601"/>
    <w:rsid w:val="003A73C1"/>
    <w:rsid w:val="003B1374"/>
    <w:rsid w:val="003B22AE"/>
    <w:rsid w:val="003B3A41"/>
    <w:rsid w:val="003B4354"/>
    <w:rsid w:val="003B5BD0"/>
    <w:rsid w:val="003B726D"/>
    <w:rsid w:val="003B791E"/>
    <w:rsid w:val="003C025A"/>
    <w:rsid w:val="003C088E"/>
    <w:rsid w:val="003C2A66"/>
    <w:rsid w:val="003C609E"/>
    <w:rsid w:val="003C6275"/>
    <w:rsid w:val="003C6BCC"/>
    <w:rsid w:val="003C7949"/>
    <w:rsid w:val="003D0594"/>
    <w:rsid w:val="003D0C89"/>
    <w:rsid w:val="003D2B09"/>
    <w:rsid w:val="003D5BEF"/>
    <w:rsid w:val="003D69A5"/>
    <w:rsid w:val="003D7587"/>
    <w:rsid w:val="003E0E56"/>
    <w:rsid w:val="003E3337"/>
    <w:rsid w:val="003E34F6"/>
    <w:rsid w:val="003E354F"/>
    <w:rsid w:val="003E44B8"/>
    <w:rsid w:val="003E4927"/>
    <w:rsid w:val="003E4D76"/>
    <w:rsid w:val="003E5496"/>
    <w:rsid w:val="003E55B1"/>
    <w:rsid w:val="003E6B99"/>
    <w:rsid w:val="003F004A"/>
    <w:rsid w:val="003F1437"/>
    <w:rsid w:val="003F17EC"/>
    <w:rsid w:val="003F185C"/>
    <w:rsid w:val="003F36A3"/>
    <w:rsid w:val="003F59FC"/>
    <w:rsid w:val="003F5B8C"/>
    <w:rsid w:val="003F66C1"/>
    <w:rsid w:val="00402536"/>
    <w:rsid w:val="00403496"/>
    <w:rsid w:val="0040443F"/>
    <w:rsid w:val="00404510"/>
    <w:rsid w:val="004053E1"/>
    <w:rsid w:val="004078CD"/>
    <w:rsid w:val="00407F1C"/>
    <w:rsid w:val="0041093C"/>
    <w:rsid w:val="00410D8E"/>
    <w:rsid w:val="00413439"/>
    <w:rsid w:val="00414503"/>
    <w:rsid w:val="004156BA"/>
    <w:rsid w:val="004157A3"/>
    <w:rsid w:val="00415935"/>
    <w:rsid w:val="00415F27"/>
    <w:rsid w:val="00416A59"/>
    <w:rsid w:val="00416C6F"/>
    <w:rsid w:val="00417A3D"/>
    <w:rsid w:val="00417CA8"/>
    <w:rsid w:val="00421482"/>
    <w:rsid w:val="0042190C"/>
    <w:rsid w:val="0042399E"/>
    <w:rsid w:val="00425359"/>
    <w:rsid w:val="00425370"/>
    <w:rsid w:val="00425D0C"/>
    <w:rsid w:val="00426A73"/>
    <w:rsid w:val="00427C8E"/>
    <w:rsid w:val="00430BCB"/>
    <w:rsid w:val="004316D7"/>
    <w:rsid w:val="00431D4E"/>
    <w:rsid w:val="00431EDA"/>
    <w:rsid w:val="0043231C"/>
    <w:rsid w:val="00432470"/>
    <w:rsid w:val="004326E7"/>
    <w:rsid w:val="00435447"/>
    <w:rsid w:val="00437521"/>
    <w:rsid w:val="00441EA1"/>
    <w:rsid w:val="004442EF"/>
    <w:rsid w:val="00444787"/>
    <w:rsid w:val="00444D6E"/>
    <w:rsid w:val="00445798"/>
    <w:rsid w:val="00446466"/>
    <w:rsid w:val="00446562"/>
    <w:rsid w:val="00446B50"/>
    <w:rsid w:val="0044725C"/>
    <w:rsid w:val="00447465"/>
    <w:rsid w:val="0045201E"/>
    <w:rsid w:val="00453B1D"/>
    <w:rsid w:val="00453DC3"/>
    <w:rsid w:val="00455848"/>
    <w:rsid w:val="00455A71"/>
    <w:rsid w:val="00455CBE"/>
    <w:rsid w:val="00455EB7"/>
    <w:rsid w:val="00455FD5"/>
    <w:rsid w:val="00456B17"/>
    <w:rsid w:val="004608B1"/>
    <w:rsid w:val="00460E8A"/>
    <w:rsid w:val="004614DD"/>
    <w:rsid w:val="0046230A"/>
    <w:rsid w:val="00462C95"/>
    <w:rsid w:val="0046365B"/>
    <w:rsid w:val="0046486A"/>
    <w:rsid w:val="00465221"/>
    <w:rsid w:val="0046574B"/>
    <w:rsid w:val="0046590E"/>
    <w:rsid w:val="004670B6"/>
    <w:rsid w:val="00467310"/>
    <w:rsid w:val="0047131A"/>
    <w:rsid w:val="00472DC7"/>
    <w:rsid w:val="004730D7"/>
    <w:rsid w:val="00473A3D"/>
    <w:rsid w:val="0047407C"/>
    <w:rsid w:val="004741C9"/>
    <w:rsid w:val="0047526D"/>
    <w:rsid w:val="0047544D"/>
    <w:rsid w:val="004772C2"/>
    <w:rsid w:val="004773FC"/>
    <w:rsid w:val="00477FB8"/>
    <w:rsid w:val="00477FE1"/>
    <w:rsid w:val="00480328"/>
    <w:rsid w:val="00481590"/>
    <w:rsid w:val="00481A64"/>
    <w:rsid w:val="00482D82"/>
    <w:rsid w:val="004834FC"/>
    <w:rsid w:val="00483B15"/>
    <w:rsid w:val="00483FB9"/>
    <w:rsid w:val="00484139"/>
    <w:rsid w:val="004872E8"/>
    <w:rsid w:val="00491452"/>
    <w:rsid w:val="0049465E"/>
    <w:rsid w:val="00494AE7"/>
    <w:rsid w:val="004A030A"/>
    <w:rsid w:val="004A0D01"/>
    <w:rsid w:val="004A10B2"/>
    <w:rsid w:val="004A17F2"/>
    <w:rsid w:val="004A2CEA"/>
    <w:rsid w:val="004A37F5"/>
    <w:rsid w:val="004A3C59"/>
    <w:rsid w:val="004A3C7F"/>
    <w:rsid w:val="004A625E"/>
    <w:rsid w:val="004A6479"/>
    <w:rsid w:val="004B05B0"/>
    <w:rsid w:val="004B0CAC"/>
    <w:rsid w:val="004B0E1A"/>
    <w:rsid w:val="004B1134"/>
    <w:rsid w:val="004B19B5"/>
    <w:rsid w:val="004B1D7D"/>
    <w:rsid w:val="004B3A20"/>
    <w:rsid w:val="004B409F"/>
    <w:rsid w:val="004B45B8"/>
    <w:rsid w:val="004B460A"/>
    <w:rsid w:val="004B5B8B"/>
    <w:rsid w:val="004B7472"/>
    <w:rsid w:val="004B77E4"/>
    <w:rsid w:val="004C0212"/>
    <w:rsid w:val="004C05F9"/>
    <w:rsid w:val="004C2F43"/>
    <w:rsid w:val="004C3846"/>
    <w:rsid w:val="004C5EB2"/>
    <w:rsid w:val="004C6047"/>
    <w:rsid w:val="004C6414"/>
    <w:rsid w:val="004C6463"/>
    <w:rsid w:val="004C671B"/>
    <w:rsid w:val="004D087F"/>
    <w:rsid w:val="004D1C55"/>
    <w:rsid w:val="004D1D95"/>
    <w:rsid w:val="004D551E"/>
    <w:rsid w:val="004E0194"/>
    <w:rsid w:val="004E3FBA"/>
    <w:rsid w:val="004E4FE3"/>
    <w:rsid w:val="004E5901"/>
    <w:rsid w:val="004E6184"/>
    <w:rsid w:val="004E7EC5"/>
    <w:rsid w:val="004F07A5"/>
    <w:rsid w:val="004F12CA"/>
    <w:rsid w:val="004F1471"/>
    <w:rsid w:val="004F543B"/>
    <w:rsid w:val="004F5C60"/>
    <w:rsid w:val="004F5DF9"/>
    <w:rsid w:val="004F66B4"/>
    <w:rsid w:val="004F78C6"/>
    <w:rsid w:val="00501503"/>
    <w:rsid w:val="0050224C"/>
    <w:rsid w:val="00503208"/>
    <w:rsid w:val="005037A6"/>
    <w:rsid w:val="00503AFB"/>
    <w:rsid w:val="00504484"/>
    <w:rsid w:val="00504A31"/>
    <w:rsid w:val="0050587B"/>
    <w:rsid w:val="00506058"/>
    <w:rsid w:val="00506279"/>
    <w:rsid w:val="00510379"/>
    <w:rsid w:val="00510688"/>
    <w:rsid w:val="00511CD6"/>
    <w:rsid w:val="00512D53"/>
    <w:rsid w:val="00514883"/>
    <w:rsid w:val="00516505"/>
    <w:rsid w:val="005168EE"/>
    <w:rsid w:val="005205E1"/>
    <w:rsid w:val="00520E75"/>
    <w:rsid w:val="00521267"/>
    <w:rsid w:val="00525D9E"/>
    <w:rsid w:val="005304BF"/>
    <w:rsid w:val="005309A6"/>
    <w:rsid w:val="00530AA3"/>
    <w:rsid w:val="0053132E"/>
    <w:rsid w:val="00532186"/>
    <w:rsid w:val="005325C4"/>
    <w:rsid w:val="005361CF"/>
    <w:rsid w:val="00536317"/>
    <w:rsid w:val="00544DA8"/>
    <w:rsid w:val="005453C4"/>
    <w:rsid w:val="00546070"/>
    <w:rsid w:val="00546BCE"/>
    <w:rsid w:val="0055041C"/>
    <w:rsid w:val="00550520"/>
    <w:rsid w:val="0055052E"/>
    <w:rsid w:val="00553BF9"/>
    <w:rsid w:val="00553F7C"/>
    <w:rsid w:val="0055484F"/>
    <w:rsid w:val="00561C04"/>
    <w:rsid w:val="0056213B"/>
    <w:rsid w:val="00562F82"/>
    <w:rsid w:val="00563CBA"/>
    <w:rsid w:val="00564913"/>
    <w:rsid w:val="0056516A"/>
    <w:rsid w:val="005660F4"/>
    <w:rsid w:val="0056755B"/>
    <w:rsid w:val="00571DFA"/>
    <w:rsid w:val="0057203C"/>
    <w:rsid w:val="005726EB"/>
    <w:rsid w:val="00574BA9"/>
    <w:rsid w:val="00574D8C"/>
    <w:rsid w:val="00575C8C"/>
    <w:rsid w:val="005800D8"/>
    <w:rsid w:val="00582A8F"/>
    <w:rsid w:val="00583538"/>
    <w:rsid w:val="00583563"/>
    <w:rsid w:val="00583CA3"/>
    <w:rsid w:val="005845EB"/>
    <w:rsid w:val="005846C9"/>
    <w:rsid w:val="00586C4B"/>
    <w:rsid w:val="005873FC"/>
    <w:rsid w:val="00587A4A"/>
    <w:rsid w:val="00590EAF"/>
    <w:rsid w:val="0059287C"/>
    <w:rsid w:val="00592BC4"/>
    <w:rsid w:val="00593045"/>
    <w:rsid w:val="005934C5"/>
    <w:rsid w:val="0059383A"/>
    <w:rsid w:val="00593BCF"/>
    <w:rsid w:val="00594D0F"/>
    <w:rsid w:val="00595DA6"/>
    <w:rsid w:val="005A10FF"/>
    <w:rsid w:val="005A219F"/>
    <w:rsid w:val="005A2648"/>
    <w:rsid w:val="005A6A91"/>
    <w:rsid w:val="005B0043"/>
    <w:rsid w:val="005B0066"/>
    <w:rsid w:val="005B364F"/>
    <w:rsid w:val="005B3B3E"/>
    <w:rsid w:val="005B49AD"/>
    <w:rsid w:val="005C0CA0"/>
    <w:rsid w:val="005C3930"/>
    <w:rsid w:val="005C5B5A"/>
    <w:rsid w:val="005C76D8"/>
    <w:rsid w:val="005C783A"/>
    <w:rsid w:val="005D1093"/>
    <w:rsid w:val="005D1F0B"/>
    <w:rsid w:val="005D3B88"/>
    <w:rsid w:val="005D491F"/>
    <w:rsid w:val="005D6216"/>
    <w:rsid w:val="005D6FFB"/>
    <w:rsid w:val="005E0CE7"/>
    <w:rsid w:val="005E1088"/>
    <w:rsid w:val="005E123A"/>
    <w:rsid w:val="005E1321"/>
    <w:rsid w:val="005E1DB4"/>
    <w:rsid w:val="005E29F1"/>
    <w:rsid w:val="005E2DD4"/>
    <w:rsid w:val="005E412D"/>
    <w:rsid w:val="005E4CDC"/>
    <w:rsid w:val="005E670E"/>
    <w:rsid w:val="005E6D43"/>
    <w:rsid w:val="005F64F4"/>
    <w:rsid w:val="005F6F64"/>
    <w:rsid w:val="005F7B0A"/>
    <w:rsid w:val="00600604"/>
    <w:rsid w:val="00601C20"/>
    <w:rsid w:val="00602A0E"/>
    <w:rsid w:val="00604F4F"/>
    <w:rsid w:val="00605C11"/>
    <w:rsid w:val="006061F6"/>
    <w:rsid w:val="00606440"/>
    <w:rsid w:val="006078C2"/>
    <w:rsid w:val="006122A4"/>
    <w:rsid w:val="006128D8"/>
    <w:rsid w:val="00613DC5"/>
    <w:rsid w:val="00613FBD"/>
    <w:rsid w:val="006159B2"/>
    <w:rsid w:val="00616379"/>
    <w:rsid w:val="006171A9"/>
    <w:rsid w:val="006215D0"/>
    <w:rsid w:val="00623436"/>
    <w:rsid w:val="006236F0"/>
    <w:rsid w:val="00625193"/>
    <w:rsid w:val="00632193"/>
    <w:rsid w:val="00632786"/>
    <w:rsid w:val="00634306"/>
    <w:rsid w:val="00636A97"/>
    <w:rsid w:val="00640930"/>
    <w:rsid w:val="00640F39"/>
    <w:rsid w:val="00645D14"/>
    <w:rsid w:val="00650378"/>
    <w:rsid w:val="00654200"/>
    <w:rsid w:val="006547FF"/>
    <w:rsid w:val="00654F2D"/>
    <w:rsid w:val="00655675"/>
    <w:rsid w:val="00655AAF"/>
    <w:rsid w:val="00656A30"/>
    <w:rsid w:val="0066057D"/>
    <w:rsid w:val="00662AC4"/>
    <w:rsid w:val="00662F81"/>
    <w:rsid w:val="006633D2"/>
    <w:rsid w:val="00663A29"/>
    <w:rsid w:val="00664224"/>
    <w:rsid w:val="00664D5C"/>
    <w:rsid w:val="00665365"/>
    <w:rsid w:val="006673E7"/>
    <w:rsid w:val="00671D5E"/>
    <w:rsid w:val="0067373F"/>
    <w:rsid w:val="00674964"/>
    <w:rsid w:val="006771C1"/>
    <w:rsid w:val="006773DB"/>
    <w:rsid w:val="00680B7E"/>
    <w:rsid w:val="00680F1A"/>
    <w:rsid w:val="00681D89"/>
    <w:rsid w:val="00682319"/>
    <w:rsid w:val="00683B94"/>
    <w:rsid w:val="00685474"/>
    <w:rsid w:val="00686692"/>
    <w:rsid w:val="00686FB5"/>
    <w:rsid w:val="006900D3"/>
    <w:rsid w:val="00691B8C"/>
    <w:rsid w:val="00692C18"/>
    <w:rsid w:val="00693033"/>
    <w:rsid w:val="00693321"/>
    <w:rsid w:val="00694893"/>
    <w:rsid w:val="00694DD9"/>
    <w:rsid w:val="00695117"/>
    <w:rsid w:val="0069538E"/>
    <w:rsid w:val="00695BF6"/>
    <w:rsid w:val="0069650B"/>
    <w:rsid w:val="00697C71"/>
    <w:rsid w:val="006A12B1"/>
    <w:rsid w:val="006A14BB"/>
    <w:rsid w:val="006A1642"/>
    <w:rsid w:val="006A1AEF"/>
    <w:rsid w:val="006A222D"/>
    <w:rsid w:val="006A2849"/>
    <w:rsid w:val="006A3103"/>
    <w:rsid w:val="006A3601"/>
    <w:rsid w:val="006A41E2"/>
    <w:rsid w:val="006A49B2"/>
    <w:rsid w:val="006A5F42"/>
    <w:rsid w:val="006A6103"/>
    <w:rsid w:val="006A6F7F"/>
    <w:rsid w:val="006A7E8A"/>
    <w:rsid w:val="006B041E"/>
    <w:rsid w:val="006B10ED"/>
    <w:rsid w:val="006B156A"/>
    <w:rsid w:val="006B39A5"/>
    <w:rsid w:val="006B4F18"/>
    <w:rsid w:val="006B51B2"/>
    <w:rsid w:val="006C0BE0"/>
    <w:rsid w:val="006C17A0"/>
    <w:rsid w:val="006C4798"/>
    <w:rsid w:val="006C49D5"/>
    <w:rsid w:val="006C5845"/>
    <w:rsid w:val="006C5B8C"/>
    <w:rsid w:val="006C60E6"/>
    <w:rsid w:val="006C755F"/>
    <w:rsid w:val="006D058F"/>
    <w:rsid w:val="006D09BE"/>
    <w:rsid w:val="006D1AC6"/>
    <w:rsid w:val="006D27E3"/>
    <w:rsid w:val="006D2CBC"/>
    <w:rsid w:val="006D32DF"/>
    <w:rsid w:val="006D3F97"/>
    <w:rsid w:val="006D4135"/>
    <w:rsid w:val="006D4C90"/>
    <w:rsid w:val="006D6C59"/>
    <w:rsid w:val="006D797B"/>
    <w:rsid w:val="006E0448"/>
    <w:rsid w:val="006E09F2"/>
    <w:rsid w:val="006E1D33"/>
    <w:rsid w:val="006E2A09"/>
    <w:rsid w:val="006E3261"/>
    <w:rsid w:val="006E3B42"/>
    <w:rsid w:val="006E4E19"/>
    <w:rsid w:val="006E721C"/>
    <w:rsid w:val="006F10A5"/>
    <w:rsid w:val="006F3CAC"/>
    <w:rsid w:val="006F3EE2"/>
    <w:rsid w:val="006F447A"/>
    <w:rsid w:val="006F552C"/>
    <w:rsid w:val="006F6700"/>
    <w:rsid w:val="006F6A30"/>
    <w:rsid w:val="006F7BAF"/>
    <w:rsid w:val="00700CBD"/>
    <w:rsid w:val="00701860"/>
    <w:rsid w:val="0070207F"/>
    <w:rsid w:val="007028C7"/>
    <w:rsid w:val="007042B3"/>
    <w:rsid w:val="00704462"/>
    <w:rsid w:val="00706266"/>
    <w:rsid w:val="00707CF2"/>
    <w:rsid w:val="00707F64"/>
    <w:rsid w:val="00710141"/>
    <w:rsid w:val="00710508"/>
    <w:rsid w:val="00710C7E"/>
    <w:rsid w:val="00712FB2"/>
    <w:rsid w:val="00714CDC"/>
    <w:rsid w:val="00714E7C"/>
    <w:rsid w:val="00715088"/>
    <w:rsid w:val="007152C7"/>
    <w:rsid w:val="007212E0"/>
    <w:rsid w:val="00723039"/>
    <w:rsid w:val="007270D1"/>
    <w:rsid w:val="00727EFB"/>
    <w:rsid w:val="00730356"/>
    <w:rsid w:val="0073044F"/>
    <w:rsid w:val="00730EF6"/>
    <w:rsid w:val="00731FF3"/>
    <w:rsid w:val="00732294"/>
    <w:rsid w:val="007330ED"/>
    <w:rsid w:val="00733DE0"/>
    <w:rsid w:val="00734F4B"/>
    <w:rsid w:val="007357C5"/>
    <w:rsid w:val="00736C27"/>
    <w:rsid w:val="007377D8"/>
    <w:rsid w:val="0074032D"/>
    <w:rsid w:val="00740CD6"/>
    <w:rsid w:val="00740D25"/>
    <w:rsid w:val="00741328"/>
    <w:rsid w:val="007414F2"/>
    <w:rsid w:val="00741DFF"/>
    <w:rsid w:val="007421F5"/>
    <w:rsid w:val="0074595B"/>
    <w:rsid w:val="00746CD0"/>
    <w:rsid w:val="007507F6"/>
    <w:rsid w:val="007508E2"/>
    <w:rsid w:val="0075174C"/>
    <w:rsid w:val="00754F1F"/>
    <w:rsid w:val="0075531C"/>
    <w:rsid w:val="007555EB"/>
    <w:rsid w:val="007563CC"/>
    <w:rsid w:val="00756F76"/>
    <w:rsid w:val="0076185E"/>
    <w:rsid w:val="00761FF6"/>
    <w:rsid w:val="00763B03"/>
    <w:rsid w:val="0076441A"/>
    <w:rsid w:val="00764B53"/>
    <w:rsid w:val="0076604F"/>
    <w:rsid w:val="00766256"/>
    <w:rsid w:val="0076696A"/>
    <w:rsid w:val="007679B9"/>
    <w:rsid w:val="0077024E"/>
    <w:rsid w:val="00771167"/>
    <w:rsid w:val="00773499"/>
    <w:rsid w:val="00774235"/>
    <w:rsid w:val="007764EA"/>
    <w:rsid w:val="00776572"/>
    <w:rsid w:val="007765B3"/>
    <w:rsid w:val="00776D50"/>
    <w:rsid w:val="007772F3"/>
    <w:rsid w:val="0077738D"/>
    <w:rsid w:val="007774C2"/>
    <w:rsid w:val="00777C56"/>
    <w:rsid w:val="00780344"/>
    <w:rsid w:val="00780AA2"/>
    <w:rsid w:val="007822CB"/>
    <w:rsid w:val="007830A6"/>
    <w:rsid w:val="00784710"/>
    <w:rsid w:val="00784DE1"/>
    <w:rsid w:val="00786884"/>
    <w:rsid w:val="00787771"/>
    <w:rsid w:val="00787D28"/>
    <w:rsid w:val="0079000C"/>
    <w:rsid w:val="00790715"/>
    <w:rsid w:val="00790D93"/>
    <w:rsid w:val="007915ED"/>
    <w:rsid w:val="007918CE"/>
    <w:rsid w:val="00791CD7"/>
    <w:rsid w:val="00791EEC"/>
    <w:rsid w:val="0079430D"/>
    <w:rsid w:val="0079432E"/>
    <w:rsid w:val="00795BDD"/>
    <w:rsid w:val="00796073"/>
    <w:rsid w:val="0079754C"/>
    <w:rsid w:val="007A03AC"/>
    <w:rsid w:val="007A05CA"/>
    <w:rsid w:val="007A0DDD"/>
    <w:rsid w:val="007A1395"/>
    <w:rsid w:val="007A6006"/>
    <w:rsid w:val="007A6528"/>
    <w:rsid w:val="007A6787"/>
    <w:rsid w:val="007A7341"/>
    <w:rsid w:val="007A7D3C"/>
    <w:rsid w:val="007B19CE"/>
    <w:rsid w:val="007B3491"/>
    <w:rsid w:val="007B55DC"/>
    <w:rsid w:val="007B7961"/>
    <w:rsid w:val="007B7C23"/>
    <w:rsid w:val="007C0255"/>
    <w:rsid w:val="007C0739"/>
    <w:rsid w:val="007C09C8"/>
    <w:rsid w:val="007C0C22"/>
    <w:rsid w:val="007C13ED"/>
    <w:rsid w:val="007C15E3"/>
    <w:rsid w:val="007C2707"/>
    <w:rsid w:val="007C5A1D"/>
    <w:rsid w:val="007C5E43"/>
    <w:rsid w:val="007C648F"/>
    <w:rsid w:val="007C7028"/>
    <w:rsid w:val="007D1F72"/>
    <w:rsid w:val="007D3572"/>
    <w:rsid w:val="007D3D18"/>
    <w:rsid w:val="007D40F8"/>
    <w:rsid w:val="007D501A"/>
    <w:rsid w:val="007D52DB"/>
    <w:rsid w:val="007D57BE"/>
    <w:rsid w:val="007D5A5E"/>
    <w:rsid w:val="007D5CAC"/>
    <w:rsid w:val="007E0334"/>
    <w:rsid w:val="007E0BC5"/>
    <w:rsid w:val="007E1A8D"/>
    <w:rsid w:val="007E1F7D"/>
    <w:rsid w:val="007E285B"/>
    <w:rsid w:val="007E3F65"/>
    <w:rsid w:val="007E4A43"/>
    <w:rsid w:val="007E4F6C"/>
    <w:rsid w:val="007E5021"/>
    <w:rsid w:val="007E5253"/>
    <w:rsid w:val="007E57A5"/>
    <w:rsid w:val="007E68F6"/>
    <w:rsid w:val="007E6EF9"/>
    <w:rsid w:val="007F0511"/>
    <w:rsid w:val="007F089F"/>
    <w:rsid w:val="007F0C48"/>
    <w:rsid w:val="007F1D3A"/>
    <w:rsid w:val="007F2AE5"/>
    <w:rsid w:val="007F2D5C"/>
    <w:rsid w:val="007F39E7"/>
    <w:rsid w:val="007F4604"/>
    <w:rsid w:val="007F4C69"/>
    <w:rsid w:val="007F6409"/>
    <w:rsid w:val="007F6AB0"/>
    <w:rsid w:val="00800504"/>
    <w:rsid w:val="008010EF"/>
    <w:rsid w:val="0080160E"/>
    <w:rsid w:val="008016FD"/>
    <w:rsid w:val="00801E9B"/>
    <w:rsid w:val="00802E19"/>
    <w:rsid w:val="00803621"/>
    <w:rsid w:val="00803805"/>
    <w:rsid w:val="0080582D"/>
    <w:rsid w:val="00806D9B"/>
    <w:rsid w:val="0080756C"/>
    <w:rsid w:val="00811A40"/>
    <w:rsid w:val="00812ACB"/>
    <w:rsid w:val="008146D9"/>
    <w:rsid w:val="008147F8"/>
    <w:rsid w:val="008218C5"/>
    <w:rsid w:val="00821930"/>
    <w:rsid w:val="00821B3A"/>
    <w:rsid w:val="0082258E"/>
    <w:rsid w:val="00823AD8"/>
    <w:rsid w:val="0082515C"/>
    <w:rsid w:val="008276B9"/>
    <w:rsid w:val="00831204"/>
    <w:rsid w:val="00831208"/>
    <w:rsid w:val="00833E48"/>
    <w:rsid w:val="0083420F"/>
    <w:rsid w:val="00834300"/>
    <w:rsid w:val="0083529D"/>
    <w:rsid w:val="00835A02"/>
    <w:rsid w:val="00836D9A"/>
    <w:rsid w:val="008407A0"/>
    <w:rsid w:val="00841504"/>
    <w:rsid w:val="008429CF"/>
    <w:rsid w:val="0084394C"/>
    <w:rsid w:val="008446E2"/>
    <w:rsid w:val="008459A0"/>
    <w:rsid w:val="00847E19"/>
    <w:rsid w:val="00850CD3"/>
    <w:rsid w:val="0085112C"/>
    <w:rsid w:val="00852C71"/>
    <w:rsid w:val="0085349B"/>
    <w:rsid w:val="008541A2"/>
    <w:rsid w:val="0085464A"/>
    <w:rsid w:val="008559F1"/>
    <w:rsid w:val="00855ABF"/>
    <w:rsid w:val="00855E5A"/>
    <w:rsid w:val="0086008F"/>
    <w:rsid w:val="008601A9"/>
    <w:rsid w:val="008615C7"/>
    <w:rsid w:val="00861912"/>
    <w:rsid w:val="00861FB0"/>
    <w:rsid w:val="00865B0D"/>
    <w:rsid w:val="008675A1"/>
    <w:rsid w:val="00871B33"/>
    <w:rsid w:val="00872386"/>
    <w:rsid w:val="00872949"/>
    <w:rsid w:val="008731C2"/>
    <w:rsid w:val="0087320B"/>
    <w:rsid w:val="00873E8A"/>
    <w:rsid w:val="008754E0"/>
    <w:rsid w:val="008768F7"/>
    <w:rsid w:val="0087798C"/>
    <w:rsid w:val="00881709"/>
    <w:rsid w:val="00881865"/>
    <w:rsid w:val="008821F3"/>
    <w:rsid w:val="00882381"/>
    <w:rsid w:val="008837F0"/>
    <w:rsid w:val="00883B1D"/>
    <w:rsid w:val="00885A91"/>
    <w:rsid w:val="00886C81"/>
    <w:rsid w:val="00887874"/>
    <w:rsid w:val="008906C6"/>
    <w:rsid w:val="00891396"/>
    <w:rsid w:val="008941DB"/>
    <w:rsid w:val="008942C9"/>
    <w:rsid w:val="00895D7E"/>
    <w:rsid w:val="00895FDA"/>
    <w:rsid w:val="00897165"/>
    <w:rsid w:val="008A01C5"/>
    <w:rsid w:val="008A09D9"/>
    <w:rsid w:val="008A1171"/>
    <w:rsid w:val="008A16EA"/>
    <w:rsid w:val="008A42CF"/>
    <w:rsid w:val="008A51CE"/>
    <w:rsid w:val="008A580D"/>
    <w:rsid w:val="008B0BA5"/>
    <w:rsid w:val="008B12F4"/>
    <w:rsid w:val="008B3EC0"/>
    <w:rsid w:val="008B57DC"/>
    <w:rsid w:val="008B6162"/>
    <w:rsid w:val="008C04DF"/>
    <w:rsid w:val="008C096C"/>
    <w:rsid w:val="008C13C2"/>
    <w:rsid w:val="008C1971"/>
    <w:rsid w:val="008C1AF7"/>
    <w:rsid w:val="008C289F"/>
    <w:rsid w:val="008C4714"/>
    <w:rsid w:val="008C5742"/>
    <w:rsid w:val="008C57D5"/>
    <w:rsid w:val="008C5F77"/>
    <w:rsid w:val="008C6B8D"/>
    <w:rsid w:val="008C7205"/>
    <w:rsid w:val="008C7607"/>
    <w:rsid w:val="008D0BD8"/>
    <w:rsid w:val="008D0EE5"/>
    <w:rsid w:val="008D116E"/>
    <w:rsid w:val="008D122B"/>
    <w:rsid w:val="008D1E41"/>
    <w:rsid w:val="008D2CAF"/>
    <w:rsid w:val="008D3A48"/>
    <w:rsid w:val="008D3ACE"/>
    <w:rsid w:val="008D42C3"/>
    <w:rsid w:val="008D4850"/>
    <w:rsid w:val="008D51CC"/>
    <w:rsid w:val="008D7EE9"/>
    <w:rsid w:val="008E036A"/>
    <w:rsid w:val="008E1D57"/>
    <w:rsid w:val="008E42DD"/>
    <w:rsid w:val="008E4F95"/>
    <w:rsid w:val="008E5183"/>
    <w:rsid w:val="008E58FD"/>
    <w:rsid w:val="008E7AB5"/>
    <w:rsid w:val="008F2B07"/>
    <w:rsid w:val="008F4D52"/>
    <w:rsid w:val="008F4E41"/>
    <w:rsid w:val="008F563F"/>
    <w:rsid w:val="008F58C8"/>
    <w:rsid w:val="008F7500"/>
    <w:rsid w:val="009002C0"/>
    <w:rsid w:val="00900FE0"/>
    <w:rsid w:val="00901108"/>
    <w:rsid w:val="0090408D"/>
    <w:rsid w:val="00904E6B"/>
    <w:rsid w:val="00906EEC"/>
    <w:rsid w:val="009104BD"/>
    <w:rsid w:val="00913E6C"/>
    <w:rsid w:val="00914204"/>
    <w:rsid w:val="009151AD"/>
    <w:rsid w:val="00915836"/>
    <w:rsid w:val="00915C03"/>
    <w:rsid w:val="00915C7E"/>
    <w:rsid w:val="00922606"/>
    <w:rsid w:val="00922D31"/>
    <w:rsid w:val="0092336D"/>
    <w:rsid w:val="00923DA3"/>
    <w:rsid w:val="00924818"/>
    <w:rsid w:val="0092559F"/>
    <w:rsid w:val="00925D03"/>
    <w:rsid w:val="00925EFA"/>
    <w:rsid w:val="0092650F"/>
    <w:rsid w:val="00927AD9"/>
    <w:rsid w:val="009302E6"/>
    <w:rsid w:val="009309BF"/>
    <w:rsid w:val="00931141"/>
    <w:rsid w:val="0093157F"/>
    <w:rsid w:val="00931DEA"/>
    <w:rsid w:val="00932D13"/>
    <w:rsid w:val="00933C07"/>
    <w:rsid w:val="00933E24"/>
    <w:rsid w:val="00933FCA"/>
    <w:rsid w:val="00934A74"/>
    <w:rsid w:val="00935665"/>
    <w:rsid w:val="00935A42"/>
    <w:rsid w:val="00935B30"/>
    <w:rsid w:val="00936A4E"/>
    <w:rsid w:val="00937B5C"/>
    <w:rsid w:val="00941580"/>
    <w:rsid w:val="00942457"/>
    <w:rsid w:val="00944E0C"/>
    <w:rsid w:val="00944F35"/>
    <w:rsid w:val="009455C4"/>
    <w:rsid w:val="00950D81"/>
    <w:rsid w:val="009524DB"/>
    <w:rsid w:val="00952D2F"/>
    <w:rsid w:val="00953772"/>
    <w:rsid w:val="009543EB"/>
    <w:rsid w:val="009547A4"/>
    <w:rsid w:val="00954D64"/>
    <w:rsid w:val="0095650F"/>
    <w:rsid w:val="009608C2"/>
    <w:rsid w:val="00960E59"/>
    <w:rsid w:val="009623AB"/>
    <w:rsid w:val="0096514D"/>
    <w:rsid w:val="009654DF"/>
    <w:rsid w:val="00965FDA"/>
    <w:rsid w:val="00966589"/>
    <w:rsid w:val="00970053"/>
    <w:rsid w:val="00970A6B"/>
    <w:rsid w:val="0097349E"/>
    <w:rsid w:val="009757B5"/>
    <w:rsid w:val="009763C4"/>
    <w:rsid w:val="00976462"/>
    <w:rsid w:val="00976BCB"/>
    <w:rsid w:val="009772B8"/>
    <w:rsid w:val="00977353"/>
    <w:rsid w:val="009803F1"/>
    <w:rsid w:val="00983837"/>
    <w:rsid w:val="0098412F"/>
    <w:rsid w:val="009844F7"/>
    <w:rsid w:val="00985275"/>
    <w:rsid w:val="00985A2E"/>
    <w:rsid w:val="00986B1C"/>
    <w:rsid w:val="009906A3"/>
    <w:rsid w:val="0099079E"/>
    <w:rsid w:val="00991CBD"/>
    <w:rsid w:val="00991CF8"/>
    <w:rsid w:val="009926C4"/>
    <w:rsid w:val="0099290F"/>
    <w:rsid w:val="00995FFD"/>
    <w:rsid w:val="009A0490"/>
    <w:rsid w:val="009A0E0C"/>
    <w:rsid w:val="009A1099"/>
    <w:rsid w:val="009A1E0A"/>
    <w:rsid w:val="009A45B0"/>
    <w:rsid w:val="009A6A6F"/>
    <w:rsid w:val="009A746C"/>
    <w:rsid w:val="009A7E68"/>
    <w:rsid w:val="009B0676"/>
    <w:rsid w:val="009B1B69"/>
    <w:rsid w:val="009B4F6D"/>
    <w:rsid w:val="009B5BC4"/>
    <w:rsid w:val="009B5FB2"/>
    <w:rsid w:val="009B5FB6"/>
    <w:rsid w:val="009C2C66"/>
    <w:rsid w:val="009C470D"/>
    <w:rsid w:val="009C61C7"/>
    <w:rsid w:val="009C638B"/>
    <w:rsid w:val="009C7378"/>
    <w:rsid w:val="009C7CCE"/>
    <w:rsid w:val="009D229F"/>
    <w:rsid w:val="009D252D"/>
    <w:rsid w:val="009D343F"/>
    <w:rsid w:val="009D3626"/>
    <w:rsid w:val="009D4435"/>
    <w:rsid w:val="009D481E"/>
    <w:rsid w:val="009D5CA7"/>
    <w:rsid w:val="009D68FB"/>
    <w:rsid w:val="009D75E5"/>
    <w:rsid w:val="009D7EDF"/>
    <w:rsid w:val="009E04B3"/>
    <w:rsid w:val="009E0DFC"/>
    <w:rsid w:val="009E1885"/>
    <w:rsid w:val="009E1AEE"/>
    <w:rsid w:val="009E240B"/>
    <w:rsid w:val="009E377E"/>
    <w:rsid w:val="009E428C"/>
    <w:rsid w:val="009E42D6"/>
    <w:rsid w:val="009E5944"/>
    <w:rsid w:val="009E5B74"/>
    <w:rsid w:val="009E5CDB"/>
    <w:rsid w:val="009E7954"/>
    <w:rsid w:val="009E7C14"/>
    <w:rsid w:val="009F0234"/>
    <w:rsid w:val="009F2783"/>
    <w:rsid w:val="009F3F0D"/>
    <w:rsid w:val="009F3FB7"/>
    <w:rsid w:val="009F419C"/>
    <w:rsid w:val="009F4371"/>
    <w:rsid w:val="009F43E0"/>
    <w:rsid w:val="009F5CED"/>
    <w:rsid w:val="009F6D7E"/>
    <w:rsid w:val="00A055A5"/>
    <w:rsid w:val="00A1117E"/>
    <w:rsid w:val="00A12A7C"/>
    <w:rsid w:val="00A1330E"/>
    <w:rsid w:val="00A13646"/>
    <w:rsid w:val="00A138DE"/>
    <w:rsid w:val="00A14062"/>
    <w:rsid w:val="00A14BEF"/>
    <w:rsid w:val="00A204A3"/>
    <w:rsid w:val="00A21094"/>
    <w:rsid w:val="00A2180C"/>
    <w:rsid w:val="00A2413F"/>
    <w:rsid w:val="00A2471D"/>
    <w:rsid w:val="00A24A96"/>
    <w:rsid w:val="00A25A0A"/>
    <w:rsid w:val="00A25E48"/>
    <w:rsid w:val="00A262BF"/>
    <w:rsid w:val="00A27CD2"/>
    <w:rsid w:val="00A30551"/>
    <w:rsid w:val="00A3309C"/>
    <w:rsid w:val="00A34FE3"/>
    <w:rsid w:val="00A3644B"/>
    <w:rsid w:val="00A402A1"/>
    <w:rsid w:val="00A409F3"/>
    <w:rsid w:val="00A41776"/>
    <w:rsid w:val="00A427C8"/>
    <w:rsid w:val="00A43C0F"/>
    <w:rsid w:val="00A43E01"/>
    <w:rsid w:val="00A44175"/>
    <w:rsid w:val="00A44A1A"/>
    <w:rsid w:val="00A4556B"/>
    <w:rsid w:val="00A4565E"/>
    <w:rsid w:val="00A45CDB"/>
    <w:rsid w:val="00A4622F"/>
    <w:rsid w:val="00A46DDA"/>
    <w:rsid w:val="00A4720D"/>
    <w:rsid w:val="00A47893"/>
    <w:rsid w:val="00A47DE5"/>
    <w:rsid w:val="00A50BC3"/>
    <w:rsid w:val="00A50D22"/>
    <w:rsid w:val="00A512C3"/>
    <w:rsid w:val="00A51CB5"/>
    <w:rsid w:val="00A526C2"/>
    <w:rsid w:val="00A53390"/>
    <w:rsid w:val="00A53472"/>
    <w:rsid w:val="00A564B0"/>
    <w:rsid w:val="00A56B01"/>
    <w:rsid w:val="00A571FE"/>
    <w:rsid w:val="00A60395"/>
    <w:rsid w:val="00A6183D"/>
    <w:rsid w:val="00A61D02"/>
    <w:rsid w:val="00A62328"/>
    <w:rsid w:val="00A627FE"/>
    <w:rsid w:val="00A6287E"/>
    <w:rsid w:val="00A62E7C"/>
    <w:rsid w:val="00A63B1B"/>
    <w:rsid w:val="00A64BA0"/>
    <w:rsid w:val="00A65331"/>
    <w:rsid w:val="00A65D08"/>
    <w:rsid w:val="00A67152"/>
    <w:rsid w:val="00A705E2"/>
    <w:rsid w:val="00A70936"/>
    <w:rsid w:val="00A709F5"/>
    <w:rsid w:val="00A7106C"/>
    <w:rsid w:val="00A74461"/>
    <w:rsid w:val="00A75A24"/>
    <w:rsid w:val="00A77C2C"/>
    <w:rsid w:val="00A80062"/>
    <w:rsid w:val="00A8085D"/>
    <w:rsid w:val="00A82D46"/>
    <w:rsid w:val="00A840D3"/>
    <w:rsid w:val="00A849D8"/>
    <w:rsid w:val="00A851AC"/>
    <w:rsid w:val="00A856EB"/>
    <w:rsid w:val="00A86354"/>
    <w:rsid w:val="00A87737"/>
    <w:rsid w:val="00A9022E"/>
    <w:rsid w:val="00A90577"/>
    <w:rsid w:val="00A914E1"/>
    <w:rsid w:val="00A91861"/>
    <w:rsid w:val="00A95697"/>
    <w:rsid w:val="00A96322"/>
    <w:rsid w:val="00A9701C"/>
    <w:rsid w:val="00AA056D"/>
    <w:rsid w:val="00AA1165"/>
    <w:rsid w:val="00AA2B09"/>
    <w:rsid w:val="00AA3F31"/>
    <w:rsid w:val="00AA3F96"/>
    <w:rsid w:val="00AA4625"/>
    <w:rsid w:val="00AA6DC1"/>
    <w:rsid w:val="00AA6EEC"/>
    <w:rsid w:val="00AB099E"/>
    <w:rsid w:val="00AB10BF"/>
    <w:rsid w:val="00AB1F1A"/>
    <w:rsid w:val="00AB7912"/>
    <w:rsid w:val="00AC0055"/>
    <w:rsid w:val="00AC1488"/>
    <w:rsid w:val="00AC23E2"/>
    <w:rsid w:val="00AC27B9"/>
    <w:rsid w:val="00AC2BE7"/>
    <w:rsid w:val="00AC4F34"/>
    <w:rsid w:val="00AC6401"/>
    <w:rsid w:val="00AC6E2D"/>
    <w:rsid w:val="00AC6EC2"/>
    <w:rsid w:val="00AC70F9"/>
    <w:rsid w:val="00AC7168"/>
    <w:rsid w:val="00AD1697"/>
    <w:rsid w:val="00AD55C4"/>
    <w:rsid w:val="00AD639C"/>
    <w:rsid w:val="00AD795A"/>
    <w:rsid w:val="00AE03A5"/>
    <w:rsid w:val="00AE1F97"/>
    <w:rsid w:val="00AE1FE3"/>
    <w:rsid w:val="00AE3A63"/>
    <w:rsid w:val="00AE5435"/>
    <w:rsid w:val="00AE7505"/>
    <w:rsid w:val="00AE7543"/>
    <w:rsid w:val="00AF0424"/>
    <w:rsid w:val="00AF0573"/>
    <w:rsid w:val="00AF0B38"/>
    <w:rsid w:val="00AF1EC6"/>
    <w:rsid w:val="00AF3ABE"/>
    <w:rsid w:val="00AF49F6"/>
    <w:rsid w:val="00AF5409"/>
    <w:rsid w:val="00AF5423"/>
    <w:rsid w:val="00AF5EFE"/>
    <w:rsid w:val="00AF61CB"/>
    <w:rsid w:val="00AF6817"/>
    <w:rsid w:val="00AF6959"/>
    <w:rsid w:val="00AF6D17"/>
    <w:rsid w:val="00B00520"/>
    <w:rsid w:val="00B00C30"/>
    <w:rsid w:val="00B00C93"/>
    <w:rsid w:val="00B00F8E"/>
    <w:rsid w:val="00B014D0"/>
    <w:rsid w:val="00B025B6"/>
    <w:rsid w:val="00B03CB0"/>
    <w:rsid w:val="00B04109"/>
    <w:rsid w:val="00B041A9"/>
    <w:rsid w:val="00B0465E"/>
    <w:rsid w:val="00B062D7"/>
    <w:rsid w:val="00B079D5"/>
    <w:rsid w:val="00B11679"/>
    <w:rsid w:val="00B1218F"/>
    <w:rsid w:val="00B12B60"/>
    <w:rsid w:val="00B13262"/>
    <w:rsid w:val="00B14C20"/>
    <w:rsid w:val="00B14E3C"/>
    <w:rsid w:val="00B16238"/>
    <w:rsid w:val="00B20C20"/>
    <w:rsid w:val="00B20DB3"/>
    <w:rsid w:val="00B212B3"/>
    <w:rsid w:val="00B2345B"/>
    <w:rsid w:val="00B23F8B"/>
    <w:rsid w:val="00B24B1A"/>
    <w:rsid w:val="00B24D9A"/>
    <w:rsid w:val="00B252DB"/>
    <w:rsid w:val="00B26D29"/>
    <w:rsid w:val="00B27724"/>
    <w:rsid w:val="00B30534"/>
    <w:rsid w:val="00B30F3D"/>
    <w:rsid w:val="00B32422"/>
    <w:rsid w:val="00B32925"/>
    <w:rsid w:val="00B32D6B"/>
    <w:rsid w:val="00B360CC"/>
    <w:rsid w:val="00B37EC9"/>
    <w:rsid w:val="00B42057"/>
    <w:rsid w:val="00B432A0"/>
    <w:rsid w:val="00B4609F"/>
    <w:rsid w:val="00B4738B"/>
    <w:rsid w:val="00B50229"/>
    <w:rsid w:val="00B5088D"/>
    <w:rsid w:val="00B50E09"/>
    <w:rsid w:val="00B517F7"/>
    <w:rsid w:val="00B52AFC"/>
    <w:rsid w:val="00B52E38"/>
    <w:rsid w:val="00B52EFE"/>
    <w:rsid w:val="00B54C1E"/>
    <w:rsid w:val="00B54DC8"/>
    <w:rsid w:val="00B54FA8"/>
    <w:rsid w:val="00B55E5A"/>
    <w:rsid w:val="00B568D7"/>
    <w:rsid w:val="00B60DCA"/>
    <w:rsid w:val="00B61E88"/>
    <w:rsid w:val="00B63C73"/>
    <w:rsid w:val="00B63DAF"/>
    <w:rsid w:val="00B65C19"/>
    <w:rsid w:val="00B66E1A"/>
    <w:rsid w:val="00B66EDD"/>
    <w:rsid w:val="00B672B3"/>
    <w:rsid w:val="00B700E0"/>
    <w:rsid w:val="00B71021"/>
    <w:rsid w:val="00B76232"/>
    <w:rsid w:val="00B76CE5"/>
    <w:rsid w:val="00B76DB6"/>
    <w:rsid w:val="00B779AE"/>
    <w:rsid w:val="00B77DBF"/>
    <w:rsid w:val="00B810DF"/>
    <w:rsid w:val="00B81FBB"/>
    <w:rsid w:val="00B82707"/>
    <w:rsid w:val="00B86B38"/>
    <w:rsid w:val="00B87FC4"/>
    <w:rsid w:val="00B902B9"/>
    <w:rsid w:val="00B90B80"/>
    <w:rsid w:val="00B917AF"/>
    <w:rsid w:val="00B92C22"/>
    <w:rsid w:val="00B92C59"/>
    <w:rsid w:val="00B959DB"/>
    <w:rsid w:val="00B95BFE"/>
    <w:rsid w:val="00B965AA"/>
    <w:rsid w:val="00B96C22"/>
    <w:rsid w:val="00B972D3"/>
    <w:rsid w:val="00BA0AFF"/>
    <w:rsid w:val="00BA1705"/>
    <w:rsid w:val="00BA1F4B"/>
    <w:rsid w:val="00BA2132"/>
    <w:rsid w:val="00BA38D8"/>
    <w:rsid w:val="00BA4103"/>
    <w:rsid w:val="00BA513E"/>
    <w:rsid w:val="00BA5AAA"/>
    <w:rsid w:val="00BA60FA"/>
    <w:rsid w:val="00BA61CE"/>
    <w:rsid w:val="00BA6331"/>
    <w:rsid w:val="00BA6A63"/>
    <w:rsid w:val="00BA7592"/>
    <w:rsid w:val="00BB1301"/>
    <w:rsid w:val="00BB1522"/>
    <w:rsid w:val="00BB3CB8"/>
    <w:rsid w:val="00BB4389"/>
    <w:rsid w:val="00BB47F5"/>
    <w:rsid w:val="00BB61BE"/>
    <w:rsid w:val="00BB7FE1"/>
    <w:rsid w:val="00BC05C8"/>
    <w:rsid w:val="00BC2797"/>
    <w:rsid w:val="00BC3D89"/>
    <w:rsid w:val="00BC4227"/>
    <w:rsid w:val="00BD05FD"/>
    <w:rsid w:val="00BD1366"/>
    <w:rsid w:val="00BD205F"/>
    <w:rsid w:val="00BD3419"/>
    <w:rsid w:val="00BD43E5"/>
    <w:rsid w:val="00BD50E3"/>
    <w:rsid w:val="00BD57D9"/>
    <w:rsid w:val="00BD59E3"/>
    <w:rsid w:val="00BD7A84"/>
    <w:rsid w:val="00BD7FD7"/>
    <w:rsid w:val="00BE0315"/>
    <w:rsid w:val="00BE05F0"/>
    <w:rsid w:val="00BE12EA"/>
    <w:rsid w:val="00BE1772"/>
    <w:rsid w:val="00BE1DEB"/>
    <w:rsid w:val="00BE257F"/>
    <w:rsid w:val="00BE2E8B"/>
    <w:rsid w:val="00BE316D"/>
    <w:rsid w:val="00BE3627"/>
    <w:rsid w:val="00BE4327"/>
    <w:rsid w:val="00BE4B44"/>
    <w:rsid w:val="00BE5819"/>
    <w:rsid w:val="00BE6C47"/>
    <w:rsid w:val="00BE6FD9"/>
    <w:rsid w:val="00BF0D5C"/>
    <w:rsid w:val="00BF0E8E"/>
    <w:rsid w:val="00BF1867"/>
    <w:rsid w:val="00BF1A7F"/>
    <w:rsid w:val="00BF29C0"/>
    <w:rsid w:val="00BF3919"/>
    <w:rsid w:val="00BF770B"/>
    <w:rsid w:val="00BF77B6"/>
    <w:rsid w:val="00C00F37"/>
    <w:rsid w:val="00C032A8"/>
    <w:rsid w:val="00C03D57"/>
    <w:rsid w:val="00C03E90"/>
    <w:rsid w:val="00C03F51"/>
    <w:rsid w:val="00C04C50"/>
    <w:rsid w:val="00C05F20"/>
    <w:rsid w:val="00C06003"/>
    <w:rsid w:val="00C06B07"/>
    <w:rsid w:val="00C1006D"/>
    <w:rsid w:val="00C10CC7"/>
    <w:rsid w:val="00C11661"/>
    <w:rsid w:val="00C13225"/>
    <w:rsid w:val="00C148F3"/>
    <w:rsid w:val="00C14C86"/>
    <w:rsid w:val="00C15A31"/>
    <w:rsid w:val="00C1647B"/>
    <w:rsid w:val="00C17CCE"/>
    <w:rsid w:val="00C17FDD"/>
    <w:rsid w:val="00C208A2"/>
    <w:rsid w:val="00C20F6F"/>
    <w:rsid w:val="00C21F56"/>
    <w:rsid w:val="00C229F8"/>
    <w:rsid w:val="00C25803"/>
    <w:rsid w:val="00C26280"/>
    <w:rsid w:val="00C26FD3"/>
    <w:rsid w:val="00C322F1"/>
    <w:rsid w:val="00C32A1E"/>
    <w:rsid w:val="00C32AC3"/>
    <w:rsid w:val="00C33284"/>
    <w:rsid w:val="00C36074"/>
    <w:rsid w:val="00C36D03"/>
    <w:rsid w:val="00C371FA"/>
    <w:rsid w:val="00C40C01"/>
    <w:rsid w:val="00C41B8C"/>
    <w:rsid w:val="00C4251D"/>
    <w:rsid w:val="00C44142"/>
    <w:rsid w:val="00C44F67"/>
    <w:rsid w:val="00C4523B"/>
    <w:rsid w:val="00C46167"/>
    <w:rsid w:val="00C46F61"/>
    <w:rsid w:val="00C47877"/>
    <w:rsid w:val="00C47BB2"/>
    <w:rsid w:val="00C50865"/>
    <w:rsid w:val="00C50CD4"/>
    <w:rsid w:val="00C51C28"/>
    <w:rsid w:val="00C53456"/>
    <w:rsid w:val="00C54B8B"/>
    <w:rsid w:val="00C57824"/>
    <w:rsid w:val="00C60539"/>
    <w:rsid w:val="00C60C2D"/>
    <w:rsid w:val="00C61E16"/>
    <w:rsid w:val="00C6204E"/>
    <w:rsid w:val="00C70043"/>
    <w:rsid w:val="00C7030D"/>
    <w:rsid w:val="00C70714"/>
    <w:rsid w:val="00C70E0D"/>
    <w:rsid w:val="00C71A7B"/>
    <w:rsid w:val="00C730B4"/>
    <w:rsid w:val="00C73861"/>
    <w:rsid w:val="00C73C3D"/>
    <w:rsid w:val="00C7432C"/>
    <w:rsid w:val="00C75791"/>
    <w:rsid w:val="00C757A1"/>
    <w:rsid w:val="00C76304"/>
    <w:rsid w:val="00C77F60"/>
    <w:rsid w:val="00C80A46"/>
    <w:rsid w:val="00C80C22"/>
    <w:rsid w:val="00C8247F"/>
    <w:rsid w:val="00C829D4"/>
    <w:rsid w:val="00C84955"/>
    <w:rsid w:val="00C85C54"/>
    <w:rsid w:val="00C86467"/>
    <w:rsid w:val="00C86879"/>
    <w:rsid w:val="00C9027C"/>
    <w:rsid w:val="00C90D82"/>
    <w:rsid w:val="00C930DB"/>
    <w:rsid w:val="00C95A92"/>
    <w:rsid w:val="00C95C72"/>
    <w:rsid w:val="00C96B86"/>
    <w:rsid w:val="00C96BA2"/>
    <w:rsid w:val="00C97DF7"/>
    <w:rsid w:val="00CA02C8"/>
    <w:rsid w:val="00CA1A6A"/>
    <w:rsid w:val="00CA2D8D"/>
    <w:rsid w:val="00CA4DC3"/>
    <w:rsid w:val="00CA6108"/>
    <w:rsid w:val="00CA68E3"/>
    <w:rsid w:val="00CA6C86"/>
    <w:rsid w:val="00CB09FB"/>
    <w:rsid w:val="00CB3850"/>
    <w:rsid w:val="00CB4D0C"/>
    <w:rsid w:val="00CB54C0"/>
    <w:rsid w:val="00CB54CD"/>
    <w:rsid w:val="00CB730C"/>
    <w:rsid w:val="00CB766B"/>
    <w:rsid w:val="00CC016D"/>
    <w:rsid w:val="00CC08C8"/>
    <w:rsid w:val="00CC0CED"/>
    <w:rsid w:val="00CC1D19"/>
    <w:rsid w:val="00CC356D"/>
    <w:rsid w:val="00CC58ED"/>
    <w:rsid w:val="00CC5F42"/>
    <w:rsid w:val="00CC60E3"/>
    <w:rsid w:val="00CC655A"/>
    <w:rsid w:val="00CC7A53"/>
    <w:rsid w:val="00CD0CF2"/>
    <w:rsid w:val="00CD109D"/>
    <w:rsid w:val="00CD1E9D"/>
    <w:rsid w:val="00CD2E89"/>
    <w:rsid w:val="00CD3241"/>
    <w:rsid w:val="00CD5290"/>
    <w:rsid w:val="00CD6857"/>
    <w:rsid w:val="00CD6ABB"/>
    <w:rsid w:val="00CE3A23"/>
    <w:rsid w:val="00CE5CF2"/>
    <w:rsid w:val="00CE69C1"/>
    <w:rsid w:val="00CE6CDC"/>
    <w:rsid w:val="00CE7F5E"/>
    <w:rsid w:val="00CF0810"/>
    <w:rsid w:val="00CF2BD0"/>
    <w:rsid w:val="00CF2C73"/>
    <w:rsid w:val="00CF7616"/>
    <w:rsid w:val="00CF780F"/>
    <w:rsid w:val="00D000B8"/>
    <w:rsid w:val="00D0029C"/>
    <w:rsid w:val="00D00A5D"/>
    <w:rsid w:val="00D00A87"/>
    <w:rsid w:val="00D02049"/>
    <w:rsid w:val="00D02F2F"/>
    <w:rsid w:val="00D03664"/>
    <w:rsid w:val="00D037EB"/>
    <w:rsid w:val="00D038E3"/>
    <w:rsid w:val="00D03E3D"/>
    <w:rsid w:val="00D04B02"/>
    <w:rsid w:val="00D0608C"/>
    <w:rsid w:val="00D10078"/>
    <w:rsid w:val="00D100D2"/>
    <w:rsid w:val="00D10B2A"/>
    <w:rsid w:val="00D13087"/>
    <w:rsid w:val="00D1308F"/>
    <w:rsid w:val="00D139AB"/>
    <w:rsid w:val="00D16FA0"/>
    <w:rsid w:val="00D172E1"/>
    <w:rsid w:val="00D241FF"/>
    <w:rsid w:val="00D24F9C"/>
    <w:rsid w:val="00D25D36"/>
    <w:rsid w:val="00D26850"/>
    <w:rsid w:val="00D268D3"/>
    <w:rsid w:val="00D26DCE"/>
    <w:rsid w:val="00D274A9"/>
    <w:rsid w:val="00D27F38"/>
    <w:rsid w:val="00D30463"/>
    <w:rsid w:val="00D3103C"/>
    <w:rsid w:val="00D318E5"/>
    <w:rsid w:val="00D3329A"/>
    <w:rsid w:val="00D364EA"/>
    <w:rsid w:val="00D37DC8"/>
    <w:rsid w:val="00D41AF6"/>
    <w:rsid w:val="00D4376D"/>
    <w:rsid w:val="00D462E6"/>
    <w:rsid w:val="00D5070B"/>
    <w:rsid w:val="00D5130A"/>
    <w:rsid w:val="00D51769"/>
    <w:rsid w:val="00D522CA"/>
    <w:rsid w:val="00D522D8"/>
    <w:rsid w:val="00D5491C"/>
    <w:rsid w:val="00D554E8"/>
    <w:rsid w:val="00D57259"/>
    <w:rsid w:val="00D5748E"/>
    <w:rsid w:val="00D60BFC"/>
    <w:rsid w:val="00D612A9"/>
    <w:rsid w:val="00D61896"/>
    <w:rsid w:val="00D61B93"/>
    <w:rsid w:val="00D61D77"/>
    <w:rsid w:val="00D62B32"/>
    <w:rsid w:val="00D65A24"/>
    <w:rsid w:val="00D66935"/>
    <w:rsid w:val="00D67646"/>
    <w:rsid w:val="00D7140C"/>
    <w:rsid w:val="00D725AB"/>
    <w:rsid w:val="00D7382E"/>
    <w:rsid w:val="00D73C8A"/>
    <w:rsid w:val="00D7665C"/>
    <w:rsid w:val="00D779FF"/>
    <w:rsid w:val="00D77D52"/>
    <w:rsid w:val="00D80021"/>
    <w:rsid w:val="00D80B03"/>
    <w:rsid w:val="00D82447"/>
    <w:rsid w:val="00D83A09"/>
    <w:rsid w:val="00D83F2D"/>
    <w:rsid w:val="00D851A1"/>
    <w:rsid w:val="00D856B9"/>
    <w:rsid w:val="00D860DF"/>
    <w:rsid w:val="00D8724C"/>
    <w:rsid w:val="00D87AD0"/>
    <w:rsid w:val="00D920F5"/>
    <w:rsid w:val="00D938C1"/>
    <w:rsid w:val="00D97A62"/>
    <w:rsid w:val="00DA30CA"/>
    <w:rsid w:val="00DA348E"/>
    <w:rsid w:val="00DA47A8"/>
    <w:rsid w:val="00DA7D17"/>
    <w:rsid w:val="00DB0707"/>
    <w:rsid w:val="00DB1FC4"/>
    <w:rsid w:val="00DB352E"/>
    <w:rsid w:val="00DB3592"/>
    <w:rsid w:val="00DB3E51"/>
    <w:rsid w:val="00DB4C93"/>
    <w:rsid w:val="00DB6177"/>
    <w:rsid w:val="00DB7003"/>
    <w:rsid w:val="00DB77BD"/>
    <w:rsid w:val="00DC0B83"/>
    <w:rsid w:val="00DC0D27"/>
    <w:rsid w:val="00DC1CCB"/>
    <w:rsid w:val="00DC38C6"/>
    <w:rsid w:val="00DC3F8A"/>
    <w:rsid w:val="00DC4F08"/>
    <w:rsid w:val="00DD0070"/>
    <w:rsid w:val="00DD1657"/>
    <w:rsid w:val="00DD2F66"/>
    <w:rsid w:val="00DD3095"/>
    <w:rsid w:val="00DD46E9"/>
    <w:rsid w:val="00DD576C"/>
    <w:rsid w:val="00DD5AD0"/>
    <w:rsid w:val="00DD5EC2"/>
    <w:rsid w:val="00DD74A4"/>
    <w:rsid w:val="00DE0D00"/>
    <w:rsid w:val="00DE16CD"/>
    <w:rsid w:val="00DE49DB"/>
    <w:rsid w:val="00DE5665"/>
    <w:rsid w:val="00DE6492"/>
    <w:rsid w:val="00DE7070"/>
    <w:rsid w:val="00DE795B"/>
    <w:rsid w:val="00DE7B4E"/>
    <w:rsid w:val="00DF1DBF"/>
    <w:rsid w:val="00DF280B"/>
    <w:rsid w:val="00DF2853"/>
    <w:rsid w:val="00DF28B7"/>
    <w:rsid w:val="00DF4E63"/>
    <w:rsid w:val="00DF5CA2"/>
    <w:rsid w:val="00DF68C0"/>
    <w:rsid w:val="00DF7EEA"/>
    <w:rsid w:val="00DF7F5A"/>
    <w:rsid w:val="00DF7F78"/>
    <w:rsid w:val="00E00FFD"/>
    <w:rsid w:val="00E01EF5"/>
    <w:rsid w:val="00E021EF"/>
    <w:rsid w:val="00E03521"/>
    <w:rsid w:val="00E0366E"/>
    <w:rsid w:val="00E03E9B"/>
    <w:rsid w:val="00E0431B"/>
    <w:rsid w:val="00E04C02"/>
    <w:rsid w:val="00E053B2"/>
    <w:rsid w:val="00E11ABF"/>
    <w:rsid w:val="00E11F0D"/>
    <w:rsid w:val="00E12534"/>
    <w:rsid w:val="00E12BAB"/>
    <w:rsid w:val="00E139D5"/>
    <w:rsid w:val="00E13D89"/>
    <w:rsid w:val="00E13F60"/>
    <w:rsid w:val="00E14CA5"/>
    <w:rsid w:val="00E152DF"/>
    <w:rsid w:val="00E15820"/>
    <w:rsid w:val="00E16BC5"/>
    <w:rsid w:val="00E179BC"/>
    <w:rsid w:val="00E22701"/>
    <w:rsid w:val="00E22785"/>
    <w:rsid w:val="00E22D1B"/>
    <w:rsid w:val="00E22F9A"/>
    <w:rsid w:val="00E235F5"/>
    <w:rsid w:val="00E2369B"/>
    <w:rsid w:val="00E23783"/>
    <w:rsid w:val="00E23818"/>
    <w:rsid w:val="00E23896"/>
    <w:rsid w:val="00E238D1"/>
    <w:rsid w:val="00E243BB"/>
    <w:rsid w:val="00E24BA3"/>
    <w:rsid w:val="00E25E2A"/>
    <w:rsid w:val="00E26411"/>
    <w:rsid w:val="00E26640"/>
    <w:rsid w:val="00E307B6"/>
    <w:rsid w:val="00E328E4"/>
    <w:rsid w:val="00E358DB"/>
    <w:rsid w:val="00E35A0E"/>
    <w:rsid w:val="00E35C17"/>
    <w:rsid w:val="00E370C8"/>
    <w:rsid w:val="00E41AD6"/>
    <w:rsid w:val="00E41B1F"/>
    <w:rsid w:val="00E42017"/>
    <w:rsid w:val="00E42730"/>
    <w:rsid w:val="00E427E3"/>
    <w:rsid w:val="00E42AE5"/>
    <w:rsid w:val="00E42CAC"/>
    <w:rsid w:val="00E446D6"/>
    <w:rsid w:val="00E44BDC"/>
    <w:rsid w:val="00E44CF8"/>
    <w:rsid w:val="00E46268"/>
    <w:rsid w:val="00E46400"/>
    <w:rsid w:val="00E47776"/>
    <w:rsid w:val="00E479DA"/>
    <w:rsid w:val="00E51FD1"/>
    <w:rsid w:val="00E5249D"/>
    <w:rsid w:val="00E5257E"/>
    <w:rsid w:val="00E535D3"/>
    <w:rsid w:val="00E53C42"/>
    <w:rsid w:val="00E55854"/>
    <w:rsid w:val="00E5656D"/>
    <w:rsid w:val="00E571C6"/>
    <w:rsid w:val="00E57830"/>
    <w:rsid w:val="00E57BD4"/>
    <w:rsid w:val="00E60998"/>
    <w:rsid w:val="00E628AD"/>
    <w:rsid w:val="00E64339"/>
    <w:rsid w:val="00E66918"/>
    <w:rsid w:val="00E677BD"/>
    <w:rsid w:val="00E67C5D"/>
    <w:rsid w:val="00E704CD"/>
    <w:rsid w:val="00E70C44"/>
    <w:rsid w:val="00E721EA"/>
    <w:rsid w:val="00E72B6E"/>
    <w:rsid w:val="00E8114B"/>
    <w:rsid w:val="00E819A6"/>
    <w:rsid w:val="00E8287A"/>
    <w:rsid w:val="00E83961"/>
    <w:rsid w:val="00E86CFC"/>
    <w:rsid w:val="00E872A7"/>
    <w:rsid w:val="00E879C0"/>
    <w:rsid w:val="00E9142D"/>
    <w:rsid w:val="00E938F0"/>
    <w:rsid w:val="00E9392C"/>
    <w:rsid w:val="00E946A7"/>
    <w:rsid w:val="00E948EB"/>
    <w:rsid w:val="00E94BFB"/>
    <w:rsid w:val="00E95C96"/>
    <w:rsid w:val="00E97A0C"/>
    <w:rsid w:val="00E97E97"/>
    <w:rsid w:val="00EA0D03"/>
    <w:rsid w:val="00EA0E83"/>
    <w:rsid w:val="00EA19E9"/>
    <w:rsid w:val="00EA1E10"/>
    <w:rsid w:val="00EA29F6"/>
    <w:rsid w:val="00EA2A21"/>
    <w:rsid w:val="00EA369D"/>
    <w:rsid w:val="00EA411E"/>
    <w:rsid w:val="00EA46E8"/>
    <w:rsid w:val="00EA5288"/>
    <w:rsid w:val="00EA5323"/>
    <w:rsid w:val="00EA641F"/>
    <w:rsid w:val="00EA6A5A"/>
    <w:rsid w:val="00EA6B36"/>
    <w:rsid w:val="00EA7636"/>
    <w:rsid w:val="00EB19E0"/>
    <w:rsid w:val="00EB29C3"/>
    <w:rsid w:val="00EB42AF"/>
    <w:rsid w:val="00EB5A80"/>
    <w:rsid w:val="00EB7312"/>
    <w:rsid w:val="00EB7BCF"/>
    <w:rsid w:val="00EC01CA"/>
    <w:rsid w:val="00EC07DD"/>
    <w:rsid w:val="00EC0D7C"/>
    <w:rsid w:val="00EC252C"/>
    <w:rsid w:val="00EC2C57"/>
    <w:rsid w:val="00EC32FC"/>
    <w:rsid w:val="00EC3652"/>
    <w:rsid w:val="00EC3A4C"/>
    <w:rsid w:val="00EC3D7D"/>
    <w:rsid w:val="00EC3F78"/>
    <w:rsid w:val="00EC4418"/>
    <w:rsid w:val="00EC4990"/>
    <w:rsid w:val="00EC7F14"/>
    <w:rsid w:val="00ED035B"/>
    <w:rsid w:val="00ED0420"/>
    <w:rsid w:val="00ED16B8"/>
    <w:rsid w:val="00ED1A51"/>
    <w:rsid w:val="00ED2FB6"/>
    <w:rsid w:val="00ED3643"/>
    <w:rsid w:val="00ED5048"/>
    <w:rsid w:val="00ED66F9"/>
    <w:rsid w:val="00ED7A25"/>
    <w:rsid w:val="00ED7D4E"/>
    <w:rsid w:val="00ED7E56"/>
    <w:rsid w:val="00EE220A"/>
    <w:rsid w:val="00EE2853"/>
    <w:rsid w:val="00EE3191"/>
    <w:rsid w:val="00EE4BDA"/>
    <w:rsid w:val="00EE4CC4"/>
    <w:rsid w:val="00EE5D65"/>
    <w:rsid w:val="00EE68B1"/>
    <w:rsid w:val="00EF0A45"/>
    <w:rsid w:val="00EF1BF8"/>
    <w:rsid w:val="00EF412D"/>
    <w:rsid w:val="00EF5848"/>
    <w:rsid w:val="00EF5D36"/>
    <w:rsid w:val="00EF63C2"/>
    <w:rsid w:val="00EF66FC"/>
    <w:rsid w:val="00EF6C43"/>
    <w:rsid w:val="00EF766E"/>
    <w:rsid w:val="00EF7D88"/>
    <w:rsid w:val="00EF7E6F"/>
    <w:rsid w:val="00F0020F"/>
    <w:rsid w:val="00F00820"/>
    <w:rsid w:val="00F00D14"/>
    <w:rsid w:val="00F0135B"/>
    <w:rsid w:val="00F01DA2"/>
    <w:rsid w:val="00F02E73"/>
    <w:rsid w:val="00F032D2"/>
    <w:rsid w:val="00F032F1"/>
    <w:rsid w:val="00F0480E"/>
    <w:rsid w:val="00F06441"/>
    <w:rsid w:val="00F10140"/>
    <w:rsid w:val="00F11BAF"/>
    <w:rsid w:val="00F11CE3"/>
    <w:rsid w:val="00F12C94"/>
    <w:rsid w:val="00F14E6E"/>
    <w:rsid w:val="00F1586F"/>
    <w:rsid w:val="00F16D75"/>
    <w:rsid w:val="00F16FDF"/>
    <w:rsid w:val="00F173CE"/>
    <w:rsid w:val="00F17DCE"/>
    <w:rsid w:val="00F211DC"/>
    <w:rsid w:val="00F2147D"/>
    <w:rsid w:val="00F22750"/>
    <w:rsid w:val="00F23CA1"/>
    <w:rsid w:val="00F2401A"/>
    <w:rsid w:val="00F255B9"/>
    <w:rsid w:val="00F2646F"/>
    <w:rsid w:val="00F26C58"/>
    <w:rsid w:val="00F27CBF"/>
    <w:rsid w:val="00F27E65"/>
    <w:rsid w:val="00F30246"/>
    <w:rsid w:val="00F31CA3"/>
    <w:rsid w:val="00F321C5"/>
    <w:rsid w:val="00F359B9"/>
    <w:rsid w:val="00F3764F"/>
    <w:rsid w:val="00F404A5"/>
    <w:rsid w:val="00F405C9"/>
    <w:rsid w:val="00F40754"/>
    <w:rsid w:val="00F40A19"/>
    <w:rsid w:val="00F414CD"/>
    <w:rsid w:val="00F414F8"/>
    <w:rsid w:val="00F42090"/>
    <w:rsid w:val="00F44FA1"/>
    <w:rsid w:val="00F454C7"/>
    <w:rsid w:val="00F47356"/>
    <w:rsid w:val="00F474A8"/>
    <w:rsid w:val="00F47626"/>
    <w:rsid w:val="00F47CAB"/>
    <w:rsid w:val="00F50275"/>
    <w:rsid w:val="00F505C7"/>
    <w:rsid w:val="00F51366"/>
    <w:rsid w:val="00F54042"/>
    <w:rsid w:val="00F54824"/>
    <w:rsid w:val="00F548A5"/>
    <w:rsid w:val="00F55F2C"/>
    <w:rsid w:val="00F5630D"/>
    <w:rsid w:val="00F566F6"/>
    <w:rsid w:val="00F56A3A"/>
    <w:rsid w:val="00F56CE1"/>
    <w:rsid w:val="00F56FB5"/>
    <w:rsid w:val="00F620FD"/>
    <w:rsid w:val="00F62B43"/>
    <w:rsid w:val="00F62D01"/>
    <w:rsid w:val="00F62EE5"/>
    <w:rsid w:val="00F63FD6"/>
    <w:rsid w:val="00F64FE3"/>
    <w:rsid w:val="00F66311"/>
    <w:rsid w:val="00F66534"/>
    <w:rsid w:val="00F669C5"/>
    <w:rsid w:val="00F67196"/>
    <w:rsid w:val="00F71251"/>
    <w:rsid w:val="00F713FB"/>
    <w:rsid w:val="00F722AA"/>
    <w:rsid w:val="00F72DEA"/>
    <w:rsid w:val="00F74445"/>
    <w:rsid w:val="00F74CF3"/>
    <w:rsid w:val="00F74EC6"/>
    <w:rsid w:val="00F77BD2"/>
    <w:rsid w:val="00F803B0"/>
    <w:rsid w:val="00F8085F"/>
    <w:rsid w:val="00F80D92"/>
    <w:rsid w:val="00F80E14"/>
    <w:rsid w:val="00F80E25"/>
    <w:rsid w:val="00F859DF"/>
    <w:rsid w:val="00F869B7"/>
    <w:rsid w:val="00F87E4B"/>
    <w:rsid w:val="00F9005C"/>
    <w:rsid w:val="00F904AE"/>
    <w:rsid w:val="00F92481"/>
    <w:rsid w:val="00F925B7"/>
    <w:rsid w:val="00F92D00"/>
    <w:rsid w:val="00F92EFE"/>
    <w:rsid w:val="00F93CAE"/>
    <w:rsid w:val="00F95894"/>
    <w:rsid w:val="00F96885"/>
    <w:rsid w:val="00F972F5"/>
    <w:rsid w:val="00F97E37"/>
    <w:rsid w:val="00FA0598"/>
    <w:rsid w:val="00FA071C"/>
    <w:rsid w:val="00FA0966"/>
    <w:rsid w:val="00FA0979"/>
    <w:rsid w:val="00FA2D64"/>
    <w:rsid w:val="00FA35DF"/>
    <w:rsid w:val="00FA3ED9"/>
    <w:rsid w:val="00FA509B"/>
    <w:rsid w:val="00FA6234"/>
    <w:rsid w:val="00FA6905"/>
    <w:rsid w:val="00FA7314"/>
    <w:rsid w:val="00FA7A01"/>
    <w:rsid w:val="00FA7A09"/>
    <w:rsid w:val="00FB00E6"/>
    <w:rsid w:val="00FB03E9"/>
    <w:rsid w:val="00FB2792"/>
    <w:rsid w:val="00FB2A30"/>
    <w:rsid w:val="00FB35AF"/>
    <w:rsid w:val="00FB40CD"/>
    <w:rsid w:val="00FB4456"/>
    <w:rsid w:val="00FB4948"/>
    <w:rsid w:val="00FB4A45"/>
    <w:rsid w:val="00FB557A"/>
    <w:rsid w:val="00FB5CF1"/>
    <w:rsid w:val="00FB5D74"/>
    <w:rsid w:val="00FC091A"/>
    <w:rsid w:val="00FC0E6D"/>
    <w:rsid w:val="00FC0E7F"/>
    <w:rsid w:val="00FC1091"/>
    <w:rsid w:val="00FC29B6"/>
    <w:rsid w:val="00FC3A0E"/>
    <w:rsid w:val="00FC40A1"/>
    <w:rsid w:val="00FC4F8D"/>
    <w:rsid w:val="00FC571B"/>
    <w:rsid w:val="00FC5D20"/>
    <w:rsid w:val="00FC62D5"/>
    <w:rsid w:val="00FC7065"/>
    <w:rsid w:val="00FC7FEC"/>
    <w:rsid w:val="00FD053E"/>
    <w:rsid w:val="00FD0A3A"/>
    <w:rsid w:val="00FD0A9F"/>
    <w:rsid w:val="00FD16AF"/>
    <w:rsid w:val="00FD1DE2"/>
    <w:rsid w:val="00FD1F4D"/>
    <w:rsid w:val="00FD29FF"/>
    <w:rsid w:val="00FD2A3E"/>
    <w:rsid w:val="00FD5EBD"/>
    <w:rsid w:val="00FD7077"/>
    <w:rsid w:val="00FD744D"/>
    <w:rsid w:val="00FE1D7A"/>
    <w:rsid w:val="00FE2200"/>
    <w:rsid w:val="00FE2B12"/>
    <w:rsid w:val="00FE3000"/>
    <w:rsid w:val="00FE3722"/>
    <w:rsid w:val="00FE3BD6"/>
    <w:rsid w:val="00FE4BFF"/>
    <w:rsid w:val="00FE5073"/>
    <w:rsid w:val="00FE5938"/>
    <w:rsid w:val="00FE5BBC"/>
    <w:rsid w:val="00FE6A29"/>
    <w:rsid w:val="00FE7C13"/>
    <w:rsid w:val="00FF0FFC"/>
    <w:rsid w:val="00FF15BD"/>
    <w:rsid w:val="00FF497E"/>
    <w:rsid w:val="00FF507F"/>
    <w:rsid w:val="00FF649E"/>
    <w:rsid w:val="00FF6FE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4"/>
    <o:shapelayout v:ext="edit">
      <o:idmap v:ext="edit" data="1"/>
    </o:shapelayout>
  </w:shapeDefaults>
  <w:decimalSymbol w:val=","/>
  <w:listSeparator w:val=";"/>
  <w14:docId w14:val="1A370E82"/>
  <w15:docId w15:val="{5425039E-4542-4D83-867D-DB11D1B40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070"/>
    <w:rPr>
      <w:rFonts w:ascii="Arial" w:hAnsi="Arial" w:cs="Tahoma"/>
      <w:szCs w:val="24"/>
    </w:rPr>
  </w:style>
  <w:style w:type="paragraph" w:styleId="Ttulo1">
    <w:name w:val="heading 1"/>
    <w:basedOn w:val="Normal"/>
    <w:next w:val="Normal"/>
    <w:link w:val="Ttulo1Char"/>
    <w:uiPriority w:val="9"/>
    <w:qFormat/>
    <w:rsid w:val="00DE707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semiHidden/>
    <w:unhideWhenUsed/>
    <w:qFormat/>
    <w:rsid w:val="000C4B0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410D8E"/>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E7070"/>
    <w:rPr>
      <w:rFonts w:asciiTheme="majorHAnsi" w:eastAsiaTheme="majorEastAsia" w:hAnsiTheme="majorHAnsi" w:cstheme="majorBidi"/>
      <w:color w:val="365F91" w:themeColor="accent1" w:themeShade="BF"/>
      <w:sz w:val="32"/>
      <w:szCs w:val="32"/>
    </w:rPr>
  </w:style>
  <w:style w:type="character" w:customStyle="1" w:styleId="Ttulo2Char">
    <w:name w:val="Título 2 Char"/>
    <w:link w:val="Ttulo2"/>
    <w:rsid w:val="004B460A"/>
    <w:rPr>
      <w:b/>
      <w:color w:val="000000"/>
      <w:sz w:val="24"/>
    </w:rPr>
  </w:style>
  <w:style w:type="character" w:customStyle="1" w:styleId="Ttulo3Char">
    <w:name w:val="Título 3 Char"/>
    <w:basedOn w:val="Fontepargpadro"/>
    <w:link w:val="Ttulo3"/>
    <w:semiHidden/>
    <w:rsid w:val="000C4B05"/>
    <w:rPr>
      <w:rFonts w:asciiTheme="majorHAnsi" w:eastAsiaTheme="majorEastAsia" w:hAnsiTheme="majorHAnsi" w:cstheme="majorBidi"/>
      <w:b/>
      <w:bCs/>
      <w:color w:val="4F81BD" w:themeColor="accent1"/>
      <w:szCs w:val="24"/>
    </w:rPr>
  </w:style>
  <w:style w:type="character" w:customStyle="1" w:styleId="Ttulo4Char">
    <w:name w:val="Título 4 Char"/>
    <w:basedOn w:val="Fontepargpadro"/>
    <w:link w:val="Ttulo4"/>
    <w:uiPriority w:val="9"/>
    <w:rsid w:val="00410D8E"/>
    <w:rPr>
      <w:rFonts w:asciiTheme="majorHAnsi" w:eastAsiaTheme="majorEastAsia" w:hAnsiTheme="majorHAnsi" w:cstheme="majorBidi"/>
      <w:b/>
      <w:bCs/>
      <w:i/>
      <w:iCs/>
      <w:color w:val="4F81BD" w:themeColor="accent1"/>
      <w:szCs w:val="24"/>
    </w:rPr>
  </w:style>
  <w:style w:type="paragraph" w:styleId="PargrafodaLista">
    <w:name w:val="List Paragraph"/>
    <w:basedOn w:val="Normal"/>
    <w:link w:val="PargrafodaListaChar"/>
    <w:uiPriority w:val="99"/>
    <w:qFormat/>
    <w:rsid w:val="004773FC"/>
    <w:pPr>
      <w:ind w:left="720"/>
      <w:contextualSpacing/>
    </w:pPr>
  </w:style>
  <w:style w:type="character" w:customStyle="1" w:styleId="PargrafodaListaChar">
    <w:name w:val="Parágrafo da Lista Char"/>
    <w:link w:val="PargrafodaLista"/>
    <w:uiPriority w:val="99"/>
    <w:rsid w:val="00410D8E"/>
    <w:rPr>
      <w:rFonts w:ascii="Arial" w:hAnsi="Arial" w:cs="Tahoma"/>
      <w:szCs w:val="24"/>
    </w:r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paragraph" w:customStyle="1" w:styleId="Nvel2">
    <w:name w:val="Nível 2"/>
    <w:basedOn w:val="Normal"/>
    <w:next w:val="Normal"/>
    <w:uiPriority w:val="99"/>
    <w:rsid w:val="004B460A"/>
    <w:pPr>
      <w:spacing w:after="120"/>
      <w:jc w:val="both"/>
    </w:pPr>
    <w:rPr>
      <w:rFonts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basedOn w:val="Normal"/>
    <w:next w:val="Normal"/>
    <w:link w:val="CitaoChar"/>
    <w:uiPriority w:val="99"/>
    <w:qFormat/>
    <w:rsid w:val="00C322F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customStyle="1" w:styleId="CitaoChar">
    <w:name w:val="Citação Char"/>
    <w:link w:val="Citao"/>
    <w:uiPriority w:val="99"/>
    <w:rsid w:val="00C322F1"/>
    <w:rPr>
      <w:rFonts w:ascii="Ecofont_Spranq_eco_Sans" w:eastAsia="Calibri" w:hAnsi="Ecofont_Spranq_eco_Sans" w:cs="Tahoma"/>
      <w:i/>
      <w:iCs/>
      <w:color w:val="000000"/>
      <w:szCs w:val="24"/>
      <w:shd w:val="clear" w:color="auto" w:fill="FFFFCC"/>
      <w:lang w:eastAsia="en-US"/>
    </w:rPr>
  </w:style>
  <w:style w:type="paragraph" w:styleId="Commarcadores5">
    <w:name w:val="List Bullet 5"/>
    <w:basedOn w:val="Normal"/>
    <w:uiPriority w:val="99"/>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customStyle="1" w:styleId="GradeColorida-nfase11">
    <w:name w:val="Grade Colorida - Ênfase 11"/>
    <w:basedOn w:val="Normal"/>
    <w:next w:val="Normal"/>
    <w:link w:val="GradeColorida-nfase1Char"/>
    <w:uiPriority w:val="29"/>
    <w:qFormat/>
    <w:rsid w:val="00821B3A"/>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lang w:val="x-none" w:eastAsia="en-US"/>
    </w:rPr>
  </w:style>
  <w:style w:type="character" w:customStyle="1" w:styleId="GradeColorida-nfase1Char">
    <w:name w:val="Grade Colorida - Ênfase 1 Char"/>
    <w:link w:val="GradeColorida-nfase11"/>
    <w:uiPriority w:val="29"/>
    <w:rsid w:val="00821B3A"/>
    <w:rPr>
      <w:rFonts w:ascii="Ecofont_Spranq_eco_Sans" w:eastAsia="Calibri" w:hAnsi="Ecofont_Spranq_eco_Sans"/>
      <w:i/>
      <w:iCs/>
      <w:color w:val="000000"/>
      <w:szCs w:val="24"/>
      <w:shd w:val="clear" w:color="auto" w:fill="FFFFCC"/>
      <w:lang w:val="x-none" w:eastAsia="en-US"/>
    </w:rPr>
  </w:style>
  <w:style w:type="paragraph" w:styleId="Cabealho">
    <w:name w:val="header"/>
    <w:basedOn w:val="Normal"/>
    <w:link w:val="CabealhoChar"/>
    <w:uiPriority w:val="99"/>
    <w:unhideWhenUsed/>
    <w:rsid w:val="00A3644B"/>
    <w:pPr>
      <w:tabs>
        <w:tab w:val="center" w:pos="4252"/>
        <w:tab w:val="right" w:pos="8504"/>
      </w:tabs>
    </w:pPr>
  </w:style>
  <w:style w:type="character" w:customStyle="1" w:styleId="CabealhoChar">
    <w:name w:val="Cabeçalho Char"/>
    <w:basedOn w:val="Fontepargpadro"/>
    <w:link w:val="Cabealho"/>
    <w:uiPriority w:val="99"/>
    <w:rsid w:val="00A3644B"/>
    <w:rPr>
      <w:rFonts w:ascii="Ecofont_Spranq_eco_Sans" w:hAnsi="Ecofont_Spranq_eco_Sans" w:cs="Tahoma"/>
      <w:sz w:val="24"/>
      <w:szCs w:val="24"/>
    </w:rPr>
  </w:style>
  <w:style w:type="paragraph" w:styleId="Rodap">
    <w:name w:val="footer"/>
    <w:basedOn w:val="Normal"/>
    <w:link w:val="RodapChar"/>
    <w:uiPriority w:val="99"/>
    <w:unhideWhenUsed/>
    <w:rsid w:val="00A3644B"/>
    <w:pPr>
      <w:tabs>
        <w:tab w:val="center" w:pos="4252"/>
        <w:tab w:val="right" w:pos="8504"/>
      </w:tabs>
    </w:pPr>
  </w:style>
  <w:style w:type="character" w:customStyle="1" w:styleId="RodapChar">
    <w:name w:val="Rodapé Char"/>
    <w:basedOn w:val="Fontepargpadro"/>
    <w:link w:val="Rodap"/>
    <w:uiPriority w:val="99"/>
    <w:rsid w:val="00A3644B"/>
    <w:rPr>
      <w:rFonts w:ascii="Ecofont_Spranq_eco_Sans" w:hAnsi="Ecofont_Spranq_eco_Sans" w:cs="Tahoma"/>
      <w:sz w:val="24"/>
      <w:szCs w:val="24"/>
    </w:rPr>
  </w:style>
  <w:style w:type="paragraph" w:customStyle="1" w:styleId="Nivel1">
    <w:name w:val="Nivel1"/>
    <w:basedOn w:val="Ttulo1"/>
    <w:next w:val="Normal"/>
    <w:link w:val="Nivel1Char"/>
    <w:qFormat/>
    <w:rsid w:val="00DE7070"/>
    <w:pPr>
      <w:numPr>
        <w:numId w:val="1"/>
      </w:numPr>
      <w:spacing w:before="480" w:after="120" w:line="276" w:lineRule="auto"/>
      <w:ind w:left="644"/>
      <w:jc w:val="both"/>
    </w:pPr>
    <w:rPr>
      <w:rFonts w:ascii="Arial" w:hAnsi="Arial" w:cs="Arial"/>
      <w:b/>
      <w:color w:val="000000"/>
      <w:sz w:val="20"/>
      <w:szCs w:val="20"/>
    </w:rPr>
  </w:style>
  <w:style w:type="character" w:customStyle="1" w:styleId="Nivel1Char">
    <w:name w:val="Nivel1 Char"/>
    <w:basedOn w:val="Ttulo1Char"/>
    <w:link w:val="Nivel1"/>
    <w:rsid w:val="00DE7070"/>
    <w:rPr>
      <w:rFonts w:ascii="Arial" w:eastAsiaTheme="majorEastAsia" w:hAnsi="Arial" w:cs="Arial"/>
      <w:b/>
      <w:color w:val="000000"/>
      <w:sz w:val="32"/>
      <w:szCs w:val="32"/>
    </w:rPr>
  </w:style>
  <w:style w:type="character" w:styleId="Refdecomentrio">
    <w:name w:val="annotation reference"/>
    <w:basedOn w:val="Fontepargpadro"/>
    <w:semiHidden/>
    <w:unhideWhenUsed/>
    <w:rsid w:val="00453B1D"/>
    <w:rPr>
      <w:sz w:val="18"/>
      <w:szCs w:val="18"/>
    </w:rPr>
  </w:style>
  <w:style w:type="paragraph" w:styleId="Textodecomentrio">
    <w:name w:val="annotation text"/>
    <w:basedOn w:val="Normal"/>
    <w:link w:val="TextodecomentrioChar"/>
    <w:uiPriority w:val="99"/>
    <w:unhideWhenUsed/>
    <w:rsid w:val="00453B1D"/>
    <w:rPr>
      <w:sz w:val="24"/>
    </w:rPr>
  </w:style>
  <w:style w:type="character" w:customStyle="1" w:styleId="TextodecomentrioChar">
    <w:name w:val="Texto de comentário Char"/>
    <w:basedOn w:val="Fontepargpadro"/>
    <w:link w:val="Textodecomentrio"/>
    <w:uiPriority w:val="99"/>
    <w:rsid w:val="00453B1D"/>
    <w:rPr>
      <w:rFonts w:ascii="Arial" w:hAnsi="Arial" w:cs="Tahoma"/>
      <w:sz w:val="24"/>
      <w:szCs w:val="24"/>
    </w:rPr>
  </w:style>
  <w:style w:type="paragraph" w:styleId="Assuntodocomentrio">
    <w:name w:val="annotation subject"/>
    <w:basedOn w:val="Textodecomentrio"/>
    <w:next w:val="Textodecomentrio"/>
    <w:link w:val="AssuntodocomentrioChar"/>
    <w:uiPriority w:val="99"/>
    <w:semiHidden/>
    <w:unhideWhenUsed/>
    <w:rsid w:val="005E4CDC"/>
    <w:rPr>
      <w:b/>
      <w:bCs/>
      <w:sz w:val="20"/>
      <w:szCs w:val="20"/>
    </w:rPr>
  </w:style>
  <w:style w:type="character" w:customStyle="1" w:styleId="AssuntodocomentrioChar">
    <w:name w:val="Assunto do comentário Char"/>
    <w:basedOn w:val="TextodecomentrioChar"/>
    <w:link w:val="Assuntodocomentrio"/>
    <w:uiPriority w:val="99"/>
    <w:semiHidden/>
    <w:rsid w:val="005E4CDC"/>
    <w:rPr>
      <w:rFonts w:ascii="Arial" w:hAnsi="Arial" w:cs="Tahoma"/>
      <w:b/>
      <w:bCs/>
      <w:sz w:val="24"/>
      <w:szCs w:val="24"/>
    </w:rPr>
  </w:style>
  <w:style w:type="table" w:styleId="Tabelacomgrade">
    <w:name w:val="Table Grid"/>
    <w:basedOn w:val="Tabelanormal"/>
    <w:uiPriority w:val="99"/>
    <w:rsid w:val="00A2471D"/>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link w:val="Nivel01Char"/>
    <w:qFormat/>
    <w:rsid w:val="00563CBA"/>
    <w:pPr>
      <w:tabs>
        <w:tab w:val="left" w:pos="567"/>
      </w:tabs>
      <w:jc w:val="both"/>
    </w:pPr>
    <w:rPr>
      <w:rFonts w:ascii="Ecofont_Spranq_eco_Sans" w:hAnsi="Ecofont_Spranq_eco_Sans" w:cs="Times New Roman"/>
      <w:b/>
      <w:bCs/>
      <w:color w:val="000000"/>
      <w:sz w:val="20"/>
      <w:szCs w:val="20"/>
    </w:rPr>
  </w:style>
  <w:style w:type="character" w:customStyle="1" w:styleId="Nivel01Char">
    <w:name w:val="Nivel 01 Char"/>
    <w:basedOn w:val="Fontepargpadro"/>
    <w:link w:val="Nivel01"/>
    <w:rsid w:val="00563CBA"/>
    <w:rPr>
      <w:rFonts w:ascii="Ecofont_Spranq_eco_Sans" w:eastAsiaTheme="majorEastAsia" w:hAnsi="Ecofont_Spranq_eco_Sans"/>
      <w:b/>
      <w:bCs/>
      <w:color w:val="000000"/>
    </w:rPr>
  </w:style>
  <w:style w:type="paragraph" w:customStyle="1" w:styleId="Nivel010">
    <w:name w:val="Nivel_01"/>
    <w:basedOn w:val="Ttulo1"/>
    <w:link w:val="Nivel01Char0"/>
    <w:qFormat/>
    <w:rsid w:val="00EA46E8"/>
    <w:pPr>
      <w:tabs>
        <w:tab w:val="left" w:pos="567"/>
      </w:tabs>
      <w:jc w:val="both"/>
    </w:pPr>
    <w:rPr>
      <w:rFonts w:ascii="Ecofont_Spranq_eco_Sans" w:hAnsi="Ecofont_Spranq_eco_Sans" w:cs="Times New Roman"/>
      <w:b/>
      <w:bCs/>
      <w:color w:val="auto"/>
      <w:sz w:val="20"/>
      <w:szCs w:val="20"/>
    </w:rPr>
  </w:style>
  <w:style w:type="character" w:customStyle="1" w:styleId="Nivel01Char0">
    <w:name w:val="Nivel_01 Char"/>
    <w:basedOn w:val="Ttulo1Char"/>
    <w:link w:val="Nivel010"/>
    <w:rsid w:val="00D37DC8"/>
    <w:rPr>
      <w:rFonts w:ascii="Ecofont_Spranq_eco_Sans" w:eastAsiaTheme="majorEastAsia" w:hAnsi="Ecofont_Spranq_eco_Sans" w:cstheme="majorBidi"/>
      <w:b/>
      <w:bCs/>
      <w:color w:val="365F91" w:themeColor="accent1" w:themeShade="BF"/>
      <w:sz w:val="32"/>
      <w:szCs w:val="32"/>
    </w:rPr>
  </w:style>
  <w:style w:type="paragraph" w:customStyle="1" w:styleId="SombreamentoMdio1-nfase31">
    <w:name w:val="Sombreamento Médio 1 - Ênfase 31"/>
    <w:basedOn w:val="Normal"/>
    <w:next w:val="Normal"/>
    <w:uiPriority w:val="99"/>
    <w:rsid w:val="00323A8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ascii="Ecofont_Spranq_eco_Sans" w:eastAsia="Calibri" w:hAnsi="Ecofont_Spranq_eco_Sans"/>
      <w:i/>
      <w:iCs/>
      <w:color w:val="000000"/>
      <w:lang w:eastAsia="zh-CN"/>
    </w:rPr>
  </w:style>
  <w:style w:type="paragraph" w:customStyle="1" w:styleId="PargrafodaLista1">
    <w:name w:val="Parágrafo da Lista1"/>
    <w:basedOn w:val="Normal"/>
    <w:uiPriority w:val="99"/>
    <w:qFormat/>
    <w:rsid w:val="00834300"/>
    <w:pPr>
      <w:ind w:left="720"/>
    </w:pPr>
    <w:rPr>
      <w:rFonts w:ascii="Ecofont_Spranq_eco_Sans" w:hAnsi="Ecofont_Spranq_eco_Sans" w:cs="Ecofont_Spranq_eco_Sans"/>
      <w:sz w:val="24"/>
    </w:rPr>
  </w:style>
  <w:style w:type="paragraph" w:styleId="Corpodetexto">
    <w:name w:val="Body Text"/>
    <w:basedOn w:val="Normal"/>
    <w:link w:val="CorpodetextoChar"/>
    <w:uiPriority w:val="99"/>
    <w:unhideWhenUsed/>
    <w:rsid w:val="00410D8E"/>
    <w:pPr>
      <w:shd w:val="clear" w:color="auto" w:fill="FFFFFF"/>
      <w:jc w:val="both"/>
    </w:pPr>
    <w:rPr>
      <w:rFonts w:asciiTheme="minorHAnsi" w:hAnsiTheme="minorHAnsi" w:cs="Arial"/>
      <w:color w:val="000000"/>
      <w:szCs w:val="20"/>
    </w:rPr>
  </w:style>
  <w:style w:type="character" w:customStyle="1" w:styleId="CorpodetextoChar">
    <w:name w:val="Corpo de texto Char"/>
    <w:basedOn w:val="Fontepargpadro"/>
    <w:link w:val="Corpodetexto"/>
    <w:uiPriority w:val="99"/>
    <w:rsid w:val="00410D8E"/>
    <w:rPr>
      <w:rFonts w:asciiTheme="minorHAnsi" w:hAnsiTheme="minorHAnsi" w:cs="Arial"/>
      <w:color w:val="000000"/>
      <w:shd w:val="clear" w:color="auto" w:fill="FFFFFF"/>
    </w:rPr>
  </w:style>
  <w:style w:type="paragraph" w:styleId="Corpodetexto2">
    <w:name w:val="Body Text 2"/>
    <w:basedOn w:val="Normal"/>
    <w:link w:val="Corpodetexto2Char"/>
    <w:uiPriority w:val="99"/>
    <w:unhideWhenUsed/>
    <w:rsid w:val="00410D8E"/>
    <w:pPr>
      <w:shd w:val="clear" w:color="auto" w:fill="FFFFFF"/>
      <w:jc w:val="both"/>
    </w:pPr>
    <w:rPr>
      <w:rFonts w:asciiTheme="minorHAnsi" w:hAnsiTheme="minorHAnsi" w:cs="Arial"/>
      <w:szCs w:val="20"/>
      <w:shd w:val="clear" w:color="auto" w:fill="FFFFFF"/>
    </w:rPr>
  </w:style>
  <w:style w:type="character" w:customStyle="1" w:styleId="Corpodetexto2Char">
    <w:name w:val="Corpo de texto 2 Char"/>
    <w:basedOn w:val="Fontepargpadro"/>
    <w:link w:val="Corpodetexto2"/>
    <w:uiPriority w:val="99"/>
    <w:rsid w:val="00410D8E"/>
    <w:rPr>
      <w:rFonts w:asciiTheme="minorHAnsi" w:hAnsiTheme="minorHAnsi" w:cs="Arial"/>
      <w:shd w:val="clear" w:color="auto" w:fill="FFFFFF"/>
    </w:rPr>
  </w:style>
  <w:style w:type="paragraph" w:customStyle="1" w:styleId="Default">
    <w:name w:val="Default"/>
    <w:uiPriority w:val="99"/>
    <w:rsid w:val="00410D8E"/>
    <w:pPr>
      <w:autoSpaceDE w:val="0"/>
      <w:autoSpaceDN w:val="0"/>
      <w:adjustRightInd w:val="0"/>
    </w:pPr>
    <w:rPr>
      <w:rFonts w:eastAsiaTheme="minorHAnsi"/>
      <w:color w:val="000000"/>
      <w:sz w:val="24"/>
      <w:szCs w:val="24"/>
      <w:lang w:eastAsia="en-US"/>
    </w:rPr>
  </w:style>
  <w:style w:type="paragraph" w:styleId="Recuodecorpodetexto">
    <w:name w:val="Body Text Indent"/>
    <w:basedOn w:val="Normal"/>
    <w:link w:val="RecuodecorpodetextoChar"/>
    <w:uiPriority w:val="99"/>
    <w:unhideWhenUsed/>
    <w:rsid w:val="00C208A2"/>
    <w:pPr>
      <w:spacing w:after="120"/>
      <w:ind w:left="283"/>
    </w:pPr>
  </w:style>
  <w:style w:type="character" w:customStyle="1" w:styleId="RecuodecorpodetextoChar">
    <w:name w:val="Recuo de corpo de texto Char"/>
    <w:basedOn w:val="Fontepargpadro"/>
    <w:link w:val="Recuodecorpodetexto"/>
    <w:uiPriority w:val="99"/>
    <w:rsid w:val="00C208A2"/>
    <w:rPr>
      <w:rFonts w:ascii="Arial" w:hAnsi="Arial" w:cs="Tahoma"/>
      <w:szCs w:val="24"/>
    </w:rPr>
  </w:style>
  <w:style w:type="character" w:styleId="nfase">
    <w:name w:val="Emphasis"/>
    <w:basedOn w:val="Fontepargpadro"/>
    <w:qFormat/>
    <w:rsid w:val="00B20C20"/>
    <w:rPr>
      <w:i/>
      <w:iCs/>
    </w:rPr>
  </w:style>
  <w:style w:type="paragraph" w:customStyle="1" w:styleId="Item">
    <w:name w:val="Item"/>
    <w:basedOn w:val="Normal"/>
    <w:uiPriority w:val="99"/>
    <w:rsid w:val="00784710"/>
    <w:pPr>
      <w:overflowPunct w:val="0"/>
      <w:autoSpaceDE w:val="0"/>
      <w:autoSpaceDN w:val="0"/>
      <w:adjustRightInd w:val="0"/>
      <w:spacing w:before="480"/>
      <w:textAlignment w:val="baseline"/>
    </w:pPr>
    <w:rPr>
      <w:rFonts w:cs="Times New Roman"/>
      <w:b/>
      <w:sz w:val="24"/>
      <w:szCs w:val="20"/>
    </w:rPr>
  </w:style>
  <w:style w:type="character" w:styleId="Nmerodelinha">
    <w:name w:val="line number"/>
    <w:basedOn w:val="Fontepargpadro"/>
    <w:semiHidden/>
    <w:unhideWhenUsed/>
    <w:rsid w:val="00754F1F"/>
  </w:style>
  <w:style w:type="paragraph" w:customStyle="1" w:styleId="WW-Recuodecorpodetexto3">
    <w:name w:val="WW-Recuo de corpo de texto 3"/>
    <w:basedOn w:val="Normal"/>
    <w:uiPriority w:val="99"/>
    <w:rsid w:val="00AF5423"/>
    <w:pPr>
      <w:suppressAutoHyphens/>
      <w:ind w:left="709" w:firstLine="1"/>
      <w:jc w:val="both"/>
    </w:pPr>
    <w:rPr>
      <w:rFonts w:cs="Times New Roman"/>
      <w:i/>
      <w:sz w:val="24"/>
      <w:szCs w:val="20"/>
    </w:rPr>
  </w:style>
  <w:style w:type="character" w:customStyle="1" w:styleId="textarial11azul">
    <w:name w:val="textarial11azul"/>
    <w:basedOn w:val="Fontepargpadro"/>
    <w:rsid w:val="002835EC"/>
  </w:style>
  <w:style w:type="paragraph" w:customStyle="1" w:styleId="Textbody">
    <w:name w:val="Text body"/>
    <w:basedOn w:val="Normal"/>
    <w:uiPriority w:val="99"/>
    <w:rsid w:val="005D3B88"/>
    <w:pPr>
      <w:suppressAutoHyphens/>
      <w:autoSpaceDN w:val="0"/>
      <w:spacing w:after="140" w:line="288" w:lineRule="auto"/>
    </w:pPr>
    <w:rPr>
      <w:rFonts w:ascii="Liberation Serif" w:eastAsia="SimSun" w:hAnsi="Liberation Serif" w:cs="Mangal"/>
      <w:kern w:val="3"/>
      <w:sz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82465">
      <w:bodyDiv w:val="1"/>
      <w:marLeft w:val="0"/>
      <w:marRight w:val="0"/>
      <w:marTop w:val="0"/>
      <w:marBottom w:val="0"/>
      <w:divBdr>
        <w:top w:val="none" w:sz="0" w:space="0" w:color="auto"/>
        <w:left w:val="none" w:sz="0" w:space="0" w:color="auto"/>
        <w:bottom w:val="none" w:sz="0" w:space="0" w:color="auto"/>
        <w:right w:val="none" w:sz="0" w:space="0" w:color="auto"/>
      </w:divBdr>
      <w:divsChild>
        <w:div w:id="1351369926">
          <w:marLeft w:val="0"/>
          <w:marRight w:val="0"/>
          <w:marTop w:val="0"/>
          <w:marBottom w:val="0"/>
          <w:divBdr>
            <w:top w:val="none" w:sz="0" w:space="0" w:color="auto"/>
            <w:left w:val="none" w:sz="0" w:space="0" w:color="auto"/>
            <w:bottom w:val="none" w:sz="0" w:space="0" w:color="auto"/>
            <w:right w:val="none" w:sz="0" w:space="0" w:color="auto"/>
          </w:divBdr>
        </w:div>
      </w:divsChild>
    </w:div>
    <w:div w:id="104808354">
      <w:bodyDiv w:val="1"/>
      <w:marLeft w:val="0"/>
      <w:marRight w:val="0"/>
      <w:marTop w:val="0"/>
      <w:marBottom w:val="0"/>
      <w:divBdr>
        <w:top w:val="none" w:sz="0" w:space="0" w:color="auto"/>
        <w:left w:val="none" w:sz="0" w:space="0" w:color="auto"/>
        <w:bottom w:val="none" w:sz="0" w:space="0" w:color="auto"/>
        <w:right w:val="none" w:sz="0" w:space="0" w:color="auto"/>
      </w:divBdr>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205719031">
      <w:bodyDiv w:val="1"/>
      <w:marLeft w:val="0"/>
      <w:marRight w:val="0"/>
      <w:marTop w:val="0"/>
      <w:marBottom w:val="0"/>
      <w:divBdr>
        <w:top w:val="none" w:sz="0" w:space="0" w:color="auto"/>
        <w:left w:val="none" w:sz="0" w:space="0" w:color="auto"/>
        <w:bottom w:val="none" w:sz="0" w:space="0" w:color="auto"/>
        <w:right w:val="none" w:sz="0" w:space="0" w:color="auto"/>
      </w:divBdr>
    </w:div>
    <w:div w:id="260649408">
      <w:bodyDiv w:val="1"/>
      <w:marLeft w:val="0"/>
      <w:marRight w:val="0"/>
      <w:marTop w:val="0"/>
      <w:marBottom w:val="0"/>
      <w:divBdr>
        <w:top w:val="none" w:sz="0" w:space="0" w:color="auto"/>
        <w:left w:val="none" w:sz="0" w:space="0" w:color="auto"/>
        <w:bottom w:val="none" w:sz="0" w:space="0" w:color="auto"/>
        <w:right w:val="none" w:sz="0" w:space="0" w:color="auto"/>
      </w:divBdr>
      <w:divsChild>
        <w:div w:id="719092838">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24819610">
      <w:bodyDiv w:val="1"/>
      <w:marLeft w:val="0"/>
      <w:marRight w:val="0"/>
      <w:marTop w:val="0"/>
      <w:marBottom w:val="0"/>
      <w:divBdr>
        <w:top w:val="none" w:sz="0" w:space="0" w:color="auto"/>
        <w:left w:val="none" w:sz="0" w:space="0" w:color="auto"/>
        <w:bottom w:val="none" w:sz="0" w:space="0" w:color="auto"/>
        <w:right w:val="none" w:sz="0" w:space="0" w:color="auto"/>
      </w:divBdr>
    </w:div>
    <w:div w:id="379208909">
      <w:bodyDiv w:val="1"/>
      <w:marLeft w:val="0"/>
      <w:marRight w:val="0"/>
      <w:marTop w:val="0"/>
      <w:marBottom w:val="0"/>
      <w:divBdr>
        <w:top w:val="none" w:sz="0" w:space="0" w:color="auto"/>
        <w:left w:val="none" w:sz="0" w:space="0" w:color="auto"/>
        <w:bottom w:val="none" w:sz="0" w:space="0" w:color="auto"/>
        <w:right w:val="none" w:sz="0" w:space="0" w:color="auto"/>
      </w:divBdr>
    </w:div>
    <w:div w:id="505285964">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91813908">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1084767120">
      <w:bodyDiv w:val="1"/>
      <w:marLeft w:val="0"/>
      <w:marRight w:val="0"/>
      <w:marTop w:val="0"/>
      <w:marBottom w:val="0"/>
      <w:divBdr>
        <w:top w:val="none" w:sz="0" w:space="0" w:color="auto"/>
        <w:left w:val="none" w:sz="0" w:space="0" w:color="auto"/>
        <w:bottom w:val="none" w:sz="0" w:space="0" w:color="auto"/>
        <w:right w:val="none" w:sz="0" w:space="0" w:color="auto"/>
      </w:divBdr>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50893074">
      <w:bodyDiv w:val="1"/>
      <w:marLeft w:val="0"/>
      <w:marRight w:val="0"/>
      <w:marTop w:val="0"/>
      <w:marBottom w:val="0"/>
      <w:divBdr>
        <w:top w:val="none" w:sz="0" w:space="0" w:color="auto"/>
        <w:left w:val="none" w:sz="0" w:space="0" w:color="auto"/>
        <w:bottom w:val="none" w:sz="0" w:space="0" w:color="auto"/>
        <w:right w:val="none" w:sz="0" w:space="0" w:color="auto"/>
      </w:divBdr>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457215543">
      <w:bodyDiv w:val="1"/>
      <w:marLeft w:val="0"/>
      <w:marRight w:val="0"/>
      <w:marTop w:val="0"/>
      <w:marBottom w:val="0"/>
      <w:divBdr>
        <w:top w:val="none" w:sz="0" w:space="0" w:color="auto"/>
        <w:left w:val="none" w:sz="0" w:space="0" w:color="auto"/>
        <w:bottom w:val="none" w:sz="0" w:space="0" w:color="auto"/>
        <w:right w:val="none" w:sz="0" w:space="0" w:color="auto"/>
      </w:divBdr>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4230453">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31265083">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83915529">
      <w:bodyDiv w:val="1"/>
      <w:marLeft w:val="0"/>
      <w:marRight w:val="0"/>
      <w:marTop w:val="0"/>
      <w:marBottom w:val="0"/>
      <w:divBdr>
        <w:top w:val="none" w:sz="0" w:space="0" w:color="auto"/>
        <w:left w:val="none" w:sz="0" w:space="0" w:color="auto"/>
        <w:bottom w:val="none" w:sz="0" w:space="0" w:color="auto"/>
        <w:right w:val="none" w:sz="0" w:space="0" w:color="auto"/>
      </w:divBdr>
      <w:divsChild>
        <w:div w:id="627711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oleObject" Target="embeddings/oleObject4.bin"/><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Documents\adriano\GT%20ONs\Modelos%20fechados\TR%20compras.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2A2765E7DFD38469B2E626874CD0041" ma:contentTypeVersion="2" ma:contentTypeDescription="Crie um novo documento." ma:contentTypeScope="" ma:versionID="9e6908334331629df63baeba333e73f2">
  <xsd:schema xmlns:xsd="http://www.w3.org/2001/XMLSchema" xmlns:xs="http://www.w3.org/2001/XMLSchema" xmlns:p="http://schemas.microsoft.com/office/2006/metadata/properties" xmlns:ns2="52c93ea8-e2de-466c-b401-d7fabeb9490e" targetNamespace="http://schemas.microsoft.com/office/2006/metadata/properties" ma:root="true" ma:fieldsID="e06af4715fa6bd06f29766db54ef24b2" ns2:_="">
    <xsd:import namespace="52c93ea8-e2de-466c-b401-d7fabeb9490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D3583-6B98-4077-9C7C-B39895FE9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80718D-6FE4-400B-A348-4E4AD904146E}">
  <ds:schemaRefs>
    <ds:schemaRef ds:uri="http://schemas.microsoft.com/sharepoint/v3/contenttype/forms"/>
  </ds:schemaRefs>
</ds:datastoreItem>
</file>

<file path=customXml/itemProps3.xml><?xml version="1.0" encoding="utf-8"?>
<ds:datastoreItem xmlns:ds="http://schemas.openxmlformats.org/officeDocument/2006/customXml" ds:itemID="{B6F4DC28-420F-4EC0-B634-F632762EE51C}">
  <ds:schemaRefs>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52c93ea8-e2de-466c-b401-d7fabeb9490e"/>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F53D52A-1862-4A0F-B8EA-408B2A709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 compras</Template>
  <TotalTime>0</TotalTime>
  <Pages>19</Pages>
  <Words>4665</Words>
  <Characters>25197</Characters>
  <Application>Microsoft Office Word</Application>
  <DocSecurity>0</DocSecurity>
  <Lines>209</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NOTAS EXPLICATIVAS</vt:lpstr>
      <vt:lpstr>NOTAS EXPLICATIVAS</vt:lpstr>
    </vt:vector>
  </TitlesOfParts>
  <Company>EDUARDO DOTTI</Company>
  <LinksUpToDate>false</LinksUpToDate>
  <CharactersWithSpaces>29803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EXPLICATIVAS</dc:title>
  <dc:creator>Adriano</dc:creator>
  <cp:lastModifiedBy>Ana Clara Da Silva</cp:lastModifiedBy>
  <cp:revision>2</cp:revision>
  <cp:lastPrinted>2022-10-21T20:02:00Z</cp:lastPrinted>
  <dcterms:created xsi:type="dcterms:W3CDTF">2023-03-07T21:02:00Z</dcterms:created>
  <dcterms:modified xsi:type="dcterms:W3CDTF">2023-03-07T21:02:00Z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