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NECESSIDADE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CONTRATAÇÃO:</w:t>
      </w:r>
    </w:p>
    <w:p>
      <w:pPr>
        <w:pStyle w:val="BodyText"/>
        <w:spacing w:line="360" w:lineRule="auto" w:before="137"/>
        <w:ind w:left="545" w:right="105" w:firstLine="849"/>
        <w:jc w:val="both"/>
      </w:pPr>
      <w:r>
        <w:rPr/>
        <w:t>Considerando a criação de novos cargos de desembargadores nos termos da</w:t>
      </w:r>
      <w:r>
        <w:rPr>
          <w:spacing w:val="1"/>
        </w:rPr>
        <w:t> </w:t>
      </w:r>
      <w:r>
        <w:rPr/>
        <w:t>Lei Complementar n.</w:t>
      </w:r>
      <w:r>
        <w:rPr>
          <w:spacing w:val="1"/>
        </w:rPr>
        <w:t> </w:t>
      </w:r>
      <w:r>
        <w:rPr/>
        <w:t>661,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12/05/2020, que</w:t>
      </w:r>
      <w:r>
        <w:rPr>
          <w:spacing w:val="1"/>
        </w:rPr>
        <w:t> </w:t>
      </w:r>
      <w:r>
        <w:rPr/>
        <w:t>altera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caput</w:t>
      </w:r>
      <w:r>
        <w:rPr>
          <w:spacing w:val="1"/>
        </w:rPr>
        <w:t> </w:t>
      </w:r>
      <w:r>
        <w:rPr/>
        <w:t>do art.</w:t>
      </w:r>
      <w:r>
        <w:rPr>
          <w:spacing w:val="1"/>
        </w:rPr>
        <w:t> </w:t>
      </w:r>
      <w:r>
        <w:rPr/>
        <w:t>19</w:t>
      </w:r>
      <w:r>
        <w:rPr>
          <w:spacing w:val="1"/>
        </w:rPr>
        <w:t> </w:t>
      </w:r>
      <w:r>
        <w:rPr/>
        <w:t>da</w:t>
      </w:r>
      <w:r>
        <w:rPr>
          <w:spacing w:val="66"/>
        </w:rPr>
        <w:t> </w:t>
      </w:r>
      <w:r>
        <w:rPr/>
        <w:t>Lei nº</w:t>
      </w:r>
      <w:r>
        <w:rPr>
          <w:spacing w:val="-64"/>
        </w:rPr>
        <w:t> </w:t>
      </w:r>
      <w:r>
        <w:rPr/>
        <w:t>4.964, de 26 de dezembro de 1985, visando atender o aumento exponencial da</w:t>
      </w:r>
      <w:r>
        <w:rPr>
          <w:spacing w:val="1"/>
        </w:rPr>
        <w:t> </w:t>
      </w:r>
      <w:r>
        <w:rPr/>
        <w:t>demanda processual no Segundo Grau de Jurisdição, em decorrência do grande</w:t>
      </w:r>
      <w:r>
        <w:rPr>
          <w:spacing w:val="1"/>
        </w:rPr>
        <w:t> </w:t>
      </w:r>
      <w:r>
        <w:rPr/>
        <w:t>acesso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ferramentas</w:t>
      </w:r>
      <w:r>
        <w:rPr>
          <w:spacing w:val="-3"/>
        </w:rPr>
        <w:t> </w:t>
      </w:r>
      <w:r>
        <w:rPr/>
        <w:t>digitais que multiplicam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recursos;</w:t>
      </w:r>
    </w:p>
    <w:p>
      <w:pPr>
        <w:pStyle w:val="BodyText"/>
        <w:spacing w:line="360" w:lineRule="auto"/>
        <w:ind w:left="545" w:right="105" w:firstLine="849"/>
        <w:jc w:val="both"/>
      </w:pPr>
      <w:r>
        <w:rPr/>
        <w:t>Considerando que o Poder Judiciário vai dar posse a novos desembargadores</w:t>
      </w:r>
      <w:r>
        <w:rPr>
          <w:spacing w:val="-64"/>
        </w:rPr>
        <w:t> </w:t>
      </w:r>
      <w:r>
        <w:rPr/>
        <w:t>ainda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primeiro</w:t>
      </w:r>
      <w:r>
        <w:rPr>
          <w:spacing w:val="1"/>
        </w:rPr>
        <w:t> </w:t>
      </w:r>
      <w:r>
        <w:rPr/>
        <w:t>semestre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noticiado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Coordenadoria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Comunicação do</w:t>
      </w:r>
      <w:r>
        <w:rPr>
          <w:spacing w:val="-1"/>
        </w:rPr>
        <w:t> </w:t>
      </w:r>
      <w:r>
        <w:rPr/>
        <w:t>TJMT;</w:t>
      </w:r>
    </w:p>
    <w:p>
      <w:pPr>
        <w:pStyle w:val="BodyText"/>
        <w:spacing w:line="360" w:lineRule="auto"/>
        <w:ind w:left="545" w:right="104" w:firstLine="849"/>
        <w:jc w:val="both"/>
      </w:pPr>
      <w:r>
        <w:rPr/>
        <w:t>Justifica-se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pleito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67"/>
        </w:rPr>
        <w:t> </w:t>
      </w:r>
      <w:r>
        <w:rPr/>
        <w:t>em</w:t>
      </w:r>
      <w:r>
        <w:rPr>
          <w:spacing w:val="1"/>
        </w:rPr>
        <w:t> </w:t>
      </w:r>
      <w:r>
        <w:rPr/>
        <w:t>engenharia para ampliação do Anexo Atahide Monteiro que abriga os gabinetes dos</w:t>
      </w:r>
      <w:r>
        <w:rPr>
          <w:spacing w:val="1"/>
        </w:rPr>
        <w:t> </w:t>
      </w:r>
      <w:r>
        <w:rPr/>
        <w:t>desembargadores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Tribunal</w:t>
      </w:r>
      <w:r>
        <w:rPr>
          <w:spacing w:val="-1"/>
        </w:rPr>
        <w:t> </w:t>
      </w:r>
      <w:r>
        <w:rPr/>
        <w:t>de Justiça do</w:t>
      </w:r>
      <w:r>
        <w:rPr>
          <w:spacing w:val="-1"/>
        </w:rPr>
        <w:t> </w:t>
      </w:r>
      <w:r>
        <w:rPr/>
        <w:t>Estado de Mato Grosso.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1837689</wp:posOffset>
            </wp:positionH>
            <wp:positionV relativeFrom="paragraph">
              <wp:posOffset>183236</wp:posOffset>
            </wp:positionV>
            <wp:extent cx="4581525" cy="3657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52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/>
        <w:jc w:val="center"/>
        <w:rPr>
          <w:rFonts w:ascii="Calibri" w:hAnsi="Calibri"/>
        </w:rPr>
        <w:sectPr>
          <w:headerReference w:type="default" r:id="rId5"/>
          <w:type w:val="continuous"/>
          <w:pgSz w:w="11910" w:h="16850"/>
          <w:pgMar w:header="152" w:top="1400" w:bottom="280" w:left="1300" w:right="740"/>
          <w:pgNumType w:start="1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92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389696">
            <wp:simplePos x="0" y="0"/>
            <wp:positionH relativeFrom="page">
              <wp:posOffset>1463675</wp:posOffset>
            </wp:positionH>
            <wp:positionV relativeFrom="paragraph">
              <wp:posOffset>746072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6"/>
        <w:ind w:left="545" w:right="0" w:firstLine="0"/>
        <w:jc w:val="left"/>
        <w:rPr>
          <w:sz w:val="20"/>
        </w:rPr>
      </w:pPr>
      <w:hyperlink r:id="rId9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919998pt;margin-top:16.032099pt;width:466.35pt;height:.1pt;mso-position-horizontal-relative:page;mso-position-vertical-relative:paragraph;z-index:-15727104;mso-wrap-distance-left:0;mso-wrap-distance-right:0" coordorigin="1418,321" coordsize="9327,0" path="m1418,321l10745,32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2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7"/>
          <w:pgSz w:w="11910" w:h="16850"/>
          <w:pgMar w:header="152" w:footer="0" w:top="1440" w:bottom="280" w:left="1300" w:right="740"/>
        </w:sectPr>
      </w:pPr>
    </w:p>
    <w:p>
      <w:pPr>
        <w:pStyle w:val="BodyText"/>
        <w:rPr>
          <w:rFonts w:ascii="Calibri"/>
          <w:sz w:val="20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pStyle w:val="BodyText"/>
        <w:ind w:left="457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5071386" cy="7351013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17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  <w:r>
        <w:rPr/>
        <w:pict>
          <v:shape style="position:absolute;margin-left:70.919998pt;margin-top:17.227839pt;width:466.35pt;height:.1pt;mso-position-horizontal-relative:page;mso-position-vertical-relative:paragraph;z-index:-15725568;mso-wrap-distance-left:0;mso-wrap-distance-right:0" coordorigin="1418,345" coordsize="9327,0" path="m1418,345l10745,34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3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8666/93, bem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 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276"/>
        <w:jc w:val="both"/>
      </w:pPr>
      <w:r>
        <w:rPr/>
        <w:t>O projeto básico de ampliação do Anexo Atahide Monteiro da Silva, elaborado</w:t>
      </w:r>
      <w:r>
        <w:rPr>
          <w:spacing w:val="-64"/>
        </w:rPr>
        <w:t> </w:t>
      </w:r>
      <w:r>
        <w:rPr/>
        <w:t>pelo Departamento de Obras do TJMT, apresenta o conjunto de elementos necessários e</w:t>
      </w:r>
      <w:r>
        <w:rPr>
          <w:spacing w:val="1"/>
        </w:rPr>
        <w:t> </w:t>
      </w:r>
      <w:r>
        <w:rPr/>
        <w:t>suficientes, com nível de precisão adequado, para caracterizar a obra pretendida, objeto</w:t>
      </w:r>
      <w:r>
        <w:rPr>
          <w:spacing w:val="1"/>
        </w:rPr>
        <w:t> </w:t>
      </w:r>
      <w:r>
        <w:rPr/>
        <w:t>da licitação, que asseguram a viabilidade técnica e que possibilitam a correta elaboração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custos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obra,</w:t>
      </w:r>
      <w:r>
        <w:rPr>
          <w:spacing w:val="-4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definição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estimada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510</w:t>
      </w:r>
      <w:r>
        <w:rPr>
          <w:spacing w:val="-3"/>
        </w:rPr>
        <w:t> </w:t>
      </w:r>
      <w:r>
        <w:rPr/>
        <w:t>dias.</w:t>
      </w:r>
    </w:p>
    <w:p>
      <w:pPr>
        <w:pStyle w:val="BodyText"/>
        <w:spacing w:line="360" w:lineRule="auto" w:before="1"/>
        <w:ind w:left="118" w:right="104" w:firstLine="1276"/>
        <w:jc w:val="both"/>
      </w:pPr>
      <w:r>
        <w:rPr/>
        <w:t>A área a ser ampliada perfaz 1.556,46m² de área construída, afim de abrigar</w:t>
      </w:r>
      <w:r>
        <w:rPr>
          <w:spacing w:val="1"/>
        </w:rPr>
        <w:t> </w:t>
      </w:r>
      <w:r>
        <w:rPr/>
        <w:t>08 (oito) gabinetes, respectivas assessorias e estacionamento, distribuídos em 03 (três)</w:t>
      </w:r>
      <w:r>
        <w:rPr>
          <w:spacing w:val="1"/>
        </w:rPr>
        <w:t> </w:t>
      </w:r>
      <w:r>
        <w:rPr/>
        <w:t>pavimentos: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18" w:right="106"/>
        <w:jc w:val="both"/>
      </w:pPr>
      <w:r>
        <w:rPr/>
        <w:t>PAVIMENTO TÉRREO: espaço destinado a 11 vagas de estacionamento, perfazendo</w:t>
      </w:r>
      <w:r>
        <w:rPr>
          <w:spacing w:val="1"/>
        </w:rPr>
        <w:t> </w:t>
      </w:r>
      <w:r>
        <w:rPr/>
        <w:t>512,42m²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área</w:t>
      </w:r>
      <w:r>
        <w:rPr>
          <w:spacing w:val="1"/>
        </w:rPr>
        <w:t> </w:t>
      </w:r>
      <w:r>
        <w:rPr/>
        <w:t>construída.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/>
        <w:ind w:left="118" w:right="104"/>
        <w:jc w:val="both"/>
      </w:pPr>
      <w:r>
        <w:rPr/>
        <w:t>1º</w:t>
      </w:r>
      <w:r>
        <w:rPr>
          <w:spacing w:val="31"/>
        </w:rPr>
        <w:t> </w:t>
      </w:r>
      <w:r>
        <w:rPr/>
        <w:t>e</w:t>
      </w:r>
      <w:r>
        <w:rPr>
          <w:spacing w:val="34"/>
        </w:rPr>
        <w:t> </w:t>
      </w:r>
      <w:r>
        <w:rPr/>
        <w:t>2º</w:t>
      </w:r>
      <w:r>
        <w:rPr>
          <w:spacing w:val="31"/>
        </w:rPr>
        <w:t> </w:t>
      </w:r>
      <w:r>
        <w:rPr/>
        <w:t>PAVIMENTOS:</w:t>
      </w:r>
      <w:r>
        <w:rPr>
          <w:spacing w:val="34"/>
        </w:rPr>
        <w:t> </w:t>
      </w:r>
      <w:r>
        <w:rPr/>
        <w:t>espaço</w:t>
      </w:r>
      <w:r>
        <w:rPr>
          <w:spacing w:val="31"/>
        </w:rPr>
        <w:t> </w:t>
      </w:r>
      <w:r>
        <w:rPr/>
        <w:t>destinado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/>
        <w:t>04</w:t>
      </w:r>
      <w:r>
        <w:rPr>
          <w:spacing w:val="33"/>
        </w:rPr>
        <w:t> </w:t>
      </w:r>
      <w:r>
        <w:rPr/>
        <w:t>(quatro)</w:t>
      </w:r>
      <w:r>
        <w:rPr>
          <w:spacing w:val="33"/>
        </w:rPr>
        <w:t> </w:t>
      </w:r>
      <w:r>
        <w:rPr/>
        <w:t>gabinetes</w:t>
      </w:r>
      <w:r>
        <w:rPr>
          <w:spacing w:val="30"/>
        </w:rPr>
        <w:t> </w:t>
      </w:r>
      <w:r>
        <w:rPr/>
        <w:t>de</w:t>
      </w:r>
      <w:r>
        <w:rPr>
          <w:spacing w:val="32"/>
        </w:rPr>
        <w:t> </w:t>
      </w:r>
      <w:r>
        <w:rPr/>
        <w:t>desembargadores</w:t>
      </w:r>
      <w:r>
        <w:rPr>
          <w:spacing w:val="-64"/>
        </w:rPr>
        <w:t> </w:t>
      </w:r>
      <w:r>
        <w:rPr/>
        <w:t>em cada pavimento, abrangendo 522,02m² de área construída em cada pavimento. Cada</w:t>
      </w:r>
      <w:r>
        <w:rPr>
          <w:spacing w:val="1"/>
        </w:rPr>
        <w:t> </w:t>
      </w:r>
      <w:r>
        <w:rPr/>
        <w:t>módulo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gabinete</w:t>
      </w:r>
      <w:r>
        <w:rPr>
          <w:spacing w:val="-2"/>
        </w:rPr>
        <w:t> </w:t>
      </w:r>
      <w:r>
        <w:rPr/>
        <w:t>abrange</w:t>
      </w:r>
      <w:r>
        <w:rPr>
          <w:spacing w:val="1"/>
        </w:rPr>
        <w:t> </w:t>
      </w:r>
      <w:r>
        <w:rPr/>
        <w:t>os seguintes</w:t>
      </w:r>
      <w:r>
        <w:rPr>
          <w:spacing w:val="-3"/>
        </w:rPr>
        <w:t> </w:t>
      </w:r>
      <w:r>
        <w:rPr/>
        <w:t>ambientes: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2" w:after="0"/>
        <w:ind w:left="684" w:right="0" w:hanging="207"/>
        <w:jc w:val="left"/>
        <w:rPr>
          <w:sz w:val="24"/>
        </w:rPr>
      </w:pPr>
      <w:r>
        <w:rPr>
          <w:sz w:val="24"/>
        </w:rPr>
        <w:t>Recepção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Assessoria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Banheiro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3"/>
          <w:sz w:val="24"/>
        </w:rPr>
        <w:t> </w:t>
      </w:r>
      <w:r>
        <w:rPr>
          <w:sz w:val="24"/>
        </w:rPr>
        <w:t>Assessoria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0.919998pt;margin-top:14.650117pt;width:466.35pt;height:.1pt;mso-position-horizontal-relative:page;mso-position-vertical-relative:paragraph;z-index:-15724544;mso-wrap-distance-left:0;mso-wrap-distance-right:0" coordorigin="1418,293" coordsize="9327,0" path="m1418,293l10745,29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2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01" w:after="0"/>
        <w:ind w:left="684" w:right="0" w:hanging="207"/>
        <w:jc w:val="left"/>
        <w:rPr>
          <w:sz w:val="24"/>
        </w:rPr>
      </w:pPr>
      <w:r>
        <w:rPr>
          <w:sz w:val="24"/>
        </w:rPr>
        <w:t>Copa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Sala</w:t>
      </w:r>
      <w:r>
        <w:rPr>
          <w:spacing w:val="-4"/>
          <w:sz w:val="24"/>
        </w:rPr>
        <w:t> </w:t>
      </w:r>
      <w:r>
        <w:rPr>
          <w:sz w:val="24"/>
        </w:rPr>
        <w:t>privativa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desembargador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Banheiro</w:t>
      </w:r>
      <w:r>
        <w:rPr>
          <w:spacing w:val="-4"/>
          <w:sz w:val="24"/>
        </w:rPr>
        <w:t> </w:t>
      </w:r>
      <w:r>
        <w:rPr>
          <w:sz w:val="24"/>
        </w:rPr>
        <w:t>privativo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desembargador</w:t>
      </w:r>
    </w:p>
    <w:p>
      <w:pPr>
        <w:pStyle w:val="BodyText"/>
        <w:spacing w:line="360" w:lineRule="auto" w:before="137"/>
        <w:ind w:left="118" w:firstLine="1276"/>
      </w:pPr>
      <w:r>
        <w:rPr/>
        <w:t>A</w:t>
      </w:r>
      <w:r>
        <w:rPr>
          <w:spacing w:val="60"/>
        </w:rPr>
        <w:t> </w:t>
      </w:r>
      <w:r>
        <w:rPr/>
        <w:t>ampliação</w:t>
      </w:r>
      <w:r>
        <w:rPr>
          <w:spacing w:val="62"/>
        </w:rPr>
        <w:t> </w:t>
      </w:r>
      <w:r>
        <w:rPr/>
        <w:t>ainda</w:t>
      </w:r>
      <w:r>
        <w:rPr>
          <w:spacing w:val="61"/>
        </w:rPr>
        <w:t> </w:t>
      </w:r>
      <w:r>
        <w:rPr/>
        <w:t>contará</w:t>
      </w:r>
      <w:r>
        <w:rPr>
          <w:spacing w:val="62"/>
        </w:rPr>
        <w:t> </w:t>
      </w:r>
      <w:r>
        <w:rPr/>
        <w:t>com</w:t>
      </w:r>
      <w:r>
        <w:rPr>
          <w:spacing w:val="62"/>
        </w:rPr>
        <w:t> </w:t>
      </w:r>
      <w:r>
        <w:rPr/>
        <w:t>escada</w:t>
      </w:r>
      <w:r>
        <w:rPr>
          <w:spacing w:val="58"/>
        </w:rPr>
        <w:t> </w:t>
      </w:r>
      <w:r>
        <w:rPr/>
        <w:t>metálica</w:t>
      </w:r>
      <w:r>
        <w:rPr>
          <w:spacing w:val="62"/>
        </w:rPr>
        <w:t> </w:t>
      </w:r>
      <w:r>
        <w:rPr/>
        <w:t>de</w:t>
      </w:r>
      <w:r>
        <w:rPr>
          <w:spacing w:val="61"/>
        </w:rPr>
        <w:t> </w:t>
      </w:r>
      <w:r>
        <w:rPr/>
        <w:t>incêndio</w:t>
      </w:r>
      <w:r>
        <w:rPr>
          <w:spacing w:val="62"/>
        </w:rPr>
        <w:t> </w:t>
      </w:r>
      <w:r>
        <w:rPr/>
        <w:t>e</w:t>
      </w:r>
      <w:r>
        <w:rPr>
          <w:spacing w:val="62"/>
        </w:rPr>
        <w:t> </w:t>
      </w:r>
      <w:r>
        <w:rPr/>
        <w:t>02</w:t>
      </w:r>
      <w:r>
        <w:rPr>
          <w:spacing w:val="61"/>
        </w:rPr>
        <w:t> </w:t>
      </w:r>
      <w:r>
        <w:rPr/>
        <w:t>(dois)</w:t>
      </w:r>
      <w:r>
        <w:rPr>
          <w:spacing w:val="-63"/>
        </w:rPr>
        <w:t> </w:t>
      </w:r>
      <w:r>
        <w:rPr/>
        <w:t>elevadores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pavimento térreo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 w:before="1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 e entidades, executam o serviço pretendido. Para que se configure a dita espécie</w:t>
      </w:r>
      <w:r>
        <w:rPr>
          <w:spacing w:val="1"/>
        </w:rPr>
        <w:t> </w:t>
      </w: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118" w:right="10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</w:t>
      </w:r>
      <w:r>
        <w:rPr>
          <w:spacing w:val="1"/>
        </w:rPr>
        <w:t> </w:t>
      </w:r>
      <w:r>
        <w:rPr/>
        <w:t>concretização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(Ampliação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Atahide</w:t>
      </w:r>
      <w:r>
        <w:rPr>
          <w:spacing w:val="1"/>
        </w:rPr>
        <w:t> </w:t>
      </w:r>
      <w:r>
        <w:rPr/>
        <w:t>Monteiro);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empreitada por preço unitário que enseja na apuração de cada um dos itens que integram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apontando-se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respectivos quantitativos, seus preços unitários e o valor total de cada item, apurando-se,</w:t>
      </w:r>
      <w:r>
        <w:rPr>
          <w:spacing w:val="1"/>
        </w:rPr>
        <w:t> </w:t>
      </w:r>
      <w:r>
        <w:rPr/>
        <w:t>de tal forma, o valor total da contratação, e que há meios de definir claramente os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quantitativos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executado.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70.919998pt;margin-top:12.374776pt;width:466.35pt;height:.1pt;mso-position-horizontal-relative:page;mso-position-vertical-relative:paragraph;z-index:-15723520;mso-wrap-distance-left:0;mso-wrap-distance-right:0" coordorigin="1418,247" coordsize="9327,0" path="m1418,247l10745,24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estimado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15.194.574,83</w:t>
      </w:r>
      <w:r>
        <w:rPr>
          <w:rFonts w:ascii="Arial" w:hAnsi="Arial"/>
          <w:b/>
          <w:spacing w:val="1"/>
        </w:rPr>
        <w:t> </w:t>
      </w:r>
      <w:r>
        <w:rPr/>
        <w:t>(quinze</w:t>
      </w:r>
      <w:r>
        <w:rPr>
          <w:spacing w:val="1"/>
        </w:rPr>
        <w:t> </w:t>
      </w:r>
      <w:r>
        <w:rPr/>
        <w:t>milhões,</w:t>
      </w:r>
      <w:r>
        <w:rPr>
          <w:spacing w:val="1"/>
        </w:rPr>
        <w:t> </w:t>
      </w:r>
      <w:r>
        <w:rPr/>
        <w:t>cento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noventa</w:t>
      </w:r>
      <w:r>
        <w:rPr>
          <w:spacing w:val="-3"/>
        </w:rPr>
        <w:t> </w:t>
      </w:r>
      <w:r>
        <w:rPr/>
        <w:t>e quatro</w:t>
      </w:r>
      <w:r>
        <w:rPr>
          <w:spacing w:val="-3"/>
        </w:rPr>
        <w:t> </w:t>
      </w:r>
      <w:r>
        <w:rPr/>
        <w:t>mil, quinhentos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setenta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quatro</w:t>
      </w:r>
      <w:r>
        <w:rPr>
          <w:spacing w:val="-1"/>
        </w:rPr>
        <w:t> </w:t>
      </w:r>
      <w:r>
        <w:rPr/>
        <w:t>reais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oitenta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três</w:t>
      </w:r>
      <w:r>
        <w:rPr>
          <w:spacing w:val="-2"/>
        </w:rPr>
        <w:t> </w:t>
      </w:r>
      <w:r>
        <w:rPr/>
        <w:t>centavos).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Os quantitativos e respectivos códigos dos itens são os discriminados no</w:t>
      </w:r>
      <w:r>
        <w:rPr>
          <w:spacing w:val="1"/>
        </w:rPr>
        <w:t> </w:t>
      </w:r>
      <w:r>
        <w:rPr/>
        <w:t>Anexo B</w:t>
      </w:r>
      <w:r>
        <w:rPr>
          <w:spacing w:val="1"/>
        </w:rPr>
        <w:t> </w:t>
      </w:r>
      <w:r>
        <w:rPr/>
        <w:t>(Orçamento</w:t>
      </w:r>
      <w:r>
        <w:rPr>
          <w:spacing w:val="-2"/>
        </w:rPr>
        <w:t> </w:t>
      </w:r>
      <w:r>
        <w:rPr/>
        <w:t>Estimativo)</w:t>
      </w:r>
      <w:r>
        <w:rPr>
          <w:spacing w:val="-1"/>
        </w:rPr>
        <w:t> </w:t>
      </w:r>
      <w:r>
        <w:rPr/>
        <w:t>do presente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spacing w:line="360" w:lineRule="auto"/>
        <w:ind w:left="118" w:right="106" w:firstLine="1560"/>
        <w:jc w:val="both"/>
      </w:pPr>
      <w:r>
        <w:rPr/>
        <w:t>A presente contratação adotará como regime de execução de Empreitada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Preço</w:t>
      </w:r>
      <w:r>
        <w:rPr>
          <w:spacing w:val="-1"/>
        </w:rPr>
        <w:t> </w:t>
      </w:r>
      <w:r>
        <w:rPr/>
        <w:t>Unitário.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Esta contratação destina-se à execução de Ampliação do Anexo Atahide</w:t>
      </w:r>
      <w:r>
        <w:rPr>
          <w:spacing w:val="1"/>
        </w:rPr>
        <w:t> </w:t>
      </w:r>
      <w:r>
        <w:rPr/>
        <w:t>Monteiro para abrigar mais 08 gabinetes de Desembargadores. Tais serviços constarão</w:t>
      </w:r>
      <w:r>
        <w:rPr>
          <w:spacing w:val="1"/>
        </w:rPr>
        <w:t> </w:t>
      </w:r>
      <w:r>
        <w:rPr/>
        <w:t>resumidamente em: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94" w:lineRule="exact" w:before="0" w:after="0"/>
        <w:ind w:left="684" w:right="0" w:hanging="207"/>
        <w:jc w:val="left"/>
        <w:rPr>
          <w:sz w:val="24"/>
        </w:rPr>
      </w:pPr>
      <w:r>
        <w:rPr>
          <w:sz w:val="24"/>
        </w:rPr>
        <w:t>Infraestrutura</w:t>
      </w:r>
      <w:r>
        <w:rPr>
          <w:spacing w:val="-5"/>
          <w:sz w:val="24"/>
        </w:rPr>
        <w:t> </w:t>
      </w:r>
      <w:r>
        <w:rPr>
          <w:sz w:val="24"/>
        </w:rPr>
        <w:t>convencional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concreto</w:t>
      </w:r>
      <w:r>
        <w:rPr>
          <w:spacing w:val="-4"/>
          <w:sz w:val="24"/>
        </w:rPr>
        <w:t> </w:t>
      </w:r>
      <w:r>
        <w:rPr>
          <w:sz w:val="24"/>
        </w:rPr>
        <w:t>armado;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Superestrutura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2"/>
          <w:sz w:val="24"/>
        </w:rPr>
        <w:t> </w:t>
      </w:r>
      <w:r>
        <w:rPr>
          <w:sz w:val="24"/>
        </w:rPr>
        <w:t>perfis</w:t>
      </w:r>
      <w:r>
        <w:rPr>
          <w:spacing w:val="-5"/>
          <w:sz w:val="24"/>
        </w:rPr>
        <w:t> </w:t>
      </w:r>
      <w:r>
        <w:rPr>
          <w:sz w:val="24"/>
        </w:rPr>
        <w:t>metálicos</w:t>
      </w:r>
      <w:r>
        <w:rPr>
          <w:spacing w:val="-4"/>
          <w:sz w:val="24"/>
        </w:rPr>
        <w:t> </w:t>
      </w:r>
      <w:r>
        <w:rPr>
          <w:sz w:val="24"/>
        </w:rPr>
        <w:t>estruturais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concreto</w:t>
      </w:r>
      <w:r>
        <w:rPr>
          <w:spacing w:val="-4"/>
          <w:sz w:val="24"/>
        </w:rPr>
        <w:t> </w:t>
      </w:r>
      <w:r>
        <w:rPr>
          <w:sz w:val="24"/>
        </w:rPr>
        <w:t>armado;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sz w:val="24"/>
        </w:rPr>
      </w:pPr>
      <w:r>
        <w:rPr>
          <w:sz w:val="24"/>
        </w:rPr>
        <w:t>Alvenaria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vedação</w:t>
      </w:r>
      <w:r>
        <w:rPr>
          <w:spacing w:val="-5"/>
          <w:sz w:val="24"/>
        </w:rPr>
        <w:t> </w:t>
      </w:r>
      <w:r>
        <w:rPr>
          <w:sz w:val="24"/>
        </w:rPr>
        <w:t>em</w:t>
      </w:r>
      <w:r>
        <w:rPr>
          <w:spacing w:val="-4"/>
          <w:sz w:val="24"/>
        </w:rPr>
        <w:t> </w:t>
      </w:r>
      <w:r>
        <w:rPr>
          <w:sz w:val="24"/>
        </w:rPr>
        <w:t>drywall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Telhamento</w:t>
      </w:r>
      <w:r>
        <w:rPr>
          <w:spacing w:val="-5"/>
          <w:sz w:val="24"/>
        </w:rPr>
        <w:t> </w:t>
      </w:r>
      <w:r>
        <w:rPr>
          <w:sz w:val="24"/>
        </w:rPr>
        <w:t>metálico</w:t>
      </w:r>
      <w:r>
        <w:rPr>
          <w:spacing w:val="-3"/>
          <w:sz w:val="24"/>
        </w:rPr>
        <w:t> </w:t>
      </w:r>
      <w:r>
        <w:rPr>
          <w:sz w:val="24"/>
        </w:rPr>
        <w:t>termoacústico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sz w:val="24"/>
        </w:rPr>
      </w:pPr>
      <w:r>
        <w:rPr>
          <w:sz w:val="24"/>
        </w:rPr>
        <w:t>Piso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porcelanato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granito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sz w:val="24"/>
        </w:rPr>
      </w:pPr>
      <w:r>
        <w:rPr>
          <w:sz w:val="24"/>
        </w:rPr>
        <w:t>Fachada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-3"/>
          <w:sz w:val="24"/>
        </w:rPr>
        <w:t> </w:t>
      </w:r>
      <w:r>
        <w:rPr>
          <w:sz w:val="24"/>
        </w:rPr>
        <w:t>pele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vidro</w:t>
      </w:r>
    </w:p>
    <w:p>
      <w:pPr>
        <w:pStyle w:val="BodyText"/>
        <w:spacing w:line="360" w:lineRule="auto" w:before="135"/>
        <w:ind w:left="118" w:right="105" w:firstLine="1560"/>
        <w:jc w:val="both"/>
      </w:pPr>
      <w:r>
        <w:rPr/>
        <w:t>A execução da obra deverá seguir o projeto básico, memoriais descritivos,</w:t>
      </w:r>
      <w:r>
        <w:rPr>
          <w:spacing w:val="1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560"/>
        <w:jc w:val="both"/>
      </w:pPr>
      <w:r>
        <w:rPr/>
        <w:t>Por conta do volume financeiro a ser empregado e a natureza dos serviços</w:t>
      </w:r>
      <w:r>
        <w:rPr>
          <w:spacing w:val="1"/>
        </w:rPr>
        <w:t> </w:t>
      </w:r>
      <w:r>
        <w:rPr/>
        <w:t>que</w:t>
      </w:r>
      <w:r>
        <w:rPr>
          <w:spacing w:val="34"/>
        </w:rPr>
        <w:t> </w:t>
      </w:r>
      <w:r>
        <w:rPr/>
        <w:t>inviabilizam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divisão</w:t>
      </w:r>
      <w:r>
        <w:rPr>
          <w:spacing w:val="34"/>
        </w:rPr>
        <w:t> </w:t>
      </w:r>
      <w:r>
        <w:rPr/>
        <w:t>ou</w:t>
      </w:r>
      <w:r>
        <w:rPr>
          <w:spacing w:val="34"/>
        </w:rPr>
        <w:t> </w:t>
      </w:r>
      <w:r>
        <w:rPr/>
        <w:t>a</w:t>
      </w:r>
      <w:r>
        <w:rPr>
          <w:spacing w:val="33"/>
        </w:rPr>
        <w:t> </w:t>
      </w:r>
      <w:r>
        <w:rPr/>
        <w:t>fragmentação</w:t>
      </w:r>
      <w:r>
        <w:rPr>
          <w:spacing w:val="34"/>
        </w:rPr>
        <w:t> </w:t>
      </w:r>
      <w:r>
        <w:rPr/>
        <w:t>dos</w:t>
      </w:r>
      <w:r>
        <w:rPr>
          <w:spacing w:val="33"/>
        </w:rPr>
        <w:t> </w:t>
      </w:r>
      <w:r>
        <w:rPr/>
        <w:t>itens</w:t>
      </w:r>
      <w:r>
        <w:rPr>
          <w:spacing w:val="33"/>
        </w:rPr>
        <w:t> </w:t>
      </w:r>
      <w:r>
        <w:rPr/>
        <w:t>em</w:t>
      </w:r>
      <w:r>
        <w:rPr>
          <w:spacing w:val="36"/>
        </w:rPr>
        <w:t> </w:t>
      </w:r>
      <w:r>
        <w:rPr/>
        <w:t>partes,</w:t>
      </w:r>
      <w:r>
        <w:rPr>
          <w:spacing w:val="34"/>
        </w:rPr>
        <w:t> </w:t>
      </w:r>
      <w:r>
        <w:rPr>
          <w:u w:val="single"/>
        </w:rPr>
        <w:t>não</w:t>
      </w:r>
      <w:r>
        <w:rPr>
          <w:spacing w:val="34"/>
          <w:u w:val="single"/>
        </w:rPr>
        <w:t> </w:t>
      </w:r>
      <w:r>
        <w:rPr>
          <w:u w:val="single"/>
        </w:rPr>
        <w:t>será</w:t>
      </w:r>
      <w:r>
        <w:rPr>
          <w:spacing w:val="34"/>
          <w:u w:val="single"/>
        </w:rPr>
        <w:t> </w:t>
      </w:r>
      <w:r>
        <w:rPr>
          <w:u w:val="single"/>
        </w:rPr>
        <w:t>reservada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70.919998pt;margin-top:10.014351pt;width:466.35pt;height:.1pt;mso-position-horizontal-relative:page;mso-position-vertical-relative:paragraph;z-index:-15722496;mso-wrap-distance-left:0;mso-wrap-distance-right:0" coordorigin="1418,200" coordsize="9327,0" path="m1418,200l10745,20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5"/>
        <w:jc w:val="both"/>
      </w:pPr>
      <w:r>
        <w:rPr>
          <w:u w:val="single"/>
        </w:rPr>
        <w:t>cota de exclusividade para microempresa e empresas de pequeno porte</w:t>
      </w:r>
      <w:r>
        <w:rPr/>
        <w:t>, já que se tratam</w:t>
      </w:r>
      <w:r>
        <w:rPr>
          <w:spacing w:val="1"/>
        </w:rPr>
        <w:t> </w:t>
      </w:r>
      <w:r>
        <w:rPr/>
        <w:t>de serviços em sua totalidade, com entrega de material para a execução desses serviços,</w:t>
      </w:r>
      <w:r>
        <w:rPr>
          <w:spacing w:val="1"/>
        </w:rPr>
        <w:t> </w:t>
      </w:r>
      <w:r>
        <w:rPr/>
        <w:t>todos correlacionados tecnicamente entre si (Art. 49, inciso III da Lei Complementar n.</w:t>
      </w:r>
      <w:r>
        <w:rPr>
          <w:spacing w:val="1"/>
        </w:rPr>
        <w:t> </w:t>
      </w:r>
      <w:r>
        <w:rPr/>
        <w:t>123/2006).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A</w:t>
      </w:r>
      <w:r>
        <w:rPr>
          <w:spacing w:val="1"/>
        </w:rPr>
        <w:t> </w:t>
      </w:r>
      <w:r>
        <w:rPr/>
        <w:t>subcontratação</w:t>
      </w:r>
      <w:r>
        <w:rPr>
          <w:spacing w:val="1"/>
        </w:rPr>
        <w:t> </w:t>
      </w:r>
      <w:r>
        <w:rPr/>
        <w:t>permitida no 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confunde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microempresas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pequeno</w:t>
      </w:r>
      <w:r>
        <w:rPr>
          <w:spacing w:val="1"/>
        </w:rPr>
        <w:t> </w:t>
      </w:r>
      <w:r>
        <w:rPr/>
        <w:t>porte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123/2006,</w:t>
      </w:r>
      <w:r>
        <w:rPr>
          <w:spacing w:val="1"/>
        </w:rPr>
        <w:t> </w:t>
      </w:r>
      <w:r>
        <w:rPr/>
        <w:t>visto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efetiva</w:t>
      </w:r>
      <w:r>
        <w:rPr>
          <w:spacing w:val="1"/>
        </w:rPr>
        <w:t> </w:t>
      </w:r>
      <w:r>
        <w:rPr/>
        <w:t>operacionalização</w:t>
      </w:r>
      <w:r>
        <w:rPr>
          <w:spacing w:val="1"/>
        </w:rPr>
        <w:t> </w:t>
      </w:r>
      <w:r>
        <w:rPr/>
        <w:t>depende</w:t>
      </w:r>
      <w:r>
        <w:rPr>
          <w:spacing w:val="66"/>
        </w:rPr>
        <w:t> </w:t>
      </w:r>
      <w:r>
        <w:rPr/>
        <w:t>da</w:t>
      </w:r>
      <w:r>
        <w:rPr>
          <w:spacing w:val="1"/>
        </w:rPr>
        <w:t> </w:t>
      </w:r>
      <w:r>
        <w:rPr/>
        <w:t>vontade exclusiva do contratado que poderá, ou não, subcontratar terceiros durante 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contrato.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há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dever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subcontratação, eis que a redação legal confere poder discricionário ao utilizar o termo</w:t>
      </w:r>
      <w:r>
        <w:rPr>
          <w:spacing w:val="1"/>
        </w:rPr>
        <w:t> </w:t>
      </w:r>
      <w:r>
        <w:rPr/>
        <w:t>“poderá”.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VEDAÇÃO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PARTICIPAÇÃO</w:t>
      </w:r>
      <w:r>
        <w:rPr>
          <w:spacing w:val="-2"/>
        </w:rPr>
        <w:t> </w:t>
      </w:r>
      <w:r>
        <w:rPr/>
        <w:t>EM</w:t>
      </w:r>
      <w:r>
        <w:rPr>
          <w:spacing w:val="-4"/>
        </w:rPr>
        <w:t> </w:t>
      </w:r>
      <w:r>
        <w:rPr/>
        <w:t>CONSÓRCIO: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560"/>
        <w:jc w:val="both"/>
      </w:pPr>
      <w:r>
        <w:rPr/>
        <w:t>Não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aceitas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empresas</w:t>
      </w:r>
      <w:r>
        <w:rPr>
          <w:spacing w:val="1"/>
        </w:rPr>
        <w:t> </w:t>
      </w:r>
      <w:r>
        <w:rPr/>
        <w:t>enquadradas</w:t>
      </w:r>
      <w:r>
        <w:rPr>
          <w:spacing w:val="67"/>
        </w:rPr>
        <w:t> </w:t>
      </w:r>
      <w:r>
        <w:rPr/>
        <w:t>nas</w:t>
      </w:r>
      <w:r>
        <w:rPr>
          <w:spacing w:val="1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de consórcio</w:t>
      </w:r>
      <w:r>
        <w:rPr>
          <w:spacing w:val="1"/>
        </w:rPr>
        <w:t> </w:t>
      </w:r>
      <w:r>
        <w:rPr/>
        <w:t>no presente procedimento</w:t>
      </w:r>
      <w:r>
        <w:rPr>
          <w:spacing w:val="1"/>
        </w:rPr>
        <w:t> </w:t>
      </w:r>
      <w:r>
        <w:rPr/>
        <w:t>licitatório.</w:t>
      </w:r>
    </w:p>
    <w:p>
      <w:pPr>
        <w:pStyle w:val="BodyText"/>
        <w:spacing w:line="360" w:lineRule="auto"/>
        <w:ind w:left="118" w:right="106" w:firstLine="1560"/>
        <w:jc w:val="both"/>
      </w:pPr>
      <w:r>
        <w:rPr/>
        <w:t>Conforme</w:t>
      </w:r>
      <w:r>
        <w:rPr>
          <w:spacing w:val="1"/>
        </w:rPr>
        <w:t> </w:t>
      </w:r>
      <w:r>
        <w:rPr/>
        <w:t>art.</w:t>
      </w:r>
      <w:r>
        <w:rPr>
          <w:spacing w:val="1"/>
        </w:rPr>
        <w:t> </w:t>
      </w:r>
      <w:r>
        <w:rPr/>
        <w:t>33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8666/93,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conveniência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admissão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participação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procedimentos</w:t>
      </w:r>
      <w:r>
        <w:rPr>
          <w:spacing w:val="1"/>
        </w:rPr>
        <w:t> </w:t>
      </w:r>
      <w:r>
        <w:rPr/>
        <w:t>licitatórios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decisão</w:t>
      </w:r>
      <w:r>
        <w:rPr>
          <w:spacing w:val="1"/>
        </w:rPr>
        <w:t> </w:t>
      </w:r>
      <w:r>
        <w:rPr/>
        <w:t>meramente</w:t>
      </w:r>
      <w:r>
        <w:rPr>
          <w:spacing w:val="1"/>
        </w:rPr>
        <w:t> </w:t>
      </w:r>
      <w:r>
        <w:rPr/>
        <w:t>discricionária da</w:t>
      </w:r>
      <w:r>
        <w:rPr>
          <w:spacing w:val="-1"/>
        </w:rPr>
        <w:t> </w:t>
      </w:r>
      <w:r>
        <w:rPr/>
        <w:t>Administração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line="360" w:lineRule="auto"/>
        <w:ind w:left="118" w:right="104" w:firstLine="1560"/>
        <w:jc w:val="both"/>
      </w:pPr>
      <w:r>
        <w:rPr/>
        <w:t>A vedação à participação de interessadas que se apresentem constituídas</w:t>
      </w:r>
      <w:r>
        <w:rPr>
          <w:spacing w:val="1"/>
        </w:rPr>
        <w:t> </w:t>
      </w:r>
      <w:r>
        <w:rPr/>
        <w:t>sob a forma de consórcio se justifica na medida em o objeto deste Projeto Básico é</w:t>
      </w:r>
      <w:r>
        <w:rPr>
          <w:spacing w:val="1"/>
        </w:rPr>
        <w:t> </w:t>
      </w:r>
      <w:r>
        <w:rPr/>
        <w:t>perfeitamente</w:t>
      </w:r>
      <w:r>
        <w:rPr>
          <w:spacing w:val="40"/>
        </w:rPr>
        <w:t> </w:t>
      </w:r>
      <w:r>
        <w:rPr/>
        <w:t>pertinente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compatível</w:t>
      </w:r>
      <w:r>
        <w:rPr>
          <w:spacing w:val="41"/>
        </w:rPr>
        <w:t> </w:t>
      </w:r>
      <w:r>
        <w:rPr/>
        <w:t>com</w:t>
      </w:r>
      <w:r>
        <w:rPr>
          <w:spacing w:val="40"/>
        </w:rPr>
        <w:t> </w:t>
      </w:r>
      <w:r>
        <w:rPr/>
        <w:t>empresas</w:t>
      </w:r>
      <w:r>
        <w:rPr>
          <w:spacing w:val="42"/>
        </w:rPr>
        <w:t> </w:t>
      </w:r>
      <w:r>
        <w:rPr/>
        <w:t>atuantes</w:t>
      </w:r>
      <w:r>
        <w:rPr>
          <w:spacing w:val="40"/>
        </w:rPr>
        <w:t> </w:t>
      </w:r>
      <w:r>
        <w:rPr/>
        <w:t>no</w:t>
      </w:r>
      <w:r>
        <w:rPr>
          <w:spacing w:val="43"/>
        </w:rPr>
        <w:t> </w:t>
      </w:r>
      <w:r>
        <w:rPr/>
        <w:t>ramo</w:t>
      </w:r>
      <w:r>
        <w:rPr>
          <w:spacing w:val="42"/>
        </w:rPr>
        <w:t> </w:t>
      </w:r>
      <w:r>
        <w:rPr/>
        <w:t>da</w:t>
      </w:r>
      <w:r>
        <w:rPr>
          <w:spacing w:val="43"/>
        </w:rPr>
        <w:t> </w:t>
      </w:r>
      <w:r>
        <w:rPr/>
        <w:t>construção</w:t>
      </w:r>
      <w:r>
        <w:rPr>
          <w:spacing w:val="-64"/>
        </w:rPr>
        <w:t> </w:t>
      </w:r>
      <w:r>
        <w:rPr/>
        <w:t>civil, cuja participação de uma gama variada de empresas, às quais, em sua maioria</w:t>
      </w:r>
      <w:r>
        <w:rPr>
          <w:spacing w:val="1"/>
        </w:rPr>
        <w:t> </w:t>
      </w:r>
      <w:r>
        <w:rPr/>
        <w:t>absoluta, apresentam o mínimo exigido no tocante à qualificação técnica e econômico-</w:t>
      </w:r>
      <w:r>
        <w:rPr>
          <w:spacing w:val="1"/>
        </w:rPr>
        <w:t> </w:t>
      </w:r>
      <w:r>
        <w:rPr/>
        <w:t>financeira, demonstrando possuir condições suficientes para a execução de contratos</w:t>
      </w:r>
      <w:r>
        <w:rPr>
          <w:spacing w:val="1"/>
        </w:rPr>
        <w:t> </w:t>
      </w:r>
      <w:r>
        <w:rPr/>
        <w:t>dessa natureza, o que por consequência não tornará restrito o universo de possíveis</w:t>
      </w:r>
      <w:r>
        <w:rPr>
          <w:spacing w:val="1"/>
        </w:rPr>
        <w:t> </w:t>
      </w:r>
      <w:r>
        <w:rPr/>
        <w:t>licitantes</w:t>
      </w:r>
      <w:r>
        <w:rPr>
          <w:spacing w:val="-1"/>
        </w:rPr>
        <w:t> </w:t>
      </w:r>
      <w:r>
        <w:rPr/>
        <w:t>individuais.</w:t>
      </w:r>
    </w:p>
    <w:p>
      <w:pPr>
        <w:pStyle w:val="BodyText"/>
        <w:spacing w:line="360" w:lineRule="auto"/>
        <w:ind w:left="118" w:right="104" w:firstLine="1560"/>
        <w:jc w:val="both"/>
      </w:pPr>
      <w:r>
        <w:rPr/>
        <w:t>A ausência de consórcio não trará prejuízos à competitividade do certame,</w:t>
      </w:r>
      <w:r>
        <w:rPr>
          <w:spacing w:val="1"/>
        </w:rPr>
        <w:t> </w:t>
      </w:r>
      <w:r>
        <w:rPr/>
        <w:t>visto que, em regra, a formação de consórcios é admitida quando o objeto a ser licitado</w:t>
      </w:r>
      <w:r>
        <w:rPr>
          <w:spacing w:val="1"/>
        </w:rPr>
        <w:t> </w:t>
      </w:r>
      <w:r>
        <w:rPr/>
        <w:t>envolve questões de alta complexidade, em que empresas, isoladamente, não teriam</w:t>
      </w:r>
      <w:r>
        <w:rPr>
          <w:spacing w:val="1"/>
        </w:rPr>
        <w:t> </w:t>
      </w:r>
      <w:r>
        <w:rPr/>
        <w:t>condições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suprir</w:t>
      </w:r>
      <w:r>
        <w:rPr>
          <w:spacing w:val="-2"/>
        </w:rPr>
        <w:t> </w:t>
      </w:r>
      <w:r>
        <w:rPr/>
        <w:t>os requisitos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habilitação</w:t>
      </w:r>
      <w:r>
        <w:rPr>
          <w:spacing w:val="1"/>
        </w:rPr>
        <w:t> </w:t>
      </w:r>
      <w:r>
        <w:rPr/>
        <w:t>do edital.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70.919998pt;margin-top:10.209004pt;width:466.35pt;height:.1pt;mso-position-horizontal-relative:page;mso-position-vertical-relative:paragraph;z-index:-15721472;mso-wrap-distance-left:0;mso-wrap-distance-right:0" coordorigin="1418,204" coordsize="9327,0" path="m1418,204l10745,20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7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6" w:firstLine="1843"/>
        <w:jc w:val="both"/>
      </w:pPr>
      <w:r>
        <w:rPr/>
        <w:t>A permissão de participação de empresas em consórcio na licitação é</w:t>
      </w:r>
      <w:r>
        <w:rPr>
          <w:spacing w:val="1"/>
        </w:rPr>
        <w:t> </w:t>
      </w:r>
      <w:r>
        <w:rPr/>
        <w:t>excepcional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porque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quer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competitividade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certame.</w:t>
      </w:r>
    </w:p>
    <w:p>
      <w:pPr>
        <w:pStyle w:val="BodyText"/>
        <w:spacing w:line="360" w:lineRule="auto"/>
        <w:ind w:left="118" w:right="106" w:firstLine="1843"/>
        <w:jc w:val="both"/>
      </w:pPr>
      <w:r>
        <w:rPr/>
        <w:t>Ademais, o objeto do presente Projeto Básico não se configura pela</w:t>
      </w:r>
      <w:r>
        <w:rPr>
          <w:spacing w:val="1"/>
        </w:rPr>
        <w:t> </w:t>
      </w:r>
      <w:r>
        <w:rPr/>
        <w:t>necessidade de multidisciplinaridade em termos de serviços a serem prestados, visto que</w:t>
      </w:r>
      <w:r>
        <w:rPr>
          <w:spacing w:val="1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tão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reforma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ampliação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edificação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existente.</w:t>
      </w:r>
    </w:p>
    <w:p>
      <w:pPr>
        <w:pStyle w:val="BodyText"/>
        <w:spacing w:line="360" w:lineRule="auto"/>
        <w:ind w:left="118" w:right="104" w:firstLine="1843"/>
        <w:jc w:val="both"/>
      </w:pPr>
      <w:r>
        <w:rPr/>
        <w:t>Frente ao exposto, tendo em vista que é prerrogativa do Poder Público,</w:t>
      </w:r>
      <w:r>
        <w:rPr>
          <w:spacing w:val="1"/>
        </w:rPr>
        <w:t> </w:t>
      </w:r>
      <w:r>
        <w:rPr/>
        <w:t>na condição de contratante, a escolha da participação, ou não, de empresas constituídas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a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consórcio,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motivos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expostos,</w:t>
      </w:r>
      <w:r>
        <w:rPr>
          <w:spacing w:val="1"/>
        </w:rPr>
        <w:t> </w:t>
      </w:r>
      <w:r>
        <w:rPr/>
        <w:t>conclui-se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vedação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constituição de empresas em consórcio, neste caso, é o que melhor atende ao interesse</w:t>
      </w:r>
      <w:r>
        <w:rPr>
          <w:spacing w:val="1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prestigiar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princípios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competitividade,</w:t>
      </w:r>
      <w:r>
        <w:rPr>
          <w:spacing w:val="-1"/>
        </w:rPr>
        <w:t> </w:t>
      </w:r>
      <w:r>
        <w:rPr/>
        <w:t>economicidade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moralidade.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1" w:after="0"/>
        <w:ind w:left="545" w:right="0" w:hanging="428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819"/>
        <w:jc w:val="both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0" w:lineRule="auto" w:before="140" w:after="0"/>
        <w:ind w:left="684" w:right="108" w:hanging="140"/>
        <w:jc w:val="both"/>
        <w:rPr>
          <w:sz w:val="24"/>
        </w:rPr>
      </w:pPr>
      <w:r>
        <w:rPr>
          <w:sz w:val="24"/>
        </w:rPr>
        <w:t>Proporcionar infraestrutura adequada, confortável e segura aos desembargadores e</w:t>
      </w:r>
      <w:r>
        <w:rPr>
          <w:spacing w:val="1"/>
          <w:sz w:val="24"/>
        </w:rPr>
        <w:t> </w:t>
      </w:r>
      <w:r>
        <w:rPr>
          <w:sz w:val="24"/>
        </w:rPr>
        <w:t>assessoria, gerando</w:t>
      </w:r>
      <w:r>
        <w:rPr>
          <w:spacing w:val="-1"/>
          <w:sz w:val="24"/>
        </w:rPr>
        <w:t> </w:t>
      </w:r>
      <w:r>
        <w:rPr>
          <w:sz w:val="24"/>
        </w:rPr>
        <w:t>bem-estar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otimização</w:t>
      </w:r>
      <w:r>
        <w:rPr>
          <w:spacing w:val="-2"/>
          <w:sz w:val="24"/>
        </w:rPr>
        <w:t> </w:t>
      </w:r>
      <w:r>
        <w:rPr>
          <w:sz w:val="24"/>
        </w:rPr>
        <w:t>dos trabalhos</w:t>
      </w:r>
    </w:p>
    <w:p>
      <w:pPr>
        <w:pStyle w:val="ListParagraph"/>
        <w:numPr>
          <w:ilvl w:val="1"/>
          <w:numId w:val="1"/>
        </w:numPr>
        <w:tabs>
          <w:tab w:pos="752" w:val="left" w:leader="none"/>
        </w:tabs>
        <w:spacing w:line="355" w:lineRule="auto" w:before="10" w:after="0"/>
        <w:ind w:left="826" w:right="106" w:hanging="281"/>
        <w:jc w:val="both"/>
        <w:rPr>
          <w:sz w:val="24"/>
        </w:rPr>
      </w:pPr>
      <w:r>
        <w:rPr>
          <w:sz w:val="24"/>
        </w:rPr>
        <w:t>Agilizar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jurisdicional</w:t>
      </w:r>
      <w:r>
        <w:rPr>
          <w:spacing w:val="1"/>
          <w:sz w:val="24"/>
        </w:rPr>
        <w:t> </w:t>
      </w:r>
      <w:r>
        <w:rPr>
          <w:sz w:val="24"/>
        </w:rPr>
        <w:t>diante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aumento</w:t>
      </w:r>
      <w:r>
        <w:rPr>
          <w:spacing w:val="1"/>
          <w:sz w:val="24"/>
        </w:rPr>
        <w:t> </w:t>
      </w:r>
      <w:r>
        <w:rPr>
          <w:sz w:val="24"/>
        </w:rPr>
        <w:t>exponencial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demanda</w:t>
      </w:r>
      <w:r>
        <w:rPr>
          <w:spacing w:val="1"/>
          <w:sz w:val="24"/>
        </w:rPr>
        <w:t> </w:t>
      </w:r>
      <w:r>
        <w:rPr>
          <w:sz w:val="24"/>
        </w:rPr>
        <w:t>processual no Segundo Grau de Jurisdição, devido a ampliação do acesso de</w:t>
      </w:r>
      <w:r>
        <w:rPr>
          <w:spacing w:val="1"/>
          <w:sz w:val="24"/>
        </w:rPr>
        <w:t> </w:t>
      </w:r>
      <w:r>
        <w:rPr>
          <w:sz w:val="24"/>
        </w:rPr>
        <w:t>ferramentas</w:t>
      </w:r>
      <w:r>
        <w:rPr>
          <w:spacing w:val="-3"/>
          <w:sz w:val="24"/>
        </w:rPr>
        <w:t> </w:t>
      </w:r>
      <w:r>
        <w:rPr>
          <w:sz w:val="24"/>
        </w:rPr>
        <w:t>digitais que multiplicam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recursos.</w:t>
      </w:r>
    </w:p>
    <w:p>
      <w:pPr>
        <w:pStyle w:val="ListParagraph"/>
        <w:numPr>
          <w:ilvl w:val="0"/>
          <w:numId w:val="2"/>
        </w:numPr>
        <w:tabs>
          <w:tab w:pos="685" w:val="left" w:leader="none"/>
        </w:tabs>
        <w:spacing w:line="240" w:lineRule="auto" w:before="8" w:after="0"/>
        <w:ind w:left="684" w:right="0" w:hanging="207"/>
        <w:jc w:val="both"/>
        <w:rPr>
          <w:sz w:val="24"/>
        </w:rPr>
      </w:pPr>
      <w:r>
        <w:rPr>
          <w:sz w:val="24"/>
        </w:rPr>
        <w:t>Atingir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meta</w:t>
      </w:r>
      <w:r>
        <w:rPr>
          <w:spacing w:val="-4"/>
          <w:sz w:val="24"/>
        </w:rPr>
        <w:t> </w:t>
      </w:r>
      <w:r>
        <w:rPr>
          <w:sz w:val="24"/>
        </w:rPr>
        <w:t>estabelecida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3"/>
          <w:sz w:val="24"/>
        </w:rPr>
        <w:t> </w:t>
      </w:r>
      <w:r>
        <w:rPr>
          <w:sz w:val="24"/>
        </w:rPr>
        <w:t>Plano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Obras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Planejamento</w:t>
      </w:r>
      <w:r>
        <w:rPr>
          <w:spacing w:val="-4"/>
          <w:sz w:val="24"/>
        </w:rPr>
        <w:t> </w:t>
      </w:r>
      <w:r>
        <w:rPr>
          <w:sz w:val="24"/>
        </w:rPr>
        <w:t>Estratégico</w:t>
      </w: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225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2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586" w:firstLine="1701"/>
        <w:jc w:val="both"/>
      </w:pPr>
      <w:r>
        <w:rPr/>
        <w:t>Elaboração de Termo de Referência para tramitação de procedimento</w:t>
      </w:r>
      <w:r>
        <w:rPr>
          <w:spacing w:val="-64"/>
        </w:rPr>
        <w:t> </w:t>
      </w:r>
      <w:r>
        <w:rPr/>
        <w:t>licitatório para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-1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serviços.</w:t>
      </w:r>
    </w:p>
    <w:p>
      <w:pPr>
        <w:pStyle w:val="BodyText"/>
        <w:spacing w:line="360" w:lineRule="auto"/>
        <w:ind w:left="118" w:right="480" w:firstLine="1701"/>
        <w:jc w:val="both"/>
      </w:pPr>
      <w:r>
        <w:rPr/>
        <w:t>Prover os devidos acessos à contratada, de modo que a mesma possa</w:t>
      </w:r>
      <w:r>
        <w:rPr>
          <w:spacing w:val="-64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4"/>
        </w:rPr>
        <w:t> </w:t>
      </w:r>
      <w:r>
        <w:rPr/>
        <w:t>local</w:t>
      </w:r>
      <w:r>
        <w:rPr>
          <w:spacing w:val="-2"/>
        </w:rPr>
        <w:t> </w:t>
      </w:r>
      <w:r>
        <w:rPr/>
        <w:t>de armazenamento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insumos,</w:t>
      </w:r>
      <w:r>
        <w:rPr>
          <w:spacing w:val="-3"/>
        </w:rPr>
        <w:t> </w:t>
      </w:r>
      <w:r>
        <w:rPr/>
        <w:t>formas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acesso</w:t>
      </w:r>
      <w:r>
        <w:rPr>
          <w:spacing w:val="-5"/>
        </w:rPr>
        <w:t> </w:t>
      </w:r>
      <w:r>
        <w:rPr/>
        <w:t>dos</w:t>
      </w:r>
      <w:r>
        <w:rPr>
          <w:spacing w:val="-2"/>
        </w:rPr>
        <w:t> </w:t>
      </w:r>
      <w:r>
        <w:rPr/>
        <w:t>operários</w:t>
      </w:r>
      <w:r>
        <w:rPr>
          <w:spacing w:val="-3"/>
        </w:rPr>
        <w:t> </w:t>
      </w:r>
      <w:r>
        <w:rPr/>
        <w:t>etc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70.919998pt;margin-top:19.258018pt;width:466.35pt;height:.1pt;mso-position-horizontal-relative:page;mso-position-vertical-relative:paragraph;z-index:-15720448;mso-wrap-distance-left:0;mso-wrap-distance-right:0" coordorigin="1418,385" coordsize="9327,0" path="m1418,385l10745,38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8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92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64/2022 de acompanhamento e fiscalização de obras, visto</w:t>
      </w:r>
      <w:r>
        <w:rPr>
          <w:spacing w:val="1"/>
        </w:rPr>
        <w:t> </w:t>
      </w:r>
      <w:r>
        <w:rPr/>
        <w:t>que o pleito de Ampliação do Anexo Atahide Monteiro exige fiscalização exercida por mão</w:t>
      </w:r>
      <w:r>
        <w:rPr>
          <w:spacing w:val="-64"/>
        </w:rPr>
        <w:t> </w:t>
      </w:r>
      <w:r>
        <w:rPr/>
        <w:t>de obra especializada na área de Engenharia/Arquitetura, com atribuições resguardadas</w:t>
      </w:r>
      <w:r>
        <w:rPr>
          <w:spacing w:val="1"/>
        </w:rPr>
        <w:t> </w:t>
      </w:r>
      <w:r>
        <w:rPr/>
        <w:t>pela Lei n. 5194/1966, Lei n. 8666/93, Resolução n. 1010/2005/CONFEA, Resolução n.</w:t>
      </w:r>
      <w:r>
        <w:rPr>
          <w:spacing w:val="1"/>
        </w:rPr>
        <w:t> </w:t>
      </w:r>
      <w:r>
        <w:rPr/>
        <w:t>21/2012/CAU.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spacing w:line="360" w:lineRule="auto" w:before="140"/>
        <w:ind w:left="118" w:right="106" w:firstLine="1701"/>
        <w:jc w:val="both"/>
      </w:pPr>
      <w:r>
        <w:rPr/>
        <w:t>Considerando o art. 6º, IX e art. 12, VIII da Lei n. 8666/93, a contratação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1"/>
        </w:rPr>
        <w:t> </w:t>
      </w:r>
      <w:r>
        <w:rPr/>
        <w:t>observa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 e de acessibilidade previstos nas especificações técnicas do objeto e nos</w:t>
      </w:r>
      <w:r>
        <w:rPr>
          <w:spacing w:val="1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1"/>
        </w:rPr>
        <w:t> </w:t>
      </w:r>
      <w:r>
        <w:rPr/>
        <w:t>anexos do Projeto</w:t>
      </w:r>
      <w:r>
        <w:rPr>
          <w:spacing w:val="-1"/>
        </w:rPr>
        <w:t> </w:t>
      </w:r>
      <w:r>
        <w:rPr/>
        <w:t>Básico.</w:t>
      </w:r>
    </w:p>
    <w:p>
      <w:pPr>
        <w:pStyle w:val="BodyText"/>
        <w:ind w:left="1820"/>
        <w:jc w:val="both"/>
      </w:pPr>
      <w:r>
        <w:rPr/>
        <w:t>Outrossim,</w:t>
      </w:r>
      <w:r>
        <w:rPr>
          <w:spacing w:val="-3"/>
        </w:rPr>
        <w:t> </w:t>
      </w:r>
      <w:r>
        <w:rPr/>
        <w:t>além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Licitações,</w:t>
      </w:r>
      <w:r>
        <w:rPr>
          <w:spacing w:val="-5"/>
        </w:rPr>
        <w:t> </w:t>
      </w:r>
      <w:r>
        <w:rPr/>
        <w:t>observa-se</w:t>
      </w:r>
      <w:r>
        <w:rPr>
          <w:spacing w:val="-2"/>
        </w:rPr>
        <w:t> </w:t>
      </w:r>
      <w:r>
        <w:rPr/>
        <w:t>ainda</w:t>
      </w:r>
      <w:r>
        <w:rPr>
          <w:spacing w:val="-2"/>
        </w:rPr>
        <w:t> </w:t>
      </w:r>
      <w:r>
        <w:rPr/>
        <w:t>que:</w:t>
      </w:r>
    </w:p>
    <w:p>
      <w:pPr>
        <w:spacing w:line="360" w:lineRule="auto" w:before="137"/>
        <w:ind w:left="118" w:right="104" w:firstLine="1701"/>
        <w:jc w:val="both"/>
        <w:rPr>
          <w:sz w:val="24"/>
        </w:rPr>
      </w:pPr>
      <w:r>
        <w:rPr>
          <w:sz w:val="24"/>
        </w:rPr>
        <w:t>A obra de ampliação do Anexo Atahide Monteiro </w:t>
      </w:r>
      <w:r>
        <w:rPr>
          <w:rFonts w:ascii="Arial" w:hAnsi="Arial"/>
          <w:b/>
          <w:sz w:val="24"/>
          <w:u w:val="thick"/>
        </w:rPr>
        <w:t>não se enquadra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os estabelecimentos e atividades utilizadores de recursos ambientais, efetiva ou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potencialmente poluidores ou capazes, sob qualquer forma, de causar degradação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termos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art. 10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 n.</w:t>
      </w:r>
      <w:r>
        <w:rPr>
          <w:spacing w:val="-3"/>
          <w:sz w:val="24"/>
        </w:rPr>
        <w:t> </w:t>
      </w:r>
      <w:r>
        <w:rPr>
          <w:sz w:val="24"/>
        </w:rPr>
        <w:t>6.938/81.</w:t>
      </w:r>
    </w:p>
    <w:p>
      <w:pPr>
        <w:spacing w:line="360" w:lineRule="auto" w:before="0"/>
        <w:ind w:left="118" w:right="105" w:firstLine="1701"/>
        <w:jc w:val="both"/>
        <w:rPr>
          <w:sz w:val="24"/>
        </w:rPr>
      </w:pPr>
      <w:r>
        <w:rPr>
          <w:sz w:val="24"/>
        </w:rPr>
        <w:t>A obra de ampliação do Anexo Atahide Monteiro </w:t>
      </w:r>
      <w:r>
        <w:rPr>
          <w:rFonts w:ascii="Arial" w:hAnsi="Arial"/>
          <w:b/>
          <w:sz w:val="24"/>
          <w:u w:val="thick"/>
        </w:rPr>
        <w:t>não se enquadra entre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os empreendimentos passíveis de Estudo de impacto ambiental – EIA e relatório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impacto ambiental – RIMA</w:t>
      </w:r>
      <w:r>
        <w:rPr>
          <w:rFonts w:ascii="Arial" w:hAnsi="Arial"/>
          <w:b/>
          <w:sz w:val="24"/>
        </w:rPr>
        <w:t>, </w:t>
      </w:r>
      <w:r>
        <w:rPr>
          <w:sz w:val="24"/>
        </w:rPr>
        <w:t>nos termos do </w:t>
      </w:r>
      <w:r>
        <w:rPr>
          <w:rFonts w:ascii="Arial" w:hAnsi="Arial"/>
          <w:b/>
          <w:sz w:val="24"/>
        </w:rPr>
        <w:t>Art. 2º da Resolução CONAMA n. 1/1986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pois não altera as condições do meio ambiente e/ou dos elementos presentes na região</w:t>
      </w:r>
      <w:r>
        <w:rPr>
          <w:spacing w:val="1"/>
          <w:sz w:val="24"/>
        </w:rPr>
        <w:t> </w:t>
      </w:r>
      <w:r>
        <w:rPr>
          <w:sz w:val="24"/>
        </w:rPr>
        <w:t>onde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imóvel</w:t>
      </w:r>
      <w:r>
        <w:rPr>
          <w:spacing w:val="-2"/>
          <w:sz w:val="24"/>
        </w:rPr>
        <w:t> </w:t>
      </w:r>
      <w:r>
        <w:rPr>
          <w:sz w:val="24"/>
        </w:rPr>
        <w:t>será</w:t>
      </w:r>
      <w:r>
        <w:rPr>
          <w:spacing w:val="-3"/>
          <w:sz w:val="24"/>
        </w:rPr>
        <w:t> </w:t>
      </w:r>
      <w:r>
        <w:rPr>
          <w:sz w:val="24"/>
        </w:rPr>
        <w:t>edificado,</w:t>
      </w:r>
      <w:r>
        <w:rPr>
          <w:spacing w:val="-4"/>
          <w:sz w:val="24"/>
        </w:rPr>
        <w:t> </w:t>
      </w:r>
      <w:r>
        <w:rPr>
          <w:sz w:val="24"/>
        </w:rPr>
        <w:t>em consequência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atividades</w:t>
      </w:r>
      <w:r>
        <w:rPr>
          <w:spacing w:val="-4"/>
          <w:sz w:val="24"/>
        </w:rPr>
        <w:t> </w:t>
      </w:r>
      <w:r>
        <w:rPr>
          <w:sz w:val="24"/>
        </w:rPr>
        <w:t>humanas</w:t>
      </w:r>
      <w:r>
        <w:rPr>
          <w:spacing w:val="-2"/>
          <w:sz w:val="24"/>
        </w:rPr>
        <w:t> </w:t>
      </w:r>
      <w:r>
        <w:rPr>
          <w:sz w:val="24"/>
        </w:rPr>
        <w:t>(antrópicas).</w:t>
      </w:r>
    </w:p>
    <w:p>
      <w:pPr>
        <w:spacing w:line="360" w:lineRule="auto" w:before="1"/>
        <w:ind w:left="118" w:right="106" w:firstLine="1701"/>
        <w:jc w:val="both"/>
        <w:rPr>
          <w:sz w:val="24"/>
        </w:rPr>
      </w:pP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z w:val="24"/>
        </w:rPr>
        <w:t>obra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ampliação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5"/>
          <w:sz w:val="24"/>
        </w:rPr>
        <w:t> </w:t>
      </w:r>
      <w:r>
        <w:rPr>
          <w:sz w:val="24"/>
        </w:rPr>
        <w:t>Anexo</w:t>
      </w:r>
      <w:r>
        <w:rPr>
          <w:spacing w:val="24"/>
          <w:sz w:val="24"/>
        </w:rPr>
        <w:t> </w:t>
      </w:r>
      <w:r>
        <w:rPr>
          <w:sz w:val="24"/>
        </w:rPr>
        <w:t>Atahide</w:t>
      </w:r>
      <w:r>
        <w:rPr>
          <w:spacing w:val="24"/>
          <w:sz w:val="24"/>
        </w:rPr>
        <w:t> </w:t>
      </w:r>
      <w:r>
        <w:rPr>
          <w:sz w:val="24"/>
        </w:rPr>
        <w:t>Monteiro</w:t>
      </w:r>
      <w:r>
        <w:rPr>
          <w:spacing w:val="25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2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2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necessidade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empreendimentos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sujeitas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licenciamento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CONAMA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Por fim, observando a Resolução CONAMA n. 307/2002, o projeto básico</w:t>
      </w:r>
      <w:r>
        <w:rPr>
          <w:spacing w:val="1"/>
        </w:rPr>
        <w:t> </w:t>
      </w:r>
      <w:r>
        <w:rPr/>
        <w:t>prevê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destinação</w:t>
      </w:r>
      <w:r>
        <w:rPr>
          <w:spacing w:val="1"/>
        </w:rPr>
        <w:t> </w:t>
      </w:r>
      <w:r>
        <w:rPr/>
        <w:t>adequada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sólidos,</w:t>
      </w:r>
      <w:r>
        <w:rPr>
          <w:spacing w:val="-64"/>
        </w:rPr>
        <w:t> </w:t>
      </w:r>
      <w:r>
        <w:rPr/>
        <w:t>comuns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construção</w:t>
      </w:r>
      <w:r>
        <w:rPr>
          <w:spacing w:val="-1"/>
        </w:rPr>
        <w:t> </w:t>
      </w:r>
      <w:r>
        <w:rPr/>
        <w:t>civil.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70.919998pt;margin-top:10.182783pt;width:466.35pt;height:.1pt;mso-position-horizontal-relative:page;mso-position-vertical-relative:paragraph;z-index:-15719424;mso-wrap-distance-left:0;mso-wrap-distance-right:0" coordorigin="1418,204" coordsize="9327,0" path="m1418,204l10745,204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3"/>
        </w:rPr>
        <w:t> </w:t>
      </w:r>
      <w:r>
        <w:rPr>
          <w:rFonts w:ascii="Calibri" w:hAnsi="Calibri"/>
        </w:rPr>
        <w:t>9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10</w:t>
      </w:r>
    </w:p>
    <w:p>
      <w:pPr>
        <w:spacing w:after="0" w:line="285" w:lineRule="exact"/>
        <w:jc w:val="center"/>
        <w:rPr>
          <w:rFonts w:ascii="Calibri" w:hAnsi="Calibri"/>
        </w:rPr>
        <w:sectPr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1.037018pt;width:19.850pt;height:487.0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https://cia.tjmt.jus.br/publico/ValidarDocumento/default.aspx?codigoValidacao=BEFDB491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92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 ou seja, contratação de empresa de engenharia para execução de Ampliação do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Atahide</w:t>
      </w:r>
      <w:r>
        <w:rPr>
          <w:spacing w:val="1"/>
        </w:rPr>
        <w:t> </w:t>
      </w:r>
      <w:r>
        <w:rPr/>
        <w:t>Monteiro,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</w:t>
      </w:r>
      <w:r>
        <w:rPr>
          <w:spacing w:val="-64"/>
        </w:rPr>
        <w:t> </w:t>
      </w:r>
      <w:r>
        <w:rPr/>
        <w:t>necessária.</w:t>
      </w:r>
    </w:p>
    <w:p>
      <w:pPr>
        <w:pStyle w:val="BodyText"/>
        <w:spacing w:line="274" w:lineRule="exact"/>
        <w:ind w:right="104"/>
        <w:jc w:val="right"/>
      </w:pPr>
      <w:r>
        <w:rPr/>
        <w:t>Cuiabá,</w:t>
      </w:r>
      <w:r>
        <w:rPr>
          <w:spacing w:val="-4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2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1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0.919998pt;margin-top:12.534492pt;width:466.35pt;height:.1pt;mso-position-horizontal-relative:page;mso-position-vertical-relative:paragraph;z-index:-15718400;mso-wrap-distance-left:0;mso-wrap-distance-right:0" coordorigin="1418,251" coordsize="9327,0" path="m1418,251l10745,25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9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10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10</w:t>
      </w:r>
    </w:p>
    <w:sectPr>
      <w:pgSz w:w="11910" w:h="16850"/>
      <w:pgMar w:header="152" w:footer="0" w:top="144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64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27296" from="113.519997pt,72.641983pt" to="523.302735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pt;height:39.6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20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17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35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4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91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10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29" w:hanging="20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21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2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2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04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24" w:hanging="20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20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gestaoestrategica.tjmt.jus.br/pagina/6091ab356fe764001bd6d4df" TargetMode="External"/><Relationship Id="rId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gestaoestrategica.tjmt.jus.br/pagina/63c9cb82526d9d001b22cc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78CD9D5A84BF45A79485737130D960" ma:contentTypeVersion="14" ma:contentTypeDescription="Crie um novo documento." ma:contentTypeScope="" ma:versionID="9246bc8beaa7478240825e5e7d336550">
  <xsd:schema xmlns:xsd="http://www.w3.org/2001/XMLSchema" xmlns:xs="http://www.w3.org/2001/XMLSchema" xmlns:p="http://schemas.microsoft.com/office/2006/metadata/properties" xmlns:ns2="11fb0fcf-4c21-42f6-9c50-ce3bc9e3a9d2" xmlns:ns3="76e2ef3f-3702-49dc-a38f-b9dbdc0834c6" targetNamespace="http://schemas.microsoft.com/office/2006/metadata/properties" ma:root="true" ma:fieldsID="f9a21d28fd39a0f6889b045fd5ae596f" ns2:_="" ns3:_="">
    <xsd:import namespace="11fb0fcf-4c21-42f6-9c50-ce3bc9e3a9d2"/>
    <xsd:import namespace="76e2ef3f-3702-49dc-a38f-b9dbdc083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b0fcf-4c21-42f6-9c50-ce3bc9e3a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c061fea-d88a-4cec-9c75-8e75291bb1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ef3f-3702-49dc-a38f-b9dbdc083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a145f3e-aac5-40f3-a7f1-ba2ebfc26cb5}" ma:internalName="TaxCatchAll" ma:showField="CatchAllData" ma:web="76e2ef3f-3702-49dc-a38f-b9dbdc083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85570-2D0C-403C-AF19-EBDE01E6EA53}"/>
</file>

<file path=customXml/itemProps2.xml><?xml version="1.0" encoding="utf-8"?>
<ds:datastoreItem xmlns:ds="http://schemas.openxmlformats.org/officeDocument/2006/customXml" ds:itemID="{61CB2C76-B57B-4E0F-BC93-9C1D8BC3C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2024-03-13T20:51:05Z</dcterms:created>
  <dcterms:modified xsi:type="dcterms:W3CDTF">2024-03-13T20:51:05Z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2024-03-13T00:00:00Z</vt:filetime>
  </property>
</Properties>
</file>