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55F96" w14:textId="77777777" w:rsidR="007371EC" w:rsidRDefault="007371EC" w:rsidP="00477B0E">
      <w:pPr>
        <w:pStyle w:val="Cabealho"/>
        <w:rPr>
          <w:rFonts w:ascii="Times New Roman" w:eastAsia="Calibri" w:hAnsi="Times New Roman" w:cs="Times New Roman"/>
          <w:b/>
          <w:sz w:val="28"/>
          <w:szCs w:val="28"/>
        </w:rPr>
      </w:pPr>
    </w:p>
    <w:p w14:paraId="62B0E710" w14:textId="77777777" w:rsidR="007371EC" w:rsidRDefault="007371EC" w:rsidP="00477B0E">
      <w:pPr>
        <w:pStyle w:val="Cabealho"/>
        <w:rPr>
          <w:rFonts w:ascii="Times New Roman" w:eastAsia="Calibri" w:hAnsi="Times New Roman" w:cs="Times New Roman"/>
          <w:b/>
          <w:sz w:val="28"/>
          <w:szCs w:val="28"/>
        </w:rPr>
      </w:pPr>
    </w:p>
    <w:p w14:paraId="379D4E65" w14:textId="77777777" w:rsidR="007371EC" w:rsidRDefault="007371EC" w:rsidP="00477B0E">
      <w:pPr>
        <w:pStyle w:val="Cabealho"/>
        <w:rPr>
          <w:rFonts w:ascii="Times New Roman" w:eastAsia="Calibri" w:hAnsi="Times New Roman" w:cs="Times New Roman"/>
          <w:b/>
          <w:sz w:val="28"/>
          <w:szCs w:val="28"/>
        </w:rPr>
      </w:pPr>
    </w:p>
    <w:p w14:paraId="28D53CA7" w14:textId="77777777" w:rsidR="007371EC" w:rsidRDefault="007371EC" w:rsidP="00477B0E">
      <w:pPr>
        <w:pStyle w:val="Cabealho"/>
        <w:rPr>
          <w:rFonts w:ascii="Times New Roman" w:eastAsia="Calibri" w:hAnsi="Times New Roman" w:cs="Times New Roman"/>
          <w:b/>
          <w:sz w:val="28"/>
          <w:szCs w:val="28"/>
        </w:rPr>
      </w:pPr>
    </w:p>
    <w:p w14:paraId="1784A2D8" w14:textId="77777777" w:rsidR="007371EC" w:rsidRDefault="007371EC" w:rsidP="00477B0E">
      <w:pPr>
        <w:pStyle w:val="Cabealho"/>
        <w:rPr>
          <w:rFonts w:ascii="Times New Roman" w:eastAsia="Calibri" w:hAnsi="Times New Roman" w:cs="Times New Roman"/>
          <w:b/>
          <w:sz w:val="28"/>
          <w:szCs w:val="28"/>
        </w:rPr>
      </w:pPr>
    </w:p>
    <w:p w14:paraId="5667F995" w14:textId="77777777" w:rsidR="007371EC" w:rsidRDefault="007371EC" w:rsidP="00477B0E">
      <w:pPr>
        <w:pStyle w:val="Cabealho"/>
        <w:rPr>
          <w:rFonts w:ascii="Times New Roman" w:eastAsia="Calibri" w:hAnsi="Times New Roman" w:cs="Times New Roman"/>
          <w:b/>
          <w:sz w:val="28"/>
          <w:szCs w:val="28"/>
        </w:rPr>
      </w:pPr>
    </w:p>
    <w:p w14:paraId="6DDE9D0C" w14:textId="77777777" w:rsidR="007371EC" w:rsidRDefault="007371EC" w:rsidP="00477B0E">
      <w:pPr>
        <w:pStyle w:val="Cabealho"/>
        <w:rPr>
          <w:rFonts w:ascii="Times New Roman" w:eastAsia="Calibri" w:hAnsi="Times New Roman" w:cs="Times New Roman"/>
          <w:b/>
          <w:sz w:val="28"/>
          <w:szCs w:val="28"/>
        </w:rPr>
      </w:pPr>
    </w:p>
    <w:p w14:paraId="103BBFFC" w14:textId="77777777" w:rsidR="007371EC" w:rsidRPr="007A75EA" w:rsidRDefault="007371EC" w:rsidP="00477B0E">
      <w:pPr>
        <w:pStyle w:val="Cabealho"/>
        <w:rPr>
          <w:rFonts w:ascii="Times New Roman" w:eastAsia="Calibri" w:hAnsi="Times New Roman" w:cs="Times New Roman"/>
          <w:b/>
          <w:sz w:val="28"/>
          <w:szCs w:val="28"/>
        </w:rPr>
      </w:pPr>
    </w:p>
    <w:p w14:paraId="039147F6" w14:textId="77777777" w:rsidR="005417B3" w:rsidRPr="007A75EA" w:rsidRDefault="005417B3" w:rsidP="005417B3">
      <w:pPr>
        <w:pStyle w:val="Cabealho"/>
        <w:jc w:val="center"/>
        <w:rPr>
          <w:rFonts w:ascii="Times New Roman" w:eastAsia="Calibri" w:hAnsi="Times New Roman" w:cs="Times New Roman"/>
          <w:b/>
          <w:sz w:val="28"/>
          <w:szCs w:val="28"/>
        </w:rPr>
      </w:pPr>
    </w:p>
    <w:p w14:paraId="77826774" w14:textId="77777777" w:rsidR="005417B3" w:rsidRPr="007A75EA" w:rsidRDefault="005417B3" w:rsidP="005417B3">
      <w:pPr>
        <w:pStyle w:val="Cabealho"/>
        <w:jc w:val="center"/>
        <w:rPr>
          <w:rFonts w:ascii="Times New Roman" w:eastAsia="Calibri" w:hAnsi="Times New Roman" w:cs="Times New Roman"/>
          <w:b/>
          <w:sz w:val="28"/>
          <w:szCs w:val="28"/>
        </w:rPr>
      </w:pPr>
    </w:p>
    <w:sdt>
      <w:sdtPr>
        <w:rPr>
          <w:rFonts w:ascii="Times New Roman" w:hAnsi="Times New Roman" w:cs="Times New Roman"/>
        </w:rPr>
        <w:alias w:val="Título"/>
        <w:tag w:val=""/>
        <w:id w:val="-966273606"/>
        <w:placeholder>
          <w:docPart w:val="E62B0B877B6B46D894029421B7C0ECAD"/>
        </w:placeholder>
        <w:dataBinding w:prefixMappings="xmlns:ns0='http://purl.org/dc/elements/1.1/' xmlns:ns1='http://schemas.openxmlformats.org/package/2006/metadata/core-properties' " w:xpath="/ns1:coreProperties[1]/ns0:title[1]" w:storeItemID="{6C3C8BC8-F283-45AE-878A-BAB7291924A1}"/>
        <w:text/>
      </w:sdtPr>
      <w:sdtEndPr/>
      <w:sdtContent>
        <w:p w14:paraId="60C7CB18" w14:textId="77777777" w:rsidR="00D771DD" w:rsidRPr="007A75EA" w:rsidRDefault="006A3B61" w:rsidP="00620541">
          <w:pPr>
            <w:pStyle w:val="Ttulo"/>
            <w:jc w:val="center"/>
            <w:rPr>
              <w:rFonts w:ascii="Times New Roman" w:hAnsi="Times New Roman" w:cs="Times New Roman"/>
            </w:rPr>
          </w:pPr>
          <w:r>
            <w:rPr>
              <w:rFonts w:ascii="Times New Roman" w:hAnsi="Times New Roman" w:cs="Times New Roman"/>
            </w:rPr>
            <w:t>Estudos Preliminares</w:t>
          </w:r>
        </w:p>
      </w:sdtContent>
    </w:sdt>
    <w:sdt>
      <w:sdtPr>
        <w:rPr>
          <w:rFonts w:ascii="Times New Roman" w:eastAsia="Times New Roman" w:hAnsi="Times New Roman" w:cs="Times New Roman"/>
          <w:bCs/>
        </w:rPr>
        <w:alias w:val="Assunto"/>
        <w:tag w:val=""/>
        <w:id w:val="-1672861740"/>
        <w:placeholder>
          <w:docPart w:val="0F18F0D20C2F44039986A4217CE35B95"/>
        </w:placeholder>
        <w:dataBinding w:prefixMappings="xmlns:ns0='http://purl.org/dc/elements/1.1/' xmlns:ns1='http://schemas.openxmlformats.org/package/2006/metadata/core-properties' " w:xpath="/ns1:coreProperties[1]/ns0:subject[1]" w:storeItemID="{6C3C8BC8-F283-45AE-878A-BAB7291924A1}"/>
        <w:text/>
      </w:sdtPr>
      <w:sdtEndPr/>
      <w:sdtContent>
        <w:p w14:paraId="6BC73E98" w14:textId="5AA7DC64" w:rsidR="00C972AD" w:rsidRPr="007A75EA" w:rsidRDefault="006A3B61" w:rsidP="00487ED3">
          <w:pPr>
            <w:pStyle w:val="Subttulo"/>
            <w:jc w:val="both"/>
            <w:rPr>
              <w:rFonts w:ascii="Times New Roman" w:hAnsi="Times New Roman" w:cs="Times New Roman"/>
              <w:i w:val="0"/>
              <w:sz w:val="28"/>
              <w:szCs w:val="28"/>
            </w:rPr>
          </w:pPr>
          <w:r>
            <w:rPr>
              <w:rFonts w:ascii="Times New Roman" w:eastAsia="Times New Roman" w:hAnsi="Times New Roman" w:cs="Times New Roman"/>
              <w:bCs/>
            </w:rPr>
            <w:t>Contratação de empresa para prestação de serviços técnicos de sustentação de infraestrutura tecnológica do PJMT.</w:t>
          </w:r>
        </w:p>
      </w:sdtContent>
    </w:sdt>
    <w:p w14:paraId="3D5E0221" w14:textId="77777777" w:rsidR="00C972AD" w:rsidRPr="007A75EA" w:rsidRDefault="00C972AD" w:rsidP="00C972AD">
      <w:pPr>
        <w:rPr>
          <w:rFonts w:ascii="Times New Roman" w:hAnsi="Times New Roman" w:cs="Times New Roman"/>
        </w:rPr>
      </w:pPr>
    </w:p>
    <w:p w14:paraId="59720FCE" w14:textId="77777777" w:rsidR="00C76322" w:rsidRDefault="00C76322" w:rsidP="00C972AD">
      <w:pPr>
        <w:rPr>
          <w:rFonts w:ascii="Times New Roman" w:hAnsi="Times New Roman" w:cs="Times New Roman"/>
          <w:highlight w:val="yellow"/>
        </w:rPr>
      </w:pPr>
    </w:p>
    <w:p w14:paraId="2596AFA7" w14:textId="39A05F06" w:rsidR="00C972AD" w:rsidRPr="007A75EA" w:rsidRDefault="00C972AD" w:rsidP="009A3012">
      <w:pPr>
        <w:tabs>
          <w:tab w:val="left" w:pos="2515"/>
        </w:tabs>
        <w:rPr>
          <w:rFonts w:ascii="Times New Roman" w:hAnsi="Times New Roman" w:cs="Times New Roman"/>
        </w:rPr>
      </w:pPr>
    </w:p>
    <w:p w14:paraId="20DD541D" w14:textId="616B4122" w:rsidR="00BB38AB" w:rsidRDefault="00BB38AB" w:rsidP="00C972AD">
      <w:pPr>
        <w:tabs>
          <w:tab w:val="left" w:pos="2753"/>
        </w:tabs>
        <w:rPr>
          <w:rFonts w:ascii="Times New Roman" w:hAnsi="Times New Roman" w:cs="Times New Roman"/>
        </w:rPr>
      </w:pPr>
    </w:p>
    <w:p w14:paraId="3B1122AA" w14:textId="77777777" w:rsidR="00BB38AB" w:rsidRPr="00BB38AB" w:rsidRDefault="00BB38AB" w:rsidP="00BB38AB">
      <w:pPr>
        <w:rPr>
          <w:rFonts w:ascii="Times New Roman" w:hAnsi="Times New Roman" w:cs="Times New Roman"/>
        </w:rPr>
      </w:pPr>
    </w:p>
    <w:p w14:paraId="6AAE97E1" w14:textId="1B6BA715" w:rsidR="00BB38AB" w:rsidRDefault="00BB38AB" w:rsidP="00BB38AB">
      <w:pPr>
        <w:rPr>
          <w:rFonts w:ascii="Times New Roman" w:hAnsi="Times New Roman" w:cs="Times New Roman"/>
        </w:rPr>
      </w:pPr>
    </w:p>
    <w:p w14:paraId="0BF58382" w14:textId="64C2D283" w:rsidR="00BB38AB" w:rsidRDefault="00BB38AB" w:rsidP="00BB38AB">
      <w:pPr>
        <w:rPr>
          <w:rFonts w:ascii="Times New Roman" w:hAnsi="Times New Roman" w:cs="Times New Roman"/>
        </w:rPr>
      </w:pPr>
    </w:p>
    <w:p w14:paraId="2112E5F3" w14:textId="6D0C6681" w:rsidR="00F90053" w:rsidRPr="00BB38AB" w:rsidRDefault="00BB38AB" w:rsidP="00BB38AB">
      <w:pPr>
        <w:tabs>
          <w:tab w:val="left" w:pos="2640"/>
        </w:tabs>
        <w:rPr>
          <w:rFonts w:ascii="Times New Roman" w:hAnsi="Times New Roman" w:cs="Times New Roman"/>
        </w:rPr>
      </w:pPr>
      <w:r>
        <w:rPr>
          <w:rFonts w:ascii="Times New Roman" w:hAnsi="Times New Roman" w:cs="Times New Roman"/>
        </w:rPr>
        <w:tab/>
      </w:r>
    </w:p>
    <w:sdt>
      <w:sdtPr>
        <w:rPr>
          <w:rFonts w:ascii="Times New Roman" w:eastAsiaTheme="minorHAnsi" w:hAnsi="Times New Roman" w:cs="Times New Roman"/>
          <w:b w:val="0"/>
          <w:bCs w:val="0"/>
          <w:caps w:val="0"/>
          <w:color w:val="auto"/>
          <w:sz w:val="22"/>
          <w:szCs w:val="22"/>
        </w:rPr>
        <w:id w:val="-1189757444"/>
        <w:docPartObj>
          <w:docPartGallery w:val="Table of Contents"/>
          <w:docPartUnique/>
        </w:docPartObj>
      </w:sdtPr>
      <w:sdtEndPr/>
      <w:sdtContent>
        <w:p w14:paraId="65F0AA15" w14:textId="77777777" w:rsidR="00465A39" w:rsidRPr="007A75EA" w:rsidRDefault="00465A39" w:rsidP="00A049C2">
          <w:pPr>
            <w:pStyle w:val="CabealhodoSumrio"/>
            <w:spacing w:before="0"/>
            <w:rPr>
              <w:rFonts w:ascii="Times New Roman" w:hAnsi="Times New Roman" w:cs="Times New Roman"/>
            </w:rPr>
          </w:pPr>
          <w:r w:rsidRPr="007A75EA">
            <w:rPr>
              <w:rFonts w:ascii="Times New Roman" w:hAnsi="Times New Roman" w:cs="Times New Roman"/>
            </w:rPr>
            <w:t>Sumário</w:t>
          </w:r>
        </w:p>
        <w:p w14:paraId="096A670D" w14:textId="77777777" w:rsidR="004D4AFC" w:rsidRDefault="002C6FC7">
          <w:pPr>
            <w:pStyle w:val="Sumrio1"/>
            <w:tabs>
              <w:tab w:val="left" w:pos="440"/>
              <w:tab w:val="right" w:leader="dot" w:pos="8494"/>
            </w:tabs>
            <w:rPr>
              <w:rFonts w:eastAsiaTheme="minorEastAsia"/>
              <w:noProof/>
            </w:rPr>
          </w:pPr>
          <w:r w:rsidRPr="007A75EA">
            <w:rPr>
              <w:rFonts w:ascii="Times New Roman" w:hAnsi="Times New Roman" w:cs="Times New Roman"/>
            </w:rPr>
            <w:fldChar w:fldCharType="begin"/>
          </w:r>
          <w:r w:rsidRPr="007A75EA">
            <w:rPr>
              <w:rFonts w:ascii="Times New Roman" w:hAnsi="Times New Roman" w:cs="Times New Roman"/>
            </w:rPr>
            <w:instrText xml:space="preserve"> TOC \o "1-3" \h \z \u </w:instrText>
          </w:r>
          <w:r w:rsidRPr="007A75EA">
            <w:rPr>
              <w:rFonts w:ascii="Times New Roman" w:hAnsi="Times New Roman" w:cs="Times New Roman"/>
            </w:rPr>
            <w:fldChar w:fldCharType="separate"/>
          </w:r>
          <w:hyperlink w:anchor="_Toc112421845" w:history="1">
            <w:r w:rsidR="004D4AFC" w:rsidRPr="004830FC">
              <w:rPr>
                <w:rStyle w:val="Hyperlink"/>
                <w:rFonts w:ascii="Times New Roman" w:hAnsi="Times New Roman" w:cs="Times New Roman"/>
                <w:noProof/>
              </w:rPr>
              <w:t>1</w:t>
            </w:r>
            <w:r w:rsidR="004D4AFC">
              <w:rPr>
                <w:rFonts w:eastAsiaTheme="minorEastAsia"/>
                <w:noProof/>
              </w:rPr>
              <w:tab/>
            </w:r>
            <w:r w:rsidR="004D4AFC" w:rsidRPr="004830FC">
              <w:rPr>
                <w:rStyle w:val="Hyperlink"/>
                <w:rFonts w:ascii="Times New Roman" w:hAnsi="Times New Roman" w:cs="Times New Roman"/>
                <w:noProof/>
              </w:rPr>
              <w:t>ANÁLISE DE VIABILIDADE DA CONTRATAÇÃO (Art. 14)</w:t>
            </w:r>
            <w:r w:rsidR="004D4AFC">
              <w:rPr>
                <w:noProof/>
                <w:webHidden/>
              </w:rPr>
              <w:tab/>
            </w:r>
            <w:r w:rsidR="004D4AFC">
              <w:rPr>
                <w:noProof/>
                <w:webHidden/>
              </w:rPr>
              <w:fldChar w:fldCharType="begin"/>
            </w:r>
            <w:r w:rsidR="004D4AFC">
              <w:rPr>
                <w:noProof/>
                <w:webHidden/>
              </w:rPr>
              <w:instrText xml:space="preserve"> PAGEREF _Toc112421845 \h </w:instrText>
            </w:r>
            <w:r w:rsidR="004D4AFC">
              <w:rPr>
                <w:noProof/>
                <w:webHidden/>
              </w:rPr>
            </w:r>
            <w:r w:rsidR="004D4AFC">
              <w:rPr>
                <w:noProof/>
                <w:webHidden/>
              </w:rPr>
              <w:fldChar w:fldCharType="separate"/>
            </w:r>
            <w:r w:rsidR="002F2BA8">
              <w:rPr>
                <w:noProof/>
                <w:webHidden/>
              </w:rPr>
              <w:t>4</w:t>
            </w:r>
            <w:r w:rsidR="004D4AFC">
              <w:rPr>
                <w:noProof/>
                <w:webHidden/>
              </w:rPr>
              <w:fldChar w:fldCharType="end"/>
            </w:r>
          </w:hyperlink>
        </w:p>
        <w:p w14:paraId="52001ACA" w14:textId="77777777" w:rsidR="004D4AFC" w:rsidRDefault="00AF76B7">
          <w:pPr>
            <w:pStyle w:val="Sumrio2"/>
            <w:tabs>
              <w:tab w:val="left" w:pos="880"/>
              <w:tab w:val="right" w:leader="dot" w:pos="8494"/>
            </w:tabs>
            <w:rPr>
              <w:rFonts w:eastAsiaTheme="minorEastAsia"/>
              <w:noProof/>
            </w:rPr>
          </w:pPr>
          <w:hyperlink w:anchor="_Toc112421846" w:history="1">
            <w:r w:rsidR="004D4AFC" w:rsidRPr="004830FC">
              <w:rPr>
                <w:rStyle w:val="Hyperlink"/>
                <w:rFonts w:ascii="Times New Roman" w:hAnsi="Times New Roman" w:cs="Times New Roman"/>
                <w:noProof/>
              </w:rPr>
              <w:t>1.1</w:t>
            </w:r>
            <w:r w:rsidR="004D4AFC">
              <w:rPr>
                <w:rFonts w:eastAsiaTheme="minorEastAsia"/>
                <w:noProof/>
              </w:rPr>
              <w:tab/>
            </w:r>
            <w:r w:rsidR="004D4AFC" w:rsidRPr="004830FC">
              <w:rPr>
                <w:rStyle w:val="Hyperlink"/>
                <w:rFonts w:ascii="Times New Roman" w:hAnsi="Times New Roman" w:cs="Times New Roman"/>
                <w:noProof/>
              </w:rPr>
              <w:t>Contextualização</w:t>
            </w:r>
            <w:r w:rsidR="004D4AFC">
              <w:rPr>
                <w:noProof/>
                <w:webHidden/>
              </w:rPr>
              <w:tab/>
            </w:r>
            <w:r w:rsidR="004D4AFC">
              <w:rPr>
                <w:noProof/>
                <w:webHidden/>
              </w:rPr>
              <w:fldChar w:fldCharType="begin"/>
            </w:r>
            <w:r w:rsidR="004D4AFC">
              <w:rPr>
                <w:noProof/>
                <w:webHidden/>
              </w:rPr>
              <w:instrText xml:space="preserve"> PAGEREF _Toc112421846 \h </w:instrText>
            </w:r>
            <w:r w:rsidR="004D4AFC">
              <w:rPr>
                <w:noProof/>
                <w:webHidden/>
              </w:rPr>
            </w:r>
            <w:r w:rsidR="004D4AFC">
              <w:rPr>
                <w:noProof/>
                <w:webHidden/>
              </w:rPr>
              <w:fldChar w:fldCharType="separate"/>
            </w:r>
            <w:r w:rsidR="002F2BA8">
              <w:rPr>
                <w:noProof/>
                <w:webHidden/>
              </w:rPr>
              <w:t>4</w:t>
            </w:r>
            <w:r w:rsidR="004D4AFC">
              <w:rPr>
                <w:noProof/>
                <w:webHidden/>
              </w:rPr>
              <w:fldChar w:fldCharType="end"/>
            </w:r>
          </w:hyperlink>
        </w:p>
        <w:p w14:paraId="691092A5" w14:textId="77777777" w:rsidR="004D4AFC" w:rsidRDefault="00AF76B7">
          <w:pPr>
            <w:pStyle w:val="Sumrio2"/>
            <w:tabs>
              <w:tab w:val="left" w:pos="880"/>
              <w:tab w:val="right" w:leader="dot" w:pos="8494"/>
            </w:tabs>
            <w:rPr>
              <w:rFonts w:eastAsiaTheme="minorEastAsia"/>
              <w:noProof/>
            </w:rPr>
          </w:pPr>
          <w:hyperlink w:anchor="_Toc112421847" w:history="1">
            <w:r w:rsidR="004D4AFC" w:rsidRPr="004830FC">
              <w:rPr>
                <w:rStyle w:val="Hyperlink"/>
                <w:rFonts w:ascii="Times New Roman" w:hAnsi="Times New Roman" w:cs="Times New Roman"/>
                <w:noProof/>
              </w:rPr>
              <w:t>1.2</w:t>
            </w:r>
            <w:r w:rsidR="004D4AFC">
              <w:rPr>
                <w:rFonts w:eastAsiaTheme="minorEastAsia"/>
                <w:noProof/>
              </w:rPr>
              <w:tab/>
            </w:r>
            <w:r w:rsidR="004D4AFC" w:rsidRPr="004830FC">
              <w:rPr>
                <w:rStyle w:val="Hyperlink"/>
                <w:rFonts w:ascii="Times New Roman" w:hAnsi="Times New Roman" w:cs="Times New Roman"/>
                <w:noProof/>
              </w:rPr>
              <w:t>Definição e Especificação dos Requisitos da Demanda (Art. 14, I)</w:t>
            </w:r>
            <w:r w:rsidR="004D4AFC">
              <w:rPr>
                <w:noProof/>
                <w:webHidden/>
              </w:rPr>
              <w:tab/>
            </w:r>
            <w:r w:rsidR="004D4AFC">
              <w:rPr>
                <w:noProof/>
                <w:webHidden/>
              </w:rPr>
              <w:fldChar w:fldCharType="begin"/>
            </w:r>
            <w:r w:rsidR="004D4AFC">
              <w:rPr>
                <w:noProof/>
                <w:webHidden/>
              </w:rPr>
              <w:instrText xml:space="preserve"> PAGEREF _Toc112421847 \h </w:instrText>
            </w:r>
            <w:r w:rsidR="004D4AFC">
              <w:rPr>
                <w:noProof/>
                <w:webHidden/>
              </w:rPr>
            </w:r>
            <w:r w:rsidR="004D4AFC">
              <w:rPr>
                <w:noProof/>
                <w:webHidden/>
              </w:rPr>
              <w:fldChar w:fldCharType="separate"/>
            </w:r>
            <w:r w:rsidR="002F2BA8">
              <w:rPr>
                <w:noProof/>
                <w:webHidden/>
              </w:rPr>
              <w:t>7</w:t>
            </w:r>
            <w:r w:rsidR="004D4AFC">
              <w:rPr>
                <w:noProof/>
                <w:webHidden/>
              </w:rPr>
              <w:fldChar w:fldCharType="end"/>
            </w:r>
          </w:hyperlink>
        </w:p>
        <w:p w14:paraId="3BD6A6EC" w14:textId="77777777" w:rsidR="004D4AFC" w:rsidRDefault="00AF76B7">
          <w:pPr>
            <w:pStyle w:val="Sumrio2"/>
            <w:tabs>
              <w:tab w:val="left" w:pos="880"/>
              <w:tab w:val="right" w:leader="dot" w:pos="8494"/>
            </w:tabs>
            <w:rPr>
              <w:rFonts w:eastAsiaTheme="minorEastAsia"/>
              <w:noProof/>
            </w:rPr>
          </w:pPr>
          <w:hyperlink w:anchor="_Toc112421848" w:history="1">
            <w:r w:rsidR="004D4AFC" w:rsidRPr="004830FC">
              <w:rPr>
                <w:rStyle w:val="Hyperlink"/>
                <w:rFonts w:ascii="Times New Roman" w:hAnsi="Times New Roman" w:cs="Times New Roman"/>
                <w:noProof/>
              </w:rPr>
              <w:t>1.3</w:t>
            </w:r>
            <w:r w:rsidR="004D4AFC">
              <w:rPr>
                <w:rFonts w:eastAsiaTheme="minorEastAsia"/>
                <w:noProof/>
              </w:rPr>
              <w:tab/>
            </w:r>
            <w:r w:rsidR="004D4AFC" w:rsidRPr="004830FC">
              <w:rPr>
                <w:rStyle w:val="Hyperlink"/>
                <w:rFonts w:ascii="Times New Roman" w:hAnsi="Times New Roman" w:cs="Times New Roman"/>
                <w:noProof/>
              </w:rPr>
              <w:t>Soluções Disponíveis no Mercado de TIC (Art. 14, I, a)</w:t>
            </w:r>
            <w:r w:rsidR="004D4AFC">
              <w:rPr>
                <w:noProof/>
                <w:webHidden/>
              </w:rPr>
              <w:tab/>
            </w:r>
            <w:r w:rsidR="004D4AFC">
              <w:rPr>
                <w:noProof/>
                <w:webHidden/>
              </w:rPr>
              <w:fldChar w:fldCharType="begin"/>
            </w:r>
            <w:r w:rsidR="004D4AFC">
              <w:rPr>
                <w:noProof/>
                <w:webHidden/>
              </w:rPr>
              <w:instrText xml:space="preserve"> PAGEREF _Toc112421848 \h </w:instrText>
            </w:r>
            <w:r w:rsidR="004D4AFC">
              <w:rPr>
                <w:noProof/>
                <w:webHidden/>
              </w:rPr>
            </w:r>
            <w:r w:rsidR="004D4AFC">
              <w:rPr>
                <w:noProof/>
                <w:webHidden/>
              </w:rPr>
              <w:fldChar w:fldCharType="separate"/>
            </w:r>
            <w:r w:rsidR="002F2BA8">
              <w:rPr>
                <w:noProof/>
                <w:webHidden/>
              </w:rPr>
              <w:t>8</w:t>
            </w:r>
            <w:r w:rsidR="004D4AFC">
              <w:rPr>
                <w:noProof/>
                <w:webHidden/>
              </w:rPr>
              <w:fldChar w:fldCharType="end"/>
            </w:r>
          </w:hyperlink>
        </w:p>
        <w:p w14:paraId="34CE838D" w14:textId="77777777" w:rsidR="004D4AFC" w:rsidRDefault="00AF76B7">
          <w:pPr>
            <w:pStyle w:val="Sumrio2"/>
            <w:tabs>
              <w:tab w:val="left" w:pos="880"/>
              <w:tab w:val="right" w:leader="dot" w:pos="8494"/>
            </w:tabs>
            <w:rPr>
              <w:rFonts w:eastAsiaTheme="minorEastAsia"/>
              <w:noProof/>
            </w:rPr>
          </w:pPr>
          <w:hyperlink w:anchor="_Toc112421849" w:history="1">
            <w:r w:rsidR="004D4AFC" w:rsidRPr="004830FC">
              <w:rPr>
                <w:rStyle w:val="Hyperlink"/>
                <w:rFonts w:ascii="Times New Roman" w:hAnsi="Times New Roman" w:cs="Times New Roman"/>
                <w:noProof/>
              </w:rPr>
              <w:t>1.4</w:t>
            </w:r>
            <w:r w:rsidR="004D4AFC">
              <w:rPr>
                <w:rFonts w:eastAsiaTheme="minorEastAsia"/>
                <w:noProof/>
              </w:rPr>
              <w:tab/>
            </w:r>
            <w:r w:rsidR="004D4AFC" w:rsidRPr="004830FC">
              <w:rPr>
                <w:rStyle w:val="Hyperlink"/>
                <w:rFonts w:ascii="Times New Roman" w:hAnsi="Times New Roman" w:cs="Times New Roman"/>
                <w:noProof/>
              </w:rPr>
              <w:t>Contratações Públicas Similares (Art. 14, I, b)</w:t>
            </w:r>
            <w:r w:rsidR="004D4AFC">
              <w:rPr>
                <w:noProof/>
                <w:webHidden/>
              </w:rPr>
              <w:tab/>
            </w:r>
            <w:r w:rsidR="004D4AFC">
              <w:rPr>
                <w:noProof/>
                <w:webHidden/>
              </w:rPr>
              <w:fldChar w:fldCharType="begin"/>
            </w:r>
            <w:r w:rsidR="004D4AFC">
              <w:rPr>
                <w:noProof/>
                <w:webHidden/>
              </w:rPr>
              <w:instrText xml:space="preserve"> PAGEREF _Toc112421849 \h </w:instrText>
            </w:r>
            <w:r w:rsidR="004D4AFC">
              <w:rPr>
                <w:noProof/>
                <w:webHidden/>
              </w:rPr>
            </w:r>
            <w:r w:rsidR="004D4AFC">
              <w:rPr>
                <w:noProof/>
                <w:webHidden/>
              </w:rPr>
              <w:fldChar w:fldCharType="separate"/>
            </w:r>
            <w:r w:rsidR="002F2BA8">
              <w:rPr>
                <w:noProof/>
                <w:webHidden/>
              </w:rPr>
              <w:t>11</w:t>
            </w:r>
            <w:r w:rsidR="004D4AFC">
              <w:rPr>
                <w:noProof/>
                <w:webHidden/>
              </w:rPr>
              <w:fldChar w:fldCharType="end"/>
            </w:r>
          </w:hyperlink>
        </w:p>
        <w:p w14:paraId="71998D90" w14:textId="77777777" w:rsidR="004D4AFC" w:rsidRDefault="00AF76B7">
          <w:pPr>
            <w:pStyle w:val="Sumrio2"/>
            <w:tabs>
              <w:tab w:val="left" w:pos="880"/>
              <w:tab w:val="right" w:leader="dot" w:pos="8494"/>
            </w:tabs>
            <w:rPr>
              <w:rFonts w:eastAsiaTheme="minorEastAsia"/>
              <w:noProof/>
            </w:rPr>
          </w:pPr>
          <w:hyperlink w:anchor="_Toc112421850" w:history="1">
            <w:r w:rsidR="004D4AFC" w:rsidRPr="004830FC">
              <w:rPr>
                <w:rStyle w:val="Hyperlink"/>
                <w:rFonts w:ascii="Times New Roman" w:hAnsi="Times New Roman" w:cs="Times New Roman"/>
                <w:noProof/>
              </w:rPr>
              <w:t>1.5</w:t>
            </w:r>
            <w:r w:rsidR="004D4AFC">
              <w:rPr>
                <w:rFonts w:eastAsiaTheme="minorEastAsia"/>
                <w:noProof/>
              </w:rPr>
              <w:tab/>
            </w:r>
            <w:r w:rsidR="004D4AFC" w:rsidRPr="004830FC">
              <w:rPr>
                <w:rStyle w:val="Hyperlink"/>
                <w:rFonts w:ascii="Times New Roman" w:hAnsi="Times New Roman" w:cs="Times New Roman"/>
                <w:noProof/>
              </w:rPr>
              <w:t>Outras Soluções Disponíveis (Art. 14, II, a)</w:t>
            </w:r>
            <w:r w:rsidR="004D4AFC">
              <w:rPr>
                <w:noProof/>
                <w:webHidden/>
              </w:rPr>
              <w:tab/>
            </w:r>
            <w:r w:rsidR="004D4AFC">
              <w:rPr>
                <w:noProof/>
                <w:webHidden/>
              </w:rPr>
              <w:fldChar w:fldCharType="begin"/>
            </w:r>
            <w:r w:rsidR="004D4AFC">
              <w:rPr>
                <w:noProof/>
                <w:webHidden/>
              </w:rPr>
              <w:instrText xml:space="preserve"> PAGEREF _Toc112421850 \h </w:instrText>
            </w:r>
            <w:r w:rsidR="004D4AFC">
              <w:rPr>
                <w:noProof/>
                <w:webHidden/>
              </w:rPr>
            </w:r>
            <w:r w:rsidR="004D4AFC">
              <w:rPr>
                <w:noProof/>
                <w:webHidden/>
              </w:rPr>
              <w:fldChar w:fldCharType="separate"/>
            </w:r>
            <w:r w:rsidR="002F2BA8">
              <w:rPr>
                <w:noProof/>
                <w:webHidden/>
              </w:rPr>
              <w:t>13</w:t>
            </w:r>
            <w:r w:rsidR="004D4AFC">
              <w:rPr>
                <w:noProof/>
                <w:webHidden/>
              </w:rPr>
              <w:fldChar w:fldCharType="end"/>
            </w:r>
          </w:hyperlink>
        </w:p>
        <w:p w14:paraId="2AD8C93F" w14:textId="77777777" w:rsidR="004D4AFC" w:rsidRDefault="00AF76B7">
          <w:pPr>
            <w:pStyle w:val="Sumrio2"/>
            <w:tabs>
              <w:tab w:val="left" w:pos="880"/>
              <w:tab w:val="right" w:leader="dot" w:pos="8494"/>
            </w:tabs>
            <w:rPr>
              <w:rFonts w:eastAsiaTheme="minorEastAsia"/>
              <w:noProof/>
            </w:rPr>
          </w:pPr>
          <w:hyperlink w:anchor="_Toc112421851" w:history="1">
            <w:r w:rsidR="004D4AFC" w:rsidRPr="004830FC">
              <w:rPr>
                <w:rStyle w:val="Hyperlink"/>
                <w:rFonts w:ascii="Times New Roman" w:hAnsi="Times New Roman" w:cs="Times New Roman"/>
                <w:noProof/>
              </w:rPr>
              <w:t>1.6</w:t>
            </w:r>
            <w:r w:rsidR="004D4AFC">
              <w:rPr>
                <w:rFonts w:eastAsiaTheme="minorEastAsia"/>
                <w:noProof/>
              </w:rPr>
              <w:tab/>
            </w:r>
            <w:r w:rsidR="004D4AFC" w:rsidRPr="004830FC">
              <w:rPr>
                <w:rStyle w:val="Hyperlink"/>
                <w:rFonts w:ascii="Times New Roman" w:hAnsi="Times New Roman" w:cs="Times New Roman"/>
                <w:noProof/>
              </w:rPr>
              <w:t>Portal do Software Público Brasileiro (Art. 14, II, b)</w:t>
            </w:r>
            <w:r w:rsidR="004D4AFC">
              <w:rPr>
                <w:noProof/>
                <w:webHidden/>
              </w:rPr>
              <w:tab/>
            </w:r>
            <w:r w:rsidR="004D4AFC">
              <w:rPr>
                <w:noProof/>
                <w:webHidden/>
              </w:rPr>
              <w:fldChar w:fldCharType="begin"/>
            </w:r>
            <w:r w:rsidR="004D4AFC">
              <w:rPr>
                <w:noProof/>
                <w:webHidden/>
              </w:rPr>
              <w:instrText xml:space="preserve"> PAGEREF _Toc112421851 \h </w:instrText>
            </w:r>
            <w:r w:rsidR="004D4AFC">
              <w:rPr>
                <w:noProof/>
                <w:webHidden/>
              </w:rPr>
            </w:r>
            <w:r w:rsidR="004D4AFC">
              <w:rPr>
                <w:noProof/>
                <w:webHidden/>
              </w:rPr>
              <w:fldChar w:fldCharType="separate"/>
            </w:r>
            <w:r w:rsidR="002F2BA8">
              <w:rPr>
                <w:noProof/>
                <w:webHidden/>
              </w:rPr>
              <w:t>13</w:t>
            </w:r>
            <w:r w:rsidR="004D4AFC">
              <w:rPr>
                <w:noProof/>
                <w:webHidden/>
              </w:rPr>
              <w:fldChar w:fldCharType="end"/>
            </w:r>
          </w:hyperlink>
        </w:p>
        <w:p w14:paraId="59AD3A25" w14:textId="77777777" w:rsidR="004D4AFC" w:rsidRDefault="00AF76B7">
          <w:pPr>
            <w:pStyle w:val="Sumrio2"/>
            <w:tabs>
              <w:tab w:val="left" w:pos="880"/>
              <w:tab w:val="right" w:leader="dot" w:pos="8494"/>
            </w:tabs>
            <w:rPr>
              <w:rFonts w:eastAsiaTheme="minorEastAsia"/>
              <w:noProof/>
            </w:rPr>
          </w:pPr>
          <w:hyperlink w:anchor="_Toc112421852" w:history="1">
            <w:r w:rsidR="004D4AFC" w:rsidRPr="004830FC">
              <w:rPr>
                <w:rStyle w:val="Hyperlink"/>
                <w:rFonts w:ascii="Times New Roman" w:hAnsi="Times New Roman" w:cs="Times New Roman"/>
                <w:noProof/>
              </w:rPr>
              <w:t>1.7</w:t>
            </w:r>
            <w:r w:rsidR="004D4AFC">
              <w:rPr>
                <w:rFonts w:eastAsiaTheme="minorEastAsia"/>
                <w:noProof/>
              </w:rPr>
              <w:tab/>
            </w:r>
            <w:r w:rsidR="004D4AFC" w:rsidRPr="004830FC">
              <w:rPr>
                <w:rStyle w:val="Hyperlink"/>
                <w:rFonts w:ascii="Times New Roman" w:hAnsi="Times New Roman" w:cs="Times New Roman"/>
                <w:noProof/>
              </w:rPr>
              <w:t>Alternativa no Mercado de TIC (Art. 14, II, c)</w:t>
            </w:r>
            <w:r w:rsidR="004D4AFC">
              <w:rPr>
                <w:noProof/>
                <w:webHidden/>
              </w:rPr>
              <w:tab/>
            </w:r>
            <w:r w:rsidR="004D4AFC">
              <w:rPr>
                <w:noProof/>
                <w:webHidden/>
              </w:rPr>
              <w:fldChar w:fldCharType="begin"/>
            </w:r>
            <w:r w:rsidR="004D4AFC">
              <w:rPr>
                <w:noProof/>
                <w:webHidden/>
              </w:rPr>
              <w:instrText xml:space="preserve"> PAGEREF _Toc112421852 \h </w:instrText>
            </w:r>
            <w:r w:rsidR="004D4AFC">
              <w:rPr>
                <w:noProof/>
                <w:webHidden/>
              </w:rPr>
            </w:r>
            <w:r w:rsidR="004D4AFC">
              <w:rPr>
                <w:noProof/>
                <w:webHidden/>
              </w:rPr>
              <w:fldChar w:fldCharType="separate"/>
            </w:r>
            <w:r w:rsidR="002F2BA8">
              <w:rPr>
                <w:noProof/>
                <w:webHidden/>
              </w:rPr>
              <w:t>13</w:t>
            </w:r>
            <w:r w:rsidR="004D4AFC">
              <w:rPr>
                <w:noProof/>
                <w:webHidden/>
              </w:rPr>
              <w:fldChar w:fldCharType="end"/>
            </w:r>
          </w:hyperlink>
        </w:p>
        <w:p w14:paraId="659C897C" w14:textId="77777777" w:rsidR="004D4AFC" w:rsidRDefault="00AF76B7">
          <w:pPr>
            <w:pStyle w:val="Sumrio2"/>
            <w:tabs>
              <w:tab w:val="left" w:pos="880"/>
              <w:tab w:val="right" w:leader="dot" w:pos="8494"/>
            </w:tabs>
            <w:rPr>
              <w:rFonts w:eastAsiaTheme="minorEastAsia"/>
              <w:noProof/>
            </w:rPr>
          </w:pPr>
          <w:hyperlink w:anchor="_Toc112421853" w:history="1">
            <w:r w:rsidR="004D4AFC" w:rsidRPr="004830FC">
              <w:rPr>
                <w:rStyle w:val="Hyperlink"/>
                <w:rFonts w:ascii="Times New Roman" w:hAnsi="Times New Roman" w:cs="Times New Roman"/>
                <w:noProof/>
              </w:rPr>
              <w:t>1.8</w:t>
            </w:r>
            <w:r w:rsidR="004D4AFC">
              <w:rPr>
                <w:rFonts w:eastAsiaTheme="minorEastAsia"/>
                <w:noProof/>
              </w:rPr>
              <w:tab/>
            </w:r>
            <w:r w:rsidR="004D4AFC" w:rsidRPr="004830FC">
              <w:rPr>
                <w:rStyle w:val="Hyperlink"/>
                <w:rFonts w:ascii="Times New Roman" w:hAnsi="Times New Roman" w:cs="Times New Roman"/>
                <w:noProof/>
              </w:rPr>
              <w:t>Modelo Nacional de Interoperabilidade – MNI (Art. 14, II, d)</w:t>
            </w:r>
            <w:r w:rsidR="004D4AFC">
              <w:rPr>
                <w:noProof/>
                <w:webHidden/>
              </w:rPr>
              <w:tab/>
            </w:r>
            <w:r w:rsidR="004D4AFC">
              <w:rPr>
                <w:noProof/>
                <w:webHidden/>
              </w:rPr>
              <w:fldChar w:fldCharType="begin"/>
            </w:r>
            <w:r w:rsidR="004D4AFC">
              <w:rPr>
                <w:noProof/>
                <w:webHidden/>
              </w:rPr>
              <w:instrText xml:space="preserve"> PAGEREF _Toc112421853 \h </w:instrText>
            </w:r>
            <w:r w:rsidR="004D4AFC">
              <w:rPr>
                <w:noProof/>
                <w:webHidden/>
              </w:rPr>
            </w:r>
            <w:r w:rsidR="004D4AFC">
              <w:rPr>
                <w:noProof/>
                <w:webHidden/>
              </w:rPr>
              <w:fldChar w:fldCharType="separate"/>
            </w:r>
            <w:r w:rsidR="002F2BA8">
              <w:rPr>
                <w:noProof/>
                <w:webHidden/>
              </w:rPr>
              <w:t>13</w:t>
            </w:r>
            <w:r w:rsidR="004D4AFC">
              <w:rPr>
                <w:noProof/>
                <w:webHidden/>
              </w:rPr>
              <w:fldChar w:fldCharType="end"/>
            </w:r>
          </w:hyperlink>
        </w:p>
        <w:p w14:paraId="41535767" w14:textId="77777777" w:rsidR="004D4AFC" w:rsidRDefault="00AF76B7">
          <w:pPr>
            <w:pStyle w:val="Sumrio2"/>
            <w:tabs>
              <w:tab w:val="left" w:pos="880"/>
              <w:tab w:val="right" w:leader="dot" w:pos="8494"/>
            </w:tabs>
            <w:rPr>
              <w:rFonts w:eastAsiaTheme="minorEastAsia"/>
              <w:noProof/>
            </w:rPr>
          </w:pPr>
          <w:hyperlink w:anchor="_Toc112421854" w:history="1">
            <w:r w:rsidR="004D4AFC" w:rsidRPr="004830FC">
              <w:rPr>
                <w:rStyle w:val="Hyperlink"/>
                <w:rFonts w:ascii="Times New Roman" w:hAnsi="Times New Roman" w:cs="Times New Roman"/>
                <w:noProof/>
              </w:rPr>
              <w:t>1.9</w:t>
            </w:r>
            <w:r w:rsidR="004D4AFC">
              <w:rPr>
                <w:rFonts w:eastAsiaTheme="minorEastAsia"/>
                <w:noProof/>
              </w:rPr>
              <w:tab/>
            </w:r>
            <w:r w:rsidR="004D4AFC" w:rsidRPr="004830FC">
              <w:rPr>
                <w:rStyle w:val="Hyperlink"/>
                <w:rFonts w:ascii="Times New Roman" w:hAnsi="Times New Roman" w:cs="Times New Roman"/>
                <w:noProof/>
              </w:rPr>
              <w:t>Infraestrutura de Chaves Públicas Brasileira – ICP-Brasil (Art. 14, II, e)</w:t>
            </w:r>
            <w:r w:rsidR="004D4AFC">
              <w:rPr>
                <w:noProof/>
                <w:webHidden/>
              </w:rPr>
              <w:tab/>
            </w:r>
            <w:r w:rsidR="004D4AFC">
              <w:rPr>
                <w:noProof/>
                <w:webHidden/>
              </w:rPr>
              <w:fldChar w:fldCharType="begin"/>
            </w:r>
            <w:r w:rsidR="004D4AFC">
              <w:rPr>
                <w:noProof/>
                <w:webHidden/>
              </w:rPr>
              <w:instrText xml:space="preserve"> PAGEREF _Toc112421854 \h </w:instrText>
            </w:r>
            <w:r w:rsidR="004D4AFC">
              <w:rPr>
                <w:noProof/>
                <w:webHidden/>
              </w:rPr>
            </w:r>
            <w:r w:rsidR="004D4AFC">
              <w:rPr>
                <w:noProof/>
                <w:webHidden/>
              </w:rPr>
              <w:fldChar w:fldCharType="separate"/>
            </w:r>
            <w:r w:rsidR="002F2BA8">
              <w:rPr>
                <w:noProof/>
                <w:webHidden/>
              </w:rPr>
              <w:t>14</w:t>
            </w:r>
            <w:r w:rsidR="004D4AFC">
              <w:rPr>
                <w:noProof/>
                <w:webHidden/>
              </w:rPr>
              <w:fldChar w:fldCharType="end"/>
            </w:r>
          </w:hyperlink>
        </w:p>
        <w:p w14:paraId="354CDFD6" w14:textId="77777777" w:rsidR="004D4AFC" w:rsidRDefault="00AF76B7">
          <w:pPr>
            <w:pStyle w:val="Sumrio2"/>
            <w:tabs>
              <w:tab w:val="left" w:pos="880"/>
              <w:tab w:val="right" w:leader="dot" w:pos="8494"/>
            </w:tabs>
            <w:rPr>
              <w:rFonts w:eastAsiaTheme="minorEastAsia"/>
              <w:noProof/>
            </w:rPr>
          </w:pPr>
          <w:hyperlink w:anchor="_Toc112421855" w:history="1">
            <w:r w:rsidR="004D4AFC" w:rsidRPr="004830FC">
              <w:rPr>
                <w:rStyle w:val="Hyperlink"/>
                <w:rFonts w:ascii="Times New Roman" w:hAnsi="Times New Roman" w:cs="Times New Roman"/>
                <w:noProof/>
              </w:rPr>
              <w:t>1.10</w:t>
            </w:r>
            <w:r w:rsidR="004D4AFC">
              <w:rPr>
                <w:rFonts w:eastAsiaTheme="minorEastAsia"/>
                <w:noProof/>
              </w:rPr>
              <w:tab/>
            </w:r>
            <w:r w:rsidR="004D4AFC" w:rsidRPr="004830FC">
              <w:rPr>
                <w:rStyle w:val="Hyperlink"/>
                <w:rFonts w:ascii="Times New Roman" w:hAnsi="Times New Roman" w:cs="Times New Roman"/>
                <w:noProof/>
              </w:rPr>
              <w:t>Modelo de Requisitos Moreq-Jus (Art. 14, II, f)</w:t>
            </w:r>
            <w:r w:rsidR="004D4AFC">
              <w:rPr>
                <w:noProof/>
                <w:webHidden/>
              </w:rPr>
              <w:tab/>
            </w:r>
            <w:r w:rsidR="004D4AFC">
              <w:rPr>
                <w:noProof/>
                <w:webHidden/>
              </w:rPr>
              <w:fldChar w:fldCharType="begin"/>
            </w:r>
            <w:r w:rsidR="004D4AFC">
              <w:rPr>
                <w:noProof/>
                <w:webHidden/>
              </w:rPr>
              <w:instrText xml:space="preserve"> PAGEREF _Toc112421855 \h </w:instrText>
            </w:r>
            <w:r w:rsidR="004D4AFC">
              <w:rPr>
                <w:noProof/>
                <w:webHidden/>
              </w:rPr>
            </w:r>
            <w:r w:rsidR="004D4AFC">
              <w:rPr>
                <w:noProof/>
                <w:webHidden/>
              </w:rPr>
              <w:fldChar w:fldCharType="separate"/>
            </w:r>
            <w:r w:rsidR="002F2BA8">
              <w:rPr>
                <w:noProof/>
                <w:webHidden/>
              </w:rPr>
              <w:t>14</w:t>
            </w:r>
            <w:r w:rsidR="004D4AFC">
              <w:rPr>
                <w:noProof/>
                <w:webHidden/>
              </w:rPr>
              <w:fldChar w:fldCharType="end"/>
            </w:r>
          </w:hyperlink>
        </w:p>
        <w:p w14:paraId="6133F147" w14:textId="77777777" w:rsidR="004D4AFC" w:rsidRDefault="00AF76B7">
          <w:pPr>
            <w:pStyle w:val="Sumrio2"/>
            <w:tabs>
              <w:tab w:val="left" w:pos="880"/>
              <w:tab w:val="right" w:leader="dot" w:pos="8494"/>
            </w:tabs>
            <w:rPr>
              <w:rFonts w:eastAsiaTheme="minorEastAsia"/>
              <w:noProof/>
            </w:rPr>
          </w:pPr>
          <w:hyperlink w:anchor="_Toc112421856" w:history="1">
            <w:r w:rsidR="004D4AFC" w:rsidRPr="004830FC">
              <w:rPr>
                <w:rStyle w:val="Hyperlink"/>
                <w:rFonts w:ascii="Times New Roman" w:hAnsi="Times New Roman" w:cs="Times New Roman"/>
                <w:noProof/>
              </w:rPr>
              <w:t>1.11</w:t>
            </w:r>
            <w:r w:rsidR="004D4AFC">
              <w:rPr>
                <w:rFonts w:eastAsiaTheme="minorEastAsia"/>
                <w:noProof/>
              </w:rPr>
              <w:tab/>
            </w:r>
            <w:r w:rsidR="004D4AFC" w:rsidRPr="004830FC">
              <w:rPr>
                <w:rStyle w:val="Hyperlink"/>
                <w:rFonts w:ascii="Times New Roman" w:hAnsi="Times New Roman" w:cs="Times New Roman"/>
                <w:noProof/>
              </w:rPr>
              <w:t>Análise dos Custos Totais da Demanda (Art. 14, III)</w:t>
            </w:r>
            <w:r w:rsidR="004D4AFC">
              <w:rPr>
                <w:noProof/>
                <w:webHidden/>
              </w:rPr>
              <w:tab/>
            </w:r>
            <w:r w:rsidR="004D4AFC">
              <w:rPr>
                <w:noProof/>
                <w:webHidden/>
              </w:rPr>
              <w:fldChar w:fldCharType="begin"/>
            </w:r>
            <w:r w:rsidR="004D4AFC">
              <w:rPr>
                <w:noProof/>
                <w:webHidden/>
              </w:rPr>
              <w:instrText xml:space="preserve"> PAGEREF _Toc112421856 \h </w:instrText>
            </w:r>
            <w:r w:rsidR="004D4AFC">
              <w:rPr>
                <w:noProof/>
                <w:webHidden/>
              </w:rPr>
            </w:r>
            <w:r w:rsidR="004D4AFC">
              <w:rPr>
                <w:noProof/>
                <w:webHidden/>
              </w:rPr>
              <w:fldChar w:fldCharType="separate"/>
            </w:r>
            <w:r w:rsidR="002F2BA8">
              <w:rPr>
                <w:noProof/>
                <w:webHidden/>
              </w:rPr>
              <w:t>14</w:t>
            </w:r>
            <w:r w:rsidR="004D4AFC">
              <w:rPr>
                <w:noProof/>
                <w:webHidden/>
              </w:rPr>
              <w:fldChar w:fldCharType="end"/>
            </w:r>
          </w:hyperlink>
        </w:p>
        <w:p w14:paraId="20BC1726" w14:textId="77777777" w:rsidR="004D4AFC" w:rsidRDefault="00AF76B7">
          <w:pPr>
            <w:pStyle w:val="Sumrio2"/>
            <w:tabs>
              <w:tab w:val="left" w:pos="880"/>
              <w:tab w:val="right" w:leader="dot" w:pos="8494"/>
            </w:tabs>
            <w:rPr>
              <w:rFonts w:eastAsiaTheme="minorEastAsia"/>
              <w:noProof/>
            </w:rPr>
          </w:pPr>
          <w:hyperlink w:anchor="_Toc112421857" w:history="1">
            <w:r w:rsidR="004D4AFC" w:rsidRPr="004830FC">
              <w:rPr>
                <w:rStyle w:val="Hyperlink"/>
                <w:rFonts w:ascii="Times New Roman" w:hAnsi="Times New Roman" w:cs="Times New Roman"/>
                <w:noProof/>
              </w:rPr>
              <w:t>1.12</w:t>
            </w:r>
            <w:r w:rsidR="004D4AFC">
              <w:rPr>
                <w:rFonts w:eastAsiaTheme="minorEastAsia"/>
                <w:noProof/>
              </w:rPr>
              <w:tab/>
            </w:r>
            <w:r w:rsidR="004D4AFC" w:rsidRPr="004830FC">
              <w:rPr>
                <w:rStyle w:val="Hyperlink"/>
                <w:rFonts w:ascii="Times New Roman" w:hAnsi="Times New Roman" w:cs="Times New Roman"/>
                <w:noProof/>
              </w:rPr>
              <w:t>Escolha e Justificativa da Solução (Art. 14, IV)</w:t>
            </w:r>
            <w:r w:rsidR="004D4AFC">
              <w:rPr>
                <w:noProof/>
                <w:webHidden/>
              </w:rPr>
              <w:tab/>
            </w:r>
            <w:r w:rsidR="004D4AFC">
              <w:rPr>
                <w:noProof/>
                <w:webHidden/>
              </w:rPr>
              <w:fldChar w:fldCharType="begin"/>
            </w:r>
            <w:r w:rsidR="004D4AFC">
              <w:rPr>
                <w:noProof/>
                <w:webHidden/>
              </w:rPr>
              <w:instrText xml:space="preserve"> PAGEREF _Toc112421857 \h </w:instrText>
            </w:r>
            <w:r w:rsidR="004D4AFC">
              <w:rPr>
                <w:noProof/>
                <w:webHidden/>
              </w:rPr>
            </w:r>
            <w:r w:rsidR="004D4AFC">
              <w:rPr>
                <w:noProof/>
                <w:webHidden/>
              </w:rPr>
              <w:fldChar w:fldCharType="separate"/>
            </w:r>
            <w:r w:rsidR="002F2BA8">
              <w:rPr>
                <w:noProof/>
                <w:webHidden/>
              </w:rPr>
              <w:t>21</w:t>
            </w:r>
            <w:r w:rsidR="004D4AFC">
              <w:rPr>
                <w:noProof/>
                <w:webHidden/>
              </w:rPr>
              <w:fldChar w:fldCharType="end"/>
            </w:r>
          </w:hyperlink>
        </w:p>
        <w:p w14:paraId="6AD0C4EC" w14:textId="77777777" w:rsidR="004D4AFC" w:rsidRDefault="00AF76B7">
          <w:pPr>
            <w:pStyle w:val="Sumrio3"/>
            <w:tabs>
              <w:tab w:val="left" w:pos="1320"/>
              <w:tab w:val="right" w:leader="dot" w:pos="8494"/>
            </w:tabs>
            <w:rPr>
              <w:rFonts w:eastAsiaTheme="minorEastAsia"/>
              <w:noProof/>
            </w:rPr>
          </w:pPr>
          <w:hyperlink w:anchor="_Toc112421858" w:history="1">
            <w:r w:rsidR="004D4AFC" w:rsidRPr="004830FC">
              <w:rPr>
                <w:rStyle w:val="Hyperlink"/>
                <w:rFonts w:ascii="Times New Roman" w:hAnsi="Times New Roman" w:cs="Times New Roman"/>
                <w:noProof/>
              </w:rPr>
              <w:t>1.12.1</w:t>
            </w:r>
            <w:r w:rsidR="004D4AFC">
              <w:rPr>
                <w:rFonts w:eastAsiaTheme="minorEastAsia"/>
                <w:noProof/>
              </w:rPr>
              <w:tab/>
            </w:r>
            <w:r w:rsidR="004D4AFC" w:rsidRPr="004830FC">
              <w:rPr>
                <w:rStyle w:val="Hyperlink"/>
                <w:rFonts w:ascii="Times New Roman" w:hAnsi="Times New Roman" w:cs="Times New Roman"/>
                <w:noProof/>
              </w:rPr>
              <w:t>Descrição da Solução (Art. 14, IV, a)</w:t>
            </w:r>
            <w:r w:rsidR="004D4AFC">
              <w:rPr>
                <w:noProof/>
                <w:webHidden/>
              </w:rPr>
              <w:tab/>
            </w:r>
            <w:r w:rsidR="004D4AFC">
              <w:rPr>
                <w:noProof/>
                <w:webHidden/>
              </w:rPr>
              <w:fldChar w:fldCharType="begin"/>
            </w:r>
            <w:r w:rsidR="004D4AFC">
              <w:rPr>
                <w:noProof/>
                <w:webHidden/>
              </w:rPr>
              <w:instrText xml:space="preserve"> PAGEREF _Toc112421858 \h </w:instrText>
            </w:r>
            <w:r w:rsidR="004D4AFC">
              <w:rPr>
                <w:noProof/>
                <w:webHidden/>
              </w:rPr>
            </w:r>
            <w:r w:rsidR="004D4AFC">
              <w:rPr>
                <w:noProof/>
                <w:webHidden/>
              </w:rPr>
              <w:fldChar w:fldCharType="separate"/>
            </w:r>
            <w:r w:rsidR="002F2BA8">
              <w:rPr>
                <w:noProof/>
                <w:webHidden/>
              </w:rPr>
              <w:t>26</w:t>
            </w:r>
            <w:r w:rsidR="004D4AFC">
              <w:rPr>
                <w:noProof/>
                <w:webHidden/>
              </w:rPr>
              <w:fldChar w:fldCharType="end"/>
            </w:r>
          </w:hyperlink>
        </w:p>
        <w:p w14:paraId="661F93CF" w14:textId="77777777" w:rsidR="004D4AFC" w:rsidRDefault="00AF76B7">
          <w:pPr>
            <w:pStyle w:val="Sumrio2"/>
            <w:tabs>
              <w:tab w:val="left" w:pos="880"/>
              <w:tab w:val="right" w:leader="dot" w:pos="8494"/>
            </w:tabs>
            <w:rPr>
              <w:rFonts w:eastAsiaTheme="minorEastAsia"/>
              <w:noProof/>
            </w:rPr>
          </w:pPr>
          <w:hyperlink w:anchor="_Toc112421859" w:history="1">
            <w:r w:rsidR="004D4AFC" w:rsidRPr="004830FC">
              <w:rPr>
                <w:rStyle w:val="Hyperlink"/>
                <w:rFonts w:ascii="Times New Roman" w:hAnsi="Times New Roman" w:cs="Times New Roman"/>
                <w:noProof/>
              </w:rPr>
              <w:t>1.13</w:t>
            </w:r>
            <w:r w:rsidR="004D4AFC">
              <w:rPr>
                <w:rFonts w:eastAsiaTheme="minorEastAsia"/>
                <w:noProof/>
              </w:rPr>
              <w:tab/>
            </w:r>
            <w:r w:rsidR="004D4AFC" w:rsidRPr="004830FC">
              <w:rPr>
                <w:rStyle w:val="Hyperlink"/>
                <w:rFonts w:ascii="Times New Roman" w:hAnsi="Times New Roman" w:cs="Times New Roman"/>
                <w:noProof/>
              </w:rPr>
              <w:t>Alinhamento da Solução (Art. 14, IV, b)</w:t>
            </w:r>
            <w:r w:rsidR="004D4AFC">
              <w:rPr>
                <w:noProof/>
                <w:webHidden/>
              </w:rPr>
              <w:tab/>
            </w:r>
            <w:r w:rsidR="004D4AFC">
              <w:rPr>
                <w:noProof/>
                <w:webHidden/>
              </w:rPr>
              <w:fldChar w:fldCharType="begin"/>
            </w:r>
            <w:r w:rsidR="004D4AFC">
              <w:rPr>
                <w:noProof/>
                <w:webHidden/>
              </w:rPr>
              <w:instrText xml:space="preserve"> PAGEREF _Toc112421859 \h </w:instrText>
            </w:r>
            <w:r w:rsidR="004D4AFC">
              <w:rPr>
                <w:noProof/>
                <w:webHidden/>
              </w:rPr>
            </w:r>
            <w:r w:rsidR="004D4AFC">
              <w:rPr>
                <w:noProof/>
                <w:webHidden/>
              </w:rPr>
              <w:fldChar w:fldCharType="separate"/>
            </w:r>
            <w:r w:rsidR="002F2BA8">
              <w:rPr>
                <w:noProof/>
                <w:webHidden/>
              </w:rPr>
              <w:t>28</w:t>
            </w:r>
            <w:r w:rsidR="004D4AFC">
              <w:rPr>
                <w:noProof/>
                <w:webHidden/>
              </w:rPr>
              <w:fldChar w:fldCharType="end"/>
            </w:r>
          </w:hyperlink>
        </w:p>
        <w:p w14:paraId="647652A0" w14:textId="77777777" w:rsidR="004D4AFC" w:rsidRDefault="00AF76B7">
          <w:pPr>
            <w:pStyle w:val="Sumrio2"/>
            <w:tabs>
              <w:tab w:val="left" w:pos="880"/>
              <w:tab w:val="right" w:leader="dot" w:pos="8494"/>
            </w:tabs>
            <w:rPr>
              <w:rFonts w:eastAsiaTheme="minorEastAsia"/>
              <w:noProof/>
            </w:rPr>
          </w:pPr>
          <w:hyperlink w:anchor="_Toc112421860" w:history="1">
            <w:r w:rsidR="004D4AFC" w:rsidRPr="004830FC">
              <w:rPr>
                <w:rStyle w:val="Hyperlink"/>
                <w:rFonts w:ascii="Times New Roman" w:hAnsi="Times New Roman" w:cs="Times New Roman"/>
                <w:noProof/>
              </w:rPr>
              <w:t>1.14</w:t>
            </w:r>
            <w:r w:rsidR="004D4AFC">
              <w:rPr>
                <w:rFonts w:eastAsiaTheme="minorEastAsia"/>
                <w:noProof/>
              </w:rPr>
              <w:tab/>
            </w:r>
            <w:r w:rsidR="004D4AFC" w:rsidRPr="004830FC">
              <w:rPr>
                <w:rStyle w:val="Hyperlink"/>
                <w:rFonts w:ascii="Times New Roman" w:hAnsi="Times New Roman" w:cs="Times New Roman"/>
                <w:noProof/>
              </w:rPr>
              <w:t>Benefícios Esperados (Art. 14, IV, c)</w:t>
            </w:r>
            <w:r w:rsidR="004D4AFC">
              <w:rPr>
                <w:noProof/>
                <w:webHidden/>
              </w:rPr>
              <w:tab/>
            </w:r>
            <w:r w:rsidR="004D4AFC">
              <w:rPr>
                <w:noProof/>
                <w:webHidden/>
              </w:rPr>
              <w:fldChar w:fldCharType="begin"/>
            </w:r>
            <w:r w:rsidR="004D4AFC">
              <w:rPr>
                <w:noProof/>
                <w:webHidden/>
              </w:rPr>
              <w:instrText xml:space="preserve"> PAGEREF _Toc112421860 \h </w:instrText>
            </w:r>
            <w:r w:rsidR="004D4AFC">
              <w:rPr>
                <w:noProof/>
                <w:webHidden/>
              </w:rPr>
            </w:r>
            <w:r w:rsidR="004D4AFC">
              <w:rPr>
                <w:noProof/>
                <w:webHidden/>
              </w:rPr>
              <w:fldChar w:fldCharType="separate"/>
            </w:r>
            <w:r w:rsidR="002F2BA8">
              <w:rPr>
                <w:noProof/>
                <w:webHidden/>
              </w:rPr>
              <w:t>28</w:t>
            </w:r>
            <w:r w:rsidR="004D4AFC">
              <w:rPr>
                <w:noProof/>
                <w:webHidden/>
              </w:rPr>
              <w:fldChar w:fldCharType="end"/>
            </w:r>
          </w:hyperlink>
        </w:p>
        <w:p w14:paraId="2A4CA994" w14:textId="77777777" w:rsidR="004D4AFC" w:rsidRDefault="00AF76B7">
          <w:pPr>
            <w:pStyle w:val="Sumrio2"/>
            <w:tabs>
              <w:tab w:val="left" w:pos="880"/>
              <w:tab w:val="right" w:leader="dot" w:pos="8494"/>
            </w:tabs>
            <w:rPr>
              <w:rFonts w:eastAsiaTheme="minorEastAsia"/>
              <w:noProof/>
            </w:rPr>
          </w:pPr>
          <w:hyperlink w:anchor="_Toc112421861" w:history="1">
            <w:r w:rsidR="004D4AFC" w:rsidRPr="004830FC">
              <w:rPr>
                <w:rStyle w:val="Hyperlink"/>
                <w:rFonts w:ascii="Times New Roman" w:hAnsi="Times New Roman" w:cs="Times New Roman"/>
                <w:noProof/>
              </w:rPr>
              <w:t>1.15</w:t>
            </w:r>
            <w:r w:rsidR="004D4AFC">
              <w:rPr>
                <w:rFonts w:eastAsiaTheme="minorEastAsia"/>
                <w:noProof/>
              </w:rPr>
              <w:tab/>
            </w:r>
            <w:r w:rsidR="004D4AFC" w:rsidRPr="004830FC">
              <w:rPr>
                <w:rStyle w:val="Hyperlink"/>
                <w:rFonts w:ascii="Times New Roman" w:hAnsi="Times New Roman" w:cs="Times New Roman"/>
                <w:noProof/>
              </w:rPr>
              <w:t>Relação entre a Demanda Prevista e a Contratada (Art. 14, IV, d)</w:t>
            </w:r>
            <w:r w:rsidR="004D4AFC">
              <w:rPr>
                <w:noProof/>
                <w:webHidden/>
              </w:rPr>
              <w:tab/>
            </w:r>
            <w:r w:rsidR="004D4AFC">
              <w:rPr>
                <w:noProof/>
                <w:webHidden/>
              </w:rPr>
              <w:fldChar w:fldCharType="begin"/>
            </w:r>
            <w:r w:rsidR="004D4AFC">
              <w:rPr>
                <w:noProof/>
                <w:webHidden/>
              </w:rPr>
              <w:instrText xml:space="preserve"> PAGEREF _Toc112421861 \h </w:instrText>
            </w:r>
            <w:r w:rsidR="004D4AFC">
              <w:rPr>
                <w:noProof/>
                <w:webHidden/>
              </w:rPr>
            </w:r>
            <w:r w:rsidR="004D4AFC">
              <w:rPr>
                <w:noProof/>
                <w:webHidden/>
              </w:rPr>
              <w:fldChar w:fldCharType="separate"/>
            </w:r>
            <w:r w:rsidR="002F2BA8">
              <w:rPr>
                <w:noProof/>
                <w:webHidden/>
              </w:rPr>
              <w:t>28</w:t>
            </w:r>
            <w:r w:rsidR="004D4AFC">
              <w:rPr>
                <w:noProof/>
                <w:webHidden/>
              </w:rPr>
              <w:fldChar w:fldCharType="end"/>
            </w:r>
          </w:hyperlink>
        </w:p>
        <w:p w14:paraId="5A126A5B" w14:textId="77777777" w:rsidR="004D4AFC" w:rsidRDefault="00AF76B7">
          <w:pPr>
            <w:pStyle w:val="Sumrio2"/>
            <w:tabs>
              <w:tab w:val="left" w:pos="880"/>
              <w:tab w:val="right" w:leader="dot" w:pos="8494"/>
            </w:tabs>
            <w:rPr>
              <w:rFonts w:eastAsiaTheme="minorEastAsia"/>
              <w:noProof/>
            </w:rPr>
          </w:pPr>
          <w:hyperlink w:anchor="_Toc112421862" w:history="1">
            <w:r w:rsidR="004D4AFC" w:rsidRPr="004830FC">
              <w:rPr>
                <w:rStyle w:val="Hyperlink"/>
                <w:rFonts w:ascii="Times New Roman" w:hAnsi="Times New Roman" w:cs="Times New Roman"/>
                <w:noProof/>
              </w:rPr>
              <w:t>1.16</w:t>
            </w:r>
            <w:r w:rsidR="004D4AFC">
              <w:rPr>
                <w:rFonts w:eastAsiaTheme="minorEastAsia"/>
                <w:noProof/>
              </w:rPr>
              <w:tab/>
            </w:r>
            <w:r w:rsidR="004D4AFC" w:rsidRPr="004830FC">
              <w:rPr>
                <w:rStyle w:val="Hyperlink"/>
                <w:rFonts w:ascii="Times New Roman" w:hAnsi="Times New Roman" w:cs="Times New Roman"/>
                <w:noProof/>
              </w:rPr>
              <w:t>CBO e Convenção Coletiva de Trabalho</w:t>
            </w:r>
            <w:r w:rsidR="004D4AFC">
              <w:rPr>
                <w:noProof/>
                <w:webHidden/>
              </w:rPr>
              <w:tab/>
            </w:r>
            <w:r w:rsidR="004D4AFC">
              <w:rPr>
                <w:noProof/>
                <w:webHidden/>
              </w:rPr>
              <w:fldChar w:fldCharType="begin"/>
            </w:r>
            <w:r w:rsidR="004D4AFC">
              <w:rPr>
                <w:noProof/>
                <w:webHidden/>
              </w:rPr>
              <w:instrText xml:space="preserve"> PAGEREF _Toc112421862 \h </w:instrText>
            </w:r>
            <w:r w:rsidR="004D4AFC">
              <w:rPr>
                <w:noProof/>
                <w:webHidden/>
              </w:rPr>
            </w:r>
            <w:r w:rsidR="004D4AFC">
              <w:rPr>
                <w:noProof/>
                <w:webHidden/>
              </w:rPr>
              <w:fldChar w:fldCharType="separate"/>
            </w:r>
            <w:r w:rsidR="002F2BA8">
              <w:rPr>
                <w:noProof/>
                <w:webHidden/>
              </w:rPr>
              <w:t>40</w:t>
            </w:r>
            <w:r w:rsidR="004D4AFC">
              <w:rPr>
                <w:noProof/>
                <w:webHidden/>
              </w:rPr>
              <w:fldChar w:fldCharType="end"/>
            </w:r>
          </w:hyperlink>
        </w:p>
        <w:p w14:paraId="0F870BDD" w14:textId="77777777" w:rsidR="004D4AFC" w:rsidRDefault="00AF76B7">
          <w:pPr>
            <w:pStyle w:val="Sumrio2"/>
            <w:tabs>
              <w:tab w:val="left" w:pos="880"/>
              <w:tab w:val="right" w:leader="dot" w:pos="8494"/>
            </w:tabs>
            <w:rPr>
              <w:rFonts w:eastAsiaTheme="minorEastAsia"/>
              <w:noProof/>
            </w:rPr>
          </w:pPr>
          <w:hyperlink w:anchor="_Toc112421863" w:history="1">
            <w:r w:rsidR="004D4AFC" w:rsidRPr="004830FC">
              <w:rPr>
                <w:rStyle w:val="Hyperlink"/>
                <w:rFonts w:ascii="Times New Roman" w:hAnsi="Times New Roman" w:cs="Times New Roman"/>
                <w:noProof/>
              </w:rPr>
              <w:t>1.17</w:t>
            </w:r>
            <w:r w:rsidR="004D4AFC">
              <w:rPr>
                <w:rFonts w:eastAsiaTheme="minorEastAsia"/>
                <w:noProof/>
              </w:rPr>
              <w:tab/>
            </w:r>
            <w:r w:rsidR="004D4AFC" w:rsidRPr="004830FC">
              <w:rPr>
                <w:rStyle w:val="Hyperlink"/>
                <w:rFonts w:ascii="Times New Roman" w:hAnsi="Times New Roman" w:cs="Times New Roman"/>
                <w:noProof/>
              </w:rPr>
              <w:t>Requisitos Temporais (Art. 3, V)</w:t>
            </w:r>
            <w:r w:rsidR="004D4AFC">
              <w:rPr>
                <w:noProof/>
                <w:webHidden/>
              </w:rPr>
              <w:tab/>
            </w:r>
            <w:r w:rsidR="004D4AFC">
              <w:rPr>
                <w:noProof/>
                <w:webHidden/>
              </w:rPr>
              <w:fldChar w:fldCharType="begin"/>
            </w:r>
            <w:r w:rsidR="004D4AFC">
              <w:rPr>
                <w:noProof/>
                <w:webHidden/>
              </w:rPr>
              <w:instrText xml:space="preserve"> PAGEREF _Toc112421863 \h </w:instrText>
            </w:r>
            <w:r w:rsidR="004D4AFC">
              <w:rPr>
                <w:noProof/>
                <w:webHidden/>
              </w:rPr>
            </w:r>
            <w:r w:rsidR="004D4AFC">
              <w:rPr>
                <w:noProof/>
                <w:webHidden/>
              </w:rPr>
              <w:fldChar w:fldCharType="separate"/>
            </w:r>
            <w:r w:rsidR="002F2BA8">
              <w:rPr>
                <w:noProof/>
                <w:webHidden/>
              </w:rPr>
              <w:t>40</w:t>
            </w:r>
            <w:r w:rsidR="004D4AFC">
              <w:rPr>
                <w:noProof/>
                <w:webHidden/>
              </w:rPr>
              <w:fldChar w:fldCharType="end"/>
            </w:r>
          </w:hyperlink>
        </w:p>
        <w:p w14:paraId="4ADED8DA" w14:textId="77777777" w:rsidR="004D4AFC" w:rsidRDefault="00AF76B7">
          <w:pPr>
            <w:pStyle w:val="Sumrio2"/>
            <w:tabs>
              <w:tab w:val="left" w:pos="880"/>
              <w:tab w:val="right" w:leader="dot" w:pos="8494"/>
            </w:tabs>
            <w:rPr>
              <w:rFonts w:eastAsiaTheme="minorEastAsia"/>
              <w:noProof/>
            </w:rPr>
          </w:pPr>
          <w:hyperlink w:anchor="_Toc112421864" w:history="1">
            <w:r w:rsidR="004D4AFC" w:rsidRPr="004830FC">
              <w:rPr>
                <w:rStyle w:val="Hyperlink"/>
                <w:rFonts w:ascii="Times New Roman" w:hAnsi="Times New Roman" w:cs="Times New Roman"/>
                <w:noProof/>
              </w:rPr>
              <w:t>1.18</w:t>
            </w:r>
            <w:r w:rsidR="004D4AFC">
              <w:rPr>
                <w:rFonts w:eastAsiaTheme="minorEastAsia"/>
                <w:noProof/>
              </w:rPr>
              <w:tab/>
            </w:r>
            <w:r w:rsidR="004D4AFC" w:rsidRPr="004830FC">
              <w:rPr>
                <w:rStyle w:val="Hyperlink"/>
                <w:rFonts w:ascii="Times New Roman" w:hAnsi="Times New Roman" w:cs="Times New Roman"/>
                <w:noProof/>
              </w:rPr>
              <w:t>Adequação do Ambiente (Art. 14, V, a, b, c, d, e, f)</w:t>
            </w:r>
            <w:r w:rsidR="004D4AFC">
              <w:rPr>
                <w:noProof/>
                <w:webHidden/>
              </w:rPr>
              <w:tab/>
            </w:r>
            <w:r w:rsidR="004D4AFC">
              <w:rPr>
                <w:noProof/>
                <w:webHidden/>
              </w:rPr>
              <w:fldChar w:fldCharType="begin"/>
            </w:r>
            <w:r w:rsidR="004D4AFC">
              <w:rPr>
                <w:noProof/>
                <w:webHidden/>
              </w:rPr>
              <w:instrText xml:space="preserve"> PAGEREF _Toc112421864 \h </w:instrText>
            </w:r>
            <w:r w:rsidR="004D4AFC">
              <w:rPr>
                <w:noProof/>
                <w:webHidden/>
              </w:rPr>
            </w:r>
            <w:r w:rsidR="004D4AFC">
              <w:rPr>
                <w:noProof/>
                <w:webHidden/>
              </w:rPr>
              <w:fldChar w:fldCharType="separate"/>
            </w:r>
            <w:r w:rsidR="002F2BA8">
              <w:rPr>
                <w:noProof/>
                <w:webHidden/>
              </w:rPr>
              <w:t>41</w:t>
            </w:r>
            <w:r w:rsidR="004D4AFC">
              <w:rPr>
                <w:noProof/>
                <w:webHidden/>
              </w:rPr>
              <w:fldChar w:fldCharType="end"/>
            </w:r>
          </w:hyperlink>
        </w:p>
        <w:p w14:paraId="62320C8B" w14:textId="77777777" w:rsidR="004D4AFC" w:rsidRDefault="00AF76B7">
          <w:pPr>
            <w:pStyle w:val="Sumrio2"/>
            <w:tabs>
              <w:tab w:val="left" w:pos="880"/>
              <w:tab w:val="right" w:leader="dot" w:pos="8494"/>
            </w:tabs>
            <w:rPr>
              <w:rFonts w:eastAsiaTheme="minorEastAsia"/>
              <w:noProof/>
            </w:rPr>
          </w:pPr>
          <w:hyperlink w:anchor="_Toc112421865" w:history="1">
            <w:r w:rsidR="004D4AFC" w:rsidRPr="004830FC">
              <w:rPr>
                <w:rStyle w:val="Hyperlink"/>
                <w:rFonts w:ascii="Times New Roman" w:hAnsi="Times New Roman" w:cs="Times New Roman"/>
                <w:noProof/>
              </w:rPr>
              <w:t>1.19</w:t>
            </w:r>
            <w:r w:rsidR="004D4AFC">
              <w:rPr>
                <w:rFonts w:eastAsiaTheme="minorEastAsia"/>
                <w:noProof/>
              </w:rPr>
              <w:tab/>
            </w:r>
            <w:r w:rsidR="004D4AFC" w:rsidRPr="004830FC">
              <w:rPr>
                <w:rStyle w:val="Hyperlink"/>
                <w:rFonts w:ascii="Times New Roman" w:hAnsi="Times New Roman" w:cs="Times New Roman"/>
                <w:noProof/>
              </w:rPr>
              <w:t>Orçamento Estimado (Art. 14, II, g)</w:t>
            </w:r>
            <w:r w:rsidR="004D4AFC">
              <w:rPr>
                <w:noProof/>
                <w:webHidden/>
              </w:rPr>
              <w:tab/>
            </w:r>
            <w:r w:rsidR="004D4AFC">
              <w:rPr>
                <w:noProof/>
                <w:webHidden/>
              </w:rPr>
              <w:fldChar w:fldCharType="begin"/>
            </w:r>
            <w:r w:rsidR="004D4AFC">
              <w:rPr>
                <w:noProof/>
                <w:webHidden/>
              </w:rPr>
              <w:instrText xml:space="preserve"> PAGEREF _Toc112421865 \h </w:instrText>
            </w:r>
            <w:r w:rsidR="004D4AFC">
              <w:rPr>
                <w:noProof/>
                <w:webHidden/>
              </w:rPr>
            </w:r>
            <w:r w:rsidR="004D4AFC">
              <w:rPr>
                <w:noProof/>
                <w:webHidden/>
              </w:rPr>
              <w:fldChar w:fldCharType="separate"/>
            </w:r>
            <w:r w:rsidR="002F2BA8">
              <w:rPr>
                <w:noProof/>
                <w:webHidden/>
              </w:rPr>
              <w:t>41</w:t>
            </w:r>
            <w:r w:rsidR="004D4AFC">
              <w:rPr>
                <w:noProof/>
                <w:webHidden/>
              </w:rPr>
              <w:fldChar w:fldCharType="end"/>
            </w:r>
          </w:hyperlink>
        </w:p>
        <w:p w14:paraId="3518192C" w14:textId="77777777" w:rsidR="004D4AFC" w:rsidRDefault="00AF76B7">
          <w:pPr>
            <w:pStyle w:val="Sumrio1"/>
            <w:tabs>
              <w:tab w:val="left" w:pos="440"/>
              <w:tab w:val="right" w:leader="dot" w:pos="8494"/>
            </w:tabs>
            <w:rPr>
              <w:rFonts w:eastAsiaTheme="minorEastAsia"/>
              <w:noProof/>
            </w:rPr>
          </w:pPr>
          <w:hyperlink w:anchor="_Toc112421866" w:history="1">
            <w:r w:rsidR="004D4AFC" w:rsidRPr="004830FC">
              <w:rPr>
                <w:rStyle w:val="Hyperlink"/>
                <w:rFonts w:ascii="Times New Roman" w:hAnsi="Times New Roman" w:cs="Times New Roman"/>
                <w:noProof/>
              </w:rPr>
              <w:t>2</w:t>
            </w:r>
            <w:r w:rsidR="004D4AFC">
              <w:rPr>
                <w:rFonts w:eastAsiaTheme="minorEastAsia"/>
                <w:noProof/>
              </w:rPr>
              <w:tab/>
            </w:r>
            <w:r w:rsidR="004D4AFC" w:rsidRPr="004830FC">
              <w:rPr>
                <w:rStyle w:val="Hyperlink"/>
                <w:rFonts w:ascii="Times New Roman" w:hAnsi="Times New Roman" w:cs="Times New Roman"/>
                <w:noProof/>
              </w:rPr>
              <w:t>SUSTENTAÇÃO DO CONTRATO (Art. 15)</w:t>
            </w:r>
            <w:r w:rsidR="004D4AFC">
              <w:rPr>
                <w:noProof/>
                <w:webHidden/>
              </w:rPr>
              <w:tab/>
            </w:r>
            <w:r w:rsidR="004D4AFC">
              <w:rPr>
                <w:noProof/>
                <w:webHidden/>
              </w:rPr>
              <w:fldChar w:fldCharType="begin"/>
            </w:r>
            <w:r w:rsidR="004D4AFC">
              <w:rPr>
                <w:noProof/>
                <w:webHidden/>
              </w:rPr>
              <w:instrText xml:space="preserve"> PAGEREF _Toc112421866 \h </w:instrText>
            </w:r>
            <w:r w:rsidR="004D4AFC">
              <w:rPr>
                <w:noProof/>
                <w:webHidden/>
              </w:rPr>
            </w:r>
            <w:r w:rsidR="004D4AFC">
              <w:rPr>
                <w:noProof/>
                <w:webHidden/>
              </w:rPr>
              <w:fldChar w:fldCharType="separate"/>
            </w:r>
            <w:r w:rsidR="002F2BA8">
              <w:rPr>
                <w:noProof/>
                <w:webHidden/>
              </w:rPr>
              <w:t>42</w:t>
            </w:r>
            <w:r w:rsidR="004D4AFC">
              <w:rPr>
                <w:noProof/>
                <w:webHidden/>
              </w:rPr>
              <w:fldChar w:fldCharType="end"/>
            </w:r>
          </w:hyperlink>
        </w:p>
        <w:p w14:paraId="788A7D4E" w14:textId="77777777" w:rsidR="004D4AFC" w:rsidRDefault="00AF76B7">
          <w:pPr>
            <w:pStyle w:val="Sumrio2"/>
            <w:tabs>
              <w:tab w:val="left" w:pos="880"/>
              <w:tab w:val="right" w:leader="dot" w:pos="8494"/>
            </w:tabs>
            <w:rPr>
              <w:rFonts w:eastAsiaTheme="minorEastAsia"/>
              <w:noProof/>
            </w:rPr>
          </w:pPr>
          <w:hyperlink w:anchor="_Toc112421867" w:history="1">
            <w:r w:rsidR="004D4AFC" w:rsidRPr="004830FC">
              <w:rPr>
                <w:rStyle w:val="Hyperlink"/>
                <w:rFonts w:ascii="Times New Roman" w:hAnsi="Times New Roman" w:cs="Times New Roman"/>
                <w:noProof/>
              </w:rPr>
              <w:t>2.1</w:t>
            </w:r>
            <w:r w:rsidR="004D4AFC">
              <w:rPr>
                <w:rFonts w:eastAsiaTheme="minorEastAsia"/>
                <w:noProof/>
              </w:rPr>
              <w:tab/>
            </w:r>
            <w:r w:rsidR="004D4AFC" w:rsidRPr="004830FC">
              <w:rPr>
                <w:rStyle w:val="Hyperlink"/>
                <w:rFonts w:ascii="Times New Roman" w:hAnsi="Times New Roman" w:cs="Times New Roman"/>
                <w:noProof/>
              </w:rPr>
              <w:t>Recursos Materiais e Humanos (Art. 15, I)</w:t>
            </w:r>
            <w:r w:rsidR="004D4AFC">
              <w:rPr>
                <w:noProof/>
                <w:webHidden/>
              </w:rPr>
              <w:tab/>
            </w:r>
            <w:r w:rsidR="004D4AFC">
              <w:rPr>
                <w:noProof/>
                <w:webHidden/>
              </w:rPr>
              <w:fldChar w:fldCharType="begin"/>
            </w:r>
            <w:r w:rsidR="004D4AFC">
              <w:rPr>
                <w:noProof/>
                <w:webHidden/>
              </w:rPr>
              <w:instrText xml:space="preserve"> PAGEREF _Toc112421867 \h </w:instrText>
            </w:r>
            <w:r w:rsidR="004D4AFC">
              <w:rPr>
                <w:noProof/>
                <w:webHidden/>
              </w:rPr>
            </w:r>
            <w:r w:rsidR="004D4AFC">
              <w:rPr>
                <w:noProof/>
                <w:webHidden/>
              </w:rPr>
              <w:fldChar w:fldCharType="separate"/>
            </w:r>
            <w:r w:rsidR="002F2BA8">
              <w:rPr>
                <w:noProof/>
                <w:webHidden/>
              </w:rPr>
              <w:t>42</w:t>
            </w:r>
            <w:r w:rsidR="004D4AFC">
              <w:rPr>
                <w:noProof/>
                <w:webHidden/>
              </w:rPr>
              <w:fldChar w:fldCharType="end"/>
            </w:r>
          </w:hyperlink>
        </w:p>
        <w:p w14:paraId="73F60EBF" w14:textId="77777777" w:rsidR="004D4AFC" w:rsidRDefault="00AF76B7">
          <w:pPr>
            <w:pStyle w:val="Sumrio2"/>
            <w:tabs>
              <w:tab w:val="left" w:pos="880"/>
              <w:tab w:val="right" w:leader="dot" w:pos="8494"/>
            </w:tabs>
            <w:rPr>
              <w:rFonts w:eastAsiaTheme="minorEastAsia"/>
              <w:noProof/>
            </w:rPr>
          </w:pPr>
          <w:hyperlink w:anchor="_Toc112421868" w:history="1">
            <w:r w:rsidR="004D4AFC" w:rsidRPr="004830FC">
              <w:rPr>
                <w:rStyle w:val="Hyperlink"/>
                <w:rFonts w:ascii="Times New Roman" w:hAnsi="Times New Roman" w:cs="Times New Roman"/>
                <w:noProof/>
              </w:rPr>
              <w:t>2.2</w:t>
            </w:r>
            <w:r w:rsidR="004D4AFC">
              <w:rPr>
                <w:rFonts w:eastAsiaTheme="minorEastAsia"/>
                <w:noProof/>
              </w:rPr>
              <w:tab/>
            </w:r>
            <w:r w:rsidR="004D4AFC" w:rsidRPr="004830FC">
              <w:rPr>
                <w:rStyle w:val="Hyperlink"/>
                <w:rFonts w:ascii="Times New Roman" w:hAnsi="Times New Roman" w:cs="Times New Roman"/>
                <w:noProof/>
              </w:rPr>
              <w:t>Qualificação técnica dos profissionais</w:t>
            </w:r>
            <w:r w:rsidR="004D4AFC">
              <w:rPr>
                <w:noProof/>
                <w:webHidden/>
              </w:rPr>
              <w:tab/>
            </w:r>
            <w:r w:rsidR="004D4AFC">
              <w:rPr>
                <w:noProof/>
                <w:webHidden/>
              </w:rPr>
              <w:fldChar w:fldCharType="begin"/>
            </w:r>
            <w:r w:rsidR="004D4AFC">
              <w:rPr>
                <w:noProof/>
                <w:webHidden/>
              </w:rPr>
              <w:instrText xml:space="preserve"> PAGEREF _Toc112421868 \h </w:instrText>
            </w:r>
            <w:r w:rsidR="004D4AFC">
              <w:rPr>
                <w:noProof/>
                <w:webHidden/>
              </w:rPr>
            </w:r>
            <w:r w:rsidR="004D4AFC">
              <w:rPr>
                <w:noProof/>
                <w:webHidden/>
              </w:rPr>
              <w:fldChar w:fldCharType="separate"/>
            </w:r>
            <w:r w:rsidR="002F2BA8">
              <w:rPr>
                <w:noProof/>
                <w:webHidden/>
              </w:rPr>
              <w:t>42</w:t>
            </w:r>
            <w:r w:rsidR="004D4AFC">
              <w:rPr>
                <w:noProof/>
                <w:webHidden/>
              </w:rPr>
              <w:fldChar w:fldCharType="end"/>
            </w:r>
          </w:hyperlink>
        </w:p>
        <w:p w14:paraId="41A0A781" w14:textId="77777777" w:rsidR="004D4AFC" w:rsidRDefault="00AF76B7">
          <w:pPr>
            <w:pStyle w:val="Sumrio2"/>
            <w:tabs>
              <w:tab w:val="left" w:pos="880"/>
              <w:tab w:val="right" w:leader="dot" w:pos="8494"/>
            </w:tabs>
            <w:rPr>
              <w:rFonts w:eastAsiaTheme="minorEastAsia"/>
              <w:noProof/>
            </w:rPr>
          </w:pPr>
          <w:hyperlink w:anchor="_Toc112421869" w:history="1">
            <w:r w:rsidR="004D4AFC" w:rsidRPr="004830FC">
              <w:rPr>
                <w:rStyle w:val="Hyperlink"/>
                <w:rFonts w:ascii="Times New Roman" w:hAnsi="Times New Roman" w:cs="Times New Roman"/>
                <w:noProof/>
              </w:rPr>
              <w:t>2.3</w:t>
            </w:r>
            <w:r w:rsidR="004D4AFC">
              <w:rPr>
                <w:rFonts w:eastAsiaTheme="minorEastAsia"/>
                <w:noProof/>
              </w:rPr>
              <w:tab/>
            </w:r>
            <w:r w:rsidR="004D4AFC" w:rsidRPr="004830FC">
              <w:rPr>
                <w:rStyle w:val="Hyperlink"/>
                <w:rFonts w:ascii="Times New Roman" w:hAnsi="Times New Roman" w:cs="Times New Roman"/>
                <w:noProof/>
              </w:rPr>
              <w:t>Descontinuidade do Fornecimento (Art. 15, II)</w:t>
            </w:r>
            <w:r w:rsidR="004D4AFC">
              <w:rPr>
                <w:noProof/>
                <w:webHidden/>
              </w:rPr>
              <w:tab/>
            </w:r>
            <w:r w:rsidR="004D4AFC">
              <w:rPr>
                <w:noProof/>
                <w:webHidden/>
              </w:rPr>
              <w:fldChar w:fldCharType="begin"/>
            </w:r>
            <w:r w:rsidR="004D4AFC">
              <w:rPr>
                <w:noProof/>
                <w:webHidden/>
              </w:rPr>
              <w:instrText xml:space="preserve"> PAGEREF _Toc112421869 \h </w:instrText>
            </w:r>
            <w:r w:rsidR="004D4AFC">
              <w:rPr>
                <w:noProof/>
                <w:webHidden/>
              </w:rPr>
            </w:r>
            <w:r w:rsidR="004D4AFC">
              <w:rPr>
                <w:noProof/>
                <w:webHidden/>
              </w:rPr>
              <w:fldChar w:fldCharType="separate"/>
            </w:r>
            <w:r w:rsidR="002F2BA8">
              <w:rPr>
                <w:noProof/>
                <w:webHidden/>
              </w:rPr>
              <w:t>43</w:t>
            </w:r>
            <w:r w:rsidR="004D4AFC">
              <w:rPr>
                <w:noProof/>
                <w:webHidden/>
              </w:rPr>
              <w:fldChar w:fldCharType="end"/>
            </w:r>
          </w:hyperlink>
        </w:p>
        <w:p w14:paraId="4B46CBEA" w14:textId="77777777" w:rsidR="004D4AFC" w:rsidRDefault="00AF76B7">
          <w:pPr>
            <w:pStyle w:val="Sumrio2"/>
            <w:tabs>
              <w:tab w:val="left" w:pos="880"/>
              <w:tab w:val="right" w:leader="dot" w:pos="8494"/>
            </w:tabs>
            <w:rPr>
              <w:rFonts w:eastAsiaTheme="minorEastAsia"/>
              <w:noProof/>
            </w:rPr>
          </w:pPr>
          <w:hyperlink w:anchor="_Toc112421870" w:history="1">
            <w:r w:rsidR="004D4AFC" w:rsidRPr="004830FC">
              <w:rPr>
                <w:rStyle w:val="Hyperlink"/>
                <w:rFonts w:ascii="Times New Roman" w:hAnsi="Times New Roman" w:cs="Times New Roman"/>
                <w:noProof/>
              </w:rPr>
              <w:t>2.4</w:t>
            </w:r>
            <w:r w:rsidR="004D4AFC">
              <w:rPr>
                <w:rFonts w:eastAsiaTheme="minorEastAsia"/>
                <w:noProof/>
              </w:rPr>
              <w:tab/>
            </w:r>
            <w:r w:rsidR="004D4AFC" w:rsidRPr="004830FC">
              <w:rPr>
                <w:rStyle w:val="Hyperlink"/>
                <w:rFonts w:ascii="Times New Roman" w:hAnsi="Times New Roman" w:cs="Times New Roman"/>
                <w:noProof/>
              </w:rPr>
              <w:t>Transição Contratual (Art. 15, III, a, b, c, d, e)</w:t>
            </w:r>
            <w:r w:rsidR="004D4AFC">
              <w:rPr>
                <w:noProof/>
                <w:webHidden/>
              </w:rPr>
              <w:tab/>
            </w:r>
            <w:r w:rsidR="004D4AFC">
              <w:rPr>
                <w:noProof/>
                <w:webHidden/>
              </w:rPr>
              <w:fldChar w:fldCharType="begin"/>
            </w:r>
            <w:r w:rsidR="004D4AFC">
              <w:rPr>
                <w:noProof/>
                <w:webHidden/>
              </w:rPr>
              <w:instrText xml:space="preserve"> PAGEREF _Toc112421870 \h </w:instrText>
            </w:r>
            <w:r w:rsidR="004D4AFC">
              <w:rPr>
                <w:noProof/>
                <w:webHidden/>
              </w:rPr>
            </w:r>
            <w:r w:rsidR="004D4AFC">
              <w:rPr>
                <w:noProof/>
                <w:webHidden/>
              </w:rPr>
              <w:fldChar w:fldCharType="separate"/>
            </w:r>
            <w:r w:rsidR="002F2BA8">
              <w:rPr>
                <w:noProof/>
                <w:webHidden/>
              </w:rPr>
              <w:t>43</w:t>
            </w:r>
            <w:r w:rsidR="004D4AFC">
              <w:rPr>
                <w:noProof/>
                <w:webHidden/>
              </w:rPr>
              <w:fldChar w:fldCharType="end"/>
            </w:r>
          </w:hyperlink>
        </w:p>
        <w:p w14:paraId="7609B7DB" w14:textId="77777777" w:rsidR="004D4AFC" w:rsidRDefault="00AF76B7">
          <w:pPr>
            <w:pStyle w:val="Sumrio2"/>
            <w:tabs>
              <w:tab w:val="left" w:pos="880"/>
              <w:tab w:val="right" w:leader="dot" w:pos="8494"/>
            </w:tabs>
            <w:rPr>
              <w:rFonts w:eastAsiaTheme="minorEastAsia"/>
              <w:noProof/>
            </w:rPr>
          </w:pPr>
          <w:hyperlink w:anchor="_Toc112421871" w:history="1">
            <w:r w:rsidR="004D4AFC" w:rsidRPr="004830FC">
              <w:rPr>
                <w:rStyle w:val="Hyperlink"/>
                <w:rFonts w:ascii="Times New Roman" w:hAnsi="Times New Roman" w:cs="Times New Roman"/>
                <w:noProof/>
              </w:rPr>
              <w:t>2.5</w:t>
            </w:r>
            <w:r w:rsidR="004D4AFC">
              <w:rPr>
                <w:rFonts w:eastAsiaTheme="minorEastAsia"/>
                <w:noProof/>
              </w:rPr>
              <w:tab/>
            </w:r>
            <w:r w:rsidR="004D4AFC" w:rsidRPr="004830FC">
              <w:rPr>
                <w:rStyle w:val="Hyperlink"/>
                <w:rFonts w:ascii="Times New Roman" w:hAnsi="Times New Roman" w:cs="Times New Roman"/>
                <w:noProof/>
              </w:rPr>
              <w:t>Período de Estabilização</w:t>
            </w:r>
            <w:r w:rsidR="004D4AFC">
              <w:rPr>
                <w:noProof/>
                <w:webHidden/>
              </w:rPr>
              <w:tab/>
            </w:r>
            <w:r w:rsidR="004D4AFC">
              <w:rPr>
                <w:noProof/>
                <w:webHidden/>
              </w:rPr>
              <w:fldChar w:fldCharType="begin"/>
            </w:r>
            <w:r w:rsidR="004D4AFC">
              <w:rPr>
                <w:noProof/>
                <w:webHidden/>
              </w:rPr>
              <w:instrText xml:space="preserve"> PAGEREF _Toc112421871 \h </w:instrText>
            </w:r>
            <w:r w:rsidR="004D4AFC">
              <w:rPr>
                <w:noProof/>
                <w:webHidden/>
              </w:rPr>
            </w:r>
            <w:r w:rsidR="004D4AFC">
              <w:rPr>
                <w:noProof/>
                <w:webHidden/>
              </w:rPr>
              <w:fldChar w:fldCharType="separate"/>
            </w:r>
            <w:r w:rsidR="002F2BA8">
              <w:rPr>
                <w:noProof/>
                <w:webHidden/>
              </w:rPr>
              <w:t>44</w:t>
            </w:r>
            <w:r w:rsidR="004D4AFC">
              <w:rPr>
                <w:noProof/>
                <w:webHidden/>
              </w:rPr>
              <w:fldChar w:fldCharType="end"/>
            </w:r>
          </w:hyperlink>
        </w:p>
        <w:p w14:paraId="6DDF4351" w14:textId="77777777" w:rsidR="004D4AFC" w:rsidRDefault="00AF76B7">
          <w:pPr>
            <w:pStyle w:val="Sumrio2"/>
            <w:tabs>
              <w:tab w:val="left" w:pos="880"/>
              <w:tab w:val="right" w:leader="dot" w:pos="8494"/>
            </w:tabs>
            <w:rPr>
              <w:rFonts w:eastAsiaTheme="minorEastAsia"/>
              <w:noProof/>
            </w:rPr>
          </w:pPr>
          <w:hyperlink w:anchor="_Toc112421872" w:history="1">
            <w:r w:rsidR="004D4AFC" w:rsidRPr="004830FC">
              <w:rPr>
                <w:rStyle w:val="Hyperlink"/>
                <w:rFonts w:ascii="Times New Roman" w:hAnsi="Times New Roman" w:cs="Times New Roman"/>
                <w:noProof/>
              </w:rPr>
              <w:t>2.6</w:t>
            </w:r>
            <w:r w:rsidR="004D4AFC">
              <w:rPr>
                <w:rFonts w:eastAsiaTheme="minorEastAsia"/>
                <w:noProof/>
              </w:rPr>
              <w:tab/>
            </w:r>
            <w:r w:rsidR="004D4AFC" w:rsidRPr="004830FC">
              <w:rPr>
                <w:rStyle w:val="Hyperlink"/>
                <w:rFonts w:ascii="Times New Roman" w:hAnsi="Times New Roman" w:cs="Times New Roman"/>
                <w:noProof/>
              </w:rPr>
              <w:t>Estratégia de Independência Tecnológica (Art. 15, IV, a, b)</w:t>
            </w:r>
            <w:r w:rsidR="004D4AFC">
              <w:rPr>
                <w:noProof/>
                <w:webHidden/>
              </w:rPr>
              <w:tab/>
            </w:r>
            <w:r w:rsidR="004D4AFC">
              <w:rPr>
                <w:noProof/>
                <w:webHidden/>
              </w:rPr>
              <w:fldChar w:fldCharType="begin"/>
            </w:r>
            <w:r w:rsidR="004D4AFC">
              <w:rPr>
                <w:noProof/>
                <w:webHidden/>
              </w:rPr>
              <w:instrText xml:space="preserve"> PAGEREF _Toc112421872 \h </w:instrText>
            </w:r>
            <w:r w:rsidR="004D4AFC">
              <w:rPr>
                <w:noProof/>
                <w:webHidden/>
              </w:rPr>
            </w:r>
            <w:r w:rsidR="004D4AFC">
              <w:rPr>
                <w:noProof/>
                <w:webHidden/>
              </w:rPr>
              <w:fldChar w:fldCharType="separate"/>
            </w:r>
            <w:r w:rsidR="002F2BA8">
              <w:rPr>
                <w:noProof/>
                <w:webHidden/>
              </w:rPr>
              <w:t>45</w:t>
            </w:r>
            <w:r w:rsidR="004D4AFC">
              <w:rPr>
                <w:noProof/>
                <w:webHidden/>
              </w:rPr>
              <w:fldChar w:fldCharType="end"/>
            </w:r>
          </w:hyperlink>
        </w:p>
        <w:p w14:paraId="292676E2" w14:textId="77777777" w:rsidR="004D4AFC" w:rsidRDefault="00AF76B7">
          <w:pPr>
            <w:pStyle w:val="Sumrio2"/>
            <w:tabs>
              <w:tab w:val="left" w:pos="880"/>
              <w:tab w:val="right" w:leader="dot" w:pos="8494"/>
            </w:tabs>
            <w:rPr>
              <w:rFonts w:eastAsiaTheme="minorEastAsia"/>
              <w:noProof/>
            </w:rPr>
          </w:pPr>
          <w:hyperlink w:anchor="_Toc112421873" w:history="1">
            <w:r w:rsidR="004D4AFC" w:rsidRPr="004830FC">
              <w:rPr>
                <w:rStyle w:val="Hyperlink"/>
                <w:rFonts w:ascii="Times New Roman" w:hAnsi="Times New Roman" w:cs="Times New Roman"/>
                <w:noProof/>
              </w:rPr>
              <w:t>2.7</w:t>
            </w:r>
            <w:r w:rsidR="004D4AFC">
              <w:rPr>
                <w:rFonts w:eastAsiaTheme="minorEastAsia"/>
                <w:noProof/>
              </w:rPr>
              <w:tab/>
            </w:r>
            <w:r w:rsidR="004D4AFC" w:rsidRPr="004830FC">
              <w:rPr>
                <w:rStyle w:val="Hyperlink"/>
                <w:rFonts w:ascii="Times New Roman" w:hAnsi="Times New Roman" w:cs="Times New Roman"/>
                <w:noProof/>
              </w:rPr>
              <w:t>Direitos de Propriedade Intelectual e Autorais</w:t>
            </w:r>
            <w:r w:rsidR="004D4AFC">
              <w:rPr>
                <w:noProof/>
                <w:webHidden/>
              </w:rPr>
              <w:tab/>
            </w:r>
            <w:r w:rsidR="004D4AFC">
              <w:rPr>
                <w:noProof/>
                <w:webHidden/>
              </w:rPr>
              <w:fldChar w:fldCharType="begin"/>
            </w:r>
            <w:r w:rsidR="004D4AFC">
              <w:rPr>
                <w:noProof/>
                <w:webHidden/>
              </w:rPr>
              <w:instrText xml:space="preserve"> PAGEREF _Toc112421873 \h </w:instrText>
            </w:r>
            <w:r w:rsidR="004D4AFC">
              <w:rPr>
                <w:noProof/>
                <w:webHidden/>
              </w:rPr>
            </w:r>
            <w:r w:rsidR="004D4AFC">
              <w:rPr>
                <w:noProof/>
                <w:webHidden/>
              </w:rPr>
              <w:fldChar w:fldCharType="separate"/>
            </w:r>
            <w:r w:rsidR="002F2BA8">
              <w:rPr>
                <w:noProof/>
                <w:webHidden/>
              </w:rPr>
              <w:t>45</w:t>
            </w:r>
            <w:r w:rsidR="004D4AFC">
              <w:rPr>
                <w:noProof/>
                <w:webHidden/>
              </w:rPr>
              <w:fldChar w:fldCharType="end"/>
            </w:r>
          </w:hyperlink>
        </w:p>
        <w:p w14:paraId="43AB8AB4" w14:textId="77777777" w:rsidR="004D4AFC" w:rsidRDefault="00AF76B7">
          <w:pPr>
            <w:pStyle w:val="Sumrio1"/>
            <w:tabs>
              <w:tab w:val="left" w:pos="440"/>
              <w:tab w:val="right" w:leader="dot" w:pos="8494"/>
            </w:tabs>
            <w:rPr>
              <w:rFonts w:eastAsiaTheme="minorEastAsia"/>
              <w:noProof/>
            </w:rPr>
          </w:pPr>
          <w:hyperlink w:anchor="_Toc112421874" w:history="1">
            <w:r w:rsidR="004D4AFC" w:rsidRPr="004830FC">
              <w:rPr>
                <w:rStyle w:val="Hyperlink"/>
                <w:rFonts w:ascii="Times New Roman" w:hAnsi="Times New Roman" w:cs="Times New Roman"/>
                <w:noProof/>
              </w:rPr>
              <w:t>3</w:t>
            </w:r>
            <w:r w:rsidR="004D4AFC">
              <w:rPr>
                <w:rFonts w:eastAsiaTheme="minorEastAsia"/>
                <w:noProof/>
              </w:rPr>
              <w:tab/>
            </w:r>
            <w:r w:rsidR="004D4AFC" w:rsidRPr="004830FC">
              <w:rPr>
                <w:rStyle w:val="Hyperlink"/>
                <w:rFonts w:ascii="Times New Roman" w:hAnsi="Times New Roman" w:cs="Times New Roman"/>
                <w:noProof/>
              </w:rPr>
              <w:t>ESTRATÉGIA PARA A CONTRATAÇÃO (Art. 16)</w:t>
            </w:r>
            <w:r w:rsidR="004D4AFC">
              <w:rPr>
                <w:noProof/>
                <w:webHidden/>
              </w:rPr>
              <w:tab/>
            </w:r>
            <w:r w:rsidR="004D4AFC">
              <w:rPr>
                <w:noProof/>
                <w:webHidden/>
              </w:rPr>
              <w:fldChar w:fldCharType="begin"/>
            </w:r>
            <w:r w:rsidR="004D4AFC">
              <w:rPr>
                <w:noProof/>
                <w:webHidden/>
              </w:rPr>
              <w:instrText xml:space="preserve"> PAGEREF _Toc112421874 \h </w:instrText>
            </w:r>
            <w:r w:rsidR="004D4AFC">
              <w:rPr>
                <w:noProof/>
                <w:webHidden/>
              </w:rPr>
            </w:r>
            <w:r w:rsidR="004D4AFC">
              <w:rPr>
                <w:noProof/>
                <w:webHidden/>
              </w:rPr>
              <w:fldChar w:fldCharType="separate"/>
            </w:r>
            <w:r w:rsidR="002F2BA8">
              <w:rPr>
                <w:noProof/>
                <w:webHidden/>
              </w:rPr>
              <w:t>45</w:t>
            </w:r>
            <w:r w:rsidR="004D4AFC">
              <w:rPr>
                <w:noProof/>
                <w:webHidden/>
              </w:rPr>
              <w:fldChar w:fldCharType="end"/>
            </w:r>
          </w:hyperlink>
        </w:p>
        <w:p w14:paraId="26F4E3A0" w14:textId="77777777" w:rsidR="004D4AFC" w:rsidRDefault="00AF76B7">
          <w:pPr>
            <w:pStyle w:val="Sumrio2"/>
            <w:tabs>
              <w:tab w:val="left" w:pos="880"/>
              <w:tab w:val="right" w:leader="dot" w:pos="8494"/>
            </w:tabs>
            <w:rPr>
              <w:rFonts w:eastAsiaTheme="minorEastAsia"/>
              <w:noProof/>
            </w:rPr>
          </w:pPr>
          <w:hyperlink w:anchor="_Toc112421875" w:history="1">
            <w:r w:rsidR="004D4AFC" w:rsidRPr="004830FC">
              <w:rPr>
                <w:rStyle w:val="Hyperlink"/>
                <w:rFonts w:ascii="Times New Roman" w:hAnsi="Times New Roman" w:cs="Times New Roman"/>
                <w:noProof/>
              </w:rPr>
              <w:t>3.1</w:t>
            </w:r>
            <w:r w:rsidR="004D4AFC">
              <w:rPr>
                <w:rFonts w:eastAsiaTheme="minorEastAsia"/>
                <w:noProof/>
              </w:rPr>
              <w:tab/>
            </w:r>
            <w:r w:rsidR="004D4AFC" w:rsidRPr="004830FC">
              <w:rPr>
                <w:rStyle w:val="Hyperlink"/>
                <w:rFonts w:ascii="Times New Roman" w:hAnsi="Times New Roman" w:cs="Times New Roman"/>
                <w:noProof/>
              </w:rPr>
              <w:t>Natureza do Objeto (Art. 16, I)</w:t>
            </w:r>
            <w:r w:rsidR="004D4AFC">
              <w:rPr>
                <w:noProof/>
                <w:webHidden/>
              </w:rPr>
              <w:tab/>
            </w:r>
            <w:r w:rsidR="004D4AFC">
              <w:rPr>
                <w:noProof/>
                <w:webHidden/>
              </w:rPr>
              <w:fldChar w:fldCharType="begin"/>
            </w:r>
            <w:r w:rsidR="004D4AFC">
              <w:rPr>
                <w:noProof/>
                <w:webHidden/>
              </w:rPr>
              <w:instrText xml:space="preserve"> PAGEREF _Toc112421875 \h </w:instrText>
            </w:r>
            <w:r w:rsidR="004D4AFC">
              <w:rPr>
                <w:noProof/>
                <w:webHidden/>
              </w:rPr>
            </w:r>
            <w:r w:rsidR="004D4AFC">
              <w:rPr>
                <w:noProof/>
                <w:webHidden/>
              </w:rPr>
              <w:fldChar w:fldCharType="separate"/>
            </w:r>
            <w:r w:rsidR="002F2BA8">
              <w:rPr>
                <w:noProof/>
                <w:webHidden/>
              </w:rPr>
              <w:t>45</w:t>
            </w:r>
            <w:r w:rsidR="004D4AFC">
              <w:rPr>
                <w:noProof/>
                <w:webHidden/>
              </w:rPr>
              <w:fldChar w:fldCharType="end"/>
            </w:r>
          </w:hyperlink>
        </w:p>
        <w:p w14:paraId="1BCD2880" w14:textId="77777777" w:rsidR="004D4AFC" w:rsidRDefault="00AF76B7">
          <w:pPr>
            <w:pStyle w:val="Sumrio2"/>
            <w:tabs>
              <w:tab w:val="left" w:pos="880"/>
              <w:tab w:val="right" w:leader="dot" w:pos="8494"/>
            </w:tabs>
            <w:rPr>
              <w:rFonts w:eastAsiaTheme="minorEastAsia"/>
              <w:noProof/>
            </w:rPr>
          </w:pPr>
          <w:hyperlink w:anchor="_Toc112421876" w:history="1">
            <w:r w:rsidR="004D4AFC" w:rsidRPr="004830FC">
              <w:rPr>
                <w:rStyle w:val="Hyperlink"/>
                <w:rFonts w:ascii="Times New Roman" w:hAnsi="Times New Roman" w:cs="Times New Roman"/>
                <w:noProof/>
              </w:rPr>
              <w:t>3.2</w:t>
            </w:r>
            <w:r w:rsidR="004D4AFC">
              <w:rPr>
                <w:rFonts w:eastAsiaTheme="minorEastAsia"/>
                <w:noProof/>
              </w:rPr>
              <w:tab/>
            </w:r>
            <w:r w:rsidR="004D4AFC" w:rsidRPr="004830FC">
              <w:rPr>
                <w:rStyle w:val="Hyperlink"/>
                <w:rFonts w:ascii="Times New Roman" w:hAnsi="Times New Roman" w:cs="Times New Roman"/>
                <w:noProof/>
              </w:rPr>
              <w:t>Parcelamento e Adjudicação do Objeto (Art. 16, II)</w:t>
            </w:r>
            <w:r w:rsidR="004D4AFC">
              <w:rPr>
                <w:noProof/>
                <w:webHidden/>
              </w:rPr>
              <w:tab/>
            </w:r>
            <w:r w:rsidR="004D4AFC">
              <w:rPr>
                <w:noProof/>
                <w:webHidden/>
              </w:rPr>
              <w:fldChar w:fldCharType="begin"/>
            </w:r>
            <w:r w:rsidR="004D4AFC">
              <w:rPr>
                <w:noProof/>
                <w:webHidden/>
              </w:rPr>
              <w:instrText xml:space="preserve"> PAGEREF _Toc112421876 \h </w:instrText>
            </w:r>
            <w:r w:rsidR="004D4AFC">
              <w:rPr>
                <w:noProof/>
                <w:webHidden/>
              </w:rPr>
            </w:r>
            <w:r w:rsidR="004D4AFC">
              <w:rPr>
                <w:noProof/>
                <w:webHidden/>
              </w:rPr>
              <w:fldChar w:fldCharType="separate"/>
            </w:r>
            <w:r w:rsidR="002F2BA8">
              <w:rPr>
                <w:noProof/>
                <w:webHidden/>
              </w:rPr>
              <w:t>46</w:t>
            </w:r>
            <w:r w:rsidR="004D4AFC">
              <w:rPr>
                <w:noProof/>
                <w:webHidden/>
              </w:rPr>
              <w:fldChar w:fldCharType="end"/>
            </w:r>
          </w:hyperlink>
        </w:p>
        <w:p w14:paraId="289772E5" w14:textId="77777777" w:rsidR="004D4AFC" w:rsidRDefault="00AF76B7">
          <w:pPr>
            <w:pStyle w:val="Sumrio3"/>
            <w:tabs>
              <w:tab w:val="left" w:pos="1320"/>
              <w:tab w:val="right" w:leader="dot" w:pos="8494"/>
            </w:tabs>
            <w:rPr>
              <w:rFonts w:eastAsiaTheme="minorEastAsia"/>
              <w:noProof/>
            </w:rPr>
          </w:pPr>
          <w:hyperlink w:anchor="_Toc112421877" w:history="1">
            <w:r w:rsidR="004D4AFC" w:rsidRPr="004830FC">
              <w:rPr>
                <w:rStyle w:val="Hyperlink"/>
                <w:rFonts w:ascii="Times New Roman" w:hAnsi="Times New Roman" w:cs="Times New Roman"/>
                <w:noProof/>
              </w:rPr>
              <w:t>3.2.1</w:t>
            </w:r>
            <w:r w:rsidR="004D4AFC">
              <w:rPr>
                <w:rFonts w:eastAsiaTheme="minorEastAsia"/>
                <w:noProof/>
              </w:rPr>
              <w:tab/>
            </w:r>
            <w:r w:rsidR="004D4AFC" w:rsidRPr="004830FC">
              <w:rPr>
                <w:rStyle w:val="Hyperlink"/>
                <w:rFonts w:ascii="Times New Roman" w:hAnsi="Times New Roman" w:cs="Times New Roman"/>
                <w:noProof/>
              </w:rPr>
              <w:t>Subcontratação</w:t>
            </w:r>
            <w:r w:rsidR="004D4AFC">
              <w:rPr>
                <w:noProof/>
                <w:webHidden/>
              </w:rPr>
              <w:tab/>
            </w:r>
            <w:r w:rsidR="004D4AFC">
              <w:rPr>
                <w:noProof/>
                <w:webHidden/>
              </w:rPr>
              <w:fldChar w:fldCharType="begin"/>
            </w:r>
            <w:r w:rsidR="004D4AFC">
              <w:rPr>
                <w:noProof/>
                <w:webHidden/>
              </w:rPr>
              <w:instrText xml:space="preserve"> PAGEREF _Toc112421877 \h </w:instrText>
            </w:r>
            <w:r w:rsidR="004D4AFC">
              <w:rPr>
                <w:noProof/>
                <w:webHidden/>
              </w:rPr>
            </w:r>
            <w:r w:rsidR="004D4AFC">
              <w:rPr>
                <w:noProof/>
                <w:webHidden/>
              </w:rPr>
              <w:fldChar w:fldCharType="separate"/>
            </w:r>
            <w:r w:rsidR="002F2BA8">
              <w:rPr>
                <w:noProof/>
                <w:webHidden/>
              </w:rPr>
              <w:t>49</w:t>
            </w:r>
            <w:r w:rsidR="004D4AFC">
              <w:rPr>
                <w:noProof/>
                <w:webHidden/>
              </w:rPr>
              <w:fldChar w:fldCharType="end"/>
            </w:r>
          </w:hyperlink>
        </w:p>
        <w:p w14:paraId="551F7E1A" w14:textId="77777777" w:rsidR="004D4AFC" w:rsidRDefault="00AF76B7">
          <w:pPr>
            <w:pStyle w:val="Sumrio3"/>
            <w:tabs>
              <w:tab w:val="left" w:pos="1320"/>
              <w:tab w:val="right" w:leader="dot" w:pos="8494"/>
            </w:tabs>
            <w:rPr>
              <w:rFonts w:eastAsiaTheme="minorEastAsia"/>
              <w:noProof/>
            </w:rPr>
          </w:pPr>
          <w:hyperlink w:anchor="_Toc112421878" w:history="1">
            <w:r w:rsidR="004D4AFC" w:rsidRPr="004830FC">
              <w:rPr>
                <w:rStyle w:val="Hyperlink"/>
                <w:rFonts w:ascii="Times New Roman" w:hAnsi="Times New Roman" w:cs="Times New Roman"/>
                <w:noProof/>
              </w:rPr>
              <w:t>3.2.2</w:t>
            </w:r>
            <w:r w:rsidR="004D4AFC">
              <w:rPr>
                <w:rFonts w:eastAsiaTheme="minorEastAsia"/>
                <w:noProof/>
              </w:rPr>
              <w:tab/>
            </w:r>
            <w:r w:rsidR="004D4AFC" w:rsidRPr="004830FC">
              <w:rPr>
                <w:rStyle w:val="Hyperlink"/>
                <w:rFonts w:ascii="Times New Roman" w:hAnsi="Times New Roman" w:cs="Times New Roman"/>
                <w:noProof/>
              </w:rPr>
              <w:t>Do consórcio:</w:t>
            </w:r>
            <w:r w:rsidR="004D4AFC">
              <w:rPr>
                <w:noProof/>
                <w:webHidden/>
              </w:rPr>
              <w:tab/>
            </w:r>
            <w:r w:rsidR="004D4AFC">
              <w:rPr>
                <w:noProof/>
                <w:webHidden/>
              </w:rPr>
              <w:fldChar w:fldCharType="begin"/>
            </w:r>
            <w:r w:rsidR="004D4AFC">
              <w:rPr>
                <w:noProof/>
                <w:webHidden/>
              </w:rPr>
              <w:instrText xml:space="preserve"> PAGEREF _Toc112421878 \h </w:instrText>
            </w:r>
            <w:r w:rsidR="004D4AFC">
              <w:rPr>
                <w:noProof/>
                <w:webHidden/>
              </w:rPr>
            </w:r>
            <w:r w:rsidR="004D4AFC">
              <w:rPr>
                <w:noProof/>
                <w:webHidden/>
              </w:rPr>
              <w:fldChar w:fldCharType="separate"/>
            </w:r>
            <w:r w:rsidR="002F2BA8">
              <w:rPr>
                <w:noProof/>
                <w:webHidden/>
              </w:rPr>
              <w:t>50</w:t>
            </w:r>
            <w:r w:rsidR="004D4AFC">
              <w:rPr>
                <w:noProof/>
                <w:webHidden/>
              </w:rPr>
              <w:fldChar w:fldCharType="end"/>
            </w:r>
          </w:hyperlink>
        </w:p>
        <w:p w14:paraId="34358D27" w14:textId="77777777" w:rsidR="004D4AFC" w:rsidRDefault="00AF76B7">
          <w:pPr>
            <w:pStyle w:val="Sumrio2"/>
            <w:tabs>
              <w:tab w:val="left" w:pos="880"/>
              <w:tab w:val="right" w:leader="dot" w:pos="8494"/>
            </w:tabs>
            <w:rPr>
              <w:rFonts w:eastAsiaTheme="minorEastAsia"/>
              <w:noProof/>
            </w:rPr>
          </w:pPr>
          <w:hyperlink w:anchor="_Toc112421879" w:history="1">
            <w:r w:rsidR="004D4AFC" w:rsidRPr="004830FC">
              <w:rPr>
                <w:rStyle w:val="Hyperlink"/>
                <w:rFonts w:ascii="Times New Roman" w:eastAsia="Times New Roman" w:hAnsi="Times New Roman" w:cs="Times New Roman"/>
                <w:noProof/>
              </w:rPr>
              <w:t>3.3</w:t>
            </w:r>
            <w:r w:rsidR="004D4AFC">
              <w:rPr>
                <w:rFonts w:eastAsiaTheme="minorEastAsia"/>
                <w:noProof/>
              </w:rPr>
              <w:tab/>
            </w:r>
            <w:r w:rsidR="004D4AFC" w:rsidRPr="004830FC">
              <w:rPr>
                <w:rStyle w:val="Hyperlink"/>
                <w:rFonts w:ascii="Times New Roman" w:eastAsia="Times New Roman" w:hAnsi="Times New Roman" w:cs="Times New Roman"/>
                <w:noProof/>
              </w:rPr>
              <w:t>Da amostra</w:t>
            </w:r>
            <w:r w:rsidR="004D4AFC">
              <w:rPr>
                <w:noProof/>
                <w:webHidden/>
              </w:rPr>
              <w:tab/>
            </w:r>
            <w:r w:rsidR="004D4AFC">
              <w:rPr>
                <w:noProof/>
                <w:webHidden/>
              </w:rPr>
              <w:fldChar w:fldCharType="begin"/>
            </w:r>
            <w:r w:rsidR="004D4AFC">
              <w:rPr>
                <w:noProof/>
                <w:webHidden/>
              </w:rPr>
              <w:instrText xml:space="preserve"> PAGEREF _Toc112421879 \h </w:instrText>
            </w:r>
            <w:r w:rsidR="004D4AFC">
              <w:rPr>
                <w:noProof/>
                <w:webHidden/>
              </w:rPr>
            </w:r>
            <w:r w:rsidR="004D4AFC">
              <w:rPr>
                <w:noProof/>
                <w:webHidden/>
              </w:rPr>
              <w:fldChar w:fldCharType="separate"/>
            </w:r>
            <w:r w:rsidR="002F2BA8">
              <w:rPr>
                <w:noProof/>
                <w:webHidden/>
              </w:rPr>
              <w:t>50</w:t>
            </w:r>
            <w:r w:rsidR="004D4AFC">
              <w:rPr>
                <w:noProof/>
                <w:webHidden/>
              </w:rPr>
              <w:fldChar w:fldCharType="end"/>
            </w:r>
          </w:hyperlink>
        </w:p>
        <w:p w14:paraId="0574E59E" w14:textId="77777777" w:rsidR="004D4AFC" w:rsidRDefault="00AF76B7">
          <w:pPr>
            <w:pStyle w:val="Sumrio2"/>
            <w:tabs>
              <w:tab w:val="left" w:pos="880"/>
              <w:tab w:val="right" w:leader="dot" w:pos="8494"/>
            </w:tabs>
            <w:rPr>
              <w:rFonts w:eastAsiaTheme="minorEastAsia"/>
              <w:noProof/>
            </w:rPr>
          </w:pPr>
          <w:hyperlink w:anchor="_Toc112421880" w:history="1">
            <w:r w:rsidR="004D4AFC" w:rsidRPr="004830FC">
              <w:rPr>
                <w:rStyle w:val="Hyperlink"/>
                <w:rFonts w:ascii="Times New Roman" w:hAnsi="Times New Roman" w:cs="Times New Roman"/>
                <w:noProof/>
              </w:rPr>
              <w:t>3.4</w:t>
            </w:r>
            <w:r w:rsidR="004D4AFC">
              <w:rPr>
                <w:rFonts w:eastAsiaTheme="minorEastAsia"/>
                <w:noProof/>
              </w:rPr>
              <w:tab/>
            </w:r>
            <w:r w:rsidR="004D4AFC" w:rsidRPr="004830FC">
              <w:rPr>
                <w:rStyle w:val="Hyperlink"/>
                <w:rFonts w:ascii="Times New Roman" w:hAnsi="Times New Roman" w:cs="Times New Roman"/>
                <w:noProof/>
              </w:rPr>
              <w:t>Modalidade, Tipo de Licitação (Art. 18, § 3º, II, j, Resolução 182/2013-CNJ)</w:t>
            </w:r>
            <w:r w:rsidR="004D4AFC">
              <w:rPr>
                <w:noProof/>
                <w:webHidden/>
              </w:rPr>
              <w:tab/>
            </w:r>
            <w:r w:rsidR="004D4AFC">
              <w:rPr>
                <w:noProof/>
                <w:webHidden/>
              </w:rPr>
              <w:fldChar w:fldCharType="begin"/>
            </w:r>
            <w:r w:rsidR="004D4AFC">
              <w:rPr>
                <w:noProof/>
                <w:webHidden/>
              </w:rPr>
              <w:instrText xml:space="preserve"> PAGEREF _Toc112421880 \h </w:instrText>
            </w:r>
            <w:r w:rsidR="004D4AFC">
              <w:rPr>
                <w:noProof/>
                <w:webHidden/>
              </w:rPr>
            </w:r>
            <w:r w:rsidR="004D4AFC">
              <w:rPr>
                <w:noProof/>
                <w:webHidden/>
              </w:rPr>
              <w:fldChar w:fldCharType="separate"/>
            </w:r>
            <w:r w:rsidR="002F2BA8">
              <w:rPr>
                <w:noProof/>
                <w:webHidden/>
              </w:rPr>
              <w:t>50</w:t>
            </w:r>
            <w:r w:rsidR="004D4AFC">
              <w:rPr>
                <w:noProof/>
                <w:webHidden/>
              </w:rPr>
              <w:fldChar w:fldCharType="end"/>
            </w:r>
          </w:hyperlink>
        </w:p>
        <w:p w14:paraId="709986B5" w14:textId="77777777" w:rsidR="004D4AFC" w:rsidRDefault="00AF76B7">
          <w:pPr>
            <w:pStyle w:val="Sumrio3"/>
            <w:tabs>
              <w:tab w:val="left" w:pos="1320"/>
              <w:tab w:val="right" w:leader="dot" w:pos="8494"/>
            </w:tabs>
            <w:rPr>
              <w:rFonts w:eastAsiaTheme="minorEastAsia"/>
              <w:noProof/>
            </w:rPr>
          </w:pPr>
          <w:hyperlink w:anchor="_Toc112421881" w:history="1">
            <w:r w:rsidR="004D4AFC" w:rsidRPr="004830FC">
              <w:rPr>
                <w:rStyle w:val="Hyperlink"/>
                <w:rFonts w:ascii="Times New Roman" w:hAnsi="Times New Roman" w:cs="Times New Roman"/>
                <w:noProof/>
              </w:rPr>
              <w:t>3.4.1</w:t>
            </w:r>
            <w:r w:rsidR="004D4AFC">
              <w:rPr>
                <w:rFonts w:eastAsiaTheme="minorEastAsia"/>
                <w:noProof/>
              </w:rPr>
              <w:tab/>
            </w:r>
            <w:r w:rsidR="004D4AFC" w:rsidRPr="004830FC">
              <w:rPr>
                <w:rStyle w:val="Hyperlink"/>
                <w:rFonts w:ascii="Times New Roman" w:hAnsi="Times New Roman" w:cs="Times New Roman"/>
                <w:noProof/>
              </w:rPr>
              <w:t>Não aplicação da Lei Complementar n. 123/2006, alterada pela Lei Complementar n. 147/2014.</w:t>
            </w:r>
            <w:r w:rsidR="004D4AFC">
              <w:rPr>
                <w:noProof/>
                <w:webHidden/>
              </w:rPr>
              <w:tab/>
            </w:r>
            <w:r w:rsidR="004D4AFC">
              <w:rPr>
                <w:noProof/>
                <w:webHidden/>
              </w:rPr>
              <w:fldChar w:fldCharType="begin"/>
            </w:r>
            <w:r w:rsidR="004D4AFC">
              <w:rPr>
                <w:noProof/>
                <w:webHidden/>
              </w:rPr>
              <w:instrText xml:space="preserve"> PAGEREF _Toc112421881 \h </w:instrText>
            </w:r>
            <w:r w:rsidR="004D4AFC">
              <w:rPr>
                <w:noProof/>
                <w:webHidden/>
              </w:rPr>
            </w:r>
            <w:r w:rsidR="004D4AFC">
              <w:rPr>
                <w:noProof/>
                <w:webHidden/>
              </w:rPr>
              <w:fldChar w:fldCharType="separate"/>
            </w:r>
            <w:r w:rsidR="002F2BA8">
              <w:rPr>
                <w:noProof/>
                <w:webHidden/>
              </w:rPr>
              <w:t>52</w:t>
            </w:r>
            <w:r w:rsidR="004D4AFC">
              <w:rPr>
                <w:noProof/>
                <w:webHidden/>
              </w:rPr>
              <w:fldChar w:fldCharType="end"/>
            </w:r>
          </w:hyperlink>
        </w:p>
        <w:p w14:paraId="4CD1C351" w14:textId="77777777" w:rsidR="004D4AFC" w:rsidRDefault="00AF76B7">
          <w:pPr>
            <w:pStyle w:val="Sumrio2"/>
            <w:tabs>
              <w:tab w:val="left" w:pos="880"/>
              <w:tab w:val="right" w:leader="dot" w:pos="8494"/>
            </w:tabs>
            <w:rPr>
              <w:rFonts w:eastAsiaTheme="minorEastAsia"/>
              <w:noProof/>
            </w:rPr>
          </w:pPr>
          <w:hyperlink w:anchor="_Toc112421882" w:history="1">
            <w:r w:rsidR="004D4AFC" w:rsidRPr="004830FC">
              <w:rPr>
                <w:rStyle w:val="Hyperlink"/>
                <w:rFonts w:ascii="Times New Roman" w:hAnsi="Times New Roman" w:cs="Times New Roman"/>
                <w:noProof/>
              </w:rPr>
              <w:t>3.5</w:t>
            </w:r>
            <w:r w:rsidR="004D4AFC">
              <w:rPr>
                <w:rFonts w:eastAsiaTheme="minorEastAsia"/>
                <w:noProof/>
              </w:rPr>
              <w:tab/>
            </w:r>
            <w:r w:rsidR="004D4AFC" w:rsidRPr="004830FC">
              <w:rPr>
                <w:rStyle w:val="Hyperlink"/>
                <w:rFonts w:ascii="Times New Roman" w:hAnsi="Times New Roman" w:cs="Times New Roman"/>
                <w:noProof/>
              </w:rPr>
              <w:t>Classificação e Indicação Orçamentária (Art. 16, V)</w:t>
            </w:r>
            <w:r w:rsidR="004D4AFC">
              <w:rPr>
                <w:noProof/>
                <w:webHidden/>
              </w:rPr>
              <w:tab/>
            </w:r>
            <w:r w:rsidR="004D4AFC">
              <w:rPr>
                <w:noProof/>
                <w:webHidden/>
              </w:rPr>
              <w:fldChar w:fldCharType="begin"/>
            </w:r>
            <w:r w:rsidR="004D4AFC">
              <w:rPr>
                <w:noProof/>
                <w:webHidden/>
              </w:rPr>
              <w:instrText xml:space="preserve"> PAGEREF _Toc112421882 \h </w:instrText>
            </w:r>
            <w:r w:rsidR="004D4AFC">
              <w:rPr>
                <w:noProof/>
                <w:webHidden/>
              </w:rPr>
            </w:r>
            <w:r w:rsidR="004D4AFC">
              <w:rPr>
                <w:noProof/>
                <w:webHidden/>
              </w:rPr>
              <w:fldChar w:fldCharType="separate"/>
            </w:r>
            <w:r w:rsidR="002F2BA8">
              <w:rPr>
                <w:noProof/>
                <w:webHidden/>
              </w:rPr>
              <w:t>53</w:t>
            </w:r>
            <w:r w:rsidR="004D4AFC">
              <w:rPr>
                <w:noProof/>
                <w:webHidden/>
              </w:rPr>
              <w:fldChar w:fldCharType="end"/>
            </w:r>
          </w:hyperlink>
        </w:p>
        <w:p w14:paraId="263ED41E" w14:textId="77777777" w:rsidR="004D4AFC" w:rsidRDefault="00AF76B7">
          <w:pPr>
            <w:pStyle w:val="Sumrio2"/>
            <w:tabs>
              <w:tab w:val="left" w:pos="880"/>
              <w:tab w:val="right" w:leader="dot" w:pos="8494"/>
            </w:tabs>
            <w:rPr>
              <w:rFonts w:eastAsiaTheme="minorEastAsia"/>
              <w:noProof/>
            </w:rPr>
          </w:pPr>
          <w:hyperlink w:anchor="_Toc112421883" w:history="1">
            <w:r w:rsidR="004D4AFC" w:rsidRPr="004830FC">
              <w:rPr>
                <w:rStyle w:val="Hyperlink"/>
                <w:rFonts w:ascii="Times New Roman" w:hAnsi="Times New Roman" w:cs="Times New Roman"/>
                <w:noProof/>
              </w:rPr>
              <w:t>3.6</w:t>
            </w:r>
            <w:r w:rsidR="004D4AFC">
              <w:rPr>
                <w:rFonts w:eastAsiaTheme="minorEastAsia"/>
                <w:noProof/>
              </w:rPr>
              <w:tab/>
            </w:r>
            <w:r w:rsidR="004D4AFC" w:rsidRPr="004830FC">
              <w:rPr>
                <w:rStyle w:val="Hyperlink"/>
                <w:rFonts w:ascii="Times New Roman" w:hAnsi="Times New Roman" w:cs="Times New Roman"/>
                <w:noProof/>
              </w:rPr>
              <w:t>Vigência Contratual (Art. 16, VI)</w:t>
            </w:r>
            <w:r w:rsidR="004D4AFC">
              <w:rPr>
                <w:noProof/>
                <w:webHidden/>
              </w:rPr>
              <w:tab/>
            </w:r>
            <w:r w:rsidR="004D4AFC">
              <w:rPr>
                <w:noProof/>
                <w:webHidden/>
              </w:rPr>
              <w:fldChar w:fldCharType="begin"/>
            </w:r>
            <w:r w:rsidR="004D4AFC">
              <w:rPr>
                <w:noProof/>
                <w:webHidden/>
              </w:rPr>
              <w:instrText xml:space="preserve"> PAGEREF _Toc112421883 \h </w:instrText>
            </w:r>
            <w:r w:rsidR="004D4AFC">
              <w:rPr>
                <w:noProof/>
                <w:webHidden/>
              </w:rPr>
            </w:r>
            <w:r w:rsidR="004D4AFC">
              <w:rPr>
                <w:noProof/>
                <w:webHidden/>
              </w:rPr>
              <w:fldChar w:fldCharType="separate"/>
            </w:r>
            <w:r w:rsidR="002F2BA8">
              <w:rPr>
                <w:noProof/>
                <w:webHidden/>
              </w:rPr>
              <w:t>53</w:t>
            </w:r>
            <w:r w:rsidR="004D4AFC">
              <w:rPr>
                <w:noProof/>
                <w:webHidden/>
              </w:rPr>
              <w:fldChar w:fldCharType="end"/>
            </w:r>
          </w:hyperlink>
        </w:p>
        <w:p w14:paraId="535C46A2" w14:textId="77777777" w:rsidR="004D4AFC" w:rsidRDefault="00AF76B7">
          <w:pPr>
            <w:pStyle w:val="Sumrio2"/>
            <w:tabs>
              <w:tab w:val="left" w:pos="880"/>
              <w:tab w:val="right" w:leader="dot" w:pos="8494"/>
            </w:tabs>
            <w:rPr>
              <w:rFonts w:eastAsiaTheme="minorEastAsia"/>
              <w:noProof/>
            </w:rPr>
          </w:pPr>
          <w:hyperlink w:anchor="_Toc112421884" w:history="1">
            <w:r w:rsidR="004D4AFC" w:rsidRPr="004830FC">
              <w:rPr>
                <w:rStyle w:val="Hyperlink"/>
                <w:rFonts w:ascii="Times New Roman" w:hAnsi="Times New Roman" w:cs="Times New Roman"/>
                <w:noProof/>
              </w:rPr>
              <w:t>3.7</w:t>
            </w:r>
            <w:r w:rsidR="004D4AFC">
              <w:rPr>
                <w:rFonts w:eastAsiaTheme="minorEastAsia"/>
                <w:noProof/>
              </w:rPr>
              <w:tab/>
            </w:r>
            <w:r w:rsidR="004D4AFC" w:rsidRPr="004830FC">
              <w:rPr>
                <w:rStyle w:val="Hyperlink"/>
                <w:rFonts w:ascii="Times New Roman" w:hAnsi="Times New Roman" w:cs="Times New Roman"/>
                <w:noProof/>
              </w:rPr>
              <w:t>Equipe de Planejamento e Apoio à Contratação (Art. 16, VII e VIII)</w:t>
            </w:r>
            <w:r w:rsidR="004D4AFC">
              <w:rPr>
                <w:noProof/>
                <w:webHidden/>
              </w:rPr>
              <w:tab/>
            </w:r>
            <w:r w:rsidR="004D4AFC">
              <w:rPr>
                <w:noProof/>
                <w:webHidden/>
              </w:rPr>
              <w:fldChar w:fldCharType="begin"/>
            </w:r>
            <w:r w:rsidR="004D4AFC">
              <w:rPr>
                <w:noProof/>
                <w:webHidden/>
              </w:rPr>
              <w:instrText xml:space="preserve"> PAGEREF _Toc112421884 \h </w:instrText>
            </w:r>
            <w:r w:rsidR="004D4AFC">
              <w:rPr>
                <w:noProof/>
                <w:webHidden/>
              </w:rPr>
            </w:r>
            <w:r w:rsidR="004D4AFC">
              <w:rPr>
                <w:noProof/>
                <w:webHidden/>
              </w:rPr>
              <w:fldChar w:fldCharType="separate"/>
            </w:r>
            <w:r w:rsidR="002F2BA8">
              <w:rPr>
                <w:noProof/>
                <w:webHidden/>
              </w:rPr>
              <w:t>55</w:t>
            </w:r>
            <w:r w:rsidR="004D4AFC">
              <w:rPr>
                <w:noProof/>
                <w:webHidden/>
              </w:rPr>
              <w:fldChar w:fldCharType="end"/>
            </w:r>
          </w:hyperlink>
        </w:p>
        <w:p w14:paraId="160E967C" w14:textId="77777777" w:rsidR="004D4AFC" w:rsidRDefault="00AF76B7">
          <w:pPr>
            <w:pStyle w:val="Sumrio1"/>
            <w:tabs>
              <w:tab w:val="left" w:pos="440"/>
              <w:tab w:val="right" w:leader="dot" w:pos="8494"/>
            </w:tabs>
            <w:rPr>
              <w:rFonts w:eastAsiaTheme="minorEastAsia"/>
              <w:noProof/>
            </w:rPr>
          </w:pPr>
          <w:hyperlink w:anchor="_Toc112421885" w:history="1">
            <w:r w:rsidR="004D4AFC" w:rsidRPr="004830FC">
              <w:rPr>
                <w:rStyle w:val="Hyperlink"/>
                <w:rFonts w:ascii="Times New Roman" w:hAnsi="Times New Roman" w:cs="Times New Roman"/>
                <w:noProof/>
              </w:rPr>
              <w:t>4</w:t>
            </w:r>
            <w:r w:rsidR="004D4AFC">
              <w:rPr>
                <w:rFonts w:eastAsiaTheme="minorEastAsia"/>
                <w:noProof/>
              </w:rPr>
              <w:tab/>
            </w:r>
            <w:r w:rsidR="004D4AFC" w:rsidRPr="004830FC">
              <w:rPr>
                <w:rStyle w:val="Hyperlink"/>
                <w:rFonts w:ascii="Times New Roman" w:hAnsi="Times New Roman" w:cs="Times New Roman"/>
                <w:noProof/>
              </w:rPr>
              <w:t>ANÁLISE DE RISCOS (Art. 17)</w:t>
            </w:r>
            <w:r w:rsidR="004D4AFC">
              <w:rPr>
                <w:noProof/>
                <w:webHidden/>
              </w:rPr>
              <w:tab/>
            </w:r>
            <w:r w:rsidR="004D4AFC">
              <w:rPr>
                <w:noProof/>
                <w:webHidden/>
              </w:rPr>
              <w:fldChar w:fldCharType="begin"/>
            </w:r>
            <w:r w:rsidR="004D4AFC">
              <w:rPr>
                <w:noProof/>
                <w:webHidden/>
              </w:rPr>
              <w:instrText xml:space="preserve"> PAGEREF _Toc112421885 \h </w:instrText>
            </w:r>
            <w:r w:rsidR="004D4AFC">
              <w:rPr>
                <w:noProof/>
                <w:webHidden/>
              </w:rPr>
            </w:r>
            <w:r w:rsidR="004D4AFC">
              <w:rPr>
                <w:noProof/>
                <w:webHidden/>
              </w:rPr>
              <w:fldChar w:fldCharType="separate"/>
            </w:r>
            <w:r w:rsidR="002F2BA8">
              <w:rPr>
                <w:noProof/>
                <w:webHidden/>
              </w:rPr>
              <w:t>56</w:t>
            </w:r>
            <w:r w:rsidR="004D4AFC">
              <w:rPr>
                <w:noProof/>
                <w:webHidden/>
              </w:rPr>
              <w:fldChar w:fldCharType="end"/>
            </w:r>
          </w:hyperlink>
        </w:p>
        <w:p w14:paraId="48AFE086" w14:textId="77777777" w:rsidR="004D4AFC" w:rsidRDefault="00AF76B7">
          <w:pPr>
            <w:pStyle w:val="Sumrio2"/>
            <w:tabs>
              <w:tab w:val="left" w:pos="880"/>
              <w:tab w:val="right" w:leader="dot" w:pos="8494"/>
            </w:tabs>
            <w:rPr>
              <w:rFonts w:eastAsiaTheme="minorEastAsia"/>
              <w:noProof/>
            </w:rPr>
          </w:pPr>
          <w:hyperlink w:anchor="_Toc112421886" w:history="1">
            <w:r w:rsidR="004D4AFC" w:rsidRPr="004830FC">
              <w:rPr>
                <w:rStyle w:val="Hyperlink"/>
                <w:rFonts w:ascii="Times New Roman" w:hAnsi="Times New Roman" w:cs="Times New Roman"/>
                <w:noProof/>
              </w:rPr>
              <w:t>4.1</w:t>
            </w:r>
            <w:r w:rsidR="004D4AFC">
              <w:rPr>
                <w:rFonts w:eastAsiaTheme="minorEastAsia"/>
                <w:noProof/>
              </w:rPr>
              <w:tab/>
            </w:r>
            <w:r w:rsidR="004D4AFC" w:rsidRPr="004830FC">
              <w:rPr>
                <w:rStyle w:val="Hyperlink"/>
                <w:rFonts w:ascii="Times New Roman" w:hAnsi="Times New Roman" w:cs="Times New Roman"/>
                <w:noProof/>
              </w:rPr>
              <w:t>Identificação dos Riscos (Art. 17, I)</w:t>
            </w:r>
            <w:r w:rsidR="004D4AFC">
              <w:rPr>
                <w:noProof/>
                <w:webHidden/>
              </w:rPr>
              <w:tab/>
            </w:r>
            <w:r w:rsidR="004D4AFC">
              <w:rPr>
                <w:noProof/>
                <w:webHidden/>
              </w:rPr>
              <w:fldChar w:fldCharType="begin"/>
            </w:r>
            <w:r w:rsidR="004D4AFC">
              <w:rPr>
                <w:noProof/>
                <w:webHidden/>
              </w:rPr>
              <w:instrText xml:space="preserve"> PAGEREF _Toc112421886 \h </w:instrText>
            </w:r>
            <w:r w:rsidR="004D4AFC">
              <w:rPr>
                <w:noProof/>
                <w:webHidden/>
              </w:rPr>
            </w:r>
            <w:r w:rsidR="004D4AFC">
              <w:rPr>
                <w:noProof/>
                <w:webHidden/>
              </w:rPr>
              <w:fldChar w:fldCharType="separate"/>
            </w:r>
            <w:r w:rsidR="002F2BA8">
              <w:rPr>
                <w:noProof/>
                <w:webHidden/>
              </w:rPr>
              <w:t>56</w:t>
            </w:r>
            <w:r w:rsidR="004D4AFC">
              <w:rPr>
                <w:noProof/>
                <w:webHidden/>
              </w:rPr>
              <w:fldChar w:fldCharType="end"/>
            </w:r>
          </w:hyperlink>
        </w:p>
        <w:p w14:paraId="1E45477A" w14:textId="77777777" w:rsidR="004D4AFC" w:rsidRDefault="00AF76B7">
          <w:pPr>
            <w:pStyle w:val="Sumrio1"/>
            <w:tabs>
              <w:tab w:val="right" w:leader="dot" w:pos="8494"/>
            </w:tabs>
            <w:rPr>
              <w:rFonts w:eastAsiaTheme="minorEastAsia"/>
              <w:noProof/>
            </w:rPr>
          </w:pPr>
          <w:hyperlink w:anchor="_Toc112421887" w:history="1">
            <w:r w:rsidR="004D4AFC" w:rsidRPr="004830FC">
              <w:rPr>
                <w:rStyle w:val="Hyperlink"/>
                <w:rFonts w:ascii="Times New Roman" w:hAnsi="Times New Roman" w:cs="Times New Roman"/>
                <w:noProof/>
              </w:rPr>
              <w:t>Anexo A</w:t>
            </w:r>
            <w:r w:rsidR="004D4AFC">
              <w:rPr>
                <w:noProof/>
                <w:webHidden/>
              </w:rPr>
              <w:tab/>
            </w:r>
            <w:r w:rsidR="004D4AFC">
              <w:rPr>
                <w:noProof/>
                <w:webHidden/>
              </w:rPr>
              <w:fldChar w:fldCharType="begin"/>
            </w:r>
            <w:r w:rsidR="004D4AFC">
              <w:rPr>
                <w:noProof/>
                <w:webHidden/>
              </w:rPr>
              <w:instrText xml:space="preserve"> PAGEREF _Toc112421887 \h </w:instrText>
            </w:r>
            <w:r w:rsidR="004D4AFC">
              <w:rPr>
                <w:noProof/>
                <w:webHidden/>
              </w:rPr>
            </w:r>
            <w:r w:rsidR="004D4AFC">
              <w:rPr>
                <w:noProof/>
                <w:webHidden/>
              </w:rPr>
              <w:fldChar w:fldCharType="separate"/>
            </w:r>
            <w:r w:rsidR="002F2BA8">
              <w:rPr>
                <w:noProof/>
                <w:webHidden/>
              </w:rPr>
              <w:t>61</w:t>
            </w:r>
            <w:r w:rsidR="004D4AFC">
              <w:rPr>
                <w:noProof/>
                <w:webHidden/>
              </w:rPr>
              <w:fldChar w:fldCharType="end"/>
            </w:r>
          </w:hyperlink>
        </w:p>
        <w:p w14:paraId="62D3E225" w14:textId="77777777" w:rsidR="004D4AFC" w:rsidRDefault="00AF76B7">
          <w:pPr>
            <w:pStyle w:val="Sumrio2"/>
            <w:tabs>
              <w:tab w:val="right" w:leader="dot" w:pos="8494"/>
            </w:tabs>
            <w:rPr>
              <w:rFonts w:eastAsiaTheme="minorEastAsia"/>
              <w:noProof/>
            </w:rPr>
          </w:pPr>
          <w:hyperlink w:anchor="_Toc112421888" w:history="1">
            <w:r w:rsidR="004D4AFC" w:rsidRPr="004830FC">
              <w:rPr>
                <w:rStyle w:val="Hyperlink"/>
                <w:rFonts w:ascii="Times New Roman" w:hAnsi="Times New Roman" w:cs="Times New Roman"/>
                <w:noProof/>
              </w:rPr>
              <w:t>Lista de Potenciais Fornecedores</w:t>
            </w:r>
            <w:r w:rsidR="004D4AFC">
              <w:rPr>
                <w:noProof/>
                <w:webHidden/>
              </w:rPr>
              <w:tab/>
            </w:r>
            <w:r w:rsidR="004D4AFC">
              <w:rPr>
                <w:noProof/>
                <w:webHidden/>
              </w:rPr>
              <w:fldChar w:fldCharType="begin"/>
            </w:r>
            <w:r w:rsidR="004D4AFC">
              <w:rPr>
                <w:noProof/>
                <w:webHidden/>
              </w:rPr>
              <w:instrText xml:space="preserve"> PAGEREF _Toc112421888 \h </w:instrText>
            </w:r>
            <w:r w:rsidR="004D4AFC">
              <w:rPr>
                <w:noProof/>
                <w:webHidden/>
              </w:rPr>
            </w:r>
            <w:r w:rsidR="004D4AFC">
              <w:rPr>
                <w:noProof/>
                <w:webHidden/>
              </w:rPr>
              <w:fldChar w:fldCharType="separate"/>
            </w:r>
            <w:r w:rsidR="002F2BA8">
              <w:rPr>
                <w:noProof/>
                <w:webHidden/>
              </w:rPr>
              <w:t>61</w:t>
            </w:r>
            <w:r w:rsidR="004D4AFC">
              <w:rPr>
                <w:noProof/>
                <w:webHidden/>
              </w:rPr>
              <w:fldChar w:fldCharType="end"/>
            </w:r>
          </w:hyperlink>
        </w:p>
        <w:p w14:paraId="75978293" w14:textId="77777777" w:rsidR="004D4AFC" w:rsidRDefault="00AF76B7">
          <w:pPr>
            <w:pStyle w:val="Sumrio1"/>
            <w:tabs>
              <w:tab w:val="right" w:leader="dot" w:pos="8494"/>
            </w:tabs>
            <w:rPr>
              <w:rFonts w:eastAsiaTheme="minorEastAsia"/>
              <w:noProof/>
            </w:rPr>
          </w:pPr>
          <w:hyperlink w:anchor="_Toc112421889" w:history="1">
            <w:r w:rsidR="004D4AFC" w:rsidRPr="004830FC">
              <w:rPr>
                <w:rStyle w:val="Hyperlink"/>
                <w:rFonts w:ascii="Times New Roman" w:hAnsi="Times New Roman" w:cs="Times New Roman"/>
                <w:noProof/>
              </w:rPr>
              <w:t>Anexo B</w:t>
            </w:r>
            <w:r w:rsidR="004D4AFC">
              <w:rPr>
                <w:noProof/>
                <w:webHidden/>
              </w:rPr>
              <w:tab/>
            </w:r>
            <w:r w:rsidR="004D4AFC">
              <w:rPr>
                <w:noProof/>
                <w:webHidden/>
              </w:rPr>
              <w:fldChar w:fldCharType="begin"/>
            </w:r>
            <w:r w:rsidR="004D4AFC">
              <w:rPr>
                <w:noProof/>
                <w:webHidden/>
              </w:rPr>
              <w:instrText xml:space="preserve"> PAGEREF _Toc112421889 \h </w:instrText>
            </w:r>
            <w:r w:rsidR="004D4AFC">
              <w:rPr>
                <w:noProof/>
                <w:webHidden/>
              </w:rPr>
            </w:r>
            <w:r w:rsidR="004D4AFC">
              <w:rPr>
                <w:noProof/>
                <w:webHidden/>
              </w:rPr>
              <w:fldChar w:fldCharType="separate"/>
            </w:r>
            <w:r w:rsidR="002F2BA8">
              <w:rPr>
                <w:noProof/>
                <w:webHidden/>
              </w:rPr>
              <w:t>65</w:t>
            </w:r>
            <w:r w:rsidR="004D4AFC">
              <w:rPr>
                <w:noProof/>
                <w:webHidden/>
              </w:rPr>
              <w:fldChar w:fldCharType="end"/>
            </w:r>
          </w:hyperlink>
        </w:p>
        <w:p w14:paraId="50793923" w14:textId="77777777" w:rsidR="004D4AFC" w:rsidRDefault="00AF76B7">
          <w:pPr>
            <w:pStyle w:val="Sumrio2"/>
            <w:tabs>
              <w:tab w:val="right" w:leader="dot" w:pos="8494"/>
            </w:tabs>
            <w:rPr>
              <w:rFonts w:eastAsiaTheme="minorEastAsia"/>
              <w:noProof/>
            </w:rPr>
          </w:pPr>
          <w:hyperlink w:anchor="_Toc112421890" w:history="1">
            <w:r w:rsidR="004D4AFC" w:rsidRPr="004830FC">
              <w:rPr>
                <w:rStyle w:val="Hyperlink"/>
                <w:rFonts w:ascii="Times New Roman" w:hAnsi="Times New Roman" w:cs="Times New Roman"/>
                <w:noProof/>
              </w:rPr>
              <w:t>Contratações Públicas Similares</w:t>
            </w:r>
            <w:r w:rsidR="004D4AFC">
              <w:rPr>
                <w:noProof/>
                <w:webHidden/>
              </w:rPr>
              <w:tab/>
            </w:r>
            <w:r w:rsidR="004D4AFC">
              <w:rPr>
                <w:noProof/>
                <w:webHidden/>
              </w:rPr>
              <w:fldChar w:fldCharType="begin"/>
            </w:r>
            <w:r w:rsidR="004D4AFC">
              <w:rPr>
                <w:noProof/>
                <w:webHidden/>
              </w:rPr>
              <w:instrText xml:space="preserve"> PAGEREF _Toc112421890 \h </w:instrText>
            </w:r>
            <w:r w:rsidR="004D4AFC">
              <w:rPr>
                <w:noProof/>
                <w:webHidden/>
              </w:rPr>
            </w:r>
            <w:r w:rsidR="004D4AFC">
              <w:rPr>
                <w:noProof/>
                <w:webHidden/>
              </w:rPr>
              <w:fldChar w:fldCharType="separate"/>
            </w:r>
            <w:r w:rsidR="002F2BA8">
              <w:rPr>
                <w:noProof/>
                <w:webHidden/>
              </w:rPr>
              <w:t>65</w:t>
            </w:r>
            <w:r w:rsidR="004D4AFC">
              <w:rPr>
                <w:noProof/>
                <w:webHidden/>
              </w:rPr>
              <w:fldChar w:fldCharType="end"/>
            </w:r>
          </w:hyperlink>
        </w:p>
        <w:p w14:paraId="5591D7BE" w14:textId="77777777" w:rsidR="004D4AFC" w:rsidRDefault="00AF76B7">
          <w:pPr>
            <w:pStyle w:val="Sumrio1"/>
            <w:tabs>
              <w:tab w:val="right" w:leader="dot" w:pos="8494"/>
            </w:tabs>
            <w:rPr>
              <w:rFonts w:eastAsiaTheme="minorEastAsia"/>
              <w:noProof/>
            </w:rPr>
          </w:pPr>
          <w:hyperlink w:anchor="_Toc112421891" w:history="1">
            <w:r w:rsidR="004D4AFC" w:rsidRPr="004830FC">
              <w:rPr>
                <w:rStyle w:val="Hyperlink"/>
                <w:rFonts w:ascii="Times New Roman" w:hAnsi="Times New Roman" w:cs="Times New Roman"/>
                <w:noProof/>
              </w:rPr>
              <w:t>Anexo C</w:t>
            </w:r>
            <w:r w:rsidR="004D4AFC">
              <w:rPr>
                <w:noProof/>
                <w:webHidden/>
              </w:rPr>
              <w:tab/>
            </w:r>
            <w:r w:rsidR="004D4AFC">
              <w:rPr>
                <w:noProof/>
                <w:webHidden/>
              </w:rPr>
              <w:fldChar w:fldCharType="begin"/>
            </w:r>
            <w:r w:rsidR="004D4AFC">
              <w:rPr>
                <w:noProof/>
                <w:webHidden/>
              </w:rPr>
              <w:instrText xml:space="preserve"> PAGEREF _Toc112421891 \h </w:instrText>
            </w:r>
            <w:r w:rsidR="004D4AFC">
              <w:rPr>
                <w:noProof/>
                <w:webHidden/>
              </w:rPr>
            </w:r>
            <w:r w:rsidR="004D4AFC">
              <w:rPr>
                <w:noProof/>
                <w:webHidden/>
              </w:rPr>
              <w:fldChar w:fldCharType="separate"/>
            </w:r>
            <w:r w:rsidR="002F2BA8">
              <w:rPr>
                <w:noProof/>
                <w:webHidden/>
              </w:rPr>
              <w:t>73</w:t>
            </w:r>
            <w:r w:rsidR="004D4AFC">
              <w:rPr>
                <w:noProof/>
                <w:webHidden/>
              </w:rPr>
              <w:fldChar w:fldCharType="end"/>
            </w:r>
          </w:hyperlink>
        </w:p>
        <w:p w14:paraId="570E80AB" w14:textId="77777777" w:rsidR="004D4AFC" w:rsidRDefault="00AF76B7">
          <w:pPr>
            <w:pStyle w:val="Sumrio2"/>
            <w:tabs>
              <w:tab w:val="right" w:leader="dot" w:pos="8494"/>
            </w:tabs>
            <w:rPr>
              <w:rFonts w:eastAsiaTheme="minorEastAsia"/>
              <w:noProof/>
            </w:rPr>
          </w:pPr>
          <w:hyperlink w:anchor="_Toc112421892" w:history="1">
            <w:r w:rsidR="004D4AFC" w:rsidRPr="004830FC">
              <w:rPr>
                <w:rStyle w:val="Hyperlink"/>
                <w:rFonts w:ascii="Times New Roman" w:hAnsi="Times New Roman" w:cs="Times New Roman"/>
                <w:noProof/>
              </w:rPr>
              <w:t>Composição da formação de preços salariais dos profissionais</w:t>
            </w:r>
            <w:r w:rsidR="004D4AFC">
              <w:rPr>
                <w:noProof/>
                <w:webHidden/>
              </w:rPr>
              <w:tab/>
            </w:r>
            <w:r w:rsidR="004D4AFC">
              <w:rPr>
                <w:noProof/>
                <w:webHidden/>
              </w:rPr>
              <w:fldChar w:fldCharType="begin"/>
            </w:r>
            <w:r w:rsidR="004D4AFC">
              <w:rPr>
                <w:noProof/>
                <w:webHidden/>
              </w:rPr>
              <w:instrText xml:space="preserve"> PAGEREF _Toc112421892 \h </w:instrText>
            </w:r>
            <w:r w:rsidR="004D4AFC">
              <w:rPr>
                <w:noProof/>
                <w:webHidden/>
              </w:rPr>
            </w:r>
            <w:r w:rsidR="004D4AFC">
              <w:rPr>
                <w:noProof/>
                <w:webHidden/>
              </w:rPr>
              <w:fldChar w:fldCharType="separate"/>
            </w:r>
            <w:r w:rsidR="002F2BA8">
              <w:rPr>
                <w:noProof/>
                <w:webHidden/>
              </w:rPr>
              <w:t>73</w:t>
            </w:r>
            <w:r w:rsidR="004D4AFC">
              <w:rPr>
                <w:noProof/>
                <w:webHidden/>
              </w:rPr>
              <w:fldChar w:fldCharType="end"/>
            </w:r>
          </w:hyperlink>
        </w:p>
        <w:p w14:paraId="626B087F" w14:textId="77777777" w:rsidR="004D4AFC" w:rsidRDefault="00AF76B7">
          <w:pPr>
            <w:pStyle w:val="Sumrio1"/>
            <w:tabs>
              <w:tab w:val="right" w:leader="dot" w:pos="8494"/>
            </w:tabs>
            <w:rPr>
              <w:rFonts w:eastAsiaTheme="minorEastAsia"/>
              <w:noProof/>
            </w:rPr>
          </w:pPr>
          <w:hyperlink w:anchor="_Toc112421893" w:history="1">
            <w:r w:rsidR="004D4AFC" w:rsidRPr="004830FC">
              <w:rPr>
                <w:rStyle w:val="Hyperlink"/>
                <w:rFonts w:ascii="Times New Roman" w:hAnsi="Times New Roman" w:cs="Times New Roman"/>
                <w:noProof/>
              </w:rPr>
              <w:t>Anexo D</w:t>
            </w:r>
            <w:r w:rsidR="004D4AFC">
              <w:rPr>
                <w:noProof/>
                <w:webHidden/>
              </w:rPr>
              <w:tab/>
            </w:r>
            <w:r w:rsidR="004D4AFC">
              <w:rPr>
                <w:noProof/>
                <w:webHidden/>
              </w:rPr>
              <w:fldChar w:fldCharType="begin"/>
            </w:r>
            <w:r w:rsidR="004D4AFC">
              <w:rPr>
                <w:noProof/>
                <w:webHidden/>
              </w:rPr>
              <w:instrText xml:space="preserve"> PAGEREF _Toc112421893 \h </w:instrText>
            </w:r>
            <w:r w:rsidR="004D4AFC">
              <w:rPr>
                <w:noProof/>
                <w:webHidden/>
              </w:rPr>
            </w:r>
            <w:r w:rsidR="004D4AFC">
              <w:rPr>
                <w:noProof/>
                <w:webHidden/>
              </w:rPr>
              <w:fldChar w:fldCharType="separate"/>
            </w:r>
            <w:r w:rsidR="002F2BA8">
              <w:rPr>
                <w:noProof/>
                <w:webHidden/>
              </w:rPr>
              <w:t>78</w:t>
            </w:r>
            <w:r w:rsidR="004D4AFC">
              <w:rPr>
                <w:noProof/>
                <w:webHidden/>
              </w:rPr>
              <w:fldChar w:fldCharType="end"/>
            </w:r>
          </w:hyperlink>
        </w:p>
        <w:p w14:paraId="3F31CAF3" w14:textId="77777777" w:rsidR="004D4AFC" w:rsidRDefault="00AF76B7">
          <w:pPr>
            <w:pStyle w:val="Sumrio2"/>
            <w:tabs>
              <w:tab w:val="right" w:leader="dot" w:pos="8494"/>
            </w:tabs>
            <w:rPr>
              <w:rFonts w:eastAsiaTheme="minorEastAsia"/>
              <w:noProof/>
            </w:rPr>
          </w:pPr>
          <w:hyperlink w:anchor="_Toc112421894" w:history="1">
            <w:r w:rsidR="004D4AFC" w:rsidRPr="004830FC">
              <w:rPr>
                <w:rStyle w:val="Hyperlink"/>
                <w:rFonts w:ascii="Times New Roman" w:hAnsi="Times New Roman" w:cs="Times New Roman"/>
                <w:noProof/>
              </w:rPr>
              <w:t>Orçamentos</w:t>
            </w:r>
            <w:r w:rsidR="004D4AFC">
              <w:rPr>
                <w:noProof/>
                <w:webHidden/>
              </w:rPr>
              <w:tab/>
            </w:r>
            <w:r w:rsidR="004D4AFC">
              <w:rPr>
                <w:noProof/>
                <w:webHidden/>
              </w:rPr>
              <w:fldChar w:fldCharType="begin"/>
            </w:r>
            <w:r w:rsidR="004D4AFC">
              <w:rPr>
                <w:noProof/>
                <w:webHidden/>
              </w:rPr>
              <w:instrText xml:space="preserve"> PAGEREF _Toc112421894 \h </w:instrText>
            </w:r>
            <w:r w:rsidR="004D4AFC">
              <w:rPr>
                <w:noProof/>
                <w:webHidden/>
              </w:rPr>
            </w:r>
            <w:r w:rsidR="004D4AFC">
              <w:rPr>
                <w:noProof/>
                <w:webHidden/>
              </w:rPr>
              <w:fldChar w:fldCharType="separate"/>
            </w:r>
            <w:r w:rsidR="002F2BA8">
              <w:rPr>
                <w:noProof/>
                <w:webHidden/>
              </w:rPr>
              <w:t>78</w:t>
            </w:r>
            <w:r w:rsidR="004D4AFC">
              <w:rPr>
                <w:noProof/>
                <w:webHidden/>
              </w:rPr>
              <w:fldChar w:fldCharType="end"/>
            </w:r>
          </w:hyperlink>
        </w:p>
        <w:p w14:paraId="2B58B3DB" w14:textId="3D0CF224" w:rsidR="00465A39" w:rsidRPr="007A75EA" w:rsidRDefault="002C6FC7">
          <w:pPr>
            <w:rPr>
              <w:rFonts w:ascii="Times New Roman" w:hAnsi="Times New Roman" w:cs="Times New Roman"/>
            </w:rPr>
          </w:pPr>
          <w:r w:rsidRPr="007A75EA">
            <w:rPr>
              <w:rFonts w:ascii="Times New Roman" w:hAnsi="Times New Roman" w:cs="Times New Roman"/>
              <w:b/>
              <w:bCs/>
              <w:noProof/>
            </w:rPr>
            <w:fldChar w:fldCharType="end"/>
          </w:r>
        </w:p>
      </w:sdtContent>
    </w:sdt>
    <w:p w14:paraId="04F89B06" w14:textId="77777777" w:rsidR="00465A39" w:rsidRPr="00E46CF0" w:rsidRDefault="008F0948" w:rsidP="007037E1">
      <w:pPr>
        <w:pStyle w:val="Ttulo1"/>
        <w:pageBreakBefore/>
        <w:spacing w:before="240"/>
        <w:ind w:left="431" w:hanging="431"/>
        <w:rPr>
          <w:rFonts w:ascii="Times New Roman" w:hAnsi="Times New Roman" w:cs="Times New Roman"/>
        </w:rPr>
      </w:pPr>
      <w:bookmarkStart w:id="0" w:name="_Toc112421845"/>
      <w:r w:rsidRPr="00E46CF0">
        <w:rPr>
          <w:rFonts w:ascii="Times New Roman" w:hAnsi="Times New Roman" w:cs="Times New Roman"/>
        </w:rPr>
        <w:t>A</w:t>
      </w:r>
      <w:r w:rsidR="000F10CC" w:rsidRPr="00E46CF0">
        <w:rPr>
          <w:rFonts w:ascii="Times New Roman" w:hAnsi="Times New Roman" w:cs="Times New Roman"/>
        </w:rPr>
        <w:t>NÁLISE DE VIABILIDADE DA CONTRATAÇÃO</w:t>
      </w:r>
      <w:r w:rsidR="00B721D6" w:rsidRPr="00E46CF0">
        <w:rPr>
          <w:rFonts w:ascii="Times New Roman" w:hAnsi="Times New Roman" w:cs="Times New Roman"/>
        </w:rPr>
        <w:t xml:space="preserve"> (Art.</w:t>
      </w:r>
      <w:r w:rsidR="00CA2922" w:rsidRPr="00E46CF0">
        <w:rPr>
          <w:rFonts w:ascii="Times New Roman" w:hAnsi="Times New Roman" w:cs="Times New Roman"/>
        </w:rPr>
        <w:t xml:space="preserve"> </w:t>
      </w:r>
      <w:r w:rsidR="00B721D6" w:rsidRPr="00E46CF0">
        <w:rPr>
          <w:rFonts w:ascii="Times New Roman" w:hAnsi="Times New Roman" w:cs="Times New Roman"/>
        </w:rPr>
        <w:t>14)</w:t>
      </w:r>
      <w:bookmarkEnd w:id="0"/>
    </w:p>
    <w:p w14:paraId="505FED13" w14:textId="77777777" w:rsidR="00A968FF" w:rsidRPr="008D119A" w:rsidRDefault="00AB78D7" w:rsidP="00E04354">
      <w:pPr>
        <w:pStyle w:val="Ttulo2"/>
        <w:spacing w:after="120"/>
        <w:ind w:left="578" w:hanging="578"/>
        <w:rPr>
          <w:rFonts w:ascii="Times New Roman" w:hAnsi="Times New Roman" w:cs="Times New Roman"/>
        </w:rPr>
      </w:pPr>
      <w:bookmarkStart w:id="1" w:name="_Toc112421846"/>
      <w:r w:rsidRPr="008D119A">
        <w:rPr>
          <w:rFonts w:ascii="Times New Roman" w:hAnsi="Times New Roman" w:cs="Times New Roman"/>
        </w:rPr>
        <w:t>Contextualização</w:t>
      </w:r>
      <w:bookmarkEnd w:id="1"/>
    </w:p>
    <w:p w14:paraId="4E50ADB3" w14:textId="77777777" w:rsidR="000A0751" w:rsidRDefault="000A0751" w:rsidP="000A0751">
      <w:pPr>
        <w:spacing w:line="360" w:lineRule="auto"/>
        <w:ind w:firstLine="567"/>
        <w:jc w:val="both"/>
        <w:rPr>
          <w:rFonts w:ascii="Times New Roman" w:eastAsia="Times New Roman" w:hAnsi="Times New Roman" w:cs="Times New Roman"/>
          <w:sz w:val="24"/>
          <w:szCs w:val="24"/>
        </w:rPr>
      </w:pPr>
    </w:p>
    <w:p w14:paraId="71CE04AC" w14:textId="77777777" w:rsidR="000A0751" w:rsidRDefault="000A0751" w:rsidP="000A0751">
      <w:pPr>
        <w:spacing w:line="360" w:lineRule="auto"/>
        <w:ind w:firstLine="567"/>
        <w:jc w:val="both"/>
        <w:rPr>
          <w:rFonts w:ascii="Times New Roman" w:eastAsia="Times New Roman" w:hAnsi="Times New Roman" w:cs="Times New Roman"/>
          <w:sz w:val="24"/>
          <w:szCs w:val="24"/>
        </w:rPr>
      </w:pPr>
      <w:r w:rsidRPr="000A0751">
        <w:rPr>
          <w:rFonts w:ascii="Times New Roman" w:eastAsia="Times New Roman" w:hAnsi="Times New Roman" w:cs="Times New Roman"/>
          <w:sz w:val="24"/>
          <w:szCs w:val="24"/>
        </w:rPr>
        <w:t>Os processos e fluxos de trabalho da Coordenadoria de Tecnologia da Informação se encontram informatizados e apoiados em sua infraestrutura de TI. O nível de informatização da Instituição lhe confere alta produtividade e eficiência na execução de suas ações.</w:t>
      </w:r>
    </w:p>
    <w:p w14:paraId="21E6F309" w14:textId="77777777" w:rsidR="000A0751" w:rsidRDefault="000A0751" w:rsidP="000A0751">
      <w:pPr>
        <w:spacing w:line="360" w:lineRule="auto"/>
        <w:ind w:firstLine="567"/>
        <w:jc w:val="both"/>
        <w:rPr>
          <w:rFonts w:ascii="Times New Roman" w:eastAsia="Times New Roman" w:hAnsi="Times New Roman" w:cs="Times New Roman"/>
          <w:sz w:val="24"/>
          <w:szCs w:val="24"/>
        </w:rPr>
      </w:pPr>
      <w:r w:rsidRPr="00B83E98">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Coordenadoria de Tecnologia da Informação-CTI</w:t>
      </w:r>
      <w:r w:rsidRPr="00B83E98">
        <w:rPr>
          <w:rFonts w:ascii="Times New Roman" w:eastAsia="Times New Roman" w:hAnsi="Times New Roman" w:cs="Times New Roman"/>
          <w:sz w:val="24"/>
          <w:szCs w:val="24"/>
        </w:rPr>
        <w:t xml:space="preserve"> desempenha importante papel para que </w:t>
      </w:r>
      <w:r>
        <w:rPr>
          <w:rFonts w:ascii="Times New Roman" w:eastAsia="Times New Roman" w:hAnsi="Times New Roman" w:cs="Times New Roman"/>
          <w:sz w:val="24"/>
          <w:szCs w:val="24"/>
        </w:rPr>
        <w:t>o Poder Judiciário do Estado de Mato Grosso-PJMT</w:t>
      </w:r>
      <w:r w:rsidRPr="00B83E98">
        <w:rPr>
          <w:rFonts w:ascii="Times New Roman" w:eastAsia="Times New Roman" w:hAnsi="Times New Roman" w:cs="Times New Roman"/>
          <w:sz w:val="24"/>
          <w:szCs w:val="24"/>
        </w:rPr>
        <w:t xml:space="preserve"> alcance os objetivos organizacionais e execute os seus processos de negócios, o que requer a busca por uma gestão cada vez mais profissional e efetiva que assegure que os investimentos na área estejam sendo utilizados com mais eficácia, eficiência e efetividade.</w:t>
      </w:r>
    </w:p>
    <w:p w14:paraId="261D48BA" w14:textId="5BC052AA" w:rsidR="000A0751" w:rsidRPr="000A0751" w:rsidRDefault="000A0751" w:rsidP="000A0751">
      <w:pPr>
        <w:spacing w:line="360" w:lineRule="auto"/>
        <w:ind w:firstLine="567"/>
        <w:jc w:val="both"/>
        <w:rPr>
          <w:rFonts w:ascii="Times New Roman" w:eastAsia="Times New Roman" w:hAnsi="Times New Roman" w:cs="Times New Roman"/>
          <w:sz w:val="24"/>
          <w:szCs w:val="24"/>
        </w:rPr>
      </w:pPr>
      <w:r w:rsidRPr="12E6F8D5">
        <w:rPr>
          <w:rFonts w:ascii="Times New Roman" w:eastAsia="Times New Roman" w:hAnsi="Times New Roman" w:cs="Times New Roman"/>
          <w:sz w:val="24"/>
          <w:szCs w:val="24"/>
        </w:rPr>
        <w:t>O ganho alcançado pela Instituição com a informatização de seus processos de negócio gerou, por outro lado, uma alta dependência do órgão sobre a sua infraestrutura tecnológica, sistemas de informação e serviços de TI. Assim, a indisponibilidade dessa infraestrutura pode colocar em risco o funcionamento da Instituição e impedir que ela preste os serviços públicos de sua responsabilidade.</w:t>
      </w:r>
    </w:p>
    <w:p w14:paraId="4677F6D8" w14:textId="77777777" w:rsidR="000A0751" w:rsidRPr="000A0751" w:rsidRDefault="000A0751" w:rsidP="000A0751">
      <w:pPr>
        <w:spacing w:line="360" w:lineRule="auto"/>
        <w:ind w:firstLine="567"/>
        <w:jc w:val="both"/>
        <w:rPr>
          <w:rFonts w:ascii="Times New Roman" w:eastAsia="Times New Roman" w:hAnsi="Times New Roman" w:cs="Times New Roman"/>
          <w:sz w:val="24"/>
          <w:szCs w:val="24"/>
        </w:rPr>
      </w:pPr>
      <w:r w:rsidRPr="000A0751">
        <w:rPr>
          <w:rFonts w:ascii="Times New Roman" w:eastAsia="Times New Roman" w:hAnsi="Times New Roman" w:cs="Times New Roman"/>
          <w:sz w:val="24"/>
          <w:szCs w:val="24"/>
        </w:rPr>
        <w:t>O Poder Judiciário do Estado de Mato Grosso possui atualmente um parque computacional diversificado de equipamentos de informática, divididos em estações de trabalho, notebooks, ativos de rede local e wireless, servidores de rede físicos e virtuais e sistemas de armazenamento de dados, dentre outros, que são utilizados como concentradores dos serviços corporativos. A integração desse conjunto de soluções, por meio da utilização de softwares, sistemas e aplicativos, permite a obtenção dos diversos serviços que interligam a comunicação e subsidiam os trabalhos dos usuários do PJMT.</w:t>
      </w:r>
    </w:p>
    <w:p w14:paraId="1F8487CC" w14:textId="77777777" w:rsidR="000A0751" w:rsidRPr="000A0751" w:rsidRDefault="000A0751" w:rsidP="000A0751">
      <w:pPr>
        <w:spacing w:line="360" w:lineRule="auto"/>
        <w:ind w:firstLine="567"/>
        <w:jc w:val="both"/>
        <w:rPr>
          <w:rFonts w:ascii="Times New Roman" w:eastAsia="Times New Roman" w:hAnsi="Times New Roman" w:cs="Times New Roman"/>
          <w:sz w:val="24"/>
          <w:szCs w:val="24"/>
        </w:rPr>
      </w:pPr>
      <w:r w:rsidRPr="000A0751">
        <w:rPr>
          <w:rFonts w:ascii="Times New Roman" w:eastAsia="Times New Roman" w:hAnsi="Times New Roman" w:cs="Times New Roman"/>
          <w:sz w:val="24"/>
          <w:szCs w:val="24"/>
        </w:rPr>
        <w:t>Muitas operações fundamentais para o funcionamento do PJMT estão fortemente relacionadas e dependentes dos serviços disponíveis em sua rede de computadores, de maneira que a indisponibilidade desses serviços produz impacto direto sobre o seu desempenho institucional.</w:t>
      </w:r>
    </w:p>
    <w:p w14:paraId="36CC87EB" w14:textId="77777777" w:rsidR="000A0751" w:rsidRPr="000A0751" w:rsidRDefault="000A0751" w:rsidP="000A0751">
      <w:pPr>
        <w:spacing w:line="360" w:lineRule="auto"/>
        <w:ind w:firstLine="567"/>
        <w:jc w:val="both"/>
        <w:rPr>
          <w:rFonts w:ascii="Times New Roman" w:eastAsia="Times New Roman" w:hAnsi="Times New Roman" w:cs="Times New Roman"/>
          <w:sz w:val="24"/>
          <w:szCs w:val="24"/>
        </w:rPr>
      </w:pPr>
      <w:r w:rsidRPr="000A0751">
        <w:rPr>
          <w:rFonts w:ascii="Times New Roman" w:eastAsia="Times New Roman" w:hAnsi="Times New Roman" w:cs="Times New Roman"/>
          <w:sz w:val="24"/>
          <w:szCs w:val="24"/>
        </w:rPr>
        <w:t>A diversidade de produtos, funcionando de maneira integrada e interagindo com soluções providas por outros fabricantes de software, conferem alta complexidade ao ambiente, o que requer da equipe técnica um grande esforço no sentido de torná-lo íntegro e, tanto quanto possível, disponível para os usuários internos e externos ao PJMT, cujos trabalhos dependem do pleno funcionamento deste ambiente computacional.</w:t>
      </w:r>
    </w:p>
    <w:p w14:paraId="3D69D283" w14:textId="1F0F0550" w:rsidR="000A0751" w:rsidRPr="000A0751" w:rsidRDefault="000A0751" w:rsidP="000A0751">
      <w:pPr>
        <w:spacing w:line="360" w:lineRule="auto"/>
        <w:ind w:firstLine="567"/>
        <w:jc w:val="both"/>
        <w:rPr>
          <w:rFonts w:ascii="Times New Roman" w:eastAsia="Times New Roman" w:hAnsi="Times New Roman" w:cs="Times New Roman"/>
          <w:sz w:val="24"/>
          <w:szCs w:val="24"/>
        </w:rPr>
      </w:pPr>
      <w:r w:rsidRPr="000A0751">
        <w:rPr>
          <w:rFonts w:ascii="Times New Roman" w:eastAsia="Times New Roman" w:hAnsi="Times New Roman" w:cs="Times New Roman"/>
          <w:sz w:val="24"/>
          <w:szCs w:val="24"/>
        </w:rPr>
        <w:t>Atualmente, o PJMT conta com uma complexa in</w:t>
      </w:r>
      <w:r>
        <w:rPr>
          <w:rFonts w:ascii="Times New Roman" w:eastAsia="Times New Roman" w:hAnsi="Times New Roman" w:cs="Times New Roman"/>
          <w:sz w:val="24"/>
          <w:szCs w:val="24"/>
        </w:rPr>
        <w:t xml:space="preserve">fraestrutura de TI composta por </w:t>
      </w:r>
      <w:r w:rsidRPr="000A0751">
        <w:rPr>
          <w:rFonts w:ascii="Times New Roman" w:eastAsia="Times New Roman" w:hAnsi="Times New Roman" w:cs="Times New Roman"/>
          <w:sz w:val="24"/>
          <w:szCs w:val="24"/>
        </w:rPr>
        <w:t>cerca de 1.800 (um mil e oitocentos) servidores de rede (máquinas físicas e virtuais), redes de comunicação, solução de virtualização de servidores, solução de armazenamento de cópias de segurança (backup), sistema de armazenamento corporativo (storage), além de cerca de 800 (oitocentos) switches de acesso e mais de 8.000 (oito mil) estações de trabalho.</w:t>
      </w:r>
    </w:p>
    <w:p w14:paraId="3AF3A3BE" w14:textId="6780DCE7" w:rsidR="00141505" w:rsidRDefault="00141505" w:rsidP="000A0751">
      <w:pPr>
        <w:spacing w:line="360" w:lineRule="auto"/>
        <w:ind w:firstLine="567"/>
        <w:jc w:val="both"/>
        <w:rPr>
          <w:rFonts w:ascii="Times New Roman" w:hAnsi="Times New Roman" w:cs="Times New Roman"/>
          <w:sz w:val="24"/>
          <w:szCs w:val="24"/>
        </w:rPr>
      </w:pPr>
      <w:r w:rsidRPr="5C7E0600">
        <w:rPr>
          <w:rFonts w:ascii="Times New Roman" w:hAnsi="Times New Roman" w:cs="Times New Roman"/>
          <w:sz w:val="24"/>
          <w:szCs w:val="24"/>
        </w:rPr>
        <w:t>A Coordenadoria de Tecnologia da Informação (CTI) disponibiliza aos usuários diversos serviços de TI, como os de conectividade à internet, acesso a sistemas e aplicativos, suporte a desktops e periféricos, serviço de atendimento ao cliente, backup e restore de dados, armazenamento de arquivos em rede, correio eletrônico, entre outros, além do serviço prestado aos usuários externos, como acesso aos sistemas nacionais centralizados (Sistema do Processo Judicial eletrônico (PJe) e 19 Sistemas considerados estratégicos pelo Departamento de Sistemas e Aplicações: Arrecadação - Emissão de Guias on-line, Arrecadação - MAMF - Módulo de Auditoria, Monitoramento e Fiscalização da Arrecadação, Arrecadação - MCA - Módulo de Controle e Arrecadação, Cerberus e IDP, Proteus, Apolo, CIA - Controle de Informações Administrativas, DJE - Diário da Justiça Eletrônico, GIF, PEA 2º, PEA 1º, Portal TJMT, PAV- Protocolo Administrativo Virtual, Novo Siscon DJ, SRP - Sistema de Requisição de Pagamento, NUGEP - Gestão de Precedentes e Sistema SEC – Certidão.</w:t>
      </w:r>
    </w:p>
    <w:p w14:paraId="4691971D" w14:textId="1D94C30A" w:rsidR="000A0751" w:rsidRPr="000A0751" w:rsidRDefault="000A0751" w:rsidP="000A0751">
      <w:pPr>
        <w:spacing w:line="360" w:lineRule="auto"/>
        <w:ind w:firstLine="567"/>
        <w:jc w:val="both"/>
        <w:rPr>
          <w:rFonts w:ascii="Times New Roman" w:eastAsia="Times New Roman" w:hAnsi="Times New Roman" w:cs="Times New Roman"/>
          <w:sz w:val="24"/>
          <w:szCs w:val="24"/>
        </w:rPr>
      </w:pPr>
      <w:r w:rsidRPr="12E6F8D5">
        <w:rPr>
          <w:rFonts w:ascii="Times New Roman" w:eastAsia="Times New Roman" w:hAnsi="Times New Roman" w:cs="Times New Roman"/>
          <w:sz w:val="24"/>
          <w:szCs w:val="24"/>
        </w:rPr>
        <w:t>Por outro lado, o volume das atribuições conferidas à CTI é notoriamente desproporcional ao seu quadro de servidores. Para suprir esse déficit operacional é necessária a terceirização desses serviços, permanecendo sob responsabilidade do quadro de servidores apenas as funções de gestão e de planejamento, intransferíveis para empresas terceirizadas.</w:t>
      </w:r>
    </w:p>
    <w:p w14:paraId="47B8CA4A" w14:textId="26AF4ECE" w:rsidR="000A0751" w:rsidRPr="000A0751" w:rsidRDefault="000A0751" w:rsidP="000A0751">
      <w:pPr>
        <w:spacing w:line="360" w:lineRule="auto"/>
        <w:ind w:firstLine="567"/>
        <w:jc w:val="both"/>
        <w:rPr>
          <w:rFonts w:ascii="Times New Roman" w:eastAsia="Times New Roman" w:hAnsi="Times New Roman" w:cs="Times New Roman"/>
          <w:sz w:val="24"/>
          <w:szCs w:val="24"/>
        </w:rPr>
      </w:pPr>
      <w:r w:rsidRPr="000A0751">
        <w:rPr>
          <w:rFonts w:ascii="Times New Roman" w:eastAsia="Times New Roman" w:hAnsi="Times New Roman" w:cs="Times New Roman"/>
          <w:sz w:val="24"/>
          <w:szCs w:val="24"/>
        </w:rPr>
        <w:t xml:space="preserve">O Departamento de Conectividade tem por competência manter operando os sistemas de informação e toda a rede de comunicação de dados que atende ao PJMT, prestar serviço de atendimento as demandas dos usuários, bem como desenvolver as atividades de gestão, inovação e absorção de soluções de infraestrutura tecnológica </w:t>
      </w:r>
      <w:r w:rsidRPr="0068781D">
        <w:rPr>
          <w:rFonts w:ascii="Times New Roman" w:eastAsia="Times New Roman" w:hAnsi="Times New Roman" w:cs="Times New Roman"/>
          <w:sz w:val="24"/>
          <w:szCs w:val="24"/>
        </w:rPr>
        <w:t>provendo a devida mod</w:t>
      </w:r>
      <w:r w:rsidR="00E52746" w:rsidRPr="0068781D">
        <w:rPr>
          <w:rFonts w:ascii="Times New Roman" w:eastAsia="Times New Roman" w:hAnsi="Times New Roman" w:cs="Times New Roman"/>
          <w:sz w:val="24"/>
          <w:szCs w:val="24"/>
        </w:rPr>
        <w:t xml:space="preserve">ernização do parque tecnológico, </w:t>
      </w:r>
      <w:r w:rsidR="0068781D" w:rsidRPr="0068781D">
        <w:rPr>
          <w:rFonts w:ascii="Times New Roman" w:eastAsia="Times New Roman" w:hAnsi="Times New Roman" w:cs="Times New Roman"/>
          <w:sz w:val="24"/>
          <w:szCs w:val="24"/>
        </w:rPr>
        <w:t>do mesmo modo que o Departamento de</w:t>
      </w:r>
      <w:r w:rsidR="007A5C59" w:rsidRPr="0068781D">
        <w:rPr>
          <w:rFonts w:ascii="Times New Roman" w:eastAsia="Times New Roman" w:hAnsi="Times New Roman" w:cs="Times New Roman"/>
          <w:sz w:val="24"/>
          <w:szCs w:val="24"/>
        </w:rPr>
        <w:t xml:space="preserve"> </w:t>
      </w:r>
      <w:r w:rsidR="0068781D" w:rsidRPr="0068781D">
        <w:rPr>
          <w:rFonts w:ascii="Times New Roman" w:eastAsia="Times New Roman" w:hAnsi="Times New Roman" w:cs="Times New Roman"/>
          <w:sz w:val="24"/>
          <w:szCs w:val="24"/>
        </w:rPr>
        <w:t xml:space="preserve">Banco de Dados tem como objetivo planejar e coordenar as atividades de gerenciamento, operação dos bancos de dados, </w:t>
      </w:r>
      <w:r w:rsidR="0068781D" w:rsidRPr="0068781D">
        <w:rPr>
          <w:rFonts w:ascii="Times New Roman" w:hAnsi="Times New Roman" w:cs="Times New Roman"/>
          <w:color w:val="000000"/>
          <w:sz w:val="24"/>
          <w:szCs w:val="24"/>
          <w:shd w:val="clear" w:color="auto" w:fill="FFFFFF"/>
        </w:rPr>
        <w:t xml:space="preserve">procedimentos de segurança, manutenção, migração dos bancos de dados para que sejam implementados de acordo com a infraestrutura corporativa </w:t>
      </w:r>
      <w:r w:rsidR="0068781D" w:rsidRPr="0068781D">
        <w:rPr>
          <w:rFonts w:ascii="Times New Roman" w:eastAsia="Times New Roman" w:hAnsi="Times New Roman" w:cs="Times New Roman"/>
          <w:sz w:val="24"/>
          <w:szCs w:val="24"/>
        </w:rPr>
        <w:t>utilizados no PJMT.</w:t>
      </w:r>
      <w:r w:rsidR="0068781D">
        <w:rPr>
          <w:rFonts w:ascii="Times New Roman" w:eastAsia="Times New Roman" w:hAnsi="Times New Roman" w:cs="Times New Roman"/>
          <w:sz w:val="24"/>
          <w:szCs w:val="24"/>
        </w:rPr>
        <w:t xml:space="preserve"> </w:t>
      </w:r>
    </w:p>
    <w:p w14:paraId="7240858F" w14:textId="05E36E0B" w:rsidR="000A0751" w:rsidRPr="000A0751" w:rsidRDefault="000A0751" w:rsidP="000A0751">
      <w:pPr>
        <w:spacing w:line="360" w:lineRule="auto"/>
        <w:ind w:firstLine="567"/>
        <w:jc w:val="both"/>
        <w:rPr>
          <w:rFonts w:ascii="Times New Roman" w:eastAsia="Times New Roman" w:hAnsi="Times New Roman" w:cs="Times New Roman"/>
          <w:sz w:val="24"/>
          <w:szCs w:val="24"/>
        </w:rPr>
      </w:pPr>
      <w:r w:rsidRPr="12E6F8D5">
        <w:rPr>
          <w:rFonts w:ascii="Times New Roman" w:eastAsia="Times New Roman" w:hAnsi="Times New Roman" w:cs="Times New Roman"/>
          <w:sz w:val="24"/>
          <w:szCs w:val="24"/>
        </w:rPr>
        <w:t xml:space="preserve">Além disso, é </w:t>
      </w:r>
      <w:r w:rsidR="0068781D" w:rsidRPr="12E6F8D5">
        <w:rPr>
          <w:rFonts w:ascii="Times New Roman" w:eastAsia="Times New Roman" w:hAnsi="Times New Roman" w:cs="Times New Roman"/>
          <w:sz w:val="24"/>
          <w:szCs w:val="24"/>
        </w:rPr>
        <w:t>responsável</w:t>
      </w:r>
      <w:r w:rsidRPr="12E6F8D5">
        <w:rPr>
          <w:rFonts w:ascii="Times New Roman" w:eastAsia="Times New Roman" w:hAnsi="Times New Roman" w:cs="Times New Roman"/>
          <w:sz w:val="24"/>
          <w:szCs w:val="24"/>
        </w:rPr>
        <w:t xml:space="preserve"> ainda pela gestão e prospecção de novas soluções de infraestrutura tecnológica; pela instalação e configuração da rede de comunicação de dados e dos computadores corporativos; pela padronização e administração de sistemas operacionais e banco de dados, visando acima de tudo garantir a integridade das informações armazenadas, provendo alta disponibilidade do ambiente computacional a todos seus usuários.</w:t>
      </w:r>
    </w:p>
    <w:p w14:paraId="302B2365" w14:textId="6336B490" w:rsidR="000A0751" w:rsidRDefault="000A0751" w:rsidP="000A0751">
      <w:pPr>
        <w:spacing w:line="360" w:lineRule="auto"/>
        <w:ind w:firstLine="567"/>
        <w:jc w:val="both"/>
        <w:rPr>
          <w:rFonts w:ascii="Times New Roman" w:eastAsia="Times New Roman" w:hAnsi="Times New Roman" w:cs="Times New Roman"/>
          <w:sz w:val="24"/>
          <w:szCs w:val="24"/>
        </w:rPr>
      </w:pPr>
      <w:r w:rsidRPr="29959455">
        <w:rPr>
          <w:rFonts w:ascii="Times New Roman" w:eastAsia="Times New Roman" w:hAnsi="Times New Roman" w:cs="Times New Roman"/>
          <w:sz w:val="24"/>
          <w:szCs w:val="24"/>
        </w:rPr>
        <w:t>Face a escassez de servidores de cargo de provimento efetivo e permanente, restou a terceirização dos serviços de atividades como forma de suprir as necessidades demandadas diariamente pela evolução tecnológica, de modo a centralizar a execução das atividades fim e a inteligência do negócio no quadro de pessoal próprio. No âmbito do Serviço Público, tal abordagem é amplamente adotada e está amparada pelos ditames legais, a exemplo do Guia de boas práticas em contratação de soluções de tecnologia da informação do TCU, da Instrução Normativa MP/SLTI Nº 2/2015 e da Resolução 182/2013-CNJ, os quais abrangem terceirização de serviços de TIC.</w:t>
      </w:r>
    </w:p>
    <w:p w14:paraId="63694A83" w14:textId="5FFF30C6" w:rsidR="000A0751" w:rsidRDefault="000A0751" w:rsidP="000A0751">
      <w:pPr>
        <w:spacing w:line="360" w:lineRule="auto"/>
        <w:ind w:firstLine="567"/>
        <w:jc w:val="both"/>
        <w:rPr>
          <w:rFonts w:ascii="Times New Roman" w:eastAsia="Times New Roman" w:hAnsi="Times New Roman" w:cs="Times New Roman"/>
          <w:sz w:val="24"/>
          <w:szCs w:val="24"/>
        </w:rPr>
      </w:pPr>
      <w:r w:rsidRPr="12E6F8D5">
        <w:rPr>
          <w:rFonts w:ascii="Times New Roman" w:eastAsia="Times New Roman" w:hAnsi="Times New Roman" w:cs="Times New Roman"/>
          <w:sz w:val="24"/>
          <w:szCs w:val="24"/>
        </w:rPr>
        <w:t>Referente ao Contrato nº. 82/2019 – Sustentação de Infraestrutura de TI - a maior parcela dos serviços de TIC relacionados à sustentação de Infraestrutura é executada por meio de contrato de terceirização. Como já mencionado, o Departamento de Conectividade</w:t>
      </w:r>
      <w:r w:rsidR="0068781D" w:rsidRPr="12E6F8D5">
        <w:rPr>
          <w:rFonts w:ascii="Times New Roman" w:eastAsia="Times New Roman" w:hAnsi="Times New Roman" w:cs="Times New Roman"/>
          <w:sz w:val="24"/>
          <w:szCs w:val="24"/>
        </w:rPr>
        <w:t>/Banco de Dados</w:t>
      </w:r>
      <w:r w:rsidRPr="12E6F8D5">
        <w:rPr>
          <w:rFonts w:ascii="Times New Roman" w:eastAsia="Times New Roman" w:hAnsi="Times New Roman" w:cs="Times New Roman"/>
          <w:sz w:val="24"/>
          <w:szCs w:val="24"/>
        </w:rPr>
        <w:t xml:space="preserve"> mantém contrato de natureza continuada ativo, cuja interrupção (descontinuidade) ou baixo nível de qualidade entregue pode comprometer a continuidade das atividades e serviços a serem prestados à sociedade.</w:t>
      </w:r>
    </w:p>
    <w:p w14:paraId="595C7C00" w14:textId="75AD6465" w:rsidR="000A0751" w:rsidRPr="00EE49BF" w:rsidRDefault="000A0751" w:rsidP="000A0751">
      <w:pPr>
        <w:spacing w:line="360" w:lineRule="auto"/>
        <w:ind w:firstLine="567"/>
        <w:jc w:val="both"/>
        <w:rPr>
          <w:rFonts w:ascii="Times New Roman" w:eastAsia="Times New Roman" w:hAnsi="Times New Roman" w:cs="Times New Roman"/>
          <w:sz w:val="24"/>
          <w:szCs w:val="24"/>
        </w:rPr>
      </w:pPr>
      <w:r w:rsidRPr="12E6F8D5">
        <w:rPr>
          <w:rFonts w:ascii="Times New Roman" w:eastAsia="Times New Roman" w:hAnsi="Times New Roman" w:cs="Times New Roman"/>
          <w:sz w:val="24"/>
          <w:szCs w:val="24"/>
        </w:rPr>
        <w:t>No entanto, a Contratada do Contrato n. 82/2019, a empresa Datainfo Soluções, foi penalizada pelo PJMT com o impedimento de licitar e contratar</w:t>
      </w:r>
      <w:r w:rsidR="005C1AB1">
        <w:rPr>
          <w:rFonts w:ascii="Times New Roman" w:eastAsia="Times New Roman" w:hAnsi="Times New Roman" w:cs="Times New Roman"/>
          <w:sz w:val="24"/>
          <w:szCs w:val="24"/>
        </w:rPr>
        <w:t>.</w:t>
      </w:r>
      <w:r w:rsidRPr="12E6F8D5">
        <w:rPr>
          <w:rFonts w:ascii="Times New Roman" w:eastAsia="Times New Roman" w:hAnsi="Times New Roman" w:cs="Times New Roman"/>
          <w:sz w:val="24"/>
          <w:szCs w:val="24"/>
        </w:rPr>
        <w:t xml:space="preserve"> Além do mais, em decorrência da pandemia do Coronavírus (COVID-19) iniciada em março/2020 e presente até o momento, culminou como consequência a necessidade do trabalho por home office ou teletrabalho, tanto para órgãos públicos quanto empresas privadas. Nesta vertente, a mão de obra especializada na área de TIC sofreu grande impacto, pois os serviços prestados em todos os âmbitos tiveram em sua grande maioria a migração para o meio digital, demandando dos profissionais de administração de redes/segurança/banco de dados com contratações imediatas e condições de remunerações salariais bem atrativas.</w:t>
      </w:r>
    </w:p>
    <w:p w14:paraId="4C0DE1DE" w14:textId="77777777" w:rsidR="000A0751" w:rsidRPr="003344AA" w:rsidRDefault="000A0751" w:rsidP="000A0751">
      <w:pPr>
        <w:spacing w:line="360" w:lineRule="auto"/>
        <w:ind w:firstLine="567"/>
        <w:jc w:val="both"/>
        <w:rPr>
          <w:rFonts w:ascii="Times New Roman" w:eastAsia="Times New Roman" w:hAnsi="Times New Roman" w:cs="Times New Roman"/>
          <w:sz w:val="24"/>
          <w:szCs w:val="24"/>
        </w:rPr>
      </w:pPr>
      <w:r w:rsidRPr="794C8F16">
        <w:rPr>
          <w:rFonts w:ascii="Times New Roman" w:eastAsia="Times New Roman" w:hAnsi="Times New Roman" w:cs="Times New Roman"/>
          <w:sz w:val="24"/>
          <w:szCs w:val="24"/>
        </w:rPr>
        <w:t xml:space="preserve">Desta maneira, o Contrato n. 82/2019 vem vivenciando uma redução e rotatividade de bons profissionais, considerando que o mercado passou a um patamar de valorização salarial muito alto, algo que não é possível de reestruturar atualmente no contrato atual. </w:t>
      </w:r>
    </w:p>
    <w:p w14:paraId="4B9EE1A2" w14:textId="77777777" w:rsidR="000A0751" w:rsidRDefault="000A0751" w:rsidP="000A0751">
      <w:pPr>
        <w:spacing w:line="360" w:lineRule="auto"/>
        <w:ind w:firstLine="567"/>
        <w:jc w:val="both"/>
      </w:pPr>
      <w:r>
        <w:rPr>
          <w:rFonts w:ascii="Times New Roman" w:eastAsia="Times New Roman" w:hAnsi="Times New Roman" w:cs="Times New Roman"/>
          <w:sz w:val="24"/>
          <w:szCs w:val="24"/>
        </w:rPr>
        <w:t>Assim</w:t>
      </w:r>
      <w:r w:rsidRPr="00A42B6F">
        <w:rPr>
          <w:rFonts w:ascii="Times New Roman" w:eastAsia="Times New Roman" w:hAnsi="Times New Roman" w:cs="Times New Roman"/>
          <w:sz w:val="24"/>
          <w:szCs w:val="24"/>
        </w:rPr>
        <w:t xml:space="preserve">, para que haja uma prestação de serviços de TIC de qualidade, é necessária uma atividade constante de gestão e sistemas informatizados que garantam a sua disponibilidade permanente. </w:t>
      </w:r>
    </w:p>
    <w:p w14:paraId="1A833F5A" w14:textId="214370CA" w:rsidR="000A0751" w:rsidRPr="000A0751" w:rsidRDefault="000A0751" w:rsidP="12E6F8D5">
      <w:pPr>
        <w:spacing w:line="360" w:lineRule="auto"/>
        <w:ind w:firstLine="567"/>
        <w:jc w:val="both"/>
        <w:rPr>
          <w:rFonts w:ascii="Times New Roman" w:eastAsia="Times New Roman" w:hAnsi="Times New Roman" w:cs="Times New Roman"/>
          <w:sz w:val="24"/>
          <w:szCs w:val="24"/>
        </w:rPr>
      </w:pPr>
      <w:r w:rsidRPr="12E6F8D5">
        <w:rPr>
          <w:rFonts w:ascii="Times New Roman" w:eastAsia="Times New Roman" w:hAnsi="Times New Roman" w:cs="Times New Roman"/>
          <w:sz w:val="24"/>
          <w:szCs w:val="24"/>
        </w:rPr>
        <w:t xml:space="preserve">Pelo exposto, considerando a importância da sustentação da infraestrutura de TI para suporte aos sistemas de informação, aliado a inexistência de profissionais </w:t>
      </w:r>
      <w:r w:rsidRPr="00A413D4">
        <w:rPr>
          <w:rFonts w:ascii="Times New Roman" w:eastAsia="Times New Roman" w:hAnsi="Times New Roman" w:cs="Times New Roman"/>
          <w:sz w:val="24"/>
          <w:szCs w:val="24"/>
        </w:rPr>
        <w:t>especializados</w:t>
      </w:r>
      <w:r w:rsidR="00B75D25" w:rsidRPr="00A413D4">
        <w:rPr>
          <w:rFonts w:ascii="Times New Roman" w:eastAsia="Times New Roman" w:hAnsi="Times New Roman" w:cs="Times New Roman"/>
          <w:sz w:val="24"/>
          <w:szCs w:val="24"/>
        </w:rPr>
        <w:t xml:space="preserve"> em sustentação de infraestrutura</w:t>
      </w:r>
      <w:r w:rsidR="12E6F8D5" w:rsidRPr="12E6F8D5">
        <w:rPr>
          <w:rFonts w:ascii="Times New Roman" w:eastAsia="Times New Roman" w:hAnsi="Times New Roman" w:cs="Times New Roman"/>
          <w:sz w:val="24"/>
          <w:szCs w:val="24"/>
        </w:rPr>
        <w:t xml:space="preserve"> </w:t>
      </w:r>
      <w:r w:rsidRPr="12E6F8D5">
        <w:rPr>
          <w:rFonts w:ascii="Times New Roman" w:eastAsia="Times New Roman" w:hAnsi="Times New Roman" w:cs="Times New Roman"/>
          <w:sz w:val="24"/>
          <w:szCs w:val="24"/>
        </w:rPr>
        <w:t>no quadro do Departamento de Conectividade em quantitativo e qualificação necessários ao atendimento a essa demanda, torna-se essencial para o adequado funcionamento dessa infraestrutura, a contratação dos serviços de suporte à infraestrutura.</w:t>
      </w:r>
    </w:p>
    <w:p w14:paraId="22E59693" w14:textId="77777777" w:rsidR="00465A39" w:rsidRPr="008D119A" w:rsidRDefault="001B5C2A" w:rsidP="00711CB5">
      <w:pPr>
        <w:pStyle w:val="Ttulo2"/>
        <w:spacing w:after="120"/>
        <w:ind w:left="578" w:hanging="578"/>
        <w:rPr>
          <w:rFonts w:ascii="Times New Roman" w:hAnsi="Times New Roman" w:cs="Times New Roman"/>
        </w:rPr>
      </w:pPr>
      <w:bookmarkStart w:id="2" w:name="_Toc112421847"/>
      <w:r w:rsidRPr="008D119A">
        <w:rPr>
          <w:rFonts w:ascii="Times New Roman" w:hAnsi="Times New Roman" w:cs="Times New Roman"/>
        </w:rPr>
        <w:t>Definição e Especificação dos Requisitos</w:t>
      </w:r>
      <w:r w:rsidR="000C7BC2" w:rsidRPr="008D119A">
        <w:rPr>
          <w:rFonts w:ascii="Times New Roman" w:hAnsi="Times New Roman" w:cs="Times New Roman"/>
        </w:rPr>
        <w:t xml:space="preserve"> da Demanda</w:t>
      </w:r>
      <w:r w:rsidRPr="008D119A">
        <w:rPr>
          <w:rFonts w:ascii="Times New Roman" w:hAnsi="Times New Roman" w:cs="Times New Roman"/>
        </w:rPr>
        <w:t xml:space="preserve"> (Art. 14, I)</w:t>
      </w:r>
      <w:bookmarkEnd w:id="2"/>
    </w:p>
    <w:p w14:paraId="7AF1569A" w14:textId="58633E5D" w:rsidR="00487ED3" w:rsidRPr="008655A0" w:rsidRDefault="00487ED3" w:rsidP="12E6F8D5">
      <w:pPr>
        <w:spacing w:line="360" w:lineRule="auto"/>
        <w:ind w:firstLine="1276"/>
        <w:jc w:val="both"/>
        <w:rPr>
          <w:rFonts w:ascii="Times New Roman" w:hAnsi="Times New Roman" w:cs="Times New Roman"/>
          <w:color w:val="FF0000"/>
          <w:sz w:val="24"/>
          <w:szCs w:val="24"/>
        </w:rPr>
      </w:pPr>
      <w:r w:rsidRPr="12E6F8D5">
        <w:rPr>
          <w:rFonts w:ascii="Times New Roman" w:hAnsi="Times New Roman" w:cs="Times New Roman"/>
          <w:sz w:val="24"/>
          <w:szCs w:val="24"/>
        </w:rPr>
        <w:t>A contratação pretendida</w:t>
      </w:r>
      <w:r w:rsidR="007F2435" w:rsidRPr="12E6F8D5">
        <w:rPr>
          <w:rFonts w:ascii="Times New Roman" w:hAnsi="Times New Roman" w:cs="Times New Roman"/>
          <w:sz w:val="24"/>
          <w:szCs w:val="24"/>
        </w:rPr>
        <w:t>, qual seja “</w:t>
      </w:r>
      <w:r w:rsidR="00F3233E" w:rsidRPr="12E6F8D5">
        <w:rPr>
          <w:rFonts w:ascii="Times New Roman" w:hAnsi="Times New Roman" w:cs="Times New Roman"/>
          <w:sz w:val="24"/>
          <w:szCs w:val="24"/>
        </w:rPr>
        <w:t xml:space="preserve">Contratação de empresa para prestação de serviços técnicos de </w:t>
      </w:r>
      <w:r w:rsidR="00BB38AB" w:rsidRPr="12E6F8D5">
        <w:rPr>
          <w:rFonts w:ascii="Times New Roman" w:hAnsi="Times New Roman" w:cs="Times New Roman"/>
          <w:sz w:val="24"/>
          <w:szCs w:val="24"/>
        </w:rPr>
        <w:t>sustentação de infraestrutura tecnológica</w:t>
      </w:r>
      <w:r w:rsidR="00F3233E" w:rsidRPr="12E6F8D5">
        <w:rPr>
          <w:rFonts w:ascii="Times New Roman" w:hAnsi="Times New Roman" w:cs="Times New Roman"/>
          <w:sz w:val="24"/>
          <w:szCs w:val="24"/>
        </w:rPr>
        <w:t xml:space="preserve"> do PJMT</w:t>
      </w:r>
      <w:r w:rsidR="007F2435" w:rsidRPr="12E6F8D5">
        <w:rPr>
          <w:rFonts w:ascii="Times New Roman" w:hAnsi="Times New Roman" w:cs="Times New Roman"/>
          <w:sz w:val="24"/>
          <w:szCs w:val="24"/>
        </w:rPr>
        <w:t xml:space="preserve">”, consiste </w:t>
      </w:r>
      <w:r w:rsidR="00092D4D" w:rsidRPr="12E6F8D5">
        <w:rPr>
          <w:rFonts w:ascii="Times New Roman" w:hAnsi="Times New Roman" w:cs="Times New Roman"/>
          <w:sz w:val="24"/>
          <w:szCs w:val="24"/>
        </w:rPr>
        <w:t xml:space="preserve">nos </w:t>
      </w:r>
      <w:r w:rsidRPr="12E6F8D5">
        <w:rPr>
          <w:rFonts w:ascii="Times New Roman" w:hAnsi="Times New Roman" w:cs="Times New Roman"/>
          <w:sz w:val="24"/>
          <w:szCs w:val="24"/>
        </w:rPr>
        <w:t>seguintes requisitos</w:t>
      </w:r>
      <w:r w:rsidR="0017460E" w:rsidRPr="12E6F8D5">
        <w:rPr>
          <w:rFonts w:ascii="Times New Roman" w:hAnsi="Times New Roman" w:cs="Times New Roman"/>
          <w:sz w:val="24"/>
          <w:szCs w:val="24"/>
        </w:rPr>
        <w:t xml:space="preserve">: </w:t>
      </w:r>
    </w:p>
    <w:p w14:paraId="3C087D30" w14:textId="16B329B9" w:rsidR="00CA64E6" w:rsidRPr="00CA64E6" w:rsidRDefault="00CA64E6" w:rsidP="00CA64E6">
      <w:pPr>
        <w:pStyle w:val="PargrafodaLista"/>
        <w:numPr>
          <w:ilvl w:val="0"/>
          <w:numId w:val="23"/>
        </w:numPr>
        <w:ind w:left="1418" w:hanging="357"/>
        <w:rPr>
          <w:rFonts w:ascii="Times New Roman" w:hAnsi="Times New Roman" w:cs="Times New Roman"/>
          <w:sz w:val="24"/>
          <w:szCs w:val="24"/>
        </w:rPr>
      </w:pPr>
      <w:r w:rsidRPr="00CA64E6">
        <w:rPr>
          <w:rFonts w:ascii="Times New Roman" w:hAnsi="Times New Roman" w:cs="Times New Roman"/>
          <w:b/>
          <w:sz w:val="24"/>
          <w:szCs w:val="24"/>
        </w:rPr>
        <w:t>Suporte à rede e à segurança da informação:</w:t>
      </w:r>
      <w:r>
        <w:rPr>
          <w:rFonts w:ascii="Times New Roman" w:hAnsi="Times New Roman" w:cs="Times New Roman"/>
          <w:sz w:val="24"/>
          <w:szCs w:val="24"/>
        </w:rPr>
        <w:t xml:space="preserve"> </w:t>
      </w:r>
      <w:r w:rsidRPr="00CA64E6">
        <w:rPr>
          <w:rFonts w:ascii="Times New Roman" w:hAnsi="Times New Roman" w:cs="Times New Roman"/>
          <w:sz w:val="24"/>
          <w:szCs w:val="24"/>
        </w:rPr>
        <w:t>Responsáveis pela execução dos processos relativos à administração, sustentação, manutenção, suporte e planejamento de melho</w:t>
      </w:r>
      <w:r>
        <w:rPr>
          <w:rFonts w:ascii="Times New Roman" w:hAnsi="Times New Roman" w:cs="Times New Roman"/>
          <w:sz w:val="24"/>
          <w:szCs w:val="24"/>
        </w:rPr>
        <w:t xml:space="preserve">rias e atualização das soluções </w:t>
      </w:r>
      <w:r w:rsidRPr="00CA64E6">
        <w:rPr>
          <w:rFonts w:ascii="Times New Roman" w:hAnsi="Times New Roman" w:cs="Times New Roman"/>
          <w:sz w:val="24"/>
          <w:szCs w:val="24"/>
        </w:rPr>
        <w:t>referentes aos</w:t>
      </w:r>
      <w:r>
        <w:rPr>
          <w:rFonts w:ascii="Times New Roman" w:hAnsi="Times New Roman" w:cs="Times New Roman"/>
          <w:sz w:val="24"/>
          <w:szCs w:val="24"/>
        </w:rPr>
        <w:t xml:space="preserve"> </w:t>
      </w:r>
      <w:r w:rsidRPr="00CA64E6">
        <w:rPr>
          <w:rFonts w:ascii="Times New Roman" w:hAnsi="Times New Roman" w:cs="Times New Roman"/>
          <w:sz w:val="24"/>
          <w:szCs w:val="24"/>
        </w:rPr>
        <w:t>ambientes de segurança perimetral, segurança de redes e aspectos estratégicos de segurança</w:t>
      </w:r>
      <w:r>
        <w:rPr>
          <w:rFonts w:ascii="Times New Roman" w:hAnsi="Times New Roman" w:cs="Times New Roman"/>
          <w:sz w:val="24"/>
          <w:szCs w:val="24"/>
        </w:rPr>
        <w:t xml:space="preserve"> </w:t>
      </w:r>
      <w:r w:rsidRPr="00CA64E6">
        <w:rPr>
          <w:rFonts w:ascii="Times New Roman" w:hAnsi="Times New Roman" w:cs="Times New Roman"/>
          <w:sz w:val="24"/>
          <w:szCs w:val="24"/>
        </w:rPr>
        <w:t>da informação. A área de suporte à rede e à segurança da informação deve garantir que estão</w:t>
      </w:r>
      <w:r w:rsidRPr="00CA64E6">
        <w:rPr>
          <w:rFonts w:ascii="Times New Roman" w:hAnsi="Times New Roman" w:cs="Times New Roman"/>
          <w:sz w:val="24"/>
          <w:szCs w:val="24"/>
        </w:rPr>
        <w:br/>
        <w:t>sendo empregadas as melhores práticas do mercado em relação ao tema e envidar todos os</w:t>
      </w:r>
      <w:r>
        <w:rPr>
          <w:rFonts w:ascii="Times New Roman" w:hAnsi="Times New Roman" w:cs="Times New Roman"/>
          <w:sz w:val="24"/>
          <w:szCs w:val="24"/>
        </w:rPr>
        <w:t xml:space="preserve"> </w:t>
      </w:r>
      <w:r w:rsidRPr="00CA64E6">
        <w:rPr>
          <w:rFonts w:ascii="Times New Roman" w:hAnsi="Times New Roman" w:cs="Times New Roman"/>
          <w:sz w:val="24"/>
          <w:szCs w:val="24"/>
        </w:rPr>
        <w:t>esforços para mitigar incidentes relacionados ao pleno funcionamento e à segurança.</w:t>
      </w:r>
    </w:p>
    <w:p w14:paraId="62ED25A4" w14:textId="2A5C1EEF" w:rsidR="00CA64E6" w:rsidRPr="00CA64E6" w:rsidRDefault="00CA64E6" w:rsidP="00CA64E6">
      <w:pPr>
        <w:pStyle w:val="PargrafodaLista"/>
        <w:numPr>
          <w:ilvl w:val="0"/>
          <w:numId w:val="23"/>
        </w:numPr>
        <w:ind w:left="1418" w:hanging="357"/>
        <w:rPr>
          <w:rStyle w:val="markedcontent"/>
          <w:rFonts w:ascii="Times New Roman" w:hAnsi="Times New Roman" w:cs="Times New Roman"/>
          <w:sz w:val="24"/>
          <w:szCs w:val="24"/>
        </w:rPr>
      </w:pPr>
      <w:r w:rsidRPr="00CA64E6">
        <w:rPr>
          <w:rFonts w:ascii="Times New Roman" w:hAnsi="Times New Roman" w:cs="Times New Roman"/>
          <w:b/>
          <w:sz w:val="24"/>
          <w:szCs w:val="24"/>
        </w:rPr>
        <w:t>Suporte aos servidores:</w:t>
      </w:r>
      <w:r w:rsidRPr="00CA64E6">
        <w:rPr>
          <w:rFonts w:ascii="Times New Roman" w:hAnsi="Times New Roman" w:cs="Times New Roman"/>
          <w:sz w:val="24"/>
          <w:szCs w:val="24"/>
        </w:rPr>
        <w:t xml:space="preserve"> Responsáveis pela execução dos processos relativos à administração, sustentação, manutenção, suporte e planejamento de melhorias de sistema operacionais Windows e Linux, aplicativos de rede, aplicativos de comunica</w:t>
      </w:r>
      <w:r>
        <w:rPr>
          <w:rFonts w:ascii="Times New Roman" w:hAnsi="Times New Roman" w:cs="Times New Roman"/>
          <w:sz w:val="24"/>
          <w:szCs w:val="24"/>
        </w:rPr>
        <w:t xml:space="preserve">ções unificadas, ativos de rede </w:t>
      </w:r>
      <w:r w:rsidRPr="00CA64E6">
        <w:rPr>
          <w:rFonts w:ascii="Times New Roman" w:hAnsi="Times New Roman" w:cs="Times New Roman"/>
          <w:sz w:val="24"/>
          <w:szCs w:val="24"/>
        </w:rPr>
        <w:t>de núcleo e de</w:t>
      </w:r>
      <w:r>
        <w:rPr>
          <w:rFonts w:ascii="Times New Roman" w:hAnsi="Times New Roman" w:cs="Times New Roman"/>
          <w:sz w:val="24"/>
          <w:szCs w:val="24"/>
        </w:rPr>
        <w:t xml:space="preserve"> </w:t>
      </w:r>
      <w:r w:rsidRPr="00CA64E6">
        <w:rPr>
          <w:rFonts w:ascii="Times New Roman" w:hAnsi="Times New Roman" w:cs="Times New Roman"/>
          <w:sz w:val="24"/>
          <w:szCs w:val="24"/>
        </w:rPr>
        <w:t>borda e dispositivos de armazenamento de dados e backup. A área de suporte a servidores</w:t>
      </w:r>
      <w:r>
        <w:rPr>
          <w:rFonts w:ascii="Times New Roman" w:hAnsi="Times New Roman" w:cs="Times New Roman"/>
          <w:sz w:val="24"/>
          <w:szCs w:val="24"/>
        </w:rPr>
        <w:t xml:space="preserve"> </w:t>
      </w:r>
      <w:r w:rsidRPr="00CA64E6">
        <w:rPr>
          <w:rFonts w:ascii="Times New Roman" w:hAnsi="Times New Roman" w:cs="Times New Roman"/>
          <w:sz w:val="24"/>
          <w:szCs w:val="24"/>
        </w:rPr>
        <w:t>deve garantir que estão sendo empregadas as melhores práticas do mercado em relação ao</w:t>
      </w:r>
      <w:r w:rsidRPr="00CA64E6">
        <w:rPr>
          <w:rFonts w:ascii="Times New Roman" w:hAnsi="Times New Roman" w:cs="Times New Roman"/>
          <w:sz w:val="24"/>
          <w:szCs w:val="24"/>
        </w:rPr>
        <w:br/>
        <w:t>tema e envidar todos os esforços para mitigar incidentes relacionados à utilização de</w:t>
      </w:r>
      <w:r>
        <w:rPr>
          <w:rFonts w:ascii="Times New Roman" w:hAnsi="Times New Roman" w:cs="Times New Roman"/>
          <w:sz w:val="24"/>
          <w:szCs w:val="24"/>
        </w:rPr>
        <w:t xml:space="preserve"> </w:t>
      </w:r>
      <w:r w:rsidRPr="00CA64E6">
        <w:rPr>
          <w:rFonts w:ascii="Times New Roman" w:hAnsi="Times New Roman" w:cs="Times New Roman"/>
          <w:sz w:val="24"/>
          <w:szCs w:val="24"/>
        </w:rPr>
        <w:t>servidores de rede.</w:t>
      </w:r>
      <w:r w:rsidRPr="00CA64E6">
        <w:rPr>
          <w:rFonts w:ascii="Times New Roman" w:hAnsi="Times New Roman" w:cs="Times New Roman"/>
          <w:sz w:val="24"/>
          <w:szCs w:val="24"/>
        </w:rPr>
        <w:br/>
      </w:r>
    </w:p>
    <w:p w14:paraId="64887C76" w14:textId="1A62C4F6" w:rsidR="00CA64E6" w:rsidRPr="0007113A" w:rsidRDefault="00CA64E6" w:rsidP="00CA64E6">
      <w:pPr>
        <w:pStyle w:val="PargrafodaLista"/>
        <w:numPr>
          <w:ilvl w:val="0"/>
          <w:numId w:val="23"/>
        </w:numPr>
        <w:ind w:left="1418" w:hanging="357"/>
        <w:rPr>
          <w:rFonts w:ascii="Times New Roman" w:hAnsi="Times New Roman" w:cs="Times New Roman"/>
          <w:b/>
          <w:sz w:val="24"/>
          <w:szCs w:val="24"/>
        </w:rPr>
      </w:pPr>
      <w:r w:rsidRPr="00CA64E6">
        <w:rPr>
          <w:rFonts w:ascii="Times New Roman" w:hAnsi="Times New Roman" w:cs="Times New Roman"/>
          <w:b/>
          <w:sz w:val="24"/>
          <w:szCs w:val="24"/>
        </w:rPr>
        <w:t xml:space="preserve">Suporte ao ambiente de infraestrutura: </w:t>
      </w:r>
      <w:r w:rsidRPr="00CA64E6">
        <w:rPr>
          <w:rFonts w:ascii="Times New Roman" w:hAnsi="Times New Roman" w:cs="Times New Roman"/>
          <w:sz w:val="24"/>
          <w:szCs w:val="24"/>
        </w:rPr>
        <w:t>Responsáveis pela execução dos processos relativos à administração, desenvolvimento, sustentação, manutenção, monitoração, suporte e planejamento de melhorias e gerência lógica de componentes da infraestrutura de TIC, de sistemas corporativos de negócio e dos</w:t>
      </w:r>
      <w:r>
        <w:rPr>
          <w:rFonts w:ascii="Times New Roman" w:hAnsi="Times New Roman" w:cs="Times New Roman"/>
          <w:sz w:val="24"/>
          <w:szCs w:val="24"/>
        </w:rPr>
        <w:t xml:space="preserve"> </w:t>
      </w:r>
      <w:r w:rsidRPr="00CA64E6">
        <w:rPr>
          <w:rFonts w:ascii="Times New Roman" w:hAnsi="Times New Roman" w:cs="Times New Roman"/>
          <w:sz w:val="24"/>
          <w:szCs w:val="24"/>
        </w:rPr>
        <w:t>processos operacionais dos órgãos envolvidos. A área de suporte ao ambiente de produção deve garantir que estão sendo empregadas as melhores práticas do mercado em relação ao</w:t>
      </w:r>
      <w:r w:rsidRPr="00CA64E6">
        <w:rPr>
          <w:rFonts w:ascii="Times New Roman" w:hAnsi="Times New Roman" w:cs="Times New Roman"/>
          <w:sz w:val="24"/>
          <w:szCs w:val="24"/>
        </w:rPr>
        <w:br/>
        <w:t>tema e envidar todos os esforços para mitigar incidentes no ambiente de produção. Adoção da prática “DevOps”, que visa à integração, implantação e feedback contínuos com a equipe</w:t>
      </w:r>
      <w:r w:rsidRPr="00CA64E6">
        <w:rPr>
          <w:rFonts w:ascii="Times New Roman" w:hAnsi="Times New Roman" w:cs="Times New Roman"/>
          <w:sz w:val="24"/>
          <w:szCs w:val="24"/>
        </w:rPr>
        <w:br/>
        <w:t xml:space="preserve">de desenvolvimento, automatização de processos, padronização das </w:t>
      </w:r>
      <w:r w:rsidRPr="0007113A">
        <w:rPr>
          <w:rFonts w:ascii="Times New Roman" w:hAnsi="Times New Roman" w:cs="Times New Roman"/>
          <w:sz w:val="24"/>
          <w:szCs w:val="24"/>
        </w:rPr>
        <w:t>configurações, entre outros.</w:t>
      </w:r>
    </w:p>
    <w:p w14:paraId="631B9561" w14:textId="76982AF7" w:rsidR="00CA64E6" w:rsidRPr="0007113A" w:rsidRDefault="009562DD" w:rsidP="009562DD">
      <w:pPr>
        <w:pStyle w:val="PargrafodaLista"/>
        <w:numPr>
          <w:ilvl w:val="0"/>
          <w:numId w:val="23"/>
        </w:numPr>
        <w:ind w:left="1418" w:hanging="357"/>
        <w:rPr>
          <w:rFonts w:ascii="Times New Roman" w:hAnsi="Times New Roman" w:cs="Times New Roman"/>
          <w:b/>
          <w:sz w:val="24"/>
          <w:szCs w:val="24"/>
        </w:rPr>
      </w:pPr>
      <w:r w:rsidRPr="0007113A">
        <w:rPr>
          <w:rFonts w:ascii="Times New Roman" w:hAnsi="Times New Roman" w:cs="Times New Roman"/>
          <w:b/>
          <w:sz w:val="24"/>
          <w:szCs w:val="24"/>
        </w:rPr>
        <w:t xml:space="preserve">Centro de Operações de Segurança – Security Operations Center( SOC): </w:t>
      </w:r>
      <w:r w:rsidRPr="0007113A">
        <w:rPr>
          <w:rFonts w:ascii="Times New Roman" w:hAnsi="Times New Roman" w:cs="Times New Roman"/>
          <w:sz w:val="24"/>
          <w:szCs w:val="24"/>
        </w:rPr>
        <w:t xml:space="preserve">É uma equipe de especialistas que monitoram proativamente a capacidade de uma organização operar com segurança. São responsáveis por uma variedade de atividades, incluindo resposta e recuperação de incidentes, atividades de remediação e conformidade, garantindo </w:t>
      </w:r>
      <w:r w:rsidR="00CA64E6" w:rsidRPr="0007113A">
        <w:rPr>
          <w:rFonts w:ascii="Times New Roman" w:hAnsi="Times New Roman" w:cs="Times New Roman"/>
          <w:sz w:val="24"/>
          <w:szCs w:val="24"/>
        </w:rPr>
        <w:t>a disponibilidade,</w:t>
      </w:r>
      <w:r w:rsidRPr="0007113A">
        <w:rPr>
          <w:rFonts w:ascii="Times New Roman" w:hAnsi="Times New Roman" w:cs="Times New Roman"/>
          <w:sz w:val="24"/>
          <w:szCs w:val="24"/>
        </w:rPr>
        <w:t xml:space="preserve"> </w:t>
      </w:r>
      <w:r w:rsidR="00CA64E6" w:rsidRPr="0007113A">
        <w:rPr>
          <w:rFonts w:ascii="Times New Roman" w:hAnsi="Times New Roman" w:cs="Times New Roman"/>
          <w:sz w:val="24"/>
          <w:szCs w:val="24"/>
        </w:rPr>
        <w:t>integridade e</w:t>
      </w:r>
      <w:r w:rsidR="00CA64E6" w:rsidRPr="0007113A">
        <w:rPr>
          <w:rFonts w:ascii="Times New Roman" w:hAnsi="Times New Roman" w:cs="Times New Roman"/>
          <w:sz w:val="24"/>
          <w:szCs w:val="24"/>
        </w:rPr>
        <w:br/>
        <w:t xml:space="preserve">segurança das informações. </w:t>
      </w:r>
    </w:p>
    <w:p w14:paraId="4C412A21" w14:textId="77777777" w:rsidR="00EC222A" w:rsidRDefault="00EC222A" w:rsidP="00EC222A">
      <w:pPr>
        <w:pStyle w:val="PargrafodaLista"/>
        <w:ind w:left="1418"/>
        <w:rPr>
          <w:rFonts w:ascii="Times New Roman" w:hAnsi="Times New Roman" w:cs="Times New Roman"/>
          <w:sz w:val="24"/>
          <w:szCs w:val="24"/>
        </w:rPr>
      </w:pPr>
    </w:p>
    <w:p w14:paraId="46D144C8" w14:textId="34410577" w:rsidR="000844BF" w:rsidRPr="008D119A" w:rsidRDefault="001B5C2A" w:rsidP="00B178F8">
      <w:pPr>
        <w:pStyle w:val="Ttulo2"/>
        <w:spacing w:after="120"/>
        <w:ind w:left="578" w:hanging="578"/>
        <w:rPr>
          <w:rFonts w:ascii="Times New Roman" w:hAnsi="Times New Roman" w:cs="Times New Roman"/>
        </w:rPr>
      </w:pPr>
      <w:bookmarkStart w:id="3" w:name="_Toc112421848"/>
      <w:r w:rsidRPr="008D119A">
        <w:rPr>
          <w:rFonts w:ascii="Times New Roman" w:hAnsi="Times New Roman" w:cs="Times New Roman"/>
        </w:rPr>
        <w:t xml:space="preserve">Soluções Disponíveis no Mercado de TIC (Art. 14, </w:t>
      </w:r>
      <w:r w:rsidR="00EE0B24" w:rsidRPr="008D119A">
        <w:rPr>
          <w:rFonts w:ascii="Times New Roman" w:hAnsi="Times New Roman" w:cs="Times New Roman"/>
        </w:rPr>
        <w:t>I</w:t>
      </w:r>
      <w:r w:rsidRPr="008D119A">
        <w:rPr>
          <w:rFonts w:ascii="Times New Roman" w:hAnsi="Times New Roman" w:cs="Times New Roman"/>
        </w:rPr>
        <w:t>, a)</w:t>
      </w:r>
      <w:bookmarkEnd w:id="3"/>
    </w:p>
    <w:p w14:paraId="603FC343" w14:textId="725C6BCB" w:rsidR="007330E4" w:rsidRDefault="007330E4" w:rsidP="12E6F8D5">
      <w:pPr>
        <w:pStyle w:val="Textopadro"/>
        <w:spacing w:line="360" w:lineRule="auto"/>
        <w:ind w:firstLine="1134"/>
        <w:jc w:val="both"/>
        <w:rPr>
          <w:color w:val="auto"/>
          <w:lang w:val="pt-BR"/>
        </w:rPr>
      </w:pPr>
      <w:r w:rsidRPr="00A413D4">
        <w:rPr>
          <w:lang w:val="pt-BR"/>
        </w:rPr>
        <w:t>Por se tratar de serviço</w:t>
      </w:r>
      <w:r w:rsidR="00CA3938" w:rsidRPr="00A413D4">
        <w:rPr>
          <w:lang w:val="pt-BR"/>
        </w:rPr>
        <w:t>s</w:t>
      </w:r>
      <w:r w:rsidR="006628C9" w:rsidRPr="00A413D4">
        <w:rPr>
          <w:lang w:val="pt-BR"/>
        </w:rPr>
        <w:t xml:space="preserve"> </w:t>
      </w:r>
      <w:r w:rsidR="00DB197F" w:rsidRPr="00A413D4">
        <w:rPr>
          <w:lang w:val="pt-BR"/>
        </w:rPr>
        <w:t>–</w:t>
      </w:r>
      <w:r w:rsidR="006628C9" w:rsidRPr="00A413D4">
        <w:rPr>
          <w:lang w:val="pt-BR"/>
        </w:rPr>
        <w:t xml:space="preserve"> </w:t>
      </w:r>
      <w:r w:rsidR="008C5C55" w:rsidRPr="00A413D4">
        <w:rPr>
          <w:lang w:val="pt-BR"/>
        </w:rPr>
        <w:t>Sustentação de infraestrutura tecnológica</w:t>
      </w:r>
      <w:r w:rsidR="00F3649B" w:rsidRPr="00A413D4">
        <w:rPr>
          <w:color w:val="auto"/>
          <w:lang w:val="pt-BR"/>
        </w:rPr>
        <w:t xml:space="preserve"> </w:t>
      </w:r>
      <w:r w:rsidR="00CA64E6" w:rsidRPr="00A413D4">
        <w:rPr>
          <w:lang w:val="pt-BR"/>
        </w:rPr>
        <w:t>–</w:t>
      </w:r>
      <w:r w:rsidR="006628C9" w:rsidRPr="00A413D4">
        <w:rPr>
          <w:lang w:val="pt-BR"/>
        </w:rPr>
        <w:t xml:space="preserve"> </w:t>
      </w:r>
      <w:r w:rsidR="00CA64E6" w:rsidRPr="00A413D4">
        <w:rPr>
          <w:lang w:val="pt-BR"/>
        </w:rPr>
        <w:t xml:space="preserve">para </w:t>
      </w:r>
      <w:r w:rsidRPr="00A413D4">
        <w:rPr>
          <w:lang w:val="pt-BR"/>
        </w:rPr>
        <w:t>a presente contratação</w:t>
      </w:r>
      <w:r w:rsidR="00CA64E6" w:rsidRPr="00A413D4">
        <w:rPr>
          <w:lang w:val="pt-BR"/>
        </w:rPr>
        <w:t xml:space="preserve"> existem as soluções disponíveis no mercado conforme descrito abaixo, vejamos:</w:t>
      </w:r>
      <w:r w:rsidR="00CA64E6">
        <w:rPr>
          <w:lang w:val="pt-BR"/>
        </w:rPr>
        <w:t xml:space="preserve"> </w:t>
      </w:r>
      <w:r w:rsidRPr="12E6F8D5">
        <w:rPr>
          <w:lang w:val="pt-BR"/>
        </w:rPr>
        <w:t xml:space="preserve"> </w:t>
      </w:r>
    </w:p>
    <w:p w14:paraId="7EDE305B" w14:textId="2B096E37" w:rsidR="007330E4" w:rsidRPr="009F2B19" w:rsidRDefault="007330E4" w:rsidP="007330E4">
      <w:pPr>
        <w:pStyle w:val="Textopadro"/>
        <w:spacing w:line="360" w:lineRule="auto"/>
        <w:ind w:left="284"/>
        <w:jc w:val="both"/>
        <w:rPr>
          <w:szCs w:val="24"/>
          <w:lang w:val="pt-BR"/>
        </w:rPr>
      </w:pPr>
      <w:r w:rsidRPr="009F2B19">
        <w:rPr>
          <w:b/>
          <w:szCs w:val="24"/>
          <w:lang w:val="pt-BR"/>
        </w:rPr>
        <w:t xml:space="preserve">Solução 01: </w:t>
      </w:r>
      <w:r w:rsidRPr="009F2B19">
        <w:rPr>
          <w:szCs w:val="24"/>
          <w:lang w:val="pt-BR"/>
        </w:rPr>
        <w:t xml:space="preserve">Execução </w:t>
      </w:r>
      <w:r w:rsidR="00EE5002">
        <w:rPr>
          <w:szCs w:val="24"/>
          <w:lang w:val="pt-BR"/>
        </w:rPr>
        <w:t>d</w:t>
      </w:r>
      <w:r w:rsidRPr="009F2B19">
        <w:rPr>
          <w:szCs w:val="24"/>
          <w:lang w:val="pt-BR"/>
        </w:rPr>
        <w:t>ireta</w:t>
      </w:r>
      <w:r w:rsidR="00EE5002">
        <w:rPr>
          <w:szCs w:val="24"/>
          <w:lang w:val="pt-BR"/>
        </w:rPr>
        <w:t xml:space="preserve"> por servidores do quadro próprio</w:t>
      </w:r>
      <w:r w:rsidR="009F22DB">
        <w:rPr>
          <w:szCs w:val="24"/>
          <w:lang w:val="pt-BR"/>
        </w:rPr>
        <w:t xml:space="preserve"> do Órgão.</w:t>
      </w:r>
    </w:p>
    <w:p w14:paraId="5D8946B5" w14:textId="7EA56BF3" w:rsidR="007330E4" w:rsidRPr="00E761E6" w:rsidRDefault="007330E4" w:rsidP="024D1724">
      <w:pPr>
        <w:pStyle w:val="Textopadro"/>
        <w:spacing w:line="360" w:lineRule="auto"/>
        <w:ind w:left="720"/>
        <w:jc w:val="both"/>
        <w:rPr>
          <w:lang w:val="pt-BR"/>
        </w:rPr>
      </w:pPr>
      <w:r w:rsidRPr="024D1724">
        <w:rPr>
          <w:b/>
          <w:bCs/>
          <w:lang w:val="pt-BR"/>
        </w:rPr>
        <w:t>Modelo 01</w:t>
      </w:r>
      <w:r w:rsidRPr="024D1724">
        <w:rPr>
          <w:lang w:val="pt-BR"/>
        </w:rPr>
        <w:t xml:space="preserve"> - </w:t>
      </w:r>
      <w:r w:rsidRPr="024D1724">
        <w:rPr>
          <w:color w:val="auto"/>
          <w:lang w:val="pt-BR"/>
        </w:rPr>
        <w:t>Execução das atividades com o quadro atual de servidores efetivos</w:t>
      </w:r>
      <w:r w:rsidR="00600E2D" w:rsidRPr="024D1724">
        <w:rPr>
          <w:color w:val="auto"/>
          <w:lang w:val="pt-BR"/>
        </w:rPr>
        <w:t>/comissionados</w:t>
      </w:r>
      <w:r w:rsidRPr="024D1724">
        <w:rPr>
          <w:color w:val="auto"/>
          <w:lang w:val="pt-BR"/>
        </w:rPr>
        <w:t xml:space="preserve"> do</w:t>
      </w:r>
      <w:r w:rsidR="0068781D">
        <w:rPr>
          <w:color w:val="auto"/>
          <w:lang w:val="pt-BR"/>
        </w:rPr>
        <w:t>s</w:t>
      </w:r>
      <w:r w:rsidRPr="024D1724">
        <w:rPr>
          <w:color w:val="auto"/>
          <w:lang w:val="pt-BR"/>
        </w:rPr>
        <w:t xml:space="preserve"> </w:t>
      </w:r>
      <w:r w:rsidR="00BA7147" w:rsidRPr="024D1724">
        <w:rPr>
          <w:color w:val="auto"/>
          <w:lang w:val="pt-BR"/>
        </w:rPr>
        <w:t>Departamento</w:t>
      </w:r>
      <w:r w:rsidR="0068781D">
        <w:rPr>
          <w:color w:val="auto"/>
          <w:lang w:val="pt-BR"/>
        </w:rPr>
        <w:t>s</w:t>
      </w:r>
      <w:r w:rsidR="00BA7147" w:rsidRPr="024D1724">
        <w:rPr>
          <w:color w:val="auto"/>
          <w:lang w:val="pt-BR"/>
        </w:rPr>
        <w:t xml:space="preserve"> de Conectividade</w:t>
      </w:r>
      <w:r w:rsidR="0068781D">
        <w:rPr>
          <w:color w:val="auto"/>
          <w:lang w:val="pt-BR"/>
        </w:rPr>
        <w:t xml:space="preserve"> e Banco de Dados</w:t>
      </w:r>
      <w:r w:rsidR="00BA7147" w:rsidRPr="024D1724">
        <w:rPr>
          <w:color w:val="auto"/>
          <w:lang w:val="pt-BR"/>
        </w:rPr>
        <w:t xml:space="preserve">, </w:t>
      </w:r>
      <w:r w:rsidRPr="024D1724">
        <w:rPr>
          <w:color w:val="auto"/>
          <w:lang w:val="pt-BR"/>
        </w:rPr>
        <w:t>visto que:</w:t>
      </w:r>
    </w:p>
    <w:p w14:paraId="4629E7AF" w14:textId="3097D998" w:rsidR="005B189C" w:rsidRPr="00E761E6" w:rsidRDefault="007330E4" w:rsidP="024D1724">
      <w:pPr>
        <w:pStyle w:val="Textopadro"/>
        <w:numPr>
          <w:ilvl w:val="0"/>
          <w:numId w:val="7"/>
        </w:numPr>
        <w:tabs>
          <w:tab w:val="left" w:pos="1276"/>
        </w:tabs>
        <w:overflowPunct w:val="0"/>
        <w:autoSpaceDE w:val="0"/>
        <w:spacing w:line="360" w:lineRule="auto"/>
        <w:ind w:left="993" w:firstLine="0"/>
        <w:jc w:val="both"/>
        <w:textAlignment w:val="baseline"/>
        <w:rPr>
          <w:lang w:val="pt-BR"/>
        </w:rPr>
      </w:pPr>
      <w:r w:rsidRPr="12E6F8D5">
        <w:rPr>
          <w:lang w:val="pt-BR"/>
        </w:rPr>
        <w:t>O</w:t>
      </w:r>
      <w:r w:rsidR="00752E24" w:rsidRPr="12E6F8D5">
        <w:rPr>
          <w:lang w:val="pt-BR"/>
        </w:rPr>
        <w:t xml:space="preserve"> quadro atual de recursos humanos próprios do</w:t>
      </w:r>
      <w:r w:rsidR="0024256D" w:rsidRPr="12E6F8D5">
        <w:rPr>
          <w:lang w:val="pt-BR"/>
        </w:rPr>
        <w:t>s</w:t>
      </w:r>
      <w:r w:rsidR="00752E24" w:rsidRPr="12E6F8D5">
        <w:rPr>
          <w:lang w:val="pt-BR"/>
        </w:rPr>
        <w:t xml:space="preserve"> Departamento</w:t>
      </w:r>
      <w:r w:rsidR="0024256D" w:rsidRPr="12E6F8D5">
        <w:rPr>
          <w:lang w:val="pt-BR"/>
        </w:rPr>
        <w:t>s</w:t>
      </w:r>
      <w:r w:rsidR="00752E24" w:rsidRPr="12E6F8D5">
        <w:rPr>
          <w:lang w:val="pt-BR"/>
        </w:rPr>
        <w:t xml:space="preserve"> de Conectividade</w:t>
      </w:r>
      <w:r w:rsidR="0024256D" w:rsidRPr="12E6F8D5">
        <w:rPr>
          <w:lang w:val="pt-BR"/>
        </w:rPr>
        <w:t xml:space="preserve"> e Banco de Dados são</w:t>
      </w:r>
      <w:r w:rsidR="00752E24" w:rsidRPr="12E6F8D5">
        <w:rPr>
          <w:lang w:val="pt-BR"/>
        </w:rPr>
        <w:t xml:space="preserve"> composto</w:t>
      </w:r>
      <w:r w:rsidR="0024256D" w:rsidRPr="12E6F8D5">
        <w:rPr>
          <w:lang w:val="pt-BR"/>
        </w:rPr>
        <w:t>s</w:t>
      </w:r>
      <w:r w:rsidR="00752E24" w:rsidRPr="12E6F8D5">
        <w:rPr>
          <w:lang w:val="pt-BR"/>
        </w:rPr>
        <w:t xml:space="preserve"> por </w:t>
      </w:r>
      <w:r w:rsidR="0024256D" w:rsidRPr="12E6F8D5">
        <w:rPr>
          <w:lang w:val="pt-BR"/>
        </w:rPr>
        <w:t>15</w:t>
      </w:r>
      <w:r w:rsidR="00AC3BC0" w:rsidRPr="12E6F8D5">
        <w:rPr>
          <w:lang w:val="pt-BR"/>
        </w:rPr>
        <w:t xml:space="preserve"> (</w:t>
      </w:r>
      <w:r w:rsidR="0024256D" w:rsidRPr="12E6F8D5">
        <w:rPr>
          <w:lang w:val="pt-BR"/>
        </w:rPr>
        <w:t>quinze</w:t>
      </w:r>
      <w:r w:rsidR="00AC3BC0" w:rsidRPr="12E6F8D5">
        <w:rPr>
          <w:lang w:val="pt-BR"/>
        </w:rPr>
        <w:t>)</w:t>
      </w:r>
      <w:r w:rsidR="00752E24" w:rsidRPr="12E6F8D5">
        <w:rPr>
          <w:lang w:val="pt-BR"/>
        </w:rPr>
        <w:t xml:space="preserve"> servidores, sendo </w:t>
      </w:r>
      <w:r w:rsidR="0024256D" w:rsidRPr="12E6F8D5">
        <w:rPr>
          <w:lang w:val="pt-BR"/>
        </w:rPr>
        <w:t>6 (seis</w:t>
      </w:r>
      <w:r w:rsidR="00AC3BC0" w:rsidRPr="12E6F8D5">
        <w:rPr>
          <w:lang w:val="pt-BR"/>
        </w:rPr>
        <w:t>)</w:t>
      </w:r>
      <w:r w:rsidR="00752E24" w:rsidRPr="12E6F8D5">
        <w:rPr>
          <w:lang w:val="pt-BR"/>
        </w:rPr>
        <w:t xml:space="preserve"> efetivos, </w:t>
      </w:r>
      <w:r w:rsidR="0024256D" w:rsidRPr="12E6F8D5">
        <w:rPr>
          <w:lang w:val="pt-BR"/>
        </w:rPr>
        <w:t>9 (nove</w:t>
      </w:r>
      <w:r w:rsidR="00AC3BC0" w:rsidRPr="12E6F8D5">
        <w:rPr>
          <w:lang w:val="pt-BR"/>
        </w:rPr>
        <w:t>)</w:t>
      </w:r>
      <w:r w:rsidR="00752E24" w:rsidRPr="12E6F8D5">
        <w:rPr>
          <w:lang w:val="pt-BR"/>
        </w:rPr>
        <w:t xml:space="preserve"> comissionados. Destes, </w:t>
      </w:r>
      <w:r w:rsidR="0024256D" w:rsidRPr="12E6F8D5">
        <w:rPr>
          <w:lang w:val="pt-BR"/>
        </w:rPr>
        <w:t>10 (dez</w:t>
      </w:r>
      <w:r w:rsidR="00AC3BC0" w:rsidRPr="12E6F8D5">
        <w:rPr>
          <w:lang w:val="pt-BR"/>
        </w:rPr>
        <w:t>)</w:t>
      </w:r>
      <w:r w:rsidR="00752E24" w:rsidRPr="12E6F8D5">
        <w:rPr>
          <w:lang w:val="pt-BR"/>
        </w:rPr>
        <w:t xml:space="preserve"> atuam nas atividades de planejamento e gestão, estando os demais no apoio a implantação/sustentação do parque de infraestrutura de TIC. </w:t>
      </w:r>
      <w:r w:rsidRPr="12E6F8D5">
        <w:rPr>
          <w:lang w:val="pt-BR"/>
        </w:rPr>
        <w:t xml:space="preserve"> </w:t>
      </w:r>
      <w:r w:rsidR="00752E24" w:rsidRPr="12E6F8D5">
        <w:rPr>
          <w:lang w:val="pt-BR"/>
        </w:rPr>
        <w:t xml:space="preserve">Este </w:t>
      </w:r>
      <w:r w:rsidRPr="12E6F8D5">
        <w:rPr>
          <w:lang w:val="pt-BR"/>
        </w:rPr>
        <w:t xml:space="preserve">quantitativo </w:t>
      </w:r>
      <w:r w:rsidR="00752E24" w:rsidRPr="12E6F8D5">
        <w:rPr>
          <w:lang w:val="pt-BR"/>
        </w:rPr>
        <w:t xml:space="preserve">atual de </w:t>
      </w:r>
      <w:r w:rsidRPr="12E6F8D5">
        <w:rPr>
          <w:lang w:val="pt-BR"/>
        </w:rPr>
        <w:t>servidores se mostra totalmente insuficiente em quantidade e</w:t>
      </w:r>
      <w:r w:rsidR="00E4080C" w:rsidRPr="12E6F8D5">
        <w:rPr>
          <w:lang w:val="pt-BR"/>
        </w:rPr>
        <w:t>,</w:t>
      </w:r>
      <w:r w:rsidR="00842306" w:rsidRPr="12E6F8D5">
        <w:rPr>
          <w:lang w:val="pt-BR"/>
        </w:rPr>
        <w:t xml:space="preserve"> daí, via de consequência, em</w:t>
      </w:r>
      <w:r w:rsidRPr="12E6F8D5">
        <w:rPr>
          <w:lang w:val="pt-BR"/>
        </w:rPr>
        <w:t xml:space="preserve"> qualidade</w:t>
      </w:r>
      <w:r w:rsidR="00656635" w:rsidRPr="12E6F8D5">
        <w:rPr>
          <w:lang w:val="pt-BR"/>
        </w:rPr>
        <w:t xml:space="preserve"> </w:t>
      </w:r>
      <w:r w:rsidR="00842306" w:rsidRPr="12E6F8D5">
        <w:rPr>
          <w:lang w:val="pt-BR"/>
        </w:rPr>
        <w:t>também</w:t>
      </w:r>
      <w:r w:rsidR="003610FA" w:rsidRPr="12E6F8D5">
        <w:rPr>
          <w:color w:val="auto"/>
          <w:lang w:val="pt-BR"/>
        </w:rPr>
        <w:t>,</w:t>
      </w:r>
      <w:r w:rsidRPr="12E6F8D5">
        <w:rPr>
          <w:color w:val="auto"/>
          <w:lang w:val="pt-BR"/>
        </w:rPr>
        <w:t xml:space="preserve"> </w:t>
      </w:r>
      <w:r w:rsidRPr="12E6F8D5">
        <w:rPr>
          <w:lang w:val="pt-BR"/>
        </w:rPr>
        <w:t>para abarcar todas as atividades oper</w:t>
      </w:r>
      <w:r w:rsidR="00D544AD" w:rsidRPr="12E6F8D5">
        <w:rPr>
          <w:lang w:val="pt-BR"/>
        </w:rPr>
        <w:t xml:space="preserve">acionais </w:t>
      </w:r>
      <w:r w:rsidR="00D544AD" w:rsidRPr="12E6F8D5">
        <w:rPr>
          <w:color w:val="auto"/>
          <w:lang w:val="pt-BR"/>
        </w:rPr>
        <w:t>existentes nesta área</w:t>
      </w:r>
      <w:r w:rsidR="003610FA" w:rsidRPr="12E6F8D5">
        <w:rPr>
          <w:color w:val="auto"/>
          <w:lang w:val="pt-BR"/>
        </w:rPr>
        <w:t xml:space="preserve">. </w:t>
      </w:r>
    </w:p>
    <w:p w14:paraId="234E71B0" w14:textId="6828311D" w:rsidR="00681651" w:rsidRDefault="00681651" w:rsidP="00681651">
      <w:pPr>
        <w:pStyle w:val="Textopadro"/>
        <w:numPr>
          <w:ilvl w:val="0"/>
          <w:numId w:val="7"/>
        </w:numPr>
        <w:tabs>
          <w:tab w:val="left" w:pos="1276"/>
        </w:tabs>
        <w:overflowPunct w:val="0"/>
        <w:autoSpaceDE w:val="0"/>
        <w:spacing w:line="360" w:lineRule="auto"/>
        <w:ind w:firstLine="273"/>
        <w:jc w:val="both"/>
        <w:textAlignment w:val="baseline"/>
        <w:rPr>
          <w:lang w:val="pt-BR"/>
        </w:rPr>
      </w:pPr>
      <w:r w:rsidRPr="12E6F8D5">
        <w:rPr>
          <w:lang w:val="pt-BR"/>
        </w:rPr>
        <w:t xml:space="preserve"> O Pleno do Tribunal de Justiça de Mato Grosso aprovou anteprojeto de lei que promoveu a reestruturação da Coordenadoria de Tecnologia da Informação, e, através da Lei nº 11.270 de 01/04/2022, alterou-se a Lei nº 8.814 de 15/08/2008 que instituiu o Sistema de Desenvolvimento de Carreiras e Remuneração (SDCR) dos Servidores do Poder Judiciário Do Estado de Mato Grosso. Nesta nova lei, criou-se 40 (quarenta) vagas para a carreira de Analista de Tecnologia da Informação e Comunicação.</w:t>
      </w:r>
    </w:p>
    <w:p w14:paraId="534ABF58" w14:textId="30D1A4E4" w:rsidR="007330E4" w:rsidRPr="00B84131" w:rsidRDefault="00752E24" w:rsidP="12E6F8D5">
      <w:pPr>
        <w:pStyle w:val="Textopadro"/>
        <w:numPr>
          <w:ilvl w:val="0"/>
          <w:numId w:val="7"/>
        </w:numPr>
        <w:tabs>
          <w:tab w:val="left" w:pos="1276"/>
        </w:tabs>
        <w:overflowPunct w:val="0"/>
        <w:autoSpaceDE w:val="0"/>
        <w:spacing w:line="360" w:lineRule="auto"/>
        <w:ind w:left="993" w:firstLine="0"/>
        <w:jc w:val="both"/>
        <w:textAlignment w:val="baseline"/>
        <w:rPr>
          <w:rFonts w:asciiTheme="minorHAnsi" w:eastAsiaTheme="minorEastAsia" w:hAnsiTheme="minorHAnsi" w:cstheme="minorBidi"/>
          <w:color w:val="000000" w:themeColor="text1"/>
          <w:lang w:val="pt-BR"/>
        </w:rPr>
      </w:pPr>
      <w:r w:rsidRPr="12E6F8D5">
        <w:rPr>
          <w:lang w:val="pt-BR"/>
        </w:rPr>
        <w:t>A reestruturação citada acima resultou ao atendimento</w:t>
      </w:r>
      <w:r w:rsidR="009F63D7" w:rsidRPr="12E6F8D5">
        <w:rPr>
          <w:lang w:val="pt-BR"/>
        </w:rPr>
        <w:t xml:space="preserve"> parcial</w:t>
      </w:r>
      <w:r w:rsidRPr="12E6F8D5">
        <w:rPr>
          <w:lang w:val="pt-BR"/>
        </w:rPr>
        <w:t xml:space="preserve"> do </w:t>
      </w:r>
      <w:r w:rsidR="0078567C" w:rsidRPr="12E6F8D5">
        <w:rPr>
          <w:lang w:val="pt-BR"/>
        </w:rPr>
        <w:t xml:space="preserve">Art. </w:t>
      </w:r>
      <w:r w:rsidR="00881101" w:rsidRPr="12E6F8D5">
        <w:rPr>
          <w:lang w:val="pt-BR"/>
        </w:rPr>
        <w:t>24</w:t>
      </w:r>
      <w:r w:rsidR="0078567C" w:rsidRPr="12E6F8D5">
        <w:rPr>
          <w:lang w:val="pt-BR"/>
        </w:rPr>
        <w:t xml:space="preserve">, </w:t>
      </w:r>
      <w:r w:rsidR="007330E4" w:rsidRPr="12E6F8D5">
        <w:rPr>
          <w:lang w:val="pt-BR"/>
        </w:rPr>
        <w:t xml:space="preserve">da Resolução nº </w:t>
      </w:r>
      <w:r w:rsidR="00A517B1" w:rsidRPr="12E6F8D5">
        <w:rPr>
          <w:lang w:val="pt-BR"/>
        </w:rPr>
        <w:t>370</w:t>
      </w:r>
      <w:r w:rsidR="007330E4" w:rsidRPr="12E6F8D5">
        <w:rPr>
          <w:lang w:val="pt-BR"/>
        </w:rPr>
        <w:t>/20</w:t>
      </w:r>
      <w:r w:rsidR="00881101" w:rsidRPr="12E6F8D5">
        <w:rPr>
          <w:lang w:val="pt-BR"/>
        </w:rPr>
        <w:t>21</w:t>
      </w:r>
      <w:r w:rsidR="007330E4" w:rsidRPr="12E6F8D5">
        <w:rPr>
          <w:lang w:val="pt-BR"/>
        </w:rPr>
        <w:t xml:space="preserve"> do CNJ e seu Anexo – Fo</w:t>
      </w:r>
      <w:r w:rsidR="00C078DA" w:rsidRPr="12E6F8D5">
        <w:rPr>
          <w:lang w:val="pt-BR"/>
        </w:rPr>
        <w:t>r</w:t>
      </w:r>
      <w:r w:rsidR="007330E4" w:rsidRPr="12E6F8D5">
        <w:rPr>
          <w:lang w:val="pt-BR"/>
        </w:rPr>
        <w:t>ça de Trabalho de TIC, o qual demonstra o cálculo para determinar o quantitativo mínimo de se</w:t>
      </w:r>
      <w:r w:rsidR="0078567C" w:rsidRPr="12E6F8D5">
        <w:rPr>
          <w:lang w:val="pt-BR"/>
        </w:rPr>
        <w:t xml:space="preserve">rvidores do quadro permanente, de forma que </w:t>
      </w:r>
      <w:r w:rsidR="007330E4" w:rsidRPr="12E6F8D5">
        <w:rPr>
          <w:lang w:val="pt-BR"/>
        </w:rPr>
        <w:t>a Coordenadoria d</w:t>
      </w:r>
      <w:r w:rsidR="0078567C" w:rsidRPr="12E6F8D5">
        <w:rPr>
          <w:lang w:val="pt-BR"/>
        </w:rPr>
        <w:t>e Tecnologia da Informação do TJMT deveria ter</w:t>
      </w:r>
      <w:r w:rsidR="007330E4" w:rsidRPr="12E6F8D5">
        <w:rPr>
          <w:lang w:val="pt-BR"/>
        </w:rPr>
        <w:t xml:space="preserve"> aproximadamente 1</w:t>
      </w:r>
      <w:r w:rsidR="00881101" w:rsidRPr="12E6F8D5">
        <w:rPr>
          <w:lang w:val="pt-BR"/>
        </w:rPr>
        <w:t>44</w:t>
      </w:r>
      <w:r w:rsidR="007330E4" w:rsidRPr="12E6F8D5">
        <w:rPr>
          <w:lang w:val="pt-BR"/>
        </w:rPr>
        <w:t xml:space="preserve"> servid</w:t>
      </w:r>
      <w:r w:rsidR="00881101" w:rsidRPr="12E6F8D5">
        <w:rPr>
          <w:lang w:val="pt-BR"/>
        </w:rPr>
        <w:t xml:space="preserve">ores efetivos, </w:t>
      </w:r>
      <w:r w:rsidR="00881101" w:rsidRPr="12E6F8D5">
        <w:rPr>
          <w:color w:val="auto"/>
          <w:lang w:val="pt-BR"/>
        </w:rPr>
        <w:t>78</w:t>
      </w:r>
      <w:r w:rsidR="007330E4" w:rsidRPr="12E6F8D5">
        <w:rPr>
          <w:color w:val="auto"/>
          <w:lang w:val="pt-BR"/>
        </w:rPr>
        <w:t xml:space="preserve"> </w:t>
      </w:r>
      <w:r w:rsidR="0078567C" w:rsidRPr="12E6F8D5">
        <w:rPr>
          <w:color w:val="auto"/>
          <w:lang w:val="pt-BR"/>
        </w:rPr>
        <w:t xml:space="preserve">entre </w:t>
      </w:r>
      <w:r w:rsidR="007330E4" w:rsidRPr="12E6F8D5">
        <w:rPr>
          <w:color w:val="auto"/>
          <w:lang w:val="pt-BR"/>
        </w:rPr>
        <w:t xml:space="preserve">comissionados e terceirizados, </w:t>
      </w:r>
      <w:r w:rsidR="0078567C" w:rsidRPr="12E6F8D5">
        <w:rPr>
          <w:color w:val="auto"/>
          <w:lang w:val="pt-BR"/>
        </w:rPr>
        <w:t>t</w:t>
      </w:r>
      <w:r w:rsidR="007330E4" w:rsidRPr="12E6F8D5">
        <w:rPr>
          <w:color w:val="auto"/>
          <w:lang w:val="pt-BR"/>
        </w:rPr>
        <w:t>otaliza</w:t>
      </w:r>
      <w:r w:rsidR="0078567C" w:rsidRPr="12E6F8D5">
        <w:rPr>
          <w:color w:val="auto"/>
          <w:lang w:val="pt-BR"/>
        </w:rPr>
        <w:t xml:space="preserve">ndo cerca de </w:t>
      </w:r>
      <w:r w:rsidR="007330E4" w:rsidRPr="12E6F8D5">
        <w:rPr>
          <w:color w:val="auto"/>
          <w:lang w:val="pt-BR"/>
        </w:rPr>
        <w:t>2</w:t>
      </w:r>
      <w:r w:rsidR="00881101" w:rsidRPr="12E6F8D5">
        <w:rPr>
          <w:color w:val="auto"/>
          <w:lang w:val="pt-BR"/>
        </w:rPr>
        <w:t>22</w:t>
      </w:r>
      <w:r w:rsidR="007330E4" w:rsidRPr="12E6F8D5">
        <w:rPr>
          <w:color w:val="auto"/>
          <w:lang w:val="pt-BR"/>
        </w:rPr>
        <w:t xml:space="preserve"> pessoas</w:t>
      </w:r>
      <w:r w:rsidR="0078567C" w:rsidRPr="12E6F8D5">
        <w:rPr>
          <w:color w:val="auto"/>
          <w:lang w:val="pt-BR"/>
        </w:rPr>
        <w:t xml:space="preserve">. </w:t>
      </w:r>
      <w:r w:rsidR="00B84131" w:rsidRPr="12E6F8D5">
        <w:rPr>
          <w:color w:val="auto"/>
          <w:lang w:val="pt-BR"/>
        </w:rPr>
        <w:t xml:space="preserve">Ocorre que atualmente a CTI possui, somente, </w:t>
      </w:r>
      <w:r w:rsidR="00AC3BC0" w:rsidRPr="12E6F8D5">
        <w:rPr>
          <w:color w:val="auto"/>
          <w:lang w:val="pt-BR"/>
        </w:rPr>
        <w:t xml:space="preserve">70 </w:t>
      </w:r>
      <w:r w:rsidR="00B84131" w:rsidRPr="12E6F8D5">
        <w:rPr>
          <w:color w:val="auto"/>
          <w:lang w:val="pt-BR"/>
        </w:rPr>
        <w:t>(</w:t>
      </w:r>
      <w:r w:rsidR="00AC3BC0" w:rsidRPr="12E6F8D5">
        <w:rPr>
          <w:color w:val="auto"/>
          <w:lang w:val="pt-BR"/>
        </w:rPr>
        <w:t>setenta</w:t>
      </w:r>
      <w:r w:rsidR="00B84131" w:rsidRPr="12E6F8D5">
        <w:rPr>
          <w:color w:val="auto"/>
          <w:lang w:val="pt-BR"/>
        </w:rPr>
        <w:t xml:space="preserve">) </w:t>
      </w:r>
      <w:r w:rsidR="00AC3BC0" w:rsidRPr="12E6F8D5">
        <w:rPr>
          <w:color w:val="auto"/>
          <w:lang w:val="pt-BR"/>
        </w:rPr>
        <w:t xml:space="preserve">servidores efetivos/comissionados e 191 (cento e noventa e um) terceirizados. </w:t>
      </w:r>
    </w:p>
    <w:p w14:paraId="6C5DB096" w14:textId="7D6881C5" w:rsidR="00EE5002" w:rsidRPr="009F63D7" w:rsidRDefault="00EE5002" w:rsidP="009F63D7">
      <w:pPr>
        <w:pStyle w:val="Textopadro"/>
        <w:tabs>
          <w:tab w:val="left" w:pos="1276"/>
        </w:tabs>
        <w:overflowPunct w:val="0"/>
        <w:autoSpaceDE w:val="0"/>
        <w:spacing w:line="360" w:lineRule="auto"/>
        <w:ind w:left="993"/>
        <w:jc w:val="both"/>
        <w:textAlignment w:val="baseline"/>
        <w:rPr>
          <w:lang w:val="pt-BR"/>
        </w:rPr>
      </w:pPr>
    </w:p>
    <w:p w14:paraId="6556E221" w14:textId="77777777" w:rsidR="007330E4" w:rsidRPr="009F2B19" w:rsidRDefault="007330E4" w:rsidP="007330E4">
      <w:pPr>
        <w:pStyle w:val="Textopadro"/>
        <w:spacing w:line="360" w:lineRule="auto"/>
        <w:ind w:left="720"/>
        <w:jc w:val="both"/>
        <w:rPr>
          <w:szCs w:val="24"/>
          <w:lang w:val="pt-BR"/>
        </w:rPr>
      </w:pPr>
      <w:r w:rsidRPr="009F2B19">
        <w:rPr>
          <w:b/>
          <w:szCs w:val="24"/>
          <w:lang w:val="pt-BR"/>
        </w:rPr>
        <w:t xml:space="preserve">Modelo 02 </w:t>
      </w:r>
      <w:r w:rsidRPr="009F2B19">
        <w:rPr>
          <w:szCs w:val="24"/>
          <w:lang w:val="pt-BR"/>
        </w:rPr>
        <w:t xml:space="preserve">- Ampliação do quadro de servidores efetivos. Neste caso, o impedimento ocorre pelos seguintes fatores: </w:t>
      </w:r>
    </w:p>
    <w:p w14:paraId="2D4770C9" w14:textId="6CD9E7B4" w:rsidR="009F63D7" w:rsidRDefault="009F63D7" w:rsidP="009F63D7">
      <w:pPr>
        <w:pStyle w:val="Textopadro"/>
        <w:numPr>
          <w:ilvl w:val="0"/>
          <w:numId w:val="25"/>
        </w:numPr>
        <w:tabs>
          <w:tab w:val="left" w:pos="1276"/>
        </w:tabs>
        <w:overflowPunct w:val="0"/>
        <w:autoSpaceDE w:val="0"/>
        <w:spacing w:line="360" w:lineRule="auto"/>
        <w:ind w:left="993" w:firstLine="0"/>
        <w:jc w:val="both"/>
        <w:textAlignment w:val="baseline"/>
        <w:rPr>
          <w:color w:val="auto"/>
          <w:szCs w:val="24"/>
          <w:lang w:val="pt-BR"/>
        </w:rPr>
      </w:pPr>
      <w:r>
        <w:rPr>
          <w:color w:val="auto"/>
          <w:szCs w:val="24"/>
          <w:lang w:val="pt-BR"/>
        </w:rPr>
        <w:t>M</w:t>
      </w:r>
      <w:r w:rsidRPr="009F63D7">
        <w:rPr>
          <w:color w:val="auto"/>
          <w:szCs w:val="24"/>
          <w:lang w:val="pt-BR"/>
        </w:rPr>
        <w:t>esmo com a nova Lei de Restruturação de cargos para a CTI, os cargos efetivos ainda necessitam da realização de concurso público</w:t>
      </w:r>
      <w:r>
        <w:rPr>
          <w:color w:val="auto"/>
          <w:szCs w:val="24"/>
          <w:lang w:val="pt-BR"/>
        </w:rPr>
        <w:t xml:space="preserve"> com as seguintes etapas: orçamento, autorização, comissão do concurso, banca examinadora, produção do edital, publicação do edital, abertura das inscrições, provas, resultados, recursos, homologação, convocação e nomeação, </w:t>
      </w:r>
      <w:r w:rsidRPr="009F63D7">
        <w:rPr>
          <w:color w:val="auto"/>
          <w:szCs w:val="24"/>
          <w:lang w:val="pt-BR"/>
        </w:rPr>
        <w:t xml:space="preserve">para sua finalização. </w:t>
      </w:r>
    </w:p>
    <w:p w14:paraId="096253AB" w14:textId="5EA04E2B" w:rsidR="00C12EBF" w:rsidRPr="0061344A" w:rsidRDefault="00C12EBF" w:rsidP="12E6F8D5">
      <w:pPr>
        <w:pStyle w:val="Textopadro"/>
        <w:numPr>
          <w:ilvl w:val="0"/>
          <w:numId w:val="25"/>
        </w:numPr>
        <w:tabs>
          <w:tab w:val="left" w:pos="1276"/>
        </w:tabs>
        <w:overflowPunct w:val="0"/>
        <w:autoSpaceDE w:val="0"/>
        <w:spacing w:line="360" w:lineRule="auto"/>
        <w:ind w:left="993" w:firstLine="0"/>
        <w:jc w:val="both"/>
        <w:textAlignment w:val="baseline"/>
        <w:rPr>
          <w:color w:val="auto"/>
          <w:lang w:val="pt-BR"/>
        </w:rPr>
      </w:pPr>
      <w:r w:rsidRPr="12E6F8D5">
        <w:rPr>
          <w:color w:val="auto"/>
          <w:lang w:val="pt-BR"/>
        </w:rPr>
        <w:t xml:space="preserve">Aguardar </w:t>
      </w:r>
      <w:r w:rsidR="009F63D7" w:rsidRPr="12E6F8D5">
        <w:rPr>
          <w:color w:val="auto"/>
          <w:lang w:val="pt-BR"/>
        </w:rPr>
        <w:t xml:space="preserve">o </w:t>
      </w:r>
      <w:r w:rsidRPr="12E6F8D5">
        <w:rPr>
          <w:color w:val="auto"/>
          <w:lang w:val="pt-BR"/>
        </w:rPr>
        <w:t>novo concurso</w:t>
      </w:r>
      <w:r w:rsidR="0061344A" w:rsidRPr="12E6F8D5">
        <w:rPr>
          <w:color w:val="auto"/>
          <w:lang w:val="pt-BR"/>
        </w:rPr>
        <w:t xml:space="preserve"> </w:t>
      </w:r>
      <w:r w:rsidR="009400E1" w:rsidRPr="12E6F8D5">
        <w:rPr>
          <w:color w:val="auto"/>
          <w:lang w:val="pt-BR"/>
        </w:rPr>
        <w:t xml:space="preserve">específico </w:t>
      </w:r>
      <w:r w:rsidR="0061344A" w:rsidRPr="12E6F8D5">
        <w:rPr>
          <w:color w:val="auto"/>
          <w:lang w:val="pt-BR"/>
        </w:rPr>
        <w:t xml:space="preserve">para </w:t>
      </w:r>
      <w:r w:rsidR="009400E1" w:rsidRPr="12E6F8D5">
        <w:rPr>
          <w:color w:val="auto"/>
          <w:lang w:val="pt-BR"/>
        </w:rPr>
        <w:t>a área de TI</w:t>
      </w:r>
      <w:r w:rsidR="0061344A" w:rsidRPr="12E6F8D5">
        <w:rPr>
          <w:color w:val="auto"/>
          <w:lang w:val="pt-BR"/>
        </w:rPr>
        <w:t>C. Contudo</w:t>
      </w:r>
      <w:r w:rsidR="009400E1" w:rsidRPr="12E6F8D5">
        <w:rPr>
          <w:color w:val="auto"/>
          <w:lang w:val="pt-BR"/>
        </w:rPr>
        <w:t xml:space="preserve">, não há previsão </w:t>
      </w:r>
      <w:r w:rsidR="009F63D7" w:rsidRPr="12E6F8D5">
        <w:rPr>
          <w:color w:val="auto"/>
          <w:lang w:val="pt-BR"/>
        </w:rPr>
        <w:t>exata da realização do</w:t>
      </w:r>
      <w:r w:rsidR="009400E1" w:rsidRPr="12E6F8D5">
        <w:rPr>
          <w:color w:val="auto"/>
          <w:lang w:val="pt-BR"/>
        </w:rPr>
        <w:t xml:space="preserve"> concurso público nos próximos meses para o PJMT. Além disso, </w:t>
      </w:r>
      <w:r w:rsidRPr="12E6F8D5">
        <w:rPr>
          <w:color w:val="auto"/>
          <w:lang w:val="pt-BR"/>
        </w:rPr>
        <w:t xml:space="preserve">as </w:t>
      </w:r>
      <w:r w:rsidRPr="00A413D4">
        <w:rPr>
          <w:color w:val="auto"/>
          <w:lang w:val="pt-BR"/>
        </w:rPr>
        <w:t>demandas</w:t>
      </w:r>
      <w:r w:rsidR="00BA6B27" w:rsidRPr="00A413D4">
        <w:rPr>
          <w:color w:val="auto"/>
          <w:lang w:val="pt-BR"/>
        </w:rPr>
        <w:t>/manutenções</w:t>
      </w:r>
      <w:r w:rsidRPr="00A413D4">
        <w:rPr>
          <w:color w:val="auto"/>
          <w:lang w:val="pt-BR"/>
        </w:rPr>
        <w:t xml:space="preserve"> </w:t>
      </w:r>
      <w:r w:rsidR="009400E1" w:rsidRPr="00A413D4">
        <w:rPr>
          <w:color w:val="auto"/>
          <w:lang w:val="pt-BR"/>
        </w:rPr>
        <w:t>recebidas</w:t>
      </w:r>
      <w:r w:rsidR="009400E1" w:rsidRPr="12E6F8D5">
        <w:rPr>
          <w:color w:val="auto"/>
          <w:lang w:val="pt-BR"/>
        </w:rPr>
        <w:t xml:space="preserve"> pelos usuários internos e </w:t>
      </w:r>
      <w:r w:rsidR="0061344A" w:rsidRPr="12E6F8D5">
        <w:rPr>
          <w:color w:val="auto"/>
          <w:lang w:val="pt-BR"/>
        </w:rPr>
        <w:t xml:space="preserve">externos possuem prazos exíguos e não tem como aguardar realização de concurso público. </w:t>
      </w:r>
    </w:p>
    <w:p w14:paraId="083C2728" w14:textId="77777777" w:rsidR="007330E4" w:rsidRPr="009F2B19" w:rsidRDefault="007330E4" w:rsidP="007330E4">
      <w:pPr>
        <w:pStyle w:val="Textopadro"/>
        <w:spacing w:line="360" w:lineRule="auto"/>
        <w:jc w:val="both"/>
        <w:rPr>
          <w:b/>
          <w:szCs w:val="24"/>
          <w:lang w:val="pt-BR"/>
        </w:rPr>
      </w:pPr>
    </w:p>
    <w:p w14:paraId="06B6DDC3" w14:textId="55A53C64" w:rsidR="007330E4" w:rsidRPr="009F2B19" w:rsidRDefault="007330E4" w:rsidP="007330E4">
      <w:pPr>
        <w:pStyle w:val="Textopadro"/>
        <w:spacing w:line="360" w:lineRule="auto"/>
        <w:ind w:left="284"/>
        <w:jc w:val="both"/>
        <w:rPr>
          <w:b/>
          <w:szCs w:val="24"/>
          <w:lang w:val="pt-BR"/>
        </w:rPr>
      </w:pPr>
      <w:r w:rsidRPr="009F2B19">
        <w:rPr>
          <w:b/>
          <w:szCs w:val="24"/>
          <w:lang w:val="pt-BR"/>
        </w:rPr>
        <w:t xml:space="preserve">Solução </w:t>
      </w:r>
      <w:r w:rsidRPr="00BA7147">
        <w:rPr>
          <w:b/>
          <w:szCs w:val="24"/>
          <w:lang w:val="pt-BR"/>
        </w:rPr>
        <w:t xml:space="preserve">02: </w:t>
      </w:r>
      <w:r w:rsidRPr="00BA7147">
        <w:rPr>
          <w:szCs w:val="24"/>
          <w:lang w:val="pt-BR"/>
        </w:rPr>
        <w:t xml:space="preserve">Execução Indireta </w:t>
      </w:r>
      <w:r w:rsidR="00414230" w:rsidRPr="00BA7147">
        <w:rPr>
          <w:szCs w:val="24"/>
          <w:lang w:val="pt-BR"/>
        </w:rPr>
        <w:t xml:space="preserve">– Contratação de serviços de </w:t>
      </w:r>
      <w:r w:rsidR="009F63D7">
        <w:rPr>
          <w:szCs w:val="24"/>
          <w:lang w:val="pt-BR"/>
        </w:rPr>
        <w:t>sustentação de infraestrutura tecnológica</w:t>
      </w:r>
      <w:r w:rsidR="008C7F93" w:rsidRPr="00BA7147">
        <w:rPr>
          <w:szCs w:val="24"/>
          <w:lang w:val="pt-BR"/>
        </w:rPr>
        <w:t xml:space="preserve"> </w:t>
      </w:r>
      <w:r w:rsidR="008C7F93">
        <w:rPr>
          <w:szCs w:val="24"/>
          <w:lang w:val="pt-BR"/>
        </w:rPr>
        <w:t xml:space="preserve">do PJMT </w:t>
      </w:r>
      <w:r w:rsidR="00414230" w:rsidRPr="00BA7147">
        <w:rPr>
          <w:szCs w:val="24"/>
          <w:lang w:val="pt-BR"/>
        </w:rPr>
        <w:t>no modelo de dedicação exclusiva de mão de obra.</w:t>
      </w:r>
    </w:p>
    <w:p w14:paraId="3066261B" w14:textId="2E3CA5F9" w:rsidR="007330E4" w:rsidRPr="009F2B19" w:rsidRDefault="007330E4" w:rsidP="007330E4">
      <w:pPr>
        <w:pStyle w:val="Primeirorecuodecorpodetexto"/>
        <w:spacing w:after="120"/>
        <w:ind w:firstLine="1134"/>
        <w:rPr>
          <w:rFonts w:ascii="Times New Roman" w:hAnsi="Times New Roman" w:cs="Times New Roman"/>
          <w:sz w:val="24"/>
          <w:szCs w:val="24"/>
        </w:rPr>
      </w:pPr>
      <w:r w:rsidRPr="009F2B19">
        <w:rPr>
          <w:rFonts w:ascii="Times New Roman" w:hAnsi="Times New Roman" w:cs="Times New Roman"/>
          <w:sz w:val="24"/>
          <w:szCs w:val="24"/>
        </w:rPr>
        <w:t>Abaixo, os modelos de remunerações para a terceirização dos serviços, com as características de cada um:</w:t>
      </w:r>
    </w:p>
    <w:p w14:paraId="3CC11546" w14:textId="77777777" w:rsidR="009040AA" w:rsidRPr="00C04FFA" w:rsidRDefault="009040AA" w:rsidP="009040AA">
      <w:pPr>
        <w:pStyle w:val="Textopadro"/>
        <w:spacing w:line="276" w:lineRule="auto"/>
        <w:ind w:left="284" w:firstLine="425"/>
        <w:jc w:val="both"/>
        <w:rPr>
          <w:b/>
          <w:szCs w:val="24"/>
          <w:lang w:val="pt-BR"/>
        </w:rPr>
      </w:pPr>
      <w:r w:rsidRPr="00C04FFA">
        <w:rPr>
          <w:b/>
          <w:szCs w:val="24"/>
          <w:lang w:val="pt-BR"/>
        </w:rPr>
        <w:t>Execução Indireta (Terceirização dos Serviços)</w:t>
      </w:r>
    </w:p>
    <w:p w14:paraId="52CA556E" w14:textId="3EC0384D" w:rsidR="009040AA" w:rsidRDefault="009040AA" w:rsidP="009040AA">
      <w:pPr>
        <w:pStyle w:val="Textopadro"/>
        <w:spacing w:line="276" w:lineRule="auto"/>
        <w:ind w:left="720"/>
        <w:jc w:val="both"/>
        <w:rPr>
          <w:szCs w:val="24"/>
          <w:lang w:val="pt-BR"/>
        </w:rPr>
      </w:pPr>
      <w:r w:rsidRPr="002354FA">
        <w:rPr>
          <w:b/>
          <w:szCs w:val="24"/>
          <w:lang w:val="pt-BR"/>
        </w:rPr>
        <w:t>Modelo</w:t>
      </w:r>
      <w:r>
        <w:rPr>
          <w:b/>
          <w:szCs w:val="24"/>
          <w:lang w:val="pt-BR"/>
        </w:rPr>
        <w:t xml:space="preserve"> de remuneração</w:t>
      </w:r>
      <w:r w:rsidRPr="002354FA">
        <w:rPr>
          <w:b/>
          <w:szCs w:val="24"/>
          <w:lang w:val="pt-BR"/>
        </w:rPr>
        <w:t xml:space="preserve"> 01: </w:t>
      </w:r>
      <w:r w:rsidRPr="002354FA">
        <w:rPr>
          <w:szCs w:val="24"/>
          <w:u w:val="single"/>
          <w:lang w:val="pt-BR"/>
        </w:rPr>
        <w:t xml:space="preserve">Contratação </w:t>
      </w:r>
      <w:r w:rsidR="00DF4CA2">
        <w:rPr>
          <w:szCs w:val="24"/>
          <w:u w:val="single"/>
          <w:lang w:val="pt-BR"/>
        </w:rPr>
        <w:t>de</w:t>
      </w:r>
      <w:r w:rsidRPr="002354FA">
        <w:rPr>
          <w:szCs w:val="24"/>
          <w:u w:val="single"/>
          <w:lang w:val="pt-BR"/>
        </w:rPr>
        <w:t xml:space="preserve"> postos de trabalho</w:t>
      </w:r>
      <w:r w:rsidRPr="002354FA">
        <w:rPr>
          <w:szCs w:val="24"/>
          <w:lang w:val="pt-BR"/>
        </w:rPr>
        <w:t>. Neste modelo de contratação emprega-se a alocação de postos de trabalho, em que os técnicos, em quantidade determinada, são inseridos no órgão para prestar os serviços. Entretanto pela Instrução Normativa nº 04/201</w:t>
      </w:r>
      <w:r>
        <w:rPr>
          <w:szCs w:val="24"/>
          <w:lang w:val="pt-BR"/>
        </w:rPr>
        <w:t>4</w:t>
      </w:r>
      <w:r w:rsidRPr="002354FA">
        <w:rPr>
          <w:rStyle w:val="Refdenotaderodap1"/>
          <w:szCs w:val="24"/>
        </w:rPr>
        <w:footnoteReference w:id="1"/>
      </w:r>
      <w:r w:rsidR="00DF4CA2">
        <w:rPr>
          <w:szCs w:val="24"/>
          <w:lang w:val="pt-BR"/>
        </w:rPr>
        <w:t>,</w:t>
      </w:r>
      <w:r w:rsidRPr="002354FA">
        <w:rPr>
          <w:szCs w:val="24"/>
          <w:lang w:val="pt-BR"/>
        </w:rPr>
        <w:t xml:space="preserve"> a regra é não contratar por postos de trabalho alocados, salvo nos casos justificados mediante a comprovação obrigatória de resultados compatíveis com o posto previamente definido (art. 15, § 3º</w:t>
      </w:r>
      <w:r w:rsidRPr="00721C7B">
        <w:rPr>
          <w:szCs w:val="24"/>
          <w:lang w:val="pt-BR"/>
        </w:rPr>
        <w:t xml:space="preserve">). </w:t>
      </w:r>
      <w:r w:rsidR="009400E1" w:rsidRPr="00721C7B">
        <w:rPr>
          <w:szCs w:val="24"/>
          <w:lang w:val="pt-BR"/>
        </w:rPr>
        <w:t>O pagamento é realizado mensalmente sem aferição de alcance de métricas de resultados.</w:t>
      </w:r>
    </w:p>
    <w:p w14:paraId="1D11DC82" w14:textId="5000FA02" w:rsidR="009040AA" w:rsidRPr="00B62504" w:rsidRDefault="009040AA" w:rsidP="009040AA">
      <w:pPr>
        <w:pStyle w:val="Textopadro"/>
        <w:spacing w:line="276" w:lineRule="auto"/>
        <w:ind w:left="720"/>
        <w:jc w:val="both"/>
        <w:rPr>
          <w:szCs w:val="24"/>
          <w:u w:val="single"/>
          <w:lang w:val="pt-BR"/>
        </w:rPr>
      </w:pPr>
      <w:r w:rsidRPr="00B62504">
        <w:rPr>
          <w:b/>
          <w:szCs w:val="24"/>
          <w:lang w:val="pt-BR"/>
        </w:rPr>
        <w:t>Modelo de remuneração 02:</w:t>
      </w:r>
      <w:r w:rsidR="00DC1893">
        <w:rPr>
          <w:szCs w:val="24"/>
          <w:u w:val="single"/>
          <w:lang w:val="pt-BR"/>
        </w:rPr>
        <w:t xml:space="preserve"> </w:t>
      </w:r>
      <w:r w:rsidR="00DF4CA2" w:rsidRPr="002354FA">
        <w:rPr>
          <w:szCs w:val="24"/>
          <w:u w:val="single"/>
          <w:lang w:val="pt-BR"/>
        </w:rPr>
        <w:t xml:space="preserve">Contratação </w:t>
      </w:r>
      <w:r w:rsidR="00DF4CA2">
        <w:rPr>
          <w:szCs w:val="24"/>
          <w:u w:val="single"/>
          <w:lang w:val="pt-BR"/>
        </w:rPr>
        <w:t>de</w:t>
      </w:r>
      <w:r w:rsidR="00DF4CA2" w:rsidRPr="002354FA">
        <w:rPr>
          <w:szCs w:val="24"/>
          <w:u w:val="single"/>
          <w:lang w:val="pt-BR"/>
        </w:rPr>
        <w:t xml:space="preserve"> postos de trabalho</w:t>
      </w:r>
      <w:r w:rsidR="00DF4CA2">
        <w:rPr>
          <w:szCs w:val="24"/>
          <w:u w:val="single"/>
          <w:lang w:val="pt-BR"/>
        </w:rPr>
        <w:t xml:space="preserve"> </w:t>
      </w:r>
      <w:r w:rsidR="00DC1893">
        <w:rPr>
          <w:szCs w:val="24"/>
          <w:u w:val="single"/>
          <w:lang w:val="pt-BR"/>
        </w:rPr>
        <w:t xml:space="preserve">com remuneração vinculada ao cumprimento de níveis de serviços </w:t>
      </w:r>
      <w:r w:rsidR="00DF4CA2">
        <w:rPr>
          <w:szCs w:val="24"/>
          <w:u w:val="single"/>
          <w:lang w:val="pt-BR"/>
        </w:rPr>
        <w:t>e</w:t>
      </w:r>
      <w:r w:rsidRPr="00B62504">
        <w:rPr>
          <w:szCs w:val="24"/>
          <w:u w:val="single"/>
          <w:lang w:val="pt-BR"/>
        </w:rPr>
        <w:t xml:space="preserve"> medição de resultados.</w:t>
      </w:r>
    </w:p>
    <w:p w14:paraId="514526FD" w14:textId="7B971A2E" w:rsidR="009040AA" w:rsidRPr="00441A68" w:rsidRDefault="009040AA" w:rsidP="009040AA">
      <w:pPr>
        <w:pStyle w:val="Textopadro"/>
        <w:spacing w:line="276" w:lineRule="auto"/>
        <w:ind w:left="720"/>
        <w:jc w:val="both"/>
        <w:rPr>
          <w:szCs w:val="24"/>
          <w:lang w:val="pt-BR"/>
        </w:rPr>
      </w:pPr>
      <w:r w:rsidRPr="00441A68">
        <w:rPr>
          <w:szCs w:val="24"/>
          <w:lang w:val="pt-BR"/>
        </w:rPr>
        <w:t>Neste modelo de contratação</w:t>
      </w:r>
      <w:r w:rsidR="007D65D2">
        <w:rPr>
          <w:szCs w:val="24"/>
          <w:lang w:val="pt-BR"/>
        </w:rPr>
        <w:t>,</w:t>
      </w:r>
      <w:r w:rsidRPr="00441A68">
        <w:rPr>
          <w:szCs w:val="24"/>
          <w:lang w:val="pt-BR"/>
        </w:rPr>
        <w:t xml:space="preserve"> os serviços de TI</w:t>
      </w:r>
      <w:r w:rsidR="007D65D2">
        <w:rPr>
          <w:szCs w:val="24"/>
          <w:lang w:val="pt-BR"/>
        </w:rPr>
        <w:t>C</w:t>
      </w:r>
      <w:r w:rsidRPr="00441A68">
        <w:rPr>
          <w:szCs w:val="24"/>
          <w:lang w:val="pt-BR"/>
        </w:rPr>
        <w:t xml:space="preserve"> são baseados</w:t>
      </w:r>
      <w:r w:rsidR="00103DC3" w:rsidRPr="00441A68">
        <w:rPr>
          <w:szCs w:val="24"/>
          <w:lang w:val="pt-BR"/>
        </w:rPr>
        <w:t xml:space="preserve"> em postos de trabalho com </w:t>
      </w:r>
      <w:r w:rsidRPr="00441A68">
        <w:rPr>
          <w:szCs w:val="24"/>
          <w:lang w:val="pt-BR"/>
        </w:rPr>
        <w:t>a mensuração de resultados estipulados através de tarefas que não podem ser estimadas de</w:t>
      </w:r>
      <w:r w:rsidR="00D5418C">
        <w:rPr>
          <w:szCs w:val="24"/>
          <w:lang w:val="pt-BR"/>
        </w:rPr>
        <w:t>ntro de um catálogo de serviços</w:t>
      </w:r>
      <w:r w:rsidRPr="00441A68">
        <w:rPr>
          <w:szCs w:val="24"/>
          <w:lang w:val="pt-BR"/>
        </w:rPr>
        <w:t>.  Com a utilização desse modelo é possível acompanhar a prestação de serviços, identificar deficiências e não conformidades</w:t>
      </w:r>
      <w:r w:rsidR="00EB3416">
        <w:rPr>
          <w:szCs w:val="24"/>
          <w:lang w:val="pt-BR"/>
        </w:rPr>
        <w:t xml:space="preserve"> que prejudiquem a qualidade, e, </w:t>
      </w:r>
      <w:r w:rsidRPr="00441A68">
        <w:rPr>
          <w:szCs w:val="24"/>
          <w:lang w:val="pt-BR"/>
        </w:rPr>
        <w:t xml:space="preserve">consequentemente, definir ajustes necessários aos processos de trabalho. </w:t>
      </w:r>
    </w:p>
    <w:p w14:paraId="64F5A7DA" w14:textId="7DAAAA61" w:rsidR="009040AA" w:rsidRDefault="009040AA" w:rsidP="009040AA">
      <w:pPr>
        <w:pStyle w:val="Textopadro"/>
        <w:spacing w:line="276" w:lineRule="auto"/>
        <w:ind w:left="720"/>
        <w:jc w:val="both"/>
        <w:rPr>
          <w:szCs w:val="24"/>
          <w:lang w:val="pt-BR"/>
        </w:rPr>
      </w:pPr>
      <w:r w:rsidRPr="00441A68">
        <w:rPr>
          <w:szCs w:val="24"/>
          <w:lang w:val="pt-BR"/>
        </w:rPr>
        <w:t>O pagamento é realizado mensalmente</w:t>
      </w:r>
      <w:r w:rsidR="00EB3416">
        <w:rPr>
          <w:szCs w:val="24"/>
          <w:lang w:val="pt-BR"/>
        </w:rPr>
        <w:t>,</w:t>
      </w:r>
      <w:r w:rsidRPr="00441A68">
        <w:rPr>
          <w:szCs w:val="24"/>
          <w:lang w:val="pt-BR"/>
        </w:rPr>
        <w:t xml:space="preserve"> soment</w:t>
      </w:r>
      <w:r w:rsidR="00EB3416">
        <w:rPr>
          <w:szCs w:val="24"/>
          <w:lang w:val="pt-BR"/>
        </w:rPr>
        <w:t>e após a aferição de resultados,</w:t>
      </w:r>
      <w:r w:rsidRPr="00441A68">
        <w:rPr>
          <w:szCs w:val="24"/>
          <w:lang w:val="pt-BR"/>
        </w:rPr>
        <w:t xml:space="preserve"> </w:t>
      </w:r>
      <w:r w:rsidR="00EB3416">
        <w:rPr>
          <w:szCs w:val="24"/>
          <w:lang w:val="pt-BR"/>
        </w:rPr>
        <w:t>o</w:t>
      </w:r>
      <w:r w:rsidRPr="00441A68">
        <w:rPr>
          <w:szCs w:val="24"/>
          <w:lang w:val="pt-BR"/>
        </w:rPr>
        <w:t>u seja, um modelo de contratação que prioriza a adoção de regime de execução com base em unidade de medida que permita a quantifica</w:t>
      </w:r>
      <w:r w:rsidR="00EB3416">
        <w:rPr>
          <w:szCs w:val="24"/>
          <w:lang w:val="pt-BR"/>
        </w:rPr>
        <w:t xml:space="preserve">ção do serviço a ser contratado, </w:t>
      </w:r>
      <w:r w:rsidRPr="00441A68">
        <w:rPr>
          <w:szCs w:val="24"/>
          <w:lang w:val="pt-BR"/>
        </w:rPr>
        <w:t xml:space="preserve">e a posterior medição dos </w:t>
      </w:r>
      <w:r w:rsidR="00EB3416">
        <w:rPr>
          <w:szCs w:val="24"/>
          <w:lang w:val="pt-BR"/>
        </w:rPr>
        <w:t>resultados proporcionados pela C</w:t>
      </w:r>
      <w:r w:rsidRPr="00441A68">
        <w:rPr>
          <w:szCs w:val="24"/>
          <w:lang w:val="pt-BR"/>
        </w:rPr>
        <w:t>ontratada.</w:t>
      </w:r>
      <w:r w:rsidRPr="002354FA">
        <w:rPr>
          <w:szCs w:val="24"/>
          <w:lang w:val="pt-BR"/>
        </w:rPr>
        <w:t xml:space="preserve"> </w:t>
      </w:r>
    </w:p>
    <w:p w14:paraId="76954F4B" w14:textId="0F137AC5" w:rsidR="00414230" w:rsidRDefault="009040AA" w:rsidP="009040AA">
      <w:pPr>
        <w:pStyle w:val="Textopadro"/>
        <w:spacing w:line="276" w:lineRule="auto"/>
        <w:ind w:left="720"/>
        <w:jc w:val="both"/>
        <w:rPr>
          <w:b/>
          <w:szCs w:val="24"/>
          <w:lang w:val="pt-BR"/>
        </w:rPr>
      </w:pPr>
      <w:r w:rsidRPr="002354FA">
        <w:rPr>
          <w:b/>
          <w:szCs w:val="24"/>
          <w:lang w:val="pt-BR"/>
        </w:rPr>
        <w:t>Modelo</w:t>
      </w:r>
      <w:r>
        <w:rPr>
          <w:b/>
          <w:szCs w:val="24"/>
          <w:lang w:val="pt-BR"/>
        </w:rPr>
        <w:t xml:space="preserve"> de remuneração</w:t>
      </w:r>
      <w:r w:rsidRPr="002354FA">
        <w:rPr>
          <w:b/>
          <w:szCs w:val="24"/>
          <w:lang w:val="pt-BR"/>
        </w:rPr>
        <w:t xml:space="preserve"> 03:</w:t>
      </w:r>
      <w:r w:rsidR="00414230">
        <w:rPr>
          <w:b/>
          <w:szCs w:val="24"/>
          <w:lang w:val="pt-BR"/>
        </w:rPr>
        <w:t xml:space="preserve"> </w:t>
      </w:r>
      <w:r w:rsidR="00414230" w:rsidRPr="00BA7147">
        <w:rPr>
          <w:szCs w:val="24"/>
          <w:u w:val="single"/>
          <w:lang w:val="pt-BR"/>
        </w:rPr>
        <w:t xml:space="preserve">Contratação de serviços </w:t>
      </w:r>
      <w:r w:rsidR="00BA7147" w:rsidRPr="00BA7147">
        <w:rPr>
          <w:szCs w:val="24"/>
          <w:u w:val="single"/>
          <w:lang w:val="pt-BR"/>
        </w:rPr>
        <w:t xml:space="preserve">de </w:t>
      </w:r>
      <w:r w:rsidR="00EE73E2">
        <w:rPr>
          <w:szCs w:val="24"/>
          <w:u w:val="single"/>
          <w:lang w:val="pt-BR"/>
        </w:rPr>
        <w:t>sustentação de infraestrutura de TIC</w:t>
      </w:r>
      <w:r w:rsidR="00BA7147" w:rsidRPr="00BA7147">
        <w:rPr>
          <w:szCs w:val="24"/>
          <w:u w:val="single"/>
          <w:lang w:val="pt-BR"/>
        </w:rPr>
        <w:t xml:space="preserve"> </w:t>
      </w:r>
      <w:r w:rsidR="00414230" w:rsidRPr="00BA7147">
        <w:rPr>
          <w:szCs w:val="24"/>
          <w:u w:val="single"/>
          <w:lang w:val="pt-BR"/>
        </w:rPr>
        <w:t>baseados em métrica mensurável</w:t>
      </w:r>
      <w:r w:rsidR="00964594" w:rsidRPr="00BA7147">
        <w:rPr>
          <w:szCs w:val="24"/>
          <w:u w:val="single"/>
          <w:lang w:val="pt-BR"/>
        </w:rPr>
        <w:t>.</w:t>
      </w:r>
      <w:r w:rsidR="00414230">
        <w:rPr>
          <w:b/>
          <w:szCs w:val="24"/>
          <w:lang w:val="pt-BR"/>
        </w:rPr>
        <w:t xml:space="preserve"> </w:t>
      </w:r>
    </w:p>
    <w:p w14:paraId="7AB89AA4" w14:textId="77777777" w:rsidR="00414230" w:rsidRPr="00414230" w:rsidRDefault="00414230" w:rsidP="00414230">
      <w:pPr>
        <w:pStyle w:val="Textopadro"/>
        <w:ind w:left="720"/>
        <w:jc w:val="both"/>
        <w:rPr>
          <w:szCs w:val="24"/>
          <w:lang w:val="pt-BR"/>
        </w:rPr>
      </w:pPr>
      <w:r w:rsidRPr="00414230">
        <w:rPr>
          <w:szCs w:val="24"/>
          <w:lang w:val="pt-BR"/>
        </w:rPr>
        <w:t>A literatura técnica e as práticas de mercado e análise de contratações similares realizadas por outros órgãos da Administração nos permitem identificar considerável número de métricas aplicáveis à engenharia de software, tais como:</w:t>
      </w:r>
    </w:p>
    <w:p w14:paraId="3CC6CA2A" w14:textId="05C57660" w:rsidR="001A3BD2" w:rsidRPr="00E46CF0" w:rsidRDefault="00414230" w:rsidP="0018692F">
      <w:pPr>
        <w:pStyle w:val="Textopadro"/>
        <w:numPr>
          <w:ilvl w:val="0"/>
          <w:numId w:val="28"/>
        </w:numPr>
        <w:spacing w:line="276" w:lineRule="auto"/>
        <w:jc w:val="both"/>
        <w:rPr>
          <w:szCs w:val="24"/>
          <w:lang w:val="pt-BR"/>
        </w:rPr>
      </w:pPr>
      <w:r w:rsidRPr="00E46CF0">
        <w:rPr>
          <w:szCs w:val="24"/>
          <w:u w:val="single"/>
          <w:lang w:val="pt-BR"/>
        </w:rPr>
        <w:t>Métrica Unidade de Serviço Técnico (UST):</w:t>
      </w:r>
      <w:r w:rsidRPr="00E46CF0">
        <w:rPr>
          <w:szCs w:val="24"/>
          <w:lang w:val="pt-BR"/>
        </w:rPr>
        <w:t xml:space="preserve"> Neste modelo, a C</w:t>
      </w:r>
      <w:r w:rsidR="00D90AB4" w:rsidRPr="00E46CF0">
        <w:rPr>
          <w:szCs w:val="24"/>
          <w:lang w:val="pt-BR"/>
        </w:rPr>
        <w:t>ontratante</w:t>
      </w:r>
      <w:r w:rsidRPr="00E46CF0">
        <w:rPr>
          <w:szCs w:val="24"/>
          <w:lang w:val="pt-BR"/>
        </w:rPr>
        <w:t xml:space="preserve"> </w:t>
      </w:r>
      <w:r w:rsidR="00D90AB4" w:rsidRPr="00E46CF0">
        <w:rPr>
          <w:szCs w:val="24"/>
          <w:lang w:val="pt-BR"/>
        </w:rPr>
        <w:t xml:space="preserve">dispõe </w:t>
      </w:r>
      <w:r w:rsidR="00D90AB4" w:rsidRPr="00E46CF0">
        <w:rPr>
          <w:color w:val="auto"/>
          <w:szCs w:val="24"/>
          <w:lang w:val="pt-BR"/>
        </w:rPr>
        <w:t xml:space="preserve">de </w:t>
      </w:r>
      <w:r w:rsidRPr="00E46CF0">
        <w:rPr>
          <w:color w:val="auto"/>
          <w:szCs w:val="24"/>
          <w:lang w:val="pt-BR"/>
        </w:rPr>
        <w:t xml:space="preserve">Catálogo de Serviços, </w:t>
      </w:r>
      <w:r w:rsidR="00D90AB4" w:rsidRPr="00E46CF0">
        <w:rPr>
          <w:color w:val="auto"/>
          <w:szCs w:val="24"/>
          <w:lang w:val="pt-BR"/>
        </w:rPr>
        <w:t xml:space="preserve">com as </w:t>
      </w:r>
      <w:r w:rsidRPr="00E46CF0">
        <w:rPr>
          <w:color w:val="auto"/>
          <w:szCs w:val="24"/>
          <w:lang w:val="pt-BR"/>
        </w:rPr>
        <w:t>especifica</w:t>
      </w:r>
      <w:r w:rsidR="00D90AB4" w:rsidRPr="00E46CF0">
        <w:rPr>
          <w:color w:val="auto"/>
          <w:szCs w:val="24"/>
          <w:lang w:val="pt-BR"/>
        </w:rPr>
        <w:t>ções</w:t>
      </w:r>
      <w:r w:rsidRPr="00E46CF0">
        <w:rPr>
          <w:color w:val="auto"/>
          <w:szCs w:val="24"/>
          <w:lang w:val="pt-BR"/>
        </w:rPr>
        <w:t xml:space="preserve"> </w:t>
      </w:r>
      <w:r w:rsidR="00D90AB4" w:rsidRPr="00E46CF0">
        <w:rPr>
          <w:color w:val="auto"/>
          <w:szCs w:val="24"/>
          <w:lang w:val="pt-BR"/>
        </w:rPr>
        <w:t>d</w:t>
      </w:r>
      <w:r w:rsidRPr="00E46CF0">
        <w:rPr>
          <w:color w:val="auto"/>
          <w:szCs w:val="24"/>
          <w:lang w:val="pt-BR"/>
        </w:rPr>
        <w:t>as ofertas</w:t>
      </w:r>
      <w:r w:rsidR="00456454" w:rsidRPr="00E46CF0">
        <w:rPr>
          <w:color w:val="auto"/>
          <w:szCs w:val="24"/>
          <w:lang w:val="pt-BR"/>
        </w:rPr>
        <w:t>/</w:t>
      </w:r>
      <w:r w:rsidR="009400E1" w:rsidRPr="00E46CF0">
        <w:rPr>
          <w:color w:val="auto"/>
          <w:szCs w:val="24"/>
          <w:lang w:val="pt-BR"/>
        </w:rPr>
        <w:t>produtos/serviços</w:t>
      </w:r>
      <w:r w:rsidRPr="00E46CF0">
        <w:rPr>
          <w:color w:val="auto"/>
          <w:szCs w:val="24"/>
          <w:lang w:val="pt-BR"/>
        </w:rPr>
        <w:t xml:space="preserve"> com classificações </w:t>
      </w:r>
      <w:r w:rsidRPr="00E46CF0">
        <w:rPr>
          <w:szCs w:val="24"/>
          <w:lang w:val="pt-BR"/>
        </w:rPr>
        <w:t xml:space="preserve">de complexidade e tempo de execução. De acordo com a classificação realizada, cada oferta de serviço possui uma respectiva quantidade de Unidade de Serviço Técnico (UST), adotando-se a metodologia de construção de </w:t>
      </w:r>
      <w:r w:rsidR="009400E1" w:rsidRPr="00E46CF0">
        <w:rPr>
          <w:szCs w:val="24"/>
          <w:lang w:val="pt-BR"/>
        </w:rPr>
        <w:t>Instrumentos de Medição de Resultados</w:t>
      </w:r>
      <w:r w:rsidRPr="00E46CF0">
        <w:rPr>
          <w:szCs w:val="24"/>
          <w:lang w:val="pt-BR"/>
        </w:rPr>
        <w:t xml:space="preserve"> – </w:t>
      </w:r>
      <w:r w:rsidR="009400E1" w:rsidRPr="00E46CF0">
        <w:rPr>
          <w:szCs w:val="24"/>
          <w:lang w:val="pt-BR"/>
        </w:rPr>
        <w:t>IMR</w:t>
      </w:r>
      <w:r w:rsidRPr="00E46CF0">
        <w:rPr>
          <w:szCs w:val="24"/>
          <w:lang w:val="pt-BR"/>
        </w:rPr>
        <w:t xml:space="preserve">. Assim, para adoção do </w:t>
      </w:r>
      <w:r w:rsidR="009400E1" w:rsidRPr="00E46CF0">
        <w:rPr>
          <w:szCs w:val="24"/>
          <w:lang w:val="pt-BR"/>
        </w:rPr>
        <w:t>IMR</w:t>
      </w:r>
      <w:r w:rsidRPr="00E46CF0">
        <w:rPr>
          <w:szCs w:val="24"/>
          <w:lang w:val="pt-BR"/>
        </w:rPr>
        <w:t>, é preciso que exista critério objetivo de mensuração, preferencialmente pela utilização de ferramenta informatizada, que possibilite à Administração verificar se os resultados contratados estão sendo realizados nas quantidades e qualidades exigidas, adequando o pagamento aos resultados efetivamente obtidos. </w:t>
      </w:r>
    </w:p>
    <w:p w14:paraId="3EA14594" w14:textId="15621105" w:rsidR="00F54DB1" w:rsidRPr="001F2E02" w:rsidRDefault="001F2E02" w:rsidP="001F2E02">
      <w:pPr>
        <w:tabs>
          <w:tab w:val="left" w:pos="1425"/>
        </w:tabs>
        <w:sectPr w:rsidR="00F54DB1" w:rsidRPr="001F2E02" w:rsidSect="006C6BA7">
          <w:headerReference w:type="default" r:id="rId11"/>
          <w:footerReference w:type="default" r:id="rId12"/>
          <w:headerReference w:type="first" r:id="rId13"/>
          <w:pgSz w:w="11906" w:h="16838" w:code="9"/>
          <w:pgMar w:top="1417" w:right="1701" w:bottom="1134" w:left="1701" w:header="708" w:footer="510" w:gutter="0"/>
          <w:cols w:space="708"/>
          <w:titlePg/>
          <w:docGrid w:linePitch="360"/>
        </w:sectPr>
      </w:pPr>
      <w:r>
        <w:tab/>
      </w:r>
    </w:p>
    <w:p w14:paraId="2462F5E5" w14:textId="0AC4B66F" w:rsidR="00787AAC" w:rsidRPr="008D119A" w:rsidRDefault="00787AAC" w:rsidP="00787AAC">
      <w:pPr>
        <w:pStyle w:val="Ttulo2"/>
        <w:spacing w:after="120"/>
        <w:ind w:left="578" w:hanging="578"/>
        <w:rPr>
          <w:rFonts w:ascii="Times New Roman" w:hAnsi="Times New Roman" w:cs="Times New Roman"/>
        </w:rPr>
      </w:pPr>
      <w:bookmarkStart w:id="4" w:name="_Toc514943362"/>
      <w:bookmarkStart w:id="5" w:name="_Toc112421849"/>
      <w:r w:rsidRPr="008D119A">
        <w:rPr>
          <w:rFonts w:ascii="Times New Roman" w:hAnsi="Times New Roman" w:cs="Times New Roman"/>
        </w:rPr>
        <w:t>Contratações Públicas Similares (Art. 14, I, b)</w:t>
      </w:r>
      <w:bookmarkEnd w:id="4"/>
      <w:bookmarkEnd w:id="5"/>
      <w:r w:rsidR="0028517E" w:rsidRPr="008D119A">
        <w:rPr>
          <w:rFonts w:ascii="Times New Roman" w:hAnsi="Times New Roman" w:cs="Times New Roman"/>
        </w:rPr>
        <w:t xml:space="preserve"> </w:t>
      </w:r>
    </w:p>
    <w:p w14:paraId="03801EEC" w14:textId="263DB109" w:rsidR="00787AAC" w:rsidRDefault="00787AAC" w:rsidP="009F5A4D">
      <w:pPr>
        <w:pStyle w:val="Primeirorecuodecorpodetexto"/>
        <w:ind w:firstLine="1134"/>
        <w:rPr>
          <w:rFonts w:ascii="Times New Roman" w:hAnsi="Times New Roman" w:cs="Times New Roman"/>
          <w:sz w:val="24"/>
          <w:szCs w:val="24"/>
        </w:rPr>
      </w:pPr>
      <w:r w:rsidRPr="12E6F8D5">
        <w:rPr>
          <w:rFonts w:ascii="Times New Roman" w:hAnsi="Times New Roman" w:cs="Times New Roman"/>
          <w:sz w:val="24"/>
          <w:szCs w:val="24"/>
        </w:rPr>
        <w:t>Após pesquisa na Internet, foram encontrados os Pregões Eletrônicos/Contratos a seguir especificados e constantes do</w:t>
      </w:r>
      <w:r w:rsidR="00632004" w:rsidRPr="12E6F8D5">
        <w:rPr>
          <w:rFonts w:ascii="Times New Roman" w:hAnsi="Times New Roman" w:cs="Times New Roman"/>
          <w:sz w:val="24"/>
          <w:szCs w:val="24"/>
        </w:rPr>
        <w:t xml:space="preserve"> Anexo B</w:t>
      </w:r>
      <w:r w:rsidRPr="12E6F8D5">
        <w:rPr>
          <w:rFonts w:ascii="Times New Roman" w:hAnsi="Times New Roman" w:cs="Times New Roman"/>
          <w:sz w:val="24"/>
          <w:szCs w:val="24"/>
        </w:rPr>
        <w:t xml:space="preserve"> deste Estudo Preliminar: </w:t>
      </w:r>
    </w:p>
    <w:tbl>
      <w:tblPr>
        <w:tblStyle w:val="Tabelacomgrade"/>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064"/>
        <w:gridCol w:w="2039"/>
        <w:gridCol w:w="1135"/>
        <w:gridCol w:w="1317"/>
        <w:gridCol w:w="1092"/>
        <w:gridCol w:w="7610"/>
      </w:tblGrid>
      <w:tr w:rsidR="0016048C" w:rsidRPr="003748B0" w14:paraId="2CEFCD63" w14:textId="77777777" w:rsidTr="7D237CCD">
        <w:tc>
          <w:tcPr>
            <w:tcW w:w="373" w:type="pct"/>
            <w:tcBorders>
              <w:top w:val="double" w:sz="4" w:space="0" w:color="auto"/>
              <w:bottom w:val="single" w:sz="6" w:space="0" w:color="auto"/>
            </w:tcBorders>
            <w:shd w:val="clear" w:color="auto" w:fill="auto"/>
          </w:tcPr>
          <w:p w14:paraId="55CEA44A" w14:textId="77777777" w:rsidR="00102A81" w:rsidRPr="003748B0" w:rsidRDefault="00102A81" w:rsidP="00213352">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Código UASG</w:t>
            </w:r>
          </w:p>
        </w:tc>
        <w:tc>
          <w:tcPr>
            <w:tcW w:w="715" w:type="pct"/>
            <w:tcBorders>
              <w:top w:val="double" w:sz="4" w:space="0" w:color="auto"/>
              <w:bottom w:val="single" w:sz="6" w:space="0" w:color="auto"/>
            </w:tcBorders>
            <w:shd w:val="clear" w:color="auto" w:fill="auto"/>
          </w:tcPr>
          <w:p w14:paraId="73818445" w14:textId="77777777" w:rsidR="00102A81" w:rsidRPr="003748B0" w:rsidRDefault="00102A81" w:rsidP="00213352">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Órgão</w:t>
            </w:r>
          </w:p>
        </w:tc>
        <w:tc>
          <w:tcPr>
            <w:tcW w:w="398" w:type="pct"/>
            <w:tcBorders>
              <w:top w:val="double" w:sz="4" w:space="0" w:color="auto"/>
              <w:bottom w:val="single" w:sz="6" w:space="0" w:color="auto"/>
            </w:tcBorders>
            <w:shd w:val="clear" w:color="auto" w:fill="auto"/>
          </w:tcPr>
          <w:p w14:paraId="4ABC3FA8" w14:textId="714D2784" w:rsidR="00102A81" w:rsidRPr="003748B0" w:rsidRDefault="00102A81" w:rsidP="00102A81">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Pregão</w:t>
            </w:r>
          </w:p>
        </w:tc>
        <w:tc>
          <w:tcPr>
            <w:tcW w:w="462" w:type="pct"/>
            <w:tcBorders>
              <w:top w:val="double" w:sz="4" w:space="0" w:color="auto"/>
              <w:bottom w:val="single" w:sz="6" w:space="0" w:color="auto"/>
            </w:tcBorders>
            <w:shd w:val="clear" w:color="auto" w:fill="auto"/>
          </w:tcPr>
          <w:p w14:paraId="65A6EC3A" w14:textId="031B2994" w:rsidR="00102A81" w:rsidRPr="003748B0" w:rsidRDefault="00102A81" w:rsidP="00213352">
            <w:pPr>
              <w:pStyle w:val="Primeirorecuodecorpodetexto"/>
              <w:spacing w:after="0"/>
              <w:ind w:firstLine="0"/>
              <w:jc w:val="center"/>
              <w:rPr>
                <w:rFonts w:ascii="Times New Roman" w:hAnsi="Times New Roman" w:cs="Times New Roman"/>
                <w:b/>
              </w:rPr>
            </w:pPr>
            <w:r>
              <w:rPr>
                <w:rFonts w:ascii="Times New Roman" w:hAnsi="Times New Roman" w:cs="Times New Roman"/>
                <w:b/>
              </w:rPr>
              <w:t>Data da Licitação</w:t>
            </w:r>
          </w:p>
        </w:tc>
        <w:tc>
          <w:tcPr>
            <w:tcW w:w="383" w:type="pct"/>
            <w:tcBorders>
              <w:top w:val="double" w:sz="4" w:space="0" w:color="auto"/>
              <w:bottom w:val="single" w:sz="6" w:space="0" w:color="auto"/>
            </w:tcBorders>
            <w:shd w:val="clear" w:color="auto" w:fill="auto"/>
          </w:tcPr>
          <w:p w14:paraId="006204DA" w14:textId="4D1083FF" w:rsidR="00102A81" w:rsidRPr="003748B0" w:rsidRDefault="00102A81" w:rsidP="00213352">
            <w:pPr>
              <w:pStyle w:val="Primeirorecuodecorpodetexto"/>
              <w:spacing w:after="0"/>
              <w:ind w:firstLine="0"/>
              <w:jc w:val="center"/>
              <w:rPr>
                <w:rFonts w:ascii="Times New Roman" w:hAnsi="Times New Roman" w:cs="Times New Roman"/>
                <w:b/>
              </w:rPr>
            </w:pPr>
            <w:r>
              <w:rPr>
                <w:rFonts w:ascii="Times New Roman" w:hAnsi="Times New Roman" w:cs="Times New Roman"/>
                <w:b/>
              </w:rPr>
              <w:t>Contrato</w:t>
            </w:r>
          </w:p>
        </w:tc>
        <w:tc>
          <w:tcPr>
            <w:tcW w:w="2669" w:type="pct"/>
            <w:tcBorders>
              <w:top w:val="double" w:sz="4" w:space="0" w:color="auto"/>
              <w:bottom w:val="single" w:sz="6" w:space="0" w:color="auto"/>
            </w:tcBorders>
            <w:shd w:val="clear" w:color="auto" w:fill="auto"/>
          </w:tcPr>
          <w:p w14:paraId="32E2DBC9" w14:textId="082EA44E" w:rsidR="00102A81" w:rsidRPr="003748B0" w:rsidRDefault="00102A81" w:rsidP="00213352">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Objeto</w:t>
            </w:r>
          </w:p>
        </w:tc>
      </w:tr>
      <w:tr w:rsidR="0016048C" w:rsidRPr="003748B0" w14:paraId="0C2C228A" w14:textId="77777777" w:rsidTr="7D237CCD">
        <w:trPr>
          <w:trHeight w:val="740"/>
        </w:trPr>
        <w:tc>
          <w:tcPr>
            <w:tcW w:w="373" w:type="pct"/>
            <w:tcBorders>
              <w:top w:val="single" w:sz="6" w:space="0" w:color="auto"/>
            </w:tcBorders>
          </w:tcPr>
          <w:p w14:paraId="1F9802A0" w14:textId="3F99E8EA" w:rsidR="00102A81" w:rsidRPr="00C70F99" w:rsidRDefault="007D4FF3" w:rsidP="002D2583">
            <w:pPr>
              <w:pStyle w:val="Primeirorecuodecorpodetexto"/>
              <w:spacing w:after="0"/>
              <w:ind w:firstLine="0"/>
              <w:jc w:val="center"/>
              <w:rPr>
                <w:rFonts w:ascii="Times New Roman" w:hAnsi="Times New Roman" w:cs="Times New Roman"/>
              </w:rPr>
            </w:pPr>
            <w:r>
              <w:rPr>
                <w:rFonts w:ascii="Times New Roman" w:hAnsi="Times New Roman" w:cs="Times New Roman"/>
              </w:rPr>
              <w:t>153258</w:t>
            </w:r>
          </w:p>
        </w:tc>
        <w:tc>
          <w:tcPr>
            <w:tcW w:w="715" w:type="pct"/>
            <w:tcBorders>
              <w:top w:val="single" w:sz="6" w:space="0" w:color="auto"/>
            </w:tcBorders>
          </w:tcPr>
          <w:p w14:paraId="25A96D72" w14:textId="29E48A49" w:rsidR="00102A81" w:rsidRPr="004F453E" w:rsidRDefault="007D4FF3" w:rsidP="002D2583">
            <w:pPr>
              <w:pStyle w:val="Primeirorecuodecorpodetexto"/>
              <w:spacing w:after="0"/>
              <w:ind w:firstLine="0"/>
              <w:jc w:val="center"/>
              <w:rPr>
                <w:rFonts w:ascii="Times New Roman" w:hAnsi="Times New Roman" w:cs="Times New Roman"/>
              </w:rPr>
            </w:pPr>
            <w:r w:rsidRPr="004F453E">
              <w:rPr>
                <w:rFonts w:ascii="Times New Roman" w:hAnsi="Times New Roman" w:cs="Times New Roman"/>
              </w:rPr>
              <w:t>Universidade Federal de Minas Gerais</w:t>
            </w:r>
          </w:p>
        </w:tc>
        <w:tc>
          <w:tcPr>
            <w:tcW w:w="398" w:type="pct"/>
            <w:tcBorders>
              <w:top w:val="single" w:sz="6" w:space="0" w:color="auto"/>
            </w:tcBorders>
          </w:tcPr>
          <w:p w14:paraId="6FD88687" w14:textId="7D418840" w:rsidR="00102A81" w:rsidRPr="004F453E" w:rsidRDefault="00A83702" w:rsidP="002D2583">
            <w:pPr>
              <w:pStyle w:val="Primeirorecuodecorpodetexto"/>
              <w:spacing w:after="0"/>
              <w:ind w:firstLine="0"/>
              <w:jc w:val="center"/>
              <w:rPr>
                <w:rFonts w:ascii="Times New Roman" w:hAnsi="Times New Roman" w:cs="Times New Roman"/>
              </w:rPr>
            </w:pPr>
            <w:r w:rsidRPr="004F453E">
              <w:rPr>
                <w:rFonts w:ascii="Times New Roman" w:hAnsi="Times New Roman" w:cs="Times New Roman"/>
              </w:rPr>
              <w:t>PE nº 04</w:t>
            </w:r>
            <w:r w:rsidR="00102A81" w:rsidRPr="004F453E">
              <w:rPr>
                <w:rFonts w:ascii="Times New Roman" w:hAnsi="Times New Roman" w:cs="Times New Roman"/>
              </w:rPr>
              <w:t>/2021</w:t>
            </w:r>
          </w:p>
        </w:tc>
        <w:tc>
          <w:tcPr>
            <w:tcW w:w="462" w:type="pct"/>
            <w:tcBorders>
              <w:top w:val="single" w:sz="6" w:space="0" w:color="auto"/>
            </w:tcBorders>
          </w:tcPr>
          <w:p w14:paraId="45964122" w14:textId="0E891D0C" w:rsidR="00102A81" w:rsidRPr="004F453E" w:rsidRDefault="007D4FF3" w:rsidP="0016048C">
            <w:pPr>
              <w:pStyle w:val="Primeirorecuodecorpodetexto"/>
              <w:ind w:firstLine="75"/>
              <w:rPr>
                <w:rFonts w:ascii="Times New Roman" w:hAnsi="Times New Roman" w:cs="Times New Roman"/>
              </w:rPr>
            </w:pPr>
            <w:r w:rsidRPr="004F453E">
              <w:rPr>
                <w:rFonts w:ascii="Times New Roman" w:hAnsi="Times New Roman" w:cs="Times New Roman"/>
              </w:rPr>
              <w:t>11/08/21</w:t>
            </w:r>
          </w:p>
        </w:tc>
        <w:tc>
          <w:tcPr>
            <w:tcW w:w="383" w:type="pct"/>
            <w:tcBorders>
              <w:top w:val="single" w:sz="6" w:space="0" w:color="auto"/>
            </w:tcBorders>
          </w:tcPr>
          <w:p w14:paraId="5EC0A829" w14:textId="7EAFE27D" w:rsidR="00102A81" w:rsidRPr="004F453E" w:rsidRDefault="007D4FF3" w:rsidP="00892AF8">
            <w:pPr>
              <w:pStyle w:val="Primeirorecuodecorpodetexto"/>
              <w:ind w:firstLine="34"/>
              <w:rPr>
                <w:rFonts w:ascii="Times New Roman" w:hAnsi="Times New Roman" w:cs="Times New Roman"/>
              </w:rPr>
            </w:pPr>
            <w:r w:rsidRPr="004F453E">
              <w:rPr>
                <w:rFonts w:ascii="Times New Roman" w:hAnsi="Times New Roman" w:cs="Times New Roman"/>
              </w:rPr>
              <w:t>05/2021</w:t>
            </w:r>
          </w:p>
        </w:tc>
        <w:tc>
          <w:tcPr>
            <w:tcW w:w="2669" w:type="pct"/>
            <w:tcBorders>
              <w:top w:val="single" w:sz="6" w:space="0" w:color="auto"/>
            </w:tcBorders>
          </w:tcPr>
          <w:p w14:paraId="60ADDA42" w14:textId="6FF7561F" w:rsidR="00102A81" w:rsidRPr="004F453E" w:rsidRDefault="007D4FF3" w:rsidP="007D4FF3">
            <w:pPr>
              <w:pStyle w:val="Primeirorecuodecorpodetexto"/>
              <w:ind w:firstLine="0"/>
              <w:rPr>
                <w:rFonts w:ascii="Times New Roman" w:hAnsi="Times New Roman" w:cs="Times New Roman"/>
              </w:rPr>
            </w:pPr>
            <w:r w:rsidRPr="004F453E">
              <w:rPr>
                <w:rFonts w:ascii="Times New Roman" w:hAnsi="Times New Roman" w:cs="Times New Roman"/>
              </w:rPr>
              <w:t>Registro de Preços para a escolha da proposta mais vantajosa para a contratação de empresa especializada na prestação de serviços de apoio técnico especializado, demandado pela Diretoria de Tecnologia da Informação, com dedicação exclusiva de mão de obra e por meio de alocação de postos de trabalho, com características de serviço contínuo.</w:t>
            </w:r>
          </w:p>
        </w:tc>
      </w:tr>
      <w:tr w:rsidR="00BB38AB" w:rsidRPr="003748B0" w14:paraId="0A7F4E85" w14:textId="77777777" w:rsidTr="7D237CCD">
        <w:trPr>
          <w:trHeight w:val="943"/>
        </w:trPr>
        <w:tc>
          <w:tcPr>
            <w:tcW w:w="373" w:type="pct"/>
          </w:tcPr>
          <w:p w14:paraId="50702B24" w14:textId="5B39334D" w:rsidR="00BB38AB" w:rsidRPr="00C70F99" w:rsidRDefault="00BB38AB" w:rsidP="00BB38AB">
            <w:pPr>
              <w:pStyle w:val="Primeirorecuodecorpodetexto"/>
              <w:spacing w:after="0"/>
              <w:ind w:firstLine="0"/>
              <w:jc w:val="center"/>
              <w:rPr>
                <w:rFonts w:ascii="Times New Roman" w:hAnsi="Times New Roman" w:cs="Times New Roman"/>
              </w:rPr>
            </w:pPr>
            <w:r>
              <w:rPr>
                <w:rFonts w:ascii="Times New Roman" w:hAnsi="Times New Roman" w:cs="Times New Roman"/>
              </w:rPr>
              <w:t>253002</w:t>
            </w:r>
          </w:p>
        </w:tc>
        <w:tc>
          <w:tcPr>
            <w:tcW w:w="715" w:type="pct"/>
          </w:tcPr>
          <w:p w14:paraId="7A33F272" w14:textId="3C720483" w:rsidR="00BB38AB" w:rsidRPr="004F453E" w:rsidRDefault="00BB38AB" w:rsidP="00BB38AB">
            <w:pPr>
              <w:pStyle w:val="Primeirorecuodecorpodetexto"/>
              <w:spacing w:after="0"/>
              <w:ind w:firstLine="0"/>
              <w:jc w:val="center"/>
              <w:rPr>
                <w:rFonts w:ascii="Times New Roman" w:hAnsi="Times New Roman" w:cs="Times New Roman"/>
              </w:rPr>
            </w:pPr>
            <w:r w:rsidRPr="004F453E">
              <w:rPr>
                <w:rFonts w:ascii="Times New Roman" w:hAnsi="Times New Roman" w:cs="Times New Roman"/>
              </w:rPr>
              <w:t>Agência Nacional de Vigilância Sanitária</w:t>
            </w:r>
          </w:p>
        </w:tc>
        <w:tc>
          <w:tcPr>
            <w:tcW w:w="398" w:type="pct"/>
          </w:tcPr>
          <w:p w14:paraId="35E8EE9C" w14:textId="7D23F2DF" w:rsidR="00BB38AB" w:rsidRPr="004F453E" w:rsidRDefault="00BB38AB" w:rsidP="00BB38AB">
            <w:pPr>
              <w:pStyle w:val="Primeirorecuodecorpodetexto"/>
              <w:spacing w:after="0"/>
              <w:ind w:firstLine="0"/>
              <w:jc w:val="center"/>
              <w:rPr>
                <w:rFonts w:ascii="Times New Roman" w:hAnsi="Times New Roman" w:cs="Times New Roman"/>
              </w:rPr>
            </w:pPr>
            <w:r w:rsidRPr="004F453E">
              <w:rPr>
                <w:rFonts w:ascii="Times New Roman" w:hAnsi="Times New Roman" w:cs="Times New Roman"/>
              </w:rPr>
              <w:t>PE nº 06/2021</w:t>
            </w:r>
          </w:p>
        </w:tc>
        <w:tc>
          <w:tcPr>
            <w:tcW w:w="462" w:type="pct"/>
          </w:tcPr>
          <w:p w14:paraId="13184512" w14:textId="67295AAF" w:rsidR="00BB38AB" w:rsidRPr="004F453E" w:rsidRDefault="00BB38AB" w:rsidP="00BB38AB">
            <w:pPr>
              <w:pStyle w:val="Primeirorecuodecorpodetexto"/>
              <w:ind w:firstLine="75"/>
              <w:rPr>
                <w:rFonts w:ascii="Times New Roman" w:hAnsi="Times New Roman" w:cs="Times New Roman"/>
              </w:rPr>
            </w:pPr>
            <w:r w:rsidRPr="004F453E">
              <w:rPr>
                <w:rFonts w:ascii="Times New Roman" w:hAnsi="Times New Roman" w:cs="Times New Roman"/>
              </w:rPr>
              <w:t>29/07/2021</w:t>
            </w:r>
          </w:p>
        </w:tc>
        <w:tc>
          <w:tcPr>
            <w:tcW w:w="383" w:type="pct"/>
          </w:tcPr>
          <w:p w14:paraId="6F23FD5D" w14:textId="3888C736" w:rsidR="00BB38AB" w:rsidRPr="004F453E" w:rsidRDefault="00BB38AB" w:rsidP="00BB38AB">
            <w:pPr>
              <w:pStyle w:val="Primeirorecuodecorpodetexto"/>
              <w:ind w:firstLine="34"/>
              <w:rPr>
                <w:rFonts w:ascii="Times New Roman" w:hAnsi="Times New Roman" w:cs="Times New Roman"/>
              </w:rPr>
            </w:pPr>
            <w:r w:rsidRPr="004F453E">
              <w:rPr>
                <w:rFonts w:ascii="Times New Roman" w:hAnsi="Times New Roman" w:cs="Times New Roman"/>
              </w:rPr>
              <w:t>28/2021</w:t>
            </w:r>
          </w:p>
        </w:tc>
        <w:tc>
          <w:tcPr>
            <w:tcW w:w="2669" w:type="pct"/>
          </w:tcPr>
          <w:p w14:paraId="44169F6D" w14:textId="724F4213" w:rsidR="00BB38AB" w:rsidRPr="004F453E" w:rsidRDefault="00BB38AB" w:rsidP="00BB38AB">
            <w:pPr>
              <w:pStyle w:val="Primeirorecuodecorpodetexto"/>
              <w:ind w:firstLine="0"/>
              <w:rPr>
                <w:rFonts w:ascii="Times New Roman" w:hAnsi="Times New Roman" w:cs="Times New Roman"/>
              </w:rPr>
            </w:pPr>
            <w:r w:rsidRPr="004F453E">
              <w:rPr>
                <w:rFonts w:ascii="Times New Roman" w:eastAsia="CIDFont+F2" w:hAnsi="Times New Roman" w:cs="Times New Roman"/>
              </w:rPr>
              <w:t xml:space="preserve"> Contratação de serviços técnicos especializados de operação de infraestrutura de TIC da Anvisa em Brasília, compreendendo a manutenção, implantação e execução continuada de serviços relacionados à monitoração e à sustentação de infraestrutura de TIC, bem como serviços de apoio à governança, conforme condições, quantidades e exigências estabelecidas neste Edital e seus anexos.</w:t>
            </w:r>
          </w:p>
        </w:tc>
      </w:tr>
      <w:tr w:rsidR="00BB38AB" w:rsidRPr="003748B0" w14:paraId="00976CEC" w14:textId="77777777" w:rsidTr="7D237CCD">
        <w:trPr>
          <w:trHeight w:val="778"/>
        </w:trPr>
        <w:tc>
          <w:tcPr>
            <w:tcW w:w="373" w:type="pct"/>
          </w:tcPr>
          <w:p w14:paraId="65A6BC79" w14:textId="77777777" w:rsidR="00BB38AB" w:rsidRDefault="00BB38AB" w:rsidP="00BB38AB">
            <w:pPr>
              <w:rPr>
                <w:rStyle w:val="Hyperlink"/>
                <w:rFonts w:ascii="Arial" w:hAnsi="Arial" w:cs="Arial"/>
                <w:color w:val="1A0DAB"/>
                <w:shd w:val="clear" w:color="auto" w:fill="FFFFFF"/>
              </w:rPr>
            </w:pPr>
            <w:r>
              <w:fldChar w:fldCharType="begin"/>
            </w:r>
            <w:r>
              <w:instrText xml:space="preserve"> HYPERLINK "https://www.sigapregao.com.br/app/uasg/154041/fundacao-universidade-do-maranhao" </w:instrText>
            </w:r>
            <w:r>
              <w:fldChar w:fldCharType="separate"/>
            </w:r>
          </w:p>
          <w:p w14:paraId="48996B9D" w14:textId="77777777" w:rsidR="00BB38AB" w:rsidRPr="008C7F93" w:rsidRDefault="00BB38AB" w:rsidP="00BB38AB">
            <w:pPr>
              <w:pStyle w:val="Primeirorecuodecorpodetexto"/>
              <w:spacing w:after="0"/>
              <w:ind w:firstLine="0"/>
              <w:jc w:val="center"/>
              <w:rPr>
                <w:rFonts w:ascii="Times New Roman" w:hAnsi="Times New Roman" w:cs="Times New Roman"/>
              </w:rPr>
            </w:pPr>
            <w:r w:rsidRPr="008C7F93">
              <w:rPr>
                <w:rFonts w:ascii="Times New Roman" w:hAnsi="Times New Roman" w:cs="Times New Roman"/>
              </w:rPr>
              <w:t>154041</w:t>
            </w:r>
          </w:p>
          <w:p w14:paraId="50F3FB9D" w14:textId="40C230F7" w:rsidR="00BB38AB" w:rsidRPr="00C70F99" w:rsidRDefault="00BB38AB" w:rsidP="00BB38AB">
            <w:pPr>
              <w:pStyle w:val="Primeirorecuodecorpodetexto"/>
              <w:spacing w:after="0"/>
              <w:ind w:firstLine="0"/>
              <w:jc w:val="center"/>
              <w:rPr>
                <w:rFonts w:ascii="Times New Roman" w:hAnsi="Times New Roman" w:cs="Times New Roman"/>
              </w:rPr>
            </w:pPr>
            <w:r>
              <w:fldChar w:fldCharType="end"/>
            </w:r>
          </w:p>
        </w:tc>
        <w:tc>
          <w:tcPr>
            <w:tcW w:w="715" w:type="pct"/>
          </w:tcPr>
          <w:p w14:paraId="3B0891D3" w14:textId="74DD3FC8" w:rsidR="00BB38AB" w:rsidRPr="004F453E" w:rsidRDefault="00BB38AB" w:rsidP="00BB38AB">
            <w:pPr>
              <w:pStyle w:val="Primeirorecuodecorpodetexto"/>
              <w:spacing w:after="0"/>
              <w:ind w:firstLine="0"/>
              <w:jc w:val="center"/>
              <w:rPr>
                <w:rFonts w:ascii="Times New Roman" w:hAnsi="Times New Roman" w:cs="Times New Roman"/>
              </w:rPr>
            </w:pPr>
            <w:r w:rsidRPr="004F453E">
              <w:rPr>
                <w:rFonts w:ascii="Times New Roman" w:hAnsi="Times New Roman" w:cs="Times New Roman"/>
              </w:rPr>
              <w:t>Universidade Federal do Maranhão</w:t>
            </w:r>
          </w:p>
        </w:tc>
        <w:tc>
          <w:tcPr>
            <w:tcW w:w="398" w:type="pct"/>
          </w:tcPr>
          <w:p w14:paraId="52CF12AF" w14:textId="66E4C381" w:rsidR="00BB38AB" w:rsidRPr="004F453E" w:rsidRDefault="00BB38AB" w:rsidP="00BB38AB">
            <w:pPr>
              <w:pStyle w:val="Primeirorecuodecorpodetexto"/>
              <w:spacing w:after="0"/>
              <w:ind w:firstLine="0"/>
              <w:jc w:val="center"/>
              <w:rPr>
                <w:rFonts w:ascii="Times New Roman" w:hAnsi="Times New Roman" w:cs="Times New Roman"/>
              </w:rPr>
            </w:pPr>
            <w:r w:rsidRPr="004F453E">
              <w:rPr>
                <w:rFonts w:ascii="Times New Roman" w:hAnsi="Times New Roman" w:cs="Times New Roman"/>
              </w:rPr>
              <w:t>PE nº 16/2021</w:t>
            </w:r>
          </w:p>
        </w:tc>
        <w:tc>
          <w:tcPr>
            <w:tcW w:w="462" w:type="pct"/>
          </w:tcPr>
          <w:p w14:paraId="2085E690" w14:textId="712D22C6" w:rsidR="00BB38AB" w:rsidRPr="004F453E" w:rsidRDefault="00BB38AB" w:rsidP="00BB38AB">
            <w:pPr>
              <w:pStyle w:val="Primeirorecuodecorpodetexto"/>
              <w:ind w:firstLine="75"/>
              <w:rPr>
                <w:rFonts w:ascii="Times New Roman" w:hAnsi="Times New Roman" w:cs="Times New Roman"/>
              </w:rPr>
            </w:pPr>
            <w:r w:rsidRPr="004F453E">
              <w:rPr>
                <w:rFonts w:ascii="Times New Roman" w:hAnsi="Times New Roman" w:cs="Times New Roman"/>
              </w:rPr>
              <w:t>12/07/2021</w:t>
            </w:r>
          </w:p>
        </w:tc>
        <w:tc>
          <w:tcPr>
            <w:tcW w:w="383" w:type="pct"/>
          </w:tcPr>
          <w:p w14:paraId="07E57D40" w14:textId="6B9BE9E2" w:rsidR="00BB38AB" w:rsidRPr="004F453E" w:rsidRDefault="00BB38AB" w:rsidP="00BB38AB">
            <w:pPr>
              <w:pStyle w:val="Primeirorecuodecorpodetexto"/>
              <w:ind w:firstLine="34"/>
              <w:rPr>
                <w:rFonts w:ascii="Times New Roman" w:hAnsi="Times New Roman" w:cs="Times New Roman"/>
              </w:rPr>
            </w:pPr>
            <w:r w:rsidRPr="004F453E">
              <w:rPr>
                <w:rFonts w:ascii="Times New Roman" w:hAnsi="Times New Roman" w:cs="Times New Roman"/>
              </w:rPr>
              <w:t>14/2021</w:t>
            </w:r>
          </w:p>
        </w:tc>
        <w:tc>
          <w:tcPr>
            <w:tcW w:w="2669" w:type="pct"/>
          </w:tcPr>
          <w:p w14:paraId="6D0CA4E7" w14:textId="576868EE" w:rsidR="00BB38AB" w:rsidRPr="004F453E" w:rsidRDefault="00BB38AB" w:rsidP="00BB38AB">
            <w:pPr>
              <w:pStyle w:val="Primeirorecuodecorpodetexto"/>
              <w:ind w:firstLine="0"/>
              <w:rPr>
                <w:rFonts w:ascii="Times New Roman" w:hAnsi="Times New Roman" w:cs="Times New Roman"/>
              </w:rPr>
            </w:pPr>
            <w:r w:rsidRPr="004F453E">
              <w:rPr>
                <w:rFonts w:ascii="Times New Roman" w:eastAsia="CIDFont+F2" w:hAnsi="Times New Roman" w:cs="Times New Roman"/>
              </w:rPr>
              <w:t>Contratação de empresa especializada para a prestação de serviços técnicos de suporte na área de tecnologia da informação para organização, implantação e execução continuada de atividades de atendimento técnico remoto ou sistêmico (1º Nível), presencial (2º Nível) e sustentação e monitoramento de infraestrutura de TIC (3º Nível).</w:t>
            </w:r>
          </w:p>
        </w:tc>
      </w:tr>
      <w:tr w:rsidR="00BB38AB" w:rsidRPr="003748B0" w14:paraId="64C9945E" w14:textId="77777777" w:rsidTr="7D237CCD">
        <w:trPr>
          <w:trHeight w:val="820"/>
        </w:trPr>
        <w:tc>
          <w:tcPr>
            <w:tcW w:w="373" w:type="pct"/>
          </w:tcPr>
          <w:p w14:paraId="68B8F4AB" w14:textId="2221BA1F" w:rsidR="00BB38AB" w:rsidRPr="003748B0" w:rsidRDefault="00BB38AB" w:rsidP="00BB38AB">
            <w:pPr>
              <w:pStyle w:val="Primeirorecuodecorpodetexto"/>
              <w:spacing w:after="0"/>
              <w:ind w:firstLine="0"/>
              <w:jc w:val="center"/>
              <w:rPr>
                <w:rFonts w:ascii="Times New Roman" w:hAnsi="Times New Roman" w:cs="Times New Roman"/>
              </w:rPr>
            </w:pPr>
            <w:r w:rsidRPr="008C7F93">
              <w:rPr>
                <w:rFonts w:ascii="Times New Roman" w:hAnsi="Times New Roman" w:cs="Times New Roman"/>
              </w:rPr>
              <w:t>240010</w:t>
            </w:r>
          </w:p>
        </w:tc>
        <w:tc>
          <w:tcPr>
            <w:tcW w:w="715" w:type="pct"/>
          </w:tcPr>
          <w:p w14:paraId="1A8F2E86" w14:textId="02EE0438" w:rsidR="00BB38AB" w:rsidRPr="004F453E" w:rsidRDefault="00BB38AB" w:rsidP="00BB38AB">
            <w:pPr>
              <w:pStyle w:val="Primeirorecuodecorpodetexto"/>
              <w:spacing w:after="0"/>
              <w:ind w:firstLine="0"/>
              <w:jc w:val="center"/>
              <w:rPr>
                <w:rFonts w:ascii="Times New Roman" w:hAnsi="Times New Roman" w:cs="Times New Roman"/>
              </w:rPr>
            </w:pPr>
            <w:r w:rsidRPr="004F453E">
              <w:rPr>
                <w:rFonts w:ascii="Times New Roman" w:hAnsi="Times New Roman" w:cs="Times New Roman"/>
              </w:rPr>
              <w:t>Ministério das Relações Exteriores</w:t>
            </w:r>
          </w:p>
        </w:tc>
        <w:tc>
          <w:tcPr>
            <w:tcW w:w="398" w:type="pct"/>
          </w:tcPr>
          <w:p w14:paraId="01F87B76" w14:textId="00247A5E" w:rsidR="00BB38AB" w:rsidRPr="004F453E" w:rsidRDefault="00BB38AB" w:rsidP="00BB38AB">
            <w:pPr>
              <w:pStyle w:val="Primeirorecuodecorpodetexto"/>
              <w:spacing w:after="0"/>
              <w:ind w:firstLine="0"/>
              <w:jc w:val="center"/>
              <w:rPr>
                <w:rFonts w:ascii="Times New Roman" w:hAnsi="Times New Roman" w:cs="Times New Roman"/>
              </w:rPr>
            </w:pPr>
            <w:r w:rsidRPr="004F453E">
              <w:rPr>
                <w:rFonts w:ascii="Times New Roman" w:hAnsi="Times New Roman" w:cs="Times New Roman"/>
              </w:rPr>
              <w:t>PE nº 02/2020</w:t>
            </w:r>
          </w:p>
        </w:tc>
        <w:tc>
          <w:tcPr>
            <w:tcW w:w="462" w:type="pct"/>
          </w:tcPr>
          <w:p w14:paraId="34A51ADC" w14:textId="12770719" w:rsidR="00BB38AB" w:rsidRPr="004F453E" w:rsidRDefault="00BB38AB" w:rsidP="00BB38AB">
            <w:pPr>
              <w:pStyle w:val="Primeirorecuodecorpodetexto"/>
              <w:ind w:firstLine="75"/>
              <w:rPr>
                <w:rFonts w:ascii="Times New Roman" w:hAnsi="Times New Roman" w:cs="Times New Roman"/>
              </w:rPr>
            </w:pPr>
            <w:r w:rsidRPr="004F453E">
              <w:rPr>
                <w:rFonts w:ascii="Times New Roman" w:hAnsi="Times New Roman" w:cs="Times New Roman"/>
              </w:rPr>
              <w:t>01/06/2020</w:t>
            </w:r>
          </w:p>
        </w:tc>
        <w:tc>
          <w:tcPr>
            <w:tcW w:w="383" w:type="pct"/>
          </w:tcPr>
          <w:p w14:paraId="3D043E38" w14:textId="7B58153A" w:rsidR="00BB38AB" w:rsidRPr="004F453E" w:rsidRDefault="00BB38AB" w:rsidP="00BB38AB">
            <w:pPr>
              <w:pStyle w:val="Primeirorecuodecorpodetexto"/>
              <w:ind w:firstLine="34"/>
              <w:rPr>
                <w:rFonts w:ascii="Times New Roman" w:hAnsi="Times New Roman" w:cs="Times New Roman"/>
              </w:rPr>
            </w:pPr>
            <w:r w:rsidRPr="004F453E">
              <w:rPr>
                <w:rFonts w:ascii="Times New Roman" w:hAnsi="Times New Roman" w:cs="Times New Roman"/>
              </w:rPr>
              <w:t>03/2020</w:t>
            </w:r>
          </w:p>
        </w:tc>
        <w:tc>
          <w:tcPr>
            <w:tcW w:w="2669" w:type="pct"/>
          </w:tcPr>
          <w:p w14:paraId="66D3C215" w14:textId="7D334921" w:rsidR="00BB38AB" w:rsidRPr="004F453E" w:rsidRDefault="00BB38AB" w:rsidP="00BB38AB">
            <w:pPr>
              <w:pStyle w:val="Primeirorecuodecorpodetexto"/>
              <w:ind w:firstLine="0"/>
              <w:rPr>
                <w:rFonts w:ascii="Times New Roman" w:hAnsi="Times New Roman" w:cs="Times New Roman"/>
              </w:rPr>
            </w:pPr>
            <w:r w:rsidRPr="004F453E">
              <w:rPr>
                <w:rFonts w:ascii="Arial" w:hAnsi="Arial" w:cs="Arial"/>
                <w:color w:val="000000"/>
                <w:sz w:val="24"/>
                <w:szCs w:val="24"/>
              </w:rPr>
              <w:t xml:space="preserve"> </w:t>
            </w:r>
            <w:r w:rsidRPr="004F453E">
              <w:rPr>
                <w:rFonts w:ascii="Times New Roman" w:eastAsia="CIDFont+F2" w:hAnsi="Times New Roman" w:cs="Times New Roman"/>
              </w:rPr>
              <w:t>Contratação de empresa especializada em tecnologia da informação para prestação de serviços de suporte técnico de 3º nível e sustentação de infraestrutura ao ambiente tecnológico do Ministério das Relações Exteriores, provendo soluções com base em modelos, processos e procedimentos operacionais integrados, seguros e contínuos, voltados para o aumento de disponibilidade e da maturidade no ambiente de tratamento e guarda de informações.</w:t>
            </w:r>
          </w:p>
        </w:tc>
      </w:tr>
      <w:tr w:rsidR="001853FF" w:rsidRPr="003748B0" w14:paraId="0D87AB07" w14:textId="77777777" w:rsidTr="7D237CCD">
        <w:trPr>
          <w:trHeight w:val="820"/>
        </w:trPr>
        <w:tc>
          <w:tcPr>
            <w:tcW w:w="373" w:type="pct"/>
          </w:tcPr>
          <w:p w14:paraId="17C07499" w14:textId="77777777" w:rsidR="001853FF" w:rsidRPr="004F453E" w:rsidRDefault="001853FF" w:rsidP="00BB38AB">
            <w:pPr>
              <w:pStyle w:val="Primeirorecuodecorpodetexto"/>
              <w:spacing w:after="0"/>
              <w:ind w:firstLine="0"/>
              <w:jc w:val="center"/>
              <w:rPr>
                <w:rFonts w:ascii="Times New Roman" w:hAnsi="Times New Roman" w:cs="Times New Roman"/>
              </w:rPr>
            </w:pPr>
          </w:p>
          <w:p w14:paraId="1A043537" w14:textId="563A5AF6" w:rsidR="001853FF" w:rsidRPr="004F453E" w:rsidRDefault="001853FF" w:rsidP="00BB38AB">
            <w:pPr>
              <w:pStyle w:val="Primeirorecuodecorpodetexto"/>
              <w:spacing w:after="0"/>
              <w:ind w:firstLine="0"/>
              <w:jc w:val="center"/>
              <w:rPr>
                <w:rFonts w:ascii="Times New Roman" w:hAnsi="Times New Roman" w:cs="Times New Roman"/>
              </w:rPr>
            </w:pPr>
            <w:r w:rsidRPr="004F453E">
              <w:rPr>
                <w:rFonts w:ascii="Times New Roman" w:hAnsi="Times New Roman" w:cs="Times New Roman"/>
              </w:rPr>
              <w:t xml:space="preserve">- </w:t>
            </w:r>
          </w:p>
        </w:tc>
        <w:tc>
          <w:tcPr>
            <w:tcW w:w="715" w:type="pct"/>
          </w:tcPr>
          <w:p w14:paraId="2E7A451D" w14:textId="4E05F950" w:rsidR="001853FF" w:rsidRPr="004F453E" w:rsidRDefault="001853FF" w:rsidP="00BB38AB">
            <w:pPr>
              <w:pStyle w:val="Primeirorecuodecorpodetexto"/>
              <w:spacing w:after="0"/>
              <w:ind w:firstLine="0"/>
              <w:jc w:val="center"/>
              <w:rPr>
                <w:rFonts w:ascii="Times New Roman" w:hAnsi="Times New Roman" w:cs="Times New Roman"/>
              </w:rPr>
            </w:pPr>
            <w:r w:rsidRPr="004F453E">
              <w:rPr>
                <w:rFonts w:ascii="Times New Roman" w:hAnsi="Times New Roman" w:cs="Times New Roman"/>
              </w:rPr>
              <w:t>Governo do Estado do Maranhão</w:t>
            </w:r>
          </w:p>
        </w:tc>
        <w:tc>
          <w:tcPr>
            <w:tcW w:w="398" w:type="pct"/>
          </w:tcPr>
          <w:p w14:paraId="23BA43FA" w14:textId="5D24395C" w:rsidR="001853FF" w:rsidRPr="004F453E" w:rsidRDefault="001853FF" w:rsidP="001853FF">
            <w:pPr>
              <w:pStyle w:val="Primeirorecuodecorpodetexto"/>
              <w:spacing w:after="0"/>
              <w:ind w:firstLine="0"/>
              <w:jc w:val="center"/>
              <w:rPr>
                <w:rFonts w:ascii="Times New Roman" w:hAnsi="Times New Roman" w:cs="Times New Roman"/>
              </w:rPr>
            </w:pPr>
            <w:r w:rsidRPr="004F453E">
              <w:rPr>
                <w:rFonts w:ascii="Times New Roman" w:hAnsi="Times New Roman" w:cs="Times New Roman"/>
              </w:rPr>
              <w:t>P nº 45/2020</w:t>
            </w:r>
          </w:p>
        </w:tc>
        <w:tc>
          <w:tcPr>
            <w:tcW w:w="462" w:type="pct"/>
          </w:tcPr>
          <w:p w14:paraId="3BCE8A83" w14:textId="2C97D543" w:rsidR="001853FF" w:rsidRPr="004F453E" w:rsidRDefault="001853FF" w:rsidP="00BB38AB">
            <w:pPr>
              <w:pStyle w:val="Primeirorecuodecorpodetexto"/>
              <w:ind w:firstLine="75"/>
              <w:rPr>
                <w:rFonts w:ascii="Times New Roman" w:hAnsi="Times New Roman" w:cs="Times New Roman"/>
              </w:rPr>
            </w:pPr>
            <w:r w:rsidRPr="004F453E">
              <w:rPr>
                <w:rFonts w:ascii="Times New Roman" w:hAnsi="Times New Roman" w:cs="Times New Roman"/>
              </w:rPr>
              <w:t>24/02/2021</w:t>
            </w:r>
          </w:p>
        </w:tc>
        <w:tc>
          <w:tcPr>
            <w:tcW w:w="383" w:type="pct"/>
          </w:tcPr>
          <w:p w14:paraId="7DA4A25F" w14:textId="4D45D445" w:rsidR="001853FF" w:rsidRPr="004F453E" w:rsidRDefault="001853FF" w:rsidP="00BB38AB">
            <w:pPr>
              <w:pStyle w:val="Primeirorecuodecorpodetexto"/>
              <w:ind w:firstLine="34"/>
              <w:rPr>
                <w:rFonts w:ascii="Times New Roman" w:hAnsi="Times New Roman" w:cs="Times New Roman"/>
              </w:rPr>
            </w:pPr>
            <w:r w:rsidRPr="004F453E">
              <w:rPr>
                <w:rFonts w:ascii="Times New Roman" w:hAnsi="Times New Roman" w:cs="Times New Roman"/>
              </w:rPr>
              <w:t>ARP-68/2021</w:t>
            </w:r>
          </w:p>
        </w:tc>
        <w:tc>
          <w:tcPr>
            <w:tcW w:w="2669" w:type="pct"/>
          </w:tcPr>
          <w:p w14:paraId="2FF60E19" w14:textId="60D0FAB4" w:rsidR="001853FF" w:rsidRPr="004F453E" w:rsidRDefault="001853FF" w:rsidP="00BB38AB">
            <w:pPr>
              <w:pStyle w:val="Primeirorecuodecorpodetexto"/>
              <w:ind w:firstLine="0"/>
              <w:rPr>
                <w:rFonts w:ascii="Arial" w:hAnsi="Arial" w:cs="Arial"/>
                <w:color w:val="000000"/>
                <w:sz w:val="24"/>
                <w:szCs w:val="24"/>
              </w:rPr>
            </w:pPr>
            <w:r w:rsidRPr="004F453E">
              <w:rPr>
                <w:rFonts w:ascii="Times New Roman" w:hAnsi="Times New Roman" w:cs="Times New Roman"/>
              </w:rPr>
              <w:t xml:space="preserve">Registro de </w:t>
            </w:r>
            <w:r w:rsidR="00ED1A3A" w:rsidRPr="004F453E">
              <w:rPr>
                <w:rFonts w:ascii="Times New Roman" w:hAnsi="Times New Roman" w:cs="Times New Roman"/>
              </w:rPr>
              <w:t>Preços para</w:t>
            </w:r>
            <w:r w:rsidRPr="004F453E">
              <w:rPr>
                <w:rFonts w:ascii="Times New Roman" w:hAnsi="Times New Roman" w:cs="Times New Roman"/>
              </w:rPr>
              <w:t xml:space="preserve"> </w:t>
            </w:r>
            <w:r w:rsidR="004F453E" w:rsidRPr="004F453E">
              <w:rPr>
                <w:rFonts w:ascii="Times New Roman" w:hAnsi="Times New Roman" w:cs="Times New Roman"/>
              </w:rPr>
              <w:t>contratação de</w:t>
            </w:r>
            <w:r w:rsidRPr="004F453E">
              <w:rPr>
                <w:rFonts w:ascii="Times New Roman" w:hAnsi="Times New Roman" w:cs="Times New Roman"/>
              </w:rPr>
              <w:t xml:space="preserve">  empresa especializada no fornecimento de postos de trabalho, com dedicação exclusiva, para prestação de serviços na área de tecnologia da informação</w:t>
            </w:r>
          </w:p>
        </w:tc>
      </w:tr>
      <w:tr w:rsidR="00BB19B5" w:rsidRPr="003748B0" w14:paraId="58D4F88C" w14:textId="77777777" w:rsidTr="7D237CCD">
        <w:trPr>
          <w:trHeight w:val="820"/>
        </w:trPr>
        <w:tc>
          <w:tcPr>
            <w:tcW w:w="373" w:type="pct"/>
          </w:tcPr>
          <w:p w14:paraId="669301ED" w14:textId="5EE32632" w:rsidR="00BB19B5" w:rsidRDefault="00BB19B5" w:rsidP="00BB19B5">
            <w:pPr>
              <w:pStyle w:val="Primeirorecuodecorpodetexto"/>
              <w:spacing w:after="0"/>
              <w:ind w:firstLine="0"/>
              <w:jc w:val="center"/>
              <w:rPr>
                <w:rFonts w:ascii="Times New Roman" w:hAnsi="Times New Roman" w:cs="Times New Roman"/>
              </w:rPr>
            </w:pPr>
            <w:r>
              <w:rPr>
                <w:rFonts w:ascii="Times New Roman" w:hAnsi="Times New Roman" w:cs="Times New Roman"/>
              </w:rPr>
              <w:t>090026</w:t>
            </w:r>
          </w:p>
        </w:tc>
        <w:tc>
          <w:tcPr>
            <w:tcW w:w="715" w:type="pct"/>
          </w:tcPr>
          <w:p w14:paraId="30BDD5D6" w14:textId="173A2F66" w:rsidR="00BB19B5" w:rsidRDefault="00BB19B5" w:rsidP="00BB19B5">
            <w:pPr>
              <w:pStyle w:val="Primeirorecuodecorpodetexto"/>
              <w:spacing w:after="0"/>
              <w:ind w:firstLine="0"/>
              <w:jc w:val="center"/>
              <w:rPr>
                <w:rFonts w:ascii="Times New Roman" w:hAnsi="Times New Roman" w:cs="Times New Roman"/>
              </w:rPr>
            </w:pPr>
            <w:r>
              <w:rPr>
                <w:rFonts w:ascii="Times New Roman" w:hAnsi="Times New Roman" w:cs="Times New Roman"/>
              </w:rPr>
              <w:t>Conselho da Justiça Federal</w:t>
            </w:r>
          </w:p>
        </w:tc>
        <w:tc>
          <w:tcPr>
            <w:tcW w:w="398" w:type="pct"/>
          </w:tcPr>
          <w:p w14:paraId="7DC14C6E" w14:textId="406D69A2" w:rsidR="00BB19B5" w:rsidRPr="00C70F99" w:rsidRDefault="00BB19B5" w:rsidP="00BB19B5">
            <w:pPr>
              <w:pStyle w:val="Primeirorecuodecorpodetexto"/>
              <w:spacing w:after="0"/>
              <w:ind w:firstLine="0"/>
              <w:jc w:val="center"/>
              <w:rPr>
                <w:rFonts w:ascii="Times New Roman" w:hAnsi="Times New Roman" w:cs="Times New Roman"/>
              </w:rPr>
            </w:pPr>
            <w:r>
              <w:rPr>
                <w:rFonts w:ascii="Times New Roman" w:hAnsi="Times New Roman" w:cs="Times New Roman"/>
              </w:rPr>
              <w:t>PE nº 31/2019</w:t>
            </w:r>
          </w:p>
        </w:tc>
        <w:tc>
          <w:tcPr>
            <w:tcW w:w="462" w:type="pct"/>
          </w:tcPr>
          <w:p w14:paraId="7B9E020E" w14:textId="6B0418D9" w:rsidR="00BB19B5" w:rsidRPr="024D1724" w:rsidRDefault="00BB19B5" w:rsidP="00BB19B5">
            <w:pPr>
              <w:pStyle w:val="Primeirorecuodecorpodetexto"/>
              <w:ind w:firstLine="75"/>
              <w:rPr>
                <w:rFonts w:ascii="Times New Roman" w:hAnsi="Times New Roman" w:cs="Times New Roman"/>
              </w:rPr>
            </w:pPr>
            <w:r>
              <w:rPr>
                <w:rFonts w:ascii="Times New Roman" w:hAnsi="Times New Roman" w:cs="Times New Roman"/>
              </w:rPr>
              <w:t>22/11/2019</w:t>
            </w:r>
          </w:p>
        </w:tc>
        <w:tc>
          <w:tcPr>
            <w:tcW w:w="383" w:type="pct"/>
          </w:tcPr>
          <w:p w14:paraId="77C1DB14" w14:textId="2E8E2070" w:rsidR="00BB19B5" w:rsidRDefault="00BB19B5" w:rsidP="00BB19B5">
            <w:pPr>
              <w:pStyle w:val="Primeirorecuodecorpodetexto"/>
              <w:ind w:firstLine="34"/>
              <w:rPr>
                <w:rFonts w:ascii="Times New Roman" w:hAnsi="Times New Roman" w:cs="Times New Roman"/>
              </w:rPr>
            </w:pPr>
            <w:r>
              <w:rPr>
                <w:rFonts w:ascii="Times New Roman" w:hAnsi="Times New Roman" w:cs="Times New Roman"/>
              </w:rPr>
              <w:t>02/2020</w:t>
            </w:r>
          </w:p>
        </w:tc>
        <w:tc>
          <w:tcPr>
            <w:tcW w:w="2669" w:type="pct"/>
          </w:tcPr>
          <w:p w14:paraId="62FE822E" w14:textId="3744A10C" w:rsidR="00BB19B5" w:rsidRDefault="00BB19B5" w:rsidP="00BB19B5">
            <w:pPr>
              <w:pStyle w:val="Primeirorecuodecorpodetexto"/>
              <w:ind w:firstLine="0"/>
              <w:rPr>
                <w:rFonts w:ascii="Times New Roman" w:hAnsi="Times New Roman" w:cs="Times New Roman"/>
              </w:rPr>
            </w:pPr>
            <w:r>
              <w:rPr>
                <w:rFonts w:ascii="Times New Roman" w:hAnsi="Times New Roman" w:cs="Times New Roman"/>
              </w:rPr>
              <w:t>C</w:t>
            </w:r>
            <w:r w:rsidRPr="00BB19B5">
              <w:rPr>
                <w:rFonts w:ascii="Times New Roman" w:hAnsi="Times New Roman" w:cs="Times New Roman"/>
              </w:rPr>
              <w:t>ontratação de empresa</w:t>
            </w:r>
            <w:r>
              <w:rPr>
                <w:rFonts w:ascii="Times New Roman" w:hAnsi="Times New Roman" w:cs="Times New Roman"/>
              </w:rPr>
              <w:t xml:space="preserve"> </w:t>
            </w:r>
            <w:r w:rsidRPr="00BB19B5">
              <w:rPr>
                <w:rFonts w:ascii="Times New Roman" w:hAnsi="Times New Roman" w:cs="Times New Roman"/>
              </w:rPr>
              <w:t>especializada para a prestação de serviço técnico de sustentação do ambiente de Tecnologia da</w:t>
            </w:r>
            <w:r>
              <w:rPr>
                <w:rFonts w:ascii="Times New Roman" w:hAnsi="Times New Roman" w:cs="Times New Roman"/>
              </w:rPr>
              <w:t xml:space="preserve"> </w:t>
            </w:r>
            <w:r w:rsidRPr="00BB19B5">
              <w:rPr>
                <w:rFonts w:ascii="Times New Roman" w:hAnsi="Times New Roman" w:cs="Times New Roman"/>
              </w:rPr>
              <w:t>Informação (TI) do Conselho da Justiça Federal – CJF</w:t>
            </w:r>
            <w:r>
              <w:rPr>
                <w:rFonts w:ascii="Times New Roman" w:hAnsi="Times New Roman" w:cs="Times New Roman"/>
              </w:rPr>
              <w:t>.</w:t>
            </w:r>
          </w:p>
        </w:tc>
      </w:tr>
      <w:tr w:rsidR="00BB19B5" w:rsidRPr="003748B0" w14:paraId="01F18B85" w14:textId="77777777" w:rsidTr="7D237CCD">
        <w:trPr>
          <w:trHeight w:val="820"/>
        </w:trPr>
        <w:tc>
          <w:tcPr>
            <w:tcW w:w="373" w:type="pct"/>
          </w:tcPr>
          <w:p w14:paraId="244DB3D7" w14:textId="338968F5" w:rsidR="00BB19B5" w:rsidRPr="003748B0" w:rsidRDefault="00BB19B5" w:rsidP="00BB19B5">
            <w:pPr>
              <w:pStyle w:val="Primeirorecuodecorpodetexto"/>
              <w:spacing w:after="0"/>
              <w:ind w:firstLine="0"/>
              <w:jc w:val="center"/>
              <w:rPr>
                <w:rFonts w:ascii="Times New Roman" w:hAnsi="Times New Roman" w:cs="Times New Roman"/>
              </w:rPr>
            </w:pPr>
            <w:r>
              <w:rPr>
                <w:rFonts w:ascii="Times New Roman" w:hAnsi="Times New Roman" w:cs="Times New Roman"/>
              </w:rPr>
              <w:t>925007</w:t>
            </w:r>
          </w:p>
        </w:tc>
        <w:tc>
          <w:tcPr>
            <w:tcW w:w="715" w:type="pct"/>
          </w:tcPr>
          <w:p w14:paraId="53F902D7" w14:textId="398C3D1F" w:rsidR="00BB19B5" w:rsidRPr="003748B0" w:rsidRDefault="00BB19B5" w:rsidP="00BB19B5">
            <w:pPr>
              <w:pStyle w:val="Primeirorecuodecorpodetexto"/>
              <w:spacing w:after="0"/>
              <w:ind w:firstLine="0"/>
              <w:jc w:val="center"/>
              <w:rPr>
                <w:rFonts w:ascii="Times New Roman" w:hAnsi="Times New Roman" w:cs="Times New Roman"/>
              </w:rPr>
            </w:pPr>
            <w:r>
              <w:rPr>
                <w:rFonts w:ascii="Times New Roman" w:hAnsi="Times New Roman" w:cs="Times New Roman"/>
              </w:rPr>
              <w:t>Tribunal de Justiça do Estado de Mato Grosso</w:t>
            </w:r>
          </w:p>
        </w:tc>
        <w:tc>
          <w:tcPr>
            <w:tcW w:w="398" w:type="pct"/>
          </w:tcPr>
          <w:p w14:paraId="12EED3BD" w14:textId="541197FE" w:rsidR="00BB19B5" w:rsidRPr="003748B0" w:rsidRDefault="00BB19B5" w:rsidP="00BB19B5">
            <w:pPr>
              <w:pStyle w:val="Primeirorecuodecorpodetexto"/>
              <w:spacing w:after="0"/>
              <w:ind w:firstLine="0"/>
              <w:jc w:val="center"/>
              <w:rPr>
                <w:rFonts w:ascii="Times New Roman" w:hAnsi="Times New Roman" w:cs="Times New Roman"/>
              </w:rPr>
            </w:pPr>
            <w:r w:rsidRPr="00C70F99">
              <w:rPr>
                <w:rFonts w:ascii="Times New Roman" w:hAnsi="Times New Roman" w:cs="Times New Roman"/>
              </w:rPr>
              <w:t xml:space="preserve">PE nº </w:t>
            </w:r>
            <w:r>
              <w:rPr>
                <w:rFonts w:ascii="Times New Roman" w:hAnsi="Times New Roman" w:cs="Times New Roman"/>
              </w:rPr>
              <w:t>31/2019</w:t>
            </w:r>
          </w:p>
        </w:tc>
        <w:tc>
          <w:tcPr>
            <w:tcW w:w="462" w:type="pct"/>
          </w:tcPr>
          <w:p w14:paraId="6F3DC722" w14:textId="11EFE875" w:rsidR="00BB19B5" w:rsidRPr="00C70F99" w:rsidRDefault="00BB19B5" w:rsidP="00BB19B5">
            <w:pPr>
              <w:pStyle w:val="Primeirorecuodecorpodetexto"/>
              <w:ind w:firstLine="75"/>
              <w:rPr>
                <w:rFonts w:ascii="Times New Roman" w:hAnsi="Times New Roman" w:cs="Times New Roman"/>
              </w:rPr>
            </w:pPr>
            <w:r w:rsidRPr="024D1724">
              <w:rPr>
                <w:rFonts w:ascii="Times New Roman" w:hAnsi="Times New Roman" w:cs="Times New Roman"/>
              </w:rPr>
              <w:t>14/08/19</w:t>
            </w:r>
            <w:r w:rsidRPr="024D1724">
              <w:rPr>
                <w:rFonts w:ascii="Times New Roman" w:hAnsi="Times New Roman" w:cs="Times New Roman"/>
                <w:color w:val="FF0000"/>
              </w:rPr>
              <w:t xml:space="preserve"> </w:t>
            </w:r>
          </w:p>
        </w:tc>
        <w:tc>
          <w:tcPr>
            <w:tcW w:w="383" w:type="pct"/>
          </w:tcPr>
          <w:p w14:paraId="300D5C83" w14:textId="310FCCCC" w:rsidR="00BB19B5" w:rsidRPr="00C70F99" w:rsidRDefault="00BB19B5" w:rsidP="00BB19B5">
            <w:pPr>
              <w:pStyle w:val="Primeirorecuodecorpodetexto"/>
              <w:ind w:firstLine="34"/>
              <w:rPr>
                <w:rFonts w:ascii="Times New Roman" w:hAnsi="Times New Roman" w:cs="Times New Roman"/>
              </w:rPr>
            </w:pPr>
            <w:r>
              <w:rPr>
                <w:rFonts w:ascii="Times New Roman" w:hAnsi="Times New Roman" w:cs="Times New Roman"/>
              </w:rPr>
              <w:t>83/2019</w:t>
            </w:r>
          </w:p>
        </w:tc>
        <w:tc>
          <w:tcPr>
            <w:tcW w:w="2669" w:type="pct"/>
          </w:tcPr>
          <w:p w14:paraId="0BA2DC7E" w14:textId="46307883" w:rsidR="00BB19B5" w:rsidRPr="003748B0" w:rsidRDefault="00BB19B5" w:rsidP="00BB19B5">
            <w:pPr>
              <w:pStyle w:val="Primeirorecuodecorpodetexto"/>
              <w:ind w:firstLine="0"/>
              <w:rPr>
                <w:rFonts w:ascii="Times New Roman" w:hAnsi="Times New Roman" w:cs="Times New Roman"/>
              </w:rPr>
            </w:pPr>
            <w:r>
              <w:rPr>
                <w:rFonts w:ascii="Times New Roman" w:hAnsi="Times New Roman" w:cs="Times New Roman"/>
              </w:rPr>
              <w:t>C</w:t>
            </w:r>
            <w:r w:rsidRPr="00A83702">
              <w:rPr>
                <w:rFonts w:ascii="Times New Roman" w:hAnsi="Times New Roman" w:cs="Times New Roman"/>
              </w:rPr>
              <w:t>ontratação de empresa para prestação dos serviços de sustentação de infraestrutura</w:t>
            </w:r>
            <w:r>
              <w:rPr>
                <w:rFonts w:ascii="Times New Roman" w:hAnsi="Times New Roman" w:cs="Times New Roman"/>
              </w:rPr>
              <w:t xml:space="preserve"> </w:t>
            </w:r>
            <w:r w:rsidRPr="00A83702">
              <w:rPr>
                <w:rFonts w:ascii="Times New Roman" w:hAnsi="Times New Roman" w:cs="Times New Roman"/>
              </w:rPr>
              <w:t>tecnológica e apoio à governança e gestão de TIC do Poder Judiciário do Estado de Mato</w:t>
            </w:r>
            <w:r>
              <w:rPr>
                <w:rFonts w:ascii="Times New Roman" w:hAnsi="Times New Roman" w:cs="Times New Roman"/>
              </w:rPr>
              <w:t xml:space="preserve"> </w:t>
            </w:r>
            <w:r w:rsidRPr="00A83702">
              <w:rPr>
                <w:rFonts w:ascii="Times New Roman" w:hAnsi="Times New Roman" w:cs="Times New Roman"/>
              </w:rPr>
              <w:t>Grosso</w:t>
            </w:r>
            <w:r>
              <w:rPr>
                <w:rFonts w:ascii="Times New Roman" w:hAnsi="Times New Roman" w:cs="Times New Roman"/>
              </w:rPr>
              <w:t>.</w:t>
            </w:r>
          </w:p>
        </w:tc>
      </w:tr>
    </w:tbl>
    <w:p w14:paraId="7EA02A8B" w14:textId="77777777" w:rsidR="00AF12C2" w:rsidRDefault="00AF12C2" w:rsidP="00B65B8E">
      <w:pPr>
        <w:pStyle w:val="Primeirorecuodecorpodetexto"/>
        <w:spacing w:after="0"/>
        <w:ind w:firstLine="1134"/>
        <w:rPr>
          <w:rFonts w:ascii="Times New Roman" w:hAnsi="Times New Roman" w:cs="Times New Roman"/>
          <w:sz w:val="24"/>
          <w:szCs w:val="24"/>
        </w:rPr>
      </w:pPr>
    </w:p>
    <w:p w14:paraId="6D66FD4A" w14:textId="4582EBFD" w:rsidR="00787AAC" w:rsidRPr="00D90B2D" w:rsidRDefault="00787AAC" w:rsidP="00D90B2D">
      <w:pPr>
        <w:tabs>
          <w:tab w:val="left" w:pos="2127"/>
        </w:tabs>
        <w:rPr>
          <w:sz w:val="24"/>
          <w:szCs w:val="24"/>
        </w:rPr>
        <w:sectPr w:rsidR="00787AAC" w:rsidRPr="00D90B2D" w:rsidSect="00787AAC">
          <w:pgSz w:w="16838" w:h="11906" w:orient="landscape" w:code="9"/>
          <w:pgMar w:top="1701" w:right="1417" w:bottom="1701" w:left="1134" w:header="708" w:footer="510" w:gutter="0"/>
          <w:cols w:space="708"/>
          <w:titlePg/>
          <w:docGrid w:linePitch="360"/>
        </w:sectPr>
      </w:pPr>
    </w:p>
    <w:p w14:paraId="2676EE9C" w14:textId="2FBF9F78" w:rsidR="000B0D18" w:rsidRPr="008D119A" w:rsidRDefault="000B0D18" w:rsidP="00B178F8">
      <w:pPr>
        <w:pStyle w:val="Ttulo2"/>
        <w:spacing w:after="120"/>
        <w:ind w:left="578" w:hanging="578"/>
        <w:rPr>
          <w:rFonts w:ascii="Times New Roman" w:hAnsi="Times New Roman" w:cs="Times New Roman"/>
        </w:rPr>
      </w:pPr>
      <w:bookmarkStart w:id="6" w:name="_Toc112421850"/>
      <w:r w:rsidRPr="008D119A">
        <w:rPr>
          <w:rFonts w:ascii="Times New Roman" w:hAnsi="Times New Roman" w:cs="Times New Roman"/>
        </w:rPr>
        <w:t>Outras Soluções Disponíveis (Art. 14, II, a)</w:t>
      </w:r>
      <w:bookmarkEnd w:id="6"/>
      <w:r w:rsidR="00E10580" w:rsidRPr="008D119A">
        <w:rPr>
          <w:rFonts w:ascii="Times New Roman" w:hAnsi="Times New Roman" w:cs="Times New Roman"/>
        </w:rPr>
        <w:t xml:space="preserve"> </w:t>
      </w:r>
    </w:p>
    <w:p w14:paraId="764D7937" w14:textId="26D32CB1" w:rsidR="00334A28" w:rsidRPr="00E761E6" w:rsidRDefault="00334A28" w:rsidP="000D1864">
      <w:pPr>
        <w:pStyle w:val="Primeirorecuodecorpodetexto"/>
        <w:spacing w:after="120"/>
        <w:ind w:firstLine="1134"/>
        <w:rPr>
          <w:rFonts w:ascii="Times New Roman" w:hAnsi="Times New Roman" w:cs="Times New Roman"/>
          <w:sz w:val="24"/>
          <w:szCs w:val="24"/>
        </w:rPr>
      </w:pPr>
      <w:r w:rsidRPr="00E761E6">
        <w:rPr>
          <w:rFonts w:ascii="Times New Roman" w:hAnsi="Times New Roman" w:cs="Times New Roman"/>
          <w:sz w:val="24"/>
          <w:szCs w:val="24"/>
        </w:rPr>
        <w:t>As soluções de outros órgãos para serviços abordados neste Estudo Preliminar estão citadas no item 1.3</w:t>
      </w:r>
    </w:p>
    <w:p w14:paraId="52F78C79" w14:textId="2E6EF547" w:rsidR="000D1864" w:rsidRPr="00E761E6" w:rsidRDefault="000D1864" w:rsidP="000D1864">
      <w:pPr>
        <w:pStyle w:val="Primeirorecuodecorpodetexto"/>
        <w:spacing w:after="120"/>
        <w:ind w:firstLine="1134"/>
        <w:rPr>
          <w:rFonts w:ascii="Times New Roman" w:hAnsi="Times New Roman" w:cs="Times New Roman"/>
          <w:sz w:val="24"/>
          <w:szCs w:val="24"/>
        </w:rPr>
      </w:pPr>
      <w:r w:rsidRPr="00E761E6">
        <w:rPr>
          <w:rFonts w:ascii="Times New Roman" w:hAnsi="Times New Roman" w:cs="Times New Roman"/>
          <w:sz w:val="24"/>
          <w:szCs w:val="24"/>
        </w:rPr>
        <w:t>Não há contexto em que se possa considerar a con</w:t>
      </w:r>
      <w:r w:rsidR="006B55C8" w:rsidRPr="00E761E6">
        <w:rPr>
          <w:rFonts w:ascii="Times New Roman" w:hAnsi="Times New Roman" w:cs="Times New Roman"/>
          <w:sz w:val="24"/>
          <w:szCs w:val="24"/>
        </w:rPr>
        <w:t>tinuidade das atividades desta C</w:t>
      </w:r>
      <w:r w:rsidRPr="00E761E6">
        <w:rPr>
          <w:rFonts w:ascii="Times New Roman" w:hAnsi="Times New Roman" w:cs="Times New Roman"/>
          <w:sz w:val="24"/>
          <w:szCs w:val="24"/>
        </w:rPr>
        <w:t xml:space="preserve">oordenadoria sem a contratação pretendida, já que realizar o serviço internamente, sem terceirização, é </w:t>
      </w:r>
      <w:r w:rsidR="00627800" w:rsidRPr="00E761E6">
        <w:rPr>
          <w:rFonts w:ascii="Times New Roman" w:hAnsi="Times New Roman" w:cs="Times New Roman"/>
          <w:sz w:val="24"/>
          <w:szCs w:val="24"/>
        </w:rPr>
        <w:t xml:space="preserve">totalmente </w:t>
      </w:r>
      <w:r w:rsidRPr="00E761E6">
        <w:rPr>
          <w:rFonts w:ascii="Times New Roman" w:hAnsi="Times New Roman" w:cs="Times New Roman"/>
          <w:sz w:val="24"/>
          <w:szCs w:val="24"/>
        </w:rPr>
        <w:t>impraticável nas a</w:t>
      </w:r>
      <w:r w:rsidR="006B55C8" w:rsidRPr="00E761E6">
        <w:rPr>
          <w:rFonts w:ascii="Times New Roman" w:hAnsi="Times New Roman" w:cs="Times New Roman"/>
          <w:sz w:val="24"/>
          <w:szCs w:val="24"/>
        </w:rPr>
        <w:t xml:space="preserve">tuais condições, dado o quadro </w:t>
      </w:r>
      <w:r w:rsidR="00034AFE" w:rsidRPr="00E761E6">
        <w:rPr>
          <w:rFonts w:ascii="Times New Roman" w:hAnsi="Times New Roman" w:cs="Times New Roman"/>
          <w:sz w:val="24"/>
          <w:szCs w:val="24"/>
        </w:rPr>
        <w:t xml:space="preserve">reduzido de servidores da </w:t>
      </w:r>
      <w:r w:rsidRPr="00E761E6">
        <w:rPr>
          <w:rFonts w:ascii="Times New Roman" w:hAnsi="Times New Roman" w:cs="Times New Roman"/>
          <w:sz w:val="24"/>
          <w:szCs w:val="24"/>
        </w:rPr>
        <w:t>Coordenador</w:t>
      </w:r>
      <w:r w:rsidR="00034AFE" w:rsidRPr="00E761E6">
        <w:rPr>
          <w:rFonts w:ascii="Times New Roman" w:hAnsi="Times New Roman" w:cs="Times New Roman"/>
          <w:sz w:val="24"/>
          <w:szCs w:val="24"/>
        </w:rPr>
        <w:t>ia de Tecnologia da Informação</w:t>
      </w:r>
      <w:r w:rsidR="003B6496">
        <w:rPr>
          <w:rFonts w:ascii="Times New Roman" w:hAnsi="Times New Roman" w:cs="Times New Roman"/>
          <w:sz w:val="24"/>
          <w:szCs w:val="24"/>
        </w:rPr>
        <w:t xml:space="preserve"> e seus departamentos</w:t>
      </w:r>
      <w:r w:rsidR="00034AFE" w:rsidRPr="00E761E6">
        <w:rPr>
          <w:rFonts w:ascii="Times New Roman" w:hAnsi="Times New Roman" w:cs="Times New Roman"/>
          <w:sz w:val="24"/>
          <w:szCs w:val="24"/>
        </w:rPr>
        <w:t xml:space="preserve"> –</w:t>
      </w:r>
      <w:r w:rsidR="007A5C59">
        <w:rPr>
          <w:rFonts w:ascii="Times New Roman" w:hAnsi="Times New Roman" w:cs="Times New Roman"/>
          <w:sz w:val="24"/>
          <w:szCs w:val="24"/>
        </w:rPr>
        <w:t xml:space="preserve"> </w:t>
      </w:r>
      <w:r w:rsidR="00034AFE" w:rsidRPr="00E761E6">
        <w:rPr>
          <w:rFonts w:ascii="Times New Roman" w:hAnsi="Times New Roman" w:cs="Times New Roman"/>
          <w:sz w:val="24"/>
          <w:szCs w:val="24"/>
        </w:rPr>
        <w:t>e incompatibilidade entre as atividades desempenhadas.</w:t>
      </w:r>
    </w:p>
    <w:p w14:paraId="7DD4DA7D" w14:textId="5288F295" w:rsidR="000D1864" w:rsidRPr="00E761E6" w:rsidRDefault="000D1864" w:rsidP="000D1864">
      <w:pPr>
        <w:pStyle w:val="Primeirorecuodecorpodetexto"/>
        <w:spacing w:after="120"/>
        <w:ind w:firstLine="1134"/>
        <w:rPr>
          <w:rFonts w:ascii="Times New Roman" w:hAnsi="Times New Roman" w:cs="Times New Roman"/>
          <w:sz w:val="24"/>
          <w:szCs w:val="24"/>
        </w:rPr>
      </w:pPr>
      <w:r w:rsidRPr="12E6F8D5">
        <w:rPr>
          <w:rFonts w:ascii="Times New Roman" w:hAnsi="Times New Roman" w:cs="Times New Roman"/>
          <w:sz w:val="24"/>
          <w:szCs w:val="24"/>
        </w:rPr>
        <w:t>Com relação à mão-de-obra, o quadro de servidores</w:t>
      </w:r>
      <w:r w:rsidR="00A72925" w:rsidRPr="12E6F8D5">
        <w:rPr>
          <w:rFonts w:ascii="Times New Roman" w:hAnsi="Times New Roman" w:cs="Times New Roman"/>
          <w:sz w:val="24"/>
          <w:szCs w:val="24"/>
        </w:rPr>
        <w:t xml:space="preserve"> efetivos</w:t>
      </w:r>
      <w:r w:rsidR="00983DC3" w:rsidRPr="12E6F8D5">
        <w:rPr>
          <w:rFonts w:ascii="Times New Roman" w:hAnsi="Times New Roman" w:cs="Times New Roman"/>
          <w:sz w:val="24"/>
          <w:szCs w:val="24"/>
        </w:rPr>
        <w:t>/comissionados</w:t>
      </w:r>
      <w:r w:rsidR="003B6496" w:rsidRPr="12E6F8D5">
        <w:rPr>
          <w:rFonts w:ascii="Times New Roman" w:hAnsi="Times New Roman" w:cs="Times New Roman"/>
          <w:sz w:val="24"/>
          <w:szCs w:val="24"/>
        </w:rPr>
        <w:t xml:space="preserve"> da CTI</w:t>
      </w:r>
      <w:r w:rsidRPr="12E6F8D5">
        <w:rPr>
          <w:rFonts w:ascii="Times New Roman" w:hAnsi="Times New Roman" w:cs="Times New Roman"/>
          <w:sz w:val="24"/>
          <w:szCs w:val="24"/>
        </w:rPr>
        <w:t>, apesar de ter aumentado</w:t>
      </w:r>
      <w:r w:rsidR="20EB0498" w:rsidRPr="12E6F8D5">
        <w:rPr>
          <w:rFonts w:ascii="Times New Roman" w:hAnsi="Times New Roman" w:cs="Times New Roman"/>
          <w:sz w:val="24"/>
          <w:szCs w:val="24"/>
        </w:rPr>
        <w:t xml:space="preserve"> um pouco</w:t>
      </w:r>
      <w:r w:rsidRPr="12E6F8D5">
        <w:rPr>
          <w:rFonts w:ascii="Times New Roman" w:hAnsi="Times New Roman" w:cs="Times New Roman"/>
          <w:sz w:val="24"/>
          <w:szCs w:val="24"/>
        </w:rPr>
        <w:t xml:space="preserve"> nos últimos anos</w:t>
      </w:r>
      <w:r w:rsidR="004F453E" w:rsidRPr="12E6F8D5">
        <w:rPr>
          <w:rFonts w:ascii="Times New Roman" w:hAnsi="Times New Roman" w:cs="Times New Roman"/>
          <w:sz w:val="24"/>
          <w:szCs w:val="24"/>
        </w:rPr>
        <w:t>, e com o aguardo na realização do Concurso Público da Carreira de TIC</w:t>
      </w:r>
      <w:r w:rsidRPr="12E6F8D5">
        <w:rPr>
          <w:rFonts w:ascii="Times New Roman" w:hAnsi="Times New Roman" w:cs="Times New Roman"/>
          <w:sz w:val="24"/>
          <w:szCs w:val="24"/>
        </w:rPr>
        <w:t xml:space="preserve">, ainda </w:t>
      </w:r>
      <w:r w:rsidR="1D41D42F" w:rsidRPr="12E6F8D5">
        <w:rPr>
          <w:rFonts w:ascii="Times New Roman" w:hAnsi="Times New Roman" w:cs="Times New Roman"/>
          <w:sz w:val="24"/>
          <w:szCs w:val="24"/>
        </w:rPr>
        <w:t>está muito aquém</w:t>
      </w:r>
      <w:r w:rsidRPr="12E6F8D5">
        <w:rPr>
          <w:rFonts w:ascii="Times New Roman" w:hAnsi="Times New Roman" w:cs="Times New Roman"/>
          <w:sz w:val="24"/>
          <w:szCs w:val="24"/>
        </w:rPr>
        <w:t xml:space="preserve"> para o atendimento d</w:t>
      </w:r>
      <w:r w:rsidR="00034AFE" w:rsidRPr="12E6F8D5">
        <w:rPr>
          <w:rFonts w:ascii="Times New Roman" w:hAnsi="Times New Roman" w:cs="Times New Roman"/>
          <w:sz w:val="24"/>
          <w:szCs w:val="24"/>
        </w:rPr>
        <w:t>e uma alta</w:t>
      </w:r>
      <w:r w:rsidR="00B64CD1" w:rsidRPr="12E6F8D5">
        <w:rPr>
          <w:rFonts w:ascii="Times New Roman" w:hAnsi="Times New Roman" w:cs="Times New Roman"/>
          <w:sz w:val="24"/>
          <w:szCs w:val="24"/>
        </w:rPr>
        <w:t xml:space="preserve"> demanda</w:t>
      </w:r>
      <w:r w:rsidRPr="12E6F8D5">
        <w:rPr>
          <w:rFonts w:ascii="Times New Roman" w:hAnsi="Times New Roman" w:cs="Times New Roman"/>
          <w:sz w:val="24"/>
          <w:szCs w:val="24"/>
        </w:rPr>
        <w:t xml:space="preserve"> como a definida neste </w:t>
      </w:r>
      <w:r w:rsidR="00B64CD1" w:rsidRPr="12E6F8D5">
        <w:rPr>
          <w:rFonts w:ascii="Times New Roman" w:hAnsi="Times New Roman" w:cs="Times New Roman"/>
          <w:sz w:val="24"/>
          <w:szCs w:val="24"/>
        </w:rPr>
        <w:t>Estudo</w:t>
      </w:r>
      <w:r w:rsidRPr="12E6F8D5">
        <w:rPr>
          <w:rFonts w:ascii="Times New Roman" w:hAnsi="Times New Roman" w:cs="Times New Roman"/>
          <w:sz w:val="24"/>
          <w:szCs w:val="24"/>
        </w:rPr>
        <w:t xml:space="preserve">. </w:t>
      </w:r>
    </w:p>
    <w:p w14:paraId="680D11DB" w14:textId="666ADA96" w:rsidR="00034AFE" w:rsidRPr="008655A0" w:rsidRDefault="005E1BC0" w:rsidP="00034AFE">
      <w:pPr>
        <w:pStyle w:val="Primeirorecuodecorpodetexto"/>
        <w:spacing w:after="120"/>
        <w:ind w:firstLine="1134"/>
        <w:rPr>
          <w:rFonts w:ascii="Times New Roman" w:hAnsi="Times New Roman" w:cs="Times New Roman"/>
          <w:sz w:val="24"/>
          <w:szCs w:val="24"/>
        </w:rPr>
      </w:pPr>
      <w:r w:rsidRPr="7D237CCD">
        <w:rPr>
          <w:rFonts w:ascii="Times New Roman" w:hAnsi="Times New Roman" w:cs="Times New Roman"/>
          <w:sz w:val="24"/>
          <w:szCs w:val="24"/>
        </w:rPr>
        <w:t> Além disso, há de se consider</w:t>
      </w:r>
      <w:r w:rsidR="003C6254" w:rsidRPr="7D237CCD">
        <w:rPr>
          <w:rFonts w:ascii="Times New Roman" w:hAnsi="Times New Roman" w:cs="Times New Roman"/>
          <w:sz w:val="24"/>
          <w:szCs w:val="24"/>
        </w:rPr>
        <w:t>ar</w:t>
      </w:r>
      <w:r w:rsidRPr="7D237CCD">
        <w:rPr>
          <w:rFonts w:ascii="Times New Roman" w:hAnsi="Times New Roman" w:cs="Times New Roman"/>
          <w:sz w:val="24"/>
          <w:szCs w:val="24"/>
        </w:rPr>
        <w:t xml:space="preserve"> também</w:t>
      </w:r>
      <w:r w:rsidR="00034AFE" w:rsidRPr="7D237CCD">
        <w:rPr>
          <w:rFonts w:ascii="Times New Roman" w:hAnsi="Times New Roman" w:cs="Times New Roman"/>
          <w:sz w:val="24"/>
          <w:szCs w:val="24"/>
        </w:rPr>
        <w:t xml:space="preserve"> a orientação Político-Administrativa Brasileira –Decreto 9.507/2018- que determina à Administração Pública que as tarefas de </w:t>
      </w:r>
      <w:r w:rsidR="0068242D" w:rsidRPr="7D237CCD">
        <w:rPr>
          <w:rFonts w:ascii="Times New Roman" w:hAnsi="Times New Roman" w:cs="Times New Roman"/>
          <w:sz w:val="24"/>
          <w:szCs w:val="24"/>
        </w:rPr>
        <w:t>planejamento</w:t>
      </w:r>
      <w:r w:rsidR="0068242D">
        <w:rPr>
          <w:rFonts w:ascii="Times New Roman" w:hAnsi="Times New Roman" w:cs="Times New Roman"/>
          <w:sz w:val="24"/>
          <w:szCs w:val="24"/>
        </w:rPr>
        <w:t>,</w:t>
      </w:r>
      <w:r w:rsidR="0068242D" w:rsidRPr="7D237CCD">
        <w:rPr>
          <w:rFonts w:ascii="Times New Roman" w:hAnsi="Times New Roman" w:cs="Times New Roman"/>
          <w:sz w:val="24"/>
          <w:szCs w:val="24"/>
        </w:rPr>
        <w:t xml:space="preserve"> coordenação</w:t>
      </w:r>
      <w:r w:rsidR="00034AFE" w:rsidRPr="7D237CCD">
        <w:rPr>
          <w:rFonts w:ascii="Times New Roman" w:hAnsi="Times New Roman" w:cs="Times New Roman"/>
          <w:sz w:val="24"/>
          <w:szCs w:val="24"/>
        </w:rPr>
        <w:t xml:space="preserve">, supervisão e controle, bem como as atividades de alto nível devam ficar sob a responsabilidade de servidores do quadro permanente do órgão, sendo que as tarefas acessórias e complementares devem ser, sempre que possível executadas de </w:t>
      </w:r>
      <w:r w:rsidR="00034AFE" w:rsidRPr="008655A0">
        <w:rPr>
          <w:rFonts w:ascii="Times New Roman" w:hAnsi="Times New Roman" w:cs="Times New Roman"/>
          <w:sz w:val="24"/>
          <w:szCs w:val="24"/>
        </w:rPr>
        <w:t xml:space="preserve">forma indireta. </w:t>
      </w:r>
    </w:p>
    <w:p w14:paraId="222FD471" w14:textId="6E694744" w:rsidR="003925DB" w:rsidRPr="003925DB" w:rsidRDefault="003925DB" w:rsidP="003925DB">
      <w:pPr>
        <w:pStyle w:val="Primeirorecuodecorpodetexto"/>
        <w:spacing w:after="120"/>
        <w:ind w:firstLine="1134"/>
        <w:rPr>
          <w:rFonts w:ascii="Times New Roman" w:hAnsi="Times New Roman" w:cs="Times New Roman"/>
          <w:sz w:val="24"/>
          <w:szCs w:val="24"/>
        </w:rPr>
      </w:pPr>
      <w:r w:rsidRPr="12E6F8D5">
        <w:rPr>
          <w:rFonts w:ascii="Times New Roman" w:hAnsi="Times New Roman" w:cs="Times New Roman"/>
          <w:sz w:val="24"/>
          <w:szCs w:val="24"/>
        </w:rPr>
        <w:t xml:space="preserve">As atribuições dos cargos a serem alocados na prestação dos serviços destinam-se à realização de tarefas de apoio técnico, de cunho operacional. Os serviços a serem contratados não envolvem tomada de decisão ou posicionamento institucional, pois estes continuarão sob a responsabilidade e autoridade da equipe </w:t>
      </w:r>
      <w:r w:rsidR="00A43C3B" w:rsidRPr="009C5881">
        <w:rPr>
          <w:rFonts w:ascii="Times New Roman" w:hAnsi="Times New Roman" w:cs="Times New Roman"/>
          <w:sz w:val="24"/>
          <w:szCs w:val="24"/>
        </w:rPr>
        <w:t>dos Departamentos de Conectividade e Banco de Dados</w:t>
      </w:r>
      <w:r w:rsidRPr="009C5881">
        <w:rPr>
          <w:rFonts w:ascii="Times New Roman" w:hAnsi="Times New Roman" w:cs="Times New Roman"/>
          <w:sz w:val="24"/>
          <w:szCs w:val="24"/>
        </w:rPr>
        <w:t>, assim, a terceirização pretendida não representa</w:t>
      </w:r>
      <w:r w:rsidRPr="12E6F8D5">
        <w:rPr>
          <w:rFonts w:ascii="Times New Roman" w:hAnsi="Times New Roman" w:cs="Times New Roman"/>
          <w:sz w:val="24"/>
          <w:szCs w:val="24"/>
        </w:rPr>
        <w:t xml:space="preserve"> risco ao controle de processos, conhecimentos ou tecnologias estratégicas para o PJMT.</w:t>
      </w:r>
    </w:p>
    <w:p w14:paraId="6872C07D" w14:textId="77777777" w:rsidR="000B0D18" w:rsidRPr="008D119A" w:rsidRDefault="000B0D18" w:rsidP="00B178F8">
      <w:pPr>
        <w:pStyle w:val="Ttulo2"/>
        <w:spacing w:after="120"/>
        <w:ind w:left="578" w:hanging="578"/>
        <w:rPr>
          <w:rFonts w:ascii="Times New Roman" w:hAnsi="Times New Roman" w:cs="Times New Roman"/>
        </w:rPr>
      </w:pPr>
      <w:bookmarkStart w:id="7" w:name="_Toc112421851"/>
      <w:r w:rsidRPr="008D119A">
        <w:rPr>
          <w:rFonts w:ascii="Times New Roman" w:hAnsi="Times New Roman" w:cs="Times New Roman"/>
        </w:rPr>
        <w:t>Portal do Software Público Brasileiro (Art. 14, II, b)</w:t>
      </w:r>
      <w:bookmarkEnd w:id="7"/>
    </w:p>
    <w:p w14:paraId="7BD55460" w14:textId="66C54064" w:rsidR="00E10580" w:rsidRPr="00E761E6" w:rsidRDefault="00E10580" w:rsidP="00E10580">
      <w:pPr>
        <w:pStyle w:val="Primeirorecuodecorpodetexto"/>
        <w:spacing w:after="120" w:line="360" w:lineRule="auto"/>
        <w:ind w:firstLine="1134"/>
        <w:rPr>
          <w:rFonts w:ascii="Times New Roman" w:hAnsi="Times New Roman" w:cs="Times New Roman"/>
          <w:sz w:val="24"/>
          <w:szCs w:val="24"/>
        </w:rPr>
      </w:pPr>
      <w:r w:rsidRPr="00E761E6">
        <w:rPr>
          <w:rFonts w:ascii="Times New Roman" w:hAnsi="Times New Roman" w:cs="Times New Roman"/>
          <w:sz w:val="24"/>
          <w:szCs w:val="24"/>
        </w:rPr>
        <w:t xml:space="preserve">A solução a ser contratada diz </w:t>
      </w:r>
      <w:r w:rsidR="00035705" w:rsidRPr="00E761E6">
        <w:rPr>
          <w:rFonts w:ascii="Times New Roman" w:hAnsi="Times New Roman" w:cs="Times New Roman"/>
          <w:sz w:val="24"/>
          <w:szCs w:val="24"/>
        </w:rPr>
        <w:t xml:space="preserve">respeito à </w:t>
      </w:r>
      <w:r w:rsidRPr="00E761E6">
        <w:rPr>
          <w:rFonts w:ascii="Times New Roman" w:hAnsi="Times New Roman" w:cs="Times New Roman"/>
          <w:sz w:val="24"/>
          <w:szCs w:val="24"/>
        </w:rPr>
        <w:t xml:space="preserve">contratação de serviços de </w:t>
      </w:r>
      <w:r w:rsidR="00E30D8F">
        <w:rPr>
          <w:rFonts w:ascii="Times New Roman" w:hAnsi="Times New Roman" w:cs="Times New Roman"/>
          <w:sz w:val="24"/>
          <w:szCs w:val="24"/>
        </w:rPr>
        <w:t>sustentação de infraestrutura de TIC</w:t>
      </w:r>
      <w:r w:rsidRPr="00E761E6">
        <w:rPr>
          <w:rFonts w:ascii="Times New Roman" w:hAnsi="Times New Roman" w:cs="Times New Roman"/>
          <w:sz w:val="24"/>
          <w:szCs w:val="24"/>
        </w:rPr>
        <w:t>, e não uma solução de software</w:t>
      </w:r>
      <w:r w:rsidR="00E4596D">
        <w:rPr>
          <w:rFonts w:ascii="Times New Roman" w:hAnsi="Times New Roman" w:cs="Times New Roman"/>
          <w:sz w:val="24"/>
          <w:szCs w:val="24"/>
        </w:rPr>
        <w:t xml:space="preserve">, </w:t>
      </w:r>
      <w:r w:rsidR="00E4596D" w:rsidRPr="4748249C">
        <w:rPr>
          <w:rFonts w:ascii="Times New Roman" w:eastAsia="Times New Roman" w:hAnsi="Times New Roman" w:cs="Times New Roman"/>
          <w:color w:val="000000" w:themeColor="text1"/>
          <w:sz w:val="24"/>
          <w:szCs w:val="24"/>
        </w:rPr>
        <w:t xml:space="preserve">portanto esse requisito não se aplica no contexto deste Estudo Preliminar. </w:t>
      </w:r>
      <w:r w:rsidRPr="00E761E6">
        <w:rPr>
          <w:rFonts w:ascii="Times New Roman" w:hAnsi="Times New Roman" w:cs="Times New Roman"/>
          <w:sz w:val="24"/>
          <w:szCs w:val="24"/>
        </w:rPr>
        <w:t xml:space="preserve"> </w:t>
      </w:r>
    </w:p>
    <w:p w14:paraId="210D3856" w14:textId="494D017C" w:rsidR="000B0D18" w:rsidRPr="008D119A" w:rsidRDefault="000B0D18" w:rsidP="00B178F8">
      <w:pPr>
        <w:pStyle w:val="Ttulo2"/>
        <w:spacing w:after="120"/>
        <w:ind w:left="578" w:hanging="578"/>
        <w:rPr>
          <w:rFonts w:ascii="Times New Roman" w:hAnsi="Times New Roman" w:cs="Times New Roman"/>
        </w:rPr>
      </w:pPr>
      <w:bookmarkStart w:id="8" w:name="_Toc112421852"/>
      <w:r w:rsidRPr="008D119A">
        <w:rPr>
          <w:rFonts w:ascii="Times New Roman" w:hAnsi="Times New Roman" w:cs="Times New Roman"/>
        </w:rPr>
        <w:t>Alternativa no Mercado de TIC (Art. 14, II, c)</w:t>
      </w:r>
      <w:bookmarkEnd w:id="8"/>
      <w:r w:rsidR="002B602E" w:rsidRPr="008D119A">
        <w:rPr>
          <w:rFonts w:ascii="Times New Roman" w:hAnsi="Times New Roman" w:cs="Times New Roman"/>
        </w:rPr>
        <w:t xml:space="preserve"> </w:t>
      </w:r>
    </w:p>
    <w:p w14:paraId="4EF0E0BB" w14:textId="58587864" w:rsidR="002B602E" w:rsidRPr="00E761E6" w:rsidRDefault="00833CFE" w:rsidP="007A5C59">
      <w:pPr>
        <w:pStyle w:val="Primeirorecuodecorpodetexto"/>
        <w:spacing w:after="120" w:line="360" w:lineRule="auto"/>
        <w:ind w:firstLine="1134"/>
        <w:rPr>
          <w:rFonts w:ascii="Times New Roman" w:hAnsi="Times New Roman" w:cs="Times New Roman"/>
          <w:sz w:val="24"/>
          <w:szCs w:val="24"/>
        </w:rPr>
      </w:pPr>
      <w:r w:rsidRPr="00E761E6">
        <w:rPr>
          <w:rFonts w:ascii="Times New Roman" w:hAnsi="Times New Roman" w:cs="Times New Roman"/>
          <w:sz w:val="24"/>
          <w:szCs w:val="24"/>
        </w:rPr>
        <w:t xml:space="preserve">Não há alternativa no mercado de TIC </w:t>
      </w:r>
      <w:r w:rsidR="002B602E" w:rsidRPr="00E761E6">
        <w:rPr>
          <w:rFonts w:ascii="Times New Roman" w:hAnsi="Times New Roman" w:cs="Times New Roman"/>
          <w:sz w:val="24"/>
          <w:szCs w:val="24"/>
        </w:rPr>
        <w:t>além d</w:t>
      </w:r>
      <w:r w:rsidRPr="00E761E6">
        <w:rPr>
          <w:rFonts w:ascii="Times New Roman" w:hAnsi="Times New Roman" w:cs="Times New Roman"/>
          <w:sz w:val="24"/>
          <w:szCs w:val="24"/>
        </w:rPr>
        <w:t>as já explicitadas neste Estudo Preliminar, no</w:t>
      </w:r>
      <w:r w:rsidR="001D78E8" w:rsidRPr="00E761E6">
        <w:rPr>
          <w:rFonts w:ascii="Times New Roman" w:hAnsi="Times New Roman" w:cs="Times New Roman"/>
          <w:sz w:val="24"/>
          <w:szCs w:val="24"/>
        </w:rPr>
        <w:t xml:space="preserve"> item</w:t>
      </w:r>
      <w:r w:rsidRPr="00E761E6">
        <w:rPr>
          <w:rFonts w:ascii="Times New Roman" w:hAnsi="Times New Roman" w:cs="Times New Roman"/>
          <w:sz w:val="24"/>
          <w:szCs w:val="24"/>
        </w:rPr>
        <w:t xml:space="preserve"> 1.3.</w:t>
      </w:r>
    </w:p>
    <w:p w14:paraId="3F9E816D" w14:textId="77777777" w:rsidR="000B0D18" w:rsidRPr="008D119A" w:rsidRDefault="000B0D18" w:rsidP="00B178F8">
      <w:pPr>
        <w:pStyle w:val="Ttulo2"/>
        <w:spacing w:after="120"/>
        <w:ind w:left="578" w:hanging="578"/>
        <w:rPr>
          <w:rFonts w:ascii="Times New Roman" w:hAnsi="Times New Roman" w:cs="Times New Roman"/>
        </w:rPr>
      </w:pPr>
      <w:bookmarkStart w:id="9" w:name="_Toc112421853"/>
      <w:r w:rsidRPr="008D119A">
        <w:rPr>
          <w:rFonts w:ascii="Times New Roman" w:hAnsi="Times New Roman" w:cs="Times New Roman"/>
        </w:rPr>
        <w:t>Modelo Nacional de Interoperabilidade – MNI (Art. 14, II, d)</w:t>
      </w:r>
      <w:bookmarkEnd w:id="9"/>
    </w:p>
    <w:p w14:paraId="3D68547A" w14:textId="77777777" w:rsidR="002B602E" w:rsidRPr="00E67D42" w:rsidRDefault="002B602E" w:rsidP="002B602E">
      <w:pPr>
        <w:pStyle w:val="Primeirorecuodecorpodetexto"/>
        <w:spacing w:after="120" w:line="360" w:lineRule="auto"/>
        <w:ind w:firstLine="1134"/>
        <w:rPr>
          <w:rFonts w:ascii="Times New Roman" w:hAnsi="Times New Roman" w:cs="Times New Roman"/>
          <w:sz w:val="24"/>
          <w:szCs w:val="24"/>
        </w:rPr>
      </w:pPr>
      <w:r w:rsidRPr="00E761E6">
        <w:rPr>
          <w:rFonts w:ascii="Times New Roman" w:hAnsi="Times New Roman" w:cs="Times New Roman"/>
          <w:sz w:val="24"/>
          <w:szCs w:val="24"/>
        </w:rPr>
        <w:t>É cediço que o modelo nacional de interoperabilidade definido pelas equipes técnicas dos órgãos (STF - CNJ - STJ - CJF - TST - CSJT - AGU e PGR), de acordo com as metas do Termo de Cooperação Técnica nº 58/2009-CNJ, visa estabelecer os padrões para o intercâmbio de informações de processos judiciais e assemelhados, entre os diversos órgãos de administração de justiça, além de servir de base para a implementação das funcionalidades pertinentes no âmbito do sistema processual.</w:t>
      </w:r>
    </w:p>
    <w:p w14:paraId="13D66828" w14:textId="4B8963D5" w:rsidR="00E4596D" w:rsidRPr="00CB6E68" w:rsidRDefault="00E4596D" w:rsidP="00E4596D">
      <w:pPr>
        <w:pStyle w:val="Primeirorecuodecorpodetexto"/>
        <w:spacing w:after="120" w:line="360" w:lineRule="auto"/>
        <w:ind w:firstLine="1134"/>
        <w:rPr>
          <w:rFonts w:ascii="Times New Roman" w:eastAsia="Times New Roman" w:hAnsi="Times New Roman" w:cs="Times New Roman"/>
          <w:sz w:val="24"/>
          <w:szCs w:val="24"/>
        </w:rPr>
      </w:pPr>
      <w:r w:rsidRPr="024D1724">
        <w:rPr>
          <w:rFonts w:ascii="Times New Roman" w:eastAsia="Times New Roman" w:hAnsi="Times New Roman" w:cs="Times New Roman"/>
          <w:sz w:val="24"/>
          <w:szCs w:val="24"/>
        </w:rPr>
        <w:t>Nesse contexto, não se aplica a este Estudo, uma vez que a demanda está relacionada a serviços cuja solução não contempla a implementação ou automação de rotinas de trabalho utilizando software.</w:t>
      </w:r>
    </w:p>
    <w:p w14:paraId="023C6C89" w14:textId="77777777" w:rsidR="000B0D18" w:rsidRPr="008D119A" w:rsidRDefault="000B0D18" w:rsidP="00B178F8">
      <w:pPr>
        <w:pStyle w:val="Ttulo2"/>
        <w:spacing w:after="120"/>
        <w:ind w:left="578" w:hanging="578"/>
        <w:rPr>
          <w:rFonts w:ascii="Times New Roman" w:hAnsi="Times New Roman" w:cs="Times New Roman"/>
        </w:rPr>
      </w:pPr>
      <w:bookmarkStart w:id="10" w:name="_Toc112421854"/>
      <w:r w:rsidRPr="008D119A">
        <w:rPr>
          <w:rFonts w:ascii="Times New Roman" w:hAnsi="Times New Roman" w:cs="Times New Roman"/>
        </w:rPr>
        <w:t>Inf</w:t>
      </w:r>
      <w:r w:rsidR="005B0DFA" w:rsidRPr="008D119A">
        <w:rPr>
          <w:rFonts w:ascii="Times New Roman" w:hAnsi="Times New Roman" w:cs="Times New Roman"/>
        </w:rPr>
        <w:t>r</w:t>
      </w:r>
      <w:r w:rsidRPr="008D119A">
        <w:rPr>
          <w:rFonts w:ascii="Times New Roman" w:hAnsi="Times New Roman" w:cs="Times New Roman"/>
        </w:rPr>
        <w:t>aestrutura de Chaves Públicas Brasileira – ICP-Brasil (Art. 14, II, e)</w:t>
      </w:r>
      <w:bookmarkEnd w:id="10"/>
    </w:p>
    <w:p w14:paraId="20289FDD" w14:textId="77777777" w:rsidR="002B602E" w:rsidRPr="00E761E6" w:rsidRDefault="002B602E" w:rsidP="002B602E">
      <w:pPr>
        <w:pStyle w:val="Primeirorecuodecorpodetexto"/>
        <w:spacing w:after="120" w:line="360" w:lineRule="auto"/>
        <w:ind w:firstLine="1134"/>
        <w:rPr>
          <w:rFonts w:ascii="Times New Roman" w:hAnsi="Times New Roman" w:cs="Times New Roman"/>
          <w:sz w:val="24"/>
          <w:szCs w:val="24"/>
        </w:rPr>
      </w:pPr>
      <w:r w:rsidRPr="00E761E6">
        <w:rPr>
          <w:rFonts w:ascii="Times New Roman" w:hAnsi="Times New Roman" w:cs="Times New Roman"/>
          <w:sz w:val="24"/>
          <w:szCs w:val="24"/>
        </w:rPr>
        <w:t xml:space="preserve">Inicialmente, salutar a explanação da conceituação da Infraestrutura de Chaves Públicas Brasileira – ICP-Brasil: É uma cadeia hierárquica de confiança, que enseja a emissão de certificados digitais para a identificação virtual do cidadão. </w:t>
      </w:r>
    </w:p>
    <w:p w14:paraId="09700EF1" w14:textId="6C60A956" w:rsidR="003F6586" w:rsidRPr="00E761E6" w:rsidRDefault="002B602E" w:rsidP="002B602E">
      <w:pPr>
        <w:pStyle w:val="Primeirorecuodecorpodetexto"/>
        <w:spacing w:after="120" w:line="360" w:lineRule="auto"/>
        <w:ind w:firstLine="1134"/>
        <w:rPr>
          <w:rFonts w:ascii="Times New Roman" w:hAnsi="Times New Roman" w:cs="Times New Roman"/>
          <w:sz w:val="24"/>
          <w:szCs w:val="24"/>
        </w:rPr>
      </w:pPr>
      <w:r w:rsidRPr="00E761E6">
        <w:rPr>
          <w:rFonts w:ascii="Times New Roman" w:hAnsi="Times New Roman" w:cs="Times New Roman"/>
          <w:sz w:val="24"/>
          <w:szCs w:val="24"/>
        </w:rPr>
        <w:t xml:space="preserve">Inaplicável ao caso em comento, pois a demanda está relacionada à contratação </w:t>
      </w:r>
      <w:r w:rsidR="003F6586" w:rsidRPr="00E761E6">
        <w:rPr>
          <w:rFonts w:ascii="Times New Roman" w:hAnsi="Times New Roman" w:cs="Times New Roman"/>
          <w:sz w:val="24"/>
          <w:szCs w:val="24"/>
        </w:rPr>
        <w:t>de serviços, o qual não apresenta relação direta com sistema de chaves públicas.</w:t>
      </w:r>
    </w:p>
    <w:p w14:paraId="5514C933" w14:textId="77777777" w:rsidR="000B0D18" w:rsidRPr="008D119A" w:rsidRDefault="000B0D18" w:rsidP="003F6586">
      <w:pPr>
        <w:pStyle w:val="Ttulo2"/>
        <w:spacing w:after="120"/>
        <w:ind w:left="578" w:hanging="578"/>
        <w:rPr>
          <w:rFonts w:ascii="Times New Roman" w:hAnsi="Times New Roman" w:cs="Times New Roman"/>
        </w:rPr>
      </w:pPr>
      <w:bookmarkStart w:id="11" w:name="_Toc112421855"/>
      <w:r w:rsidRPr="008D119A">
        <w:rPr>
          <w:rFonts w:ascii="Times New Roman" w:hAnsi="Times New Roman" w:cs="Times New Roman"/>
        </w:rPr>
        <w:t xml:space="preserve">Modelo de Requisitos Moreq-Jus (Art. 14, II, </w:t>
      </w:r>
      <w:r w:rsidR="008C299C" w:rsidRPr="008D119A">
        <w:rPr>
          <w:rFonts w:ascii="Times New Roman" w:hAnsi="Times New Roman" w:cs="Times New Roman"/>
        </w:rPr>
        <w:t>f</w:t>
      </w:r>
      <w:r w:rsidRPr="008D119A">
        <w:rPr>
          <w:rFonts w:ascii="Times New Roman" w:hAnsi="Times New Roman" w:cs="Times New Roman"/>
        </w:rPr>
        <w:t>)</w:t>
      </w:r>
      <w:bookmarkEnd w:id="11"/>
    </w:p>
    <w:p w14:paraId="7E5713DB" w14:textId="77777777" w:rsidR="00134F9D" w:rsidRPr="00E761E6" w:rsidRDefault="00134F9D" w:rsidP="00134F9D">
      <w:pPr>
        <w:pStyle w:val="Primeirorecuodecorpodetexto"/>
        <w:spacing w:after="120" w:line="360" w:lineRule="auto"/>
        <w:ind w:firstLine="1134"/>
        <w:rPr>
          <w:rFonts w:ascii="Times New Roman" w:hAnsi="Times New Roman" w:cs="Times New Roman"/>
          <w:sz w:val="24"/>
          <w:szCs w:val="24"/>
        </w:rPr>
      </w:pPr>
      <w:bookmarkStart w:id="12" w:name="_Toc359341411"/>
      <w:bookmarkStart w:id="13" w:name="_Toc359341518"/>
      <w:bookmarkStart w:id="14" w:name="_Toc359946174"/>
      <w:bookmarkStart w:id="15" w:name="_Toc359946276"/>
      <w:bookmarkStart w:id="16" w:name="_Toc359340270"/>
      <w:bookmarkStart w:id="17" w:name="_Toc359341413"/>
      <w:bookmarkStart w:id="18" w:name="_Toc359341520"/>
      <w:bookmarkStart w:id="19" w:name="_Toc359946176"/>
      <w:bookmarkStart w:id="20" w:name="_Toc359946278"/>
      <w:bookmarkStart w:id="21" w:name="_Toc359340271"/>
      <w:bookmarkStart w:id="22" w:name="_Toc359341414"/>
      <w:bookmarkStart w:id="23" w:name="_Toc359341521"/>
      <w:bookmarkStart w:id="24" w:name="_Toc359946177"/>
      <w:bookmarkStart w:id="25" w:name="_Toc359946279"/>
      <w:bookmarkStart w:id="26" w:name="_Toc359340272"/>
      <w:bookmarkStart w:id="27" w:name="_Toc359341415"/>
      <w:bookmarkStart w:id="28" w:name="_Toc359341522"/>
      <w:bookmarkStart w:id="29" w:name="_Toc359946178"/>
      <w:bookmarkStart w:id="30" w:name="_Toc359946280"/>
      <w:bookmarkStart w:id="31" w:name="_Toc345580226"/>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E761E6">
        <w:rPr>
          <w:rFonts w:ascii="Times New Roman" w:hAnsi="Times New Roman" w:cs="Times New Roman"/>
          <w:sz w:val="24"/>
          <w:szCs w:val="24"/>
        </w:rPr>
        <w:t>Tal modelo, instituído pela Resolução nº 91/2009-CNJ, apresenta os requisitos que os documentos digitais produzidos pelo Judiciário e os sistemas informatizados de gestão documental deverão cumprir no intuito de garantir a segurança e a preservação das informações, assim como a comunicação com outros sistemas.</w:t>
      </w:r>
    </w:p>
    <w:p w14:paraId="06186EF1" w14:textId="7264C24E" w:rsidR="00E4596D" w:rsidRPr="00CB6E68" w:rsidRDefault="00E4596D" w:rsidP="00E4596D">
      <w:pPr>
        <w:pStyle w:val="Primeirorecuodecorpodetexto"/>
        <w:spacing w:after="120" w:line="360" w:lineRule="auto"/>
        <w:ind w:firstLine="5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4748249C">
        <w:rPr>
          <w:rFonts w:ascii="Times New Roman" w:eastAsia="Times New Roman" w:hAnsi="Times New Roman" w:cs="Times New Roman"/>
          <w:sz w:val="24"/>
          <w:szCs w:val="24"/>
        </w:rPr>
        <w:t xml:space="preserve">Não se aplica ao contexto deste Estudo Preliminar, já que não se relaciona à Gestão de Processos e Documentos do Poder Judiciário, mas sim de demanda de </w:t>
      </w:r>
      <w:r w:rsidRPr="00C13674">
        <w:rPr>
          <w:rFonts w:ascii="Times New Roman" w:eastAsia="Times New Roman" w:hAnsi="Times New Roman" w:cs="Times New Roman"/>
          <w:sz w:val="24"/>
          <w:szCs w:val="24"/>
        </w:rPr>
        <w:t>serviços.</w:t>
      </w:r>
      <w:r w:rsidRPr="4748249C">
        <w:rPr>
          <w:rFonts w:ascii="Times New Roman" w:eastAsia="Times New Roman" w:hAnsi="Times New Roman" w:cs="Times New Roman"/>
          <w:sz w:val="24"/>
          <w:szCs w:val="24"/>
        </w:rPr>
        <w:t xml:space="preserve">  </w:t>
      </w:r>
    </w:p>
    <w:p w14:paraId="1A700DE2" w14:textId="38D1333E" w:rsidR="009F51D1" w:rsidRPr="008D119A" w:rsidRDefault="00734E2D" w:rsidP="003F6586">
      <w:pPr>
        <w:pStyle w:val="Ttulo2"/>
        <w:spacing w:after="120"/>
        <w:ind w:left="578" w:hanging="578"/>
        <w:rPr>
          <w:rFonts w:ascii="Times New Roman" w:hAnsi="Times New Roman" w:cs="Times New Roman"/>
        </w:rPr>
      </w:pPr>
      <w:bookmarkStart w:id="32" w:name="_Toc112421856"/>
      <w:r w:rsidRPr="008D119A">
        <w:rPr>
          <w:rFonts w:ascii="Times New Roman" w:hAnsi="Times New Roman" w:cs="Times New Roman"/>
        </w:rPr>
        <w:t>Análise dos Custos Totais</w:t>
      </w:r>
      <w:bookmarkEnd w:id="31"/>
      <w:r w:rsidRPr="008D119A">
        <w:rPr>
          <w:rFonts w:ascii="Times New Roman" w:hAnsi="Times New Roman" w:cs="Times New Roman"/>
        </w:rPr>
        <w:t xml:space="preserve"> da Demanda</w:t>
      </w:r>
      <w:r w:rsidR="00F6596E" w:rsidRPr="008D119A">
        <w:rPr>
          <w:rFonts w:ascii="Times New Roman" w:hAnsi="Times New Roman" w:cs="Times New Roman"/>
        </w:rPr>
        <w:t xml:space="preserve"> (Art. 14, III)</w:t>
      </w:r>
      <w:bookmarkEnd w:id="32"/>
      <w:r w:rsidR="00413BA1" w:rsidRPr="008D119A">
        <w:rPr>
          <w:rFonts w:ascii="Times New Roman" w:hAnsi="Times New Roman" w:cs="Times New Roman"/>
        </w:rPr>
        <w:t xml:space="preserve"> </w:t>
      </w:r>
    </w:p>
    <w:p w14:paraId="6A787D17" w14:textId="3D672F7E" w:rsidR="00AA20D1" w:rsidRPr="00E761E6" w:rsidRDefault="00AE3683" w:rsidP="006818A9">
      <w:pPr>
        <w:pStyle w:val="Primeirorecuodecorpodetexto"/>
        <w:spacing w:after="60" w:line="360" w:lineRule="auto"/>
        <w:ind w:firstLine="1134"/>
        <w:rPr>
          <w:rFonts w:ascii="Times New Roman" w:hAnsi="Times New Roman" w:cs="Times New Roman"/>
          <w:sz w:val="24"/>
          <w:szCs w:val="24"/>
        </w:rPr>
      </w:pPr>
      <w:r w:rsidRPr="00E761E6">
        <w:rPr>
          <w:rFonts w:ascii="Times New Roman" w:hAnsi="Times New Roman" w:cs="Times New Roman"/>
          <w:sz w:val="24"/>
          <w:szCs w:val="24"/>
        </w:rPr>
        <w:t xml:space="preserve">Os </w:t>
      </w:r>
      <w:r w:rsidRPr="00C5705A">
        <w:rPr>
          <w:rFonts w:ascii="Times New Roman" w:hAnsi="Times New Roman" w:cs="Times New Roman"/>
          <w:sz w:val="24"/>
          <w:szCs w:val="24"/>
        </w:rPr>
        <w:t xml:space="preserve">custos da contratação </w:t>
      </w:r>
      <w:r w:rsidR="00C772A1" w:rsidRPr="00C5705A">
        <w:rPr>
          <w:rFonts w:ascii="Times New Roman" w:hAnsi="Times New Roman" w:cs="Times New Roman"/>
          <w:sz w:val="24"/>
          <w:szCs w:val="24"/>
        </w:rPr>
        <w:t>que se pretende</w:t>
      </w:r>
      <w:r w:rsidRPr="00C5705A">
        <w:rPr>
          <w:rFonts w:ascii="Times New Roman" w:hAnsi="Times New Roman" w:cs="Times New Roman"/>
          <w:sz w:val="24"/>
          <w:szCs w:val="24"/>
        </w:rPr>
        <w:t xml:space="preserve"> </w:t>
      </w:r>
      <w:r w:rsidR="00533DED" w:rsidRPr="00C5705A">
        <w:rPr>
          <w:rFonts w:ascii="Times New Roman" w:hAnsi="Times New Roman" w:cs="Times New Roman"/>
          <w:sz w:val="24"/>
          <w:szCs w:val="24"/>
        </w:rPr>
        <w:t>abrangem</w:t>
      </w:r>
      <w:r w:rsidR="00C75543" w:rsidRPr="00C5705A">
        <w:rPr>
          <w:rFonts w:ascii="Times New Roman" w:hAnsi="Times New Roman" w:cs="Times New Roman"/>
          <w:sz w:val="24"/>
          <w:szCs w:val="24"/>
        </w:rPr>
        <w:t xml:space="preserve"> os serviços de </w:t>
      </w:r>
      <w:r w:rsidR="004F453E">
        <w:rPr>
          <w:rFonts w:ascii="Times New Roman" w:hAnsi="Times New Roman" w:cs="Times New Roman"/>
          <w:sz w:val="24"/>
          <w:szCs w:val="24"/>
        </w:rPr>
        <w:t>Sustentação de Infraestrutura de TIC</w:t>
      </w:r>
      <w:r w:rsidR="00C75543" w:rsidRPr="00C5705A">
        <w:rPr>
          <w:rFonts w:ascii="Times New Roman" w:hAnsi="Times New Roman" w:cs="Times New Roman"/>
          <w:sz w:val="24"/>
          <w:szCs w:val="24"/>
        </w:rPr>
        <w:t>.</w:t>
      </w:r>
      <w:r w:rsidR="00FB4838" w:rsidRPr="00E761E6">
        <w:rPr>
          <w:rFonts w:ascii="Times New Roman" w:hAnsi="Times New Roman" w:cs="Times New Roman"/>
          <w:sz w:val="24"/>
          <w:szCs w:val="24"/>
        </w:rPr>
        <w:t xml:space="preserve"> Abaixo, seguem as análises de custos: </w:t>
      </w:r>
    </w:p>
    <w:p w14:paraId="7B66D9E9" w14:textId="047B7EEE" w:rsidR="002C2FE0" w:rsidRPr="00FB4838" w:rsidRDefault="00C75543" w:rsidP="006818A9">
      <w:pPr>
        <w:pStyle w:val="Primeirorecuodecorpodetexto"/>
        <w:spacing w:after="60" w:line="360" w:lineRule="auto"/>
        <w:ind w:firstLine="1134"/>
        <w:rPr>
          <w:rFonts w:ascii="Times New Roman" w:hAnsi="Times New Roman" w:cs="Times New Roman"/>
          <w:sz w:val="24"/>
          <w:szCs w:val="24"/>
        </w:rPr>
      </w:pPr>
      <w:r w:rsidRPr="024D1724">
        <w:rPr>
          <w:rFonts w:ascii="Times New Roman" w:hAnsi="Times New Roman" w:cs="Times New Roman"/>
          <w:sz w:val="24"/>
          <w:szCs w:val="24"/>
        </w:rPr>
        <w:t>A contratação ora pretendida deverá ocorrer</w:t>
      </w:r>
      <w:r w:rsidR="008A6626" w:rsidRPr="024D1724">
        <w:rPr>
          <w:rFonts w:ascii="Times New Roman" w:hAnsi="Times New Roman" w:cs="Times New Roman"/>
          <w:sz w:val="24"/>
          <w:szCs w:val="24"/>
        </w:rPr>
        <w:t xml:space="preserve"> via</w:t>
      </w:r>
      <w:r w:rsidR="007C3303" w:rsidRPr="024D1724">
        <w:rPr>
          <w:rFonts w:ascii="Times New Roman" w:hAnsi="Times New Roman" w:cs="Times New Roman"/>
          <w:sz w:val="24"/>
          <w:szCs w:val="24"/>
        </w:rPr>
        <w:t xml:space="preserve"> Postos de Trabalho</w:t>
      </w:r>
      <w:r w:rsidR="7C1E7561" w:rsidRPr="024D1724">
        <w:rPr>
          <w:rFonts w:ascii="Times New Roman" w:hAnsi="Times New Roman" w:cs="Times New Roman"/>
          <w:sz w:val="24"/>
          <w:szCs w:val="24"/>
        </w:rPr>
        <w:t xml:space="preserve">, </w:t>
      </w:r>
      <w:r w:rsidR="00184697" w:rsidRPr="024D1724">
        <w:rPr>
          <w:rFonts w:ascii="Times New Roman" w:hAnsi="Times New Roman" w:cs="Times New Roman"/>
          <w:sz w:val="24"/>
          <w:szCs w:val="24"/>
        </w:rPr>
        <w:t>com mensuração de resultados</w:t>
      </w:r>
      <w:r w:rsidR="007A5D87" w:rsidRPr="024D1724">
        <w:rPr>
          <w:rFonts w:ascii="Times New Roman" w:hAnsi="Times New Roman" w:cs="Times New Roman"/>
          <w:sz w:val="24"/>
          <w:szCs w:val="24"/>
        </w:rPr>
        <w:t>.</w:t>
      </w:r>
      <w:r w:rsidR="211D8E51" w:rsidRPr="024D1724">
        <w:rPr>
          <w:rFonts w:ascii="Times New Roman" w:hAnsi="Times New Roman" w:cs="Times New Roman"/>
          <w:sz w:val="24"/>
          <w:szCs w:val="24"/>
        </w:rPr>
        <w:t xml:space="preserve"> </w:t>
      </w:r>
      <w:r w:rsidR="44BEC755" w:rsidRPr="024D1724">
        <w:rPr>
          <w:rFonts w:ascii="Times New Roman" w:hAnsi="Times New Roman" w:cs="Times New Roman"/>
          <w:sz w:val="24"/>
          <w:szCs w:val="24"/>
        </w:rPr>
        <w:t>É</w:t>
      </w:r>
      <w:r w:rsidR="00872628" w:rsidRPr="024D1724">
        <w:rPr>
          <w:rFonts w:ascii="Times New Roman" w:hAnsi="Times New Roman" w:cs="Times New Roman"/>
          <w:sz w:val="24"/>
          <w:szCs w:val="24"/>
        </w:rPr>
        <w:t xml:space="preserve"> comercializado</w:t>
      </w:r>
      <w:r w:rsidR="002E0E85" w:rsidRPr="024D1724">
        <w:rPr>
          <w:rFonts w:ascii="Times New Roman" w:hAnsi="Times New Roman" w:cs="Times New Roman"/>
          <w:sz w:val="24"/>
          <w:szCs w:val="24"/>
        </w:rPr>
        <w:t xml:space="preserve"> no mercado de TIC</w:t>
      </w:r>
      <w:r w:rsidR="002C2FE0" w:rsidRPr="024D1724">
        <w:rPr>
          <w:rFonts w:ascii="Times New Roman" w:hAnsi="Times New Roman" w:cs="Times New Roman"/>
          <w:sz w:val="24"/>
          <w:szCs w:val="24"/>
        </w:rPr>
        <w:t xml:space="preserve"> por meio de pagamentos mensais,</w:t>
      </w:r>
      <w:r w:rsidR="002E0E85" w:rsidRPr="024D1724">
        <w:rPr>
          <w:rFonts w:ascii="Times New Roman" w:hAnsi="Times New Roman" w:cs="Times New Roman"/>
          <w:sz w:val="24"/>
          <w:szCs w:val="24"/>
        </w:rPr>
        <w:t xml:space="preserve"> </w:t>
      </w:r>
      <w:r w:rsidR="002C2FE0" w:rsidRPr="024D1724">
        <w:rPr>
          <w:rFonts w:ascii="Times New Roman" w:hAnsi="Times New Roman" w:cs="Times New Roman"/>
          <w:sz w:val="24"/>
          <w:szCs w:val="24"/>
        </w:rPr>
        <w:t xml:space="preserve">a partir do valor da proposta vencedora da licitação. O valor a ser pago está atrelado ao atingimento de níveis de serviço exigidos contratualmente, de modo que deve ocorrer uma avaliação mensal para ajustar o </w:t>
      </w:r>
      <w:r w:rsidR="005927E4" w:rsidRPr="024D1724">
        <w:rPr>
          <w:rFonts w:ascii="Times New Roman" w:hAnsi="Times New Roman" w:cs="Times New Roman"/>
          <w:sz w:val="24"/>
          <w:szCs w:val="24"/>
        </w:rPr>
        <w:t>valor a</w:t>
      </w:r>
      <w:r w:rsidR="006560AC" w:rsidRPr="024D1724">
        <w:rPr>
          <w:rFonts w:ascii="Times New Roman" w:hAnsi="Times New Roman" w:cs="Times New Roman"/>
          <w:sz w:val="24"/>
          <w:szCs w:val="24"/>
        </w:rPr>
        <w:t xml:space="preserve"> ser pago </w:t>
      </w:r>
      <w:r w:rsidR="002C2FE0" w:rsidRPr="024D1724">
        <w:rPr>
          <w:rFonts w:ascii="Times New Roman" w:hAnsi="Times New Roman" w:cs="Times New Roman"/>
          <w:sz w:val="24"/>
          <w:szCs w:val="24"/>
        </w:rPr>
        <w:t>de acordo com o atingimento ou não das metas exigidas</w:t>
      </w:r>
      <w:r w:rsidR="00BD0814" w:rsidRPr="024D1724">
        <w:rPr>
          <w:rFonts w:ascii="Times New Roman" w:hAnsi="Times New Roman" w:cs="Times New Roman"/>
          <w:sz w:val="24"/>
          <w:szCs w:val="24"/>
        </w:rPr>
        <w:t>.</w:t>
      </w:r>
      <w:r w:rsidR="00700ACC" w:rsidRPr="024D1724">
        <w:rPr>
          <w:rFonts w:ascii="Times New Roman" w:hAnsi="Times New Roman" w:cs="Times New Roman"/>
          <w:sz w:val="24"/>
          <w:szCs w:val="24"/>
        </w:rPr>
        <w:t xml:space="preserve"> Ressalta-se que os valores aqui são baseados em </w:t>
      </w:r>
      <w:r w:rsidR="4CD16C38" w:rsidRPr="024D1724">
        <w:rPr>
          <w:rFonts w:ascii="Times New Roman" w:hAnsi="Times New Roman" w:cs="Times New Roman"/>
          <w:sz w:val="24"/>
          <w:szCs w:val="24"/>
        </w:rPr>
        <w:t>fontes confiáveis de preços, como os guias salariais Robert Half, Hays, PageGroup</w:t>
      </w:r>
      <w:r w:rsidR="00914372">
        <w:rPr>
          <w:rFonts w:ascii="Times New Roman" w:hAnsi="Times New Roman" w:cs="Times New Roman"/>
          <w:sz w:val="24"/>
          <w:szCs w:val="24"/>
        </w:rPr>
        <w:t xml:space="preserve">, Inovation IT, Yoctoo, </w:t>
      </w:r>
      <w:r w:rsidR="00914372" w:rsidRPr="024D1724">
        <w:rPr>
          <w:rFonts w:ascii="Times New Roman" w:hAnsi="Times New Roman" w:cs="Times New Roman"/>
          <w:sz w:val="24"/>
          <w:szCs w:val="24"/>
        </w:rPr>
        <w:t>que</w:t>
      </w:r>
      <w:r w:rsidR="4CD16C38" w:rsidRPr="024D1724">
        <w:rPr>
          <w:rFonts w:ascii="Times New Roman" w:hAnsi="Times New Roman" w:cs="Times New Roman"/>
          <w:sz w:val="24"/>
          <w:szCs w:val="24"/>
        </w:rPr>
        <w:t xml:space="preserve"> são reconhecidos a nível nacional, e</w:t>
      </w:r>
      <w:r w:rsidR="504D4A37" w:rsidRPr="024D1724">
        <w:rPr>
          <w:rFonts w:ascii="Times New Roman" w:hAnsi="Times New Roman" w:cs="Times New Roman"/>
          <w:sz w:val="24"/>
          <w:szCs w:val="24"/>
        </w:rPr>
        <w:t>,</w:t>
      </w:r>
      <w:r w:rsidR="4CD16C38" w:rsidRPr="024D1724">
        <w:rPr>
          <w:rFonts w:ascii="Times New Roman" w:hAnsi="Times New Roman" w:cs="Times New Roman"/>
          <w:sz w:val="24"/>
          <w:szCs w:val="24"/>
        </w:rPr>
        <w:t xml:space="preserve"> ainda</w:t>
      </w:r>
      <w:r w:rsidR="66F95CCA" w:rsidRPr="024D1724">
        <w:rPr>
          <w:rFonts w:ascii="Times New Roman" w:hAnsi="Times New Roman" w:cs="Times New Roman"/>
          <w:sz w:val="24"/>
          <w:szCs w:val="24"/>
        </w:rPr>
        <w:t>,</w:t>
      </w:r>
      <w:r w:rsidR="4CD16C38" w:rsidRPr="024D1724">
        <w:rPr>
          <w:rFonts w:ascii="Times New Roman" w:hAnsi="Times New Roman" w:cs="Times New Roman"/>
          <w:sz w:val="24"/>
          <w:szCs w:val="24"/>
        </w:rPr>
        <w:t xml:space="preserve"> sites especializados em con</w:t>
      </w:r>
      <w:r w:rsidR="00914372">
        <w:rPr>
          <w:rFonts w:ascii="Times New Roman" w:hAnsi="Times New Roman" w:cs="Times New Roman"/>
          <w:sz w:val="24"/>
          <w:szCs w:val="24"/>
        </w:rPr>
        <w:t>tratações de vagas de carreiras e contratações públicas.</w:t>
      </w:r>
    </w:p>
    <w:p w14:paraId="6940A789" w14:textId="0B21AF19" w:rsidR="002C2FE0" w:rsidRPr="003645D0" w:rsidRDefault="002C2FE0" w:rsidP="006818A9">
      <w:pPr>
        <w:pStyle w:val="Primeirorecuodecorpodetexto"/>
        <w:spacing w:after="60" w:line="360" w:lineRule="auto"/>
        <w:ind w:firstLine="1134"/>
        <w:rPr>
          <w:rFonts w:ascii="Times New Roman" w:hAnsi="Times New Roman" w:cs="Times New Roman"/>
          <w:sz w:val="24"/>
          <w:szCs w:val="24"/>
        </w:rPr>
      </w:pPr>
      <w:r w:rsidRPr="024D1724">
        <w:rPr>
          <w:rFonts w:ascii="Times New Roman" w:hAnsi="Times New Roman" w:cs="Times New Roman"/>
          <w:sz w:val="24"/>
          <w:szCs w:val="24"/>
        </w:rPr>
        <w:t xml:space="preserve">Apesar </w:t>
      </w:r>
      <w:r w:rsidR="00E26261" w:rsidRPr="024D1724">
        <w:rPr>
          <w:rFonts w:ascii="Times New Roman" w:hAnsi="Times New Roman" w:cs="Times New Roman"/>
          <w:sz w:val="24"/>
          <w:szCs w:val="24"/>
        </w:rPr>
        <w:t>de o custo estar</w:t>
      </w:r>
      <w:r w:rsidRPr="024D1724">
        <w:rPr>
          <w:rFonts w:ascii="Times New Roman" w:hAnsi="Times New Roman" w:cs="Times New Roman"/>
          <w:sz w:val="24"/>
          <w:szCs w:val="24"/>
        </w:rPr>
        <w:t xml:space="preserve"> diretamente ligado aos níveis de serviço exigidos, o insumo principal</w:t>
      </w:r>
      <w:r w:rsidR="73C7BF8A" w:rsidRPr="024D1724">
        <w:rPr>
          <w:rFonts w:ascii="Times New Roman" w:hAnsi="Times New Roman" w:cs="Times New Roman"/>
          <w:sz w:val="24"/>
          <w:szCs w:val="24"/>
        </w:rPr>
        <w:t xml:space="preserve"> do</w:t>
      </w:r>
      <w:r w:rsidRPr="024D1724">
        <w:rPr>
          <w:rFonts w:ascii="Times New Roman" w:hAnsi="Times New Roman" w:cs="Times New Roman"/>
          <w:sz w:val="24"/>
          <w:szCs w:val="24"/>
        </w:rPr>
        <w:t xml:space="preserve"> </w:t>
      </w:r>
      <w:r w:rsidR="00D53799" w:rsidRPr="024D1724">
        <w:rPr>
          <w:rFonts w:ascii="Times New Roman" w:hAnsi="Times New Roman" w:cs="Times New Roman"/>
          <w:sz w:val="24"/>
          <w:szCs w:val="24"/>
        </w:rPr>
        <w:t xml:space="preserve">serviço </w:t>
      </w:r>
      <w:r w:rsidRPr="024D1724">
        <w:rPr>
          <w:rFonts w:ascii="Times New Roman" w:hAnsi="Times New Roman" w:cs="Times New Roman"/>
          <w:sz w:val="24"/>
          <w:szCs w:val="24"/>
        </w:rPr>
        <w:t xml:space="preserve">é </w:t>
      </w:r>
      <w:r w:rsidR="00D16A94" w:rsidRPr="024D1724">
        <w:rPr>
          <w:rFonts w:ascii="Times New Roman" w:hAnsi="Times New Roman" w:cs="Times New Roman"/>
          <w:sz w:val="24"/>
          <w:szCs w:val="24"/>
        </w:rPr>
        <w:t xml:space="preserve">a </w:t>
      </w:r>
      <w:r w:rsidRPr="024D1724">
        <w:rPr>
          <w:rFonts w:ascii="Times New Roman" w:hAnsi="Times New Roman" w:cs="Times New Roman"/>
          <w:sz w:val="24"/>
          <w:szCs w:val="24"/>
        </w:rPr>
        <w:t>mão-de-obra. Os principais custos da empresa contratada serão direcionados para o pagamento dos profissionais que prestarão o</w:t>
      </w:r>
      <w:r w:rsidR="00D16A94" w:rsidRPr="024D1724">
        <w:rPr>
          <w:rFonts w:ascii="Times New Roman" w:hAnsi="Times New Roman" w:cs="Times New Roman"/>
          <w:sz w:val="24"/>
          <w:szCs w:val="24"/>
        </w:rPr>
        <w:t>s</w:t>
      </w:r>
      <w:r w:rsidRPr="024D1724">
        <w:rPr>
          <w:rFonts w:ascii="Times New Roman" w:hAnsi="Times New Roman" w:cs="Times New Roman"/>
          <w:sz w:val="24"/>
          <w:szCs w:val="24"/>
        </w:rPr>
        <w:t xml:space="preserve"> serviço</w:t>
      </w:r>
      <w:r w:rsidR="00D16A94" w:rsidRPr="024D1724">
        <w:rPr>
          <w:rFonts w:ascii="Times New Roman" w:hAnsi="Times New Roman" w:cs="Times New Roman"/>
          <w:sz w:val="24"/>
          <w:szCs w:val="24"/>
        </w:rPr>
        <w:t>s</w:t>
      </w:r>
      <w:r w:rsidRPr="024D1724">
        <w:rPr>
          <w:rFonts w:ascii="Times New Roman" w:hAnsi="Times New Roman" w:cs="Times New Roman"/>
          <w:sz w:val="24"/>
          <w:szCs w:val="24"/>
        </w:rPr>
        <w:t>.</w:t>
      </w:r>
    </w:p>
    <w:p w14:paraId="42E6CB08" w14:textId="57DFE414" w:rsidR="00FB4838" w:rsidRDefault="00931681" w:rsidP="006818A9">
      <w:pPr>
        <w:pStyle w:val="Primeirorecuodecorpodetexto"/>
        <w:spacing w:after="60" w:line="360" w:lineRule="auto"/>
        <w:ind w:firstLine="1134"/>
        <w:rPr>
          <w:rFonts w:ascii="Times New Roman" w:hAnsi="Times New Roman" w:cs="Times New Roman"/>
          <w:sz w:val="24"/>
          <w:szCs w:val="24"/>
        </w:rPr>
      </w:pPr>
      <w:r w:rsidRPr="12E6F8D5">
        <w:rPr>
          <w:rFonts w:ascii="Times New Roman" w:hAnsi="Times New Roman" w:cs="Times New Roman"/>
          <w:sz w:val="24"/>
          <w:szCs w:val="24"/>
        </w:rPr>
        <w:t>Para a demonstração dos custos da contratação</w:t>
      </w:r>
      <w:r w:rsidR="0003179A" w:rsidRPr="12E6F8D5">
        <w:rPr>
          <w:rFonts w:ascii="Times New Roman" w:hAnsi="Times New Roman" w:cs="Times New Roman"/>
          <w:sz w:val="24"/>
          <w:szCs w:val="24"/>
        </w:rPr>
        <w:t xml:space="preserve"> pretendida, </w:t>
      </w:r>
      <w:r w:rsidRPr="12E6F8D5">
        <w:rPr>
          <w:rFonts w:ascii="Times New Roman" w:hAnsi="Times New Roman" w:cs="Times New Roman"/>
          <w:sz w:val="24"/>
          <w:szCs w:val="24"/>
        </w:rPr>
        <w:t xml:space="preserve">o Anexo </w:t>
      </w:r>
      <w:r w:rsidR="00862615" w:rsidRPr="12E6F8D5">
        <w:rPr>
          <w:rFonts w:ascii="Times New Roman" w:hAnsi="Times New Roman" w:cs="Times New Roman"/>
          <w:sz w:val="24"/>
          <w:szCs w:val="24"/>
        </w:rPr>
        <w:t>C</w:t>
      </w:r>
      <w:r w:rsidRPr="12E6F8D5">
        <w:rPr>
          <w:rFonts w:ascii="Times New Roman" w:hAnsi="Times New Roman" w:cs="Times New Roman"/>
          <w:sz w:val="24"/>
          <w:szCs w:val="24"/>
        </w:rPr>
        <w:t>–Composição da formação de pre</w:t>
      </w:r>
      <w:r w:rsidR="0003179A" w:rsidRPr="12E6F8D5">
        <w:rPr>
          <w:rFonts w:ascii="Times New Roman" w:hAnsi="Times New Roman" w:cs="Times New Roman"/>
          <w:sz w:val="24"/>
          <w:szCs w:val="24"/>
        </w:rPr>
        <w:t>ços salariais dos profissionais</w:t>
      </w:r>
      <w:r w:rsidR="006C4421" w:rsidRPr="12E6F8D5">
        <w:rPr>
          <w:rFonts w:ascii="Times New Roman" w:hAnsi="Times New Roman" w:cs="Times New Roman"/>
          <w:sz w:val="24"/>
          <w:szCs w:val="24"/>
        </w:rPr>
        <w:t xml:space="preserve"> </w:t>
      </w:r>
      <w:r w:rsidR="657DEC71" w:rsidRPr="12E6F8D5">
        <w:rPr>
          <w:rFonts w:ascii="Times New Roman" w:hAnsi="Times New Roman" w:cs="Times New Roman"/>
          <w:sz w:val="24"/>
          <w:szCs w:val="24"/>
        </w:rPr>
        <w:t xml:space="preserve">- </w:t>
      </w:r>
      <w:r w:rsidR="00651C13" w:rsidRPr="12E6F8D5">
        <w:rPr>
          <w:rFonts w:ascii="Times New Roman" w:hAnsi="Times New Roman" w:cs="Times New Roman"/>
          <w:sz w:val="24"/>
          <w:szCs w:val="24"/>
        </w:rPr>
        <w:t>evidencia</w:t>
      </w:r>
      <w:r w:rsidRPr="12E6F8D5">
        <w:rPr>
          <w:rFonts w:ascii="Times New Roman" w:hAnsi="Times New Roman" w:cs="Times New Roman"/>
          <w:sz w:val="24"/>
          <w:szCs w:val="24"/>
        </w:rPr>
        <w:t xml:space="preserve"> como cheg</w:t>
      </w:r>
      <w:r w:rsidR="0003179A" w:rsidRPr="12E6F8D5">
        <w:rPr>
          <w:rFonts w:ascii="Times New Roman" w:hAnsi="Times New Roman" w:cs="Times New Roman"/>
          <w:sz w:val="24"/>
          <w:szCs w:val="24"/>
        </w:rPr>
        <w:t>ou-se</w:t>
      </w:r>
      <w:r w:rsidRPr="12E6F8D5">
        <w:rPr>
          <w:rFonts w:ascii="Times New Roman" w:hAnsi="Times New Roman" w:cs="Times New Roman"/>
          <w:sz w:val="24"/>
          <w:szCs w:val="24"/>
        </w:rPr>
        <w:t xml:space="preserve"> </w:t>
      </w:r>
      <w:r w:rsidR="0003179A" w:rsidRPr="12E6F8D5">
        <w:rPr>
          <w:rFonts w:ascii="Times New Roman" w:hAnsi="Times New Roman" w:cs="Times New Roman"/>
          <w:sz w:val="24"/>
          <w:szCs w:val="24"/>
        </w:rPr>
        <w:t>n</w:t>
      </w:r>
      <w:r w:rsidRPr="12E6F8D5">
        <w:rPr>
          <w:rFonts w:ascii="Times New Roman" w:hAnsi="Times New Roman" w:cs="Times New Roman"/>
          <w:sz w:val="24"/>
          <w:szCs w:val="24"/>
        </w:rPr>
        <w:t>o valor da remuneração, baseada em diversas fontes conceituadas de guias salariais</w:t>
      </w:r>
      <w:r w:rsidR="009509B7" w:rsidRPr="12E6F8D5">
        <w:rPr>
          <w:rFonts w:ascii="Times New Roman" w:hAnsi="Times New Roman" w:cs="Times New Roman"/>
          <w:sz w:val="24"/>
          <w:szCs w:val="24"/>
        </w:rPr>
        <w:t xml:space="preserve"> e contratações públicas similares</w:t>
      </w:r>
      <w:r w:rsidRPr="12E6F8D5">
        <w:rPr>
          <w:rFonts w:ascii="Times New Roman" w:hAnsi="Times New Roman" w:cs="Times New Roman"/>
          <w:sz w:val="24"/>
          <w:szCs w:val="24"/>
        </w:rPr>
        <w:t xml:space="preserve">. </w:t>
      </w:r>
    </w:p>
    <w:p w14:paraId="7267193D" w14:textId="175FA2CB" w:rsidR="00E30D8F" w:rsidRDefault="00E761E6" w:rsidP="00E30D8F">
      <w:pPr>
        <w:pStyle w:val="Primeirorecuodecorpodetexto"/>
        <w:spacing w:after="60" w:line="360" w:lineRule="auto"/>
        <w:ind w:firstLine="1134"/>
        <w:rPr>
          <w:rFonts w:ascii="Times New Roman" w:hAnsi="Times New Roman" w:cs="Times New Roman"/>
          <w:sz w:val="24"/>
          <w:szCs w:val="24"/>
        </w:rPr>
      </w:pPr>
      <w:r w:rsidRPr="5C7E0600">
        <w:rPr>
          <w:rFonts w:ascii="Times New Roman" w:hAnsi="Times New Roman" w:cs="Times New Roman"/>
          <w:sz w:val="24"/>
          <w:szCs w:val="24"/>
        </w:rPr>
        <w:t>No</w:t>
      </w:r>
      <w:r w:rsidR="00F33382" w:rsidRPr="5C7E0600">
        <w:rPr>
          <w:rFonts w:ascii="Times New Roman" w:hAnsi="Times New Roman" w:cs="Times New Roman"/>
          <w:sz w:val="24"/>
          <w:szCs w:val="24"/>
        </w:rPr>
        <w:t xml:space="preserve"> </w:t>
      </w:r>
      <w:r w:rsidR="005B4F8A" w:rsidRPr="5C7E0600">
        <w:rPr>
          <w:rFonts w:ascii="Times New Roman" w:hAnsi="Times New Roman" w:cs="Times New Roman"/>
          <w:sz w:val="24"/>
          <w:szCs w:val="24"/>
        </w:rPr>
        <w:t>c</w:t>
      </w:r>
      <w:r w:rsidRPr="5C7E0600">
        <w:rPr>
          <w:rFonts w:ascii="Times New Roman" w:hAnsi="Times New Roman" w:cs="Times New Roman"/>
          <w:sz w:val="24"/>
          <w:szCs w:val="24"/>
        </w:rPr>
        <w:t>ontrato</w:t>
      </w:r>
      <w:r w:rsidR="005B4F8A" w:rsidRPr="5C7E0600">
        <w:rPr>
          <w:rFonts w:ascii="Times New Roman" w:hAnsi="Times New Roman" w:cs="Times New Roman"/>
          <w:sz w:val="24"/>
          <w:szCs w:val="24"/>
        </w:rPr>
        <w:t xml:space="preserve"> atual</w:t>
      </w:r>
      <w:r w:rsidR="00F33382" w:rsidRPr="5C7E0600">
        <w:rPr>
          <w:rFonts w:ascii="Times New Roman" w:hAnsi="Times New Roman" w:cs="Times New Roman"/>
          <w:sz w:val="24"/>
          <w:szCs w:val="24"/>
        </w:rPr>
        <w:t xml:space="preserve"> </w:t>
      </w:r>
      <w:r w:rsidRPr="5C7E0600">
        <w:rPr>
          <w:rFonts w:ascii="Times New Roman" w:hAnsi="Times New Roman" w:cs="Times New Roman"/>
          <w:sz w:val="24"/>
          <w:szCs w:val="24"/>
        </w:rPr>
        <w:t>existe uma</w:t>
      </w:r>
      <w:r w:rsidR="00F33382" w:rsidRPr="5C7E0600">
        <w:rPr>
          <w:rFonts w:ascii="Times New Roman" w:hAnsi="Times New Roman" w:cs="Times New Roman"/>
          <w:sz w:val="24"/>
          <w:szCs w:val="24"/>
        </w:rPr>
        <w:t xml:space="preserve"> </w:t>
      </w:r>
      <w:r w:rsidR="005B4F8A" w:rsidRPr="5C7E0600">
        <w:rPr>
          <w:rFonts w:ascii="Times New Roman" w:hAnsi="Times New Roman" w:cs="Times New Roman"/>
          <w:sz w:val="24"/>
          <w:szCs w:val="24"/>
        </w:rPr>
        <w:t>rotatividade d</w:t>
      </w:r>
      <w:r w:rsidR="00F33382" w:rsidRPr="5C7E0600">
        <w:rPr>
          <w:rFonts w:ascii="Times New Roman" w:hAnsi="Times New Roman" w:cs="Times New Roman"/>
          <w:sz w:val="24"/>
          <w:szCs w:val="24"/>
        </w:rPr>
        <w:t>e</w:t>
      </w:r>
      <w:r w:rsidR="005B4F8A" w:rsidRPr="5C7E0600">
        <w:rPr>
          <w:rFonts w:ascii="Times New Roman" w:hAnsi="Times New Roman" w:cs="Times New Roman"/>
          <w:sz w:val="24"/>
          <w:szCs w:val="24"/>
        </w:rPr>
        <w:t xml:space="preserve"> profissionais</w:t>
      </w:r>
      <w:r w:rsidRPr="5C7E0600">
        <w:rPr>
          <w:rFonts w:ascii="Times New Roman" w:hAnsi="Times New Roman" w:cs="Times New Roman"/>
          <w:sz w:val="24"/>
          <w:szCs w:val="24"/>
        </w:rPr>
        <w:t xml:space="preserve"> considerável </w:t>
      </w:r>
      <w:r w:rsidR="00F33382" w:rsidRPr="5C7E0600">
        <w:rPr>
          <w:rFonts w:ascii="Times New Roman" w:hAnsi="Times New Roman" w:cs="Times New Roman"/>
          <w:sz w:val="24"/>
          <w:szCs w:val="24"/>
        </w:rPr>
        <w:t xml:space="preserve">causada </w:t>
      </w:r>
      <w:r w:rsidR="005B4F8A" w:rsidRPr="5C7E0600">
        <w:rPr>
          <w:rFonts w:ascii="Times New Roman" w:hAnsi="Times New Roman" w:cs="Times New Roman"/>
          <w:sz w:val="24"/>
          <w:szCs w:val="24"/>
        </w:rPr>
        <w:t xml:space="preserve">pelo valor salarial </w:t>
      </w:r>
      <w:r w:rsidR="00F33382" w:rsidRPr="5C7E0600">
        <w:rPr>
          <w:rFonts w:ascii="Times New Roman" w:hAnsi="Times New Roman" w:cs="Times New Roman"/>
          <w:sz w:val="24"/>
          <w:szCs w:val="24"/>
        </w:rPr>
        <w:t xml:space="preserve">ora </w:t>
      </w:r>
      <w:r w:rsidR="005B4F8A" w:rsidRPr="5C7E0600">
        <w:rPr>
          <w:rFonts w:ascii="Times New Roman" w:hAnsi="Times New Roman" w:cs="Times New Roman"/>
          <w:sz w:val="24"/>
          <w:szCs w:val="24"/>
        </w:rPr>
        <w:t>praticado, que possivelmente não se</w:t>
      </w:r>
      <w:r w:rsidR="00197B79" w:rsidRPr="5C7E0600">
        <w:rPr>
          <w:rFonts w:ascii="Times New Roman" w:hAnsi="Times New Roman" w:cs="Times New Roman"/>
          <w:sz w:val="24"/>
          <w:szCs w:val="24"/>
        </w:rPr>
        <w:t xml:space="preserve"> mos</w:t>
      </w:r>
      <w:r w:rsidR="00F33382" w:rsidRPr="5C7E0600">
        <w:rPr>
          <w:rFonts w:ascii="Times New Roman" w:hAnsi="Times New Roman" w:cs="Times New Roman"/>
          <w:sz w:val="24"/>
          <w:szCs w:val="24"/>
        </w:rPr>
        <w:t>tre</w:t>
      </w:r>
      <w:r w:rsidR="005B4F8A" w:rsidRPr="5C7E0600">
        <w:rPr>
          <w:rFonts w:ascii="Times New Roman" w:hAnsi="Times New Roman" w:cs="Times New Roman"/>
          <w:sz w:val="24"/>
          <w:szCs w:val="24"/>
        </w:rPr>
        <w:t xml:space="preserve"> adequado para o nível de qualificação exigido, ante o que demonstrou a pesquisa de mercado</w:t>
      </w:r>
      <w:r w:rsidR="004B6BCF">
        <w:rPr>
          <w:rFonts w:ascii="Times New Roman" w:hAnsi="Times New Roman" w:cs="Times New Roman"/>
          <w:color w:val="FF0000"/>
          <w:sz w:val="24"/>
          <w:szCs w:val="24"/>
        </w:rPr>
        <w:t xml:space="preserve">. </w:t>
      </w:r>
      <w:r w:rsidR="005B4F8A" w:rsidRPr="5C7E0600">
        <w:rPr>
          <w:rFonts w:ascii="Times New Roman" w:hAnsi="Times New Roman" w:cs="Times New Roman"/>
          <w:sz w:val="24"/>
          <w:szCs w:val="24"/>
        </w:rPr>
        <w:t xml:space="preserve">Essa rotatividade </w:t>
      </w:r>
      <w:r w:rsidR="00B46753" w:rsidRPr="5C7E0600">
        <w:rPr>
          <w:rFonts w:ascii="Times New Roman" w:hAnsi="Times New Roman" w:cs="Times New Roman"/>
          <w:sz w:val="24"/>
          <w:szCs w:val="24"/>
        </w:rPr>
        <w:t xml:space="preserve">se </w:t>
      </w:r>
      <w:r w:rsidR="005B4F8A" w:rsidRPr="5C7E0600">
        <w:rPr>
          <w:rFonts w:ascii="Times New Roman" w:hAnsi="Times New Roman" w:cs="Times New Roman"/>
          <w:sz w:val="24"/>
          <w:szCs w:val="24"/>
        </w:rPr>
        <w:t>deve</w:t>
      </w:r>
      <w:r w:rsidR="00967ECB" w:rsidRPr="5C7E0600">
        <w:rPr>
          <w:rFonts w:ascii="Times New Roman" w:hAnsi="Times New Roman" w:cs="Times New Roman"/>
          <w:sz w:val="24"/>
          <w:szCs w:val="24"/>
        </w:rPr>
        <w:t>,</w:t>
      </w:r>
      <w:r w:rsidR="005B4F8A" w:rsidRPr="5C7E0600">
        <w:rPr>
          <w:rFonts w:ascii="Times New Roman" w:hAnsi="Times New Roman" w:cs="Times New Roman"/>
          <w:sz w:val="24"/>
          <w:szCs w:val="24"/>
        </w:rPr>
        <w:t xml:space="preserve"> </w:t>
      </w:r>
      <w:r w:rsidR="00B82C4F" w:rsidRPr="5C7E0600">
        <w:rPr>
          <w:rFonts w:ascii="Times New Roman" w:hAnsi="Times New Roman" w:cs="Times New Roman"/>
          <w:sz w:val="24"/>
          <w:szCs w:val="24"/>
        </w:rPr>
        <w:t>em</w:t>
      </w:r>
      <w:r w:rsidR="00B46753" w:rsidRPr="5C7E0600">
        <w:rPr>
          <w:rFonts w:ascii="Times New Roman" w:hAnsi="Times New Roman" w:cs="Times New Roman"/>
          <w:sz w:val="24"/>
          <w:szCs w:val="24"/>
        </w:rPr>
        <w:t xml:space="preserve"> parte</w:t>
      </w:r>
      <w:r w:rsidR="00967ECB" w:rsidRPr="5C7E0600">
        <w:rPr>
          <w:rFonts w:ascii="Times New Roman" w:hAnsi="Times New Roman" w:cs="Times New Roman"/>
          <w:sz w:val="24"/>
          <w:szCs w:val="24"/>
        </w:rPr>
        <w:t>,</w:t>
      </w:r>
      <w:r w:rsidR="00B46753" w:rsidRPr="5C7E0600">
        <w:rPr>
          <w:rFonts w:ascii="Times New Roman" w:hAnsi="Times New Roman" w:cs="Times New Roman"/>
          <w:sz w:val="24"/>
          <w:szCs w:val="24"/>
        </w:rPr>
        <w:t xml:space="preserve"> </w:t>
      </w:r>
      <w:r w:rsidR="00E30D8F" w:rsidRPr="5C7E0600">
        <w:rPr>
          <w:rFonts w:ascii="Times New Roman" w:hAnsi="Times New Roman" w:cs="Times New Roman"/>
          <w:sz w:val="24"/>
          <w:szCs w:val="24"/>
        </w:rPr>
        <w:t xml:space="preserve">na flexibilidade que as empresas nacionais estão concedendo em virtude da pandemia que estamos vivendo mundialmente, de forma que os profissionais trabalham </w:t>
      </w:r>
      <w:r w:rsidR="00E30D8F" w:rsidRPr="004B6BCF">
        <w:rPr>
          <w:rFonts w:ascii="Times New Roman" w:hAnsi="Times New Roman" w:cs="Times New Roman"/>
          <w:sz w:val="24"/>
          <w:szCs w:val="24"/>
        </w:rPr>
        <w:t xml:space="preserve">remotamente de suas residências, ainda que prestem serviços para </w:t>
      </w:r>
      <w:r w:rsidR="00A43C3B" w:rsidRPr="004B6BCF">
        <w:rPr>
          <w:rFonts w:ascii="Times New Roman" w:hAnsi="Times New Roman" w:cs="Times New Roman"/>
          <w:sz w:val="24"/>
          <w:szCs w:val="24"/>
        </w:rPr>
        <w:t>outras</w:t>
      </w:r>
      <w:r w:rsidR="00E30D8F" w:rsidRPr="004B6BCF">
        <w:rPr>
          <w:rFonts w:ascii="Times New Roman" w:hAnsi="Times New Roman" w:cs="Times New Roman"/>
          <w:sz w:val="24"/>
          <w:szCs w:val="24"/>
        </w:rPr>
        <w:t xml:space="preserve"> regiões </w:t>
      </w:r>
      <w:r w:rsidR="00A43C3B" w:rsidRPr="004B6BCF">
        <w:rPr>
          <w:rFonts w:ascii="Times New Roman" w:hAnsi="Times New Roman" w:cs="Times New Roman"/>
          <w:sz w:val="24"/>
          <w:szCs w:val="24"/>
        </w:rPr>
        <w:t>nacionais ou internacionais</w:t>
      </w:r>
      <w:r w:rsidR="00E30D8F" w:rsidRPr="004B6BCF">
        <w:rPr>
          <w:rFonts w:ascii="Times New Roman" w:hAnsi="Times New Roman" w:cs="Times New Roman"/>
          <w:sz w:val="24"/>
          <w:szCs w:val="24"/>
        </w:rPr>
        <w:t>, as quais,</w:t>
      </w:r>
      <w:r w:rsidR="00E30D8F" w:rsidRPr="5C7E0600">
        <w:rPr>
          <w:rFonts w:ascii="Times New Roman" w:hAnsi="Times New Roman" w:cs="Times New Roman"/>
          <w:sz w:val="24"/>
          <w:szCs w:val="24"/>
        </w:rPr>
        <w:t xml:space="preserve"> sabidamente, apresentam uma remuneração bem mais vantajosa quando comparada à de nosso estado e do contrato.</w:t>
      </w:r>
    </w:p>
    <w:p w14:paraId="02824517" w14:textId="2AC7DF53" w:rsidR="005B4F8A" w:rsidRPr="00E761E6" w:rsidRDefault="00197B79" w:rsidP="006818A9">
      <w:pPr>
        <w:pStyle w:val="Primeirorecuodecorpodetexto"/>
        <w:spacing w:after="60" w:line="360" w:lineRule="auto"/>
        <w:ind w:firstLine="1134"/>
        <w:rPr>
          <w:rFonts w:ascii="Times New Roman" w:hAnsi="Times New Roman" w:cs="Times New Roman"/>
          <w:sz w:val="24"/>
          <w:szCs w:val="24"/>
        </w:rPr>
      </w:pPr>
      <w:r w:rsidRPr="7D237CCD">
        <w:rPr>
          <w:rFonts w:ascii="Times New Roman" w:hAnsi="Times New Roman" w:cs="Times New Roman"/>
          <w:sz w:val="24"/>
          <w:szCs w:val="24"/>
        </w:rPr>
        <w:t xml:space="preserve">Desta forma, </w:t>
      </w:r>
      <w:r w:rsidR="005B4F8A" w:rsidRPr="7D237CCD">
        <w:rPr>
          <w:rFonts w:ascii="Times New Roman" w:hAnsi="Times New Roman" w:cs="Times New Roman"/>
          <w:sz w:val="24"/>
          <w:szCs w:val="24"/>
        </w:rPr>
        <w:t xml:space="preserve">visando </w:t>
      </w:r>
      <w:r w:rsidRPr="7D237CCD">
        <w:rPr>
          <w:rFonts w:ascii="Times New Roman" w:hAnsi="Times New Roman" w:cs="Times New Roman"/>
          <w:sz w:val="24"/>
          <w:szCs w:val="24"/>
        </w:rPr>
        <w:t xml:space="preserve">mantença de profissionais </w:t>
      </w:r>
      <w:r w:rsidR="00FC7BEE" w:rsidRPr="7D237CCD">
        <w:rPr>
          <w:rFonts w:ascii="Times New Roman" w:hAnsi="Times New Roman" w:cs="Times New Roman"/>
          <w:sz w:val="24"/>
          <w:szCs w:val="24"/>
        </w:rPr>
        <w:t xml:space="preserve">nos contratos deste Poder, </w:t>
      </w:r>
      <w:r w:rsidRPr="7D237CCD">
        <w:rPr>
          <w:rFonts w:ascii="Times New Roman" w:hAnsi="Times New Roman" w:cs="Times New Roman"/>
          <w:sz w:val="24"/>
          <w:szCs w:val="24"/>
        </w:rPr>
        <w:t xml:space="preserve">a fim de se evitar rotatividade deles, fato que causa desaceleração de serviços, </w:t>
      </w:r>
      <w:r w:rsidR="00FC7BEE" w:rsidRPr="7D237CCD">
        <w:rPr>
          <w:rFonts w:ascii="Times New Roman" w:hAnsi="Times New Roman" w:cs="Times New Roman"/>
          <w:sz w:val="24"/>
          <w:szCs w:val="24"/>
        </w:rPr>
        <w:t xml:space="preserve">necessária </w:t>
      </w:r>
      <w:r w:rsidR="6670E73D" w:rsidRPr="7D237CCD">
        <w:rPr>
          <w:rFonts w:ascii="Times New Roman" w:hAnsi="Times New Roman" w:cs="Times New Roman"/>
          <w:sz w:val="24"/>
          <w:szCs w:val="24"/>
        </w:rPr>
        <w:t xml:space="preserve">a </w:t>
      </w:r>
      <w:r w:rsidR="005B4F8A" w:rsidRPr="7D237CCD">
        <w:rPr>
          <w:rFonts w:ascii="Times New Roman" w:hAnsi="Times New Roman" w:cs="Times New Roman"/>
          <w:sz w:val="24"/>
          <w:szCs w:val="24"/>
        </w:rPr>
        <w:t xml:space="preserve">contratação de </w:t>
      </w:r>
      <w:r w:rsidR="001F2B44" w:rsidRPr="7D237CCD">
        <w:rPr>
          <w:rFonts w:ascii="Times New Roman" w:hAnsi="Times New Roman" w:cs="Times New Roman"/>
          <w:sz w:val="24"/>
          <w:szCs w:val="24"/>
        </w:rPr>
        <w:t>excelentes</w:t>
      </w:r>
      <w:r w:rsidR="005B4F8A" w:rsidRPr="7D237CCD">
        <w:rPr>
          <w:rFonts w:ascii="Times New Roman" w:hAnsi="Times New Roman" w:cs="Times New Roman"/>
          <w:sz w:val="24"/>
          <w:szCs w:val="24"/>
        </w:rPr>
        <w:t xml:space="preserve"> e mais qualificados perfiz, além de </w:t>
      </w:r>
      <w:r w:rsidR="005B4F8A" w:rsidRPr="0068242D">
        <w:rPr>
          <w:rFonts w:ascii="Times New Roman" w:hAnsi="Times New Roman" w:cs="Times New Roman"/>
          <w:sz w:val="24"/>
          <w:szCs w:val="24"/>
        </w:rPr>
        <w:t>experiência em</w:t>
      </w:r>
      <w:r w:rsidR="009D2ACA" w:rsidRPr="0068242D">
        <w:rPr>
          <w:rFonts w:ascii="Times New Roman" w:hAnsi="Times New Roman" w:cs="Times New Roman"/>
          <w:sz w:val="24"/>
          <w:szCs w:val="24"/>
        </w:rPr>
        <w:t xml:space="preserve"> apoio</w:t>
      </w:r>
      <w:r w:rsidR="005B4F8A" w:rsidRPr="0068242D">
        <w:rPr>
          <w:rFonts w:ascii="Times New Roman" w:hAnsi="Times New Roman" w:cs="Times New Roman"/>
          <w:sz w:val="24"/>
          <w:szCs w:val="24"/>
        </w:rPr>
        <w:t>, com</w:t>
      </w:r>
      <w:r w:rsidR="005B4F8A" w:rsidRPr="7D237CCD">
        <w:rPr>
          <w:rFonts w:ascii="Times New Roman" w:hAnsi="Times New Roman" w:cs="Times New Roman"/>
          <w:sz w:val="24"/>
          <w:szCs w:val="24"/>
        </w:rPr>
        <w:t xml:space="preserve"> as melhores práticas de funcionamento </w:t>
      </w:r>
      <w:r w:rsidR="00B82C4F" w:rsidRPr="7D237CCD">
        <w:rPr>
          <w:rFonts w:ascii="Times New Roman" w:hAnsi="Times New Roman" w:cs="Times New Roman"/>
          <w:sz w:val="24"/>
          <w:szCs w:val="24"/>
        </w:rPr>
        <w:t xml:space="preserve">no ambiente de </w:t>
      </w:r>
      <w:r w:rsidR="004B2874" w:rsidRPr="7D237CCD">
        <w:rPr>
          <w:rFonts w:ascii="Times New Roman" w:hAnsi="Times New Roman" w:cs="Times New Roman"/>
          <w:sz w:val="24"/>
          <w:szCs w:val="24"/>
        </w:rPr>
        <w:t xml:space="preserve">governança e gestão </w:t>
      </w:r>
      <w:r w:rsidR="005B4F8A" w:rsidRPr="7D237CCD">
        <w:rPr>
          <w:rFonts w:ascii="Times New Roman" w:hAnsi="Times New Roman" w:cs="Times New Roman"/>
          <w:sz w:val="24"/>
          <w:szCs w:val="24"/>
        </w:rPr>
        <w:t>de TI</w:t>
      </w:r>
      <w:r w:rsidR="00FC7BEE" w:rsidRPr="7D237CCD">
        <w:rPr>
          <w:rFonts w:ascii="Times New Roman" w:hAnsi="Times New Roman" w:cs="Times New Roman"/>
          <w:sz w:val="24"/>
          <w:szCs w:val="24"/>
        </w:rPr>
        <w:t>C</w:t>
      </w:r>
      <w:r w:rsidR="005B4F8A" w:rsidRPr="7D237CCD">
        <w:rPr>
          <w:rFonts w:ascii="Times New Roman" w:hAnsi="Times New Roman" w:cs="Times New Roman"/>
          <w:sz w:val="24"/>
          <w:szCs w:val="24"/>
        </w:rPr>
        <w:t xml:space="preserve">, alinhada às metodologias atuais de gerenciamento de serviços e certificações para cada </w:t>
      </w:r>
      <w:r w:rsidR="00B82C4F" w:rsidRPr="7D237CCD">
        <w:rPr>
          <w:rFonts w:ascii="Times New Roman" w:hAnsi="Times New Roman" w:cs="Times New Roman"/>
          <w:sz w:val="24"/>
          <w:szCs w:val="24"/>
        </w:rPr>
        <w:t>perfil específico</w:t>
      </w:r>
      <w:r w:rsidR="005B4F8A" w:rsidRPr="7D237CCD">
        <w:rPr>
          <w:rFonts w:ascii="Times New Roman" w:hAnsi="Times New Roman" w:cs="Times New Roman"/>
          <w:sz w:val="24"/>
          <w:szCs w:val="24"/>
        </w:rPr>
        <w:t>.</w:t>
      </w:r>
    </w:p>
    <w:p w14:paraId="5AA12F0A" w14:textId="77777777" w:rsidR="005B4F8A" w:rsidRPr="00E761E6" w:rsidRDefault="005B4F8A" w:rsidP="006818A9">
      <w:pPr>
        <w:pStyle w:val="Primeirorecuodecorpodetexto"/>
        <w:spacing w:after="60" w:line="360" w:lineRule="auto"/>
        <w:ind w:firstLine="1134"/>
        <w:rPr>
          <w:rFonts w:ascii="Times New Roman" w:hAnsi="Times New Roman" w:cs="Times New Roman"/>
          <w:sz w:val="24"/>
          <w:szCs w:val="24"/>
        </w:rPr>
      </w:pPr>
      <w:r w:rsidRPr="00E761E6">
        <w:rPr>
          <w:rFonts w:ascii="Times New Roman" w:hAnsi="Times New Roman" w:cs="Times New Roman"/>
          <w:sz w:val="24"/>
          <w:szCs w:val="24"/>
        </w:rPr>
        <w:t xml:space="preserve">Sabe-se que profissionais melhores capacitados e, portanto, mais raros no mercado atual, demandam um salário superior, ou, caso contratados com os salários praticados atualmente, permaneceriam na empresa por um curto período e logo receberiam propostas salariais superiores, aumentando a rotatividade, efeito que se pretende diminuir com esta contratação. </w:t>
      </w:r>
    </w:p>
    <w:p w14:paraId="74966880" w14:textId="4DFBE3FE" w:rsidR="005B4F8A" w:rsidRPr="00E761E6" w:rsidRDefault="009B18DE" w:rsidP="006818A9">
      <w:pPr>
        <w:pStyle w:val="Primeirorecuodecorpodetexto"/>
        <w:spacing w:after="60" w:line="360" w:lineRule="auto"/>
        <w:ind w:firstLine="1134"/>
        <w:rPr>
          <w:rFonts w:ascii="Times New Roman" w:hAnsi="Times New Roman" w:cs="Times New Roman"/>
          <w:sz w:val="24"/>
          <w:szCs w:val="24"/>
        </w:rPr>
      </w:pPr>
      <w:r w:rsidRPr="00E761E6">
        <w:rPr>
          <w:rFonts w:ascii="Times New Roman" w:hAnsi="Times New Roman" w:cs="Times New Roman"/>
          <w:sz w:val="24"/>
          <w:szCs w:val="24"/>
        </w:rPr>
        <w:t>Como dito acima, e</w:t>
      </w:r>
      <w:r w:rsidR="005B4F8A" w:rsidRPr="00E761E6">
        <w:rPr>
          <w:rFonts w:ascii="Times New Roman" w:hAnsi="Times New Roman" w:cs="Times New Roman"/>
          <w:sz w:val="24"/>
          <w:szCs w:val="24"/>
        </w:rPr>
        <w:t xml:space="preserve">sta necessidade é fruto de análise da operação do Contrato nº </w:t>
      </w:r>
      <w:r w:rsidR="004B2874">
        <w:rPr>
          <w:rFonts w:ascii="Times New Roman" w:hAnsi="Times New Roman" w:cs="Times New Roman"/>
          <w:sz w:val="24"/>
          <w:szCs w:val="24"/>
        </w:rPr>
        <w:t>8</w:t>
      </w:r>
      <w:r w:rsidR="0067173F">
        <w:rPr>
          <w:rFonts w:ascii="Times New Roman" w:hAnsi="Times New Roman" w:cs="Times New Roman"/>
          <w:sz w:val="24"/>
          <w:szCs w:val="24"/>
        </w:rPr>
        <w:t>2</w:t>
      </w:r>
      <w:r w:rsidR="0051652C" w:rsidRPr="00E761E6">
        <w:rPr>
          <w:rFonts w:ascii="Times New Roman" w:hAnsi="Times New Roman" w:cs="Times New Roman"/>
          <w:sz w:val="24"/>
          <w:szCs w:val="24"/>
        </w:rPr>
        <w:t>/2019</w:t>
      </w:r>
      <w:r w:rsidR="005B4F8A" w:rsidRPr="00E761E6">
        <w:rPr>
          <w:rFonts w:ascii="Times New Roman" w:hAnsi="Times New Roman" w:cs="Times New Roman"/>
          <w:sz w:val="24"/>
          <w:szCs w:val="24"/>
        </w:rPr>
        <w:t xml:space="preserve">, </w:t>
      </w:r>
      <w:r w:rsidRPr="00E761E6">
        <w:rPr>
          <w:rFonts w:ascii="Times New Roman" w:hAnsi="Times New Roman" w:cs="Times New Roman"/>
          <w:sz w:val="24"/>
          <w:szCs w:val="24"/>
        </w:rPr>
        <w:t>o qual mostra al</w:t>
      </w:r>
      <w:r w:rsidR="00EA5CD6" w:rsidRPr="00E761E6">
        <w:rPr>
          <w:rFonts w:ascii="Times New Roman" w:hAnsi="Times New Roman" w:cs="Times New Roman"/>
          <w:sz w:val="24"/>
          <w:szCs w:val="24"/>
        </w:rPr>
        <w:t>ta rotatividade</w:t>
      </w:r>
      <w:r w:rsidR="00B7718C">
        <w:rPr>
          <w:rFonts w:ascii="Times New Roman" w:hAnsi="Times New Roman" w:cs="Times New Roman"/>
          <w:sz w:val="24"/>
          <w:szCs w:val="24"/>
        </w:rPr>
        <w:t xml:space="preserve"> e/ou postos vagos</w:t>
      </w:r>
      <w:r w:rsidR="00EA5CD6" w:rsidRPr="00E761E6">
        <w:rPr>
          <w:rFonts w:ascii="Times New Roman" w:hAnsi="Times New Roman" w:cs="Times New Roman"/>
          <w:sz w:val="24"/>
          <w:szCs w:val="24"/>
        </w:rPr>
        <w:t xml:space="preserve"> </w:t>
      </w:r>
      <w:r w:rsidR="00B7718C">
        <w:rPr>
          <w:rFonts w:ascii="Times New Roman" w:hAnsi="Times New Roman" w:cs="Times New Roman"/>
          <w:sz w:val="24"/>
          <w:szCs w:val="24"/>
        </w:rPr>
        <w:t>dos</w:t>
      </w:r>
      <w:r w:rsidRPr="00E761E6">
        <w:rPr>
          <w:rFonts w:ascii="Times New Roman" w:hAnsi="Times New Roman" w:cs="Times New Roman"/>
          <w:sz w:val="24"/>
          <w:szCs w:val="24"/>
        </w:rPr>
        <w:t xml:space="preserve"> profissionais</w:t>
      </w:r>
      <w:r w:rsidR="005B4F8A" w:rsidRPr="00E761E6">
        <w:rPr>
          <w:rFonts w:ascii="Times New Roman" w:hAnsi="Times New Roman" w:cs="Times New Roman"/>
          <w:sz w:val="24"/>
          <w:szCs w:val="24"/>
        </w:rPr>
        <w:t xml:space="preserve">, </w:t>
      </w:r>
      <w:r w:rsidR="001F108C" w:rsidRPr="00E761E6">
        <w:rPr>
          <w:rFonts w:ascii="Times New Roman" w:hAnsi="Times New Roman" w:cs="Times New Roman"/>
          <w:sz w:val="24"/>
          <w:szCs w:val="24"/>
        </w:rPr>
        <w:t>revelando</w:t>
      </w:r>
      <w:r w:rsidR="005B4F8A" w:rsidRPr="00E761E6">
        <w:rPr>
          <w:rFonts w:ascii="Times New Roman" w:hAnsi="Times New Roman" w:cs="Times New Roman"/>
          <w:sz w:val="24"/>
          <w:szCs w:val="24"/>
        </w:rPr>
        <w:t xml:space="preserve"> problemas diretos para </w:t>
      </w:r>
      <w:r w:rsidR="004B2874">
        <w:rPr>
          <w:rFonts w:ascii="Times New Roman" w:hAnsi="Times New Roman" w:cs="Times New Roman"/>
          <w:sz w:val="24"/>
          <w:szCs w:val="24"/>
        </w:rPr>
        <w:t>o apoio aos serviços contratados</w:t>
      </w:r>
      <w:r w:rsidR="00EA5CD6" w:rsidRPr="00E761E6">
        <w:rPr>
          <w:rFonts w:ascii="Times New Roman" w:hAnsi="Times New Roman" w:cs="Times New Roman"/>
          <w:sz w:val="24"/>
          <w:szCs w:val="24"/>
        </w:rPr>
        <w:t xml:space="preserve">, </w:t>
      </w:r>
      <w:r w:rsidR="005B4F8A" w:rsidRPr="00E761E6">
        <w:rPr>
          <w:rFonts w:ascii="Times New Roman" w:hAnsi="Times New Roman" w:cs="Times New Roman"/>
          <w:sz w:val="24"/>
          <w:szCs w:val="24"/>
        </w:rPr>
        <w:t xml:space="preserve">como demora no tempo de adaptação do profissional aos processos de trabalho. </w:t>
      </w:r>
    </w:p>
    <w:p w14:paraId="4933ED7C" w14:textId="4242E428" w:rsidR="005B4F8A" w:rsidRDefault="00EA5CD6" w:rsidP="006818A9">
      <w:pPr>
        <w:pStyle w:val="Primeirorecuodecorpodetexto"/>
        <w:spacing w:after="60" w:line="360" w:lineRule="auto"/>
        <w:ind w:firstLine="1134"/>
        <w:rPr>
          <w:rFonts w:ascii="Times New Roman" w:hAnsi="Times New Roman" w:cs="Times New Roman"/>
          <w:sz w:val="24"/>
          <w:szCs w:val="24"/>
        </w:rPr>
      </w:pPr>
      <w:r w:rsidRPr="004B6BCF">
        <w:rPr>
          <w:rFonts w:ascii="Times New Roman" w:hAnsi="Times New Roman" w:cs="Times New Roman"/>
          <w:sz w:val="24"/>
          <w:szCs w:val="24"/>
        </w:rPr>
        <w:t>D</w:t>
      </w:r>
      <w:r w:rsidR="005B4F8A" w:rsidRPr="004B6BCF">
        <w:rPr>
          <w:rFonts w:ascii="Times New Roman" w:hAnsi="Times New Roman" w:cs="Times New Roman"/>
          <w:sz w:val="24"/>
          <w:szCs w:val="24"/>
        </w:rPr>
        <w:t xml:space="preserve">urante </w:t>
      </w:r>
      <w:r w:rsidR="004B2874" w:rsidRPr="004B6BCF">
        <w:rPr>
          <w:rFonts w:ascii="Times New Roman" w:hAnsi="Times New Roman" w:cs="Times New Roman"/>
          <w:sz w:val="24"/>
          <w:szCs w:val="24"/>
        </w:rPr>
        <w:t>os</w:t>
      </w:r>
      <w:r w:rsidRPr="004B6BCF">
        <w:rPr>
          <w:rFonts w:ascii="Times New Roman" w:hAnsi="Times New Roman" w:cs="Times New Roman"/>
          <w:sz w:val="24"/>
          <w:szCs w:val="24"/>
        </w:rPr>
        <w:t xml:space="preserve"> ano</w:t>
      </w:r>
      <w:r w:rsidR="004B2874" w:rsidRPr="004B6BCF">
        <w:rPr>
          <w:rFonts w:ascii="Times New Roman" w:hAnsi="Times New Roman" w:cs="Times New Roman"/>
          <w:sz w:val="24"/>
          <w:szCs w:val="24"/>
        </w:rPr>
        <w:t>s</w:t>
      </w:r>
      <w:r w:rsidRPr="004B6BCF">
        <w:rPr>
          <w:rFonts w:ascii="Times New Roman" w:hAnsi="Times New Roman" w:cs="Times New Roman"/>
          <w:sz w:val="24"/>
          <w:szCs w:val="24"/>
        </w:rPr>
        <w:t xml:space="preserve"> de 2</w:t>
      </w:r>
      <w:r w:rsidR="00626D83" w:rsidRPr="004B6BCF">
        <w:rPr>
          <w:rFonts w:ascii="Times New Roman" w:hAnsi="Times New Roman" w:cs="Times New Roman"/>
          <w:sz w:val="24"/>
          <w:szCs w:val="24"/>
        </w:rPr>
        <w:t>020</w:t>
      </w:r>
      <w:r w:rsidR="006E5D53" w:rsidRPr="004B6BCF">
        <w:rPr>
          <w:rFonts w:ascii="Times New Roman" w:hAnsi="Times New Roman" w:cs="Times New Roman"/>
          <w:sz w:val="24"/>
          <w:szCs w:val="24"/>
        </w:rPr>
        <w:t>/</w:t>
      </w:r>
      <w:r w:rsidR="004B2874" w:rsidRPr="004B6BCF">
        <w:rPr>
          <w:rFonts w:ascii="Times New Roman" w:hAnsi="Times New Roman" w:cs="Times New Roman"/>
          <w:sz w:val="24"/>
          <w:szCs w:val="24"/>
        </w:rPr>
        <w:t>2021</w:t>
      </w:r>
      <w:r w:rsidR="007D1116" w:rsidRPr="004B6BCF">
        <w:rPr>
          <w:rFonts w:ascii="Times New Roman" w:hAnsi="Times New Roman" w:cs="Times New Roman"/>
          <w:sz w:val="24"/>
          <w:szCs w:val="24"/>
        </w:rPr>
        <w:t xml:space="preserve"> </w:t>
      </w:r>
      <w:r w:rsidR="001F108C" w:rsidRPr="004B6BCF">
        <w:rPr>
          <w:rFonts w:ascii="Times New Roman" w:hAnsi="Times New Roman" w:cs="Times New Roman"/>
          <w:sz w:val="24"/>
          <w:szCs w:val="24"/>
        </w:rPr>
        <w:t xml:space="preserve">e </w:t>
      </w:r>
      <w:r w:rsidR="005B4F8A" w:rsidRPr="004B6BCF">
        <w:rPr>
          <w:rFonts w:ascii="Times New Roman" w:hAnsi="Times New Roman" w:cs="Times New Roman"/>
          <w:sz w:val="24"/>
          <w:szCs w:val="24"/>
        </w:rPr>
        <w:t xml:space="preserve">até o momento, </w:t>
      </w:r>
      <w:r w:rsidR="001F108C" w:rsidRPr="004B6BCF">
        <w:rPr>
          <w:rFonts w:ascii="Times New Roman" w:hAnsi="Times New Roman" w:cs="Times New Roman"/>
          <w:sz w:val="24"/>
          <w:szCs w:val="24"/>
        </w:rPr>
        <w:t>a taxa de</w:t>
      </w:r>
      <w:r w:rsidRPr="004B6BCF">
        <w:rPr>
          <w:rFonts w:ascii="Times New Roman" w:hAnsi="Times New Roman" w:cs="Times New Roman"/>
          <w:sz w:val="24"/>
          <w:szCs w:val="24"/>
        </w:rPr>
        <w:t xml:space="preserve"> rotatividade-postos vagos</w:t>
      </w:r>
      <w:r w:rsidR="005B4F8A" w:rsidRPr="004B6BCF">
        <w:rPr>
          <w:rFonts w:ascii="Times New Roman" w:hAnsi="Times New Roman" w:cs="Times New Roman"/>
          <w:sz w:val="24"/>
          <w:szCs w:val="24"/>
        </w:rPr>
        <w:t xml:space="preserve"> do Contrato nº </w:t>
      </w:r>
      <w:r w:rsidR="004B2874" w:rsidRPr="004B6BCF">
        <w:rPr>
          <w:rFonts w:ascii="Times New Roman" w:hAnsi="Times New Roman" w:cs="Times New Roman"/>
          <w:sz w:val="24"/>
          <w:szCs w:val="24"/>
        </w:rPr>
        <w:t>8</w:t>
      </w:r>
      <w:r w:rsidR="0067173F" w:rsidRPr="004B6BCF">
        <w:rPr>
          <w:rFonts w:ascii="Times New Roman" w:hAnsi="Times New Roman" w:cs="Times New Roman"/>
          <w:sz w:val="24"/>
          <w:szCs w:val="24"/>
        </w:rPr>
        <w:t>2</w:t>
      </w:r>
      <w:r w:rsidR="0051652C" w:rsidRPr="004B6BCF">
        <w:rPr>
          <w:rFonts w:ascii="Times New Roman" w:hAnsi="Times New Roman" w:cs="Times New Roman"/>
          <w:sz w:val="24"/>
          <w:szCs w:val="24"/>
        </w:rPr>
        <w:t>/2019</w:t>
      </w:r>
      <w:r w:rsidR="12E6F8D5" w:rsidRPr="004B6BCF">
        <w:rPr>
          <w:rFonts w:ascii="Times New Roman" w:hAnsi="Times New Roman" w:cs="Times New Roman"/>
          <w:sz w:val="24"/>
          <w:szCs w:val="24"/>
        </w:rPr>
        <w:t xml:space="preserve"> </w:t>
      </w:r>
      <w:r w:rsidR="001F108C" w:rsidRPr="004B6BCF">
        <w:rPr>
          <w:rFonts w:ascii="Times New Roman" w:hAnsi="Times New Roman" w:cs="Times New Roman"/>
          <w:sz w:val="24"/>
          <w:szCs w:val="24"/>
        </w:rPr>
        <w:t xml:space="preserve">gira em torno de </w:t>
      </w:r>
      <w:r w:rsidR="00B7718C" w:rsidRPr="004B6BCF">
        <w:rPr>
          <w:rFonts w:ascii="Times New Roman" w:hAnsi="Times New Roman" w:cs="Times New Roman"/>
          <w:sz w:val="24"/>
          <w:szCs w:val="24"/>
        </w:rPr>
        <w:t>18</w:t>
      </w:r>
      <w:r w:rsidR="005B4F8A" w:rsidRPr="004B6BCF">
        <w:rPr>
          <w:rFonts w:ascii="Times New Roman" w:hAnsi="Times New Roman" w:cs="Times New Roman"/>
          <w:sz w:val="24"/>
          <w:szCs w:val="24"/>
        </w:rPr>
        <w:t>%</w:t>
      </w:r>
      <w:r w:rsidR="001F2B44" w:rsidRPr="004B6BCF">
        <w:rPr>
          <w:rFonts w:ascii="Times New Roman" w:hAnsi="Times New Roman" w:cs="Times New Roman"/>
          <w:sz w:val="24"/>
          <w:szCs w:val="24"/>
        </w:rPr>
        <w:t xml:space="preserve"> (</w:t>
      </w:r>
      <w:r w:rsidR="00B7718C" w:rsidRPr="004B6BCF">
        <w:rPr>
          <w:rFonts w:ascii="Times New Roman" w:hAnsi="Times New Roman" w:cs="Times New Roman"/>
          <w:sz w:val="24"/>
          <w:szCs w:val="24"/>
        </w:rPr>
        <w:t>dezoito</w:t>
      </w:r>
      <w:r w:rsidR="001F2B44" w:rsidRPr="004B6BCF">
        <w:rPr>
          <w:rFonts w:ascii="Times New Roman" w:hAnsi="Times New Roman" w:cs="Times New Roman"/>
          <w:sz w:val="24"/>
          <w:szCs w:val="24"/>
        </w:rPr>
        <w:t xml:space="preserve">) por </w:t>
      </w:r>
      <w:r w:rsidR="001F2B44" w:rsidRPr="5C7E0600">
        <w:rPr>
          <w:rFonts w:ascii="Times New Roman" w:hAnsi="Times New Roman" w:cs="Times New Roman"/>
          <w:sz w:val="24"/>
          <w:szCs w:val="24"/>
        </w:rPr>
        <w:t>cento</w:t>
      </w:r>
      <w:r w:rsidR="0032063A" w:rsidRPr="5C7E0600">
        <w:rPr>
          <w:rFonts w:ascii="Times New Roman" w:hAnsi="Times New Roman" w:cs="Times New Roman"/>
          <w:sz w:val="24"/>
          <w:szCs w:val="24"/>
        </w:rPr>
        <w:t>,</w:t>
      </w:r>
      <w:r w:rsidR="0032063A" w:rsidRPr="5C7E0600">
        <w:rPr>
          <w:rFonts w:ascii="Times New Roman" w:hAnsi="Times New Roman" w:cs="Times New Roman"/>
          <w:color w:val="FF0000"/>
          <w:sz w:val="24"/>
          <w:szCs w:val="24"/>
        </w:rPr>
        <w:t xml:space="preserve"> </w:t>
      </w:r>
      <w:r w:rsidR="00F65120" w:rsidRPr="5C7E0600">
        <w:rPr>
          <w:rFonts w:ascii="Times New Roman" w:hAnsi="Times New Roman" w:cs="Times New Roman"/>
          <w:sz w:val="24"/>
          <w:szCs w:val="24"/>
        </w:rPr>
        <w:t xml:space="preserve">de modo que </w:t>
      </w:r>
      <w:r w:rsidR="00B7718C" w:rsidRPr="5C7E0600">
        <w:rPr>
          <w:rFonts w:ascii="Times New Roman" w:hAnsi="Times New Roman" w:cs="Times New Roman"/>
          <w:sz w:val="24"/>
          <w:szCs w:val="24"/>
        </w:rPr>
        <w:t>estes</w:t>
      </w:r>
      <w:r w:rsidR="005B4F8A" w:rsidRPr="5C7E0600">
        <w:rPr>
          <w:rFonts w:ascii="Times New Roman" w:hAnsi="Times New Roman" w:cs="Times New Roman"/>
          <w:sz w:val="24"/>
          <w:szCs w:val="24"/>
        </w:rPr>
        <w:t xml:space="preserve"> cargos já sofreram desistência d</w:t>
      </w:r>
      <w:r w:rsidR="00F65120" w:rsidRPr="5C7E0600">
        <w:rPr>
          <w:rFonts w:ascii="Times New Roman" w:hAnsi="Times New Roman" w:cs="Times New Roman"/>
          <w:sz w:val="24"/>
          <w:szCs w:val="24"/>
        </w:rPr>
        <w:t>e</w:t>
      </w:r>
      <w:r w:rsidR="005B4F8A" w:rsidRPr="5C7E0600">
        <w:rPr>
          <w:rFonts w:ascii="Times New Roman" w:hAnsi="Times New Roman" w:cs="Times New Roman"/>
          <w:sz w:val="24"/>
          <w:szCs w:val="24"/>
        </w:rPr>
        <w:t xml:space="preserve"> profissionais. </w:t>
      </w:r>
      <w:r w:rsidR="00F65120" w:rsidRPr="5C7E0600">
        <w:rPr>
          <w:rFonts w:ascii="Times New Roman" w:hAnsi="Times New Roman" w:cs="Times New Roman"/>
          <w:sz w:val="24"/>
          <w:szCs w:val="24"/>
        </w:rPr>
        <w:t>Assim</w:t>
      </w:r>
      <w:r w:rsidR="005B4F8A" w:rsidRPr="5C7E0600">
        <w:rPr>
          <w:rFonts w:ascii="Times New Roman" w:hAnsi="Times New Roman" w:cs="Times New Roman"/>
          <w:sz w:val="24"/>
          <w:szCs w:val="24"/>
        </w:rPr>
        <w:t xml:space="preserve">, a estipulação de valores salariais mínimos na contratação se mostra necessária para manter profissionais a contento com os serviços a serem prestados ao PJMT. </w:t>
      </w:r>
    </w:p>
    <w:p w14:paraId="7B2547CF" w14:textId="17CD8D95" w:rsidR="00ED51DD" w:rsidRDefault="005B4F8A" w:rsidP="006818A9">
      <w:pPr>
        <w:pStyle w:val="Primeirorecuodecorpodetexto"/>
        <w:spacing w:after="60" w:line="360" w:lineRule="auto"/>
        <w:ind w:firstLine="1134"/>
        <w:rPr>
          <w:rFonts w:ascii="Times New Roman" w:hAnsi="Times New Roman" w:cs="Times New Roman"/>
          <w:sz w:val="24"/>
          <w:szCs w:val="24"/>
        </w:rPr>
      </w:pPr>
      <w:r w:rsidRPr="00E761E6">
        <w:rPr>
          <w:rFonts w:ascii="Times New Roman" w:hAnsi="Times New Roman" w:cs="Times New Roman"/>
          <w:sz w:val="24"/>
          <w:szCs w:val="24"/>
        </w:rPr>
        <w:t>D</w:t>
      </w:r>
      <w:r w:rsidR="00834D4E" w:rsidRPr="00E761E6">
        <w:rPr>
          <w:rFonts w:ascii="Times New Roman" w:hAnsi="Times New Roman" w:cs="Times New Roman"/>
          <w:sz w:val="24"/>
          <w:szCs w:val="24"/>
        </w:rPr>
        <w:t xml:space="preserve">ito isso, é certo que foi </w:t>
      </w:r>
      <w:r w:rsidRPr="00E761E6">
        <w:rPr>
          <w:rFonts w:ascii="Times New Roman" w:hAnsi="Times New Roman" w:cs="Times New Roman"/>
          <w:sz w:val="24"/>
          <w:szCs w:val="24"/>
        </w:rPr>
        <w:t>necessário</w:t>
      </w:r>
      <w:r w:rsidR="003A22F0" w:rsidRPr="00E761E6">
        <w:rPr>
          <w:rFonts w:ascii="Times New Roman" w:hAnsi="Times New Roman" w:cs="Times New Roman"/>
          <w:sz w:val="24"/>
          <w:szCs w:val="24"/>
        </w:rPr>
        <w:t xml:space="preserve"> proceder com </w:t>
      </w:r>
      <w:r w:rsidRPr="00E761E6">
        <w:rPr>
          <w:rFonts w:ascii="Times New Roman" w:hAnsi="Times New Roman" w:cs="Times New Roman"/>
          <w:sz w:val="24"/>
          <w:szCs w:val="24"/>
        </w:rPr>
        <w:t>melhor</w:t>
      </w:r>
      <w:r w:rsidR="003A22F0" w:rsidRPr="00E761E6">
        <w:rPr>
          <w:rFonts w:ascii="Times New Roman" w:hAnsi="Times New Roman" w:cs="Times New Roman"/>
          <w:sz w:val="24"/>
          <w:szCs w:val="24"/>
        </w:rPr>
        <w:t>ias no</w:t>
      </w:r>
      <w:r w:rsidRPr="00E761E6">
        <w:rPr>
          <w:rFonts w:ascii="Times New Roman" w:hAnsi="Times New Roman" w:cs="Times New Roman"/>
          <w:sz w:val="24"/>
          <w:szCs w:val="24"/>
        </w:rPr>
        <w:t>s perfis profissionais, class</w:t>
      </w:r>
      <w:r w:rsidR="006E128F">
        <w:rPr>
          <w:rFonts w:ascii="Times New Roman" w:hAnsi="Times New Roman" w:cs="Times New Roman"/>
          <w:sz w:val="24"/>
          <w:szCs w:val="24"/>
        </w:rPr>
        <w:t xml:space="preserve">ificando-os com níveis </w:t>
      </w:r>
      <w:r w:rsidR="00EA5CD6" w:rsidRPr="00E761E6">
        <w:rPr>
          <w:rFonts w:ascii="Times New Roman" w:hAnsi="Times New Roman" w:cs="Times New Roman"/>
          <w:sz w:val="24"/>
          <w:szCs w:val="24"/>
        </w:rPr>
        <w:t>pleno</w:t>
      </w:r>
      <w:r w:rsidRPr="00E761E6">
        <w:rPr>
          <w:rFonts w:ascii="Times New Roman" w:hAnsi="Times New Roman" w:cs="Times New Roman"/>
          <w:sz w:val="24"/>
          <w:szCs w:val="24"/>
        </w:rPr>
        <w:t>,</w:t>
      </w:r>
      <w:r w:rsidR="006E128F">
        <w:rPr>
          <w:rFonts w:ascii="Times New Roman" w:hAnsi="Times New Roman" w:cs="Times New Roman"/>
          <w:sz w:val="24"/>
          <w:szCs w:val="24"/>
        </w:rPr>
        <w:t xml:space="preserve"> sênior e especialistas</w:t>
      </w:r>
      <w:r w:rsidRPr="00E761E6">
        <w:rPr>
          <w:rFonts w:ascii="Times New Roman" w:hAnsi="Times New Roman" w:cs="Times New Roman"/>
          <w:sz w:val="24"/>
          <w:szCs w:val="24"/>
        </w:rPr>
        <w:t xml:space="preserve"> do mesmo modo que as empresas de grandes portes atuam. Neste modelo, conseguimos garantir a gestão de multiespecialista, os quais desempenharão funções de acordo com seu conhecimento e experiência, contribuindo para um processo de g</w:t>
      </w:r>
      <w:r w:rsidR="007D1116">
        <w:rPr>
          <w:rFonts w:ascii="Times New Roman" w:hAnsi="Times New Roman" w:cs="Times New Roman"/>
          <w:sz w:val="24"/>
          <w:szCs w:val="24"/>
        </w:rPr>
        <w:t>overnança e g</w:t>
      </w:r>
      <w:r w:rsidRPr="00E761E6">
        <w:rPr>
          <w:rFonts w:ascii="Times New Roman" w:hAnsi="Times New Roman" w:cs="Times New Roman"/>
          <w:sz w:val="24"/>
          <w:szCs w:val="24"/>
        </w:rPr>
        <w:t>estão corporativ</w:t>
      </w:r>
      <w:r w:rsidR="001124D7" w:rsidRPr="00E761E6">
        <w:rPr>
          <w:rFonts w:ascii="Times New Roman" w:hAnsi="Times New Roman" w:cs="Times New Roman"/>
          <w:sz w:val="24"/>
          <w:szCs w:val="24"/>
        </w:rPr>
        <w:t>o</w:t>
      </w:r>
      <w:r w:rsidRPr="00E761E6">
        <w:rPr>
          <w:rFonts w:ascii="Times New Roman" w:hAnsi="Times New Roman" w:cs="Times New Roman"/>
          <w:sz w:val="24"/>
          <w:szCs w:val="24"/>
        </w:rPr>
        <w:t xml:space="preserve"> com mais robustez e inovação.</w:t>
      </w:r>
    </w:p>
    <w:p w14:paraId="1571FFCA" w14:textId="2FA19CD8" w:rsidR="000F131E" w:rsidRDefault="0031700A" w:rsidP="006818A9">
      <w:pPr>
        <w:pStyle w:val="Primeirorecuodecorpodetexto"/>
        <w:spacing w:after="60" w:line="360" w:lineRule="auto"/>
        <w:ind w:firstLine="1134"/>
        <w:rPr>
          <w:rFonts w:ascii="Times New Roman" w:hAnsi="Times New Roman" w:cs="Times New Roman"/>
          <w:sz w:val="24"/>
          <w:szCs w:val="24"/>
        </w:rPr>
      </w:pPr>
      <w:r w:rsidRPr="12E6F8D5">
        <w:rPr>
          <w:rFonts w:ascii="Times New Roman" w:hAnsi="Times New Roman" w:cs="Times New Roman"/>
          <w:sz w:val="24"/>
          <w:szCs w:val="24"/>
        </w:rPr>
        <w:t xml:space="preserve">Este serviço </w:t>
      </w:r>
      <w:r w:rsidR="000F131E" w:rsidRPr="12E6F8D5">
        <w:rPr>
          <w:rFonts w:ascii="Times New Roman" w:hAnsi="Times New Roman" w:cs="Times New Roman"/>
          <w:sz w:val="24"/>
          <w:szCs w:val="24"/>
        </w:rPr>
        <w:t>exige alto grau de qualificação do profissional para que se obtenha resultado tempestivo, com qualidade e aderente às necessidades das áreas de negócio.</w:t>
      </w:r>
      <w:r w:rsidR="0029034F" w:rsidRPr="12E6F8D5">
        <w:rPr>
          <w:rFonts w:ascii="Times New Roman" w:hAnsi="Times New Roman" w:cs="Times New Roman"/>
          <w:sz w:val="24"/>
          <w:szCs w:val="24"/>
        </w:rPr>
        <w:t xml:space="preserve"> Em contrapartida, </w:t>
      </w:r>
      <w:r w:rsidR="000F131E" w:rsidRPr="12E6F8D5">
        <w:rPr>
          <w:rFonts w:ascii="Times New Roman" w:hAnsi="Times New Roman" w:cs="Times New Roman"/>
          <w:sz w:val="24"/>
          <w:szCs w:val="24"/>
        </w:rPr>
        <w:t xml:space="preserve">percebe-se que </w:t>
      </w:r>
      <w:r w:rsidR="000F131E" w:rsidRPr="004B6BCF">
        <w:rPr>
          <w:rFonts w:ascii="Times New Roman" w:hAnsi="Times New Roman" w:cs="Times New Roman"/>
          <w:sz w:val="24"/>
          <w:szCs w:val="24"/>
        </w:rPr>
        <w:t>aplicação de glosas e sanções nem sempre se mostram eficazes para obter a regular prestação do serviço. São eficazes na penalização da empresa, contudo, não geram o resultado pretendido, que é a execução do trabalho.</w:t>
      </w:r>
    </w:p>
    <w:p w14:paraId="5B85B088" w14:textId="541F20F0" w:rsidR="00350123" w:rsidRDefault="00350123" w:rsidP="006818A9">
      <w:pPr>
        <w:pStyle w:val="Primeirorecuodecorpodetexto"/>
        <w:spacing w:after="60" w:line="360" w:lineRule="auto"/>
        <w:ind w:firstLine="1134"/>
        <w:rPr>
          <w:rFonts w:ascii="Times New Roman" w:hAnsi="Times New Roman" w:cs="Times New Roman"/>
          <w:color w:val="FF0000"/>
          <w:sz w:val="24"/>
          <w:szCs w:val="24"/>
        </w:rPr>
      </w:pPr>
      <w:r w:rsidRPr="12E6F8D5">
        <w:rPr>
          <w:rFonts w:ascii="Times New Roman" w:hAnsi="Times New Roman" w:cs="Times New Roman"/>
          <w:sz w:val="24"/>
          <w:szCs w:val="24"/>
        </w:rPr>
        <w:t xml:space="preserve">Pelo exposto, acredita-se que eventual </w:t>
      </w:r>
      <w:r w:rsidR="00F3043E" w:rsidRPr="12E6F8D5">
        <w:rPr>
          <w:rFonts w:ascii="Times New Roman" w:hAnsi="Times New Roman" w:cs="Times New Roman"/>
          <w:sz w:val="24"/>
          <w:szCs w:val="24"/>
        </w:rPr>
        <w:t xml:space="preserve">mantença ou </w:t>
      </w:r>
      <w:r w:rsidRPr="12E6F8D5">
        <w:rPr>
          <w:rFonts w:ascii="Times New Roman" w:hAnsi="Times New Roman" w:cs="Times New Roman"/>
          <w:sz w:val="24"/>
          <w:szCs w:val="24"/>
        </w:rPr>
        <w:t>redução</w:t>
      </w:r>
      <w:r w:rsidR="002946DD" w:rsidRPr="12E6F8D5">
        <w:rPr>
          <w:rFonts w:ascii="Times New Roman" w:hAnsi="Times New Roman" w:cs="Times New Roman"/>
          <w:sz w:val="24"/>
          <w:szCs w:val="24"/>
        </w:rPr>
        <w:t xml:space="preserve"> </w:t>
      </w:r>
      <w:r w:rsidRPr="12E6F8D5">
        <w:rPr>
          <w:rFonts w:ascii="Times New Roman" w:hAnsi="Times New Roman" w:cs="Times New Roman"/>
          <w:sz w:val="24"/>
          <w:szCs w:val="24"/>
        </w:rPr>
        <w:t xml:space="preserve">dos pisos </w:t>
      </w:r>
      <w:r w:rsidRPr="004B6BCF">
        <w:rPr>
          <w:rFonts w:ascii="Times New Roman" w:hAnsi="Times New Roman" w:cs="Times New Roman"/>
          <w:sz w:val="24"/>
          <w:szCs w:val="24"/>
        </w:rPr>
        <w:t>salariais ora praticados traria risco à regular prestação do serviço em tela</w:t>
      </w:r>
      <w:r w:rsidR="00392C51" w:rsidRPr="004B6BCF">
        <w:rPr>
          <w:rFonts w:ascii="Times New Roman" w:hAnsi="Times New Roman" w:cs="Times New Roman"/>
          <w:sz w:val="24"/>
          <w:szCs w:val="24"/>
        </w:rPr>
        <w:t>,</w:t>
      </w:r>
      <w:r w:rsidRPr="004B6BCF">
        <w:rPr>
          <w:rFonts w:ascii="Times New Roman" w:hAnsi="Times New Roman" w:cs="Times New Roman"/>
          <w:sz w:val="24"/>
          <w:szCs w:val="24"/>
        </w:rPr>
        <w:t xml:space="preserve"> por resultar na </w:t>
      </w:r>
      <w:r w:rsidR="00230830" w:rsidRPr="004B6BCF">
        <w:rPr>
          <w:rFonts w:ascii="Times New Roman" w:hAnsi="Times New Roman" w:cs="Times New Roman"/>
          <w:sz w:val="24"/>
          <w:szCs w:val="24"/>
        </w:rPr>
        <w:t>desistência dos</w:t>
      </w:r>
      <w:r w:rsidRPr="004B6BCF">
        <w:rPr>
          <w:rFonts w:ascii="Times New Roman" w:hAnsi="Times New Roman" w:cs="Times New Roman"/>
          <w:sz w:val="24"/>
          <w:szCs w:val="24"/>
        </w:rPr>
        <w:t xml:space="preserve"> técnicos</w:t>
      </w:r>
      <w:r w:rsidR="0032063A" w:rsidRPr="004B6BCF">
        <w:rPr>
          <w:rFonts w:ascii="Times New Roman" w:hAnsi="Times New Roman" w:cs="Times New Roman"/>
          <w:sz w:val="24"/>
          <w:szCs w:val="24"/>
        </w:rPr>
        <w:t>,</w:t>
      </w:r>
      <w:r w:rsidR="00875116" w:rsidRPr="004B6BCF">
        <w:rPr>
          <w:rFonts w:ascii="Times New Roman" w:hAnsi="Times New Roman" w:cs="Times New Roman"/>
          <w:sz w:val="24"/>
          <w:szCs w:val="24"/>
        </w:rPr>
        <w:t xml:space="preserve"> </w:t>
      </w:r>
      <w:r w:rsidR="00230830" w:rsidRPr="004B6BCF">
        <w:rPr>
          <w:rFonts w:ascii="Times New Roman" w:hAnsi="Times New Roman" w:cs="Times New Roman"/>
          <w:sz w:val="24"/>
          <w:szCs w:val="24"/>
        </w:rPr>
        <w:t>considerando</w:t>
      </w:r>
      <w:r w:rsidR="00F3043E" w:rsidRPr="004B6BCF">
        <w:rPr>
          <w:rFonts w:ascii="Times New Roman" w:hAnsi="Times New Roman" w:cs="Times New Roman"/>
          <w:sz w:val="24"/>
          <w:szCs w:val="24"/>
        </w:rPr>
        <w:t xml:space="preserve"> </w:t>
      </w:r>
      <w:r w:rsidR="00F3043E" w:rsidRPr="12E6F8D5">
        <w:rPr>
          <w:rFonts w:ascii="Times New Roman" w:hAnsi="Times New Roman" w:cs="Times New Roman"/>
          <w:sz w:val="24"/>
          <w:szCs w:val="24"/>
        </w:rPr>
        <w:t xml:space="preserve">que a atual contratada </w:t>
      </w:r>
      <w:r w:rsidR="00F17407" w:rsidRPr="12E6F8D5">
        <w:rPr>
          <w:rFonts w:ascii="Times New Roman" w:hAnsi="Times New Roman" w:cs="Times New Roman"/>
          <w:sz w:val="24"/>
          <w:szCs w:val="24"/>
        </w:rPr>
        <w:t>se encontra com dificuldades de conseguir</w:t>
      </w:r>
      <w:r w:rsidR="00F3043E" w:rsidRPr="12E6F8D5">
        <w:rPr>
          <w:rFonts w:ascii="Times New Roman" w:hAnsi="Times New Roman" w:cs="Times New Roman"/>
          <w:sz w:val="24"/>
          <w:szCs w:val="24"/>
        </w:rPr>
        <w:t xml:space="preserve"> deixá-los </w:t>
      </w:r>
      <w:r w:rsidR="00F17407" w:rsidRPr="12E6F8D5">
        <w:rPr>
          <w:rFonts w:ascii="Times New Roman" w:hAnsi="Times New Roman" w:cs="Times New Roman"/>
          <w:sz w:val="24"/>
          <w:szCs w:val="24"/>
        </w:rPr>
        <w:t xml:space="preserve">todos </w:t>
      </w:r>
      <w:r w:rsidR="00F3043E" w:rsidRPr="12E6F8D5">
        <w:rPr>
          <w:rFonts w:ascii="Times New Roman" w:hAnsi="Times New Roman" w:cs="Times New Roman"/>
          <w:sz w:val="24"/>
          <w:szCs w:val="24"/>
        </w:rPr>
        <w:t>ocupados,</w:t>
      </w:r>
      <w:r w:rsidRPr="12E6F8D5">
        <w:rPr>
          <w:rFonts w:ascii="Times New Roman" w:hAnsi="Times New Roman" w:cs="Times New Roman"/>
          <w:sz w:val="24"/>
          <w:szCs w:val="24"/>
        </w:rPr>
        <w:t xml:space="preserve"> com qualificação insuficiente e/ou em alta rotatividade de profissionais capacitados. </w:t>
      </w:r>
    </w:p>
    <w:p w14:paraId="78845AD4" w14:textId="43098C5F" w:rsidR="00AD6A94" w:rsidRPr="006A11C6" w:rsidRDefault="00AD6A94" w:rsidP="006818A9">
      <w:pPr>
        <w:pStyle w:val="Primeirorecuodecorpodetexto"/>
        <w:spacing w:after="60" w:line="360" w:lineRule="auto"/>
        <w:ind w:firstLine="1134"/>
        <w:rPr>
          <w:rFonts w:ascii="Times New Roman" w:hAnsi="Times New Roman" w:cs="Times New Roman"/>
          <w:sz w:val="24"/>
          <w:szCs w:val="24"/>
        </w:rPr>
      </w:pPr>
      <w:r w:rsidRPr="003A6E3C">
        <w:rPr>
          <w:rFonts w:ascii="Times New Roman" w:hAnsi="Times New Roman" w:cs="Times New Roman"/>
          <w:sz w:val="24"/>
          <w:szCs w:val="24"/>
        </w:rPr>
        <w:t>Para melhor esclarecimento, o Contrato 82/2019 iniciou a prestação de serviços em dezembro/2019, entre este período até novembro/2021 – durante 23 (vinte e três) meses permaneceu com 26 (vinte e seis) postos. Abaixo, demonstraremos neste decurso por cargo os meses que cada um permanecerem descobertos de profissionais:</w:t>
      </w:r>
      <w:r w:rsidRPr="006A11C6">
        <w:rPr>
          <w:rFonts w:ascii="Times New Roman" w:hAnsi="Times New Roman" w:cs="Times New Roman"/>
          <w:sz w:val="24"/>
          <w:szCs w:val="24"/>
        </w:rPr>
        <w:t xml:space="preserve"> </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0"/>
        <w:gridCol w:w="3120"/>
      </w:tblGrid>
      <w:tr w:rsidR="00AD6A94" w:rsidRPr="00AD6A94" w14:paraId="6C70E930" w14:textId="77777777" w:rsidTr="5C7E0600">
        <w:trPr>
          <w:trHeight w:val="300"/>
        </w:trPr>
        <w:tc>
          <w:tcPr>
            <w:tcW w:w="5380" w:type="dxa"/>
            <w:shd w:val="clear" w:color="auto" w:fill="auto"/>
            <w:noWrap/>
            <w:vAlign w:val="center"/>
            <w:hideMark/>
          </w:tcPr>
          <w:p w14:paraId="7D21BEFB" w14:textId="77777777" w:rsidR="00AD6A94" w:rsidRPr="00AD6A94" w:rsidRDefault="00AD6A94" w:rsidP="00AD6A94">
            <w:pPr>
              <w:spacing w:line="240" w:lineRule="auto"/>
              <w:jc w:val="center"/>
              <w:rPr>
                <w:rFonts w:ascii="Times New Roman" w:eastAsia="Times New Roman" w:hAnsi="Times New Roman" w:cs="Times New Roman"/>
                <w:b/>
                <w:color w:val="000000"/>
              </w:rPr>
            </w:pPr>
            <w:r w:rsidRPr="00AD6A94">
              <w:rPr>
                <w:rFonts w:ascii="Times New Roman" w:eastAsia="Times New Roman" w:hAnsi="Times New Roman" w:cs="Times New Roman"/>
                <w:b/>
                <w:color w:val="000000"/>
              </w:rPr>
              <w:t>Cargo</w:t>
            </w:r>
          </w:p>
        </w:tc>
        <w:tc>
          <w:tcPr>
            <w:tcW w:w="3120" w:type="dxa"/>
            <w:shd w:val="clear" w:color="auto" w:fill="auto"/>
            <w:noWrap/>
            <w:vAlign w:val="center"/>
            <w:hideMark/>
          </w:tcPr>
          <w:p w14:paraId="12A8AFE7" w14:textId="3AAFF84A" w:rsidR="00AD6A94" w:rsidRPr="00AD6A94" w:rsidRDefault="00AD6A94" w:rsidP="5C7E0600">
            <w:pPr>
              <w:spacing w:line="240" w:lineRule="auto"/>
              <w:jc w:val="center"/>
              <w:rPr>
                <w:rFonts w:ascii="Times New Roman" w:eastAsia="Times New Roman" w:hAnsi="Times New Roman" w:cs="Times New Roman"/>
                <w:b/>
                <w:bCs/>
                <w:color w:val="000000"/>
              </w:rPr>
            </w:pPr>
            <w:r w:rsidRPr="5C7E0600">
              <w:rPr>
                <w:rFonts w:ascii="Times New Roman" w:eastAsia="Times New Roman" w:hAnsi="Times New Roman" w:cs="Times New Roman"/>
                <w:b/>
                <w:bCs/>
                <w:color w:val="000000" w:themeColor="text1"/>
              </w:rPr>
              <w:t xml:space="preserve">Qtde de </w:t>
            </w:r>
            <w:r w:rsidRPr="003A6E3C">
              <w:rPr>
                <w:rFonts w:ascii="Times New Roman" w:eastAsia="Times New Roman" w:hAnsi="Times New Roman" w:cs="Times New Roman"/>
                <w:b/>
                <w:bCs/>
              </w:rPr>
              <w:t>meses descoberto</w:t>
            </w:r>
          </w:p>
        </w:tc>
      </w:tr>
      <w:tr w:rsidR="00AD6A94" w:rsidRPr="00AD6A94" w14:paraId="7529664A" w14:textId="77777777" w:rsidTr="5C7E0600">
        <w:trPr>
          <w:trHeight w:val="300"/>
        </w:trPr>
        <w:tc>
          <w:tcPr>
            <w:tcW w:w="5380" w:type="dxa"/>
            <w:shd w:val="clear" w:color="auto" w:fill="auto"/>
            <w:noWrap/>
            <w:vAlign w:val="bottom"/>
            <w:hideMark/>
          </w:tcPr>
          <w:p w14:paraId="42AEC016" w14:textId="77777777" w:rsidR="00AD6A94" w:rsidRPr="00AD6A94" w:rsidRDefault="00AD6A94" w:rsidP="00AD6A94">
            <w:pPr>
              <w:spacing w:line="240" w:lineRule="auto"/>
              <w:rPr>
                <w:rFonts w:ascii="Times New Roman" w:eastAsia="Times New Roman" w:hAnsi="Times New Roman" w:cs="Times New Roman"/>
                <w:color w:val="000000"/>
              </w:rPr>
            </w:pPr>
            <w:r w:rsidRPr="00AD6A94">
              <w:rPr>
                <w:rFonts w:ascii="Times New Roman" w:eastAsia="Times New Roman" w:hAnsi="Times New Roman" w:cs="Times New Roman"/>
                <w:color w:val="000000"/>
              </w:rPr>
              <w:t>Banco de Dados Especialista</w:t>
            </w:r>
          </w:p>
        </w:tc>
        <w:tc>
          <w:tcPr>
            <w:tcW w:w="3120" w:type="dxa"/>
            <w:shd w:val="clear" w:color="auto" w:fill="auto"/>
            <w:noWrap/>
            <w:vAlign w:val="bottom"/>
            <w:hideMark/>
          </w:tcPr>
          <w:p w14:paraId="450BEA54" w14:textId="77777777" w:rsidR="00AD6A94" w:rsidRPr="00AD6A94" w:rsidRDefault="00AD6A94" w:rsidP="006A11C6">
            <w:pPr>
              <w:spacing w:line="240" w:lineRule="auto"/>
              <w:jc w:val="center"/>
              <w:rPr>
                <w:rFonts w:ascii="Times New Roman" w:eastAsia="Times New Roman" w:hAnsi="Times New Roman" w:cs="Times New Roman"/>
                <w:color w:val="000000"/>
              </w:rPr>
            </w:pPr>
            <w:r w:rsidRPr="00AD6A94">
              <w:rPr>
                <w:rFonts w:ascii="Times New Roman" w:eastAsia="Times New Roman" w:hAnsi="Times New Roman" w:cs="Times New Roman"/>
                <w:color w:val="000000"/>
              </w:rPr>
              <w:t>5 meses</w:t>
            </w:r>
          </w:p>
        </w:tc>
      </w:tr>
      <w:tr w:rsidR="00AD6A94" w:rsidRPr="00AD6A94" w14:paraId="7358FE9A" w14:textId="77777777" w:rsidTr="5C7E0600">
        <w:trPr>
          <w:trHeight w:val="300"/>
        </w:trPr>
        <w:tc>
          <w:tcPr>
            <w:tcW w:w="5380" w:type="dxa"/>
            <w:shd w:val="clear" w:color="auto" w:fill="auto"/>
            <w:noWrap/>
            <w:vAlign w:val="bottom"/>
            <w:hideMark/>
          </w:tcPr>
          <w:p w14:paraId="5046138D" w14:textId="77777777" w:rsidR="00AD6A94" w:rsidRPr="00AD6A94" w:rsidRDefault="00AD6A94" w:rsidP="00AD6A94">
            <w:pPr>
              <w:spacing w:line="240" w:lineRule="auto"/>
              <w:rPr>
                <w:rFonts w:ascii="Times New Roman" w:eastAsia="Times New Roman" w:hAnsi="Times New Roman" w:cs="Times New Roman"/>
                <w:color w:val="000000"/>
              </w:rPr>
            </w:pPr>
            <w:r w:rsidRPr="00AD6A94">
              <w:rPr>
                <w:rFonts w:ascii="Times New Roman" w:eastAsia="Times New Roman" w:hAnsi="Times New Roman" w:cs="Times New Roman"/>
                <w:color w:val="000000"/>
              </w:rPr>
              <w:t>Administrador de Redes Pleno</w:t>
            </w:r>
          </w:p>
        </w:tc>
        <w:tc>
          <w:tcPr>
            <w:tcW w:w="3120" w:type="dxa"/>
            <w:shd w:val="clear" w:color="auto" w:fill="auto"/>
            <w:noWrap/>
            <w:vAlign w:val="bottom"/>
            <w:hideMark/>
          </w:tcPr>
          <w:p w14:paraId="2B68ED01" w14:textId="77777777" w:rsidR="00AD6A94" w:rsidRPr="00AD6A94" w:rsidRDefault="00AD6A94" w:rsidP="006A11C6">
            <w:pPr>
              <w:spacing w:line="240" w:lineRule="auto"/>
              <w:jc w:val="center"/>
              <w:rPr>
                <w:rFonts w:ascii="Times New Roman" w:eastAsia="Times New Roman" w:hAnsi="Times New Roman" w:cs="Times New Roman"/>
                <w:color w:val="000000"/>
              </w:rPr>
            </w:pPr>
            <w:r w:rsidRPr="00AD6A94">
              <w:rPr>
                <w:rFonts w:ascii="Times New Roman" w:eastAsia="Times New Roman" w:hAnsi="Times New Roman" w:cs="Times New Roman"/>
                <w:color w:val="000000"/>
              </w:rPr>
              <w:t>10 meses</w:t>
            </w:r>
          </w:p>
        </w:tc>
      </w:tr>
      <w:tr w:rsidR="00AD6A94" w:rsidRPr="00AD6A94" w14:paraId="55A70181" w14:textId="77777777" w:rsidTr="5C7E0600">
        <w:trPr>
          <w:trHeight w:val="300"/>
        </w:trPr>
        <w:tc>
          <w:tcPr>
            <w:tcW w:w="5380" w:type="dxa"/>
            <w:shd w:val="clear" w:color="auto" w:fill="auto"/>
            <w:noWrap/>
            <w:vAlign w:val="bottom"/>
            <w:hideMark/>
          </w:tcPr>
          <w:p w14:paraId="382C3F79" w14:textId="77777777" w:rsidR="00AD6A94" w:rsidRPr="00AD6A94" w:rsidRDefault="00AD6A94" w:rsidP="00AD6A94">
            <w:pPr>
              <w:spacing w:line="240" w:lineRule="auto"/>
              <w:rPr>
                <w:rFonts w:ascii="Times New Roman" w:eastAsia="Times New Roman" w:hAnsi="Times New Roman" w:cs="Times New Roman"/>
                <w:color w:val="000000"/>
              </w:rPr>
            </w:pPr>
            <w:r w:rsidRPr="00AD6A94">
              <w:rPr>
                <w:rFonts w:ascii="Times New Roman" w:eastAsia="Times New Roman" w:hAnsi="Times New Roman" w:cs="Times New Roman"/>
                <w:color w:val="000000"/>
              </w:rPr>
              <w:t>Administrados de Redes Sênior</w:t>
            </w:r>
          </w:p>
        </w:tc>
        <w:tc>
          <w:tcPr>
            <w:tcW w:w="3120" w:type="dxa"/>
            <w:shd w:val="clear" w:color="auto" w:fill="auto"/>
            <w:noWrap/>
            <w:vAlign w:val="bottom"/>
            <w:hideMark/>
          </w:tcPr>
          <w:p w14:paraId="148BE398" w14:textId="77777777" w:rsidR="00AD6A94" w:rsidRPr="00AD6A94" w:rsidRDefault="00AD6A94" w:rsidP="006A11C6">
            <w:pPr>
              <w:spacing w:line="240" w:lineRule="auto"/>
              <w:jc w:val="center"/>
              <w:rPr>
                <w:rFonts w:ascii="Times New Roman" w:eastAsia="Times New Roman" w:hAnsi="Times New Roman" w:cs="Times New Roman"/>
                <w:color w:val="000000"/>
              </w:rPr>
            </w:pPr>
            <w:r w:rsidRPr="00AD6A94">
              <w:rPr>
                <w:rFonts w:ascii="Times New Roman" w:eastAsia="Times New Roman" w:hAnsi="Times New Roman" w:cs="Times New Roman"/>
                <w:color w:val="000000"/>
              </w:rPr>
              <w:t>12 meses</w:t>
            </w:r>
          </w:p>
        </w:tc>
      </w:tr>
      <w:tr w:rsidR="00AD6A94" w:rsidRPr="00AD6A94" w14:paraId="34DF1EDD" w14:textId="77777777" w:rsidTr="5C7E0600">
        <w:trPr>
          <w:trHeight w:val="300"/>
        </w:trPr>
        <w:tc>
          <w:tcPr>
            <w:tcW w:w="5380" w:type="dxa"/>
            <w:shd w:val="clear" w:color="auto" w:fill="auto"/>
            <w:noWrap/>
            <w:vAlign w:val="bottom"/>
            <w:hideMark/>
          </w:tcPr>
          <w:p w14:paraId="02F1900D" w14:textId="77777777" w:rsidR="00AD6A94" w:rsidRPr="00AD6A94" w:rsidRDefault="00AD6A94" w:rsidP="00AD6A94">
            <w:pPr>
              <w:spacing w:line="240" w:lineRule="auto"/>
              <w:rPr>
                <w:rFonts w:ascii="Times New Roman" w:eastAsia="Times New Roman" w:hAnsi="Times New Roman" w:cs="Times New Roman"/>
                <w:color w:val="000000"/>
              </w:rPr>
            </w:pPr>
            <w:r w:rsidRPr="00AD6A94">
              <w:rPr>
                <w:rFonts w:ascii="Times New Roman" w:eastAsia="Times New Roman" w:hAnsi="Times New Roman" w:cs="Times New Roman"/>
                <w:color w:val="000000"/>
              </w:rPr>
              <w:t>Administrador de Redes Especialista</w:t>
            </w:r>
          </w:p>
        </w:tc>
        <w:tc>
          <w:tcPr>
            <w:tcW w:w="3120" w:type="dxa"/>
            <w:shd w:val="clear" w:color="auto" w:fill="auto"/>
            <w:noWrap/>
            <w:vAlign w:val="bottom"/>
            <w:hideMark/>
          </w:tcPr>
          <w:p w14:paraId="08300291" w14:textId="77777777" w:rsidR="00AD6A94" w:rsidRPr="00AD6A94" w:rsidRDefault="00AD6A94" w:rsidP="006A11C6">
            <w:pPr>
              <w:spacing w:line="240" w:lineRule="auto"/>
              <w:jc w:val="center"/>
              <w:rPr>
                <w:rFonts w:ascii="Times New Roman" w:eastAsia="Times New Roman" w:hAnsi="Times New Roman" w:cs="Times New Roman"/>
                <w:color w:val="000000"/>
              </w:rPr>
            </w:pPr>
            <w:r w:rsidRPr="00AD6A94">
              <w:rPr>
                <w:rFonts w:ascii="Times New Roman" w:eastAsia="Times New Roman" w:hAnsi="Times New Roman" w:cs="Times New Roman"/>
                <w:color w:val="000000"/>
              </w:rPr>
              <w:t>8 meses</w:t>
            </w:r>
          </w:p>
        </w:tc>
      </w:tr>
      <w:tr w:rsidR="00AD6A94" w:rsidRPr="00AD6A94" w14:paraId="39BE2E83" w14:textId="77777777" w:rsidTr="5C7E0600">
        <w:trPr>
          <w:trHeight w:val="300"/>
        </w:trPr>
        <w:tc>
          <w:tcPr>
            <w:tcW w:w="5380" w:type="dxa"/>
            <w:shd w:val="clear" w:color="auto" w:fill="auto"/>
            <w:noWrap/>
            <w:vAlign w:val="bottom"/>
            <w:hideMark/>
          </w:tcPr>
          <w:p w14:paraId="6EAFD8DE" w14:textId="77777777" w:rsidR="00AD6A94" w:rsidRPr="00AD6A94" w:rsidRDefault="00AD6A94" w:rsidP="00AD6A94">
            <w:pPr>
              <w:spacing w:line="240" w:lineRule="auto"/>
              <w:rPr>
                <w:rFonts w:ascii="Times New Roman" w:eastAsia="Times New Roman" w:hAnsi="Times New Roman" w:cs="Times New Roman"/>
                <w:color w:val="000000"/>
              </w:rPr>
            </w:pPr>
            <w:r w:rsidRPr="00AD6A94">
              <w:rPr>
                <w:rFonts w:ascii="Times New Roman" w:eastAsia="Times New Roman" w:hAnsi="Times New Roman" w:cs="Times New Roman"/>
                <w:color w:val="000000"/>
              </w:rPr>
              <w:t>DevOps Pleno</w:t>
            </w:r>
          </w:p>
        </w:tc>
        <w:tc>
          <w:tcPr>
            <w:tcW w:w="3120" w:type="dxa"/>
            <w:shd w:val="clear" w:color="auto" w:fill="auto"/>
            <w:noWrap/>
            <w:vAlign w:val="bottom"/>
            <w:hideMark/>
          </w:tcPr>
          <w:p w14:paraId="6B1FB05F" w14:textId="77777777" w:rsidR="00AD6A94" w:rsidRPr="00AD6A94" w:rsidRDefault="00AD6A94" w:rsidP="006A11C6">
            <w:pPr>
              <w:spacing w:line="240" w:lineRule="auto"/>
              <w:jc w:val="center"/>
              <w:rPr>
                <w:rFonts w:ascii="Times New Roman" w:eastAsia="Times New Roman" w:hAnsi="Times New Roman" w:cs="Times New Roman"/>
                <w:color w:val="000000"/>
              </w:rPr>
            </w:pPr>
            <w:r w:rsidRPr="00AD6A94">
              <w:rPr>
                <w:rFonts w:ascii="Times New Roman" w:eastAsia="Times New Roman" w:hAnsi="Times New Roman" w:cs="Times New Roman"/>
                <w:color w:val="000000"/>
              </w:rPr>
              <w:t>10 meses</w:t>
            </w:r>
          </w:p>
        </w:tc>
      </w:tr>
      <w:tr w:rsidR="00AD6A94" w:rsidRPr="00AD6A94" w14:paraId="361601EF" w14:textId="77777777" w:rsidTr="5C7E0600">
        <w:trPr>
          <w:trHeight w:val="300"/>
        </w:trPr>
        <w:tc>
          <w:tcPr>
            <w:tcW w:w="5380" w:type="dxa"/>
            <w:shd w:val="clear" w:color="auto" w:fill="auto"/>
            <w:noWrap/>
            <w:vAlign w:val="bottom"/>
            <w:hideMark/>
          </w:tcPr>
          <w:p w14:paraId="500B371F" w14:textId="77777777" w:rsidR="00AD6A94" w:rsidRPr="00AD6A94" w:rsidRDefault="00AD6A94" w:rsidP="00AD6A94">
            <w:pPr>
              <w:spacing w:line="240" w:lineRule="auto"/>
              <w:rPr>
                <w:rFonts w:ascii="Times New Roman" w:eastAsia="Times New Roman" w:hAnsi="Times New Roman" w:cs="Times New Roman"/>
                <w:color w:val="000000"/>
              </w:rPr>
            </w:pPr>
            <w:r w:rsidRPr="00AD6A94">
              <w:rPr>
                <w:rFonts w:ascii="Times New Roman" w:eastAsia="Times New Roman" w:hAnsi="Times New Roman" w:cs="Times New Roman"/>
                <w:color w:val="000000"/>
              </w:rPr>
              <w:t>DevOps Sênior</w:t>
            </w:r>
          </w:p>
        </w:tc>
        <w:tc>
          <w:tcPr>
            <w:tcW w:w="3120" w:type="dxa"/>
            <w:shd w:val="clear" w:color="auto" w:fill="auto"/>
            <w:noWrap/>
            <w:vAlign w:val="bottom"/>
            <w:hideMark/>
          </w:tcPr>
          <w:p w14:paraId="594E90CE" w14:textId="77777777" w:rsidR="00AD6A94" w:rsidRPr="00AD6A94" w:rsidRDefault="00AD6A94" w:rsidP="006A11C6">
            <w:pPr>
              <w:spacing w:line="240" w:lineRule="auto"/>
              <w:jc w:val="center"/>
              <w:rPr>
                <w:rFonts w:ascii="Times New Roman" w:eastAsia="Times New Roman" w:hAnsi="Times New Roman" w:cs="Times New Roman"/>
                <w:color w:val="000000"/>
              </w:rPr>
            </w:pPr>
            <w:r w:rsidRPr="00AD6A94">
              <w:rPr>
                <w:rFonts w:ascii="Times New Roman" w:eastAsia="Times New Roman" w:hAnsi="Times New Roman" w:cs="Times New Roman"/>
                <w:color w:val="000000"/>
              </w:rPr>
              <w:t>5 meses</w:t>
            </w:r>
          </w:p>
        </w:tc>
      </w:tr>
      <w:tr w:rsidR="00AD6A94" w:rsidRPr="00AD6A94" w14:paraId="35255CBB" w14:textId="77777777" w:rsidTr="5C7E0600">
        <w:trPr>
          <w:trHeight w:val="300"/>
        </w:trPr>
        <w:tc>
          <w:tcPr>
            <w:tcW w:w="5380" w:type="dxa"/>
            <w:shd w:val="clear" w:color="auto" w:fill="auto"/>
            <w:noWrap/>
            <w:vAlign w:val="bottom"/>
            <w:hideMark/>
          </w:tcPr>
          <w:p w14:paraId="0554F22A" w14:textId="77777777" w:rsidR="00AD6A94" w:rsidRPr="00AD6A94" w:rsidRDefault="00AD6A94" w:rsidP="00AD6A94">
            <w:pPr>
              <w:spacing w:line="240" w:lineRule="auto"/>
              <w:rPr>
                <w:rFonts w:ascii="Times New Roman" w:eastAsia="Times New Roman" w:hAnsi="Times New Roman" w:cs="Times New Roman"/>
                <w:color w:val="000000"/>
              </w:rPr>
            </w:pPr>
            <w:r w:rsidRPr="00AD6A94">
              <w:rPr>
                <w:rFonts w:ascii="Times New Roman" w:eastAsia="Times New Roman" w:hAnsi="Times New Roman" w:cs="Times New Roman"/>
                <w:color w:val="000000"/>
              </w:rPr>
              <w:t>Supervisor</w:t>
            </w:r>
          </w:p>
        </w:tc>
        <w:tc>
          <w:tcPr>
            <w:tcW w:w="3120" w:type="dxa"/>
            <w:shd w:val="clear" w:color="auto" w:fill="auto"/>
            <w:noWrap/>
            <w:vAlign w:val="bottom"/>
            <w:hideMark/>
          </w:tcPr>
          <w:p w14:paraId="26DADB8C" w14:textId="77777777" w:rsidR="00AD6A94" w:rsidRPr="00AD6A94" w:rsidRDefault="00AD6A94" w:rsidP="006A11C6">
            <w:pPr>
              <w:spacing w:line="240" w:lineRule="auto"/>
              <w:jc w:val="center"/>
              <w:rPr>
                <w:rFonts w:ascii="Times New Roman" w:eastAsia="Times New Roman" w:hAnsi="Times New Roman" w:cs="Times New Roman"/>
                <w:color w:val="000000"/>
              </w:rPr>
            </w:pPr>
            <w:r w:rsidRPr="00AD6A94">
              <w:rPr>
                <w:rFonts w:ascii="Times New Roman" w:eastAsia="Times New Roman" w:hAnsi="Times New Roman" w:cs="Times New Roman"/>
                <w:color w:val="000000"/>
              </w:rPr>
              <w:t>13 meses</w:t>
            </w:r>
          </w:p>
        </w:tc>
      </w:tr>
    </w:tbl>
    <w:p w14:paraId="605B01A2" w14:textId="77777777" w:rsidR="00AD6A94" w:rsidRDefault="00AD6A94" w:rsidP="006818A9">
      <w:pPr>
        <w:pStyle w:val="Primeirorecuodecorpodetexto"/>
        <w:spacing w:after="60" w:line="360" w:lineRule="auto"/>
        <w:ind w:firstLine="1134"/>
        <w:rPr>
          <w:rFonts w:ascii="Times New Roman" w:hAnsi="Times New Roman" w:cs="Times New Roman"/>
          <w:sz w:val="24"/>
          <w:szCs w:val="24"/>
        </w:rPr>
      </w:pPr>
    </w:p>
    <w:p w14:paraId="31045847" w14:textId="3AE669B2" w:rsidR="00AD6A94" w:rsidRDefault="00AD6A94" w:rsidP="006818A9">
      <w:pPr>
        <w:pStyle w:val="Primeirorecuodecorpodetexto"/>
        <w:spacing w:after="60" w:line="360" w:lineRule="auto"/>
        <w:ind w:firstLine="1134"/>
        <w:rPr>
          <w:rFonts w:ascii="Times New Roman" w:hAnsi="Times New Roman" w:cs="Times New Roman"/>
          <w:sz w:val="24"/>
          <w:szCs w:val="24"/>
        </w:rPr>
      </w:pPr>
      <w:r w:rsidRPr="003A6E3C">
        <w:rPr>
          <w:rFonts w:ascii="Times New Roman" w:hAnsi="Times New Roman" w:cs="Times New Roman"/>
          <w:sz w:val="24"/>
          <w:szCs w:val="24"/>
        </w:rPr>
        <w:t xml:space="preserve">Em dezembro/2021 a Presidência autorizou o </w:t>
      </w:r>
      <w:r w:rsidR="006A11C6" w:rsidRPr="003A6E3C">
        <w:rPr>
          <w:rFonts w:ascii="Times New Roman" w:hAnsi="Times New Roman" w:cs="Times New Roman"/>
          <w:sz w:val="24"/>
          <w:szCs w:val="24"/>
        </w:rPr>
        <w:t>aditivo</w:t>
      </w:r>
      <w:r w:rsidRPr="003A6E3C">
        <w:rPr>
          <w:rFonts w:ascii="Times New Roman" w:hAnsi="Times New Roman" w:cs="Times New Roman"/>
          <w:sz w:val="24"/>
          <w:szCs w:val="24"/>
        </w:rPr>
        <w:t xml:space="preserve"> contratual para 32 (trinta e dois) postos, durante o </w:t>
      </w:r>
      <w:r w:rsidR="006A11C6" w:rsidRPr="003A6E3C">
        <w:rPr>
          <w:rFonts w:ascii="Times New Roman" w:hAnsi="Times New Roman" w:cs="Times New Roman"/>
          <w:sz w:val="24"/>
          <w:szCs w:val="24"/>
        </w:rPr>
        <w:t>período</w:t>
      </w:r>
      <w:r w:rsidRPr="003A6E3C">
        <w:rPr>
          <w:rFonts w:ascii="Times New Roman" w:hAnsi="Times New Roman" w:cs="Times New Roman"/>
          <w:sz w:val="24"/>
          <w:szCs w:val="24"/>
        </w:rPr>
        <w:t xml:space="preserve"> de dezembro/2021 até maio/2022, ou seja </w:t>
      </w:r>
      <w:r w:rsidR="006A11C6" w:rsidRPr="003A6E3C">
        <w:rPr>
          <w:rFonts w:ascii="Times New Roman" w:hAnsi="Times New Roman" w:cs="Times New Roman"/>
          <w:sz w:val="24"/>
          <w:szCs w:val="24"/>
        </w:rPr>
        <w:t>6 (seis) meses, demonstraremos abaixo neste decurso por cargo os meses que cada um permanecerem descobertos de profissionais:</w:t>
      </w:r>
      <w:r w:rsidR="006A11C6" w:rsidRPr="006A11C6">
        <w:rPr>
          <w:rFonts w:ascii="Times New Roman" w:hAnsi="Times New Roman" w:cs="Times New Roman"/>
          <w:sz w:val="24"/>
          <w:szCs w:val="24"/>
        </w:rPr>
        <w:t xml:space="preserve">  </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0"/>
        <w:gridCol w:w="3120"/>
      </w:tblGrid>
      <w:tr w:rsidR="00AD6A94" w:rsidRPr="00AD6A94" w14:paraId="223FE5B6" w14:textId="77777777" w:rsidTr="5C7E0600">
        <w:trPr>
          <w:trHeight w:val="300"/>
        </w:trPr>
        <w:tc>
          <w:tcPr>
            <w:tcW w:w="5380" w:type="dxa"/>
            <w:shd w:val="clear" w:color="auto" w:fill="auto"/>
            <w:noWrap/>
            <w:vAlign w:val="center"/>
            <w:hideMark/>
          </w:tcPr>
          <w:p w14:paraId="55421033" w14:textId="77777777" w:rsidR="00AD6A94" w:rsidRPr="00AD6A94" w:rsidRDefault="00AD6A94" w:rsidP="00AD6A94">
            <w:pPr>
              <w:spacing w:line="240" w:lineRule="auto"/>
              <w:jc w:val="center"/>
              <w:rPr>
                <w:rFonts w:ascii="Times New Roman" w:eastAsia="Times New Roman" w:hAnsi="Times New Roman" w:cs="Times New Roman"/>
                <w:b/>
                <w:color w:val="000000"/>
              </w:rPr>
            </w:pPr>
            <w:r w:rsidRPr="00AD6A94">
              <w:rPr>
                <w:rFonts w:ascii="Times New Roman" w:eastAsia="Times New Roman" w:hAnsi="Times New Roman" w:cs="Times New Roman"/>
                <w:b/>
                <w:color w:val="000000"/>
              </w:rPr>
              <w:t>Cargo</w:t>
            </w:r>
          </w:p>
        </w:tc>
        <w:tc>
          <w:tcPr>
            <w:tcW w:w="3120" w:type="dxa"/>
            <w:shd w:val="clear" w:color="auto" w:fill="auto"/>
            <w:noWrap/>
            <w:vAlign w:val="center"/>
            <w:hideMark/>
          </w:tcPr>
          <w:p w14:paraId="627449CB" w14:textId="1125DDB0" w:rsidR="00AD6A94" w:rsidRPr="00AD6A94" w:rsidRDefault="00AD6A94" w:rsidP="5C7E0600">
            <w:pPr>
              <w:spacing w:line="240" w:lineRule="auto"/>
              <w:jc w:val="center"/>
              <w:rPr>
                <w:rFonts w:ascii="Times New Roman" w:eastAsia="Times New Roman" w:hAnsi="Times New Roman" w:cs="Times New Roman"/>
                <w:b/>
                <w:bCs/>
                <w:color w:val="000000"/>
              </w:rPr>
            </w:pPr>
            <w:r w:rsidRPr="5C7E0600">
              <w:rPr>
                <w:rFonts w:ascii="Times New Roman" w:eastAsia="Times New Roman" w:hAnsi="Times New Roman" w:cs="Times New Roman"/>
                <w:b/>
                <w:bCs/>
                <w:color w:val="000000" w:themeColor="text1"/>
              </w:rPr>
              <w:t xml:space="preserve">Qtde </w:t>
            </w:r>
            <w:r w:rsidRPr="003A6E3C">
              <w:rPr>
                <w:rFonts w:ascii="Times New Roman" w:eastAsia="Times New Roman" w:hAnsi="Times New Roman" w:cs="Times New Roman"/>
                <w:b/>
                <w:bCs/>
              </w:rPr>
              <w:t>de meses descoberto</w:t>
            </w:r>
          </w:p>
        </w:tc>
      </w:tr>
      <w:tr w:rsidR="00AD6A94" w:rsidRPr="00AD6A94" w14:paraId="2BED7FD0" w14:textId="77777777" w:rsidTr="5C7E0600">
        <w:trPr>
          <w:trHeight w:val="300"/>
        </w:trPr>
        <w:tc>
          <w:tcPr>
            <w:tcW w:w="5380" w:type="dxa"/>
            <w:shd w:val="clear" w:color="auto" w:fill="FFFFFF" w:themeFill="background1"/>
            <w:noWrap/>
            <w:vAlign w:val="bottom"/>
            <w:hideMark/>
          </w:tcPr>
          <w:p w14:paraId="4E1B98BC" w14:textId="77777777" w:rsidR="00AD6A94" w:rsidRPr="00AD6A94" w:rsidRDefault="00AD6A94" w:rsidP="00AD6A94">
            <w:pPr>
              <w:spacing w:line="240" w:lineRule="auto"/>
              <w:rPr>
                <w:rFonts w:ascii="Times New Roman" w:eastAsia="Times New Roman" w:hAnsi="Times New Roman" w:cs="Times New Roman"/>
                <w:color w:val="000000"/>
              </w:rPr>
            </w:pPr>
            <w:r w:rsidRPr="00AD6A94">
              <w:rPr>
                <w:rFonts w:ascii="Times New Roman" w:eastAsia="Times New Roman" w:hAnsi="Times New Roman" w:cs="Times New Roman"/>
                <w:color w:val="000000"/>
              </w:rPr>
              <w:t>Técnico de Redes</w:t>
            </w:r>
          </w:p>
        </w:tc>
        <w:tc>
          <w:tcPr>
            <w:tcW w:w="3120" w:type="dxa"/>
            <w:shd w:val="clear" w:color="auto" w:fill="auto"/>
            <w:noWrap/>
            <w:vAlign w:val="bottom"/>
            <w:hideMark/>
          </w:tcPr>
          <w:p w14:paraId="13BF4602" w14:textId="77777777" w:rsidR="00AD6A94" w:rsidRPr="00AD6A94" w:rsidRDefault="00AD6A94" w:rsidP="006A11C6">
            <w:pPr>
              <w:spacing w:line="240" w:lineRule="auto"/>
              <w:jc w:val="center"/>
              <w:rPr>
                <w:rFonts w:ascii="Times New Roman" w:eastAsia="Times New Roman" w:hAnsi="Times New Roman" w:cs="Times New Roman"/>
                <w:color w:val="000000"/>
              </w:rPr>
            </w:pPr>
            <w:r w:rsidRPr="00AD6A94">
              <w:rPr>
                <w:rFonts w:ascii="Times New Roman" w:eastAsia="Times New Roman" w:hAnsi="Times New Roman" w:cs="Times New Roman"/>
                <w:color w:val="000000"/>
              </w:rPr>
              <w:t>3 meses</w:t>
            </w:r>
          </w:p>
        </w:tc>
      </w:tr>
      <w:tr w:rsidR="00AD6A94" w:rsidRPr="00AD6A94" w14:paraId="7BD2A243" w14:textId="77777777" w:rsidTr="5C7E0600">
        <w:trPr>
          <w:trHeight w:val="300"/>
        </w:trPr>
        <w:tc>
          <w:tcPr>
            <w:tcW w:w="5380" w:type="dxa"/>
            <w:shd w:val="clear" w:color="auto" w:fill="FFFFFF" w:themeFill="background1"/>
            <w:noWrap/>
            <w:vAlign w:val="bottom"/>
            <w:hideMark/>
          </w:tcPr>
          <w:p w14:paraId="514D142C" w14:textId="77777777" w:rsidR="00AD6A94" w:rsidRPr="00AD6A94" w:rsidRDefault="00AD6A94" w:rsidP="00AD6A94">
            <w:pPr>
              <w:spacing w:line="240" w:lineRule="auto"/>
              <w:rPr>
                <w:rFonts w:ascii="Times New Roman" w:eastAsia="Times New Roman" w:hAnsi="Times New Roman" w:cs="Times New Roman"/>
                <w:color w:val="000000"/>
              </w:rPr>
            </w:pPr>
            <w:r w:rsidRPr="00AD6A94">
              <w:rPr>
                <w:rFonts w:ascii="Times New Roman" w:eastAsia="Times New Roman" w:hAnsi="Times New Roman" w:cs="Times New Roman"/>
                <w:color w:val="000000"/>
              </w:rPr>
              <w:t>Administrados de Redes Pleno</w:t>
            </w:r>
          </w:p>
        </w:tc>
        <w:tc>
          <w:tcPr>
            <w:tcW w:w="3120" w:type="dxa"/>
            <w:shd w:val="clear" w:color="auto" w:fill="auto"/>
            <w:noWrap/>
            <w:vAlign w:val="bottom"/>
            <w:hideMark/>
          </w:tcPr>
          <w:p w14:paraId="150BAC03" w14:textId="77777777" w:rsidR="00AD6A94" w:rsidRPr="00AD6A94" w:rsidRDefault="00AD6A94" w:rsidP="006A11C6">
            <w:pPr>
              <w:spacing w:line="240" w:lineRule="auto"/>
              <w:jc w:val="center"/>
              <w:rPr>
                <w:rFonts w:ascii="Times New Roman" w:eastAsia="Times New Roman" w:hAnsi="Times New Roman" w:cs="Times New Roman"/>
                <w:color w:val="000000"/>
              </w:rPr>
            </w:pPr>
            <w:r w:rsidRPr="00AD6A94">
              <w:rPr>
                <w:rFonts w:ascii="Times New Roman" w:eastAsia="Times New Roman" w:hAnsi="Times New Roman" w:cs="Times New Roman"/>
                <w:color w:val="000000"/>
              </w:rPr>
              <w:t>1 mês</w:t>
            </w:r>
          </w:p>
        </w:tc>
      </w:tr>
      <w:tr w:rsidR="00AD6A94" w:rsidRPr="00AD6A94" w14:paraId="0CA32F5E" w14:textId="77777777" w:rsidTr="5C7E0600">
        <w:trPr>
          <w:trHeight w:val="300"/>
        </w:trPr>
        <w:tc>
          <w:tcPr>
            <w:tcW w:w="5380" w:type="dxa"/>
            <w:shd w:val="clear" w:color="auto" w:fill="FFFFFF" w:themeFill="background1"/>
            <w:noWrap/>
            <w:vAlign w:val="bottom"/>
            <w:hideMark/>
          </w:tcPr>
          <w:p w14:paraId="5AA7E6DD" w14:textId="77777777" w:rsidR="00AD6A94" w:rsidRPr="00AD6A94" w:rsidRDefault="00AD6A94" w:rsidP="00AD6A94">
            <w:pPr>
              <w:spacing w:line="240" w:lineRule="auto"/>
              <w:rPr>
                <w:rFonts w:ascii="Times New Roman" w:eastAsia="Times New Roman" w:hAnsi="Times New Roman" w:cs="Times New Roman"/>
                <w:color w:val="000000"/>
              </w:rPr>
            </w:pPr>
            <w:r w:rsidRPr="00AD6A94">
              <w:rPr>
                <w:rFonts w:ascii="Times New Roman" w:eastAsia="Times New Roman" w:hAnsi="Times New Roman" w:cs="Times New Roman"/>
                <w:color w:val="000000"/>
              </w:rPr>
              <w:t>Administrados de Redes Sênior</w:t>
            </w:r>
          </w:p>
        </w:tc>
        <w:tc>
          <w:tcPr>
            <w:tcW w:w="3120" w:type="dxa"/>
            <w:shd w:val="clear" w:color="auto" w:fill="auto"/>
            <w:noWrap/>
            <w:vAlign w:val="bottom"/>
            <w:hideMark/>
          </w:tcPr>
          <w:p w14:paraId="7650964E" w14:textId="77777777" w:rsidR="00AD6A94" w:rsidRPr="00AD6A94" w:rsidRDefault="00AD6A94" w:rsidP="006A11C6">
            <w:pPr>
              <w:spacing w:line="240" w:lineRule="auto"/>
              <w:jc w:val="center"/>
              <w:rPr>
                <w:rFonts w:ascii="Times New Roman" w:eastAsia="Times New Roman" w:hAnsi="Times New Roman" w:cs="Times New Roman"/>
                <w:color w:val="000000"/>
              </w:rPr>
            </w:pPr>
            <w:r w:rsidRPr="00AD6A94">
              <w:rPr>
                <w:rFonts w:ascii="Times New Roman" w:eastAsia="Times New Roman" w:hAnsi="Times New Roman" w:cs="Times New Roman"/>
                <w:color w:val="000000"/>
              </w:rPr>
              <w:t>4 meses</w:t>
            </w:r>
          </w:p>
        </w:tc>
      </w:tr>
      <w:tr w:rsidR="00AD6A94" w:rsidRPr="00AD6A94" w14:paraId="664B3A74" w14:textId="77777777" w:rsidTr="5C7E0600">
        <w:trPr>
          <w:trHeight w:val="300"/>
        </w:trPr>
        <w:tc>
          <w:tcPr>
            <w:tcW w:w="5380" w:type="dxa"/>
            <w:shd w:val="clear" w:color="auto" w:fill="FFFFFF" w:themeFill="background1"/>
            <w:noWrap/>
            <w:vAlign w:val="bottom"/>
            <w:hideMark/>
          </w:tcPr>
          <w:p w14:paraId="6B5CD488" w14:textId="77777777" w:rsidR="00AD6A94" w:rsidRPr="00AD6A94" w:rsidRDefault="00AD6A94" w:rsidP="00AD6A94">
            <w:pPr>
              <w:spacing w:line="240" w:lineRule="auto"/>
              <w:rPr>
                <w:rFonts w:ascii="Times New Roman" w:eastAsia="Times New Roman" w:hAnsi="Times New Roman" w:cs="Times New Roman"/>
                <w:color w:val="000000"/>
              </w:rPr>
            </w:pPr>
            <w:r w:rsidRPr="00AD6A94">
              <w:rPr>
                <w:rFonts w:ascii="Times New Roman" w:eastAsia="Times New Roman" w:hAnsi="Times New Roman" w:cs="Times New Roman"/>
                <w:color w:val="000000"/>
              </w:rPr>
              <w:t>Administrador de Redes Especialista</w:t>
            </w:r>
          </w:p>
        </w:tc>
        <w:tc>
          <w:tcPr>
            <w:tcW w:w="3120" w:type="dxa"/>
            <w:shd w:val="clear" w:color="auto" w:fill="auto"/>
            <w:noWrap/>
            <w:vAlign w:val="bottom"/>
            <w:hideMark/>
          </w:tcPr>
          <w:p w14:paraId="635245C3" w14:textId="77777777" w:rsidR="00AD6A94" w:rsidRPr="00AD6A94" w:rsidRDefault="00AD6A94" w:rsidP="006A11C6">
            <w:pPr>
              <w:spacing w:line="240" w:lineRule="auto"/>
              <w:jc w:val="center"/>
              <w:rPr>
                <w:rFonts w:ascii="Times New Roman" w:eastAsia="Times New Roman" w:hAnsi="Times New Roman" w:cs="Times New Roman"/>
                <w:color w:val="000000"/>
              </w:rPr>
            </w:pPr>
            <w:r w:rsidRPr="00AD6A94">
              <w:rPr>
                <w:rFonts w:ascii="Times New Roman" w:eastAsia="Times New Roman" w:hAnsi="Times New Roman" w:cs="Times New Roman"/>
                <w:color w:val="000000"/>
              </w:rPr>
              <w:t>6 meses</w:t>
            </w:r>
          </w:p>
        </w:tc>
      </w:tr>
      <w:tr w:rsidR="00AD6A94" w:rsidRPr="00AD6A94" w14:paraId="048E1BB8" w14:textId="77777777" w:rsidTr="5C7E0600">
        <w:trPr>
          <w:trHeight w:val="300"/>
        </w:trPr>
        <w:tc>
          <w:tcPr>
            <w:tcW w:w="5380" w:type="dxa"/>
            <w:shd w:val="clear" w:color="auto" w:fill="FFFFFF" w:themeFill="background1"/>
            <w:noWrap/>
            <w:vAlign w:val="bottom"/>
            <w:hideMark/>
          </w:tcPr>
          <w:p w14:paraId="6F0E7491" w14:textId="77777777" w:rsidR="00AD6A94" w:rsidRPr="00AD6A94" w:rsidRDefault="00AD6A94" w:rsidP="00AD6A94">
            <w:pPr>
              <w:spacing w:line="240" w:lineRule="auto"/>
              <w:rPr>
                <w:rFonts w:ascii="Times New Roman" w:eastAsia="Times New Roman" w:hAnsi="Times New Roman" w:cs="Times New Roman"/>
                <w:color w:val="000000"/>
              </w:rPr>
            </w:pPr>
            <w:r w:rsidRPr="00AD6A94">
              <w:rPr>
                <w:rFonts w:ascii="Times New Roman" w:eastAsia="Times New Roman" w:hAnsi="Times New Roman" w:cs="Times New Roman"/>
                <w:color w:val="000000"/>
              </w:rPr>
              <w:t>DevOps Pleno</w:t>
            </w:r>
          </w:p>
        </w:tc>
        <w:tc>
          <w:tcPr>
            <w:tcW w:w="3120" w:type="dxa"/>
            <w:shd w:val="clear" w:color="auto" w:fill="auto"/>
            <w:noWrap/>
            <w:vAlign w:val="bottom"/>
            <w:hideMark/>
          </w:tcPr>
          <w:p w14:paraId="189AC541" w14:textId="77777777" w:rsidR="00AD6A94" w:rsidRPr="00AD6A94" w:rsidRDefault="00AD6A94" w:rsidP="006A11C6">
            <w:pPr>
              <w:spacing w:line="240" w:lineRule="auto"/>
              <w:jc w:val="center"/>
              <w:rPr>
                <w:rFonts w:ascii="Times New Roman" w:eastAsia="Times New Roman" w:hAnsi="Times New Roman" w:cs="Times New Roman"/>
                <w:color w:val="000000"/>
              </w:rPr>
            </w:pPr>
            <w:r w:rsidRPr="00AD6A94">
              <w:rPr>
                <w:rFonts w:ascii="Times New Roman" w:eastAsia="Times New Roman" w:hAnsi="Times New Roman" w:cs="Times New Roman"/>
                <w:color w:val="000000"/>
              </w:rPr>
              <w:t>4 meses</w:t>
            </w:r>
          </w:p>
        </w:tc>
      </w:tr>
      <w:tr w:rsidR="00AD6A94" w:rsidRPr="00AD6A94" w14:paraId="137D6366" w14:textId="77777777" w:rsidTr="5C7E0600">
        <w:trPr>
          <w:trHeight w:val="300"/>
        </w:trPr>
        <w:tc>
          <w:tcPr>
            <w:tcW w:w="5380" w:type="dxa"/>
            <w:shd w:val="clear" w:color="auto" w:fill="FFFFFF" w:themeFill="background1"/>
            <w:noWrap/>
            <w:vAlign w:val="bottom"/>
            <w:hideMark/>
          </w:tcPr>
          <w:p w14:paraId="5ACA11CC" w14:textId="77777777" w:rsidR="00AD6A94" w:rsidRPr="00AD6A94" w:rsidRDefault="00AD6A94" w:rsidP="00AD6A94">
            <w:pPr>
              <w:spacing w:line="240" w:lineRule="auto"/>
              <w:rPr>
                <w:rFonts w:ascii="Times New Roman" w:eastAsia="Times New Roman" w:hAnsi="Times New Roman" w:cs="Times New Roman"/>
                <w:color w:val="000000"/>
              </w:rPr>
            </w:pPr>
            <w:r w:rsidRPr="00AD6A94">
              <w:rPr>
                <w:rFonts w:ascii="Times New Roman" w:eastAsia="Times New Roman" w:hAnsi="Times New Roman" w:cs="Times New Roman"/>
                <w:color w:val="000000"/>
              </w:rPr>
              <w:t>DevOps Sênior</w:t>
            </w:r>
          </w:p>
        </w:tc>
        <w:tc>
          <w:tcPr>
            <w:tcW w:w="3120" w:type="dxa"/>
            <w:shd w:val="clear" w:color="auto" w:fill="auto"/>
            <w:noWrap/>
            <w:vAlign w:val="bottom"/>
            <w:hideMark/>
          </w:tcPr>
          <w:p w14:paraId="1519A28B" w14:textId="77777777" w:rsidR="00AD6A94" w:rsidRPr="00AD6A94" w:rsidRDefault="00AD6A94" w:rsidP="006A11C6">
            <w:pPr>
              <w:spacing w:line="240" w:lineRule="auto"/>
              <w:jc w:val="center"/>
              <w:rPr>
                <w:rFonts w:ascii="Times New Roman" w:eastAsia="Times New Roman" w:hAnsi="Times New Roman" w:cs="Times New Roman"/>
                <w:color w:val="000000"/>
              </w:rPr>
            </w:pPr>
            <w:r w:rsidRPr="00AD6A94">
              <w:rPr>
                <w:rFonts w:ascii="Times New Roman" w:eastAsia="Times New Roman" w:hAnsi="Times New Roman" w:cs="Times New Roman"/>
                <w:color w:val="000000"/>
              </w:rPr>
              <w:t>5 meses</w:t>
            </w:r>
          </w:p>
        </w:tc>
      </w:tr>
      <w:tr w:rsidR="00AD6A94" w:rsidRPr="00AD6A94" w14:paraId="570FA151" w14:textId="77777777" w:rsidTr="5C7E0600">
        <w:trPr>
          <w:trHeight w:val="300"/>
        </w:trPr>
        <w:tc>
          <w:tcPr>
            <w:tcW w:w="5380" w:type="dxa"/>
            <w:shd w:val="clear" w:color="auto" w:fill="FFFFFF" w:themeFill="background1"/>
            <w:noWrap/>
            <w:vAlign w:val="bottom"/>
            <w:hideMark/>
          </w:tcPr>
          <w:p w14:paraId="4C5AFCAC" w14:textId="77777777" w:rsidR="00AD6A94" w:rsidRPr="00AD6A94" w:rsidRDefault="00AD6A94" w:rsidP="00AD6A94">
            <w:pPr>
              <w:spacing w:line="240" w:lineRule="auto"/>
              <w:rPr>
                <w:rFonts w:ascii="Times New Roman" w:eastAsia="Times New Roman" w:hAnsi="Times New Roman" w:cs="Times New Roman"/>
                <w:color w:val="000000"/>
              </w:rPr>
            </w:pPr>
            <w:r w:rsidRPr="00AD6A94">
              <w:rPr>
                <w:rFonts w:ascii="Times New Roman" w:eastAsia="Times New Roman" w:hAnsi="Times New Roman" w:cs="Times New Roman"/>
                <w:color w:val="000000"/>
              </w:rPr>
              <w:t>Banco de Dados</w:t>
            </w:r>
          </w:p>
        </w:tc>
        <w:tc>
          <w:tcPr>
            <w:tcW w:w="3120" w:type="dxa"/>
            <w:shd w:val="clear" w:color="auto" w:fill="auto"/>
            <w:noWrap/>
            <w:vAlign w:val="bottom"/>
            <w:hideMark/>
          </w:tcPr>
          <w:p w14:paraId="599C2A4D" w14:textId="77777777" w:rsidR="00AD6A94" w:rsidRPr="00AD6A94" w:rsidRDefault="00AD6A94" w:rsidP="006A11C6">
            <w:pPr>
              <w:spacing w:line="240" w:lineRule="auto"/>
              <w:jc w:val="center"/>
              <w:rPr>
                <w:rFonts w:ascii="Times New Roman" w:eastAsia="Times New Roman" w:hAnsi="Times New Roman" w:cs="Times New Roman"/>
                <w:color w:val="000000"/>
              </w:rPr>
            </w:pPr>
            <w:r w:rsidRPr="00AD6A94">
              <w:rPr>
                <w:rFonts w:ascii="Times New Roman" w:eastAsia="Times New Roman" w:hAnsi="Times New Roman" w:cs="Times New Roman"/>
                <w:color w:val="000000"/>
              </w:rPr>
              <w:t>1 mês</w:t>
            </w:r>
          </w:p>
        </w:tc>
      </w:tr>
    </w:tbl>
    <w:p w14:paraId="0EBB72A3" w14:textId="77777777" w:rsidR="00AD6A94" w:rsidRPr="00E761E6" w:rsidRDefault="00AD6A94" w:rsidP="006818A9">
      <w:pPr>
        <w:pStyle w:val="Primeirorecuodecorpodetexto"/>
        <w:spacing w:after="60" w:line="360" w:lineRule="auto"/>
        <w:ind w:firstLine="1134"/>
        <w:rPr>
          <w:rFonts w:ascii="Times New Roman" w:hAnsi="Times New Roman" w:cs="Times New Roman"/>
          <w:sz w:val="24"/>
          <w:szCs w:val="24"/>
        </w:rPr>
      </w:pPr>
    </w:p>
    <w:p w14:paraId="3BD765B3" w14:textId="7ADF2A62" w:rsidR="00350123" w:rsidRDefault="00350123" w:rsidP="006818A9">
      <w:pPr>
        <w:pStyle w:val="Primeirorecuodecorpodetexto"/>
        <w:spacing w:after="60" w:line="360" w:lineRule="auto"/>
        <w:ind w:firstLine="1134"/>
        <w:rPr>
          <w:rFonts w:ascii="Times New Roman" w:hAnsi="Times New Roman" w:cs="Times New Roman"/>
          <w:sz w:val="24"/>
          <w:szCs w:val="24"/>
        </w:rPr>
      </w:pPr>
      <w:r w:rsidRPr="12E6F8D5">
        <w:rPr>
          <w:rFonts w:ascii="Times New Roman" w:hAnsi="Times New Roman" w:cs="Times New Roman"/>
          <w:sz w:val="24"/>
          <w:szCs w:val="24"/>
        </w:rPr>
        <w:t>Ademais, cabe lembrar que a adequada prestação de serviços complexos como o objeto da contrataçã</w:t>
      </w:r>
      <w:r w:rsidR="008C784A" w:rsidRPr="12E6F8D5">
        <w:rPr>
          <w:rFonts w:ascii="Times New Roman" w:hAnsi="Times New Roman" w:cs="Times New Roman"/>
          <w:sz w:val="24"/>
          <w:szCs w:val="24"/>
        </w:rPr>
        <w:t xml:space="preserve">o </w:t>
      </w:r>
      <w:r w:rsidR="00DE0159" w:rsidRPr="12E6F8D5">
        <w:rPr>
          <w:rFonts w:ascii="Times New Roman" w:hAnsi="Times New Roman" w:cs="Times New Roman"/>
          <w:sz w:val="24"/>
          <w:szCs w:val="24"/>
        </w:rPr>
        <w:t>d</w:t>
      </w:r>
      <w:r w:rsidR="00392C51" w:rsidRPr="12E6F8D5">
        <w:rPr>
          <w:rFonts w:ascii="Times New Roman" w:hAnsi="Times New Roman" w:cs="Times New Roman"/>
          <w:sz w:val="24"/>
          <w:szCs w:val="24"/>
        </w:rPr>
        <w:t xml:space="preserve">o presente Estudo </w:t>
      </w:r>
      <w:r w:rsidR="008C784A" w:rsidRPr="12E6F8D5">
        <w:rPr>
          <w:rFonts w:ascii="Times New Roman" w:hAnsi="Times New Roman" w:cs="Times New Roman"/>
          <w:sz w:val="24"/>
          <w:szCs w:val="24"/>
        </w:rPr>
        <w:t>requer investimento na</w:t>
      </w:r>
      <w:r w:rsidRPr="12E6F8D5">
        <w:rPr>
          <w:rFonts w:ascii="Times New Roman" w:hAnsi="Times New Roman" w:cs="Times New Roman"/>
          <w:sz w:val="24"/>
          <w:szCs w:val="24"/>
        </w:rPr>
        <w:t xml:space="preserve"> ambientação do profissional terceirizado que consiste</w:t>
      </w:r>
      <w:r w:rsidR="00392C51" w:rsidRPr="12E6F8D5">
        <w:rPr>
          <w:rFonts w:ascii="Times New Roman" w:hAnsi="Times New Roman" w:cs="Times New Roman"/>
          <w:sz w:val="24"/>
          <w:szCs w:val="24"/>
        </w:rPr>
        <w:t>,</w:t>
      </w:r>
      <w:r w:rsidRPr="12E6F8D5">
        <w:rPr>
          <w:rFonts w:ascii="Times New Roman" w:hAnsi="Times New Roman" w:cs="Times New Roman"/>
          <w:sz w:val="24"/>
          <w:szCs w:val="24"/>
        </w:rPr>
        <w:t xml:space="preserve"> principalmente</w:t>
      </w:r>
      <w:r w:rsidR="00392C51" w:rsidRPr="12E6F8D5">
        <w:rPr>
          <w:rFonts w:ascii="Times New Roman" w:hAnsi="Times New Roman" w:cs="Times New Roman"/>
          <w:sz w:val="24"/>
          <w:szCs w:val="24"/>
        </w:rPr>
        <w:t>,</w:t>
      </w:r>
      <w:r w:rsidRPr="12E6F8D5">
        <w:rPr>
          <w:rFonts w:ascii="Times New Roman" w:hAnsi="Times New Roman" w:cs="Times New Roman"/>
          <w:sz w:val="24"/>
          <w:szCs w:val="24"/>
        </w:rPr>
        <w:t xml:space="preserve"> na passagem de conhecimentos acerca </w:t>
      </w:r>
      <w:r w:rsidRPr="00A413D4">
        <w:rPr>
          <w:rFonts w:ascii="Times New Roman" w:hAnsi="Times New Roman" w:cs="Times New Roman"/>
          <w:sz w:val="24"/>
          <w:szCs w:val="24"/>
        </w:rPr>
        <w:t>da realidade do</w:t>
      </w:r>
      <w:r w:rsidR="00DE0159" w:rsidRPr="00A413D4">
        <w:rPr>
          <w:rFonts w:ascii="Times New Roman" w:hAnsi="Times New Roman" w:cs="Times New Roman"/>
          <w:sz w:val="24"/>
          <w:szCs w:val="24"/>
        </w:rPr>
        <w:t xml:space="preserve"> órgão</w:t>
      </w:r>
      <w:r w:rsidRPr="00A413D4">
        <w:rPr>
          <w:rFonts w:ascii="Times New Roman" w:hAnsi="Times New Roman" w:cs="Times New Roman"/>
          <w:sz w:val="24"/>
          <w:szCs w:val="24"/>
        </w:rPr>
        <w:t xml:space="preserve">. </w:t>
      </w:r>
      <w:r w:rsidR="00DE0159" w:rsidRPr="00A413D4">
        <w:rPr>
          <w:rFonts w:ascii="Times New Roman" w:hAnsi="Times New Roman" w:cs="Times New Roman"/>
          <w:sz w:val="24"/>
          <w:szCs w:val="24"/>
        </w:rPr>
        <w:t xml:space="preserve">Veja que nesse aspecto, </w:t>
      </w:r>
      <w:r w:rsidRPr="00A413D4">
        <w:rPr>
          <w:rFonts w:ascii="Times New Roman" w:hAnsi="Times New Roman" w:cs="Times New Roman"/>
          <w:sz w:val="24"/>
          <w:szCs w:val="24"/>
        </w:rPr>
        <w:t xml:space="preserve">a rotatividade de pessoas neste tipo de contratação é inoportuna principalmente para o </w:t>
      </w:r>
      <w:r w:rsidR="00392C51" w:rsidRPr="00A413D4">
        <w:rPr>
          <w:rFonts w:ascii="Times New Roman" w:hAnsi="Times New Roman" w:cs="Times New Roman"/>
          <w:sz w:val="24"/>
          <w:szCs w:val="24"/>
        </w:rPr>
        <w:t>C</w:t>
      </w:r>
      <w:r w:rsidR="00DE0159" w:rsidRPr="00A413D4">
        <w:rPr>
          <w:rFonts w:ascii="Times New Roman" w:hAnsi="Times New Roman" w:cs="Times New Roman"/>
          <w:sz w:val="24"/>
          <w:szCs w:val="24"/>
        </w:rPr>
        <w:t>ontratante</w:t>
      </w:r>
      <w:r w:rsidR="00DE0159" w:rsidRPr="12E6F8D5">
        <w:rPr>
          <w:rFonts w:ascii="Times New Roman" w:hAnsi="Times New Roman" w:cs="Times New Roman"/>
          <w:sz w:val="24"/>
          <w:szCs w:val="24"/>
        </w:rPr>
        <w:t>, que tem dispêndio de tempo e</w:t>
      </w:r>
      <w:r w:rsidR="000F13E1" w:rsidRPr="12E6F8D5">
        <w:rPr>
          <w:rFonts w:ascii="Times New Roman" w:hAnsi="Times New Roman" w:cs="Times New Roman"/>
          <w:sz w:val="24"/>
          <w:szCs w:val="24"/>
        </w:rPr>
        <w:t xml:space="preserve"> custos com a admissão</w:t>
      </w:r>
      <w:r w:rsidR="00DE0159" w:rsidRPr="12E6F8D5">
        <w:rPr>
          <w:rFonts w:ascii="Times New Roman" w:hAnsi="Times New Roman" w:cs="Times New Roman"/>
          <w:sz w:val="24"/>
          <w:szCs w:val="24"/>
        </w:rPr>
        <w:t xml:space="preserve"> </w:t>
      </w:r>
      <w:r w:rsidR="000F13E1" w:rsidRPr="12E6F8D5">
        <w:rPr>
          <w:rFonts w:ascii="Times New Roman" w:hAnsi="Times New Roman" w:cs="Times New Roman"/>
          <w:sz w:val="24"/>
          <w:szCs w:val="24"/>
        </w:rPr>
        <w:t>d</w:t>
      </w:r>
      <w:r w:rsidR="00DE0159" w:rsidRPr="12E6F8D5">
        <w:rPr>
          <w:rFonts w:ascii="Times New Roman" w:hAnsi="Times New Roman" w:cs="Times New Roman"/>
          <w:sz w:val="24"/>
          <w:szCs w:val="24"/>
        </w:rPr>
        <w:t>o profissional e, quando começa a dar resultados, se evade da contratação.</w:t>
      </w:r>
    </w:p>
    <w:p w14:paraId="3E6AAC5F" w14:textId="76A05419" w:rsidR="00375C99" w:rsidRDefault="00375C99" w:rsidP="006818A9">
      <w:pPr>
        <w:pStyle w:val="Primeirorecuodecorpodetexto"/>
        <w:spacing w:after="60" w:line="360" w:lineRule="auto"/>
        <w:ind w:firstLine="1134"/>
        <w:rPr>
          <w:rFonts w:ascii="Times New Roman" w:hAnsi="Times New Roman" w:cs="Times New Roman"/>
          <w:sz w:val="24"/>
          <w:szCs w:val="24"/>
        </w:rPr>
      </w:pPr>
      <w:r w:rsidRPr="0007113A">
        <w:rPr>
          <w:rFonts w:ascii="Times New Roman" w:hAnsi="Times New Roman" w:cs="Times New Roman"/>
          <w:sz w:val="24"/>
          <w:szCs w:val="24"/>
        </w:rPr>
        <w:t xml:space="preserve">Pertinente ao custo de deslocamento/viagem técnica, estipulou-se um custo de </w:t>
      </w:r>
      <w:r w:rsidR="0007113A" w:rsidRPr="0007113A">
        <w:rPr>
          <w:rFonts w:ascii="Times New Roman" w:hAnsi="Times New Roman" w:cs="Times New Roman"/>
          <w:sz w:val="24"/>
          <w:szCs w:val="24"/>
        </w:rPr>
        <w:t>3</w:t>
      </w:r>
      <w:r w:rsidRPr="0007113A">
        <w:rPr>
          <w:rFonts w:ascii="Times New Roman" w:hAnsi="Times New Roman" w:cs="Times New Roman"/>
          <w:sz w:val="24"/>
          <w:szCs w:val="24"/>
        </w:rPr>
        <w:t>% (</w:t>
      </w:r>
      <w:r w:rsidR="0007113A" w:rsidRPr="0007113A">
        <w:rPr>
          <w:rFonts w:ascii="Times New Roman" w:hAnsi="Times New Roman" w:cs="Times New Roman"/>
          <w:sz w:val="24"/>
          <w:szCs w:val="24"/>
        </w:rPr>
        <w:t>três</w:t>
      </w:r>
      <w:r w:rsidRPr="0007113A">
        <w:rPr>
          <w:rFonts w:ascii="Times New Roman" w:hAnsi="Times New Roman" w:cs="Times New Roman"/>
          <w:sz w:val="24"/>
          <w:szCs w:val="24"/>
        </w:rPr>
        <w:t xml:space="preserve"> por cento) sobre o valor</w:t>
      </w:r>
      <w:r w:rsidRPr="12E6F8D5">
        <w:rPr>
          <w:rFonts w:ascii="Times New Roman" w:hAnsi="Times New Roman" w:cs="Times New Roman"/>
          <w:sz w:val="24"/>
          <w:szCs w:val="24"/>
        </w:rPr>
        <w:t xml:space="preserve"> total da contratação a ser utilizado durante a vigência contratual para viagens a serem realizadas nas Comarcas, visitas técnicas a outros órgãos públicos ou outras demandas que surgirem.</w:t>
      </w:r>
    </w:p>
    <w:p w14:paraId="0216058D" w14:textId="5BCCDA19" w:rsidR="008B2B8E" w:rsidRDefault="007A05F6" w:rsidP="006818A9">
      <w:pPr>
        <w:pStyle w:val="Primeirorecuodecorpodetexto"/>
        <w:spacing w:after="60" w:line="360" w:lineRule="auto"/>
        <w:ind w:firstLine="1134"/>
        <w:rPr>
          <w:rFonts w:ascii="Times New Roman" w:hAnsi="Times New Roman" w:cs="Times New Roman"/>
          <w:sz w:val="24"/>
          <w:szCs w:val="24"/>
        </w:rPr>
      </w:pPr>
      <w:r w:rsidRPr="024D1724">
        <w:rPr>
          <w:rFonts w:ascii="Times New Roman" w:hAnsi="Times New Roman" w:cs="Times New Roman"/>
          <w:sz w:val="24"/>
          <w:szCs w:val="24"/>
        </w:rPr>
        <w:t xml:space="preserve">Quanto às horas extras, estabeleceu-se um custo de 5% </w:t>
      </w:r>
      <w:r w:rsidR="004B08B4" w:rsidRPr="024D1724">
        <w:rPr>
          <w:rFonts w:ascii="Times New Roman" w:hAnsi="Times New Roman" w:cs="Times New Roman"/>
          <w:sz w:val="24"/>
          <w:szCs w:val="24"/>
        </w:rPr>
        <w:t xml:space="preserve">(cinco por cento) </w:t>
      </w:r>
      <w:r w:rsidRPr="024D1724">
        <w:rPr>
          <w:rFonts w:ascii="Times New Roman" w:hAnsi="Times New Roman" w:cs="Times New Roman"/>
          <w:sz w:val="24"/>
          <w:szCs w:val="24"/>
        </w:rPr>
        <w:t>sobre o valor total d</w:t>
      </w:r>
      <w:r w:rsidR="005E3BC6" w:rsidRPr="024D1724">
        <w:rPr>
          <w:rFonts w:ascii="Times New Roman" w:hAnsi="Times New Roman" w:cs="Times New Roman"/>
          <w:sz w:val="24"/>
          <w:szCs w:val="24"/>
        </w:rPr>
        <w:t>a contratação a serem utilizada</w:t>
      </w:r>
      <w:r w:rsidRPr="024D1724">
        <w:rPr>
          <w:rFonts w:ascii="Times New Roman" w:hAnsi="Times New Roman" w:cs="Times New Roman"/>
          <w:sz w:val="24"/>
          <w:szCs w:val="24"/>
        </w:rPr>
        <w:t xml:space="preserve">s em demandas excepcionais, com autorização </w:t>
      </w:r>
      <w:r w:rsidR="005E3BC6" w:rsidRPr="024D1724">
        <w:rPr>
          <w:rFonts w:ascii="Times New Roman" w:hAnsi="Times New Roman" w:cs="Times New Roman"/>
          <w:sz w:val="24"/>
          <w:szCs w:val="24"/>
        </w:rPr>
        <w:t xml:space="preserve">prévia </w:t>
      </w:r>
      <w:r w:rsidRPr="024D1724">
        <w:rPr>
          <w:rFonts w:ascii="Times New Roman" w:hAnsi="Times New Roman" w:cs="Times New Roman"/>
          <w:sz w:val="24"/>
          <w:szCs w:val="24"/>
        </w:rPr>
        <w:t xml:space="preserve">do </w:t>
      </w:r>
      <w:r w:rsidR="005E3BC6" w:rsidRPr="024D1724">
        <w:rPr>
          <w:rFonts w:ascii="Times New Roman" w:hAnsi="Times New Roman" w:cs="Times New Roman"/>
          <w:sz w:val="24"/>
          <w:szCs w:val="24"/>
        </w:rPr>
        <w:t>F</w:t>
      </w:r>
      <w:r w:rsidRPr="024D1724">
        <w:rPr>
          <w:rFonts w:ascii="Times New Roman" w:hAnsi="Times New Roman" w:cs="Times New Roman"/>
          <w:sz w:val="24"/>
          <w:szCs w:val="24"/>
        </w:rPr>
        <w:t xml:space="preserve">iscal </w:t>
      </w:r>
      <w:r w:rsidR="005E3BC6" w:rsidRPr="024D1724">
        <w:rPr>
          <w:rFonts w:ascii="Times New Roman" w:hAnsi="Times New Roman" w:cs="Times New Roman"/>
          <w:sz w:val="24"/>
          <w:szCs w:val="24"/>
        </w:rPr>
        <w:t>T</w:t>
      </w:r>
      <w:r w:rsidRPr="024D1724">
        <w:rPr>
          <w:rFonts w:ascii="Times New Roman" w:hAnsi="Times New Roman" w:cs="Times New Roman"/>
          <w:sz w:val="24"/>
          <w:szCs w:val="24"/>
        </w:rPr>
        <w:t>écnico</w:t>
      </w:r>
      <w:r w:rsidR="0051652C" w:rsidRPr="024D1724">
        <w:rPr>
          <w:rFonts w:ascii="Times New Roman" w:hAnsi="Times New Roman" w:cs="Times New Roman"/>
          <w:sz w:val="24"/>
          <w:szCs w:val="24"/>
        </w:rPr>
        <w:t>.</w:t>
      </w:r>
    </w:p>
    <w:p w14:paraId="2F8A3FE6" w14:textId="7FC72E87" w:rsidR="00E97F76" w:rsidRPr="0007113A" w:rsidRDefault="0067173F" w:rsidP="0067173F">
      <w:pPr>
        <w:pStyle w:val="Primeirorecuodecorpodetexto"/>
        <w:spacing w:after="60" w:line="360" w:lineRule="auto"/>
        <w:ind w:firstLine="1134"/>
        <w:rPr>
          <w:rFonts w:ascii="Times New Roman" w:hAnsi="Times New Roman" w:cs="Times New Roman"/>
          <w:sz w:val="24"/>
          <w:szCs w:val="24"/>
        </w:rPr>
      </w:pPr>
      <w:r w:rsidRPr="0007113A">
        <w:rPr>
          <w:rFonts w:ascii="Times New Roman" w:hAnsi="Times New Roman" w:cs="Times New Roman"/>
          <w:sz w:val="24"/>
          <w:szCs w:val="24"/>
        </w:rPr>
        <w:t xml:space="preserve">Consoante o serviço de cada item, poderão ser utilizados mão de obra presencial </w:t>
      </w:r>
      <w:r w:rsidR="004E617B" w:rsidRPr="0007113A">
        <w:rPr>
          <w:rFonts w:ascii="Times New Roman" w:hAnsi="Times New Roman" w:cs="Times New Roman"/>
          <w:sz w:val="24"/>
          <w:szCs w:val="24"/>
        </w:rPr>
        <w:t>e/</w:t>
      </w:r>
      <w:r w:rsidRPr="0007113A">
        <w:rPr>
          <w:rFonts w:ascii="Times New Roman" w:hAnsi="Times New Roman" w:cs="Times New Roman"/>
          <w:sz w:val="24"/>
          <w:szCs w:val="24"/>
        </w:rPr>
        <w:t xml:space="preserve">ou remota. Quando se tratar de trabalho remoto, o mesmo não implicará para o Contratante com custos de licenciamento de softwares, equipamentos como computadores, monitores e periféricos. </w:t>
      </w:r>
    </w:p>
    <w:p w14:paraId="611840B6" w14:textId="1750DD2B" w:rsidR="0067173F" w:rsidRPr="00893326" w:rsidRDefault="00E97F76" w:rsidP="0067173F">
      <w:pPr>
        <w:pStyle w:val="Primeirorecuodecorpodetexto"/>
        <w:spacing w:after="60" w:line="360" w:lineRule="auto"/>
        <w:ind w:firstLine="1134"/>
        <w:rPr>
          <w:rFonts w:ascii="Times New Roman" w:hAnsi="Times New Roman" w:cs="Times New Roman"/>
          <w:sz w:val="24"/>
          <w:szCs w:val="24"/>
        </w:rPr>
      </w:pPr>
      <w:r w:rsidRPr="0007113A">
        <w:rPr>
          <w:rFonts w:ascii="Times New Roman" w:hAnsi="Times New Roman" w:cs="Times New Roman"/>
          <w:sz w:val="24"/>
          <w:szCs w:val="24"/>
        </w:rPr>
        <w:t xml:space="preserve">A contratada terá </w:t>
      </w:r>
      <w:r w:rsidR="008F2686" w:rsidRPr="0007113A">
        <w:rPr>
          <w:rFonts w:ascii="Times New Roman" w:hAnsi="Times New Roman" w:cs="Times New Roman"/>
          <w:sz w:val="24"/>
          <w:szCs w:val="24"/>
        </w:rPr>
        <w:t>16 (dezesseis)</w:t>
      </w:r>
      <w:r w:rsidRPr="0007113A">
        <w:rPr>
          <w:rFonts w:ascii="Times New Roman" w:hAnsi="Times New Roman" w:cs="Times New Roman"/>
          <w:sz w:val="24"/>
          <w:szCs w:val="24"/>
        </w:rPr>
        <w:t xml:space="preserve"> vagas dos colaboradores trabalhando essencialmente de maneira </w:t>
      </w:r>
      <w:r w:rsidR="008F2686" w:rsidRPr="0007113A">
        <w:rPr>
          <w:rFonts w:ascii="Times New Roman" w:hAnsi="Times New Roman" w:cs="Times New Roman"/>
          <w:sz w:val="24"/>
          <w:szCs w:val="24"/>
        </w:rPr>
        <w:t>presencial</w:t>
      </w:r>
      <w:r w:rsidRPr="0007113A">
        <w:rPr>
          <w:rFonts w:ascii="Times New Roman" w:hAnsi="Times New Roman" w:cs="Times New Roman"/>
          <w:sz w:val="24"/>
          <w:szCs w:val="24"/>
        </w:rPr>
        <w:t xml:space="preserve">, e </w:t>
      </w:r>
      <w:r w:rsidR="008F2686" w:rsidRPr="0007113A">
        <w:rPr>
          <w:rFonts w:ascii="Times New Roman" w:hAnsi="Times New Roman" w:cs="Times New Roman"/>
          <w:sz w:val="24"/>
          <w:szCs w:val="24"/>
        </w:rPr>
        <w:t>30 (trinta) vagas</w:t>
      </w:r>
      <w:r w:rsidRPr="0007113A">
        <w:rPr>
          <w:rFonts w:ascii="Times New Roman" w:hAnsi="Times New Roman" w:cs="Times New Roman"/>
          <w:sz w:val="24"/>
          <w:szCs w:val="24"/>
        </w:rPr>
        <w:t xml:space="preserve"> trabalhando essencialmente de maneira </w:t>
      </w:r>
      <w:r w:rsidR="008F2686" w:rsidRPr="0007113A">
        <w:rPr>
          <w:rFonts w:ascii="Times New Roman" w:hAnsi="Times New Roman" w:cs="Times New Roman"/>
          <w:sz w:val="24"/>
          <w:szCs w:val="24"/>
        </w:rPr>
        <w:t>remoto</w:t>
      </w:r>
      <w:r w:rsidRPr="0007113A">
        <w:rPr>
          <w:rFonts w:ascii="Times New Roman" w:hAnsi="Times New Roman" w:cs="Times New Roman"/>
          <w:sz w:val="24"/>
          <w:szCs w:val="24"/>
        </w:rPr>
        <w:t>.</w:t>
      </w:r>
      <w:r w:rsidRPr="0007113A">
        <w:t xml:space="preserve"> </w:t>
      </w:r>
    </w:p>
    <w:p w14:paraId="39A075B2" w14:textId="585D7EC8" w:rsidR="00E17118" w:rsidRPr="00AF01F6" w:rsidRDefault="00E17118" w:rsidP="006818A9">
      <w:pPr>
        <w:pStyle w:val="Primeirorecuodecorpodetexto"/>
        <w:spacing w:after="60" w:line="360" w:lineRule="auto"/>
        <w:ind w:firstLine="1134"/>
        <w:rPr>
          <w:rFonts w:ascii="Times New Roman" w:hAnsi="Times New Roman" w:cs="Times New Roman"/>
          <w:sz w:val="24"/>
          <w:szCs w:val="24"/>
        </w:rPr>
      </w:pPr>
      <w:r w:rsidRPr="0043200C">
        <w:rPr>
          <w:rFonts w:ascii="Times New Roman" w:hAnsi="Times New Roman" w:cs="Times New Roman"/>
          <w:sz w:val="24"/>
          <w:szCs w:val="24"/>
        </w:rPr>
        <w:t>Os valores unitários e total referentes à toda solução constam da tabela abaixo</w:t>
      </w:r>
      <w:r>
        <w:rPr>
          <w:rFonts w:ascii="Times New Roman" w:hAnsi="Times New Roman" w:cs="Times New Roman"/>
          <w:sz w:val="24"/>
          <w:szCs w:val="24"/>
        </w:rPr>
        <w:t>.</w:t>
      </w:r>
    </w:p>
    <w:p w14:paraId="1C766912" w14:textId="292B55B5" w:rsidR="006C34D5" w:rsidRPr="00120BCC" w:rsidRDefault="0008552C" w:rsidP="006818A9">
      <w:pPr>
        <w:pStyle w:val="Primeirorecuodecorpodetexto"/>
        <w:spacing w:after="60" w:line="360" w:lineRule="auto"/>
        <w:ind w:firstLine="1134"/>
        <w:rPr>
          <w:rFonts w:ascii="Times New Roman" w:hAnsi="Times New Roman" w:cs="Times New Roman"/>
          <w:sz w:val="24"/>
          <w:szCs w:val="24"/>
        </w:rPr>
      </w:pPr>
      <w:r w:rsidRPr="12E6F8D5">
        <w:rPr>
          <w:rFonts w:ascii="Times New Roman" w:hAnsi="Times New Roman" w:cs="Times New Roman"/>
          <w:sz w:val="24"/>
          <w:szCs w:val="24"/>
        </w:rPr>
        <w:t xml:space="preserve">No Anexo </w:t>
      </w:r>
      <w:r w:rsidR="00862615" w:rsidRPr="12E6F8D5">
        <w:rPr>
          <w:rFonts w:ascii="Times New Roman" w:hAnsi="Times New Roman" w:cs="Times New Roman"/>
          <w:sz w:val="24"/>
          <w:szCs w:val="24"/>
        </w:rPr>
        <w:t>D</w:t>
      </w:r>
      <w:r w:rsidR="36979256" w:rsidRPr="12E6F8D5">
        <w:rPr>
          <w:rFonts w:ascii="Times New Roman" w:hAnsi="Times New Roman" w:cs="Times New Roman"/>
          <w:color w:val="FF0000"/>
          <w:sz w:val="24"/>
          <w:szCs w:val="24"/>
        </w:rPr>
        <w:t xml:space="preserve"> </w:t>
      </w:r>
      <w:r w:rsidRPr="12E6F8D5">
        <w:rPr>
          <w:rFonts w:ascii="Times New Roman" w:hAnsi="Times New Roman" w:cs="Times New Roman"/>
          <w:sz w:val="24"/>
          <w:szCs w:val="24"/>
        </w:rPr>
        <w:t xml:space="preserve">constam a </w:t>
      </w:r>
      <w:r w:rsidR="00DA4109" w:rsidRPr="12E6F8D5">
        <w:rPr>
          <w:rFonts w:ascii="Times New Roman" w:hAnsi="Times New Roman" w:cs="Times New Roman"/>
          <w:sz w:val="24"/>
          <w:szCs w:val="24"/>
        </w:rPr>
        <w:t>estimativa dos custos totais da demanda</w:t>
      </w:r>
      <w:r w:rsidRPr="12E6F8D5">
        <w:rPr>
          <w:rFonts w:ascii="Times New Roman" w:hAnsi="Times New Roman" w:cs="Times New Roman"/>
          <w:sz w:val="24"/>
          <w:szCs w:val="24"/>
        </w:rPr>
        <w:t xml:space="preserve"> que</w:t>
      </w:r>
      <w:r w:rsidR="00DA4109" w:rsidRPr="12E6F8D5">
        <w:rPr>
          <w:rFonts w:ascii="Times New Roman" w:hAnsi="Times New Roman" w:cs="Times New Roman"/>
          <w:sz w:val="24"/>
          <w:szCs w:val="24"/>
        </w:rPr>
        <w:t xml:space="preserve"> está baseada</w:t>
      </w:r>
      <w:r w:rsidR="36C7F417" w:rsidRPr="12E6F8D5">
        <w:rPr>
          <w:rFonts w:ascii="Times New Roman" w:hAnsi="Times New Roman" w:cs="Times New Roman"/>
          <w:sz w:val="24"/>
          <w:szCs w:val="24"/>
        </w:rPr>
        <w:t xml:space="preserve"> nas</w:t>
      </w:r>
      <w:r w:rsidR="00DA4109" w:rsidRPr="12E6F8D5">
        <w:rPr>
          <w:rFonts w:ascii="Times New Roman" w:hAnsi="Times New Roman" w:cs="Times New Roman"/>
          <w:sz w:val="24"/>
          <w:szCs w:val="24"/>
        </w:rPr>
        <w:t xml:space="preserve"> </w:t>
      </w:r>
      <w:r w:rsidR="18C26333" w:rsidRPr="12E6F8D5">
        <w:rPr>
          <w:rFonts w:ascii="Times New Roman" w:hAnsi="Times New Roman" w:cs="Times New Roman"/>
          <w:sz w:val="24"/>
          <w:szCs w:val="24"/>
        </w:rPr>
        <w:t>fontes dos</w:t>
      </w:r>
      <w:r w:rsidR="7A9289CD" w:rsidRPr="12E6F8D5">
        <w:rPr>
          <w:rFonts w:ascii="Times New Roman" w:hAnsi="Times New Roman" w:cs="Times New Roman"/>
          <w:sz w:val="24"/>
          <w:szCs w:val="24"/>
        </w:rPr>
        <w:t xml:space="preserve"> </w:t>
      </w:r>
      <w:r w:rsidR="6F0642E4" w:rsidRPr="12E6F8D5">
        <w:rPr>
          <w:rFonts w:ascii="Times New Roman" w:hAnsi="Times New Roman" w:cs="Times New Roman"/>
          <w:sz w:val="24"/>
          <w:szCs w:val="24"/>
        </w:rPr>
        <w:t xml:space="preserve">Guias Salariais mencionados </w:t>
      </w:r>
      <w:r w:rsidR="6F0642E4" w:rsidRPr="00A413D4">
        <w:rPr>
          <w:rFonts w:ascii="Times New Roman" w:hAnsi="Times New Roman" w:cs="Times New Roman"/>
          <w:sz w:val="24"/>
          <w:szCs w:val="24"/>
        </w:rPr>
        <w:t xml:space="preserve">acima, </w:t>
      </w:r>
      <w:r w:rsidR="00DA4109" w:rsidRPr="00A413D4">
        <w:rPr>
          <w:rFonts w:ascii="Times New Roman" w:hAnsi="Times New Roman" w:cs="Times New Roman"/>
          <w:sz w:val="24"/>
          <w:szCs w:val="24"/>
        </w:rPr>
        <w:t xml:space="preserve">contratações </w:t>
      </w:r>
      <w:r w:rsidR="00DA4109" w:rsidRPr="12E6F8D5">
        <w:rPr>
          <w:rFonts w:ascii="Times New Roman" w:hAnsi="Times New Roman" w:cs="Times New Roman"/>
          <w:sz w:val="24"/>
          <w:szCs w:val="24"/>
        </w:rPr>
        <w:t xml:space="preserve">públicas </w:t>
      </w:r>
      <w:r w:rsidR="00E761E6" w:rsidRPr="12E6F8D5">
        <w:rPr>
          <w:rFonts w:ascii="Times New Roman" w:hAnsi="Times New Roman" w:cs="Times New Roman"/>
          <w:sz w:val="24"/>
          <w:szCs w:val="24"/>
        </w:rPr>
        <w:t>similares, etc</w:t>
      </w:r>
      <w:r w:rsidR="00461959" w:rsidRPr="12E6F8D5">
        <w:rPr>
          <w:rFonts w:ascii="Times New Roman" w:hAnsi="Times New Roman" w:cs="Times New Roman"/>
          <w:sz w:val="24"/>
          <w:szCs w:val="24"/>
        </w:rPr>
        <w:t>,</w:t>
      </w:r>
      <w:r w:rsidR="00DA4109" w:rsidRPr="12E6F8D5">
        <w:rPr>
          <w:rFonts w:ascii="Times New Roman" w:hAnsi="Times New Roman" w:cs="Times New Roman"/>
          <w:sz w:val="24"/>
          <w:szCs w:val="24"/>
        </w:rPr>
        <w:t xml:space="preserve"> levando-se em consideração </w:t>
      </w:r>
      <w:r w:rsidR="00461959" w:rsidRPr="12E6F8D5">
        <w:rPr>
          <w:rFonts w:ascii="Times New Roman" w:hAnsi="Times New Roman" w:cs="Times New Roman"/>
          <w:sz w:val="24"/>
          <w:szCs w:val="24"/>
        </w:rPr>
        <w:t xml:space="preserve">o quantitativo de Postos de Trabalho para a execução dos serviços </w:t>
      </w:r>
      <w:r w:rsidR="00D54D0C" w:rsidRPr="00D54D0C">
        <w:rPr>
          <w:rFonts w:ascii="Times New Roman" w:hAnsi="Times New Roman" w:cs="Times New Roman"/>
          <w:sz w:val="24"/>
          <w:szCs w:val="24"/>
        </w:rPr>
        <w:t>técnicos de sustentação de infraestrutura tecnológica</w:t>
      </w:r>
      <w:r w:rsidR="00461959" w:rsidRPr="00D54D0C">
        <w:rPr>
          <w:rFonts w:ascii="Times New Roman" w:hAnsi="Times New Roman" w:cs="Times New Roman"/>
          <w:sz w:val="24"/>
          <w:szCs w:val="24"/>
        </w:rPr>
        <w:t xml:space="preserve"> </w:t>
      </w:r>
      <w:r w:rsidR="00461959" w:rsidRPr="12E6F8D5">
        <w:rPr>
          <w:rFonts w:ascii="Times New Roman" w:hAnsi="Times New Roman" w:cs="Times New Roman"/>
          <w:sz w:val="24"/>
          <w:szCs w:val="24"/>
        </w:rPr>
        <w:t>deste PJMT</w:t>
      </w:r>
      <w:r w:rsidR="00DA4109" w:rsidRPr="12E6F8D5">
        <w:rPr>
          <w:rFonts w:ascii="Times New Roman" w:hAnsi="Times New Roman" w:cs="Times New Roman"/>
          <w:sz w:val="24"/>
          <w:szCs w:val="24"/>
        </w:rPr>
        <w:t>:</w:t>
      </w:r>
    </w:p>
    <w:p w14:paraId="5799C3D8" w14:textId="77777777" w:rsidR="006C34D5" w:rsidRPr="00E761E6" w:rsidRDefault="006C34D5" w:rsidP="00E761E6">
      <w:pPr>
        <w:pStyle w:val="Primeirorecuodecorpodetexto"/>
        <w:spacing w:after="120" w:line="360" w:lineRule="auto"/>
        <w:ind w:firstLine="1134"/>
        <w:rPr>
          <w:rFonts w:ascii="Times New Roman" w:hAnsi="Times New Roman" w:cs="Times New Roman"/>
          <w:sz w:val="24"/>
          <w:szCs w:val="24"/>
        </w:rPr>
        <w:sectPr w:rsidR="006C34D5" w:rsidRPr="00E761E6" w:rsidSect="006C6BA7">
          <w:pgSz w:w="11906" w:h="16838" w:code="9"/>
          <w:pgMar w:top="1417" w:right="1701" w:bottom="1134" w:left="1701" w:header="708" w:footer="510" w:gutter="0"/>
          <w:cols w:space="708"/>
          <w:titlePg/>
          <w:docGrid w:linePitch="360"/>
        </w:sectPr>
      </w:pPr>
    </w:p>
    <w:p w14:paraId="2AF4F146" w14:textId="77777777" w:rsidR="00003989" w:rsidRPr="00590CA2" w:rsidRDefault="00003989" w:rsidP="004F0004">
      <w:pPr>
        <w:ind w:firstLine="993"/>
        <w:jc w:val="both"/>
        <w:rPr>
          <w:rFonts w:ascii="Times New Roman" w:hAnsi="Times New Roman" w:cs="Times New Roman"/>
          <w:color w:val="FF0000"/>
          <w:sz w:val="24"/>
          <w:szCs w:val="24"/>
        </w:rPr>
      </w:pPr>
    </w:p>
    <w:tbl>
      <w:tblPr>
        <w:tblStyle w:val="Tabelacomgrade2"/>
        <w:tblW w:w="16019" w:type="dxa"/>
        <w:tblInd w:w="-856" w:type="dxa"/>
        <w:tblLayout w:type="fixed"/>
        <w:tblLook w:val="04A0" w:firstRow="1" w:lastRow="0" w:firstColumn="1" w:lastColumn="0" w:noHBand="0" w:noVBand="1"/>
      </w:tblPr>
      <w:tblGrid>
        <w:gridCol w:w="772"/>
        <w:gridCol w:w="672"/>
        <w:gridCol w:w="2101"/>
        <w:gridCol w:w="1842"/>
        <w:gridCol w:w="2410"/>
        <w:gridCol w:w="709"/>
        <w:gridCol w:w="992"/>
        <w:gridCol w:w="1418"/>
        <w:gridCol w:w="1701"/>
        <w:gridCol w:w="1701"/>
        <w:gridCol w:w="1701"/>
      </w:tblGrid>
      <w:tr w:rsidR="000A0751" w:rsidRPr="00FF49FC" w14:paraId="77BA7CCA" w14:textId="77777777" w:rsidTr="00562359">
        <w:trPr>
          <w:trHeight w:val="272"/>
        </w:trPr>
        <w:tc>
          <w:tcPr>
            <w:tcW w:w="16019" w:type="dxa"/>
            <w:gridSpan w:val="11"/>
            <w:shd w:val="clear" w:color="auto" w:fill="AEAAAA"/>
          </w:tcPr>
          <w:p w14:paraId="4FEAA4A0" w14:textId="77777777" w:rsidR="000A0751" w:rsidRPr="00586682" w:rsidRDefault="000A0751" w:rsidP="00562359">
            <w:pPr>
              <w:jc w:val="center"/>
              <w:rPr>
                <w:rFonts w:ascii="Times New Roman" w:hAnsi="Times New Roman" w:cs="Times New Roman"/>
                <w:b/>
              </w:rPr>
            </w:pPr>
            <w:r w:rsidRPr="0007113A">
              <w:rPr>
                <w:rFonts w:ascii="Times New Roman" w:hAnsi="Times New Roman" w:cs="Times New Roman"/>
                <w:b/>
              </w:rPr>
              <w:t>RESUMO DE PLANILHA DE CUSTOS E FORMAÇÃO DE PREÇOS</w:t>
            </w:r>
          </w:p>
        </w:tc>
      </w:tr>
      <w:tr w:rsidR="000A0751" w:rsidRPr="00FF49FC" w14:paraId="0220AF0A" w14:textId="77777777" w:rsidTr="00562359">
        <w:trPr>
          <w:trHeight w:val="401"/>
        </w:trPr>
        <w:tc>
          <w:tcPr>
            <w:tcW w:w="772" w:type="dxa"/>
            <w:vAlign w:val="center"/>
          </w:tcPr>
          <w:p w14:paraId="48525C73" w14:textId="77777777" w:rsidR="000A0751" w:rsidRPr="00ED184A" w:rsidRDefault="000A0751" w:rsidP="00562359">
            <w:pPr>
              <w:contextualSpacing/>
              <w:jc w:val="center"/>
              <w:rPr>
                <w:rFonts w:ascii="Times New Roman" w:eastAsia="Calibri" w:hAnsi="Times New Roman" w:cs="Times New Roman"/>
                <w:b/>
                <w:sz w:val="20"/>
                <w:szCs w:val="20"/>
              </w:rPr>
            </w:pPr>
            <w:r w:rsidRPr="00ED184A">
              <w:rPr>
                <w:rFonts w:ascii="Times New Roman" w:eastAsia="Calibri" w:hAnsi="Times New Roman" w:cs="Times New Roman"/>
                <w:b/>
                <w:sz w:val="20"/>
                <w:szCs w:val="20"/>
              </w:rPr>
              <w:t>Lote</w:t>
            </w:r>
          </w:p>
        </w:tc>
        <w:tc>
          <w:tcPr>
            <w:tcW w:w="672" w:type="dxa"/>
            <w:vAlign w:val="center"/>
          </w:tcPr>
          <w:p w14:paraId="1AB1866A" w14:textId="77777777" w:rsidR="000A0751" w:rsidRDefault="000A0751" w:rsidP="00562359">
            <w:pPr>
              <w:jc w:val="center"/>
              <w:rPr>
                <w:rFonts w:ascii="Times New Roman" w:eastAsia="Calibri" w:hAnsi="Times New Roman" w:cs="Times New Roman"/>
                <w:b/>
                <w:bCs/>
                <w:sz w:val="20"/>
                <w:szCs w:val="20"/>
              </w:rPr>
            </w:pPr>
            <w:r w:rsidRPr="460BDAC8">
              <w:rPr>
                <w:rFonts w:ascii="Times New Roman" w:eastAsia="Calibri" w:hAnsi="Times New Roman" w:cs="Times New Roman"/>
                <w:b/>
                <w:bCs/>
                <w:sz w:val="20"/>
                <w:szCs w:val="20"/>
              </w:rPr>
              <w:t>Item</w:t>
            </w:r>
          </w:p>
        </w:tc>
        <w:tc>
          <w:tcPr>
            <w:tcW w:w="2101" w:type="dxa"/>
            <w:vAlign w:val="center"/>
          </w:tcPr>
          <w:p w14:paraId="277E53CC" w14:textId="77777777" w:rsidR="000A0751" w:rsidRPr="00ED184A" w:rsidRDefault="000A0751" w:rsidP="00562359">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b/>
                <w:sz w:val="20"/>
                <w:szCs w:val="20"/>
              </w:rPr>
              <w:t>Cargo/Perfil</w:t>
            </w:r>
          </w:p>
        </w:tc>
        <w:tc>
          <w:tcPr>
            <w:tcW w:w="1842" w:type="dxa"/>
          </w:tcPr>
          <w:p w14:paraId="346170EF" w14:textId="77777777" w:rsidR="000A0751" w:rsidRPr="00ED184A" w:rsidRDefault="000A0751" w:rsidP="00562359">
            <w:pPr>
              <w:contextualSpacing/>
              <w:jc w:val="center"/>
              <w:rPr>
                <w:rFonts w:ascii="Times New Roman" w:eastAsia="Calibri" w:hAnsi="Times New Roman" w:cs="Times New Roman"/>
                <w:b/>
                <w:sz w:val="20"/>
                <w:szCs w:val="20"/>
              </w:rPr>
            </w:pPr>
            <w:r w:rsidRPr="00ED184A">
              <w:rPr>
                <w:rFonts w:ascii="Times New Roman" w:eastAsia="Calibri" w:hAnsi="Times New Roman" w:cs="Times New Roman"/>
                <w:b/>
                <w:sz w:val="20"/>
                <w:szCs w:val="20"/>
              </w:rPr>
              <w:t>Tipo</w:t>
            </w:r>
          </w:p>
        </w:tc>
        <w:tc>
          <w:tcPr>
            <w:tcW w:w="2410" w:type="dxa"/>
            <w:vAlign w:val="center"/>
          </w:tcPr>
          <w:p w14:paraId="193640AA" w14:textId="77777777" w:rsidR="000A0751" w:rsidRPr="00ED184A" w:rsidRDefault="000A0751" w:rsidP="00562359">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b/>
                <w:sz w:val="20"/>
                <w:szCs w:val="20"/>
              </w:rPr>
              <w:t>Unidade</w:t>
            </w:r>
          </w:p>
        </w:tc>
        <w:tc>
          <w:tcPr>
            <w:tcW w:w="709" w:type="dxa"/>
            <w:vAlign w:val="center"/>
          </w:tcPr>
          <w:p w14:paraId="515B8A4E" w14:textId="77777777" w:rsidR="000A0751" w:rsidRPr="00ED184A" w:rsidRDefault="000A0751" w:rsidP="00562359">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b/>
                <w:sz w:val="20"/>
                <w:szCs w:val="20"/>
              </w:rPr>
              <w:t>Qtd</w:t>
            </w:r>
          </w:p>
        </w:tc>
        <w:tc>
          <w:tcPr>
            <w:tcW w:w="992" w:type="dxa"/>
          </w:tcPr>
          <w:p w14:paraId="3FD5B64A" w14:textId="77777777" w:rsidR="000A0751" w:rsidRPr="00ED184A" w:rsidRDefault="000A0751" w:rsidP="00562359">
            <w:pPr>
              <w:contextualSpacing/>
              <w:jc w:val="center"/>
              <w:rPr>
                <w:rFonts w:ascii="Times New Roman" w:eastAsia="Calibri" w:hAnsi="Times New Roman" w:cs="Times New Roman"/>
                <w:b/>
                <w:sz w:val="20"/>
                <w:szCs w:val="20"/>
              </w:rPr>
            </w:pPr>
            <w:r w:rsidRPr="00ED184A">
              <w:rPr>
                <w:rFonts w:ascii="Times New Roman" w:eastAsia="Calibri" w:hAnsi="Times New Roman" w:cs="Times New Roman"/>
                <w:b/>
                <w:sz w:val="20"/>
                <w:szCs w:val="20"/>
              </w:rPr>
              <w:t>Pgto</w:t>
            </w:r>
          </w:p>
        </w:tc>
        <w:tc>
          <w:tcPr>
            <w:tcW w:w="1418" w:type="dxa"/>
          </w:tcPr>
          <w:p w14:paraId="04BF1A90" w14:textId="77777777" w:rsidR="000A0751" w:rsidRPr="00ED184A" w:rsidRDefault="000A0751" w:rsidP="00562359">
            <w:pPr>
              <w:contextualSpacing/>
              <w:jc w:val="center"/>
              <w:rPr>
                <w:rFonts w:ascii="Times New Roman" w:eastAsia="Calibri" w:hAnsi="Times New Roman" w:cs="Times New Roman"/>
                <w:b/>
                <w:sz w:val="20"/>
                <w:szCs w:val="20"/>
              </w:rPr>
            </w:pPr>
            <w:r w:rsidRPr="00ED184A">
              <w:rPr>
                <w:rFonts w:ascii="Times New Roman" w:eastAsia="Calibri" w:hAnsi="Times New Roman" w:cs="Times New Roman"/>
                <w:b/>
                <w:sz w:val="20"/>
                <w:szCs w:val="20"/>
              </w:rPr>
              <w:t>Valor Unitário Mensal</w:t>
            </w:r>
          </w:p>
        </w:tc>
        <w:tc>
          <w:tcPr>
            <w:tcW w:w="1701" w:type="dxa"/>
          </w:tcPr>
          <w:p w14:paraId="326ACC72" w14:textId="77777777" w:rsidR="000A0751" w:rsidRPr="00ED184A" w:rsidRDefault="000A0751" w:rsidP="00562359">
            <w:pPr>
              <w:contextualSpacing/>
              <w:jc w:val="center"/>
              <w:rPr>
                <w:rFonts w:ascii="Times New Roman" w:eastAsia="Calibri" w:hAnsi="Times New Roman" w:cs="Times New Roman"/>
                <w:b/>
                <w:sz w:val="20"/>
                <w:szCs w:val="20"/>
              </w:rPr>
            </w:pPr>
            <w:r w:rsidRPr="00ED184A">
              <w:rPr>
                <w:rFonts w:ascii="Times New Roman" w:eastAsia="Calibri" w:hAnsi="Times New Roman" w:cs="Times New Roman"/>
                <w:b/>
                <w:sz w:val="20"/>
                <w:szCs w:val="20"/>
              </w:rPr>
              <w:t xml:space="preserve">Valor Total Mensal </w:t>
            </w:r>
          </w:p>
        </w:tc>
        <w:tc>
          <w:tcPr>
            <w:tcW w:w="1701" w:type="dxa"/>
          </w:tcPr>
          <w:p w14:paraId="46320BDA" w14:textId="77777777" w:rsidR="000A0751" w:rsidRPr="00ED184A" w:rsidRDefault="000A0751" w:rsidP="00562359">
            <w:pPr>
              <w:contextualSpacing/>
              <w:jc w:val="center"/>
              <w:rPr>
                <w:rFonts w:ascii="Times New Roman" w:eastAsia="Calibri" w:hAnsi="Times New Roman" w:cs="Times New Roman"/>
                <w:b/>
                <w:sz w:val="20"/>
                <w:szCs w:val="20"/>
              </w:rPr>
            </w:pPr>
            <w:r w:rsidRPr="00ED184A">
              <w:rPr>
                <w:rFonts w:ascii="Times New Roman" w:eastAsia="Calibri" w:hAnsi="Times New Roman" w:cs="Times New Roman"/>
                <w:b/>
                <w:sz w:val="20"/>
                <w:szCs w:val="20"/>
              </w:rPr>
              <w:t>Valor Total para 12 meses</w:t>
            </w:r>
          </w:p>
        </w:tc>
        <w:tc>
          <w:tcPr>
            <w:tcW w:w="1701" w:type="dxa"/>
          </w:tcPr>
          <w:p w14:paraId="08FD8D41" w14:textId="77777777" w:rsidR="000A0751" w:rsidRPr="00ED184A" w:rsidRDefault="000A0751" w:rsidP="00562359">
            <w:pPr>
              <w:contextualSpacing/>
              <w:jc w:val="center"/>
              <w:rPr>
                <w:rFonts w:ascii="Times New Roman" w:eastAsia="Calibri" w:hAnsi="Times New Roman" w:cs="Times New Roman"/>
                <w:b/>
                <w:sz w:val="20"/>
                <w:szCs w:val="20"/>
              </w:rPr>
            </w:pPr>
            <w:r w:rsidRPr="00ED184A">
              <w:rPr>
                <w:rFonts w:ascii="Times New Roman" w:eastAsia="Calibri" w:hAnsi="Times New Roman" w:cs="Times New Roman"/>
                <w:b/>
                <w:sz w:val="20"/>
                <w:szCs w:val="20"/>
              </w:rPr>
              <w:t>Valor Total para 20 meses</w:t>
            </w:r>
          </w:p>
        </w:tc>
      </w:tr>
      <w:tr w:rsidR="00B01AAB" w:rsidRPr="00FF49FC" w14:paraId="638A5DF4" w14:textId="77777777" w:rsidTr="00562359">
        <w:trPr>
          <w:trHeight w:val="597"/>
        </w:trPr>
        <w:tc>
          <w:tcPr>
            <w:tcW w:w="772" w:type="dxa"/>
            <w:vMerge w:val="restart"/>
            <w:vAlign w:val="center"/>
          </w:tcPr>
          <w:p w14:paraId="3AE7BD7E" w14:textId="77777777" w:rsidR="00B01AAB" w:rsidRPr="00ED184A" w:rsidRDefault="00B01AAB" w:rsidP="00B01AAB">
            <w:pPr>
              <w:contextualSpacing/>
              <w:jc w:val="center"/>
              <w:rPr>
                <w:rFonts w:ascii="Times New Roman" w:eastAsia="Calibri" w:hAnsi="Times New Roman" w:cs="Times New Roman"/>
                <w:b/>
                <w:sz w:val="20"/>
                <w:szCs w:val="20"/>
              </w:rPr>
            </w:pPr>
            <w:r w:rsidRPr="00ED184A">
              <w:rPr>
                <w:rFonts w:ascii="Times New Roman" w:eastAsia="Calibri" w:hAnsi="Times New Roman" w:cs="Times New Roman"/>
                <w:b/>
                <w:sz w:val="20"/>
                <w:szCs w:val="20"/>
              </w:rPr>
              <w:t xml:space="preserve">LOTE </w:t>
            </w:r>
            <w:r>
              <w:rPr>
                <w:rFonts w:ascii="Times New Roman" w:eastAsia="Calibri" w:hAnsi="Times New Roman" w:cs="Times New Roman"/>
                <w:b/>
                <w:sz w:val="20"/>
                <w:szCs w:val="20"/>
              </w:rPr>
              <w:t>ÚNICO</w:t>
            </w:r>
          </w:p>
        </w:tc>
        <w:tc>
          <w:tcPr>
            <w:tcW w:w="672" w:type="dxa"/>
            <w:vAlign w:val="center"/>
          </w:tcPr>
          <w:p w14:paraId="675D60B7" w14:textId="77777777" w:rsidR="00B01AAB" w:rsidRDefault="00B01AAB" w:rsidP="00B01AAB">
            <w:pPr>
              <w:jc w:val="center"/>
              <w:rPr>
                <w:rFonts w:ascii="Times New Roman" w:eastAsia="Calibri" w:hAnsi="Times New Roman" w:cs="Times New Roman"/>
                <w:sz w:val="20"/>
                <w:szCs w:val="20"/>
              </w:rPr>
            </w:pPr>
            <w:r w:rsidRPr="460BDAC8">
              <w:rPr>
                <w:rFonts w:ascii="Times New Roman" w:eastAsia="Calibri" w:hAnsi="Times New Roman" w:cs="Times New Roman"/>
                <w:sz w:val="20"/>
                <w:szCs w:val="20"/>
              </w:rPr>
              <w:t>1</w:t>
            </w:r>
          </w:p>
        </w:tc>
        <w:tc>
          <w:tcPr>
            <w:tcW w:w="2101" w:type="dxa"/>
            <w:vAlign w:val="center"/>
          </w:tcPr>
          <w:p w14:paraId="04544A70" w14:textId="4D1A1AFF" w:rsidR="00B01AAB" w:rsidRPr="00ED184A" w:rsidRDefault="00B01AAB" w:rsidP="00B01AAB">
            <w:pPr>
              <w:contextualSpacing/>
              <w:jc w:val="center"/>
              <w:rPr>
                <w:rFonts w:ascii="Times New Roman" w:eastAsia="Calibri" w:hAnsi="Times New Roman" w:cs="Times New Roman"/>
                <w:sz w:val="20"/>
                <w:szCs w:val="20"/>
              </w:rPr>
            </w:pPr>
            <w:r w:rsidRPr="00365D18">
              <w:rPr>
                <w:rFonts w:ascii="Times New Roman" w:hAnsi="Times New Roman" w:cs="Times New Roman"/>
                <w:sz w:val="21"/>
                <w:szCs w:val="21"/>
              </w:rPr>
              <w:t>Analista de Infraestrutura Especialista</w:t>
            </w:r>
          </w:p>
        </w:tc>
        <w:tc>
          <w:tcPr>
            <w:tcW w:w="1842" w:type="dxa"/>
          </w:tcPr>
          <w:p w14:paraId="30B86B21"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 xml:space="preserve">Serviço </w:t>
            </w:r>
          </w:p>
          <w:p w14:paraId="2DF28C8F"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Presencial/Remoto</w:t>
            </w:r>
          </w:p>
        </w:tc>
        <w:tc>
          <w:tcPr>
            <w:tcW w:w="2410" w:type="dxa"/>
            <w:vAlign w:val="center"/>
          </w:tcPr>
          <w:p w14:paraId="4D070CEF"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Postos de trabalho com mensuração de resultados</w:t>
            </w:r>
          </w:p>
        </w:tc>
        <w:tc>
          <w:tcPr>
            <w:tcW w:w="709" w:type="dxa"/>
            <w:vAlign w:val="center"/>
          </w:tcPr>
          <w:p w14:paraId="22881580" w14:textId="64D82792" w:rsidR="00B01AAB" w:rsidRPr="00ED184A" w:rsidRDefault="004E617B" w:rsidP="00B01AAB">
            <w:pPr>
              <w:contextualSpacing/>
              <w:jc w:val="center"/>
              <w:rPr>
                <w:rFonts w:ascii="Times New Roman" w:eastAsia="Calibri" w:hAnsi="Times New Roman" w:cs="Times New Roman"/>
                <w:sz w:val="20"/>
                <w:szCs w:val="20"/>
              </w:rPr>
            </w:pPr>
            <w:r>
              <w:rPr>
                <w:rFonts w:ascii="Times New Roman" w:hAnsi="Times New Roman" w:cs="Times New Roman"/>
                <w:sz w:val="21"/>
                <w:szCs w:val="21"/>
              </w:rPr>
              <w:t>5</w:t>
            </w:r>
          </w:p>
        </w:tc>
        <w:tc>
          <w:tcPr>
            <w:tcW w:w="992" w:type="dxa"/>
          </w:tcPr>
          <w:p w14:paraId="59AD9FD2" w14:textId="77777777" w:rsidR="00B01AAB" w:rsidRPr="00ED184A" w:rsidRDefault="00B01AAB" w:rsidP="00B01AAB">
            <w:pPr>
              <w:contextualSpacing/>
              <w:jc w:val="center"/>
              <w:rPr>
                <w:rFonts w:ascii="Times New Roman" w:eastAsia="Calibri" w:hAnsi="Times New Roman" w:cs="Times New Roman"/>
                <w:sz w:val="20"/>
                <w:szCs w:val="20"/>
              </w:rPr>
            </w:pPr>
          </w:p>
          <w:p w14:paraId="74D930B3"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Mensal</w:t>
            </w:r>
          </w:p>
        </w:tc>
        <w:tc>
          <w:tcPr>
            <w:tcW w:w="1418" w:type="dxa"/>
          </w:tcPr>
          <w:p w14:paraId="773CE0FF" w14:textId="77777777" w:rsidR="00B01AAB" w:rsidRDefault="00B01AAB" w:rsidP="00B01AAB">
            <w:pPr>
              <w:contextualSpacing/>
              <w:jc w:val="center"/>
              <w:rPr>
                <w:rFonts w:ascii="Times New Roman" w:eastAsia="Calibri" w:hAnsi="Times New Roman" w:cs="Times New Roman"/>
                <w:sz w:val="20"/>
                <w:szCs w:val="20"/>
              </w:rPr>
            </w:pPr>
          </w:p>
          <w:p w14:paraId="46B6B8B3" w14:textId="0C15CCF4" w:rsidR="005A702A" w:rsidRPr="00ED184A" w:rsidRDefault="005A702A"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R$ 28.603,95</w:t>
            </w:r>
          </w:p>
        </w:tc>
        <w:tc>
          <w:tcPr>
            <w:tcW w:w="1701" w:type="dxa"/>
          </w:tcPr>
          <w:p w14:paraId="749DD40C" w14:textId="77777777" w:rsidR="003F61B3" w:rsidRDefault="003F61B3" w:rsidP="00B01AAB">
            <w:pPr>
              <w:contextualSpacing/>
              <w:jc w:val="center"/>
              <w:rPr>
                <w:rFonts w:ascii="Times New Roman" w:eastAsia="Calibri" w:hAnsi="Times New Roman" w:cs="Times New Roman"/>
                <w:sz w:val="20"/>
                <w:szCs w:val="20"/>
              </w:rPr>
            </w:pPr>
          </w:p>
          <w:p w14:paraId="0D714137" w14:textId="393B29CF" w:rsidR="00B01AAB" w:rsidRPr="00ED184A" w:rsidRDefault="005A702A"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R$ 143.019,75</w:t>
            </w:r>
          </w:p>
        </w:tc>
        <w:tc>
          <w:tcPr>
            <w:tcW w:w="1701" w:type="dxa"/>
          </w:tcPr>
          <w:p w14:paraId="65DCCBFD" w14:textId="77777777" w:rsidR="003F61B3" w:rsidRDefault="003F61B3" w:rsidP="00B01AAB">
            <w:pPr>
              <w:contextualSpacing/>
              <w:jc w:val="center"/>
              <w:rPr>
                <w:rFonts w:ascii="Times New Roman" w:eastAsia="Calibri" w:hAnsi="Times New Roman" w:cs="Times New Roman"/>
                <w:sz w:val="20"/>
                <w:szCs w:val="20"/>
              </w:rPr>
            </w:pPr>
          </w:p>
          <w:p w14:paraId="376EAFEB" w14:textId="527870DC" w:rsidR="00B01AAB" w:rsidRPr="00ED184A" w:rsidRDefault="005F0606"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R$ 1.716.237,00</w:t>
            </w:r>
          </w:p>
        </w:tc>
        <w:tc>
          <w:tcPr>
            <w:tcW w:w="1701" w:type="dxa"/>
          </w:tcPr>
          <w:p w14:paraId="628A9E05" w14:textId="77777777" w:rsidR="003F61B3" w:rsidRDefault="003F61B3" w:rsidP="00B01AAB">
            <w:pPr>
              <w:contextualSpacing/>
              <w:jc w:val="center"/>
              <w:rPr>
                <w:rFonts w:ascii="Times New Roman" w:eastAsia="Calibri" w:hAnsi="Times New Roman" w:cs="Times New Roman"/>
                <w:sz w:val="20"/>
                <w:szCs w:val="20"/>
              </w:rPr>
            </w:pPr>
          </w:p>
          <w:p w14:paraId="6ADE0C4A" w14:textId="7ADD2258" w:rsidR="00B01AAB" w:rsidRPr="00ED184A" w:rsidRDefault="003F61B3"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R$ 2.860.395,00</w:t>
            </w:r>
          </w:p>
        </w:tc>
      </w:tr>
      <w:tr w:rsidR="00B01AAB" w:rsidRPr="00FF49FC" w14:paraId="2BC42DEE" w14:textId="77777777" w:rsidTr="00562359">
        <w:trPr>
          <w:trHeight w:val="548"/>
        </w:trPr>
        <w:tc>
          <w:tcPr>
            <w:tcW w:w="772" w:type="dxa"/>
            <w:vMerge/>
            <w:vAlign w:val="center"/>
          </w:tcPr>
          <w:p w14:paraId="4E434935" w14:textId="77777777" w:rsidR="00B01AAB" w:rsidRPr="00ED184A" w:rsidRDefault="00B01AAB" w:rsidP="00B01AAB">
            <w:pPr>
              <w:contextualSpacing/>
              <w:jc w:val="center"/>
              <w:rPr>
                <w:rFonts w:ascii="Times New Roman" w:eastAsia="Calibri" w:hAnsi="Times New Roman" w:cs="Times New Roman"/>
                <w:sz w:val="20"/>
                <w:szCs w:val="20"/>
              </w:rPr>
            </w:pPr>
          </w:p>
        </w:tc>
        <w:tc>
          <w:tcPr>
            <w:tcW w:w="672" w:type="dxa"/>
            <w:vAlign w:val="center"/>
          </w:tcPr>
          <w:p w14:paraId="065C61DB" w14:textId="77777777" w:rsidR="00B01AAB" w:rsidRDefault="00B01AAB" w:rsidP="00B01AAB">
            <w:pPr>
              <w:jc w:val="center"/>
              <w:rPr>
                <w:rFonts w:ascii="Times New Roman" w:eastAsia="Calibri" w:hAnsi="Times New Roman" w:cs="Times New Roman"/>
                <w:sz w:val="20"/>
                <w:szCs w:val="20"/>
              </w:rPr>
            </w:pPr>
            <w:r w:rsidRPr="460BDAC8">
              <w:rPr>
                <w:rFonts w:ascii="Times New Roman" w:eastAsia="Calibri" w:hAnsi="Times New Roman" w:cs="Times New Roman"/>
                <w:sz w:val="20"/>
                <w:szCs w:val="20"/>
              </w:rPr>
              <w:t>2</w:t>
            </w:r>
          </w:p>
        </w:tc>
        <w:tc>
          <w:tcPr>
            <w:tcW w:w="2101" w:type="dxa"/>
            <w:vAlign w:val="center"/>
          </w:tcPr>
          <w:p w14:paraId="2122BBBE" w14:textId="7D8A78A8" w:rsidR="00B01AAB" w:rsidRPr="00ED184A" w:rsidRDefault="00B01AAB" w:rsidP="00B01AAB">
            <w:pPr>
              <w:contextualSpacing/>
              <w:jc w:val="center"/>
              <w:rPr>
                <w:rFonts w:ascii="Times New Roman" w:eastAsia="Calibri" w:hAnsi="Times New Roman" w:cs="Times New Roman"/>
                <w:sz w:val="20"/>
                <w:szCs w:val="20"/>
              </w:rPr>
            </w:pPr>
            <w:r w:rsidRPr="00365D18">
              <w:rPr>
                <w:rFonts w:ascii="Times New Roman" w:hAnsi="Times New Roman" w:cs="Times New Roman"/>
                <w:sz w:val="21"/>
                <w:szCs w:val="21"/>
              </w:rPr>
              <w:t>Analista de Infraestrutura Sênior</w:t>
            </w:r>
          </w:p>
        </w:tc>
        <w:tc>
          <w:tcPr>
            <w:tcW w:w="1842" w:type="dxa"/>
          </w:tcPr>
          <w:p w14:paraId="4C892FCE"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 xml:space="preserve">Serviço </w:t>
            </w:r>
          </w:p>
          <w:p w14:paraId="45FBCC20"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Presencial/ Remoto</w:t>
            </w:r>
          </w:p>
        </w:tc>
        <w:tc>
          <w:tcPr>
            <w:tcW w:w="2410" w:type="dxa"/>
            <w:vAlign w:val="center"/>
          </w:tcPr>
          <w:p w14:paraId="67D2BCBE"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Postos de trabalho com mensuração de resultados</w:t>
            </w:r>
          </w:p>
        </w:tc>
        <w:tc>
          <w:tcPr>
            <w:tcW w:w="709" w:type="dxa"/>
            <w:vAlign w:val="center"/>
          </w:tcPr>
          <w:p w14:paraId="1A9FAC0D" w14:textId="4ED67334" w:rsidR="00B01AAB" w:rsidRPr="00ED184A" w:rsidRDefault="004E617B" w:rsidP="00B01AAB">
            <w:pPr>
              <w:contextualSpacing/>
              <w:jc w:val="center"/>
              <w:rPr>
                <w:rFonts w:ascii="Times New Roman" w:eastAsia="Calibri" w:hAnsi="Times New Roman" w:cs="Times New Roman"/>
                <w:sz w:val="20"/>
                <w:szCs w:val="20"/>
              </w:rPr>
            </w:pPr>
            <w:r>
              <w:rPr>
                <w:rFonts w:ascii="Times New Roman" w:hAnsi="Times New Roman" w:cs="Times New Roman"/>
                <w:sz w:val="21"/>
                <w:szCs w:val="21"/>
              </w:rPr>
              <w:t>6</w:t>
            </w:r>
          </w:p>
        </w:tc>
        <w:tc>
          <w:tcPr>
            <w:tcW w:w="992" w:type="dxa"/>
          </w:tcPr>
          <w:p w14:paraId="7A983F31" w14:textId="77777777" w:rsidR="00B01AAB" w:rsidRPr="00ED184A" w:rsidRDefault="00B01AAB" w:rsidP="00B01AAB">
            <w:pPr>
              <w:contextualSpacing/>
              <w:jc w:val="center"/>
              <w:rPr>
                <w:rFonts w:ascii="Times New Roman" w:eastAsia="Calibri" w:hAnsi="Times New Roman" w:cs="Times New Roman"/>
                <w:sz w:val="20"/>
                <w:szCs w:val="20"/>
              </w:rPr>
            </w:pPr>
          </w:p>
          <w:p w14:paraId="3DBD3E27"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Mensal</w:t>
            </w:r>
          </w:p>
        </w:tc>
        <w:tc>
          <w:tcPr>
            <w:tcW w:w="1418" w:type="dxa"/>
          </w:tcPr>
          <w:p w14:paraId="2646DCF0" w14:textId="67334C37" w:rsidR="00B01AAB" w:rsidRPr="00ED184A" w:rsidRDefault="005A702A"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R$ 22.349,04</w:t>
            </w:r>
          </w:p>
        </w:tc>
        <w:tc>
          <w:tcPr>
            <w:tcW w:w="1701" w:type="dxa"/>
          </w:tcPr>
          <w:p w14:paraId="3CDE8737" w14:textId="117D332A" w:rsidR="00B01AAB" w:rsidRPr="00ED184A" w:rsidRDefault="005A702A"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R$ 134.094,24</w:t>
            </w:r>
          </w:p>
        </w:tc>
        <w:tc>
          <w:tcPr>
            <w:tcW w:w="1701" w:type="dxa"/>
          </w:tcPr>
          <w:p w14:paraId="609164BC" w14:textId="07484452" w:rsidR="00B01AAB" w:rsidRPr="00ED184A" w:rsidRDefault="005F0606"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R$ 1.609.130,88</w:t>
            </w:r>
          </w:p>
        </w:tc>
        <w:tc>
          <w:tcPr>
            <w:tcW w:w="1701" w:type="dxa"/>
          </w:tcPr>
          <w:p w14:paraId="587C187C" w14:textId="72B967A1" w:rsidR="00B01AAB" w:rsidRPr="00ED184A" w:rsidRDefault="003F61B3"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R$ 2.681.884,80</w:t>
            </w:r>
          </w:p>
        </w:tc>
      </w:tr>
      <w:tr w:rsidR="00B01AAB" w:rsidRPr="00FF49FC" w14:paraId="7404B32B" w14:textId="77777777" w:rsidTr="00562359">
        <w:trPr>
          <w:trHeight w:val="531"/>
        </w:trPr>
        <w:tc>
          <w:tcPr>
            <w:tcW w:w="772" w:type="dxa"/>
            <w:vMerge/>
            <w:vAlign w:val="center"/>
          </w:tcPr>
          <w:p w14:paraId="2022D7FB" w14:textId="77777777" w:rsidR="00B01AAB" w:rsidRPr="00ED184A" w:rsidRDefault="00B01AAB" w:rsidP="00B01AAB">
            <w:pPr>
              <w:contextualSpacing/>
              <w:jc w:val="center"/>
              <w:rPr>
                <w:rFonts w:ascii="Times New Roman" w:eastAsia="Calibri" w:hAnsi="Times New Roman" w:cs="Times New Roman"/>
                <w:sz w:val="20"/>
                <w:szCs w:val="20"/>
              </w:rPr>
            </w:pPr>
          </w:p>
        </w:tc>
        <w:tc>
          <w:tcPr>
            <w:tcW w:w="672" w:type="dxa"/>
            <w:vAlign w:val="center"/>
          </w:tcPr>
          <w:p w14:paraId="73C48DD3" w14:textId="77777777" w:rsidR="00B01AAB" w:rsidRDefault="00B01AAB" w:rsidP="00B01AAB">
            <w:pPr>
              <w:jc w:val="center"/>
              <w:rPr>
                <w:rFonts w:ascii="Times New Roman" w:eastAsia="Calibri" w:hAnsi="Times New Roman" w:cs="Times New Roman"/>
                <w:sz w:val="20"/>
                <w:szCs w:val="20"/>
              </w:rPr>
            </w:pPr>
            <w:r w:rsidRPr="460BDAC8">
              <w:rPr>
                <w:rFonts w:ascii="Times New Roman" w:eastAsia="Calibri" w:hAnsi="Times New Roman" w:cs="Times New Roman"/>
                <w:sz w:val="20"/>
                <w:szCs w:val="20"/>
              </w:rPr>
              <w:t>3</w:t>
            </w:r>
          </w:p>
        </w:tc>
        <w:tc>
          <w:tcPr>
            <w:tcW w:w="2101" w:type="dxa"/>
            <w:vAlign w:val="center"/>
          </w:tcPr>
          <w:p w14:paraId="5681C918" w14:textId="4443C4EF" w:rsidR="00B01AAB" w:rsidRPr="00ED184A" w:rsidRDefault="00B01AAB" w:rsidP="00B01AAB">
            <w:pPr>
              <w:contextualSpacing/>
              <w:jc w:val="center"/>
              <w:rPr>
                <w:rFonts w:ascii="Times New Roman" w:eastAsia="Calibri" w:hAnsi="Times New Roman" w:cs="Times New Roman"/>
                <w:sz w:val="20"/>
                <w:szCs w:val="20"/>
              </w:rPr>
            </w:pPr>
            <w:r w:rsidRPr="00365D18">
              <w:rPr>
                <w:rFonts w:ascii="Times New Roman" w:hAnsi="Times New Roman" w:cs="Times New Roman"/>
                <w:sz w:val="21"/>
                <w:szCs w:val="21"/>
              </w:rPr>
              <w:t>Analista de Infraestrutura Pleno</w:t>
            </w:r>
          </w:p>
        </w:tc>
        <w:tc>
          <w:tcPr>
            <w:tcW w:w="1842" w:type="dxa"/>
          </w:tcPr>
          <w:p w14:paraId="4C0C77DB"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 xml:space="preserve">Serviço </w:t>
            </w:r>
          </w:p>
          <w:p w14:paraId="155EFA1B"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Presencial/ Remoto</w:t>
            </w:r>
          </w:p>
        </w:tc>
        <w:tc>
          <w:tcPr>
            <w:tcW w:w="2410" w:type="dxa"/>
            <w:vAlign w:val="center"/>
          </w:tcPr>
          <w:p w14:paraId="77ADA6B6"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Postos de trabalho com mensuração de resultados</w:t>
            </w:r>
          </w:p>
        </w:tc>
        <w:tc>
          <w:tcPr>
            <w:tcW w:w="709" w:type="dxa"/>
            <w:vAlign w:val="center"/>
          </w:tcPr>
          <w:p w14:paraId="5BE18A34" w14:textId="0847B69C" w:rsidR="00B01AAB" w:rsidRPr="00ED184A" w:rsidRDefault="004E617B" w:rsidP="00B01AAB">
            <w:pPr>
              <w:contextualSpacing/>
              <w:jc w:val="center"/>
              <w:rPr>
                <w:rFonts w:ascii="Times New Roman" w:eastAsia="Calibri" w:hAnsi="Times New Roman" w:cs="Times New Roman"/>
                <w:sz w:val="20"/>
                <w:szCs w:val="20"/>
              </w:rPr>
            </w:pPr>
            <w:r>
              <w:rPr>
                <w:rFonts w:ascii="Times New Roman" w:hAnsi="Times New Roman" w:cs="Times New Roman"/>
                <w:sz w:val="21"/>
                <w:szCs w:val="21"/>
              </w:rPr>
              <w:t>13</w:t>
            </w:r>
          </w:p>
        </w:tc>
        <w:tc>
          <w:tcPr>
            <w:tcW w:w="992" w:type="dxa"/>
          </w:tcPr>
          <w:p w14:paraId="767FD0EB" w14:textId="77777777" w:rsidR="00B01AAB" w:rsidRPr="00ED184A" w:rsidRDefault="00B01AAB" w:rsidP="00B01AAB">
            <w:pPr>
              <w:contextualSpacing/>
              <w:jc w:val="center"/>
              <w:rPr>
                <w:rFonts w:ascii="Times New Roman" w:eastAsia="Calibri" w:hAnsi="Times New Roman" w:cs="Times New Roman"/>
                <w:sz w:val="20"/>
                <w:szCs w:val="20"/>
              </w:rPr>
            </w:pPr>
          </w:p>
          <w:p w14:paraId="207EB405"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Mensal</w:t>
            </w:r>
          </w:p>
        </w:tc>
        <w:tc>
          <w:tcPr>
            <w:tcW w:w="1418" w:type="dxa"/>
          </w:tcPr>
          <w:p w14:paraId="4A9F9092" w14:textId="51F5AAB6" w:rsidR="00B01AAB" w:rsidRPr="00ED184A" w:rsidRDefault="005A702A"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R$ 19.375,38</w:t>
            </w:r>
          </w:p>
        </w:tc>
        <w:tc>
          <w:tcPr>
            <w:tcW w:w="1701" w:type="dxa"/>
          </w:tcPr>
          <w:p w14:paraId="729E6FCE" w14:textId="330EBEA3" w:rsidR="00B01AAB" w:rsidRPr="00ED184A" w:rsidRDefault="005A702A"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R$ 251.879,94</w:t>
            </w:r>
          </w:p>
        </w:tc>
        <w:tc>
          <w:tcPr>
            <w:tcW w:w="1701" w:type="dxa"/>
          </w:tcPr>
          <w:p w14:paraId="425F932D" w14:textId="5A4985D1" w:rsidR="00B01AAB" w:rsidRPr="00ED184A" w:rsidRDefault="005F0606"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R$ 3.022.559,28</w:t>
            </w:r>
          </w:p>
        </w:tc>
        <w:tc>
          <w:tcPr>
            <w:tcW w:w="1701" w:type="dxa"/>
          </w:tcPr>
          <w:p w14:paraId="32F4CA61" w14:textId="54FC6A61" w:rsidR="00B01AAB" w:rsidRPr="00ED184A" w:rsidRDefault="003F61B3"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R$ 5.037.598,80</w:t>
            </w:r>
          </w:p>
        </w:tc>
      </w:tr>
      <w:tr w:rsidR="00B01AAB" w:rsidRPr="00FF49FC" w14:paraId="59A06718" w14:textId="77777777" w:rsidTr="00562359">
        <w:trPr>
          <w:trHeight w:val="428"/>
        </w:trPr>
        <w:tc>
          <w:tcPr>
            <w:tcW w:w="772" w:type="dxa"/>
            <w:vMerge/>
            <w:vAlign w:val="center"/>
          </w:tcPr>
          <w:p w14:paraId="735A60D8" w14:textId="77777777" w:rsidR="00B01AAB" w:rsidRPr="00ED184A" w:rsidRDefault="00B01AAB" w:rsidP="00B01AAB">
            <w:pPr>
              <w:contextualSpacing/>
              <w:jc w:val="center"/>
              <w:rPr>
                <w:rFonts w:ascii="Times New Roman" w:eastAsia="Calibri" w:hAnsi="Times New Roman" w:cs="Times New Roman"/>
                <w:sz w:val="20"/>
                <w:szCs w:val="20"/>
              </w:rPr>
            </w:pPr>
          </w:p>
        </w:tc>
        <w:tc>
          <w:tcPr>
            <w:tcW w:w="672" w:type="dxa"/>
            <w:vAlign w:val="center"/>
          </w:tcPr>
          <w:p w14:paraId="6D4231C8" w14:textId="77777777" w:rsidR="00B01AAB" w:rsidRDefault="00B01AAB" w:rsidP="00B01AAB">
            <w:pPr>
              <w:jc w:val="center"/>
              <w:rPr>
                <w:rFonts w:ascii="Times New Roman" w:eastAsia="Calibri" w:hAnsi="Times New Roman" w:cs="Times New Roman"/>
                <w:sz w:val="20"/>
                <w:szCs w:val="20"/>
              </w:rPr>
            </w:pPr>
            <w:r w:rsidRPr="460BDAC8">
              <w:rPr>
                <w:rFonts w:ascii="Times New Roman" w:eastAsia="Calibri" w:hAnsi="Times New Roman" w:cs="Times New Roman"/>
                <w:sz w:val="20"/>
                <w:szCs w:val="20"/>
              </w:rPr>
              <w:t>4</w:t>
            </w:r>
          </w:p>
        </w:tc>
        <w:tc>
          <w:tcPr>
            <w:tcW w:w="2101" w:type="dxa"/>
            <w:vAlign w:val="center"/>
          </w:tcPr>
          <w:p w14:paraId="1F7CB47A" w14:textId="39ED0520" w:rsidR="00B01AAB" w:rsidRPr="00ED184A" w:rsidRDefault="004E617B" w:rsidP="00B01AAB">
            <w:pPr>
              <w:contextualSpacing/>
              <w:jc w:val="center"/>
              <w:rPr>
                <w:rFonts w:ascii="Times New Roman" w:eastAsia="Calibri" w:hAnsi="Times New Roman" w:cs="Times New Roman"/>
                <w:sz w:val="20"/>
                <w:szCs w:val="20"/>
              </w:rPr>
            </w:pPr>
            <w:r w:rsidRPr="00365D18">
              <w:rPr>
                <w:rFonts w:ascii="Times New Roman" w:hAnsi="Times New Roman" w:cs="Times New Roman"/>
                <w:sz w:val="21"/>
                <w:szCs w:val="21"/>
              </w:rPr>
              <w:t>Analista de Devops Sênior</w:t>
            </w:r>
          </w:p>
        </w:tc>
        <w:tc>
          <w:tcPr>
            <w:tcW w:w="1842" w:type="dxa"/>
          </w:tcPr>
          <w:p w14:paraId="0E2478AD"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 xml:space="preserve">Serviço </w:t>
            </w:r>
          </w:p>
          <w:p w14:paraId="28363BD9"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Presencial/ Remoto</w:t>
            </w:r>
          </w:p>
        </w:tc>
        <w:tc>
          <w:tcPr>
            <w:tcW w:w="2410" w:type="dxa"/>
            <w:vAlign w:val="center"/>
          </w:tcPr>
          <w:p w14:paraId="43A2B3BF"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Postos de trabalho com mensuração de resultados</w:t>
            </w:r>
          </w:p>
        </w:tc>
        <w:tc>
          <w:tcPr>
            <w:tcW w:w="709" w:type="dxa"/>
            <w:vAlign w:val="center"/>
          </w:tcPr>
          <w:p w14:paraId="53D67DE7" w14:textId="6D7B8ABD" w:rsidR="00B01AAB" w:rsidRPr="00ED184A" w:rsidRDefault="004E617B" w:rsidP="00B01AAB">
            <w:pPr>
              <w:contextualSpacing/>
              <w:jc w:val="center"/>
              <w:rPr>
                <w:rFonts w:ascii="Times New Roman" w:eastAsia="Calibri" w:hAnsi="Times New Roman" w:cs="Times New Roman"/>
                <w:sz w:val="20"/>
                <w:szCs w:val="20"/>
              </w:rPr>
            </w:pPr>
            <w:r>
              <w:rPr>
                <w:rFonts w:ascii="Times New Roman" w:hAnsi="Times New Roman" w:cs="Times New Roman"/>
                <w:sz w:val="21"/>
                <w:szCs w:val="21"/>
              </w:rPr>
              <w:t>1</w:t>
            </w:r>
          </w:p>
        </w:tc>
        <w:tc>
          <w:tcPr>
            <w:tcW w:w="992" w:type="dxa"/>
          </w:tcPr>
          <w:p w14:paraId="66A8E6C0" w14:textId="77777777" w:rsidR="00B01AAB" w:rsidRPr="00ED184A" w:rsidRDefault="00B01AAB" w:rsidP="00B01AAB">
            <w:pPr>
              <w:contextualSpacing/>
              <w:jc w:val="center"/>
              <w:rPr>
                <w:rFonts w:ascii="Times New Roman" w:eastAsia="Calibri" w:hAnsi="Times New Roman" w:cs="Times New Roman"/>
                <w:sz w:val="20"/>
                <w:szCs w:val="20"/>
              </w:rPr>
            </w:pPr>
          </w:p>
          <w:p w14:paraId="78A939CD"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Mensal</w:t>
            </w:r>
          </w:p>
        </w:tc>
        <w:tc>
          <w:tcPr>
            <w:tcW w:w="1418" w:type="dxa"/>
          </w:tcPr>
          <w:p w14:paraId="26D03FB0" w14:textId="5295816D" w:rsidR="00B01AAB" w:rsidRPr="00ED184A" w:rsidRDefault="005A702A"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R$ 33.628,39</w:t>
            </w:r>
          </w:p>
        </w:tc>
        <w:tc>
          <w:tcPr>
            <w:tcW w:w="1701" w:type="dxa"/>
          </w:tcPr>
          <w:p w14:paraId="00D9D304" w14:textId="063E6C11" w:rsidR="00B01AAB" w:rsidRPr="00ED184A" w:rsidRDefault="005A702A"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R$ 33.628,39</w:t>
            </w:r>
          </w:p>
        </w:tc>
        <w:tc>
          <w:tcPr>
            <w:tcW w:w="1701" w:type="dxa"/>
          </w:tcPr>
          <w:p w14:paraId="51AD5C8A" w14:textId="2A903DAF" w:rsidR="00B01AAB" w:rsidRPr="00ED184A" w:rsidRDefault="005F0606"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R$ 403.540,68</w:t>
            </w:r>
          </w:p>
        </w:tc>
        <w:tc>
          <w:tcPr>
            <w:tcW w:w="1701" w:type="dxa"/>
          </w:tcPr>
          <w:p w14:paraId="3159B5CE" w14:textId="7B9E163C" w:rsidR="00B01AAB" w:rsidRPr="00ED184A" w:rsidRDefault="00BB7E1A"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R$ 672.567,80</w:t>
            </w:r>
          </w:p>
        </w:tc>
      </w:tr>
      <w:tr w:rsidR="00B01AAB" w:rsidRPr="00FF49FC" w14:paraId="2D72EF83" w14:textId="77777777" w:rsidTr="00562359">
        <w:trPr>
          <w:trHeight w:val="420"/>
        </w:trPr>
        <w:tc>
          <w:tcPr>
            <w:tcW w:w="772" w:type="dxa"/>
            <w:vMerge/>
            <w:vAlign w:val="center"/>
          </w:tcPr>
          <w:p w14:paraId="799FEA98" w14:textId="77777777" w:rsidR="00B01AAB" w:rsidRPr="00ED184A" w:rsidRDefault="00B01AAB" w:rsidP="00B01AAB">
            <w:pPr>
              <w:contextualSpacing/>
              <w:jc w:val="center"/>
              <w:rPr>
                <w:rFonts w:ascii="Times New Roman" w:eastAsia="Calibri" w:hAnsi="Times New Roman" w:cs="Times New Roman"/>
                <w:sz w:val="20"/>
                <w:szCs w:val="20"/>
              </w:rPr>
            </w:pPr>
          </w:p>
        </w:tc>
        <w:tc>
          <w:tcPr>
            <w:tcW w:w="672" w:type="dxa"/>
            <w:vAlign w:val="center"/>
          </w:tcPr>
          <w:p w14:paraId="06F7B21F" w14:textId="77777777" w:rsidR="00B01AAB" w:rsidRDefault="00B01AAB" w:rsidP="00B01AAB">
            <w:pPr>
              <w:jc w:val="center"/>
              <w:rPr>
                <w:rFonts w:ascii="Times New Roman" w:eastAsia="Calibri" w:hAnsi="Times New Roman" w:cs="Times New Roman"/>
                <w:sz w:val="20"/>
                <w:szCs w:val="20"/>
              </w:rPr>
            </w:pPr>
            <w:r w:rsidRPr="460BDAC8">
              <w:rPr>
                <w:rFonts w:ascii="Times New Roman" w:eastAsia="Calibri" w:hAnsi="Times New Roman" w:cs="Times New Roman"/>
                <w:sz w:val="20"/>
                <w:szCs w:val="20"/>
              </w:rPr>
              <w:t>5</w:t>
            </w:r>
          </w:p>
        </w:tc>
        <w:tc>
          <w:tcPr>
            <w:tcW w:w="2101" w:type="dxa"/>
            <w:vAlign w:val="center"/>
          </w:tcPr>
          <w:p w14:paraId="67790E20" w14:textId="1968F6FD" w:rsidR="00B01AAB" w:rsidRPr="00ED184A" w:rsidRDefault="004E617B" w:rsidP="00B01AAB">
            <w:pPr>
              <w:contextualSpacing/>
              <w:jc w:val="center"/>
              <w:rPr>
                <w:rFonts w:ascii="Times New Roman" w:eastAsia="Calibri" w:hAnsi="Times New Roman" w:cs="Times New Roman"/>
                <w:sz w:val="20"/>
                <w:szCs w:val="20"/>
              </w:rPr>
            </w:pPr>
            <w:r w:rsidRPr="00365D18">
              <w:rPr>
                <w:rFonts w:ascii="Times New Roman" w:hAnsi="Times New Roman" w:cs="Times New Roman"/>
                <w:sz w:val="21"/>
                <w:szCs w:val="21"/>
              </w:rPr>
              <w:t>Analista de Devops Pleno</w:t>
            </w:r>
          </w:p>
        </w:tc>
        <w:tc>
          <w:tcPr>
            <w:tcW w:w="1842" w:type="dxa"/>
          </w:tcPr>
          <w:p w14:paraId="2A1FCAAD"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 xml:space="preserve">Serviço </w:t>
            </w:r>
          </w:p>
          <w:p w14:paraId="20AF1BA7"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Presencial/ Remoto</w:t>
            </w:r>
          </w:p>
        </w:tc>
        <w:tc>
          <w:tcPr>
            <w:tcW w:w="2410" w:type="dxa"/>
            <w:vAlign w:val="center"/>
          </w:tcPr>
          <w:p w14:paraId="78C4901C"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Postos de trabalho com mensuração de resultados</w:t>
            </w:r>
          </w:p>
        </w:tc>
        <w:tc>
          <w:tcPr>
            <w:tcW w:w="709" w:type="dxa"/>
            <w:vAlign w:val="center"/>
          </w:tcPr>
          <w:p w14:paraId="27D97616" w14:textId="3C243545" w:rsidR="00B01AAB" w:rsidRPr="00ED184A" w:rsidRDefault="004E617B" w:rsidP="00B01AAB">
            <w:pPr>
              <w:contextualSpacing/>
              <w:jc w:val="center"/>
              <w:rPr>
                <w:rFonts w:ascii="Times New Roman" w:eastAsia="Calibri" w:hAnsi="Times New Roman" w:cs="Times New Roman"/>
                <w:sz w:val="20"/>
                <w:szCs w:val="20"/>
              </w:rPr>
            </w:pPr>
            <w:r>
              <w:rPr>
                <w:rFonts w:ascii="Times New Roman" w:hAnsi="Times New Roman" w:cs="Times New Roman"/>
                <w:sz w:val="21"/>
                <w:szCs w:val="21"/>
              </w:rPr>
              <w:t>1</w:t>
            </w:r>
          </w:p>
        </w:tc>
        <w:tc>
          <w:tcPr>
            <w:tcW w:w="992" w:type="dxa"/>
          </w:tcPr>
          <w:p w14:paraId="5C9403D4" w14:textId="77777777" w:rsidR="00B01AAB" w:rsidRPr="00ED184A" w:rsidRDefault="00B01AAB" w:rsidP="00B01AAB">
            <w:pPr>
              <w:contextualSpacing/>
              <w:jc w:val="center"/>
              <w:rPr>
                <w:rFonts w:ascii="Times New Roman" w:eastAsia="Calibri" w:hAnsi="Times New Roman" w:cs="Times New Roman"/>
                <w:sz w:val="20"/>
                <w:szCs w:val="20"/>
              </w:rPr>
            </w:pPr>
          </w:p>
          <w:p w14:paraId="3563D40D"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Mensal</w:t>
            </w:r>
          </w:p>
        </w:tc>
        <w:tc>
          <w:tcPr>
            <w:tcW w:w="1418" w:type="dxa"/>
          </w:tcPr>
          <w:p w14:paraId="6C9EB6C2" w14:textId="6B8CA4EA" w:rsidR="00B01AAB" w:rsidRPr="00ED184A" w:rsidRDefault="005A702A"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R$ 26.142,99</w:t>
            </w:r>
          </w:p>
        </w:tc>
        <w:tc>
          <w:tcPr>
            <w:tcW w:w="1701" w:type="dxa"/>
          </w:tcPr>
          <w:p w14:paraId="74F9ED45" w14:textId="4419EEDA" w:rsidR="00B01AAB" w:rsidRPr="00ED184A" w:rsidRDefault="005F0606"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R$ 26.142,99</w:t>
            </w:r>
          </w:p>
        </w:tc>
        <w:tc>
          <w:tcPr>
            <w:tcW w:w="1701" w:type="dxa"/>
          </w:tcPr>
          <w:p w14:paraId="1509A2EC" w14:textId="4762559D" w:rsidR="00B01AAB" w:rsidRPr="00ED184A" w:rsidRDefault="005F0606"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R$ 313.715,88</w:t>
            </w:r>
          </w:p>
        </w:tc>
        <w:tc>
          <w:tcPr>
            <w:tcW w:w="1701" w:type="dxa"/>
          </w:tcPr>
          <w:p w14:paraId="1EBF56D5" w14:textId="4EC30E01" w:rsidR="00B01AAB" w:rsidRPr="00ED184A" w:rsidRDefault="00BC1EF4"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R$ 522.859,80</w:t>
            </w:r>
          </w:p>
        </w:tc>
      </w:tr>
      <w:tr w:rsidR="00B01AAB" w:rsidRPr="00FF49FC" w14:paraId="1A5AE171" w14:textId="77777777" w:rsidTr="00562359">
        <w:trPr>
          <w:trHeight w:val="398"/>
        </w:trPr>
        <w:tc>
          <w:tcPr>
            <w:tcW w:w="772" w:type="dxa"/>
            <w:vMerge/>
            <w:vAlign w:val="center"/>
          </w:tcPr>
          <w:p w14:paraId="2D5B4F08" w14:textId="77777777" w:rsidR="00B01AAB" w:rsidRPr="00ED184A" w:rsidRDefault="00B01AAB" w:rsidP="00B01AAB">
            <w:pPr>
              <w:contextualSpacing/>
              <w:jc w:val="center"/>
              <w:rPr>
                <w:rFonts w:ascii="Times New Roman" w:eastAsia="Calibri" w:hAnsi="Times New Roman" w:cs="Times New Roman"/>
                <w:sz w:val="20"/>
                <w:szCs w:val="20"/>
              </w:rPr>
            </w:pPr>
          </w:p>
        </w:tc>
        <w:tc>
          <w:tcPr>
            <w:tcW w:w="672" w:type="dxa"/>
            <w:vAlign w:val="center"/>
          </w:tcPr>
          <w:p w14:paraId="22F3A29A" w14:textId="77777777" w:rsidR="00B01AAB" w:rsidRDefault="00B01AAB" w:rsidP="00B01AAB">
            <w:pPr>
              <w:jc w:val="center"/>
              <w:rPr>
                <w:rFonts w:ascii="Times New Roman" w:eastAsia="Calibri" w:hAnsi="Times New Roman" w:cs="Times New Roman"/>
                <w:sz w:val="20"/>
                <w:szCs w:val="20"/>
              </w:rPr>
            </w:pPr>
            <w:r w:rsidRPr="460BDAC8">
              <w:rPr>
                <w:rFonts w:ascii="Times New Roman" w:eastAsia="Calibri" w:hAnsi="Times New Roman" w:cs="Times New Roman"/>
                <w:sz w:val="20"/>
                <w:szCs w:val="20"/>
              </w:rPr>
              <w:t>6</w:t>
            </w:r>
          </w:p>
        </w:tc>
        <w:tc>
          <w:tcPr>
            <w:tcW w:w="2101" w:type="dxa"/>
            <w:vAlign w:val="center"/>
          </w:tcPr>
          <w:p w14:paraId="77B1A65D" w14:textId="6349535C" w:rsidR="00B01AAB" w:rsidRPr="00ED184A" w:rsidRDefault="004E617B" w:rsidP="004E617B">
            <w:pPr>
              <w:contextualSpacing/>
              <w:jc w:val="center"/>
              <w:rPr>
                <w:rFonts w:ascii="Times New Roman" w:eastAsia="Calibri" w:hAnsi="Times New Roman" w:cs="Times New Roman"/>
                <w:sz w:val="20"/>
                <w:szCs w:val="20"/>
              </w:rPr>
            </w:pPr>
            <w:r w:rsidRPr="00365D18">
              <w:rPr>
                <w:rFonts w:ascii="Times New Roman" w:hAnsi="Times New Roman" w:cs="Times New Roman"/>
                <w:sz w:val="21"/>
                <w:szCs w:val="21"/>
              </w:rPr>
              <w:t xml:space="preserve">Analista de Devops </w:t>
            </w:r>
            <w:r>
              <w:rPr>
                <w:rFonts w:ascii="Times New Roman" w:hAnsi="Times New Roman" w:cs="Times New Roman"/>
                <w:sz w:val="21"/>
                <w:szCs w:val="21"/>
              </w:rPr>
              <w:t>Júnior</w:t>
            </w:r>
          </w:p>
        </w:tc>
        <w:tc>
          <w:tcPr>
            <w:tcW w:w="1842" w:type="dxa"/>
          </w:tcPr>
          <w:p w14:paraId="7548355E"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 xml:space="preserve">Serviço </w:t>
            </w:r>
          </w:p>
          <w:p w14:paraId="6E345374"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Presencial/ Remoto</w:t>
            </w:r>
          </w:p>
        </w:tc>
        <w:tc>
          <w:tcPr>
            <w:tcW w:w="2410" w:type="dxa"/>
            <w:vAlign w:val="center"/>
          </w:tcPr>
          <w:p w14:paraId="6872702A"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Postos de trabalho com mensuração de resultados</w:t>
            </w:r>
          </w:p>
        </w:tc>
        <w:tc>
          <w:tcPr>
            <w:tcW w:w="709" w:type="dxa"/>
            <w:vAlign w:val="center"/>
          </w:tcPr>
          <w:p w14:paraId="0945F22C" w14:textId="5A1BF841" w:rsidR="00B01AAB" w:rsidRPr="00ED184A" w:rsidRDefault="00B01AAB" w:rsidP="00B01AAB">
            <w:pPr>
              <w:contextualSpacing/>
              <w:jc w:val="center"/>
              <w:rPr>
                <w:rFonts w:ascii="Times New Roman" w:eastAsia="Calibri" w:hAnsi="Times New Roman" w:cs="Times New Roman"/>
                <w:sz w:val="20"/>
                <w:szCs w:val="20"/>
              </w:rPr>
            </w:pPr>
            <w:r w:rsidRPr="00365D18">
              <w:rPr>
                <w:rFonts w:ascii="Times New Roman" w:hAnsi="Times New Roman" w:cs="Times New Roman"/>
                <w:sz w:val="21"/>
                <w:szCs w:val="21"/>
              </w:rPr>
              <w:t>1</w:t>
            </w:r>
          </w:p>
        </w:tc>
        <w:tc>
          <w:tcPr>
            <w:tcW w:w="992" w:type="dxa"/>
          </w:tcPr>
          <w:p w14:paraId="5B683F93" w14:textId="77777777" w:rsidR="00B01AAB" w:rsidRPr="00ED184A" w:rsidRDefault="00B01AAB" w:rsidP="00B01AAB">
            <w:pPr>
              <w:contextualSpacing/>
              <w:jc w:val="center"/>
              <w:rPr>
                <w:rFonts w:ascii="Times New Roman" w:eastAsia="Calibri" w:hAnsi="Times New Roman" w:cs="Times New Roman"/>
                <w:sz w:val="20"/>
                <w:szCs w:val="20"/>
              </w:rPr>
            </w:pPr>
          </w:p>
          <w:p w14:paraId="495BD014"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Mensal</w:t>
            </w:r>
          </w:p>
        </w:tc>
        <w:tc>
          <w:tcPr>
            <w:tcW w:w="1418" w:type="dxa"/>
          </w:tcPr>
          <w:p w14:paraId="5E7AC247" w14:textId="273BE1A2" w:rsidR="00B01AAB" w:rsidRPr="00ED184A" w:rsidRDefault="005A702A"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R$ 19.375,38</w:t>
            </w:r>
          </w:p>
        </w:tc>
        <w:tc>
          <w:tcPr>
            <w:tcW w:w="1701" w:type="dxa"/>
          </w:tcPr>
          <w:p w14:paraId="7E39639D" w14:textId="185F76FE" w:rsidR="00B01AAB" w:rsidRPr="00ED184A" w:rsidRDefault="005F0606"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R$ 19.375,38</w:t>
            </w:r>
          </w:p>
        </w:tc>
        <w:tc>
          <w:tcPr>
            <w:tcW w:w="1701" w:type="dxa"/>
          </w:tcPr>
          <w:p w14:paraId="38402AB5" w14:textId="1047453A" w:rsidR="00B01AAB" w:rsidRPr="00ED184A" w:rsidRDefault="005F0606"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R$ 232.504,56</w:t>
            </w:r>
          </w:p>
        </w:tc>
        <w:tc>
          <w:tcPr>
            <w:tcW w:w="1701" w:type="dxa"/>
          </w:tcPr>
          <w:p w14:paraId="778A93F4" w14:textId="10630AA2" w:rsidR="00B01AAB" w:rsidRPr="00ED184A" w:rsidRDefault="00BC1EF4"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R$ 387.507,60</w:t>
            </w:r>
          </w:p>
        </w:tc>
      </w:tr>
      <w:tr w:rsidR="00B01AAB" w:rsidRPr="00FF49FC" w14:paraId="6FA00604" w14:textId="77777777" w:rsidTr="00562359">
        <w:trPr>
          <w:trHeight w:val="431"/>
        </w:trPr>
        <w:tc>
          <w:tcPr>
            <w:tcW w:w="772" w:type="dxa"/>
            <w:vMerge/>
            <w:vAlign w:val="center"/>
          </w:tcPr>
          <w:p w14:paraId="2B8771D0" w14:textId="77777777" w:rsidR="00B01AAB" w:rsidRPr="00ED184A" w:rsidRDefault="00B01AAB" w:rsidP="00B01AAB">
            <w:pPr>
              <w:contextualSpacing/>
              <w:jc w:val="center"/>
              <w:rPr>
                <w:rFonts w:ascii="Times New Roman" w:eastAsia="Calibri" w:hAnsi="Times New Roman" w:cs="Times New Roman"/>
                <w:sz w:val="20"/>
                <w:szCs w:val="20"/>
              </w:rPr>
            </w:pPr>
          </w:p>
        </w:tc>
        <w:tc>
          <w:tcPr>
            <w:tcW w:w="672" w:type="dxa"/>
            <w:vAlign w:val="center"/>
          </w:tcPr>
          <w:p w14:paraId="0625F02A" w14:textId="77777777" w:rsidR="00B01AAB" w:rsidRDefault="00B01AAB" w:rsidP="00B01AAB">
            <w:pPr>
              <w:jc w:val="center"/>
              <w:rPr>
                <w:rFonts w:ascii="Times New Roman" w:eastAsia="Calibri" w:hAnsi="Times New Roman" w:cs="Times New Roman"/>
                <w:sz w:val="20"/>
                <w:szCs w:val="20"/>
              </w:rPr>
            </w:pPr>
            <w:r w:rsidRPr="460BDAC8">
              <w:rPr>
                <w:rFonts w:ascii="Times New Roman" w:eastAsia="Calibri" w:hAnsi="Times New Roman" w:cs="Times New Roman"/>
                <w:sz w:val="20"/>
                <w:szCs w:val="20"/>
              </w:rPr>
              <w:t>7</w:t>
            </w:r>
          </w:p>
        </w:tc>
        <w:tc>
          <w:tcPr>
            <w:tcW w:w="2101" w:type="dxa"/>
            <w:vAlign w:val="center"/>
          </w:tcPr>
          <w:p w14:paraId="787B2630" w14:textId="6E522B26" w:rsidR="00B01AAB" w:rsidRPr="00ED184A" w:rsidRDefault="00B01AAB" w:rsidP="00B01AAB">
            <w:pPr>
              <w:contextualSpacing/>
              <w:jc w:val="center"/>
              <w:rPr>
                <w:rFonts w:ascii="Times New Roman" w:eastAsia="Calibri" w:hAnsi="Times New Roman" w:cs="Times New Roman"/>
                <w:sz w:val="20"/>
                <w:szCs w:val="20"/>
              </w:rPr>
            </w:pPr>
            <w:r w:rsidRPr="00365D18">
              <w:rPr>
                <w:rFonts w:ascii="Times New Roman" w:hAnsi="Times New Roman" w:cs="Times New Roman"/>
                <w:sz w:val="21"/>
                <w:szCs w:val="21"/>
              </w:rPr>
              <w:t>Compliance de Segurança de TI Sênior</w:t>
            </w:r>
          </w:p>
        </w:tc>
        <w:tc>
          <w:tcPr>
            <w:tcW w:w="1842" w:type="dxa"/>
          </w:tcPr>
          <w:p w14:paraId="277502B7"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 xml:space="preserve">Serviço </w:t>
            </w:r>
          </w:p>
          <w:p w14:paraId="4EF5E2F2"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Presencial/ Remoto</w:t>
            </w:r>
          </w:p>
        </w:tc>
        <w:tc>
          <w:tcPr>
            <w:tcW w:w="2410" w:type="dxa"/>
            <w:vAlign w:val="center"/>
          </w:tcPr>
          <w:p w14:paraId="4A104E28"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Postos de trabalho com mensuração de resultados</w:t>
            </w:r>
          </w:p>
        </w:tc>
        <w:tc>
          <w:tcPr>
            <w:tcW w:w="709" w:type="dxa"/>
            <w:vAlign w:val="center"/>
          </w:tcPr>
          <w:p w14:paraId="6E93321D" w14:textId="7E0FB96A" w:rsidR="00B01AAB" w:rsidRPr="00ED184A" w:rsidRDefault="00B01AAB" w:rsidP="00B01AAB">
            <w:pPr>
              <w:contextualSpacing/>
              <w:jc w:val="center"/>
              <w:rPr>
                <w:rFonts w:ascii="Times New Roman" w:eastAsia="Calibri" w:hAnsi="Times New Roman" w:cs="Times New Roman"/>
                <w:sz w:val="20"/>
                <w:szCs w:val="20"/>
              </w:rPr>
            </w:pPr>
            <w:r w:rsidRPr="00365D18">
              <w:rPr>
                <w:rFonts w:ascii="Times New Roman" w:hAnsi="Times New Roman" w:cs="Times New Roman"/>
                <w:sz w:val="21"/>
                <w:szCs w:val="21"/>
              </w:rPr>
              <w:t>2</w:t>
            </w:r>
          </w:p>
        </w:tc>
        <w:tc>
          <w:tcPr>
            <w:tcW w:w="992" w:type="dxa"/>
          </w:tcPr>
          <w:p w14:paraId="1FF67DB8" w14:textId="77777777" w:rsidR="00B01AAB" w:rsidRPr="00ED184A" w:rsidRDefault="00B01AAB" w:rsidP="00B01AAB">
            <w:pPr>
              <w:contextualSpacing/>
              <w:jc w:val="center"/>
              <w:rPr>
                <w:rFonts w:ascii="Times New Roman" w:eastAsia="Calibri" w:hAnsi="Times New Roman" w:cs="Times New Roman"/>
                <w:sz w:val="20"/>
                <w:szCs w:val="20"/>
              </w:rPr>
            </w:pPr>
          </w:p>
          <w:p w14:paraId="4E41C6FF" w14:textId="77777777" w:rsidR="00B01AAB" w:rsidRPr="00ED184A" w:rsidRDefault="00B01AAB" w:rsidP="00B01AAB">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Mensal</w:t>
            </w:r>
          </w:p>
        </w:tc>
        <w:tc>
          <w:tcPr>
            <w:tcW w:w="1418" w:type="dxa"/>
          </w:tcPr>
          <w:p w14:paraId="36D179A0" w14:textId="77777777" w:rsidR="005F0606" w:rsidRDefault="005F0606" w:rsidP="005A702A">
            <w:pPr>
              <w:contextualSpacing/>
              <w:jc w:val="center"/>
              <w:rPr>
                <w:rFonts w:ascii="Times New Roman" w:eastAsia="Calibri" w:hAnsi="Times New Roman" w:cs="Times New Roman"/>
                <w:sz w:val="20"/>
                <w:szCs w:val="20"/>
              </w:rPr>
            </w:pPr>
          </w:p>
          <w:p w14:paraId="4CEF73B5" w14:textId="0E453C36" w:rsidR="00B01AAB" w:rsidRPr="00ED184A" w:rsidRDefault="005A702A" w:rsidP="005A702A">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R$ 34.141,08</w:t>
            </w:r>
          </w:p>
        </w:tc>
        <w:tc>
          <w:tcPr>
            <w:tcW w:w="1701" w:type="dxa"/>
          </w:tcPr>
          <w:p w14:paraId="424148EB" w14:textId="77777777" w:rsidR="00B01AAB" w:rsidRDefault="00B01AAB" w:rsidP="00B01AAB">
            <w:pPr>
              <w:contextualSpacing/>
              <w:jc w:val="center"/>
              <w:rPr>
                <w:rFonts w:ascii="Times New Roman" w:eastAsia="Calibri" w:hAnsi="Times New Roman" w:cs="Times New Roman"/>
                <w:sz w:val="20"/>
                <w:szCs w:val="20"/>
              </w:rPr>
            </w:pPr>
          </w:p>
          <w:p w14:paraId="6348473E" w14:textId="31F237FF" w:rsidR="005F0606" w:rsidRPr="00ED184A" w:rsidRDefault="005F0606"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R$ 68.282,16</w:t>
            </w:r>
          </w:p>
        </w:tc>
        <w:tc>
          <w:tcPr>
            <w:tcW w:w="1701" w:type="dxa"/>
          </w:tcPr>
          <w:p w14:paraId="193785BC" w14:textId="77777777" w:rsidR="00B01AAB" w:rsidRDefault="00B01AAB" w:rsidP="00B01AAB">
            <w:pPr>
              <w:contextualSpacing/>
              <w:jc w:val="center"/>
              <w:rPr>
                <w:rFonts w:ascii="Times New Roman" w:eastAsia="Calibri" w:hAnsi="Times New Roman" w:cs="Times New Roman"/>
                <w:sz w:val="20"/>
                <w:szCs w:val="20"/>
              </w:rPr>
            </w:pPr>
          </w:p>
          <w:p w14:paraId="09E6F811" w14:textId="62DF9322" w:rsidR="005F0606" w:rsidRPr="00ED184A" w:rsidRDefault="005F0606"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R$ 819.385,92</w:t>
            </w:r>
          </w:p>
        </w:tc>
        <w:tc>
          <w:tcPr>
            <w:tcW w:w="1701" w:type="dxa"/>
          </w:tcPr>
          <w:p w14:paraId="429B9E47" w14:textId="77777777" w:rsidR="00B01AAB" w:rsidRDefault="00B01AAB" w:rsidP="00B01AAB">
            <w:pPr>
              <w:contextualSpacing/>
              <w:jc w:val="center"/>
              <w:rPr>
                <w:rFonts w:ascii="Times New Roman" w:eastAsia="Calibri" w:hAnsi="Times New Roman" w:cs="Times New Roman"/>
                <w:sz w:val="20"/>
                <w:szCs w:val="20"/>
              </w:rPr>
            </w:pPr>
          </w:p>
          <w:p w14:paraId="0574DF1D" w14:textId="3DB9EA14" w:rsidR="00BC1EF4" w:rsidRPr="00ED184A" w:rsidRDefault="00BC1EF4" w:rsidP="00B01AAB">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R$ 1.365.643,20</w:t>
            </w:r>
          </w:p>
        </w:tc>
      </w:tr>
      <w:tr w:rsidR="00E37062" w:rsidRPr="00FF49FC" w14:paraId="482814B6" w14:textId="77777777" w:rsidTr="00562359">
        <w:trPr>
          <w:trHeight w:val="431"/>
        </w:trPr>
        <w:tc>
          <w:tcPr>
            <w:tcW w:w="772" w:type="dxa"/>
            <w:vMerge/>
            <w:vAlign w:val="center"/>
          </w:tcPr>
          <w:p w14:paraId="6913C747" w14:textId="77777777" w:rsidR="00E37062" w:rsidRPr="00ED184A" w:rsidRDefault="00E37062" w:rsidP="00E37062">
            <w:pPr>
              <w:contextualSpacing/>
              <w:jc w:val="center"/>
              <w:rPr>
                <w:rFonts w:ascii="Times New Roman" w:eastAsia="Calibri" w:hAnsi="Times New Roman" w:cs="Times New Roman"/>
                <w:sz w:val="20"/>
                <w:szCs w:val="20"/>
              </w:rPr>
            </w:pPr>
          </w:p>
        </w:tc>
        <w:tc>
          <w:tcPr>
            <w:tcW w:w="672" w:type="dxa"/>
            <w:vAlign w:val="center"/>
          </w:tcPr>
          <w:p w14:paraId="36D0EA80" w14:textId="77777777" w:rsidR="00E37062" w:rsidRDefault="00E37062" w:rsidP="00E37062">
            <w:pPr>
              <w:jc w:val="center"/>
              <w:rPr>
                <w:rFonts w:ascii="Times New Roman" w:eastAsia="Calibri" w:hAnsi="Times New Roman" w:cs="Times New Roman"/>
                <w:sz w:val="20"/>
                <w:szCs w:val="20"/>
              </w:rPr>
            </w:pPr>
            <w:r w:rsidRPr="460BDAC8">
              <w:rPr>
                <w:rFonts w:ascii="Times New Roman" w:eastAsia="Calibri" w:hAnsi="Times New Roman" w:cs="Times New Roman"/>
                <w:sz w:val="20"/>
                <w:szCs w:val="20"/>
              </w:rPr>
              <w:t>8</w:t>
            </w:r>
          </w:p>
        </w:tc>
        <w:tc>
          <w:tcPr>
            <w:tcW w:w="2101" w:type="dxa"/>
            <w:vAlign w:val="center"/>
          </w:tcPr>
          <w:p w14:paraId="07C10612" w14:textId="614E3D13" w:rsidR="00E37062" w:rsidRPr="00ED184A" w:rsidRDefault="00E37062" w:rsidP="00E37062">
            <w:pPr>
              <w:contextualSpacing/>
              <w:jc w:val="center"/>
              <w:rPr>
                <w:rFonts w:ascii="Times New Roman" w:eastAsia="Calibri" w:hAnsi="Times New Roman" w:cs="Times New Roman"/>
                <w:sz w:val="20"/>
                <w:szCs w:val="20"/>
              </w:rPr>
            </w:pPr>
            <w:r w:rsidRPr="00365D18">
              <w:rPr>
                <w:rFonts w:ascii="Times New Roman" w:hAnsi="Times New Roman" w:cs="Times New Roman"/>
                <w:sz w:val="21"/>
                <w:szCs w:val="21"/>
              </w:rPr>
              <w:t>Analista de Segurança da Informação Especialista</w:t>
            </w:r>
          </w:p>
        </w:tc>
        <w:tc>
          <w:tcPr>
            <w:tcW w:w="1842" w:type="dxa"/>
          </w:tcPr>
          <w:p w14:paraId="1312A4A7" w14:textId="77777777" w:rsidR="00E37062" w:rsidRPr="00ED184A" w:rsidRDefault="00E37062"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 xml:space="preserve">Serviço </w:t>
            </w:r>
          </w:p>
          <w:p w14:paraId="4D43526A" w14:textId="77777777" w:rsidR="00E37062" w:rsidRPr="00ED184A" w:rsidRDefault="00E37062"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Presencial/ Remoto</w:t>
            </w:r>
          </w:p>
        </w:tc>
        <w:tc>
          <w:tcPr>
            <w:tcW w:w="2410" w:type="dxa"/>
            <w:vAlign w:val="center"/>
          </w:tcPr>
          <w:p w14:paraId="2ABD8BBE" w14:textId="77777777" w:rsidR="00E37062" w:rsidRPr="00ED184A" w:rsidRDefault="00E37062"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Postos de trabalho com mensuração de resultados</w:t>
            </w:r>
          </w:p>
        </w:tc>
        <w:tc>
          <w:tcPr>
            <w:tcW w:w="709" w:type="dxa"/>
            <w:vAlign w:val="center"/>
          </w:tcPr>
          <w:p w14:paraId="44A6CCB1" w14:textId="641F2DDF" w:rsidR="00E37062" w:rsidRPr="00ED184A" w:rsidRDefault="004E617B" w:rsidP="00E37062">
            <w:pPr>
              <w:contextualSpacing/>
              <w:jc w:val="center"/>
              <w:rPr>
                <w:rFonts w:ascii="Times New Roman" w:eastAsia="Calibri" w:hAnsi="Times New Roman" w:cs="Times New Roman"/>
                <w:sz w:val="20"/>
                <w:szCs w:val="20"/>
              </w:rPr>
            </w:pPr>
            <w:r>
              <w:rPr>
                <w:rFonts w:ascii="Times New Roman" w:hAnsi="Times New Roman" w:cs="Times New Roman"/>
                <w:sz w:val="21"/>
                <w:szCs w:val="21"/>
              </w:rPr>
              <w:t>1</w:t>
            </w:r>
          </w:p>
        </w:tc>
        <w:tc>
          <w:tcPr>
            <w:tcW w:w="992" w:type="dxa"/>
          </w:tcPr>
          <w:p w14:paraId="4E0785E1" w14:textId="77777777" w:rsidR="00E37062" w:rsidRPr="00ED184A" w:rsidRDefault="00E37062" w:rsidP="00E37062">
            <w:pPr>
              <w:contextualSpacing/>
              <w:jc w:val="center"/>
              <w:rPr>
                <w:rFonts w:ascii="Times New Roman" w:eastAsia="Calibri" w:hAnsi="Times New Roman" w:cs="Times New Roman"/>
                <w:sz w:val="20"/>
                <w:szCs w:val="20"/>
              </w:rPr>
            </w:pPr>
          </w:p>
          <w:p w14:paraId="11A7F1F1" w14:textId="77777777" w:rsidR="00E37062" w:rsidRPr="00ED184A" w:rsidRDefault="00E37062"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Mensal</w:t>
            </w:r>
          </w:p>
        </w:tc>
        <w:tc>
          <w:tcPr>
            <w:tcW w:w="1418" w:type="dxa"/>
          </w:tcPr>
          <w:p w14:paraId="2164A041" w14:textId="77777777" w:rsidR="005F0606" w:rsidRDefault="005F0606" w:rsidP="00E37062">
            <w:pPr>
              <w:contextualSpacing/>
              <w:jc w:val="center"/>
              <w:rPr>
                <w:rFonts w:ascii="Times New Roman" w:eastAsia="Calibri" w:hAnsi="Times New Roman" w:cs="Times New Roman"/>
                <w:sz w:val="20"/>
                <w:szCs w:val="20"/>
              </w:rPr>
            </w:pPr>
          </w:p>
          <w:p w14:paraId="63BB82A9" w14:textId="0F2A6289" w:rsidR="00E37062" w:rsidRPr="00ED184A" w:rsidRDefault="005A702A"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R$ 27.476,02</w:t>
            </w:r>
          </w:p>
        </w:tc>
        <w:tc>
          <w:tcPr>
            <w:tcW w:w="1701" w:type="dxa"/>
          </w:tcPr>
          <w:p w14:paraId="73FFC911" w14:textId="77777777" w:rsidR="005F0606" w:rsidRDefault="005F0606" w:rsidP="00E37062">
            <w:pPr>
              <w:contextualSpacing/>
              <w:jc w:val="center"/>
              <w:rPr>
                <w:rFonts w:ascii="Times New Roman" w:eastAsia="Calibri" w:hAnsi="Times New Roman" w:cs="Times New Roman"/>
                <w:sz w:val="20"/>
                <w:szCs w:val="20"/>
              </w:rPr>
            </w:pPr>
          </w:p>
          <w:p w14:paraId="61E00BE9" w14:textId="2ACC204C" w:rsidR="00E37062" w:rsidRPr="00ED184A" w:rsidRDefault="005F0606"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R$ 27.476,02</w:t>
            </w:r>
          </w:p>
        </w:tc>
        <w:tc>
          <w:tcPr>
            <w:tcW w:w="1701" w:type="dxa"/>
          </w:tcPr>
          <w:p w14:paraId="361C68B4" w14:textId="77777777" w:rsidR="00E37062" w:rsidRDefault="00E37062" w:rsidP="00E37062">
            <w:pPr>
              <w:contextualSpacing/>
              <w:jc w:val="center"/>
              <w:rPr>
                <w:rFonts w:ascii="Times New Roman" w:eastAsia="Calibri" w:hAnsi="Times New Roman" w:cs="Times New Roman"/>
                <w:sz w:val="20"/>
                <w:szCs w:val="20"/>
              </w:rPr>
            </w:pPr>
          </w:p>
          <w:p w14:paraId="0A6AE8C6" w14:textId="04811B89" w:rsidR="005F0606" w:rsidRPr="00ED184A" w:rsidRDefault="005F0606"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R$ 329.712,24</w:t>
            </w:r>
          </w:p>
        </w:tc>
        <w:tc>
          <w:tcPr>
            <w:tcW w:w="1701" w:type="dxa"/>
          </w:tcPr>
          <w:p w14:paraId="2055E440" w14:textId="77777777" w:rsidR="00E37062" w:rsidRDefault="00E37062" w:rsidP="00E37062">
            <w:pPr>
              <w:contextualSpacing/>
              <w:jc w:val="center"/>
              <w:rPr>
                <w:rFonts w:ascii="Times New Roman" w:eastAsia="Calibri" w:hAnsi="Times New Roman" w:cs="Times New Roman"/>
                <w:sz w:val="20"/>
                <w:szCs w:val="20"/>
              </w:rPr>
            </w:pPr>
          </w:p>
          <w:p w14:paraId="7471ADDE" w14:textId="21D583AA" w:rsidR="00BC1EF4" w:rsidRPr="00ED184A" w:rsidRDefault="00BC1EF4"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R$ 549.520,40</w:t>
            </w:r>
          </w:p>
        </w:tc>
      </w:tr>
      <w:tr w:rsidR="00E37062" w:rsidRPr="00FF49FC" w14:paraId="23BC0C79" w14:textId="77777777" w:rsidTr="00562359">
        <w:trPr>
          <w:trHeight w:val="431"/>
        </w:trPr>
        <w:tc>
          <w:tcPr>
            <w:tcW w:w="772" w:type="dxa"/>
            <w:vMerge/>
            <w:vAlign w:val="center"/>
          </w:tcPr>
          <w:p w14:paraId="44AF55B8" w14:textId="77777777" w:rsidR="00E37062" w:rsidRPr="00ED184A" w:rsidRDefault="00E37062" w:rsidP="00E37062">
            <w:pPr>
              <w:contextualSpacing/>
              <w:jc w:val="center"/>
              <w:rPr>
                <w:rFonts w:ascii="Times New Roman" w:eastAsia="Calibri" w:hAnsi="Times New Roman" w:cs="Times New Roman"/>
                <w:sz w:val="20"/>
                <w:szCs w:val="20"/>
              </w:rPr>
            </w:pPr>
          </w:p>
        </w:tc>
        <w:tc>
          <w:tcPr>
            <w:tcW w:w="672" w:type="dxa"/>
            <w:vAlign w:val="center"/>
          </w:tcPr>
          <w:p w14:paraId="15785840" w14:textId="77777777" w:rsidR="00E37062" w:rsidRDefault="00E37062" w:rsidP="00E37062">
            <w:pPr>
              <w:jc w:val="center"/>
              <w:rPr>
                <w:rFonts w:ascii="Times New Roman" w:eastAsia="Calibri" w:hAnsi="Times New Roman" w:cs="Times New Roman"/>
                <w:sz w:val="20"/>
                <w:szCs w:val="20"/>
              </w:rPr>
            </w:pPr>
            <w:r w:rsidRPr="460BDAC8">
              <w:rPr>
                <w:rFonts w:ascii="Times New Roman" w:eastAsia="Calibri" w:hAnsi="Times New Roman" w:cs="Times New Roman"/>
                <w:sz w:val="20"/>
                <w:szCs w:val="20"/>
              </w:rPr>
              <w:t>9</w:t>
            </w:r>
          </w:p>
        </w:tc>
        <w:tc>
          <w:tcPr>
            <w:tcW w:w="2101" w:type="dxa"/>
            <w:vAlign w:val="center"/>
          </w:tcPr>
          <w:p w14:paraId="44DE5203" w14:textId="1189EDE1" w:rsidR="00E37062" w:rsidRPr="00ED184A" w:rsidRDefault="00E37062" w:rsidP="00E37062">
            <w:pPr>
              <w:contextualSpacing/>
              <w:jc w:val="center"/>
              <w:rPr>
                <w:rFonts w:ascii="Times New Roman" w:eastAsia="Calibri" w:hAnsi="Times New Roman" w:cs="Times New Roman"/>
                <w:sz w:val="20"/>
                <w:szCs w:val="20"/>
              </w:rPr>
            </w:pPr>
            <w:r w:rsidRPr="00365D18">
              <w:rPr>
                <w:rFonts w:ascii="Times New Roman" w:hAnsi="Times New Roman" w:cs="Times New Roman"/>
                <w:sz w:val="21"/>
                <w:szCs w:val="21"/>
              </w:rPr>
              <w:t>Analista de Segurança da Informação Sênior</w:t>
            </w:r>
          </w:p>
        </w:tc>
        <w:tc>
          <w:tcPr>
            <w:tcW w:w="1842" w:type="dxa"/>
          </w:tcPr>
          <w:p w14:paraId="1FFD10DD" w14:textId="77777777" w:rsidR="00E37062" w:rsidRPr="00ED184A" w:rsidRDefault="00E37062"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 xml:space="preserve">Serviço </w:t>
            </w:r>
          </w:p>
          <w:p w14:paraId="4A7CA49C" w14:textId="77777777" w:rsidR="00E37062" w:rsidRPr="00ED184A" w:rsidRDefault="00E37062"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Presencial/ Remoto</w:t>
            </w:r>
          </w:p>
        </w:tc>
        <w:tc>
          <w:tcPr>
            <w:tcW w:w="2410" w:type="dxa"/>
            <w:vAlign w:val="center"/>
          </w:tcPr>
          <w:p w14:paraId="2AC3C299" w14:textId="77777777" w:rsidR="00E37062" w:rsidRPr="00ED184A" w:rsidRDefault="00E37062"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Postos de trabalho com mensuração de resultados</w:t>
            </w:r>
          </w:p>
        </w:tc>
        <w:tc>
          <w:tcPr>
            <w:tcW w:w="709" w:type="dxa"/>
            <w:vAlign w:val="center"/>
          </w:tcPr>
          <w:p w14:paraId="330D3DD3" w14:textId="21638985" w:rsidR="00E37062" w:rsidRPr="00ED184A" w:rsidRDefault="00E37062" w:rsidP="00E37062">
            <w:pPr>
              <w:contextualSpacing/>
              <w:jc w:val="center"/>
              <w:rPr>
                <w:rFonts w:ascii="Times New Roman" w:eastAsia="Calibri" w:hAnsi="Times New Roman" w:cs="Times New Roman"/>
                <w:sz w:val="20"/>
                <w:szCs w:val="20"/>
              </w:rPr>
            </w:pPr>
            <w:r w:rsidRPr="00365D18">
              <w:rPr>
                <w:rFonts w:ascii="Times New Roman" w:hAnsi="Times New Roman" w:cs="Times New Roman"/>
                <w:sz w:val="21"/>
                <w:szCs w:val="21"/>
              </w:rPr>
              <w:t>2</w:t>
            </w:r>
          </w:p>
        </w:tc>
        <w:tc>
          <w:tcPr>
            <w:tcW w:w="992" w:type="dxa"/>
          </w:tcPr>
          <w:p w14:paraId="1E09A41E" w14:textId="77777777" w:rsidR="00E37062" w:rsidRPr="00ED184A" w:rsidRDefault="00E37062" w:rsidP="00E37062">
            <w:pPr>
              <w:contextualSpacing/>
              <w:jc w:val="center"/>
              <w:rPr>
                <w:rFonts w:ascii="Times New Roman" w:eastAsia="Calibri" w:hAnsi="Times New Roman" w:cs="Times New Roman"/>
                <w:sz w:val="20"/>
                <w:szCs w:val="20"/>
              </w:rPr>
            </w:pPr>
          </w:p>
          <w:p w14:paraId="72E9CBEB" w14:textId="77777777" w:rsidR="00E37062" w:rsidRPr="00ED184A" w:rsidRDefault="00E37062"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Mensal</w:t>
            </w:r>
          </w:p>
        </w:tc>
        <w:tc>
          <w:tcPr>
            <w:tcW w:w="1418" w:type="dxa"/>
          </w:tcPr>
          <w:p w14:paraId="68D0CA28" w14:textId="76E1DBA9" w:rsidR="00E37062" w:rsidRPr="00ED184A" w:rsidRDefault="005A702A"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R$ 22.349,04</w:t>
            </w:r>
          </w:p>
        </w:tc>
        <w:tc>
          <w:tcPr>
            <w:tcW w:w="1701" w:type="dxa"/>
          </w:tcPr>
          <w:p w14:paraId="667E2460" w14:textId="3EA02534" w:rsidR="00E37062" w:rsidRPr="00ED184A" w:rsidRDefault="005F0606"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R$ 44.698,08</w:t>
            </w:r>
          </w:p>
        </w:tc>
        <w:tc>
          <w:tcPr>
            <w:tcW w:w="1701" w:type="dxa"/>
          </w:tcPr>
          <w:p w14:paraId="79B4F30C" w14:textId="3042C0B6" w:rsidR="00E37062" w:rsidRPr="00ED184A" w:rsidRDefault="005F0606"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R$ 536.376,96</w:t>
            </w:r>
          </w:p>
        </w:tc>
        <w:tc>
          <w:tcPr>
            <w:tcW w:w="1701" w:type="dxa"/>
          </w:tcPr>
          <w:p w14:paraId="14ABF3FE" w14:textId="50EBA23A" w:rsidR="00E37062" w:rsidRPr="00ED184A" w:rsidRDefault="00BC1EF4"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R$ 893.961,60</w:t>
            </w:r>
          </w:p>
        </w:tc>
      </w:tr>
      <w:tr w:rsidR="004E617B" w:rsidRPr="00FF49FC" w14:paraId="2D8BB41C" w14:textId="77777777" w:rsidTr="00562359">
        <w:trPr>
          <w:trHeight w:val="431"/>
        </w:trPr>
        <w:tc>
          <w:tcPr>
            <w:tcW w:w="772" w:type="dxa"/>
            <w:vMerge/>
            <w:vAlign w:val="center"/>
          </w:tcPr>
          <w:p w14:paraId="77EEA3F3" w14:textId="77777777" w:rsidR="004E617B" w:rsidRPr="00ED184A" w:rsidRDefault="004E617B" w:rsidP="00E37062">
            <w:pPr>
              <w:contextualSpacing/>
              <w:jc w:val="center"/>
              <w:rPr>
                <w:rFonts w:ascii="Times New Roman" w:eastAsia="Calibri" w:hAnsi="Times New Roman" w:cs="Times New Roman"/>
                <w:sz w:val="20"/>
                <w:szCs w:val="20"/>
              </w:rPr>
            </w:pPr>
          </w:p>
        </w:tc>
        <w:tc>
          <w:tcPr>
            <w:tcW w:w="672" w:type="dxa"/>
            <w:vAlign w:val="center"/>
          </w:tcPr>
          <w:p w14:paraId="19149977" w14:textId="7FB8428E" w:rsidR="004E617B" w:rsidRPr="460BDAC8" w:rsidRDefault="004E617B" w:rsidP="00E37062">
            <w:pPr>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2101" w:type="dxa"/>
            <w:vAlign w:val="center"/>
          </w:tcPr>
          <w:p w14:paraId="46502B31" w14:textId="3E655DDB" w:rsidR="004E617B" w:rsidRPr="00ED184A" w:rsidRDefault="004E617B" w:rsidP="00E37062">
            <w:pPr>
              <w:contextualSpacing/>
              <w:jc w:val="center"/>
              <w:rPr>
                <w:rFonts w:ascii="Times New Roman" w:eastAsia="Calibri" w:hAnsi="Times New Roman" w:cs="Times New Roman"/>
                <w:sz w:val="20"/>
                <w:szCs w:val="20"/>
              </w:rPr>
            </w:pPr>
            <w:r w:rsidRPr="00365D18">
              <w:rPr>
                <w:rFonts w:ascii="Times New Roman" w:hAnsi="Times New Roman" w:cs="Times New Roman"/>
                <w:sz w:val="21"/>
                <w:szCs w:val="21"/>
              </w:rPr>
              <w:t>Supervisor de Infraestrutura</w:t>
            </w:r>
          </w:p>
        </w:tc>
        <w:tc>
          <w:tcPr>
            <w:tcW w:w="1842" w:type="dxa"/>
          </w:tcPr>
          <w:p w14:paraId="51CE77B2" w14:textId="77777777" w:rsidR="004E617B" w:rsidRPr="00ED184A" w:rsidRDefault="004E617B" w:rsidP="007F65D8">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 xml:space="preserve">Serviço </w:t>
            </w:r>
          </w:p>
          <w:p w14:paraId="0C95E327" w14:textId="78D2B908" w:rsidR="004E617B" w:rsidRPr="00ED184A" w:rsidRDefault="004E617B"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Presencial/ Remoto</w:t>
            </w:r>
          </w:p>
        </w:tc>
        <w:tc>
          <w:tcPr>
            <w:tcW w:w="2410" w:type="dxa"/>
            <w:vAlign w:val="center"/>
          </w:tcPr>
          <w:p w14:paraId="6D37F54E" w14:textId="47117226" w:rsidR="004E617B" w:rsidRPr="00ED184A" w:rsidRDefault="004E617B"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Postos de trabalho com mensuração de resultados</w:t>
            </w:r>
          </w:p>
        </w:tc>
        <w:tc>
          <w:tcPr>
            <w:tcW w:w="709" w:type="dxa"/>
            <w:vAlign w:val="center"/>
          </w:tcPr>
          <w:p w14:paraId="16CA9CA3" w14:textId="0354FA98" w:rsidR="004E617B" w:rsidRPr="00ED184A" w:rsidRDefault="004E617B" w:rsidP="00E37062">
            <w:pPr>
              <w:contextualSpacing/>
              <w:jc w:val="center"/>
              <w:rPr>
                <w:rFonts w:ascii="Times New Roman" w:eastAsia="Calibri" w:hAnsi="Times New Roman" w:cs="Times New Roman"/>
                <w:sz w:val="20"/>
                <w:szCs w:val="20"/>
              </w:rPr>
            </w:pPr>
            <w:r w:rsidRPr="00365D18">
              <w:rPr>
                <w:rFonts w:ascii="Times New Roman" w:hAnsi="Times New Roman" w:cs="Times New Roman"/>
                <w:sz w:val="21"/>
                <w:szCs w:val="21"/>
              </w:rPr>
              <w:t>1</w:t>
            </w:r>
          </w:p>
        </w:tc>
        <w:tc>
          <w:tcPr>
            <w:tcW w:w="992" w:type="dxa"/>
          </w:tcPr>
          <w:p w14:paraId="75E7D0E2" w14:textId="6E1E4413" w:rsidR="004E617B" w:rsidRPr="00ED184A" w:rsidRDefault="004E617B"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Mensal</w:t>
            </w:r>
          </w:p>
        </w:tc>
        <w:tc>
          <w:tcPr>
            <w:tcW w:w="1418" w:type="dxa"/>
          </w:tcPr>
          <w:p w14:paraId="59456CBB" w14:textId="51B4E84A" w:rsidR="004E617B" w:rsidRPr="00ED184A" w:rsidRDefault="005A702A"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R$ 32.602,99</w:t>
            </w:r>
          </w:p>
        </w:tc>
        <w:tc>
          <w:tcPr>
            <w:tcW w:w="1701" w:type="dxa"/>
          </w:tcPr>
          <w:p w14:paraId="57691ADF" w14:textId="47D95E00" w:rsidR="004E617B" w:rsidRPr="00ED184A" w:rsidRDefault="005F0606"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R$ 32.602,99</w:t>
            </w:r>
          </w:p>
        </w:tc>
        <w:tc>
          <w:tcPr>
            <w:tcW w:w="1701" w:type="dxa"/>
          </w:tcPr>
          <w:p w14:paraId="7638CE27" w14:textId="209F1B5D" w:rsidR="004E617B" w:rsidRPr="00ED184A" w:rsidRDefault="005F0606"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R$ 391.235,88</w:t>
            </w:r>
          </w:p>
        </w:tc>
        <w:tc>
          <w:tcPr>
            <w:tcW w:w="1701" w:type="dxa"/>
          </w:tcPr>
          <w:p w14:paraId="7C4992A5" w14:textId="25CACBAB" w:rsidR="004E617B" w:rsidRPr="00ED184A" w:rsidRDefault="00BC1EF4"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R$ 652.059,80</w:t>
            </w:r>
          </w:p>
        </w:tc>
      </w:tr>
      <w:tr w:rsidR="004E617B" w:rsidRPr="00FF49FC" w14:paraId="7FC68BB3" w14:textId="77777777" w:rsidTr="00562359">
        <w:trPr>
          <w:trHeight w:val="431"/>
        </w:trPr>
        <w:tc>
          <w:tcPr>
            <w:tcW w:w="772" w:type="dxa"/>
            <w:vMerge/>
            <w:vAlign w:val="center"/>
          </w:tcPr>
          <w:p w14:paraId="732466D2" w14:textId="77777777" w:rsidR="004E617B" w:rsidRPr="00ED184A" w:rsidRDefault="004E617B" w:rsidP="00E37062">
            <w:pPr>
              <w:contextualSpacing/>
              <w:jc w:val="center"/>
              <w:rPr>
                <w:rFonts w:ascii="Times New Roman" w:eastAsia="Calibri" w:hAnsi="Times New Roman" w:cs="Times New Roman"/>
                <w:sz w:val="20"/>
                <w:szCs w:val="20"/>
              </w:rPr>
            </w:pPr>
          </w:p>
        </w:tc>
        <w:tc>
          <w:tcPr>
            <w:tcW w:w="672" w:type="dxa"/>
            <w:vAlign w:val="center"/>
          </w:tcPr>
          <w:p w14:paraId="568984EB" w14:textId="5ADE2CBB" w:rsidR="004E617B" w:rsidRPr="460BDAC8" w:rsidRDefault="004E617B" w:rsidP="00E37062">
            <w:pPr>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2101" w:type="dxa"/>
            <w:vAlign w:val="center"/>
          </w:tcPr>
          <w:p w14:paraId="74BD044F" w14:textId="261BDDDA" w:rsidR="004E617B" w:rsidRPr="00ED184A" w:rsidRDefault="004E617B" w:rsidP="00E37062">
            <w:pPr>
              <w:contextualSpacing/>
              <w:jc w:val="center"/>
              <w:rPr>
                <w:rFonts w:ascii="Times New Roman" w:eastAsia="Calibri" w:hAnsi="Times New Roman" w:cs="Times New Roman"/>
                <w:sz w:val="20"/>
                <w:szCs w:val="20"/>
              </w:rPr>
            </w:pPr>
            <w:r w:rsidRPr="00365D18">
              <w:rPr>
                <w:rFonts w:ascii="Times New Roman" w:hAnsi="Times New Roman" w:cs="Times New Roman"/>
                <w:sz w:val="21"/>
                <w:szCs w:val="21"/>
              </w:rPr>
              <w:t>Supervisor de TI Generalista</w:t>
            </w:r>
          </w:p>
        </w:tc>
        <w:tc>
          <w:tcPr>
            <w:tcW w:w="1842" w:type="dxa"/>
          </w:tcPr>
          <w:p w14:paraId="161ABD2E" w14:textId="77777777" w:rsidR="004E617B" w:rsidRPr="00ED184A" w:rsidRDefault="004E617B" w:rsidP="007F65D8">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 xml:space="preserve">Serviço </w:t>
            </w:r>
          </w:p>
          <w:p w14:paraId="125B3BD8" w14:textId="1AD83E0B" w:rsidR="004E617B" w:rsidRPr="00ED184A" w:rsidRDefault="004E617B"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Presencial/ Remoto</w:t>
            </w:r>
          </w:p>
        </w:tc>
        <w:tc>
          <w:tcPr>
            <w:tcW w:w="2410" w:type="dxa"/>
            <w:vAlign w:val="center"/>
          </w:tcPr>
          <w:p w14:paraId="51138BBC" w14:textId="74D0E58A" w:rsidR="004E617B" w:rsidRPr="00ED184A" w:rsidRDefault="004E617B"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Postos de trabalho com mensuração de resultados</w:t>
            </w:r>
          </w:p>
        </w:tc>
        <w:tc>
          <w:tcPr>
            <w:tcW w:w="709" w:type="dxa"/>
            <w:vAlign w:val="center"/>
          </w:tcPr>
          <w:p w14:paraId="75E482F6" w14:textId="0D02CC28" w:rsidR="004E617B" w:rsidRPr="00ED184A" w:rsidRDefault="004E617B" w:rsidP="00E37062">
            <w:pPr>
              <w:contextualSpacing/>
              <w:jc w:val="center"/>
              <w:rPr>
                <w:rFonts w:ascii="Times New Roman" w:eastAsia="Calibri" w:hAnsi="Times New Roman" w:cs="Times New Roman"/>
                <w:sz w:val="20"/>
                <w:szCs w:val="20"/>
              </w:rPr>
            </w:pPr>
            <w:r w:rsidRPr="00365D18">
              <w:rPr>
                <w:rFonts w:ascii="Times New Roman" w:hAnsi="Times New Roman" w:cs="Times New Roman"/>
                <w:sz w:val="21"/>
                <w:szCs w:val="21"/>
              </w:rPr>
              <w:t>1</w:t>
            </w:r>
          </w:p>
        </w:tc>
        <w:tc>
          <w:tcPr>
            <w:tcW w:w="992" w:type="dxa"/>
          </w:tcPr>
          <w:p w14:paraId="5A810523" w14:textId="3F5ED919" w:rsidR="004E617B" w:rsidRPr="00ED184A" w:rsidRDefault="004E617B"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Mensal</w:t>
            </w:r>
          </w:p>
        </w:tc>
        <w:tc>
          <w:tcPr>
            <w:tcW w:w="1418" w:type="dxa"/>
          </w:tcPr>
          <w:p w14:paraId="22AEED9A" w14:textId="18C669E4" w:rsidR="004E617B" w:rsidRPr="00ED184A" w:rsidRDefault="005A702A"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R$ 32.602,99</w:t>
            </w:r>
          </w:p>
        </w:tc>
        <w:tc>
          <w:tcPr>
            <w:tcW w:w="1701" w:type="dxa"/>
          </w:tcPr>
          <w:p w14:paraId="2BDDF747" w14:textId="47E89FA5" w:rsidR="004E617B" w:rsidRPr="00ED184A" w:rsidRDefault="005F0606"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R$ 32.602,99</w:t>
            </w:r>
          </w:p>
        </w:tc>
        <w:tc>
          <w:tcPr>
            <w:tcW w:w="1701" w:type="dxa"/>
          </w:tcPr>
          <w:p w14:paraId="7D641975" w14:textId="42A5940F" w:rsidR="004E617B" w:rsidRPr="00ED184A" w:rsidRDefault="005F0606"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R$ 391.235,88</w:t>
            </w:r>
          </w:p>
        </w:tc>
        <w:tc>
          <w:tcPr>
            <w:tcW w:w="1701" w:type="dxa"/>
          </w:tcPr>
          <w:p w14:paraId="0431A654" w14:textId="4914E0B1" w:rsidR="004E617B" w:rsidRPr="00ED184A" w:rsidRDefault="00BC1EF4"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R$ 652.059,80</w:t>
            </w:r>
          </w:p>
        </w:tc>
      </w:tr>
      <w:tr w:rsidR="004E617B" w:rsidRPr="00FF49FC" w14:paraId="0CE21C7C" w14:textId="77777777" w:rsidTr="00562359">
        <w:trPr>
          <w:trHeight w:val="431"/>
        </w:trPr>
        <w:tc>
          <w:tcPr>
            <w:tcW w:w="772" w:type="dxa"/>
            <w:vMerge/>
            <w:vAlign w:val="center"/>
          </w:tcPr>
          <w:p w14:paraId="731A19CA" w14:textId="77777777" w:rsidR="004E617B" w:rsidRPr="00ED184A" w:rsidRDefault="004E617B" w:rsidP="00E37062">
            <w:pPr>
              <w:contextualSpacing/>
              <w:jc w:val="center"/>
              <w:rPr>
                <w:rFonts w:ascii="Times New Roman" w:eastAsia="Calibri" w:hAnsi="Times New Roman" w:cs="Times New Roman"/>
                <w:sz w:val="20"/>
                <w:szCs w:val="20"/>
              </w:rPr>
            </w:pPr>
          </w:p>
        </w:tc>
        <w:tc>
          <w:tcPr>
            <w:tcW w:w="672" w:type="dxa"/>
            <w:vAlign w:val="center"/>
          </w:tcPr>
          <w:p w14:paraId="4B5C4FDF" w14:textId="1866F88C" w:rsidR="004E617B" w:rsidRPr="460BDAC8" w:rsidRDefault="004E617B" w:rsidP="00E37062">
            <w:pPr>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2101" w:type="dxa"/>
            <w:vAlign w:val="center"/>
          </w:tcPr>
          <w:p w14:paraId="2F70F0A9" w14:textId="74ABF606" w:rsidR="004E617B" w:rsidRPr="00ED184A" w:rsidRDefault="004E617B" w:rsidP="00E37062">
            <w:pPr>
              <w:contextualSpacing/>
              <w:jc w:val="center"/>
              <w:rPr>
                <w:rFonts w:ascii="Times New Roman" w:eastAsia="Calibri" w:hAnsi="Times New Roman" w:cs="Times New Roman"/>
                <w:sz w:val="20"/>
                <w:szCs w:val="20"/>
              </w:rPr>
            </w:pPr>
            <w:r w:rsidRPr="00365D18">
              <w:rPr>
                <w:rFonts w:ascii="Times New Roman" w:hAnsi="Times New Roman" w:cs="Times New Roman"/>
                <w:sz w:val="21"/>
                <w:szCs w:val="21"/>
              </w:rPr>
              <w:t>Cientista de Dados</w:t>
            </w:r>
          </w:p>
        </w:tc>
        <w:tc>
          <w:tcPr>
            <w:tcW w:w="1842" w:type="dxa"/>
          </w:tcPr>
          <w:p w14:paraId="040A3D6B" w14:textId="77777777" w:rsidR="004E617B" w:rsidRPr="00ED184A" w:rsidRDefault="004E617B" w:rsidP="007F65D8">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 xml:space="preserve">Serviço </w:t>
            </w:r>
          </w:p>
          <w:p w14:paraId="1ACD4449" w14:textId="17E2E174" w:rsidR="004E617B" w:rsidRPr="00ED184A" w:rsidRDefault="004E617B"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Presencial/ Remoto</w:t>
            </w:r>
          </w:p>
        </w:tc>
        <w:tc>
          <w:tcPr>
            <w:tcW w:w="2410" w:type="dxa"/>
            <w:vAlign w:val="center"/>
          </w:tcPr>
          <w:p w14:paraId="4FC16389" w14:textId="75EFDFBA" w:rsidR="004E617B" w:rsidRPr="00ED184A" w:rsidRDefault="004E617B"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Postos de trabalho com mensuração de resultados</w:t>
            </w:r>
          </w:p>
        </w:tc>
        <w:tc>
          <w:tcPr>
            <w:tcW w:w="709" w:type="dxa"/>
            <w:vAlign w:val="center"/>
          </w:tcPr>
          <w:p w14:paraId="49144F64" w14:textId="4FD67727" w:rsidR="004E617B" w:rsidRPr="00ED184A" w:rsidRDefault="004E617B" w:rsidP="00E37062">
            <w:pPr>
              <w:contextualSpacing/>
              <w:jc w:val="center"/>
              <w:rPr>
                <w:rFonts w:ascii="Times New Roman" w:eastAsia="Calibri" w:hAnsi="Times New Roman" w:cs="Times New Roman"/>
                <w:sz w:val="20"/>
                <w:szCs w:val="20"/>
              </w:rPr>
            </w:pPr>
            <w:r>
              <w:rPr>
                <w:rFonts w:ascii="Times New Roman" w:hAnsi="Times New Roman" w:cs="Times New Roman"/>
                <w:sz w:val="21"/>
                <w:szCs w:val="21"/>
              </w:rPr>
              <w:t>3</w:t>
            </w:r>
          </w:p>
        </w:tc>
        <w:tc>
          <w:tcPr>
            <w:tcW w:w="992" w:type="dxa"/>
          </w:tcPr>
          <w:p w14:paraId="2B369A41" w14:textId="19A3F3DF" w:rsidR="004E617B" w:rsidRPr="00ED184A" w:rsidRDefault="004E617B"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Mensal</w:t>
            </w:r>
          </w:p>
        </w:tc>
        <w:tc>
          <w:tcPr>
            <w:tcW w:w="1418" w:type="dxa"/>
          </w:tcPr>
          <w:p w14:paraId="68C86ACE" w14:textId="6816DF67" w:rsidR="004E617B" w:rsidRPr="00ED184A" w:rsidRDefault="005A702A" w:rsidP="005A702A">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R$ 27.681,09</w:t>
            </w:r>
          </w:p>
        </w:tc>
        <w:tc>
          <w:tcPr>
            <w:tcW w:w="1701" w:type="dxa"/>
          </w:tcPr>
          <w:p w14:paraId="6BB64DB4" w14:textId="424DB062" w:rsidR="004E617B" w:rsidRPr="00ED184A" w:rsidRDefault="005F0606"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R$ 83.043,27</w:t>
            </w:r>
          </w:p>
        </w:tc>
        <w:tc>
          <w:tcPr>
            <w:tcW w:w="1701" w:type="dxa"/>
          </w:tcPr>
          <w:p w14:paraId="4BCFEFAC" w14:textId="42B010D4" w:rsidR="004E617B" w:rsidRPr="00ED184A" w:rsidRDefault="005F0606"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R$ 996.519,24</w:t>
            </w:r>
          </w:p>
        </w:tc>
        <w:tc>
          <w:tcPr>
            <w:tcW w:w="1701" w:type="dxa"/>
          </w:tcPr>
          <w:p w14:paraId="032A67F0" w14:textId="3B39DF46" w:rsidR="004E617B" w:rsidRPr="00ED184A" w:rsidRDefault="00BC1EF4"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R$ 1.660.865,40</w:t>
            </w:r>
          </w:p>
        </w:tc>
      </w:tr>
      <w:tr w:rsidR="004E617B" w:rsidRPr="00FF49FC" w14:paraId="51F59092" w14:textId="77777777" w:rsidTr="00562359">
        <w:trPr>
          <w:trHeight w:val="431"/>
        </w:trPr>
        <w:tc>
          <w:tcPr>
            <w:tcW w:w="772" w:type="dxa"/>
            <w:vMerge/>
            <w:vAlign w:val="center"/>
          </w:tcPr>
          <w:p w14:paraId="2AFBFA83" w14:textId="77777777" w:rsidR="004E617B" w:rsidRPr="00ED184A" w:rsidRDefault="004E617B" w:rsidP="00E37062">
            <w:pPr>
              <w:contextualSpacing/>
              <w:jc w:val="center"/>
              <w:rPr>
                <w:rFonts w:ascii="Times New Roman" w:eastAsia="Calibri" w:hAnsi="Times New Roman" w:cs="Times New Roman"/>
                <w:sz w:val="20"/>
                <w:szCs w:val="20"/>
              </w:rPr>
            </w:pPr>
          </w:p>
        </w:tc>
        <w:tc>
          <w:tcPr>
            <w:tcW w:w="672" w:type="dxa"/>
            <w:vAlign w:val="center"/>
          </w:tcPr>
          <w:p w14:paraId="1FC6305C" w14:textId="4159DAF1" w:rsidR="004E617B" w:rsidRPr="460BDAC8" w:rsidRDefault="004E617B" w:rsidP="00E37062">
            <w:pPr>
              <w:jc w:val="center"/>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2101" w:type="dxa"/>
            <w:vAlign w:val="center"/>
          </w:tcPr>
          <w:p w14:paraId="1139F8D0" w14:textId="2B3CED11" w:rsidR="004E617B" w:rsidRPr="00ED184A" w:rsidRDefault="004E617B" w:rsidP="00E37062">
            <w:pPr>
              <w:contextualSpacing/>
              <w:jc w:val="center"/>
              <w:rPr>
                <w:rFonts w:ascii="Times New Roman" w:eastAsia="Calibri" w:hAnsi="Times New Roman" w:cs="Times New Roman"/>
                <w:sz w:val="20"/>
                <w:szCs w:val="20"/>
              </w:rPr>
            </w:pPr>
            <w:r w:rsidRPr="00365D18">
              <w:rPr>
                <w:rFonts w:ascii="Times New Roman" w:hAnsi="Times New Roman" w:cs="Times New Roman"/>
                <w:sz w:val="21"/>
                <w:szCs w:val="21"/>
              </w:rPr>
              <w:t>Analista de BI Sênior</w:t>
            </w:r>
          </w:p>
        </w:tc>
        <w:tc>
          <w:tcPr>
            <w:tcW w:w="1842" w:type="dxa"/>
          </w:tcPr>
          <w:p w14:paraId="5B5F6E14" w14:textId="77777777" w:rsidR="004E617B" w:rsidRPr="00ED184A" w:rsidRDefault="004E617B" w:rsidP="007F65D8">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 xml:space="preserve">Serviço </w:t>
            </w:r>
          </w:p>
          <w:p w14:paraId="780B10A9" w14:textId="770EEB59" w:rsidR="004E617B" w:rsidRPr="00ED184A" w:rsidRDefault="004E617B"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Presencial/ Remoto</w:t>
            </w:r>
          </w:p>
        </w:tc>
        <w:tc>
          <w:tcPr>
            <w:tcW w:w="2410" w:type="dxa"/>
            <w:vAlign w:val="center"/>
          </w:tcPr>
          <w:p w14:paraId="5B8B2013" w14:textId="1267BFBA" w:rsidR="004E617B" w:rsidRPr="00ED184A" w:rsidRDefault="004E617B"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Postos de trabalho com mensuração de resultados</w:t>
            </w:r>
          </w:p>
        </w:tc>
        <w:tc>
          <w:tcPr>
            <w:tcW w:w="709" w:type="dxa"/>
            <w:vAlign w:val="center"/>
          </w:tcPr>
          <w:p w14:paraId="035A5C56" w14:textId="186D29FB" w:rsidR="004E617B" w:rsidRPr="00ED184A" w:rsidRDefault="004E617B" w:rsidP="00E37062">
            <w:pPr>
              <w:contextualSpacing/>
              <w:jc w:val="center"/>
              <w:rPr>
                <w:rFonts w:ascii="Times New Roman" w:eastAsia="Calibri" w:hAnsi="Times New Roman" w:cs="Times New Roman"/>
                <w:sz w:val="20"/>
                <w:szCs w:val="20"/>
              </w:rPr>
            </w:pPr>
            <w:r>
              <w:rPr>
                <w:rFonts w:ascii="Times New Roman" w:hAnsi="Times New Roman" w:cs="Times New Roman"/>
                <w:sz w:val="21"/>
                <w:szCs w:val="21"/>
              </w:rPr>
              <w:t>1</w:t>
            </w:r>
          </w:p>
        </w:tc>
        <w:tc>
          <w:tcPr>
            <w:tcW w:w="992" w:type="dxa"/>
          </w:tcPr>
          <w:p w14:paraId="3C950424" w14:textId="0DEA5B72" w:rsidR="004E617B" w:rsidRPr="00ED184A" w:rsidRDefault="004E617B"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Mensal</w:t>
            </w:r>
          </w:p>
        </w:tc>
        <w:tc>
          <w:tcPr>
            <w:tcW w:w="1418" w:type="dxa"/>
          </w:tcPr>
          <w:p w14:paraId="3BCCBC0F" w14:textId="2AA3DBBC" w:rsidR="004E617B" w:rsidRPr="00ED184A" w:rsidRDefault="005A702A" w:rsidP="005A702A">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R$ 21.323,64</w:t>
            </w:r>
          </w:p>
        </w:tc>
        <w:tc>
          <w:tcPr>
            <w:tcW w:w="1701" w:type="dxa"/>
          </w:tcPr>
          <w:p w14:paraId="38576344" w14:textId="345B8E47" w:rsidR="004E617B" w:rsidRPr="00ED184A" w:rsidRDefault="005F0606"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R$ 21.323,64</w:t>
            </w:r>
          </w:p>
        </w:tc>
        <w:tc>
          <w:tcPr>
            <w:tcW w:w="1701" w:type="dxa"/>
          </w:tcPr>
          <w:p w14:paraId="0B87FD0D" w14:textId="75804711" w:rsidR="004E617B" w:rsidRPr="00ED184A" w:rsidRDefault="005F0606"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R$ 255.883,68</w:t>
            </w:r>
          </w:p>
        </w:tc>
        <w:tc>
          <w:tcPr>
            <w:tcW w:w="1701" w:type="dxa"/>
          </w:tcPr>
          <w:p w14:paraId="7B038AED" w14:textId="54164EF0" w:rsidR="004E617B" w:rsidRPr="00ED184A" w:rsidRDefault="00BC1EF4"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R$ 426.472,80</w:t>
            </w:r>
          </w:p>
        </w:tc>
      </w:tr>
      <w:tr w:rsidR="004E617B" w:rsidRPr="00FF49FC" w14:paraId="56496310" w14:textId="77777777" w:rsidTr="00562359">
        <w:trPr>
          <w:trHeight w:val="431"/>
        </w:trPr>
        <w:tc>
          <w:tcPr>
            <w:tcW w:w="772" w:type="dxa"/>
            <w:vMerge/>
            <w:vAlign w:val="center"/>
          </w:tcPr>
          <w:p w14:paraId="26D9F546" w14:textId="77777777" w:rsidR="004E617B" w:rsidRPr="00ED184A" w:rsidRDefault="004E617B" w:rsidP="00E37062">
            <w:pPr>
              <w:contextualSpacing/>
              <w:jc w:val="center"/>
              <w:rPr>
                <w:rFonts w:ascii="Times New Roman" w:eastAsia="Calibri" w:hAnsi="Times New Roman" w:cs="Times New Roman"/>
                <w:sz w:val="20"/>
                <w:szCs w:val="20"/>
              </w:rPr>
            </w:pPr>
          </w:p>
        </w:tc>
        <w:tc>
          <w:tcPr>
            <w:tcW w:w="672" w:type="dxa"/>
            <w:vAlign w:val="center"/>
          </w:tcPr>
          <w:p w14:paraId="12A34816" w14:textId="2F311F5A" w:rsidR="004E617B" w:rsidRPr="460BDAC8" w:rsidRDefault="004E617B" w:rsidP="00E37062">
            <w:pPr>
              <w:jc w:val="center"/>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2101" w:type="dxa"/>
            <w:vAlign w:val="center"/>
          </w:tcPr>
          <w:p w14:paraId="1D113CAD" w14:textId="5003E754" w:rsidR="004E617B" w:rsidRPr="00ED184A" w:rsidRDefault="004E617B" w:rsidP="00E37062">
            <w:pPr>
              <w:contextualSpacing/>
              <w:jc w:val="center"/>
              <w:rPr>
                <w:rFonts w:ascii="Times New Roman" w:eastAsia="Calibri" w:hAnsi="Times New Roman" w:cs="Times New Roman"/>
                <w:sz w:val="20"/>
                <w:szCs w:val="20"/>
              </w:rPr>
            </w:pPr>
            <w:r w:rsidRPr="00365D18">
              <w:rPr>
                <w:rFonts w:ascii="Times New Roman" w:hAnsi="Times New Roman" w:cs="Times New Roman"/>
                <w:sz w:val="21"/>
                <w:szCs w:val="21"/>
              </w:rPr>
              <w:t>Analista de BI Júnior</w:t>
            </w:r>
          </w:p>
        </w:tc>
        <w:tc>
          <w:tcPr>
            <w:tcW w:w="1842" w:type="dxa"/>
          </w:tcPr>
          <w:p w14:paraId="40CE68EB" w14:textId="77777777" w:rsidR="004E617B" w:rsidRPr="00ED184A" w:rsidRDefault="004E617B" w:rsidP="007F65D8">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 xml:space="preserve">Serviço </w:t>
            </w:r>
          </w:p>
          <w:p w14:paraId="395173AB" w14:textId="499BCC52" w:rsidR="004E617B" w:rsidRPr="00ED184A" w:rsidRDefault="004E617B"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Presencial/ Remoto</w:t>
            </w:r>
          </w:p>
        </w:tc>
        <w:tc>
          <w:tcPr>
            <w:tcW w:w="2410" w:type="dxa"/>
            <w:vAlign w:val="center"/>
          </w:tcPr>
          <w:p w14:paraId="04CF3127" w14:textId="78FA5488" w:rsidR="004E617B" w:rsidRPr="00ED184A" w:rsidRDefault="004E617B"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Postos de trabalho com mensuração de resultados</w:t>
            </w:r>
          </w:p>
        </w:tc>
        <w:tc>
          <w:tcPr>
            <w:tcW w:w="709" w:type="dxa"/>
            <w:vAlign w:val="center"/>
          </w:tcPr>
          <w:p w14:paraId="1B9D6A54" w14:textId="54D9516E" w:rsidR="004E617B" w:rsidRPr="00ED184A" w:rsidRDefault="004E617B" w:rsidP="00E37062">
            <w:pPr>
              <w:contextualSpacing/>
              <w:jc w:val="center"/>
              <w:rPr>
                <w:rFonts w:ascii="Times New Roman" w:eastAsia="Calibri" w:hAnsi="Times New Roman" w:cs="Times New Roman"/>
                <w:sz w:val="20"/>
                <w:szCs w:val="20"/>
              </w:rPr>
            </w:pPr>
            <w:r>
              <w:rPr>
                <w:rFonts w:ascii="Times New Roman" w:hAnsi="Times New Roman" w:cs="Times New Roman"/>
                <w:sz w:val="21"/>
                <w:szCs w:val="21"/>
              </w:rPr>
              <w:t>2</w:t>
            </w:r>
          </w:p>
        </w:tc>
        <w:tc>
          <w:tcPr>
            <w:tcW w:w="992" w:type="dxa"/>
          </w:tcPr>
          <w:p w14:paraId="0104E519" w14:textId="6026C6DA" w:rsidR="004E617B" w:rsidRPr="00ED184A" w:rsidRDefault="004E617B"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Mensal</w:t>
            </w:r>
          </w:p>
        </w:tc>
        <w:tc>
          <w:tcPr>
            <w:tcW w:w="1418" w:type="dxa"/>
          </w:tcPr>
          <w:p w14:paraId="33D5959F" w14:textId="5603C867" w:rsidR="004E617B" w:rsidRPr="00ED184A" w:rsidRDefault="005A702A"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R$ 12.300,14</w:t>
            </w:r>
          </w:p>
        </w:tc>
        <w:tc>
          <w:tcPr>
            <w:tcW w:w="1701" w:type="dxa"/>
          </w:tcPr>
          <w:p w14:paraId="23D9CEAE" w14:textId="34FB5CC4" w:rsidR="004E617B" w:rsidRPr="00ED184A" w:rsidRDefault="005F0606"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R$ 24.600,28</w:t>
            </w:r>
          </w:p>
        </w:tc>
        <w:tc>
          <w:tcPr>
            <w:tcW w:w="1701" w:type="dxa"/>
          </w:tcPr>
          <w:p w14:paraId="75DAA6FD" w14:textId="0E1625AC" w:rsidR="004E617B" w:rsidRPr="00ED184A" w:rsidRDefault="005F0606"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R$ 295.203,36</w:t>
            </w:r>
          </w:p>
        </w:tc>
        <w:tc>
          <w:tcPr>
            <w:tcW w:w="1701" w:type="dxa"/>
          </w:tcPr>
          <w:p w14:paraId="60451BD3" w14:textId="43A0BBC7" w:rsidR="004E617B" w:rsidRPr="00ED184A" w:rsidRDefault="00BC1EF4"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R$ 492.005,60</w:t>
            </w:r>
          </w:p>
        </w:tc>
      </w:tr>
      <w:tr w:rsidR="004E617B" w:rsidRPr="00FF49FC" w14:paraId="105489C7" w14:textId="77777777" w:rsidTr="00562359">
        <w:trPr>
          <w:trHeight w:val="431"/>
        </w:trPr>
        <w:tc>
          <w:tcPr>
            <w:tcW w:w="772" w:type="dxa"/>
            <w:vMerge/>
            <w:vAlign w:val="center"/>
          </w:tcPr>
          <w:p w14:paraId="17836147" w14:textId="77777777" w:rsidR="004E617B" w:rsidRPr="00ED184A" w:rsidRDefault="004E617B" w:rsidP="00E37062">
            <w:pPr>
              <w:contextualSpacing/>
              <w:jc w:val="center"/>
              <w:rPr>
                <w:rFonts w:ascii="Times New Roman" w:eastAsia="Calibri" w:hAnsi="Times New Roman" w:cs="Times New Roman"/>
                <w:sz w:val="20"/>
                <w:szCs w:val="20"/>
              </w:rPr>
            </w:pPr>
          </w:p>
        </w:tc>
        <w:tc>
          <w:tcPr>
            <w:tcW w:w="672" w:type="dxa"/>
            <w:vAlign w:val="center"/>
          </w:tcPr>
          <w:p w14:paraId="2637A1D5" w14:textId="6152E605" w:rsidR="004E617B" w:rsidRPr="460BDAC8" w:rsidRDefault="004E617B" w:rsidP="00E37062">
            <w:pPr>
              <w:jc w:val="cente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2101" w:type="dxa"/>
            <w:vAlign w:val="center"/>
          </w:tcPr>
          <w:p w14:paraId="3F483555" w14:textId="340E0A8A" w:rsidR="004E617B" w:rsidRPr="00ED184A" w:rsidRDefault="004E617B" w:rsidP="00E37062">
            <w:pPr>
              <w:contextualSpacing/>
              <w:jc w:val="center"/>
              <w:rPr>
                <w:rFonts w:ascii="Times New Roman" w:eastAsia="Calibri" w:hAnsi="Times New Roman" w:cs="Times New Roman"/>
                <w:sz w:val="20"/>
                <w:szCs w:val="20"/>
              </w:rPr>
            </w:pPr>
            <w:r w:rsidRPr="00365D18">
              <w:rPr>
                <w:rFonts w:ascii="Times New Roman" w:hAnsi="Times New Roman" w:cs="Times New Roman"/>
                <w:sz w:val="21"/>
                <w:szCs w:val="21"/>
              </w:rPr>
              <w:t>Técnico de Redes</w:t>
            </w:r>
          </w:p>
        </w:tc>
        <w:tc>
          <w:tcPr>
            <w:tcW w:w="1842" w:type="dxa"/>
          </w:tcPr>
          <w:p w14:paraId="19B71FC9" w14:textId="77777777" w:rsidR="004E617B" w:rsidRPr="00ED184A" w:rsidRDefault="004E617B" w:rsidP="007F65D8">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 xml:space="preserve">Serviço </w:t>
            </w:r>
          </w:p>
          <w:p w14:paraId="5032C642" w14:textId="214B18B8" w:rsidR="004E617B" w:rsidRPr="00ED184A" w:rsidRDefault="004E617B"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Presencial</w:t>
            </w:r>
          </w:p>
        </w:tc>
        <w:tc>
          <w:tcPr>
            <w:tcW w:w="2410" w:type="dxa"/>
            <w:vAlign w:val="center"/>
          </w:tcPr>
          <w:p w14:paraId="46ECBDA6" w14:textId="5900153F" w:rsidR="004E617B" w:rsidRPr="00ED184A" w:rsidRDefault="004E617B"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Postos de trabalho com mensuração de resultados</w:t>
            </w:r>
          </w:p>
        </w:tc>
        <w:tc>
          <w:tcPr>
            <w:tcW w:w="709" w:type="dxa"/>
            <w:vAlign w:val="center"/>
          </w:tcPr>
          <w:p w14:paraId="033463D2" w14:textId="733BF9E2" w:rsidR="004E617B" w:rsidRPr="00ED184A" w:rsidRDefault="004E617B" w:rsidP="00E37062">
            <w:pPr>
              <w:contextualSpacing/>
              <w:jc w:val="center"/>
              <w:rPr>
                <w:rFonts w:ascii="Times New Roman" w:eastAsia="Calibri" w:hAnsi="Times New Roman" w:cs="Times New Roman"/>
                <w:sz w:val="20"/>
                <w:szCs w:val="20"/>
              </w:rPr>
            </w:pPr>
            <w:r>
              <w:rPr>
                <w:rFonts w:ascii="Times New Roman" w:hAnsi="Times New Roman" w:cs="Times New Roman"/>
                <w:sz w:val="21"/>
                <w:szCs w:val="21"/>
              </w:rPr>
              <w:t>6</w:t>
            </w:r>
          </w:p>
        </w:tc>
        <w:tc>
          <w:tcPr>
            <w:tcW w:w="992" w:type="dxa"/>
          </w:tcPr>
          <w:p w14:paraId="0BE632F4" w14:textId="5EEE57CC" w:rsidR="004E617B" w:rsidRPr="00ED184A" w:rsidRDefault="004E617B"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Mensal</w:t>
            </w:r>
          </w:p>
        </w:tc>
        <w:tc>
          <w:tcPr>
            <w:tcW w:w="1418" w:type="dxa"/>
          </w:tcPr>
          <w:p w14:paraId="193D6EF2" w14:textId="0724F72B" w:rsidR="004E617B" w:rsidRPr="00ED184A" w:rsidRDefault="005A702A"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R$ 9.018,88</w:t>
            </w:r>
          </w:p>
        </w:tc>
        <w:tc>
          <w:tcPr>
            <w:tcW w:w="1701" w:type="dxa"/>
          </w:tcPr>
          <w:p w14:paraId="64D5FC24" w14:textId="08EBAEF9" w:rsidR="004E617B" w:rsidRPr="00ED184A" w:rsidRDefault="005F0606"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R$ 54.113,28</w:t>
            </w:r>
          </w:p>
        </w:tc>
        <w:tc>
          <w:tcPr>
            <w:tcW w:w="1701" w:type="dxa"/>
          </w:tcPr>
          <w:p w14:paraId="0036D18D" w14:textId="6C4CFC2C" w:rsidR="004E617B" w:rsidRPr="00ED184A" w:rsidRDefault="005F0606"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R$ 649.359,36</w:t>
            </w:r>
          </w:p>
        </w:tc>
        <w:tc>
          <w:tcPr>
            <w:tcW w:w="1701" w:type="dxa"/>
          </w:tcPr>
          <w:p w14:paraId="5211CF8F" w14:textId="7925348D" w:rsidR="004E617B" w:rsidRPr="00ED184A" w:rsidRDefault="00BC1EF4"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R$ 1.082.265,60</w:t>
            </w:r>
          </w:p>
        </w:tc>
      </w:tr>
      <w:tr w:rsidR="005F0606" w:rsidRPr="00FF49FC" w14:paraId="0CB68855" w14:textId="77777777" w:rsidTr="00562359">
        <w:trPr>
          <w:trHeight w:val="242"/>
        </w:trPr>
        <w:tc>
          <w:tcPr>
            <w:tcW w:w="772" w:type="dxa"/>
            <w:vMerge/>
            <w:vAlign w:val="center"/>
          </w:tcPr>
          <w:p w14:paraId="49060992" w14:textId="77777777" w:rsidR="005F0606" w:rsidRPr="00ED184A" w:rsidRDefault="005F0606" w:rsidP="00E37062">
            <w:pPr>
              <w:contextualSpacing/>
              <w:jc w:val="center"/>
              <w:rPr>
                <w:rFonts w:ascii="Times New Roman" w:eastAsia="Calibri" w:hAnsi="Times New Roman" w:cs="Times New Roman"/>
                <w:sz w:val="20"/>
                <w:szCs w:val="20"/>
              </w:rPr>
            </w:pPr>
          </w:p>
        </w:tc>
        <w:tc>
          <w:tcPr>
            <w:tcW w:w="8726" w:type="dxa"/>
            <w:gridSpan w:val="6"/>
            <w:vAlign w:val="center"/>
          </w:tcPr>
          <w:p w14:paraId="07AA0979" w14:textId="5198E8FD" w:rsidR="005F0606" w:rsidRDefault="005F0606"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TOTAL</w:t>
            </w:r>
          </w:p>
        </w:tc>
        <w:tc>
          <w:tcPr>
            <w:tcW w:w="1418" w:type="dxa"/>
          </w:tcPr>
          <w:p w14:paraId="213A1BDC" w14:textId="3D8731C7" w:rsidR="005F0606" w:rsidRPr="00ED184A" w:rsidRDefault="005F0606"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R$ 368.971,00</w:t>
            </w:r>
          </w:p>
        </w:tc>
        <w:tc>
          <w:tcPr>
            <w:tcW w:w="1701" w:type="dxa"/>
          </w:tcPr>
          <w:p w14:paraId="4D4B838A" w14:textId="14F6CE2C" w:rsidR="005F0606" w:rsidRPr="00ED184A" w:rsidRDefault="005F0606"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R$ 996.883,40</w:t>
            </w:r>
          </w:p>
        </w:tc>
        <w:tc>
          <w:tcPr>
            <w:tcW w:w="1701" w:type="dxa"/>
          </w:tcPr>
          <w:p w14:paraId="65021CF2" w14:textId="001D9C96" w:rsidR="005F0606" w:rsidRPr="00ED184A" w:rsidRDefault="005F0606"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R$ 11.962.600,80</w:t>
            </w:r>
          </w:p>
        </w:tc>
        <w:tc>
          <w:tcPr>
            <w:tcW w:w="1701" w:type="dxa"/>
          </w:tcPr>
          <w:p w14:paraId="1D1D6BA0" w14:textId="7705B213" w:rsidR="005F0606" w:rsidRPr="00ED184A" w:rsidRDefault="00BC1EF4"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R$ </w:t>
            </w:r>
            <w:r w:rsidR="00406365">
              <w:rPr>
                <w:rFonts w:ascii="Times New Roman" w:eastAsia="Calibri" w:hAnsi="Times New Roman" w:cs="Times New Roman"/>
                <w:sz w:val="20"/>
                <w:szCs w:val="20"/>
              </w:rPr>
              <w:t>19.937.668,00</w:t>
            </w:r>
          </w:p>
        </w:tc>
      </w:tr>
      <w:tr w:rsidR="004E617B" w:rsidRPr="00FF49FC" w14:paraId="2752FF52" w14:textId="77777777" w:rsidTr="00562359">
        <w:trPr>
          <w:trHeight w:val="242"/>
        </w:trPr>
        <w:tc>
          <w:tcPr>
            <w:tcW w:w="772" w:type="dxa"/>
            <w:vMerge/>
            <w:vAlign w:val="center"/>
          </w:tcPr>
          <w:p w14:paraId="00375674" w14:textId="77777777" w:rsidR="004E617B" w:rsidRPr="00ED184A" w:rsidRDefault="004E617B" w:rsidP="00E37062">
            <w:pPr>
              <w:contextualSpacing/>
              <w:jc w:val="center"/>
              <w:rPr>
                <w:rFonts w:ascii="Times New Roman" w:eastAsia="Calibri" w:hAnsi="Times New Roman" w:cs="Times New Roman"/>
                <w:sz w:val="20"/>
                <w:szCs w:val="20"/>
              </w:rPr>
            </w:pPr>
          </w:p>
        </w:tc>
        <w:tc>
          <w:tcPr>
            <w:tcW w:w="8726" w:type="dxa"/>
            <w:gridSpan w:val="6"/>
            <w:vAlign w:val="center"/>
          </w:tcPr>
          <w:p w14:paraId="65FC411B" w14:textId="77777777" w:rsidR="004E617B" w:rsidRPr="00ED184A" w:rsidRDefault="004E617B"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Hora Extra</w:t>
            </w:r>
          </w:p>
        </w:tc>
        <w:tc>
          <w:tcPr>
            <w:tcW w:w="1418" w:type="dxa"/>
          </w:tcPr>
          <w:p w14:paraId="195AA605" w14:textId="0F06CE13" w:rsidR="004E617B" w:rsidRPr="00ED184A" w:rsidRDefault="004E617B" w:rsidP="00E37062">
            <w:pPr>
              <w:contextualSpacing/>
              <w:jc w:val="center"/>
              <w:rPr>
                <w:rFonts w:ascii="Times New Roman" w:eastAsia="Calibri" w:hAnsi="Times New Roman" w:cs="Times New Roman"/>
                <w:sz w:val="20"/>
                <w:szCs w:val="20"/>
              </w:rPr>
            </w:pPr>
          </w:p>
        </w:tc>
        <w:tc>
          <w:tcPr>
            <w:tcW w:w="1701" w:type="dxa"/>
          </w:tcPr>
          <w:p w14:paraId="459FBD52" w14:textId="6A2E63EF" w:rsidR="004E617B" w:rsidRPr="00ED184A" w:rsidRDefault="005F0606"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R$ 49.844,17</w:t>
            </w:r>
          </w:p>
        </w:tc>
        <w:tc>
          <w:tcPr>
            <w:tcW w:w="1701" w:type="dxa"/>
          </w:tcPr>
          <w:p w14:paraId="1C2ED2C6" w14:textId="137938B9" w:rsidR="004E617B" w:rsidRPr="00ED184A" w:rsidRDefault="005F0606"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R$ 598.130,04</w:t>
            </w:r>
          </w:p>
        </w:tc>
        <w:tc>
          <w:tcPr>
            <w:tcW w:w="1701" w:type="dxa"/>
          </w:tcPr>
          <w:p w14:paraId="4B58C38E" w14:textId="0650111B" w:rsidR="004E617B" w:rsidRPr="00ED184A" w:rsidRDefault="00406365"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R$ 996.883,40</w:t>
            </w:r>
          </w:p>
        </w:tc>
      </w:tr>
      <w:tr w:rsidR="004E617B" w:rsidRPr="00FF49FC" w14:paraId="41D3A009" w14:textId="77777777" w:rsidTr="00562359">
        <w:trPr>
          <w:trHeight w:val="273"/>
        </w:trPr>
        <w:tc>
          <w:tcPr>
            <w:tcW w:w="772" w:type="dxa"/>
            <w:vMerge/>
            <w:vAlign w:val="center"/>
          </w:tcPr>
          <w:p w14:paraId="3619B35F" w14:textId="77777777" w:rsidR="004E617B" w:rsidRPr="00ED184A" w:rsidRDefault="004E617B" w:rsidP="00E37062">
            <w:pPr>
              <w:contextualSpacing/>
              <w:jc w:val="center"/>
              <w:rPr>
                <w:rFonts w:ascii="Times New Roman" w:eastAsia="Calibri" w:hAnsi="Times New Roman" w:cs="Times New Roman"/>
                <w:sz w:val="20"/>
                <w:szCs w:val="20"/>
              </w:rPr>
            </w:pPr>
          </w:p>
        </w:tc>
        <w:tc>
          <w:tcPr>
            <w:tcW w:w="8726" w:type="dxa"/>
            <w:gridSpan w:val="6"/>
            <w:vAlign w:val="center"/>
          </w:tcPr>
          <w:p w14:paraId="13032166" w14:textId="77777777" w:rsidR="004E617B" w:rsidRPr="00ED184A" w:rsidRDefault="004E617B"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Reembolso Deslocamento</w:t>
            </w:r>
          </w:p>
        </w:tc>
        <w:tc>
          <w:tcPr>
            <w:tcW w:w="1418" w:type="dxa"/>
          </w:tcPr>
          <w:p w14:paraId="7A251061" w14:textId="60427D43" w:rsidR="004E617B" w:rsidRPr="00ED184A" w:rsidRDefault="004E617B" w:rsidP="00E37062">
            <w:pPr>
              <w:contextualSpacing/>
              <w:jc w:val="center"/>
              <w:rPr>
                <w:rFonts w:ascii="Times New Roman" w:eastAsia="Calibri" w:hAnsi="Times New Roman" w:cs="Times New Roman"/>
                <w:sz w:val="20"/>
                <w:szCs w:val="20"/>
              </w:rPr>
            </w:pPr>
          </w:p>
        </w:tc>
        <w:tc>
          <w:tcPr>
            <w:tcW w:w="1701" w:type="dxa"/>
          </w:tcPr>
          <w:p w14:paraId="7AF260A1" w14:textId="7EF339BD" w:rsidR="004E617B" w:rsidRPr="00ED184A" w:rsidRDefault="005F0606"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R$ 29.906,50</w:t>
            </w:r>
          </w:p>
        </w:tc>
        <w:tc>
          <w:tcPr>
            <w:tcW w:w="1701" w:type="dxa"/>
          </w:tcPr>
          <w:p w14:paraId="3F720962" w14:textId="4952A9FC" w:rsidR="004E617B" w:rsidRPr="00ED184A" w:rsidRDefault="005F0606"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R$ 358.878,02</w:t>
            </w:r>
          </w:p>
        </w:tc>
        <w:tc>
          <w:tcPr>
            <w:tcW w:w="1701" w:type="dxa"/>
          </w:tcPr>
          <w:p w14:paraId="14DEC90C" w14:textId="042C2CAC" w:rsidR="004E617B" w:rsidRPr="00ED184A" w:rsidRDefault="00406365"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R$ 598.130,04</w:t>
            </w:r>
          </w:p>
        </w:tc>
      </w:tr>
      <w:tr w:rsidR="004E617B" w:rsidRPr="00FF49FC" w14:paraId="25C4648E" w14:textId="77777777" w:rsidTr="00562359">
        <w:trPr>
          <w:trHeight w:val="304"/>
        </w:trPr>
        <w:tc>
          <w:tcPr>
            <w:tcW w:w="772" w:type="dxa"/>
            <w:vMerge/>
            <w:vAlign w:val="center"/>
          </w:tcPr>
          <w:p w14:paraId="5E8F0162" w14:textId="77777777" w:rsidR="004E617B" w:rsidRPr="00ED184A" w:rsidRDefault="004E617B" w:rsidP="00E37062">
            <w:pPr>
              <w:contextualSpacing/>
              <w:jc w:val="center"/>
              <w:rPr>
                <w:rFonts w:ascii="Times New Roman" w:eastAsia="Calibri" w:hAnsi="Times New Roman" w:cs="Times New Roman"/>
                <w:sz w:val="20"/>
                <w:szCs w:val="20"/>
              </w:rPr>
            </w:pPr>
          </w:p>
        </w:tc>
        <w:tc>
          <w:tcPr>
            <w:tcW w:w="7025" w:type="dxa"/>
            <w:gridSpan w:val="4"/>
            <w:vAlign w:val="center"/>
          </w:tcPr>
          <w:p w14:paraId="2F34EBD6" w14:textId="722F1004" w:rsidR="004E617B" w:rsidRPr="00ED184A" w:rsidRDefault="004E617B" w:rsidP="00E37062">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TOTAL</w:t>
            </w:r>
            <w:r w:rsidR="005F0606">
              <w:rPr>
                <w:rFonts w:ascii="Times New Roman" w:eastAsia="Calibri" w:hAnsi="Times New Roman" w:cs="Times New Roman"/>
                <w:sz w:val="20"/>
                <w:szCs w:val="20"/>
              </w:rPr>
              <w:t xml:space="preserve"> </w:t>
            </w:r>
            <w:r>
              <w:rPr>
                <w:rFonts w:ascii="Times New Roman" w:eastAsia="Calibri" w:hAnsi="Times New Roman" w:cs="Times New Roman"/>
                <w:sz w:val="20"/>
                <w:szCs w:val="20"/>
              </w:rPr>
              <w:t>GLOBAL</w:t>
            </w:r>
          </w:p>
        </w:tc>
        <w:tc>
          <w:tcPr>
            <w:tcW w:w="1701" w:type="dxa"/>
            <w:gridSpan w:val="2"/>
            <w:vAlign w:val="center"/>
          </w:tcPr>
          <w:p w14:paraId="1C48456A" w14:textId="77B341BB" w:rsidR="004E617B" w:rsidRPr="00ED184A" w:rsidRDefault="007F65D8" w:rsidP="00E37062">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46</w:t>
            </w:r>
          </w:p>
        </w:tc>
        <w:tc>
          <w:tcPr>
            <w:tcW w:w="1418" w:type="dxa"/>
          </w:tcPr>
          <w:p w14:paraId="1B9BB0BA" w14:textId="700F32DC" w:rsidR="004E617B" w:rsidRPr="00ED184A" w:rsidRDefault="004E617B" w:rsidP="00E37062">
            <w:pPr>
              <w:contextualSpacing/>
              <w:jc w:val="center"/>
              <w:rPr>
                <w:rFonts w:ascii="Times New Roman" w:eastAsia="Calibri" w:hAnsi="Times New Roman" w:cs="Times New Roman"/>
                <w:sz w:val="20"/>
                <w:szCs w:val="20"/>
              </w:rPr>
            </w:pPr>
          </w:p>
        </w:tc>
        <w:tc>
          <w:tcPr>
            <w:tcW w:w="1701" w:type="dxa"/>
          </w:tcPr>
          <w:p w14:paraId="3ED79268" w14:textId="6ACDD33A" w:rsidR="004E617B" w:rsidRPr="005F0606" w:rsidRDefault="005F0606" w:rsidP="00E37062">
            <w:pPr>
              <w:contextualSpacing/>
              <w:jc w:val="center"/>
              <w:rPr>
                <w:rFonts w:ascii="Times New Roman" w:eastAsia="Calibri" w:hAnsi="Times New Roman" w:cs="Times New Roman"/>
                <w:b/>
                <w:sz w:val="20"/>
                <w:szCs w:val="20"/>
              </w:rPr>
            </w:pPr>
            <w:r w:rsidRPr="005F0606">
              <w:rPr>
                <w:rFonts w:ascii="Times New Roman" w:eastAsia="Calibri" w:hAnsi="Times New Roman" w:cs="Times New Roman"/>
                <w:b/>
                <w:sz w:val="20"/>
                <w:szCs w:val="20"/>
              </w:rPr>
              <w:t>R$ 1.076.634,07</w:t>
            </w:r>
          </w:p>
        </w:tc>
        <w:tc>
          <w:tcPr>
            <w:tcW w:w="1701" w:type="dxa"/>
          </w:tcPr>
          <w:p w14:paraId="6F187A84" w14:textId="63745D30" w:rsidR="004E617B" w:rsidRPr="005F0606" w:rsidRDefault="005F0606" w:rsidP="00E37062">
            <w:pPr>
              <w:contextualSpacing/>
              <w:jc w:val="center"/>
              <w:rPr>
                <w:rFonts w:ascii="Times New Roman" w:eastAsia="Calibri" w:hAnsi="Times New Roman" w:cs="Times New Roman"/>
                <w:b/>
                <w:sz w:val="20"/>
                <w:szCs w:val="20"/>
              </w:rPr>
            </w:pPr>
            <w:r w:rsidRPr="005F0606">
              <w:rPr>
                <w:rFonts w:ascii="Times New Roman" w:eastAsia="Calibri" w:hAnsi="Times New Roman" w:cs="Times New Roman"/>
                <w:b/>
                <w:sz w:val="20"/>
                <w:szCs w:val="20"/>
              </w:rPr>
              <w:t>R$ 12.919.608,86</w:t>
            </w:r>
          </w:p>
        </w:tc>
        <w:tc>
          <w:tcPr>
            <w:tcW w:w="1701" w:type="dxa"/>
          </w:tcPr>
          <w:p w14:paraId="192118E2" w14:textId="07E02751" w:rsidR="004E617B" w:rsidRPr="00406365" w:rsidRDefault="00406365" w:rsidP="00E37062">
            <w:pPr>
              <w:contextualSpacing/>
              <w:jc w:val="center"/>
              <w:rPr>
                <w:rFonts w:ascii="Times New Roman" w:eastAsia="Calibri" w:hAnsi="Times New Roman" w:cs="Times New Roman"/>
                <w:b/>
                <w:sz w:val="20"/>
                <w:szCs w:val="20"/>
              </w:rPr>
            </w:pPr>
            <w:r w:rsidRPr="00406365">
              <w:rPr>
                <w:rFonts w:ascii="Times New Roman" w:eastAsia="Calibri" w:hAnsi="Times New Roman" w:cs="Times New Roman"/>
                <w:b/>
                <w:sz w:val="20"/>
                <w:szCs w:val="20"/>
              </w:rPr>
              <w:t>R$ 21.532.681,44</w:t>
            </w:r>
          </w:p>
        </w:tc>
      </w:tr>
    </w:tbl>
    <w:p w14:paraId="62E06088" w14:textId="0FD8D4BF" w:rsidR="004F0004" w:rsidRDefault="004F0004" w:rsidP="0008552C">
      <w:pPr>
        <w:pStyle w:val="Primeirorecuodecorpodetexto"/>
        <w:spacing w:after="120"/>
        <w:ind w:firstLine="1134"/>
        <w:rPr>
          <w:rFonts w:ascii="Times New Roman" w:hAnsi="Times New Roman" w:cs="Times New Roman"/>
          <w:sz w:val="24"/>
          <w:szCs w:val="24"/>
        </w:rPr>
        <w:sectPr w:rsidR="004F0004" w:rsidSect="004F0004">
          <w:pgSz w:w="16838" w:h="11906" w:orient="landscape" w:code="9"/>
          <w:pgMar w:top="1701" w:right="1417" w:bottom="1701" w:left="1134" w:header="708" w:footer="510" w:gutter="0"/>
          <w:cols w:space="708"/>
          <w:titlePg/>
          <w:docGrid w:linePitch="360"/>
        </w:sectPr>
      </w:pPr>
    </w:p>
    <w:p w14:paraId="2D82CC31" w14:textId="270006C7" w:rsidR="00465A39" w:rsidRPr="008D119A" w:rsidRDefault="00706271" w:rsidP="440A83D0">
      <w:pPr>
        <w:pStyle w:val="Ttulo2"/>
        <w:spacing w:after="120"/>
        <w:ind w:left="578" w:hanging="578"/>
        <w:rPr>
          <w:rFonts w:ascii="Times New Roman" w:hAnsi="Times New Roman" w:cs="Times New Roman"/>
        </w:rPr>
      </w:pPr>
      <w:bookmarkStart w:id="33" w:name="_Toc112421857"/>
      <w:r w:rsidRPr="008D119A">
        <w:rPr>
          <w:rFonts w:ascii="Times New Roman" w:hAnsi="Times New Roman" w:cs="Times New Roman"/>
        </w:rPr>
        <w:t xml:space="preserve">Escolha </w:t>
      </w:r>
      <w:r w:rsidR="002D0FD3" w:rsidRPr="008D119A">
        <w:rPr>
          <w:rFonts w:ascii="Times New Roman" w:hAnsi="Times New Roman" w:cs="Times New Roman"/>
        </w:rPr>
        <w:t xml:space="preserve">e Justificativa </w:t>
      </w:r>
      <w:r w:rsidRPr="008D119A">
        <w:rPr>
          <w:rFonts w:ascii="Times New Roman" w:hAnsi="Times New Roman" w:cs="Times New Roman"/>
        </w:rPr>
        <w:t>da Solução</w:t>
      </w:r>
      <w:r w:rsidR="00AD538B" w:rsidRPr="008D119A">
        <w:rPr>
          <w:rFonts w:ascii="Times New Roman" w:hAnsi="Times New Roman" w:cs="Times New Roman"/>
        </w:rPr>
        <w:t xml:space="preserve"> (Art. 14, IV)</w:t>
      </w:r>
      <w:bookmarkEnd w:id="33"/>
      <w:r w:rsidR="7B0BA705" w:rsidRPr="008D119A">
        <w:rPr>
          <w:rFonts w:ascii="Times New Roman" w:hAnsi="Times New Roman" w:cs="Times New Roman"/>
        </w:rPr>
        <w:t xml:space="preserve"> </w:t>
      </w:r>
    </w:p>
    <w:p w14:paraId="00F9F5EB" w14:textId="04ED53B3" w:rsidR="00B6465F" w:rsidRDefault="00090983" w:rsidP="00F31A66">
      <w:pPr>
        <w:ind w:firstLine="1134"/>
        <w:jc w:val="both"/>
        <w:rPr>
          <w:rFonts w:ascii="Times New Roman" w:hAnsi="Times New Roman" w:cs="Times New Roman"/>
          <w:color w:val="FF0000"/>
          <w:sz w:val="24"/>
          <w:szCs w:val="24"/>
        </w:rPr>
      </w:pPr>
      <w:r w:rsidRPr="00E97F76">
        <w:rPr>
          <w:rFonts w:ascii="Times New Roman" w:hAnsi="Times New Roman" w:cs="Times New Roman"/>
          <w:sz w:val="24"/>
          <w:szCs w:val="24"/>
        </w:rPr>
        <w:t>Como dito alhures</w:t>
      </w:r>
      <w:r w:rsidR="00B6465F" w:rsidRPr="00E97F76">
        <w:rPr>
          <w:rFonts w:ascii="Times New Roman" w:hAnsi="Times New Roman" w:cs="Times New Roman"/>
          <w:sz w:val="24"/>
          <w:szCs w:val="24"/>
        </w:rPr>
        <w:t xml:space="preserve">, </w:t>
      </w:r>
      <w:r w:rsidR="003B6496" w:rsidRPr="00E97F76">
        <w:rPr>
          <w:rFonts w:ascii="Times New Roman" w:hAnsi="Times New Roman" w:cs="Times New Roman"/>
          <w:sz w:val="24"/>
          <w:szCs w:val="24"/>
        </w:rPr>
        <w:t>a</w:t>
      </w:r>
      <w:r w:rsidRPr="00E97F76">
        <w:rPr>
          <w:rFonts w:ascii="Times New Roman" w:hAnsi="Times New Roman" w:cs="Times New Roman"/>
          <w:sz w:val="24"/>
          <w:szCs w:val="24"/>
        </w:rPr>
        <w:t xml:space="preserve"> Coordenadoria de Tecnologia da Informação </w:t>
      </w:r>
      <w:r w:rsidR="00B6465F" w:rsidRPr="00E97F76">
        <w:rPr>
          <w:rFonts w:ascii="Times New Roman" w:hAnsi="Times New Roman" w:cs="Times New Roman"/>
          <w:sz w:val="24"/>
          <w:szCs w:val="24"/>
        </w:rPr>
        <w:t xml:space="preserve">não dispõe de quadro permanente </w:t>
      </w:r>
      <w:r w:rsidR="00A74CEB" w:rsidRPr="00E97F76">
        <w:rPr>
          <w:rFonts w:ascii="Times New Roman" w:hAnsi="Times New Roman" w:cs="Times New Roman"/>
          <w:sz w:val="24"/>
          <w:szCs w:val="24"/>
        </w:rPr>
        <w:t xml:space="preserve">de servidores </w:t>
      </w:r>
      <w:r w:rsidR="00B6465F" w:rsidRPr="00E97F76">
        <w:rPr>
          <w:rFonts w:ascii="Times New Roman" w:hAnsi="Times New Roman" w:cs="Times New Roman"/>
          <w:sz w:val="24"/>
          <w:szCs w:val="24"/>
        </w:rPr>
        <w:t>d</w:t>
      </w:r>
      <w:r w:rsidR="00A74CEB" w:rsidRPr="00E97F76">
        <w:rPr>
          <w:rFonts w:ascii="Times New Roman" w:hAnsi="Times New Roman" w:cs="Times New Roman"/>
          <w:sz w:val="24"/>
          <w:szCs w:val="24"/>
        </w:rPr>
        <w:t>este</w:t>
      </w:r>
      <w:r w:rsidR="00B6465F" w:rsidRPr="00E97F76">
        <w:rPr>
          <w:rFonts w:ascii="Times New Roman" w:hAnsi="Times New Roman" w:cs="Times New Roman"/>
          <w:sz w:val="24"/>
          <w:szCs w:val="24"/>
        </w:rPr>
        <w:t xml:space="preserve"> PJMT bastante o suficiente para o desempenho d</w:t>
      </w:r>
      <w:r w:rsidR="00A74CEB" w:rsidRPr="00E97F76">
        <w:rPr>
          <w:rFonts w:ascii="Times New Roman" w:hAnsi="Times New Roman" w:cs="Times New Roman"/>
          <w:sz w:val="24"/>
          <w:szCs w:val="24"/>
        </w:rPr>
        <w:t>a</w:t>
      </w:r>
      <w:r w:rsidR="00B6465F" w:rsidRPr="00E97F76">
        <w:rPr>
          <w:rFonts w:ascii="Times New Roman" w:hAnsi="Times New Roman" w:cs="Times New Roman"/>
          <w:sz w:val="24"/>
          <w:szCs w:val="24"/>
        </w:rPr>
        <w:t>s funções</w:t>
      </w:r>
      <w:r w:rsidR="00F949E3" w:rsidRPr="00E97F76">
        <w:rPr>
          <w:rFonts w:ascii="Times New Roman" w:hAnsi="Times New Roman" w:cs="Times New Roman"/>
          <w:sz w:val="24"/>
          <w:szCs w:val="24"/>
        </w:rPr>
        <w:t xml:space="preserve"> embarcadas no</w:t>
      </w:r>
      <w:r w:rsidR="00EE500E" w:rsidRPr="00E97F76">
        <w:rPr>
          <w:rFonts w:ascii="Times New Roman" w:hAnsi="Times New Roman" w:cs="Times New Roman"/>
          <w:sz w:val="24"/>
          <w:szCs w:val="24"/>
        </w:rPr>
        <w:t>s</w:t>
      </w:r>
      <w:r w:rsidR="00F949E3" w:rsidRPr="00E97F76">
        <w:rPr>
          <w:rFonts w:ascii="Times New Roman" w:hAnsi="Times New Roman" w:cs="Times New Roman"/>
          <w:sz w:val="24"/>
          <w:szCs w:val="24"/>
        </w:rPr>
        <w:t xml:space="preserve"> contrato</w:t>
      </w:r>
      <w:r w:rsidR="00EE500E" w:rsidRPr="00E97F76">
        <w:rPr>
          <w:rFonts w:ascii="Times New Roman" w:hAnsi="Times New Roman" w:cs="Times New Roman"/>
          <w:sz w:val="24"/>
          <w:szCs w:val="24"/>
        </w:rPr>
        <w:t>s atuais e das novas demandas</w:t>
      </w:r>
      <w:r w:rsidR="00B6465F" w:rsidRPr="00E97F76">
        <w:rPr>
          <w:rFonts w:ascii="Times New Roman" w:hAnsi="Times New Roman" w:cs="Times New Roman"/>
          <w:sz w:val="24"/>
          <w:szCs w:val="24"/>
        </w:rPr>
        <w:t>.</w:t>
      </w:r>
      <w:r w:rsidR="00024792" w:rsidRPr="00E97F76">
        <w:rPr>
          <w:rFonts w:ascii="Times New Roman" w:hAnsi="Times New Roman" w:cs="Times New Roman"/>
          <w:sz w:val="24"/>
          <w:szCs w:val="24"/>
        </w:rPr>
        <w:t xml:space="preserve"> Consequentemente, </w:t>
      </w:r>
      <w:r w:rsidR="00024792" w:rsidRPr="12E6F8D5">
        <w:rPr>
          <w:rFonts w:ascii="Times New Roman" w:hAnsi="Times New Roman" w:cs="Times New Roman"/>
          <w:sz w:val="24"/>
          <w:szCs w:val="24"/>
        </w:rPr>
        <w:t xml:space="preserve">a solução de execução direta por servidores do quadro próprio não é alternativa factível </w:t>
      </w:r>
      <w:r w:rsidR="00422388" w:rsidRPr="12E6F8D5">
        <w:rPr>
          <w:rFonts w:ascii="Times New Roman" w:hAnsi="Times New Roman" w:cs="Times New Roman"/>
          <w:sz w:val="24"/>
          <w:szCs w:val="24"/>
        </w:rPr>
        <w:t>do presente Estudo.</w:t>
      </w:r>
    </w:p>
    <w:p w14:paraId="5A840757" w14:textId="42E7D482" w:rsidR="00DC5FFE" w:rsidRDefault="00537F03" w:rsidP="00F31A66">
      <w:pPr>
        <w:ind w:firstLine="1134"/>
        <w:jc w:val="both"/>
        <w:rPr>
          <w:rFonts w:ascii="Times New Roman" w:hAnsi="Times New Roman" w:cs="Times New Roman"/>
          <w:sz w:val="24"/>
          <w:szCs w:val="24"/>
        </w:rPr>
      </w:pPr>
      <w:r w:rsidRPr="024D1724">
        <w:rPr>
          <w:rFonts w:ascii="Times New Roman" w:hAnsi="Times New Roman" w:cs="Times New Roman"/>
          <w:sz w:val="24"/>
          <w:szCs w:val="24"/>
        </w:rPr>
        <w:t>Das soluções apresenta</w:t>
      </w:r>
      <w:r w:rsidR="00CF10E3" w:rsidRPr="024D1724">
        <w:rPr>
          <w:rFonts w:ascii="Times New Roman" w:hAnsi="Times New Roman" w:cs="Times New Roman"/>
          <w:sz w:val="24"/>
          <w:szCs w:val="24"/>
        </w:rPr>
        <w:t>da</w:t>
      </w:r>
      <w:r w:rsidRPr="024D1724">
        <w:rPr>
          <w:rFonts w:ascii="Times New Roman" w:hAnsi="Times New Roman" w:cs="Times New Roman"/>
          <w:sz w:val="24"/>
          <w:szCs w:val="24"/>
        </w:rPr>
        <w:t>s no Item 1.3 – Soluções Disponíveis no Mercado</w:t>
      </w:r>
      <w:r w:rsidR="00C2537C" w:rsidRPr="024D1724">
        <w:rPr>
          <w:rFonts w:ascii="Times New Roman" w:hAnsi="Times New Roman" w:cs="Times New Roman"/>
          <w:sz w:val="24"/>
          <w:szCs w:val="24"/>
        </w:rPr>
        <w:t>, segue abaixo as ponderações sobre</w:t>
      </w:r>
      <w:r w:rsidR="00641623" w:rsidRPr="024D1724">
        <w:rPr>
          <w:rFonts w:ascii="Times New Roman" w:hAnsi="Times New Roman" w:cs="Times New Roman"/>
          <w:sz w:val="24"/>
          <w:szCs w:val="24"/>
        </w:rPr>
        <w:t xml:space="preserve"> cada </w:t>
      </w:r>
      <w:r w:rsidR="00F23645" w:rsidRPr="024D1724">
        <w:rPr>
          <w:rFonts w:ascii="Times New Roman" w:hAnsi="Times New Roman" w:cs="Times New Roman"/>
          <w:sz w:val="24"/>
          <w:szCs w:val="24"/>
        </w:rPr>
        <w:t>uma delas</w:t>
      </w:r>
      <w:r w:rsidR="09A10A49" w:rsidRPr="024D1724">
        <w:rPr>
          <w:rFonts w:ascii="Times New Roman" w:hAnsi="Times New Roman" w:cs="Times New Roman"/>
          <w:sz w:val="24"/>
          <w:szCs w:val="24"/>
        </w:rPr>
        <w:t>,</w:t>
      </w:r>
      <w:r w:rsidR="00641623" w:rsidRPr="024D1724">
        <w:rPr>
          <w:rFonts w:ascii="Times New Roman" w:hAnsi="Times New Roman" w:cs="Times New Roman"/>
          <w:sz w:val="24"/>
          <w:szCs w:val="24"/>
        </w:rPr>
        <w:t xml:space="preserve"> </w:t>
      </w:r>
      <w:r w:rsidR="00C2537C" w:rsidRPr="024D1724">
        <w:rPr>
          <w:rFonts w:ascii="Times New Roman" w:hAnsi="Times New Roman" w:cs="Times New Roman"/>
          <w:sz w:val="24"/>
          <w:szCs w:val="24"/>
        </w:rPr>
        <w:t>bem como sobre a</w:t>
      </w:r>
      <w:r w:rsidR="00641623" w:rsidRPr="024D1724">
        <w:rPr>
          <w:rFonts w:ascii="Times New Roman" w:hAnsi="Times New Roman" w:cs="Times New Roman"/>
          <w:sz w:val="24"/>
          <w:szCs w:val="24"/>
        </w:rPr>
        <w:t xml:space="preserve"> solução escolhida.</w:t>
      </w:r>
    </w:p>
    <w:p w14:paraId="49A37BD9" w14:textId="2E899B6E" w:rsidR="00562359" w:rsidRPr="00562359" w:rsidRDefault="00B3101E" w:rsidP="00562359">
      <w:pPr>
        <w:ind w:firstLine="1134"/>
        <w:jc w:val="both"/>
        <w:rPr>
          <w:rFonts w:ascii="Times New Roman" w:hAnsi="Times New Roman" w:cs="Times New Roman"/>
          <w:sz w:val="24"/>
          <w:szCs w:val="24"/>
        </w:rPr>
      </w:pPr>
      <w:r w:rsidRPr="12E6F8D5">
        <w:rPr>
          <w:rFonts w:ascii="Times New Roman" w:hAnsi="Times New Roman" w:cs="Times New Roman"/>
          <w:sz w:val="24"/>
          <w:szCs w:val="24"/>
        </w:rPr>
        <w:t>Conforme já explanado</w:t>
      </w:r>
      <w:r w:rsidR="00641623" w:rsidRPr="12E6F8D5">
        <w:rPr>
          <w:rFonts w:ascii="Times New Roman" w:hAnsi="Times New Roman" w:cs="Times New Roman"/>
          <w:sz w:val="24"/>
          <w:szCs w:val="24"/>
        </w:rPr>
        <w:t xml:space="preserve">, a solução de execução direta por servidores do quadro próprio </w:t>
      </w:r>
      <w:r w:rsidR="00562359" w:rsidRPr="12E6F8D5">
        <w:rPr>
          <w:rFonts w:ascii="Times New Roman" w:hAnsi="Times New Roman" w:cs="Times New Roman"/>
          <w:sz w:val="24"/>
          <w:szCs w:val="24"/>
        </w:rPr>
        <w:t>do PJMT não é possível. Mesmo com a nova Lei de Restruturação de cargos para a CTI, os cargos efetivos ainda necessitam da realização de concurso público com as seguintes etapas: orçamento, autorização, comissão do concurso, banca examinadora, produção do edital, publicação do edital, abertura das inscrições, provas, resultados, recursos, homologação, convocação e nomeação, para sua finalização. Contudo, não há previsão exata da realização do concurso público nos próximos meses para o PJMT. Além disso, as demandas recebidas pelos usuários internos e externos possuem prazos exíguos e não tem como aguardar realização de concurso público.</w:t>
      </w:r>
    </w:p>
    <w:p w14:paraId="0CF9E9D4" w14:textId="40A81714" w:rsidR="0085609E" w:rsidRPr="007D1116" w:rsidRDefault="0085609E" w:rsidP="007D1116">
      <w:pPr>
        <w:pStyle w:val="Textopadro"/>
        <w:spacing w:line="276" w:lineRule="auto"/>
        <w:ind w:firstLine="1134"/>
        <w:jc w:val="both"/>
        <w:rPr>
          <w:szCs w:val="24"/>
          <w:lang w:val="pt-BR"/>
        </w:rPr>
      </w:pPr>
      <w:r w:rsidRPr="007D1116">
        <w:rPr>
          <w:szCs w:val="24"/>
          <w:lang w:val="pt-BR"/>
        </w:rPr>
        <w:t xml:space="preserve">Nesse contexto, as atividades executadas por meio da contratação de serviços </w:t>
      </w:r>
      <w:r w:rsidR="00562359">
        <w:rPr>
          <w:szCs w:val="24"/>
          <w:lang w:val="pt-BR"/>
        </w:rPr>
        <w:t>técnicos de sustentação de infraestrutura tecnológica</w:t>
      </w:r>
      <w:r w:rsidRPr="007D1116">
        <w:rPr>
          <w:szCs w:val="24"/>
          <w:lang w:val="pt-BR"/>
        </w:rPr>
        <w:t xml:space="preserve"> se enquadram na definição de atividades auxiliares, instrumentais ou acessórias e não envolvem tomada de decisão ou posicionamento institucional nas áreas de planejamento, coordenação, supervisão e controle. </w:t>
      </w:r>
    </w:p>
    <w:p w14:paraId="434CB0C6" w14:textId="4665281D" w:rsidR="0085609E" w:rsidRPr="00642EFA" w:rsidRDefault="0085609E" w:rsidP="00F31A66">
      <w:pPr>
        <w:pStyle w:val="Textopadro"/>
        <w:spacing w:line="276" w:lineRule="auto"/>
        <w:ind w:firstLine="1134"/>
        <w:jc w:val="both"/>
        <w:rPr>
          <w:szCs w:val="24"/>
          <w:lang w:val="pt-BR"/>
        </w:rPr>
      </w:pPr>
      <w:r w:rsidRPr="007D1116">
        <w:rPr>
          <w:szCs w:val="24"/>
          <w:lang w:val="pt-BR"/>
        </w:rPr>
        <w:t>Assim, considerando ainda as atribuições dos cargos e carr</w:t>
      </w:r>
      <w:r w:rsidR="007D1116">
        <w:rPr>
          <w:szCs w:val="24"/>
          <w:lang w:val="pt-BR"/>
        </w:rPr>
        <w:t>eiras da estrutura de pessoal da CTI</w:t>
      </w:r>
      <w:r w:rsidRPr="007D1116">
        <w:rPr>
          <w:szCs w:val="24"/>
          <w:lang w:val="pt-BR"/>
        </w:rPr>
        <w:t xml:space="preserve">, em confronto às diretivas legais e ao fato de que a solução pretendida se encontra disponível no mercado para contratação, entende-se que a contratação poderá ser objeto de execução </w:t>
      </w:r>
      <w:r w:rsidRPr="00875116">
        <w:rPr>
          <w:szCs w:val="24"/>
          <w:lang w:val="pt-BR"/>
        </w:rPr>
        <w:t>indireta.</w:t>
      </w:r>
      <w:r w:rsidR="00BB5318" w:rsidRPr="00875116">
        <w:t xml:space="preserve"> </w:t>
      </w:r>
      <w:r w:rsidR="00BB5318" w:rsidRPr="00875116">
        <w:rPr>
          <w:szCs w:val="24"/>
          <w:lang w:val="pt-BR"/>
        </w:rPr>
        <w:t>No âmbito do Serviço Público, tal abordagem é amplamente adotada e está amparada pelos ditames legais, a exemplo do Guia de boas práticas em contratação de soluções de tecnologia da informação do TCU, da Instrução Normativa MP/SLTI Nº 2/2015 e da Resolução 182/2013-CNJ, os quais abrangem terceirização de serviços de TIC.</w:t>
      </w:r>
    </w:p>
    <w:p w14:paraId="64D49ACB" w14:textId="3D320FF8" w:rsidR="00537F03" w:rsidRPr="00B80033" w:rsidRDefault="004111EA" w:rsidP="00F31A66">
      <w:pPr>
        <w:pStyle w:val="Textopadro"/>
        <w:spacing w:line="276" w:lineRule="auto"/>
        <w:ind w:firstLine="1134"/>
        <w:jc w:val="both"/>
        <w:rPr>
          <w:color w:val="auto"/>
          <w:szCs w:val="24"/>
          <w:lang w:val="pt-BR"/>
        </w:rPr>
      </w:pPr>
      <w:r w:rsidRPr="00B80033">
        <w:rPr>
          <w:color w:val="auto"/>
          <w:szCs w:val="24"/>
          <w:lang w:val="pt-BR"/>
        </w:rPr>
        <w:t>Quanto a execução indireta – Terceirização dos Serviços</w:t>
      </w:r>
      <w:r w:rsidR="00BD4D18" w:rsidRPr="00B80033">
        <w:rPr>
          <w:color w:val="auto"/>
          <w:szCs w:val="24"/>
          <w:lang w:val="pt-BR"/>
        </w:rPr>
        <w:t xml:space="preserve"> - </w:t>
      </w:r>
      <w:r w:rsidRPr="00B80033">
        <w:rPr>
          <w:color w:val="auto"/>
          <w:szCs w:val="24"/>
          <w:lang w:val="pt-BR"/>
        </w:rPr>
        <w:t xml:space="preserve">segue abaixo </w:t>
      </w:r>
      <w:r w:rsidR="00C104A7" w:rsidRPr="00B80033">
        <w:rPr>
          <w:color w:val="auto"/>
          <w:szCs w:val="24"/>
          <w:lang w:val="pt-BR"/>
        </w:rPr>
        <w:t xml:space="preserve">os modelos de remunerações 01 </w:t>
      </w:r>
      <w:r w:rsidR="00915B3C" w:rsidRPr="00B80033">
        <w:rPr>
          <w:color w:val="auto"/>
          <w:szCs w:val="24"/>
          <w:lang w:val="pt-BR"/>
        </w:rPr>
        <w:t>e</w:t>
      </w:r>
      <w:r w:rsidRPr="00B80033">
        <w:rPr>
          <w:color w:val="auto"/>
          <w:szCs w:val="24"/>
          <w:lang w:val="pt-BR"/>
        </w:rPr>
        <w:t xml:space="preserve"> </w:t>
      </w:r>
      <w:r w:rsidR="0069299F" w:rsidRPr="00B80033">
        <w:rPr>
          <w:color w:val="auto"/>
          <w:szCs w:val="24"/>
          <w:lang w:val="pt-BR"/>
        </w:rPr>
        <w:t>03 constantes</w:t>
      </w:r>
      <w:r w:rsidR="00C104A7" w:rsidRPr="00B80033">
        <w:rPr>
          <w:color w:val="auto"/>
          <w:szCs w:val="24"/>
          <w:lang w:val="pt-BR"/>
        </w:rPr>
        <w:t xml:space="preserve"> do tópico </w:t>
      </w:r>
      <w:r w:rsidR="00B80033" w:rsidRPr="00B80033">
        <w:rPr>
          <w:color w:val="auto"/>
          <w:szCs w:val="24"/>
          <w:lang w:val="pt-BR"/>
        </w:rPr>
        <w:t>1.3</w:t>
      </w:r>
      <w:r w:rsidRPr="00B80033">
        <w:rPr>
          <w:color w:val="auto"/>
          <w:szCs w:val="24"/>
          <w:lang w:val="pt-BR"/>
        </w:rPr>
        <w:t xml:space="preserve">, </w:t>
      </w:r>
      <w:r w:rsidR="00C104A7" w:rsidRPr="00B80033">
        <w:rPr>
          <w:color w:val="auto"/>
          <w:szCs w:val="24"/>
          <w:lang w:val="pt-BR"/>
        </w:rPr>
        <w:t xml:space="preserve">que </w:t>
      </w:r>
      <w:r w:rsidRPr="00B80033">
        <w:rPr>
          <w:color w:val="auto"/>
          <w:szCs w:val="24"/>
          <w:lang w:val="pt-BR"/>
        </w:rPr>
        <w:t xml:space="preserve">não </w:t>
      </w:r>
      <w:r w:rsidR="00C104A7" w:rsidRPr="00B80033">
        <w:rPr>
          <w:color w:val="auto"/>
          <w:szCs w:val="24"/>
          <w:lang w:val="pt-BR"/>
        </w:rPr>
        <w:t>se mostram</w:t>
      </w:r>
      <w:r w:rsidRPr="00B80033">
        <w:rPr>
          <w:color w:val="auto"/>
          <w:szCs w:val="24"/>
          <w:lang w:val="pt-BR"/>
        </w:rPr>
        <w:t xml:space="preserve"> condizentes com nosso cenário de </w:t>
      </w:r>
      <w:r w:rsidR="003B6496">
        <w:rPr>
          <w:color w:val="auto"/>
          <w:szCs w:val="24"/>
          <w:lang w:val="pt-BR"/>
        </w:rPr>
        <w:t xml:space="preserve">serviços </w:t>
      </w:r>
      <w:r w:rsidR="00562359">
        <w:rPr>
          <w:color w:val="auto"/>
          <w:szCs w:val="24"/>
          <w:lang w:val="pt-BR"/>
        </w:rPr>
        <w:t>de sustentação de infraestrutura tecnológica</w:t>
      </w:r>
      <w:r w:rsidR="003B6496">
        <w:rPr>
          <w:color w:val="auto"/>
          <w:szCs w:val="24"/>
          <w:lang w:val="pt-BR"/>
        </w:rPr>
        <w:t xml:space="preserve">: </w:t>
      </w:r>
    </w:p>
    <w:p w14:paraId="09539B32" w14:textId="77777777" w:rsidR="00537F03" w:rsidRDefault="00537F03" w:rsidP="00B6465F">
      <w:pPr>
        <w:ind w:firstLine="1134"/>
        <w:jc w:val="both"/>
        <w:rPr>
          <w:rFonts w:ascii="Times New Roman" w:hAnsi="Times New Roman" w:cs="Times New Roman"/>
          <w:color w:val="FF0000"/>
          <w:sz w:val="24"/>
          <w:szCs w:val="24"/>
        </w:rPr>
      </w:pPr>
    </w:p>
    <w:p w14:paraId="22A169D7" w14:textId="16F695E1" w:rsidR="00537F03" w:rsidRDefault="00537F03" w:rsidP="00537F03">
      <w:pPr>
        <w:pStyle w:val="Textopadro"/>
        <w:spacing w:line="276" w:lineRule="auto"/>
        <w:ind w:left="720"/>
        <w:jc w:val="both"/>
        <w:rPr>
          <w:szCs w:val="24"/>
          <w:lang w:val="pt-BR"/>
        </w:rPr>
      </w:pPr>
      <w:r w:rsidRPr="002354FA">
        <w:rPr>
          <w:b/>
          <w:szCs w:val="24"/>
          <w:lang w:val="pt-BR"/>
        </w:rPr>
        <w:t>Modelo</w:t>
      </w:r>
      <w:r>
        <w:rPr>
          <w:b/>
          <w:szCs w:val="24"/>
          <w:lang w:val="pt-BR"/>
        </w:rPr>
        <w:t xml:space="preserve"> de remuneração</w:t>
      </w:r>
      <w:r w:rsidRPr="002354FA">
        <w:rPr>
          <w:b/>
          <w:szCs w:val="24"/>
          <w:lang w:val="pt-BR"/>
        </w:rPr>
        <w:t xml:space="preserve"> 01: </w:t>
      </w:r>
      <w:r w:rsidRPr="002354FA">
        <w:rPr>
          <w:szCs w:val="24"/>
          <w:u w:val="single"/>
          <w:lang w:val="pt-BR"/>
        </w:rPr>
        <w:t>Contratação por postos de trabalho</w:t>
      </w:r>
      <w:r w:rsidR="00D47405">
        <w:rPr>
          <w:szCs w:val="24"/>
          <w:u w:val="single"/>
          <w:lang w:val="pt-BR"/>
        </w:rPr>
        <w:t xml:space="preserve"> (homem-hora)</w:t>
      </w:r>
      <w:r w:rsidRPr="002354FA">
        <w:rPr>
          <w:szCs w:val="24"/>
          <w:lang w:val="pt-BR"/>
        </w:rPr>
        <w:t>. Neste modelo de contratação emprega-se a alocação de postos de trabalho</w:t>
      </w:r>
      <w:r>
        <w:rPr>
          <w:szCs w:val="24"/>
          <w:lang w:val="pt-BR"/>
        </w:rPr>
        <w:t>, sem a medição de resultados. Ou seja, será pago o valor integral dos salários independentemente se os postos estão trabalhando a contento ou não.</w:t>
      </w:r>
      <w:r w:rsidRPr="002354FA">
        <w:rPr>
          <w:szCs w:val="24"/>
          <w:lang w:val="pt-BR"/>
        </w:rPr>
        <w:t xml:space="preserve"> </w:t>
      </w:r>
      <w:r w:rsidR="00D47405">
        <w:rPr>
          <w:szCs w:val="24"/>
          <w:lang w:val="pt-BR"/>
        </w:rPr>
        <w:t xml:space="preserve">Esta opção não se mostra vantajosa, visto que o TJMT pagaria </w:t>
      </w:r>
      <w:r w:rsidR="00112CEB">
        <w:rPr>
          <w:szCs w:val="24"/>
          <w:lang w:val="pt-BR"/>
        </w:rPr>
        <w:t>pelos postos,</w:t>
      </w:r>
      <w:r w:rsidR="00D47405">
        <w:rPr>
          <w:szCs w:val="24"/>
          <w:lang w:val="pt-BR"/>
        </w:rPr>
        <w:t xml:space="preserve"> porém sem a mensuração de seus resultados.</w:t>
      </w:r>
      <w:r w:rsidR="004111EA">
        <w:rPr>
          <w:szCs w:val="24"/>
          <w:lang w:val="pt-BR"/>
        </w:rPr>
        <w:t xml:space="preserve"> Isto poderia nos acarretar em alto risco gerencial, pois poderíamos ter mão de obra ociosa, haja vista a dificuldade em avaliar os resultados</w:t>
      </w:r>
      <w:r w:rsidR="00087267">
        <w:rPr>
          <w:szCs w:val="24"/>
          <w:lang w:val="pt-BR"/>
        </w:rPr>
        <w:t>,</w:t>
      </w:r>
      <w:r w:rsidR="004111EA">
        <w:rPr>
          <w:szCs w:val="24"/>
          <w:lang w:val="pt-BR"/>
        </w:rPr>
        <w:t xml:space="preserve"> </w:t>
      </w:r>
      <w:r w:rsidR="00087267">
        <w:rPr>
          <w:szCs w:val="24"/>
          <w:lang w:val="pt-BR"/>
        </w:rPr>
        <w:t>já que</w:t>
      </w:r>
      <w:r w:rsidR="004111EA">
        <w:rPr>
          <w:szCs w:val="24"/>
          <w:lang w:val="pt-BR"/>
        </w:rPr>
        <w:t xml:space="preserve"> não teríamos como mensurar o que está sendo produzido pelos profissionais.</w:t>
      </w:r>
    </w:p>
    <w:p w14:paraId="10D0D955" w14:textId="77777777" w:rsidR="004111EA" w:rsidRDefault="004111EA" w:rsidP="00537F03">
      <w:pPr>
        <w:pStyle w:val="Textopadro"/>
        <w:spacing w:line="276" w:lineRule="auto"/>
        <w:ind w:left="720"/>
        <w:jc w:val="both"/>
        <w:rPr>
          <w:szCs w:val="24"/>
          <w:lang w:val="pt-BR"/>
        </w:rPr>
      </w:pPr>
    </w:p>
    <w:p w14:paraId="6CBAE656" w14:textId="7AD96E51" w:rsidR="00D47405" w:rsidRDefault="00D47405" w:rsidP="12E6F8D5">
      <w:pPr>
        <w:pStyle w:val="Textopadro"/>
        <w:spacing w:line="276" w:lineRule="auto"/>
        <w:ind w:left="720"/>
        <w:jc w:val="both"/>
        <w:rPr>
          <w:b/>
          <w:bCs/>
          <w:lang w:val="pt-BR"/>
        </w:rPr>
      </w:pPr>
      <w:r w:rsidRPr="12E6F8D5">
        <w:rPr>
          <w:b/>
          <w:bCs/>
          <w:lang w:val="pt-BR"/>
        </w:rPr>
        <w:t xml:space="preserve">Modelo de remuneração 03: </w:t>
      </w:r>
      <w:r w:rsidRPr="000C750B">
        <w:rPr>
          <w:u w:val="single"/>
          <w:lang w:val="pt-BR"/>
        </w:rPr>
        <w:t xml:space="preserve">Contratação de serviços </w:t>
      </w:r>
      <w:r w:rsidR="00E97F76" w:rsidRPr="000C750B">
        <w:rPr>
          <w:color w:val="auto"/>
          <w:u w:val="single"/>
          <w:lang w:val="pt-BR"/>
        </w:rPr>
        <w:t>sustentação de infraestrutura tecnológica</w:t>
      </w:r>
      <w:r w:rsidR="00E97F76" w:rsidRPr="000C750B">
        <w:rPr>
          <w:color w:val="FF0000"/>
          <w:u w:val="single"/>
          <w:lang w:val="pt-BR"/>
        </w:rPr>
        <w:t xml:space="preserve"> </w:t>
      </w:r>
      <w:r w:rsidRPr="000C750B">
        <w:rPr>
          <w:u w:val="single"/>
          <w:lang w:val="pt-BR"/>
        </w:rPr>
        <w:t>baseados em métrica mensurável</w:t>
      </w:r>
      <w:r w:rsidRPr="12E6F8D5">
        <w:rPr>
          <w:b/>
          <w:bCs/>
          <w:lang w:val="pt-BR"/>
        </w:rPr>
        <w:t xml:space="preserve"> </w:t>
      </w:r>
    </w:p>
    <w:p w14:paraId="4650A256" w14:textId="10975EC8" w:rsidR="00D47405" w:rsidRDefault="00D47405" w:rsidP="0018692F">
      <w:pPr>
        <w:pStyle w:val="Textopadro"/>
        <w:numPr>
          <w:ilvl w:val="0"/>
          <w:numId w:val="27"/>
        </w:numPr>
        <w:jc w:val="both"/>
        <w:rPr>
          <w:szCs w:val="24"/>
          <w:lang w:val="pt-BR"/>
        </w:rPr>
      </w:pPr>
      <w:r w:rsidRPr="00414230">
        <w:rPr>
          <w:szCs w:val="24"/>
          <w:u w:val="single"/>
          <w:lang w:val="pt-BR"/>
        </w:rPr>
        <w:t>Métrica Unidade de Serviço Técnico (UST):</w:t>
      </w:r>
      <w:r w:rsidRPr="00414230">
        <w:rPr>
          <w:szCs w:val="24"/>
          <w:lang w:val="pt-BR"/>
        </w:rPr>
        <w:t xml:space="preserve"> </w:t>
      </w:r>
      <w:r w:rsidRPr="002354FA">
        <w:rPr>
          <w:szCs w:val="24"/>
          <w:lang w:val="pt-BR"/>
        </w:rPr>
        <w:t xml:space="preserve">Neste modelo, a CONTRATANTE fornece o Catálogo de Serviços, especificando as ofertas com classificações de complexidade e tempo de execução. De acordo com a classificação realizada, cada oferta de serviço possui uma respectiva quantidade de Unidade de Serviço Técnico (UST), adotando-se a metodologia de construção de </w:t>
      </w:r>
      <w:r w:rsidR="00106960">
        <w:rPr>
          <w:szCs w:val="24"/>
          <w:lang w:val="pt-BR"/>
        </w:rPr>
        <w:t>Instrumento de Medição de Resultados</w:t>
      </w:r>
      <w:r w:rsidRPr="002354FA">
        <w:rPr>
          <w:szCs w:val="24"/>
          <w:lang w:val="pt-BR"/>
        </w:rPr>
        <w:t xml:space="preserve"> – </w:t>
      </w:r>
      <w:r w:rsidR="00106960">
        <w:rPr>
          <w:szCs w:val="24"/>
          <w:lang w:val="pt-BR"/>
        </w:rPr>
        <w:t>IMR</w:t>
      </w:r>
      <w:r>
        <w:rPr>
          <w:szCs w:val="24"/>
          <w:lang w:val="pt-BR"/>
        </w:rPr>
        <w:t>.</w:t>
      </w:r>
      <w:r w:rsidRPr="002354FA">
        <w:rPr>
          <w:szCs w:val="24"/>
          <w:lang w:val="pt-BR"/>
        </w:rPr>
        <w:t xml:space="preserve"> Assim, para adoção do </w:t>
      </w:r>
      <w:r w:rsidR="00106960">
        <w:rPr>
          <w:szCs w:val="24"/>
          <w:lang w:val="pt-BR"/>
        </w:rPr>
        <w:t>IMR</w:t>
      </w:r>
      <w:r w:rsidRPr="002354FA">
        <w:rPr>
          <w:szCs w:val="24"/>
          <w:lang w:val="pt-BR"/>
        </w:rPr>
        <w:t>, é preciso que exista critério objetivo de mensuração, preferencialmente pela utilização de ferramenta informatizada, que possibilite à Administração verificar se os resultados contratados estão sendo realizados nas quantidades e qualidades exigidas, adequando o pagamento aos resultados efetivamente obtidos. </w:t>
      </w:r>
    </w:p>
    <w:p w14:paraId="638E60B5" w14:textId="77777777" w:rsidR="00C53AFD" w:rsidRDefault="00C53AFD" w:rsidP="00C53AFD">
      <w:pPr>
        <w:pStyle w:val="Textopadro"/>
        <w:ind w:left="1155"/>
        <w:jc w:val="both"/>
        <w:rPr>
          <w:szCs w:val="24"/>
          <w:u w:val="single"/>
          <w:lang w:val="pt-BR"/>
        </w:rPr>
      </w:pPr>
    </w:p>
    <w:p w14:paraId="743D2261" w14:textId="77777777" w:rsidR="00C53AFD" w:rsidRPr="00C53AFD" w:rsidRDefault="00C53AFD" w:rsidP="00C53AFD">
      <w:pPr>
        <w:pStyle w:val="Textopadro"/>
        <w:ind w:left="1155"/>
        <w:jc w:val="both"/>
        <w:rPr>
          <w:szCs w:val="24"/>
          <w:lang w:val="pt-BR"/>
        </w:rPr>
      </w:pPr>
      <w:r w:rsidRPr="00C53AFD">
        <w:rPr>
          <w:szCs w:val="24"/>
          <w:lang w:val="pt-BR"/>
        </w:rPr>
        <w:t>A adoção dessa métrica exige que todos os resultados/produtos sejam prévia e claramente identificados e que seja conhecida a exata proporção dos elementos operativos necessários para produzir cada resultado/produto – pois trata-se de uma abordagem de custos necessariamente integrada.</w:t>
      </w:r>
    </w:p>
    <w:p w14:paraId="3034C7E7" w14:textId="6188B736" w:rsidR="00853D37" w:rsidRDefault="00C53AFD" w:rsidP="440A83D0">
      <w:pPr>
        <w:pStyle w:val="Textopadro"/>
        <w:ind w:left="1155"/>
        <w:jc w:val="both"/>
        <w:rPr>
          <w:lang w:val="pt-BR"/>
        </w:rPr>
      </w:pPr>
      <w:r w:rsidRPr="460BDAC8">
        <w:rPr>
          <w:lang w:val="pt-BR"/>
        </w:rPr>
        <w:t>Ocorre, porém, que não há uniformidade no mercado quanto à identificação de quais seriam todos os resultados/produtos em Unidade de Serviço Técnico, havendo grande variaç</w:t>
      </w:r>
      <w:r w:rsidR="009D16E8" w:rsidRPr="460BDAC8">
        <w:rPr>
          <w:lang w:val="pt-BR"/>
        </w:rPr>
        <w:t>ão entre os Editais pesquisados, a</w:t>
      </w:r>
      <w:r w:rsidRPr="460BDAC8">
        <w:rPr>
          <w:lang w:val="pt-BR"/>
        </w:rPr>
        <w:t xml:space="preserve">ssim como a relação de custos entre mão-de-obra e outros materiais sofre forte variação entre diferentes tipos de </w:t>
      </w:r>
      <w:r w:rsidR="00A744F8" w:rsidRPr="460BDAC8">
        <w:rPr>
          <w:lang w:val="pt-BR"/>
        </w:rPr>
        <w:t xml:space="preserve">arquitetura, </w:t>
      </w:r>
      <w:r w:rsidR="00A744F8">
        <w:rPr>
          <w:lang w:val="pt-BR"/>
        </w:rPr>
        <w:t>estrutura do ambiente de TI</w:t>
      </w:r>
      <w:r w:rsidRPr="460BDAC8">
        <w:rPr>
          <w:lang w:val="pt-BR"/>
        </w:rPr>
        <w:t xml:space="preserve"> e prazos para execução. </w:t>
      </w:r>
    </w:p>
    <w:p w14:paraId="0D08F083" w14:textId="74F1F25F" w:rsidR="00853D37" w:rsidRDefault="00853D37" w:rsidP="00C53AFD">
      <w:pPr>
        <w:pStyle w:val="Textopadro"/>
        <w:ind w:left="1155"/>
        <w:jc w:val="both"/>
        <w:rPr>
          <w:szCs w:val="24"/>
          <w:lang w:val="pt-BR"/>
        </w:rPr>
      </w:pPr>
      <w:r>
        <w:rPr>
          <w:szCs w:val="24"/>
          <w:lang w:val="pt-BR"/>
        </w:rPr>
        <w:t xml:space="preserve">Nos contratos com utilização de UST, foram </w:t>
      </w:r>
      <w:r w:rsidR="009D16E8">
        <w:rPr>
          <w:szCs w:val="24"/>
          <w:lang w:val="pt-BR"/>
        </w:rPr>
        <w:t>encontradas</w:t>
      </w:r>
      <w:r>
        <w:rPr>
          <w:szCs w:val="24"/>
          <w:lang w:val="pt-BR"/>
        </w:rPr>
        <w:t xml:space="preserve"> as seguintes deficiências:</w:t>
      </w:r>
    </w:p>
    <w:p w14:paraId="1709C9B3" w14:textId="30BD296F" w:rsidR="00853D37" w:rsidRDefault="00853D37" w:rsidP="0018692F">
      <w:pPr>
        <w:pStyle w:val="Textopadro"/>
        <w:numPr>
          <w:ilvl w:val="1"/>
          <w:numId w:val="31"/>
        </w:numPr>
        <w:jc w:val="both"/>
        <w:rPr>
          <w:lang w:val="pt-BR"/>
        </w:rPr>
      </w:pPr>
      <w:r w:rsidRPr="440A83D0">
        <w:rPr>
          <w:lang w:val="pt-BR"/>
        </w:rPr>
        <w:t>Não representa</w:t>
      </w:r>
      <w:r w:rsidR="0BC72546" w:rsidRPr="440A83D0">
        <w:rPr>
          <w:lang w:val="pt-BR"/>
        </w:rPr>
        <w:t>m</w:t>
      </w:r>
      <w:r w:rsidRPr="440A83D0">
        <w:rPr>
          <w:lang w:val="pt-BR"/>
        </w:rPr>
        <w:t xml:space="preserve"> padrão de mercado ou acadêmico;</w:t>
      </w:r>
    </w:p>
    <w:p w14:paraId="19478EF5" w14:textId="33CBE553" w:rsidR="00853D37" w:rsidRDefault="00853D37" w:rsidP="0018692F">
      <w:pPr>
        <w:pStyle w:val="Textopadro"/>
        <w:numPr>
          <w:ilvl w:val="1"/>
          <w:numId w:val="31"/>
        </w:numPr>
        <w:jc w:val="both"/>
        <w:rPr>
          <w:lang w:val="pt-BR"/>
        </w:rPr>
      </w:pPr>
      <w:r w:rsidRPr="440A83D0">
        <w:rPr>
          <w:lang w:val="pt-BR"/>
        </w:rPr>
        <w:t xml:space="preserve">Não </w:t>
      </w:r>
      <w:r w:rsidR="4143E207" w:rsidRPr="440A83D0">
        <w:rPr>
          <w:lang w:val="pt-BR"/>
        </w:rPr>
        <w:t>são</w:t>
      </w:r>
      <w:r w:rsidRPr="440A83D0">
        <w:rPr>
          <w:lang w:val="pt-BR"/>
        </w:rPr>
        <w:t xml:space="preserve"> normatizad</w:t>
      </w:r>
      <w:r w:rsidR="4121EA13" w:rsidRPr="440A83D0">
        <w:rPr>
          <w:lang w:val="pt-BR"/>
        </w:rPr>
        <w:t>os</w:t>
      </w:r>
      <w:r w:rsidRPr="440A83D0">
        <w:rPr>
          <w:lang w:val="pt-BR"/>
        </w:rPr>
        <w:t>;</w:t>
      </w:r>
    </w:p>
    <w:p w14:paraId="699FF9BA" w14:textId="10E8450D" w:rsidR="00853D37" w:rsidRDefault="00853D37" w:rsidP="0018692F">
      <w:pPr>
        <w:pStyle w:val="Textopadro"/>
        <w:numPr>
          <w:ilvl w:val="1"/>
          <w:numId w:val="31"/>
        </w:numPr>
        <w:jc w:val="both"/>
        <w:rPr>
          <w:lang w:val="pt-BR"/>
        </w:rPr>
      </w:pPr>
      <w:r w:rsidRPr="440A83D0">
        <w:rPr>
          <w:lang w:val="pt-BR"/>
        </w:rPr>
        <w:t>Medida abstrata para conseguir mensuração com precisão.</w:t>
      </w:r>
    </w:p>
    <w:p w14:paraId="14305484" w14:textId="77777777" w:rsidR="00776DC9" w:rsidRDefault="00776DC9" w:rsidP="005A2B68">
      <w:pPr>
        <w:pStyle w:val="Textopadro"/>
        <w:ind w:left="1134"/>
        <w:jc w:val="both"/>
        <w:rPr>
          <w:szCs w:val="24"/>
          <w:highlight w:val="yellow"/>
          <w:lang w:val="pt-BR"/>
        </w:rPr>
      </w:pPr>
    </w:p>
    <w:p w14:paraId="1D271383" w14:textId="384C2256" w:rsidR="00776DC9" w:rsidRPr="00267E3E" w:rsidRDefault="00776DC9" w:rsidP="00267E3E">
      <w:pPr>
        <w:pStyle w:val="Textopadro"/>
        <w:ind w:left="1134"/>
        <w:jc w:val="both"/>
        <w:rPr>
          <w:szCs w:val="24"/>
          <w:lang w:val="pt-BR"/>
        </w:rPr>
      </w:pPr>
      <w:r w:rsidRPr="00776DC9">
        <w:rPr>
          <w:szCs w:val="24"/>
          <w:lang w:val="pt-BR"/>
        </w:rPr>
        <w:t>Destaca-se achado de auditoria onde serviços pagos nas métricas que usualmente vinham sendo utilizadas nas contrataçõ</w:t>
      </w:r>
      <w:r w:rsidR="00267E3E">
        <w:rPr>
          <w:szCs w:val="24"/>
          <w:lang w:val="pt-BR"/>
        </w:rPr>
        <w:t xml:space="preserve">es de TI, tal como a Unidade de </w:t>
      </w:r>
      <w:r w:rsidRPr="00776DC9">
        <w:rPr>
          <w:szCs w:val="24"/>
          <w:lang w:val="pt-BR"/>
        </w:rPr>
        <w:t>Serviço Técnico (UST), podem não trazer resultados satis</w:t>
      </w:r>
      <w:r w:rsidR="00267E3E">
        <w:rPr>
          <w:szCs w:val="24"/>
          <w:lang w:val="pt-BR"/>
        </w:rPr>
        <w:t xml:space="preserve">fatórios, conforme Relatório de </w:t>
      </w:r>
      <w:r w:rsidRPr="00776DC9">
        <w:rPr>
          <w:szCs w:val="24"/>
          <w:lang w:val="pt-BR"/>
        </w:rPr>
        <w:t>Auditoria TCU 015.290/2018-6, item 40:</w:t>
      </w:r>
    </w:p>
    <w:p w14:paraId="3D64727F" w14:textId="5CEA2E2D" w:rsidR="00267E3E" w:rsidRPr="00267E3E" w:rsidRDefault="00267E3E" w:rsidP="00267E3E">
      <w:pPr>
        <w:pStyle w:val="Textopadro"/>
        <w:ind w:left="2268"/>
        <w:jc w:val="both"/>
        <w:rPr>
          <w:sz w:val="22"/>
          <w:szCs w:val="22"/>
          <w:lang w:val="pt-BR"/>
        </w:rPr>
      </w:pPr>
      <w:r w:rsidRPr="00267E3E">
        <w:rPr>
          <w:sz w:val="22"/>
          <w:szCs w:val="22"/>
          <w:lang w:val="pt-BR"/>
        </w:rPr>
        <w:t>"40. Os fatos de que há uma mesma quantidade de UST sendo executada mensalmente,</w:t>
      </w:r>
      <w:r>
        <w:rPr>
          <w:sz w:val="22"/>
          <w:szCs w:val="22"/>
          <w:lang w:val="pt-BR"/>
        </w:rPr>
        <w:t xml:space="preserve"> </w:t>
      </w:r>
      <w:r w:rsidRPr="00267E3E">
        <w:rPr>
          <w:sz w:val="22"/>
          <w:szCs w:val="22"/>
          <w:lang w:val="pt-BR"/>
        </w:rPr>
        <w:t xml:space="preserve">de não existir análise dos indicadores estabelecidos, </w:t>
      </w:r>
      <w:r>
        <w:rPr>
          <w:sz w:val="22"/>
          <w:szCs w:val="22"/>
          <w:lang w:val="pt-BR"/>
        </w:rPr>
        <w:t xml:space="preserve">e de que não são verificados os </w:t>
      </w:r>
      <w:r w:rsidRPr="00267E3E">
        <w:rPr>
          <w:sz w:val="22"/>
          <w:szCs w:val="22"/>
          <w:lang w:val="pt-BR"/>
        </w:rPr>
        <w:t xml:space="preserve">resultados destas atividades leva à conclusão de que tais atividades, </w:t>
      </w:r>
      <w:r>
        <w:rPr>
          <w:sz w:val="22"/>
          <w:szCs w:val="22"/>
          <w:lang w:val="pt-BR"/>
        </w:rPr>
        <w:t xml:space="preserve">apesar de serem </w:t>
      </w:r>
      <w:r w:rsidRPr="00267E3E">
        <w:rPr>
          <w:sz w:val="22"/>
          <w:szCs w:val="22"/>
          <w:lang w:val="pt-BR"/>
        </w:rPr>
        <w:t>pagas em UST, não são vinculadas a resultados, contraria</w:t>
      </w:r>
      <w:r>
        <w:rPr>
          <w:sz w:val="22"/>
          <w:szCs w:val="22"/>
          <w:lang w:val="pt-BR"/>
        </w:rPr>
        <w:t xml:space="preserve">ndo frontalmente o que dispõe a </w:t>
      </w:r>
      <w:r w:rsidRPr="00267E3E">
        <w:rPr>
          <w:sz w:val="22"/>
          <w:szCs w:val="22"/>
          <w:lang w:val="pt-BR"/>
        </w:rPr>
        <w:t>Súmula 269 do TCU:</w:t>
      </w:r>
    </w:p>
    <w:p w14:paraId="7F244DF8" w14:textId="639064D8" w:rsidR="00776DC9" w:rsidRPr="00267E3E" w:rsidRDefault="00267E3E" w:rsidP="00267E3E">
      <w:pPr>
        <w:pStyle w:val="Textopadro"/>
        <w:ind w:left="2268"/>
        <w:jc w:val="both"/>
        <w:rPr>
          <w:sz w:val="22"/>
          <w:szCs w:val="22"/>
          <w:lang w:val="pt-BR"/>
        </w:rPr>
      </w:pPr>
      <w:r w:rsidRPr="00267E3E">
        <w:rPr>
          <w:sz w:val="22"/>
          <w:szCs w:val="22"/>
          <w:lang w:val="pt-BR"/>
        </w:rPr>
        <w:t>Nas contratações para a prestação de serviços</w:t>
      </w:r>
      <w:r>
        <w:rPr>
          <w:sz w:val="22"/>
          <w:szCs w:val="22"/>
          <w:lang w:val="pt-BR"/>
        </w:rPr>
        <w:t xml:space="preserve"> de tecnologia da informação, a </w:t>
      </w:r>
      <w:r w:rsidRPr="00267E3E">
        <w:rPr>
          <w:sz w:val="22"/>
          <w:szCs w:val="22"/>
          <w:lang w:val="pt-BR"/>
        </w:rPr>
        <w:t>remuneração deve estar vinculada a resultados ou ao aten</w:t>
      </w:r>
      <w:r>
        <w:rPr>
          <w:sz w:val="22"/>
          <w:szCs w:val="22"/>
          <w:lang w:val="pt-BR"/>
        </w:rPr>
        <w:t xml:space="preserve">dimento de níveis de serviço, </w:t>
      </w:r>
      <w:r w:rsidRPr="00267E3E">
        <w:rPr>
          <w:sz w:val="22"/>
          <w:szCs w:val="22"/>
          <w:lang w:val="pt-BR"/>
        </w:rPr>
        <w:t>admitindo-se o pagamento por hora trabalhada ou por pos</w:t>
      </w:r>
      <w:r>
        <w:rPr>
          <w:sz w:val="22"/>
          <w:szCs w:val="22"/>
          <w:lang w:val="pt-BR"/>
        </w:rPr>
        <w:t xml:space="preserve">to de serviço somente quando as </w:t>
      </w:r>
      <w:r w:rsidRPr="00267E3E">
        <w:rPr>
          <w:sz w:val="22"/>
          <w:szCs w:val="22"/>
          <w:lang w:val="pt-BR"/>
        </w:rPr>
        <w:t>características do objeto não o permitirem, hipótese</w:t>
      </w:r>
      <w:r>
        <w:rPr>
          <w:sz w:val="22"/>
          <w:szCs w:val="22"/>
          <w:lang w:val="pt-BR"/>
        </w:rPr>
        <w:t xml:space="preserve"> em que a excepcionalidade deve </w:t>
      </w:r>
      <w:r w:rsidRPr="00267E3E">
        <w:rPr>
          <w:sz w:val="22"/>
          <w:szCs w:val="22"/>
          <w:lang w:val="pt-BR"/>
        </w:rPr>
        <w:t>estar prévia e adequadamente justificada nos respectivos processos administrativos."</w:t>
      </w:r>
    </w:p>
    <w:p w14:paraId="6B761A2C" w14:textId="29BDF33B" w:rsidR="00A525C2" w:rsidRPr="00A525C2" w:rsidRDefault="00A525C2" w:rsidP="00A525C2">
      <w:pPr>
        <w:pStyle w:val="Textopadro"/>
        <w:ind w:left="1134"/>
        <w:jc w:val="both"/>
        <w:rPr>
          <w:szCs w:val="24"/>
          <w:lang w:val="pt-BR"/>
        </w:rPr>
      </w:pPr>
      <w:r>
        <w:rPr>
          <w:szCs w:val="24"/>
          <w:lang w:val="pt-BR"/>
        </w:rPr>
        <w:t>O</w:t>
      </w:r>
      <w:r w:rsidRPr="00A525C2">
        <w:rPr>
          <w:szCs w:val="24"/>
          <w:lang w:val="pt-BR"/>
        </w:rPr>
        <w:t xml:space="preserve"> Tribunal de Contas da União (TCU), após audito</w:t>
      </w:r>
      <w:r>
        <w:rPr>
          <w:szCs w:val="24"/>
          <w:lang w:val="pt-BR"/>
        </w:rPr>
        <w:t xml:space="preserve">ria em 55 contratos de TI entre </w:t>
      </w:r>
      <w:r w:rsidRPr="00A525C2">
        <w:rPr>
          <w:szCs w:val="24"/>
          <w:lang w:val="pt-BR"/>
        </w:rPr>
        <w:t>2019 e 2020, constatou deficiência na estimativa de pr</w:t>
      </w:r>
      <w:r>
        <w:rPr>
          <w:szCs w:val="24"/>
          <w:lang w:val="pt-BR"/>
        </w:rPr>
        <w:t xml:space="preserve">eços da UST, dimensionamento do </w:t>
      </w:r>
      <w:r w:rsidRPr="00A525C2">
        <w:rPr>
          <w:szCs w:val="24"/>
          <w:lang w:val="pt-BR"/>
        </w:rPr>
        <w:t>quantitativo da UST baseado em parâmetros injustificados e im</w:t>
      </w:r>
      <w:r>
        <w:rPr>
          <w:szCs w:val="24"/>
          <w:lang w:val="pt-BR"/>
        </w:rPr>
        <w:t xml:space="preserve">possibilidade de preços </w:t>
      </w:r>
      <w:r w:rsidRPr="00A525C2">
        <w:rPr>
          <w:szCs w:val="24"/>
          <w:lang w:val="pt-BR"/>
        </w:rPr>
        <w:t>condizentes com o mercado. Houve, ainda, a não vinculação dos</w:t>
      </w:r>
      <w:r>
        <w:rPr>
          <w:szCs w:val="24"/>
          <w:lang w:val="pt-BR"/>
        </w:rPr>
        <w:t xml:space="preserve"> serviços a resultados, além da </w:t>
      </w:r>
      <w:r w:rsidRPr="00A525C2">
        <w:rPr>
          <w:szCs w:val="24"/>
          <w:lang w:val="pt-BR"/>
        </w:rPr>
        <w:t>deficiência ou inexistência de instrumentos para a necessária</w:t>
      </w:r>
      <w:r>
        <w:rPr>
          <w:szCs w:val="24"/>
          <w:lang w:val="pt-BR"/>
        </w:rPr>
        <w:t xml:space="preserve"> fiscalização contratual. Segue </w:t>
      </w:r>
      <w:r w:rsidRPr="00A525C2">
        <w:rPr>
          <w:szCs w:val="24"/>
          <w:lang w:val="pt-BR"/>
        </w:rPr>
        <w:t>abaixo trecho do Acórdão nº 1508/2020–TCU–Plenário, resultante da referida auditoria:</w:t>
      </w:r>
    </w:p>
    <w:p w14:paraId="2CD6F3A3" w14:textId="1077222D" w:rsidR="00A525C2" w:rsidRPr="00A525C2" w:rsidRDefault="00A525C2" w:rsidP="12E6F8D5">
      <w:pPr>
        <w:pStyle w:val="Textopadro"/>
        <w:ind w:left="1134"/>
        <w:jc w:val="both"/>
        <w:rPr>
          <w:color w:val="FF0000"/>
          <w:lang w:val="pt-BR"/>
        </w:rPr>
      </w:pPr>
    </w:p>
    <w:p w14:paraId="2ED02AF1" w14:textId="7A48CBC3" w:rsidR="00776DC9" w:rsidRPr="00A525C2" w:rsidRDefault="00A525C2" w:rsidP="00A525C2">
      <w:pPr>
        <w:pStyle w:val="Textopadro"/>
        <w:ind w:left="2268"/>
        <w:jc w:val="both"/>
        <w:rPr>
          <w:sz w:val="22"/>
          <w:szCs w:val="22"/>
          <w:lang w:val="pt-BR"/>
        </w:rPr>
      </w:pPr>
      <w:r w:rsidRPr="00A525C2">
        <w:rPr>
          <w:sz w:val="22"/>
          <w:szCs w:val="22"/>
          <w:lang w:val="pt-BR"/>
        </w:rPr>
        <w:t>"16. Em face dessa deficiência na estimativa de preços nas contratações em UST, do dimensionamento dos quantitativos de UST baseado em parâmetros injustificados, da incomparabilidade e da heterogeneidade das contratações, para além, ainda, da impossibilidade de avaliar a economicidade a partir, somente, dos preços unitários em si, a utilização da UST ampliaria o risco de contratações antieconômicas com o subjacente dano ao erário."</w:t>
      </w:r>
    </w:p>
    <w:p w14:paraId="030C1F2B" w14:textId="77777777" w:rsidR="00776DC9" w:rsidRDefault="00776DC9" w:rsidP="005A2B68">
      <w:pPr>
        <w:pStyle w:val="Textopadro"/>
        <w:ind w:left="1134"/>
        <w:jc w:val="both"/>
        <w:rPr>
          <w:szCs w:val="24"/>
          <w:highlight w:val="yellow"/>
          <w:lang w:val="pt-BR"/>
        </w:rPr>
      </w:pPr>
    </w:p>
    <w:p w14:paraId="79EEA790" w14:textId="2B155211" w:rsidR="00AF62F6" w:rsidRDefault="00AF62F6" w:rsidP="00AF62F6">
      <w:pPr>
        <w:pStyle w:val="Textopadro"/>
        <w:ind w:left="1134"/>
        <w:jc w:val="both"/>
        <w:rPr>
          <w:szCs w:val="24"/>
          <w:lang w:val="pt-BR"/>
        </w:rPr>
      </w:pPr>
      <w:r w:rsidRPr="00AF62F6">
        <w:rPr>
          <w:szCs w:val="24"/>
          <w:lang w:val="pt-BR"/>
        </w:rPr>
        <w:t>Ainda no mesmo sentido, o Acórdão nº 2037/2019–TCU–Plenário, do qual</w:t>
      </w:r>
      <w:r>
        <w:rPr>
          <w:szCs w:val="24"/>
          <w:lang w:val="pt-BR"/>
        </w:rPr>
        <w:t xml:space="preserve"> </w:t>
      </w:r>
      <w:r w:rsidRPr="00AF62F6">
        <w:rPr>
          <w:szCs w:val="24"/>
          <w:lang w:val="pt-BR"/>
        </w:rPr>
        <w:t>transcreve-se trecho abaixo, recomenda:</w:t>
      </w:r>
    </w:p>
    <w:p w14:paraId="40517BB8" w14:textId="67E54BF6" w:rsidR="00D20F65" w:rsidRPr="00726891" w:rsidRDefault="00726891" w:rsidP="00726891">
      <w:pPr>
        <w:pStyle w:val="Textopadro"/>
        <w:ind w:left="2268"/>
        <w:jc w:val="both"/>
        <w:rPr>
          <w:sz w:val="22"/>
          <w:szCs w:val="22"/>
          <w:lang w:val="pt-BR"/>
        </w:rPr>
      </w:pPr>
      <w:r>
        <w:rPr>
          <w:szCs w:val="24"/>
          <w:lang w:val="pt-BR"/>
        </w:rPr>
        <w:t>“</w:t>
      </w:r>
      <w:r w:rsidR="00D20F65" w:rsidRPr="00726891">
        <w:rPr>
          <w:sz w:val="22"/>
          <w:szCs w:val="22"/>
          <w:lang w:val="pt-BR"/>
        </w:rPr>
        <w:t xml:space="preserve">9.1.3.1. a utilização de métrica cuja medição não seja passível de verificação afronta o disposto na </w:t>
      </w:r>
      <w:r w:rsidRPr="00726891">
        <w:rPr>
          <w:sz w:val="22"/>
          <w:szCs w:val="22"/>
          <w:lang w:val="pt-BR"/>
        </w:rPr>
        <w:t>Súmula TCU 269 (Acórdão 916/2015-Plenário, item 9.1.68;</w:t>
      </w:r>
    </w:p>
    <w:p w14:paraId="7AC61103" w14:textId="0331DB96" w:rsidR="00726891" w:rsidRPr="00726891" w:rsidRDefault="00726891" w:rsidP="00726891">
      <w:pPr>
        <w:pStyle w:val="Textopadro"/>
        <w:ind w:left="2268"/>
        <w:jc w:val="both"/>
        <w:rPr>
          <w:b/>
          <w:sz w:val="22"/>
          <w:szCs w:val="22"/>
          <w:lang w:val="pt-BR"/>
        </w:rPr>
      </w:pPr>
      <w:r w:rsidRPr="00726891">
        <w:rPr>
          <w:b/>
          <w:sz w:val="22"/>
          <w:szCs w:val="22"/>
          <w:u w:val="single"/>
          <w:lang w:val="pt-BR"/>
        </w:rPr>
        <w:t>9.1.3.2 a métrica UST deve ser evitada para a contratação de serviços de suporte contínuo de infraestrutura de TI</w:t>
      </w:r>
      <w:r w:rsidRPr="00726891">
        <w:rPr>
          <w:b/>
          <w:sz w:val="22"/>
          <w:szCs w:val="22"/>
          <w:lang w:val="pt-BR"/>
        </w:rPr>
        <w:t xml:space="preserve"> (grifo nosso).</w:t>
      </w:r>
    </w:p>
    <w:p w14:paraId="539F2BBC" w14:textId="6E45E43E" w:rsidR="00AF62F6" w:rsidRPr="00AF62F6" w:rsidRDefault="00AF62F6" w:rsidP="00AF62F6">
      <w:pPr>
        <w:pStyle w:val="Textopadro"/>
        <w:ind w:left="2268"/>
        <w:jc w:val="both"/>
        <w:rPr>
          <w:sz w:val="22"/>
          <w:szCs w:val="22"/>
          <w:lang w:val="pt-BR"/>
        </w:rPr>
      </w:pPr>
      <w:r w:rsidRPr="00AF62F6">
        <w:rPr>
          <w:sz w:val="22"/>
          <w:szCs w:val="22"/>
          <w:lang w:val="pt-BR"/>
        </w:rPr>
        <w:t>9.1.3.3. avaliar, durante o planejamento da contratação do serviço de TI, alternativas à métrica UST, bem como documentar as justificativas da escolha;"</w:t>
      </w:r>
    </w:p>
    <w:p w14:paraId="227DD965" w14:textId="77777777" w:rsidR="005A2B68" w:rsidRDefault="005A2B68" w:rsidP="005A2B68">
      <w:pPr>
        <w:pStyle w:val="Textopadro"/>
        <w:ind w:left="1134"/>
        <w:jc w:val="both"/>
        <w:rPr>
          <w:szCs w:val="24"/>
          <w:lang w:val="pt-BR"/>
        </w:rPr>
      </w:pPr>
    </w:p>
    <w:p w14:paraId="1D44C7A9" w14:textId="67ABB217" w:rsidR="005A2B68" w:rsidRDefault="00665E48" w:rsidP="440A83D0">
      <w:pPr>
        <w:pStyle w:val="Textopadro"/>
        <w:ind w:left="1134"/>
        <w:jc w:val="both"/>
        <w:rPr>
          <w:color w:val="auto"/>
          <w:lang w:val="pt-BR"/>
        </w:rPr>
      </w:pPr>
      <w:r w:rsidRPr="024D1724">
        <w:rPr>
          <w:lang w:val="pt-BR"/>
        </w:rPr>
        <w:t>Ess</w:t>
      </w:r>
      <w:r w:rsidR="005A2B68" w:rsidRPr="024D1724">
        <w:rPr>
          <w:lang w:val="pt-BR"/>
        </w:rPr>
        <w:t>e modelo de contratação de serviços com remuneração unicamente por uso da métrica de Unidades de Serviço Técnico (UST) mostra-se ineficiente</w:t>
      </w:r>
      <w:r w:rsidR="70D37987" w:rsidRPr="024D1724">
        <w:rPr>
          <w:lang w:val="pt-BR"/>
        </w:rPr>
        <w:t>,</w:t>
      </w:r>
      <w:r w:rsidR="005A2B68" w:rsidRPr="024D1724">
        <w:rPr>
          <w:lang w:val="pt-BR"/>
        </w:rPr>
        <w:t xml:space="preserve"> pois não a</w:t>
      </w:r>
      <w:r w:rsidR="326A6661" w:rsidRPr="024D1724">
        <w:rPr>
          <w:lang w:val="pt-BR"/>
        </w:rPr>
        <w:t>presenta tantos</w:t>
      </w:r>
      <w:r w:rsidR="005A2B68" w:rsidRPr="024D1724">
        <w:rPr>
          <w:lang w:val="pt-BR"/>
        </w:rPr>
        <w:t xml:space="preserve"> resulta</w:t>
      </w:r>
      <w:r w:rsidR="005A2B68" w:rsidRPr="024D1724">
        <w:rPr>
          <w:color w:val="auto"/>
          <w:lang w:val="pt-BR"/>
        </w:rPr>
        <w:t>dos</w:t>
      </w:r>
      <w:r w:rsidR="005A2B68" w:rsidRPr="024D1724">
        <w:rPr>
          <w:color w:val="FF0000"/>
          <w:lang w:val="pt-BR"/>
        </w:rPr>
        <w:t xml:space="preserve"> </w:t>
      </w:r>
      <w:r w:rsidR="005A2B68" w:rsidRPr="024D1724">
        <w:rPr>
          <w:lang w:val="pt-BR"/>
        </w:rPr>
        <w:t xml:space="preserve">ou produtos aferíveis pela Contratante. </w:t>
      </w:r>
      <w:r w:rsidR="008A7878" w:rsidRPr="024D1724">
        <w:rPr>
          <w:lang w:val="pt-BR"/>
        </w:rPr>
        <w:t>A C</w:t>
      </w:r>
      <w:r w:rsidR="005A2B68" w:rsidRPr="024D1724">
        <w:rPr>
          <w:lang w:val="pt-BR"/>
        </w:rPr>
        <w:t xml:space="preserve">ontratada </w:t>
      </w:r>
      <w:r w:rsidR="005A2B68" w:rsidRPr="009D2ACA">
        <w:rPr>
          <w:color w:val="auto"/>
          <w:lang w:val="pt-BR"/>
        </w:rPr>
        <w:t>recebe exclusivamente pela quantidade de incidentes e problemas resolvidos</w:t>
      </w:r>
      <w:r w:rsidRPr="009D2ACA">
        <w:rPr>
          <w:color w:val="auto"/>
          <w:lang w:val="pt-BR"/>
        </w:rPr>
        <w:t>,</w:t>
      </w:r>
      <w:r w:rsidR="005A2B68" w:rsidRPr="009D2ACA">
        <w:rPr>
          <w:color w:val="auto"/>
          <w:lang w:val="pt-BR"/>
        </w:rPr>
        <w:t xml:space="preserve"> sem </w:t>
      </w:r>
      <w:r w:rsidR="005A2B68" w:rsidRPr="024D1724">
        <w:rPr>
          <w:lang w:val="pt-BR"/>
        </w:rPr>
        <w:t xml:space="preserve">se preocupar com a melhoria de sua eficiência na </w:t>
      </w:r>
      <w:r w:rsidR="005A2B68" w:rsidRPr="009D2ACA">
        <w:rPr>
          <w:color w:val="auto"/>
          <w:lang w:val="pt-BR"/>
        </w:rPr>
        <w:t>prestação dos serviços.</w:t>
      </w:r>
    </w:p>
    <w:p w14:paraId="62A00916" w14:textId="77777777" w:rsidR="00726891" w:rsidRDefault="00726891" w:rsidP="440A83D0">
      <w:pPr>
        <w:pStyle w:val="Textopadro"/>
        <w:ind w:left="1134"/>
        <w:jc w:val="both"/>
        <w:rPr>
          <w:color w:val="auto"/>
          <w:lang w:val="pt-BR"/>
        </w:rPr>
      </w:pPr>
    </w:p>
    <w:p w14:paraId="47F4AF77" w14:textId="1EA1F26D" w:rsidR="00726891" w:rsidRDefault="00726891" w:rsidP="00726891">
      <w:pPr>
        <w:autoSpaceDE w:val="0"/>
        <w:autoSpaceDN w:val="0"/>
        <w:adjustRightInd w:val="0"/>
        <w:spacing w:line="240" w:lineRule="auto"/>
        <w:ind w:firstLine="1134"/>
        <w:jc w:val="both"/>
        <w:rPr>
          <w:rFonts w:ascii="TimesNewRoman" w:hAnsi="TimesNewRoman" w:cs="TimesNewRoman"/>
          <w:sz w:val="24"/>
          <w:szCs w:val="24"/>
        </w:rPr>
      </w:pPr>
      <w:r w:rsidRPr="12E6F8D5">
        <w:rPr>
          <w:rFonts w:ascii="TimesNewRoman" w:hAnsi="TimesNewRoman" w:cs="TimesNewRoman"/>
          <w:sz w:val="24"/>
          <w:szCs w:val="24"/>
        </w:rPr>
        <w:t>Portanto esta metodologia (Unidade de Serviços Técnicos) UST ou/ Serviços/modelo híbrido não será aplicada no presente projeto, consoante o Acórdão nº 1508/2020 – TCU – Plenário.</w:t>
      </w:r>
    </w:p>
    <w:p w14:paraId="30898056" w14:textId="0C22529B" w:rsidR="00726891" w:rsidRPr="00726891" w:rsidRDefault="00726891" w:rsidP="00726891">
      <w:pPr>
        <w:autoSpaceDE w:val="0"/>
        <w:autoSpaceDN w:val="0"/>
        <w:adjustRightInd w:val="0"/>
        <w:spacing w:line="240" w:lineRule="auto"/>
        <w:ind w:firstLine="1134"/>
        <w:jc w:val="both"/>
        <w:rPr>
          <w:rFonts w:ascii="TimesNewRoman" w:hAnsi="TimesNewRoman" w:cs="TimesNewRoman"/>
          <w:sz w:val="24"/>
          <w:szCs w:val="24"/>
        </w:rPr>
      </w:pPr>
      <w:r w:rsidRPr="12E6F8D5">
        <w:rPr>
          <w:rFonts w:ascii="TimesNewRoman" w:hAnsi="TimesNewRoman" w:cs="TimesNewRoman"/>
          <w:sz w:val="24"/>
          <w:szCs w:val="24"/>
        </w:rPr>
        <w:t>Registra-se que o entendimento do Tribunal Contas da União ampara, mediante o Acórdão n. 2037/2019-TCU-Plenário, que a métrica UST deverá ser evitada para prestação de serviço de tecnologia da informação.</w:t>
      </w:r>
    </w:p>
    <w:p w14:paraId="5E2B3906" w14:textId="77777777" w:rsidR="00572BF9" w:rsidRDefault="00572BF9" w:rsidP="00C53AFD">
      <w:pPr>
        <w:pStyle w:val="Textopadro"/>
        <w:ind w:left="1155"/>
        <w:jc w:val="both"/>
        <w:rPr>
          <w:szCs w:val="24"/>
          <w:lang w:val="pt-BR"/>
        </w:rPr>
      </w:pPr>
    </w:p>
    <w:p w14:paraId="14A291DF" w14:textId="77777777" w:rsidR="006F5A02" w:rsidRPr="00414230" w:rsidRDefault="006F5A02" w:rsidP="004111EA">
      <w:pPr>
        <w:pStyle w:val="Textopadro"/>
        <w:jc w:val="both"/>
        <w:rPr>
          <w:szCs w:val="24"/>
          <w:lang w:val="pt-BR"/>
        </w:rPr>
      </w:pPr>
    </w:p>
    <w:p w14:paraId="13E99BE7" w14:textId="4DDEB902" w:rsidR="00D47405" w:rsidRDefault="00C53AFD" w:rsidP="00537F03">
      <w:pPr>
        <w:pStyle w:val="Textopadro"/>
        <w:spacing w:line="276" w:lineRule="auto"/>
        <w:ind w:left="720"/>
        <w:jc w:val="both"/>
        <w:rPr>
          <w:b/>
          <w:szCs w:val="24"/>
          <w:lang w:val="pt-BR"/>
        </w:rPr>
      </w:pPr>
      <w:r>
        <w:rPr>
          <w:b/>
          <w:szCs w:val="24"/>
          <w:lang w:val="pt-BR"/>
        </w:rPr>
        <w:t>Abaixo, um r</w:t>
      </w:r>
      <w:r w:rsidR="00D47405">
        <w:rPr>
          <w:b/>
          <w:szCs w:val="24"/>
          <w:lang w:val="pt-BR"/>
        </w:rPr>
        <w:t>esumo analítico das métricas identificadas</w:t>
      </w:r>
      <w:r>
        <w:rPr>
          <w:b/>
          <w:szCs w:val="24"/>
          <w:lang w:val="pt-BR"/>
        </w:rPr>
        <w:t>:</w:t>
      </w:r>
    </w:p>
    <w:p w14:paraId="29CA72FF" w14:textId="77777777" w:rsidR="00D47405" w:rsidRDefault="00D47405" w:rsidP="00537F03">
      <w:pPr>
        <w:pStyle w:val="Textopadro"/>
        <w:spacing w:line="276" w:lineRule="auto"/>
        <w:ind w:left="720"/>
        <w:jc w:val="both"/>
        <w:rPr>
          <w:b/>
          <w:szCs w:val="24"/>
          <w:lang w:val="pt-BR"/>
        </w:rPr>
      </w:pPr>
    </w:p>
    <w:tbl>
      <w:tblPr>
        <w:tblStyle w:val="Tabelacomgrade"/>
        <w:tblW w:w="10490" w:type="dxa"/>
        <w:tblInd w:w="-856" w:type="dxa"/>
        <w:tblLook w:val="04A0" w:firstRow="1" w:lastRow="0" w:firstColumn="1" w:lastColumn="0" w:noHBand="0" w:noVBand="1"/>
      </w:tblPr>
      <w:tblGrid>
        <w:gridCol w:w="2269"/>
        <w:gridCol w:w="4441"/>
        <w:gridCol w:w="3780"/>
      </w:tblGrid>
      <w:tr w:rsidR="00D47405" w14:paraId="5C1EE007" w14:textId="77777777" w:rsidTr="00E761E6">
        <w:tc>
          <w:tcPr>
            <w:tcW w:w="2269" w:type="dxa"/>
            <w:tcBorders>
              <w:bottom w:val="single" w:sz="4" w:space="0" w:color="auto"/>
            </w:tcBorders>
            <w:shd w:val="clear" w:color="auto" w:fill="B6DDE8" w:themeFill="accent5" w:themeFillTint="66"/>
          </w:tcPr>
          <w:p w14:paraId="42CB9F6E" w14:textId="1D16DD40" w:rsidR="00D47405" w:rsidRDefault="00D47405" w:rsidP="00537F03">
            <w:pPr>
              <w:pStyle w:val="Textopadro"/>
              <w:spacing w:line="276" w:lineRule="auto"/>
              <w:jc w:val="both"/>
              <w:rPr>
                <w:b/>
                <w:szCs w:val="24"/>
                <w:lang w:val="pt-BR"/>
              </w:rPr>
            </w:pPr>
            <w:r>
              <w:rPr>
                <w:b/>
                <w:szCs w:val="24"/>
                <w:lang w:val="pt-BR"/>
              </w:rPr>
              <w:t>Métrica</w:t>
            </w:r>
          </w:p>
        </w:tc>
        <w:tc>
          <w:tcPr>
            <w:tcW w:w="4441" w:type="dxa"/>
            <w:shd w:val="clear" w:color="auto" w:fill="B6DDE8" w:themeFill="accent5" w:themeFillTint="66"/>
          </w:tcPr>
          <w:p w14:paraId="18B00E63" w14:textId="1132AE1B" w:rsidR="00D47405" w:rsidRDefault="00D47405" w:rsidP="00537F03">
            <w:pPr>
              <w:pStyle w:val="Textopadro"/>
              <w:spacing w:line="276" w:lineRule="auto"/>
              <w:jc w:val="both"/>
              <w:rPr>
                <w:b/>
                <w:szCs w:val="24"/>
                <w:lang w:val="pt-BR"/>
              </w:rPr>
            </w:pPr>
            <w:r>
              <w:rPr>
                <w:b/>
                <w:szCs w:val="24"/>
                <w:lang w:val="pt-BR"/>
              </w:rPr>
              <w:t>Vantagens</w:t>
            </w:r>
          </w:p>
        </w:tc>
        <w:tc>
          <w:tcPr>
            <w:tcW w:w="3780" w:type="dxa"/>
            <w:shd w:val="clear" w:color="auto" w:fill="B6DDE8" w:themeFill="accent5" w:themeFillTint="66"/>
          </w:tcPr>
          <w:p w14:paraId="3524B41F" w14:textId="604DEAB8" w:rsidR="00D47405" w:rsidRDefault="00D47405" w:rsidP="00537F03">
            <w:pPr>
              <w:pStyle w:val="Textopadro"/>
              <w:spacing w:line="276" w:lineRule="auto"/>
              <w:jc w:val="both"/>
              <w:rPr>
                <w:b/>
                <w:szCs w:val="24"/>
                <w:lang w:val="pt-BR"/>
              </w:rPr>
            </w:pPr>
            <w:r>
              <w:rPr>
                <w:b/>
                <w:szCs w:val="24"/>
                <w:lang w:val="pt-BR"/>
              </w:rPr>
              <w:t>Desvantagens</w:t>
            </w:r>
          </w:p>
        </w:tc>
      </w:tr>
      <w:tr w:rsidR="00D47405" w14:paraId="1368AECC" w14:textId="77777777" w:rsidTr="00E761E6">
        <w:tc>
          <w:tcPr>
            <w:tcW w:w="2269" w:type="dxa"/>
            <w:tcBorders>
              <w:bottom w:val="single" w:sz="4" w:space="0" w:color="auto"/>
            </w:tcBorders>
          </w:tcPr>
          <w:p w14:paraId="2785536C" w14:textId="63A59E4D" w:rsidR="00D47405" w:rsidRPr="000C685A" w:rsidRDefault="004111EA" w:rsidP="00537F03">
            <w:pPr>
              <w:pStyle w:val="Textopadro"/>
              <w:spacing w:line="276" w:lineRule="auto"/>
              <w:jc w:val="both"/>
              <w:rPr>
                <w:szCs w:val="24"/>
                <w:lang w:val="pt-BR"/>
              </w:rPr>
            </w:pPr>
            <w:r>
              <w:rPr>
                <w:szCs w:val="24"/>
                <w:lang w:val="pt-BR"/>
              </w:rPr>
              <w:t xml:space="preserve">Posto de Trabalho - </w:t>
            </w:r>
            <w:r w:rsidR="00D47405" w:rsidRPr="000C685A">
              <w:rPr>
                <w:szCs w:val="24"/>
                <w:lang w:val="pt-BR"/>
              </w:rPr>
              <w:t>Homem-hora</w:t>
            </w:r>
          </w:p>
        </w:tc>
        <w:tc>
          <w:tcPr>
            <w:tcW w:w="4441" w:type="dxa"/>
          </w:tcPr>
          <w:p w14:paraId="1EC0DBD2" w14:textId="77777777" w:rsidR="00D47405" w:rsidRPr="000C685A" w:rsidRDefault="000C685A" w:rsidP="00537F03">
            <w:pPr>
              <w:pStyle w:val="Textopadro"/>
              <w:spacing w:line="276" w:lineRule="auto"/>
              <w:jc w:val="both"/>
              <w:rPr>
                <w:szCs w:val="24"/>
                <w:lang w:val="pt-BR"/>
              </w:rPr>
            </w:pPr>
            <w:r w:rsidRPr="000C685A">
              <w:rPr>
                <w:szCs w:val="24"/>
                <w:lang w:val="pt-BR"/>
              </w:rPr>
              <w:t>- Define custo com pessoal</w:t>
            </w:r>
          </w:p>
          <w:p w14:paraId="40DE18C5" w14:textId="6B910411" w:rsidR="000C685A" w:rsidRPr="000C685A" w:rsidRDefault="000C685A" w:rsidP="00537F03">
            <w:pPr>
              <w:pStyle w:val="Textopadro"/>
              <w:spacing w:line="276" w:lineRule="auto"/>
              <w:jc w:val="both"/>
              <w:rPr>
                <w:szCs w:val="24"/>
                <w:lang w:val="pt-BR"/>
              </w:rPr>
            </w:pPr>
            <w:r w:rsidRPr="000C685A">
              <w:rPr>
                <w:szCs w:val="24"/>
                <w:lang w:val="pt-BR"/>
              </w:rPr>
              <w:t>- Maior flexibilidade em relação a mudanças de escopo de projetos</w:t>
            </w:r>
          </w:p>
        </w:tc>
        <w:tc>
          <w:tcPr>
            <w:tcW w:w="3780" w:type="dxa"/>
          </w:tcPr>
          <w:p w14:paraId="3555DF56" w14:textId="77777777" w:rsidR="00D47405" w:rsidRPr="000C685A" w:rsidRDefault="000C685A" w:rsidP="00537F03">
            <w:pPr>
              <w:pStyle w:val="Textopadro"/>
              <w:spacing w:line="276" w:lineRule="auto"/>
              <w:jc w:val="both"/>
              <w:rPr>
                <w:szCs w:val="24"/>
                <w:lang w:val="pt-BR"/>
              </w:rPr>
            </w:pPr>
            <w:r w:rsidRPr="000C685A">
              <w:rPr>
                <w:szCs w:val="24"/>
                <w:lang w:val="pt-BR"/>
              </w:rPr>
              <w:t xml:space="preserve">- Alto risco gerencial </w:t>
            </w:r>
          </w:p>
          <w:p w14:paraId="35D74392" w14:textId="75136177" w:rsidR="000C685A" w:rsidRPr="000C685A" w:rsidRDefault="000C685A" w:rsidP="00537F03">
            <w:pPr>
              <w:pStyle w:val="Textopadro"/>
              <w:spacing w:line="276" w:lineRule="auto"/>
              <w:jc w:val="both"/>
              <w:rPr>
                <w:szCs w:val="24"/>
                <w:lang w:val="pt-BR"/>
              </w:rPr>
            </w:pPr>
            <w:r w:rsidRPr="000C685A">
              <w:rPr>
                <w:szCs w:val="24"/>
                <w:lang w:val="pt-BR"/>
              </w:rPr>
              <w:t>- Risco de ineficiência (lucro x incompetência)</w:t>
            </w:r>
          </w:p>
          <w:p w14:paraId="236922CC" w14:textId="49FA636A" w:rsidR="000C685A" w:rsidRPr="000C685A" w:rsidRDefault="000C685A" w:rsidP="00537F03">
            <w:pPr>
              <w:pStyle w:val="Textopadro"/>
              <w:spacing w:line="276" w:lineRule="auto"/>
              <w:jc w:val="both"/>
              <w:rPr>
                <w:szCs w:val="24"/>
                <w:lang w:val="pt-BR"/>
              </w:rPr>
            </w:pPr>
            <w:r w:rsidRPr="000C685A">
              <w:rPr>
                <w:szCs w:val="24"/>
                <w:lang w:val="pt-BR"/>
              </w:rPr>
              <w:t>- Dificuldade em avaliar resultados</w:t>
            </w:r>
          </w:p>
        </w:tc>
      </w:tr>
      <w:tr w:rsidR="00D47405" w14:paraId="203EBA11" w14:textId="77777777" w:rsidTr="00E761E6">
        <w:trPr>
          <w:trHeight w:val="129"/>
        </w:trPr>
        <w:tc>
          <w:tcPr>
            <w:tcW w:w="2269" w:type="dxa"/>
            <w:tcBorders>
              <w:top w:val="single" w:sz="4" w:space="0" w:color="auto"/>
            </w:tcBorders>
          </w:tcPr>
          <w:p w14:paraId="320694E9" w14:textId="14970FA8" w:rsidR="00D47405" w:rsidRPr="00F70FEC" w:rsidRDefault="00F70FEC" w:rsidP="00537F03">
            <w:pPr>
              <w:pStyle w:val="Textopadro"/>
              <w:spacing w:line="276" w:lineRule="auto"/>
              <w:jc w:val="both"/>
              <w:rPr>
                <w:b/>
                <w:szCs w:val="24"/>
                <w:lang w:val="pt-BR"/>
              </w:rPr>
            </w:pPr>
            <w:r w:rsidRPr="00F70FEC">
              <w:rPr>
                <w:szCs w:val="24"/>
                <w:lang w:val="pt-BR"/>
              </w:rPr>
              <w:t>Postos de trabalho com a remuneração vinculada ao cumprimento de níveis de serviços com medição de resultados.</w:t>
            </w:r>
          </w:p>
        </w:tc>
        <w:tc>
          <w:tcPr>
            <w:tcW w:w="4441" w:type="dxa"/>
          </w:tcPr>
          <w:p w14:paraId="2ED6FD03" w14:textId="430E1ACE" w:rsidR="00F70FEC" w:rsidRPr="000C685A" w:rsidRDefault="00F70FEC" w:rsidP="00F70FEC">
            <w:pPr>
              <w:pStyle w:val="Textopadro"/>
              <w:spacing w:line="276" w:lineRule="auto"/>
              <w:jc w:val="both"/>
              <w:rPr>
                <w:szCs w:val="24"/>
                <w:lang w:val="pt-BR"/>
              </w:rPr>
            </w:pPr>
            <w:r w:rsidRPr="000C685A">
              <w:rPr>
                <w:szCs w:val="24"/>
                <w:lang w:val="pt-BR"/>
              </w:rPr>
              <w:t>- Define custo com pessoal</w:t>
            </w:r>
            <w:r w:rsidR="004510B6">
              <w:rPr>
                <w:szCs w:val="24"/>
                <w:lang w:val="pt-BR"/>
              </w:rPr>
              <w:t>;</w:t>
            </w:r>
          </w:p>
          <w:p w14:paraId="28B7F618" w14:textId="77777777" w:rsidR="00D47405" w:rsidRDefault="00F70FEC" w:rsidP="00F70FEC">
            <w:pPr>
              <w:pStyle w:val="Textopadro"/>
              <w:spacing w:line="276" w:lineRule="auto"/>
              <w:jc w:val="both"/>
              <w:rPr>
                <w:szCs w:val="24"/>
                <w:lang w:val="pt-BR"/>
              </w:rPr>
            </w:pPr>
            <w:r w:rsidRPr="000C685A">
              <w:rPr>
                <w:szCs w:val="24"/>
                <w:lang w:val="pt-BR"/>
              </w:rPr>
              <w:t>- Maior flexibilidade em relação a mudanças de escopo de projetos</w:t>
            </w:r>
            <w:r>
              <w:rPr>
                <w:szCs w:val="24"/>
                <w:lang w:val="pt-BR"/>
              </w:rPr>
              <w:t>;</w:t>
            </w:r>
          </w:p>
          <w:p w14:paraId="2357CEAE" w14:textId="77777777" w:rsidR="00F70FEC" w:rsidRDefault="00F70FEC" w:rsidP="00F70FEC">
            <w:pPr>
              <w:pStyle w:val="Textopadro"/>
              <w:spacing w:line="276" w:lineRule="auto"/>
              <w:jc w:val="both"/>
              <w:rPr>
                <w:szCs w:val="24"/>
                <w:lang w:val="pt-BR"/>
              </w:rPr>
            </w:pPr>
            <w:r>
              <w:rPr>
                <w:szCs w:val="24"/>
                <w:lang w:val="pt-BR"/>
              </w:rPr>
              <w:t>- Prazos cumpridos com maior rapidez com a equipe alocada na contratante;</w:t>
            </w:r>
          </w:p>
          <w:p w14:paraId="3F734BBF" w14:textId="77777777" w:rsidR="00F70FEC" w:rsidRDefault="00F70FEC" w:rsidP="00F70FEC">
            <w:pPr>
              <w:pStyle w:val="Textopadro"/>
              <w:spacing w:line="276" w:lineRule="auto"/>
              <w:jc w:val="both"/>
              <w:rPr>
                <w:szCs w:val="24"/>
                <w:lang w:val="pt-BR"/>
              </w:rPr>
            </w:pPr>
            <w:r>
              <w:rPr>
                <w:szCs w:val="24"/>
                <w:lang w:val="pt-BR"/>
              </w:rPr>
              <w:t>- Avaliação de resultados através dos níveis mínimos de serviços estabelecidos;</w:t>
            </w:r>
          </w:p>
          <w:p w14:paraId="418B8F74" w14:textId="113F1020" w:rsidR="00F70FEC" w:rsidRDefault="00F70FEC" w:rsidP="00F70FEC">
            <w:pPr>
              <w:pStyle w:val="Textopadro"/>
              <w:spacing w:line="276" w:lineRule="auto"/>
              <w:jc w:val="both"/>
              <w:rPr>
                <w:b/>
                <w:szCs w:val="24"/>
                <w:lang w:val="pt-BR"/>
              </w:rPr>
            </w:pPr>
            <w:r>
              <w:rPr>
                <w:szCs w:val="24"/>
                <w:lang w:val="pt-BR"/>
              </w:rPr>
              <w:t>- Pagamento condicionado aos entregáveis.</w:t>
            </w:r>
          </w:p>
        </w:tc>
        <w:tc>
          <w:tcPr>
            <w:tcW w:w="3780" w:type="dxa"/>
          </w:tcPr>
          <w:p w14:paraId="6D00C820" w14:textId="77777777" w:rsidR="00D47405" w:rsidRPr="00F70FEC" w:rsidRDefault="00F70FEC" w:rsidP="00537F03">
            <w:pPr>
              <w:pStyle w:val="Textopadro"/>
              <w:spacing w:line="276" w:lineRule="auto"/>
              <w:jc w:val="both"/>
              <w:rPr>
                <w:szCs w:val="24"/>
                <w:lang w:val="pt-BR"/>
              </w:rPr>
            </w:pPr>
            <w:r w:rsidRPr="00F70FEC">
              <w:rPr>
                <w:szCs w:val="24"/>
                <w:lang w:val="pt-BR"/>
              </w:rPr>
              <w:t>- Risco gerencial.</w:t>
            </w:r>
          </w:p>
          <w:p w14:paraId="220B22B2" w14:textId="2B032756" w:rsidR="00F70FEC" w:rsidRDefault="00F70FEC" w:rsidP="00537F03">
            <w:pPr>
              <w:pStyle w:val="Textopadro"/>
              <w:spacing w:line="276" w:lineRule="auto"/>
              <w:jc w:val="both"/>
              <w:rPr>
                <w:b/>
                <w:szCs w:val="24"/>
                <w:lang w:val="pt-BR"/>
              </w:rPr>
            </w:pPr>
            <w:r w:rsidRPr="00F70FEC">
              <w:rPr>
                <w:szCs w:val="24"/>
                <w:lang w:val="pt-BR"/>
              </w:rPr>
              <w:t>- Custo mais abrangente;</w:t>
            </w:r>
          </w:p>
        </w:tc>
      </w:tr>
      <w:tr w:rsidR="00F70FEC" w14:paraId="22940B16" w14:textId="77777777" w:rsidTr="00F70FEC">
        <w:trPr>
          <w:trHeight w:val="129"/>
        </w:trPr>
        <w:tc>
          <w:tcPr>
            <w:tcW w:w="2269" w:type="dxa"/>
          </w:tcPr>
          <w:p w14:paraId="71AA225A" w14:textId="02B80FD6" w:rsidR="00F70FEC" w:rsidRPr="00F70FEC" w:rsidRDefault="00F70FEC" w:rsidP="00537F03">
            <w:pPr>
              <w:pStyle w:val="Textopadro"/>
              <w:spacing w:line="276" w:lineRule="auto"/>
              <w:jc w:val="both"/>
              <w:rPr>
                <w:szCs w:val="24"/>
                <w:lang w:val="pt-BR"/>
              </w:rPr>
            </w:pPr>
            <w:r>
              <w:rPr>
                <w:szCs w:val="24"/>
                <w:lang w:val="pt-BR"/>
              </w:rPr>
              <w:t>Unidade de Serviço Técnico UST</w:t>
            </w:r>
          </w:p>
        </w:tc>
        <w:tc>
          <w:tcPr>
            <w:tcW w:w="4441" w:type="dxa"/>
          </w:tcPr>
          <w:p w14:paraId="0013C81A" w14:textId="77777777" w:rsidR="00F70FEC" w:rsidRPr="00F70FEC" w:rsidRDefault="00F70FEC" w:rsidP="00F70FEC">
            <w:pPr>
              <w:pStyle w:val="Textopadro"/>
              <w:spacing w:line="276" w:lineRule="auto"/>
              <w:jc w:val="both"/>
              <w:rPr>
                <w:szCs w:val="24"/>
                <w:lang w:val="pt-BR"/>
              </w:rPr>
            </w:pPr>
            <w:r w:rsidRPr="00F70FEC">
              <w:rPr>
                <w:szCs w:val="24"/>
                <w:lang w:val="pt-BR"/>
              </w:rPr>
              <w:t xml:space="preserve">- Compreende a complexidade. </w:t>
            </w:r>
          </w:p>
          <w:p w14:paraId="11F03DDA" w14:textId="77777777" w:rsidR="00F70FEC" w:rsidRPr="00F70FEC" w:rsidRDefault="00F70FEC" w:rsidP="00F70FEC">
            <w:pPr>
              <w:pStyle w:val="Textopadro"/>
              <w:spacing w:line="276" w:lineRule="auto"/>
              <w:jc w:val="both"/>
              <w:rPr>
                <w:szCs w:val="24"/>
                <w:lang w:val="pt-BR"/>
              </w:rPr>
            </w:pPr>
            <w:r w:rsidRPr="00F70FEC">
              <w:rPr>
                <w:szCs w:val="24"/>
                <w:lang w:val="pt-BR"/>
              </w:rPr>
              <w:t xml:space="preserve">- Permite remunerar segundo o esforço de desenvolvimento. </w:t>
            </w:r>
          </w:p>
          <w:p w14:paraId="26F4B901" w14:textId="2E32DA50" w:rsidR="00F70FEC" w:rsidRPr="000C685A" w:rsidRDefault="00F70FEC" w:rsidP="00F70FEC">
            <w:pPr>
              <w:pStyle w:val="Textopadro"/>
              <w:spacing w:line="276" w:lineRule="auto"/>
              <w:jc w:val="both"/>
              <w:rPr>
                <w:szCs w:val="24"/>
                <w:lang w:val="pt-BR"/>
              </w:rPr>
            </w:pPr>
            <w:r w:rsidRPr="00F70FEC">
              <w:rPr>
                <w:szCs w:val="24"/>
                <w:lang w:val="pt-BR"/>
              </w:rPr>
              <w:t xml:space="preserve">- Atende mais adequadamente a realidades específicas, possibilitando a edição de um catálogo de serviços altamente personalizado. </w:t>
            </w:r>
          </w:p>
        </w:tc>
        <w:tc>
          <w:tcPr>
            <w:tcW w:w="3780" w:type="dxa"/>
          </w:tcPr>
          <w:p w14:paraId="4FE7BACD" w14:textId="77777777" w:rsidR="00C53AFD" w:rsidRPr="00C53AFD" w:rsidRDefault="00C53AFD" w:rsidP="00C53AFD">
            <w:pPr>
              <w:pStyle w:val="Textopadro"/>
              <w:spacing w:line="276" w:lineRule="auto"/>
              <w:jc w:val="both"/>
              <w:rPr>
                <w:szCs w:val="24"/>
                <w:lang w:val="pt-BR"/>
              </w:rPr>
            </w:pPr>
            <w:r w:rsidRPr="00C53AFD">
              <w:rPr>
                <w:szCs w:val="24"/>
                <w:lang w:val="pt-BR"/>
              </w:rPr>
              <w:t xml:space="preserve">- Não compreende aspectos indiretos, como qualidade e funcionalidades. </w:t>
            </w:r>
          </w:p>
          <w:p w14:paraId="07F61914" w14:textId="77777777" w:rsidR="00C53AFD" w:rsidRPr="00C53AFD" w:rsidRDefault="00C53AFD" w:rsidP="00C53AFD">
            <w:pPr>
              <w:pStyle w:val="Textopadro"/>
              <w:spacing w:line="276" w:lineRule="auto"/>
              <w:jc w:val="both"/>
              <w:rPr>
                <w:szCs w:val="24"/>
                <w:lang w:val="pt-BR"/>
              </w:rPr>
            </w:pPr>
            <w:r w:rsidRPr="00C53AFD">
              <w:rPr>
                <w:szCs w:val="24"/>
                <w:lang w:val="pt-BR"/>
              </w:rPr>
              <w:t xml:space="preserve">- Não é orientada à qualidade. </w:t>
            </w:r>
          </w:p>
          <w:p w14:paraId="072CB623" w14:textId="77777777" w:rsidR="00C53AFD" w:rsidRPr="00C53AFD" w:rsidRDefault="00C53AFD" w:rsidP="00C53AFD">
            <w:pPr>
              <w:pStyle w:val="Textopadro"/>
              <w:spacing w:line="276" w:lineRule="auto"/>
              <w:jc w:val="both"/>
              <w:rPr>
                <w:szCs w:val="24"/>
                <w:lang w:val="pt-BR"/>
              </w:rPr>
            </w:pPr>
            <w:r w:rsidRPr="00C53AFD">
              <w:rPr>
                <w:szCs w:val="24"/>
                <w:lang w:val="pt-BR"/>
              </w:rPr>
              <w:t xml:space="preserve">- Baixa padronização de itens de serviço. </w:t>
            </w:r>
          </w:p>
          <w:p w14:paraId="59541416" w14:textId="77777777" w:rsidR="00C53AFD" w:rsidRPr="00C53AFD" w:rsidRDefault="00C53AFD" w:rsidP="00C53AFD">
            <w:pPr>
              <w:pStyle w:val="Textopadro"/>
              <w:spacing w:line="276" w:lineRule="auto"/>
              <w:jc w:val="both"/>
              <w:rPr>
                <w:szCs w:val="24"/>
                <w:lang w:val="pt-BR"/>
              </w:rPr>
            </w:pPr>
            <w:r w:rsidRPr="00C53AFD">
              <w:rPr>
                <w:szCs w:val="24"/>
                <w:lang w:val="pt-BR"/>
              </w:rPr>
              <w:t xml:space="preserve">- Necessidade de desenvolvimento de catálogo de serviços complexo. </w:t>
            </w:r>
          </w:p>
          <w:p w14:paraId="156A1AD5" w14:textId="21529F1D" w:rsidR="00F70FEC" w:rsidRPr="00F70FEC" w:rsidRDefault="00C53AFD" w:rsidP="00C53AFD">
            <w:pPr>
              <w:pStyle w:val="Textopadro"/>
              <w:spacing w:line="276" w:lineRule="auto"/>
              <w:jc w:val="both"/>
              <w:rPr>
                <w:szCs w:val="24"/>
                <w:lang w:val="pt-BR"/>
              </w:rPr>
            </w:pPr>
            <w:r w:rsidRPr="00C53AFD">
              <w:rPr>
                <w:szCs w:val="24"/>
                <w:lang w:val="pt-BR"/>
              </w:rPr>
              <w:t>- Apresenta maior dificuldade pa</w:t>
            </w:r>
            <w:r>
              <w:rPr>
                <w:szCs w:val="24"/>
                <w:lang w:val="pt-BR"/>
              </w:rPr>
              <w:t xml:space="preserve">ra integração a métodos ágeis. </w:t>
            </w:r>
          </w:p>
        </w:tc>
      </w:tr>
    </w:tbl>
    <w:p w14:paraId="0603C438" w14:textId="77777777" w:rsidR="00327EC9" w:rsidRDefault="00327EC9" w:rsidP="00537F03">
      <w:pPr>
        <w:pStyle w:val="Textopadro"/>
        <w:spacing w:line="276" w:lineRule="auto"/>
        <w:ind w:left="720"/>
        <w:jc w:val="both"/>
        <w:rPr>
          <w:b/>
          <w:color w:val="FF0000"/>
          <w:szCs w:val="24"/>
          <w:lang w:val="pt-BR"/>
        </w:rPr>
      </w:pPr>
    </w:p>
    <w:p w14:paraId="6338F5D9" w14:textId="77777777" w:rsidR="009039A8" w:rsidRDefault="009039A8" w:rsidP="00537F03">
      <w:pPr>
        <w:pStyle w:val="Textopadro"/>
        <w:spacing w:line="276" w:lineRule="auto"/>
        <w:ind w:left="720"/>
        <w:jc w:val="both"/>
        <w:rPr>
          <w:b/>
          <w:color w:val="FF0000"/>
          <w:szCs w:val="24"/>
          <w:lang w:val="pt-BR"/>
        </w:rPr>
      </w:pPr>
    </w:p>
    <w:p w14:paraId="203D754E" w14:textId="55E94DC8" w:rsidR="00E8678C" w:rsidRDefault="00F90279" w:rsidP="024D1724">
      <w:pPr>
        <w:tabs>
          <w:tab w:val="left" w:pos="2977"/>
        </w:tabs>
        <w:ind w:firstLine="1134"/>
        <w:jc w:val="both"/>
        <w:rPr>
          <w:rFonts w:ascii="Times New Roman" w:hAnsi="Times New Roman" w:cs="Times New Roman"/>
          <w:sz w:val="24"/>
          <w:szCs w:val="24"/>
        </w:rPr>
      </w:pPr>
      <w:r w:rsidRPr="009D2ACA">
        <w:rPr>
          <w:rFonts w:ascii="Times New Roman" w:hAnsi="Times New Roman" w:cs="Times New Roman"/>
          <w:sz w:val="24"/>
          <w:szCs w:val="24"/>
        </w:rPr>
        <w:t xml:space="preserve">A escolha do modelo de contratação </w:t>
      </w:r>
      <w:r w:rsidR="00DF7895" w:rsidRPr="009D2ACA">
        <w:rPr>
          <w:rFonts w:ascii="Times New Roman" w:hAnsi="Times New Roman" w:cs="Times New Roman"/>
          <w:sz w:val="24"/>
          <w:szCs w:val="24"/>
        </w:rPr>
        <w:t>já</w:t>
      </w:r>
      <w:r w:rsidR="00A744F8" w:rsidRPr="009D2ACA">
        <w:rPr>
          <w:rFonts w:ascii="Times New Roman" w:hAnsi="Times New Roman" w:cs="Times New Roman"/>
          <w:sz w:val="24"/>
          <w:szCs w:val="24"/>
        </w:rPr>
        <w:t xml:space="preserve"> vem sendo</w:t>
      </w:r>
      <w:r w:rsidR="00DF7895" w:rsidRPr="009D2ACA">
        <w:rPr>
          <w:rFonts w:ascii="Times New Roman" w:hAnsi="Times New Roman" w:cs="Times New Roman"/>
          <w:sz w:val="24"/>
          <w:szCs w:val="24"/>
        </w:rPr>
        <w:t xml:space="preserve"> </w:t>
      </w:r>
      <w:r w:rsidR="000C47A5" w:rsidRPr="009D2ACA">
        <w:rPr>
          <w:rFonts w:ascii="Times New Roman" w:hAnsi="Times New Roman" w:cs="Times New Roman"/>
          <w:sz w:val="24"/>
          <w:szCs w:val="24"/>
        </w:rPr>
        <w:t>utilizado consoante a contratação atual</w:t>
      </w:r>
      <w:r w:rsidR="00A744F8" w:rsidRPr="009D2ACA">
        <w:rPr>
          <w:rFonts w:ascii="Times New Roman" w:hAnsi="Times New Roman" w:cs="Times New Roman"/>
          <w:sz w:val="24"/>
          <w:szCs w:val="24"/>
        </w:rPr>
        <w:t xml:space="preserve">. </w:t>
      </w:r>
      <w:r w:rsidR="00E8678C" w:rsidRPr="009D2ACA">
        <w:rPr>
          <w:rFonts w:ascii="Times New Roman" w:hAnsi="Times New Roman" w:cs="Times New Roman"/>
          <w:sz w:val="24"/>
          <w:szCs w:val="24"/>
        </w:rPr>
        <w:t>Logo, inexistindo até o presente momento métrica</w:t>
      </w:r>
      <w:r w:rsidR="000C47A5" w:rsidRPr="009D2ACA">
        <w:rPr>
          <w:rFonts w:ascii="Times New Roman" w:hAnsi="Times New Roman" w:cs="Times New Roman"/>
          <w:sz w:val="24"/>
          <w:szCs w:val="24"/>
        </w:rPr>
        <w:t xml:space="preserve"> </w:t>
      </w:r>
      <w:r w:rsidR="009039A8">
        <w:rPr>
          <w:rFonts w:ascii="Times New Roman" w:hAnsi="Times New Roman" w:cs="Times New Roman"/>
          <w:sz w:val="24"/>
          <w:szCs w:val="24"/>
        </w:rPr>
        <w:t xml:space="preserve">derivada de projetos de sustentação de infraestrutura </w:t>
      </w:r>
      <w:r w:rsidR="00E8678C" w:rsidRPr="009D2ACA">
        <w:rPr>
          <w:rFonts w:ascii="Times New Roman" w:hAnsi="Times New Roman" w:cs="Times New Roman"/>
          <w:sz w:val="24"/>
          <w:szCs w:val="24"/>
        </w:rPr>
        <w:t>que</w:t>
      </w:r>
      <w:r w:rsidR="009D2ACA" w:rsidRPr="009D2ACA">
        <w:rPr>
          <w:rFonts w:ascii="Times New Roman" w:hAnsi="Times New Roman" w:cs="Times New Roman"/>
          <w:sz w:val="24"/>
          <w:szCs w:val="24"/>
        </w:rPr>
        <w:t xml:space="preserve">, </w:t>
      </w:r>
      <w:r w:rsidR="00E8678C" w:rsidRPr="009D2ACA">
        <w:rPr>
          <w:rFonts w:ascii="Times New Roman" w:hAnsi="Times New Roman" w:cs="Times New Roman"/>
          <w:sz w:val="24"/>
          <w:szCs w:val="24"/>
        </w:rPr>
        <w:t xml:space="preserve">por si </w:t>
      </w:r>
      <w:r w:rsidR="00E8678C" w:rsidRPr="7D237CCD">
        <w:rPr>
          <w:rFonts w:ascii="Times New Roman" w:hAnsi="Times New Roman" w:cs="Times New Roman"/>
          <w:sz w:val="24"/>
          <w:szCs w:val="24"/>
        </w:rPr>
        <w:t>só, seja adequada para fins de pagamento, optou-se por adotar modelo de remuneração híbrido, baseado no atendimento de níveis mínimos de serviço, em harmonia com o que estabelece os órgãos de controle.</w:t>
      </w:r>
    </w:p>
    <w:p w14:paraId="6C4E4E19" w14:textId="23D98CFA" w:rsidR="00227CBD" w:rsidRPr="00227CBD" w:rsidRDefault="00227CBD" w:rsidP="00227CBD">
      <w:pPr>
        <w:tabs>
          <w:tab w:val="left" w:pos="2977"/>
        </w:tabs>
        <w:ind w:firstLine="1134"/>
        <w:jc w:val="both"/>
        <w:rPr>
          <w:rFonts w:ascii="Times New Roman" w:hAnsi="Times New Roman" w:cs="Times New Roman"/>
          <w:sz w:val="24"/>
          <w:szCs w:val="24"/>
        </w:rPr>
      </w:pPr>
      <w:r w:rsidRPr="00227CBD">
        <w:rPr>
          <w:rFonts w:ascii="Times New Roman" w:hAnsi="Times New Roman" w:cs="Times New Roman"/>
          <w:sz w:val="24"/>
          <w:szCs w:val="24"/>
        </w:rPr>
        <w:t>Em síntese, o modelo de contratação prevê q</w:t>
      </w:r>
      <w:r>
        <w:rPr>
          <w:rFonts w:ascii="Times New Roman" w:hAnsi="Times New Roman" w:cs="Times New Roman"/>
          <w:sz w:val="24"/>
          <w:szCs w:val="24"/>
        </w:rPr>
        <w:t xml:space="preserve">ue a empresa contratada proverá </w:t>
      </w:r>
      <w:r w:rsidRPr="00227CBD">
        <w:rPr>
          <w:rFonts w:ascii="Times New Roman" w:hAnsi="Times New Roman" w:cs="Times New Roman"/>
          <w:sz w:val="24"/>
          <w:szCs w:val="24"/>
        </w:rPr>
        <w:t xml:space="preserve">equipe para prestação de serviços técnicos especializados de </w:t>
      </w:r>
      <w:r>
        <w:rPr>
          <w:rFonts w:ascii="Times New Roman" w:hAnsi="Times New Roman" w:cs="Times New Roman"/>
          <w:sz w:val="24"/>
          <w:szCs w:val="24"/>
        </w:rPr>
        <w:t>sustentação de infraestrutura tecnológica do PJMT</w:t>
      </w:r>
      <w:r w:rsidRPr="00227CBD">
        <w:rPr>
          <w:rFonts w:ascii="Times New Roman" w:hAnsi="Times New Roman" w:cs="Times New Roman"/>
          <w:sz w:val="24"/>
          <w:szCs w:val="24"/>
        </w:rPr>
        <w:t>, que será forma</w:t>
      </w:r>
      <w:r>
        <w:rPr>
          <w:rFonts w:ascii="Times New Roman" w:hAnsi="Times New Roman" w:cs="Times New Roman"/>
          <w:sz w:val="24"/>
          <w:szCs w:val="24"/>
        </w:rPr>
        <w:t>lizada por meio do Sistema da Central de Atendimentos ou</w:t>
      </w:r>
      <w:r w:rsidR="00F63598">
        <w:rPr>
          <w:rFonts w:ascii="Times New Roman" w:hAnsi="Times New Roman" w:cs="Times New Roman"/>
          <w:sz w:val="24"/>
          <w:szCs w:val="24"/>
        </w:rPr>
        <w:t xml:space="preserve"> </w:t>
      </w:r>
      <w:r w:rsidRPr="00227CBD">
        <w:rPr>
          <w:rFonts w:ascii="Times New Roman" w:hAnsi="Times New Roman" w:cs="Times New Roman"/>
          <w:sz w:val="24"/>
          <w:szCs w:val="24"/>
        </w:rPr>
        <w:t>Ordem de</w:t>
      </w:r>
      <w:r>
        <w:rPr>
          <w:rFonts w:ascii="Times New Roman" w:hAnsi="Times New Roman" w:cs="Times New Roman"/>
          <w:sz w:val="24"/>
          <w:szCs w:val="24"/>
        </w:rPr>
        <w:t xml:space="preserve"> </w:t>
      </w:r>
      <w:r w:rsidRPr="00227CBD">
        <w:rPr>
          <w:rFonts w:ascii="Times New Roman" w:hAnsi="Times New Roman" w:cs="Times New Roman"/>
          <w:sz w:val="24"/>
          <w:szCs w:val="24"/>
        </w:rPr>
        <w:t>Serviço (OS), de acordo com os serviços de TI requisitados, com</w:t>
      </w:r>
      <w:r>
        <w:rPr>
          <w:rFonts w:ascii="Times New Roman" w:hAnsi="Times New Roman" w:cs="Times New Roman"/>
          <w:sz w:val="24"/>
          <w:szCs w:val="24"/>
        </w:rPr>
        <w:t xml:space="preserve"> </w:t>
      </w:r>
      <w:r w:rsidRPr="00227CBD">
        <w:rPr>
          <w:rFonts w:ascii="Times New Roman" w:hAnsi="Times New Roman" w:cs="Times New Roman"/>
          <w:sz w:val="24"/>
          <w:szCs w:val="24"/>
        </w:rPr>
        <w:t>a composição e qualificação mínimas exigidas, e será remunerada pelos postos de</w:t>
      </w:r>
      <w:r>
        <w:rPr>
          <w:rFonts w:ascii="Times New Roman" w:hAnsi="Times New Roman" w:cs="Times New Roman"/>
          <w:sz w:val="24"/>
          <w:szCs w:val="24"/>
        </w:rPr>
        <w:t xml:space="preserve"> </w:t>
      </w:r>
      <w:r w:rsidRPr="00227CBD">
        <w:rPr>
          <w:rFonts w:ascii="Times New Roman" w:hAnsi="Times New Roman" w:cs="Times New Roman"/>
          <w:sz w:val="24"/>
          <w:szCs w:val="24"/>
        </w:rPr>
        <w:t>trabalho mediante atendimento de níveis mínimos de serviço previstos no instrumento</w:t>
      </w:r>
      <w:r>
        <w:rPr>
          <w:rFonts w:ascii="Times New Roman" w:hAnsi="Times New Roman" w:cs="Times New Roman"/>
          <w:sz w:val="24"/>
          <w:szCs w:val="24"/>
        </w:rPr>
        <w:t xml:space="preserve"> </w:t>
      </w:r>
      <w:r w:rsidRPr="00227CBD">
        <w:rPr>
          <w:rFonts w:ascii="Times New Roman" w:hAnsi="Times New Roman" w:cs="Times New Roman"/>
          <w:sz w:val="24"/>
          <w:szCs w:val="24"/>
        </w:rPr>
        <w:t>convocatório. Ou seja, caso haja descumprimento dos níveis mínimos de serviço, haverá</w:t>
      </w:r>
      <w:r>
        <w:rPr>
          <w:rFonts w:ascii="Times New Roman" w:hAnsi="Times New Roman" w:cs="Times New Roman"/>
          <w:sz w:val="24"/>
          <w:szCs w:val="24"/>
        </w:rPr>
        <w:t xml:space="preserve"> </w:t>
      </w:r>
      <w:r w:rsidRPr="00227CBD">
        <w:rPr>
          <w:rFonts w:ascii="Times New Roman" w:hAnsi="Times New Roman" w:cs="Times New Roman"/>
          <w:sz w:val="24"/>
          <w:szCs w:val="24"/>
        </w:rPr>
        <w:t>desconto no valor ofertado pela CONTRATADA, de acordo com as regras estabelecidas</w:t>
      </w:r>
      <w:r>
        <w:rPr>
          <w:rFonts w:ascii="Times New Roman" w:hAnsi="Times New Roman" w:cs="Times New Roman"/>
          <w:sz w:val="24"/>
          <w:szCs w:val="24"/>
        </w:rPr>
        <w:t xml:space="preserve"> </w:t>
      </w:r>
      <w:r w:rsidRPr="00227CBD">
        <w:rPr>
          <w:rFonts w:ascii="Times New Roman" w:hAnsi="Times New Roman" w:cs="Times New Roman"/>
          <w:sz w:val="24"/>
          <w:szCs w:val="24"/>
        </w:rPr>
        <w:t>no Termo de Referência.</w:t>
      </w:r>
    </w:p>
    <w:p w14:paraId="3C057E3E" w14:textId="109B65FC" w:rsidR="00227CBD" w:rsidRPr="00A744F8" w:rsidRDefault="00227CBD" w:rsidP="00227CBD">
      <w:pPr>
        <w:tabs>
          <w:tab w:val="left" w:pos="2977"/>
        </w:tabs>
        <w:ind w:firstLine="1134"/>
        <w:jc w:val="both"/>
        <w:rPr>
          <w:rFonts w:ascii="Times New Roman" w:hAnsi="Times New Roman" w:cs="Times New Roman"/>
          <w:sz w:val="24"/>
          <w:szCs w:val="24"/>
        </w:rPr>
      </w:pPr>
      <w:r w:rsidRPr="12E6F8D5">
        <w:rPr>
          <w:rFonts w:ascii="Times New Roman" w:hAnsi="Times New Roman" w:cs="Times New Roman"/>
          <w:sz w:val="24"/>
          <w:szCs w:val="24"/>
        </w:rPr>
        <w:t>Com este modelo, resta então a conveniência e oportunidade ao Tribunal de Justiça de Mato Grosso em continuar a contratar a sustentação de infraestrutura de TI para permitir maior e melhor disponibilidade dos serviços aos usuários do Poder Judiciário do Estado de Mato Grosso.</w:t>
      </w:r>
    </w:p>
    <w:p w14:paraId="0B9AB31D" w14:textId="15410D67" w:rsidR="00E8678C" w:rsidRPr="00F63598" w:rsidRDefault="00E8678C" w:rsidP="00F63598">
      <w:pPr>
        <w:tabs>
          <w:tab w:val="left" w:pos="2977"/>
        </w:tabs>
        <w:ind w:firstLine="1134"/>
        <w:jc w:val="both"/>
        <w:rPr>
          <w:rFonts w:ascii="Times New Roman" w:hAnsi="Times New Roman" w:cs="Times New Roman"/>
          <w:sz w:val="24"/>
          <w:szCs w:val="24"/>
        </w:rPr>
      </w:pPr>
      <w:r w:rsidRPr="00F63598">
        <w:rPr>
          <w:rFonts w:ascii="Times New Roman" w:hAnsi="Times New Roman" w:cs="Times New Roman"/>
          <w:sz w:val="24"/>
          <w:szCs w:val="24"/>
        </w:rPr>
        <w:t>Trata-se, portanto, do que tem sido denominado de modelo híbrido na jurisprudência do TCU, a saber: Acórdão nº 47/2013–TCU–Plenário e Acórdão nº 1.125/2009-TCU–Plenário.</w:t>
      </w:r>
      <w:r w:rsidR="5E2EF9A5" w:rsidRPr="00F63598">
        <w:rPr>
          <w:rFonts w:ascii="Times New Roman" w:hAnsi="Times New Roman" w:cs="Times New Roman"/>
          <w:sz w:val="24"/>
          <w:szCs w:val="24"/>
        </w:rPr>
        <w:t xml:space="preserve"> </w:t>
      </w:r>
    </w:p>
    <w:p w14:paraId="48D628E4" w14:textId="77777777" w:rsidR="00E8678C" w:rsidRPr="00F63598" w:rsidRDefault="00E8678C" w:rsidP="00F63598">
      <w:pPr>
        <w:tabs>
          <w:tab w:val="left" w:pos="2977"/>
        </w:tabs>
        <w:ind w:firstLine="1134"/>
        <w:jc w:val="both"/>
        <w:rPr>
          <w:rFonts w:ascii="Times New Roman" w:hAnsi="Times New Roman" w:cs="Times New Roman"/>
          <w:sz w:val="24"/>
          <w:szCs w:val="24"/>
        </w:rPr>
      </w:pPr>
      <w:r w:rsidRPr="00F63598">
        <w:rPr>
          <w:rFonts w:ascii="Times New Roman" w:hAnsi="Times New Roman" w:cs="Times New Roman"/>
          <w:sz w:val="24"/>
          <w:szCs w:val="24"/>
        </w:rPr>
        <w:t>Importa ressaltar que o TCU entendeu, nos Acórdãos mencionados, que o modelo híbrido não afronta a legislação vigente, nem a jurisprudência do Tribunal para contratação de serviços de tecnologia da informação, pois atende à diretriz de pagamento por resultado.</w:t>
      </w:r>
    </w:p>
    <w:p w14:paraId="3577696F" w14:textId="3EF2BBE5" w:rsidR="004C1D4B" w:rsidRPr="00F63598" w:rsidRDefault="00E8678C" w:rsidP="00F63598">
      <w:pPr>
        <w:tabs>
          <w:tab w:val="left" w:pos="2977"/>
        </w:tabs>
        <w:ind w:firstLine="1134"/>
        <w:jc w:val="both"/>
        <w:rPr>
          <w:rFonts w:ascii="Times New Roman" w:hAnsi="Times New Roman" w:cs="Times New Roman"/>
          <w:sz w:val="24"/>
          <w:szCs w:val="24"/>
        </w:rPr>
      </w:pPr>
      <w:r w:rsidRPr="00F63598">
        <w:rPr>
          <w:rFonts w:ascii="Times New Roman" w:hAnsi="Times New Roman" w:cs="Times New Roman"/>
          <w:sz w:val="24"/>
          <w:szCs w:val="24"/>
        </w:rPr>
        <w:t>V</w:t>
      </w:r>
      <w:r w:rsidR="004C1D4B" w:rsidRPr="00F63598">
        <w:rPr>
          <w:rFonts w:ascii="Times New Roman" w:hAnsi="Times New Roman" w:cs="Times New Roman"/>
          <w:sz w:val="24"/>
          <w:szCs w:val="24"/>
        </w:rPr>
        <w:t>ale destacar, ainda, que na área de TI, resultado significa a entrega de fato, a qual venha a gerar valor</w:t>
      </w:r>
      <w:r w:rsidR="4FAECA16" w:rsidRPr="00F63598">
        <w:rPr>
          <w:rFonts w:ascii="Times New Roman" w:hAnsi="Times New Roman" w:cs="Times New Roman"/>
          <w:sz w:val="24"/>
          <w:szCs w:val="24"/>
        </w:rPr>
        <w:t xml:space="preserve"> de</w:t>
      </w:r>
      <w:r w:rsidR="004C1D4B" w:rsidRPr="00F63598">
        <w:rPr>
          <w:rFonts w:ascii="Times New Roman" w:hAnsi="Times New Roman" w:cs="Times New Roman"/>
          <w:sz w:val="24"/>
          <w:szCs w:val="24"/>
        </w:rPr>
        <w:t xml:space="preserve"> negócio para o órgão, e não somente a realização de atividades que não alcancem o objetivo esperado pelas áreas finalísticas e demandantes de tais serviços</w:t>
      </w:r>
      <w:r w:rsidRPr="00F63598">
        <w:rPr>
          <w:rFonts w:ascii="Times New Roman" w:hAnsi="Times New Roman" w:cs="Times New Roman"/>
          <w:sz w:val="24"/>
          <w:szCs w:val="24"/>
        </w:rPr>
        <w:t>.</w:t>
      </w:r>
    </w:p>
    <w:p w14:paraId="33933DE5" w14:textId="43BC431F" w:rsidR="00F90279" w:rsidRPr="006E3E69" w:rsidRDefault="00F90279" w:rsidP="00F90279">
      <w:pPr>
        <w:tabs>
          <w:tab w:val="left" w:pos="2977"/>
        </w:tabs>
        <w:ind w:firstLine="1134"/>
        <w:jc w:val="both"/>
        <w:rPr>
          <w:rFonts w:ascii="Times New Roman" w:hAnsi="Times New Roman" w:cs="Times New Roman"/>
          <w:sz w:val="24"/>
          <w:szCs w:val="24"/>
        </w:rPr>
      </w:pPr>
      <w:r w:rsidRPr="00FF5287">
        <w:rPr>
          <w:rFonts w:ascii="Times New Roman" w:hAnsi="Times New Roman" w:cs="Times New Roman"/>
          <w:sz w:val="24"/>
          <w:szCs w:val="24"/>
        </w:rPr>
        <w:t>Cabe ressaltar que a</w:t>
      </w:r>
      <w:r w:rsidR="00915B3C">
        <w:rPr>
          <w:rFonts w:ascii="Times New Roman" w:hAnsi="Times New Roman" w:cs="Times New Roman"/>
          <w:sz w:val="24"/>
          <w:szCs w:val="24"/>
        </w:rPr>
        <w:t xml:space="preserve">s atividades de </w:t>
      </w:r>
      <w:r w:rsidR="00562359">
        <w:rPr>
          <w:rFonts w:ascii="Times New Roman" w:hAnsi="Times New Roman" w:cs="Times New Roman"/>
          <w:sz w:val="24"/>
          <w:szCs w:val="24"/>
        </w:rPr>
        <w:t>sustentação de infraestrutura tecnológica</w:t>
      </w:r>
      <w:r w:rsidRPr="00FF5287">
        <w:rPr>
          <w:rFonts w:ascii="Times New Roman" w:hAnsi="Times New Roman" w:cs="Times New Roman"/>
          <w:sz w:val="24"/>
          <w:szCs w:val="24"/>
        </w:rPr>
        <w:t xml:space="preserve">, apesar de proporcionarem um serviço de natureza continuada para o TJMT, não fazem parte do rol de atribuições dos cargos de servidores (SDCR) do Tribunal </w:t>
      </w:r>
      <w:r w:rsidRPr="006E3E69">
        <w:rPr>
          <w:rFonts w:ascii="Times New Roman" w:hAnsi="Times New Roman" w:cs="Times New Roman"/>
          <w:sz w:val="24"/>
          <w:szCs w:val="24"/>
        </w:rPr>
        <w:t>de Justiça, sendo, portanto, passível de terceirização.</w:t>
      </w:r>
    </w:p>
    <w:p w14:paraId="3059328A" w14:textId="497F9B30" w:rsidR="00F90279" w:rsidRPr="0007113A" w:rsidRDefault="00F90279" w:rsidP="00F90279">
      <w:pPr>
        <w:tabs>
          <w:tab w:val="left" w:pos="2977"/>
        </w:tabs>
        <w:ind w:firstLine="1134"/>
        <w:jc w:val="both"/>
        <w:rPr>
          <w:rFonts w:ascii="Times New Roman" w:hAnsi="Times New Roman" w:cs="Times New Roman"/>
          <w:sz w:val="24"/>
          <w:szCs w:val="24"/>
        </w:rPr>
      </w:pPr>
      <w:r w:rsidRPr="006E3E69">
        <w:rPr>
          <w:rFonts w:ascii="Times New Roman" w:hAnsi="Times New Roman" w:cs="Times New Roman"/>
          <w:sz w:val="24"/>
          <w:szCs w:val="24"/>
        </w:rPr>
        <w:t xml:space="preserve"> Desta forma, o modelo de terceirização é adequado ao escopo da contratação pretendida, com definições das formas de mensuração do desempenho da </w:t>
      </w:r>
      <w:r w:rsidRPr="0007113A">
        <w:rPr>
          <w:rFonts w:ascii="Times New Roman" w:hAnsi="Times New Roman" w:cs="Times New Roman"/>
          <w:sz w:val="24"/>
          <w:szCs w:val="24"/>
        </w:rPr>
        <w:t>cont</w:t>
      </w:r>
      <w:r w:rsidR="00687F21" w:rsidRPr="0007113A">
        <w:rPr>
          <w:rFonts w:ascii="Times New Roman" w:hAnsi="Times New Roman" w:cs="Times New Roman"/>
          <w:sz w:val="24"/>
          <w:szCs w:val="24"/>
        </w:rPr>
        <w:t xml:space="preserve">ratada na prestação do serviço para </w:t>
      </w:r>
      <w:r w:rsidR="006E3E69" w:rsidRPr="0007113A">
        <w:rPr>
          <w:rFonts w:ascii="Times New Roman" w:hAnsi="Times New Roman" w:cs="Times New Roman"/>
          <w:sz w:val="24"/>
          <w:szCs w:val="24"/>
        </w:rPr>
        <w:t>todos os itens do Lote.</w:t>
      </w:r>
    </w:p>
    <w:p w14:paraId="0A1B0026" w14:textId="24F598A3" w:rsidR="00F90279" w:rsidRPr="00F63598" w:rsidRDefault="00435EDE" w:rsidP="024D1724">
      <w:pPr>
        <w:tabs>
          <w:tab w:val="left" w:pos="2977"/>
        </w:tabs>
        <w:ind w:firstLine="1134"/>
        <w:jc w:val="both"/>
        <w:rPr>
          <w:rFonts w:ascii="Times New Roman" w:hAnsi="Times New Roman" w:cs="Times New Roman"/>
          <w:sz w:val="24"/>
          <w:szCs w:val="24"/>
        </w:rPr>
      </w:pPr>
      <w:r w:rsidRPr="0007113A">
        <w:rPr>
          <w:rFonts w:ascii="Times New Roman" w:hAnsi="Times New Roman" w:cs="Times New Roman"/>
          <w:sz w:val="24"/>
          <w:szCs w:val="24"/>
        </w:rPr>
        <w:t>O</w:t>
      </w:r>
      <w:r w:rsidR="00F90279" w:rsidRPr="0007113A">
        <w:rPr>
          <w:rFonts w:ascii="Times New Roman" w:hAnsi="Times New Roman" w:cs="Times New Roman"/>
          <w:sz w:val="24"/>
          <w:szCs w:val="24"/>
        </w:rPr>
        <w:t xml:space="preserve"> modelo de contratação prevê que a empresa contratada proverá equipe de</w:t>
      </w:r>
      <w:r w:rsidR="00CD13C4" w:rsidRPr="0007113A">
        <w:rPr>
          <w:rFonts w:ascii="Times New Roman" w:hAnsi="Times New Roman" w:cs="Times New Roman"/>
          <w:sz w:val="24"/>
          <w:szCs w:val="24"/>
        </w:rPr>
        <w:t xml:space="preserve"> </w:t>
      </w:r>
      <w:r w:rsidR="008F2686" w:rsidRPr="0007113A">
        <w:rPr>
          <w:rFonts w:ascii="Times New Roman" w:hAnsi="Times New Roman" w:cs="Times New Roman"/>
          <w:sz w:val="24"/>
          <w:szCs w:val="24"/>
        </w:rPr>
        <w:t>46</w:t>
      </w:r>
      <w:r w:rsidR="007F4E37" w:rsidRPr="0007113A">
        <w:rPr>
          <w:rFonts w:ascii="Times New Roman" w:hAnsi="Times New Roman" w:cs="Times New Roman"/>
          <w:sz w:val="24"/>
          <w:szCs w:val="24"/>
        </w:rPr>
        <w:t xml:space="preserve"> (</w:t>
      </w:r>
      <w:r w:rsidR="008F2686" w:rsidRPr="0007113A">
        <w:rPr>
          <w:rFonts w:ascii="Times New Roman" w:hAnsi="Times New Roman" w:cs="Times New Roman"/>
          <w:sz w:val="24"/>
          <w:szCs w:val="24"/>
        </w:rPr>
        <w:t>quarenta e seis</w:t>
      </w:r>
      <w:r w:rsidR="007F4E37" w:rsidRPr="0007113A">
        <w:rPr>
          <w:rFonts w:ascii="Times New Roman" w:hAnsi="Times New Roman" w:cs="Times New Roman"/>
          <w:sz w:val="24"/>
          <w:szCs w:val="24"/>
        </w:rPr>
        <w:t xml:space="preserve">) perfis profissionais </w:t>
      </w:r>
      <w:r w:rsidR="00F90279" w:rsidRPr="0007113A">
        <w:rPr>
          <w:rFonts w:ascii="Times New Roman" w:hAnsi="Times New Roman" w:cs="Times New Roman"/>
          <w:sz w:val="24"/>
          <w:szCs w:val="24"/>
        </w:rPr>
        <w:t xml:space="preserve">para </w:t>
      </w:r>
      <w:r w:rsidR="007F4E37" w:rsidRPr="0007113A">
        <w:rPr>
          <w:rFonts w:ascii="Times New Roman" w:hAnsi="Times New Roman" w:cs="Times New Roman"/>
          <w:sz w:val="24"/>
          <w:szCs w:val="24"/>
        </w:rPr>
        <w:t xml:space="preserve">a </w:t>
      </w:r>
      <w:r w:rsidR="00F90279" w:rsidRPr="0007113A">
        <w:rPr>
          <w:rFonts w:ascii="Times New Roman" w:hAnsi="Times New Roman" w:cs="Times New Roman"/>
          <w:sz w:val="24"/>
          <w:szCs w:val="24"/>
        </w:rPr>
        <w:t>prestação do</w:t>
      </w:r>
      <w:r w:rsidR="6A01C5E4" w:rsidRPr="0007113A">
        <w:rPr>
          <w:rFonts w:ascii="Times New Roman" w:hAnsi="Times New Roman" w:cs="Times New Roman"/>
          <w:sz w:val="24"/>
          <w:szCs w:val="24"/>
        </w:rPr>
        <w:t>s</w:t>
      </w:r>
      <w:r w:rsidR="00F90279" w:rsidRPr="0007113A">
        <w:rPr>
          <w:rFonts w:ascii="Times New Roman" w:hAnsi="Times New Roman" w:cs="Times New Roman"/>
          <w:sz w:val="24"/>
          <w:szCs w:val="24"/>
        </w:rPr>
        <w:t xml:space="preserve"> serviço</w:t>
      </w:r>
      <w:r w:rsidR="007F4E37" w:rsidRPr="0007113A">
        <w:rPr>
          <w:rFonts w:ascii="Times New Roman" w:hAnsi="Times New Roman" w:cs="Times New Roman"/>
          <w:sz w:val="24"/>
          <w:szCs w:val="24"/>
        </w:rPr>
        <w:t>s</w:t>
      </w:r>
      <w:r w:rsidR="3A2AEC0A" w:rsidRPr="0007113A">
        <w:rPr>
          <w:rFonts w:ascii="Times New Roman" w:hAnsi="Times New Roman" w:cs="Times New Roman"/>
          <w:sz w:val="24"/>
          <w:szCs w:val="24"/>
        </w:rPr>
        <w:t xml:space="preserve">. </w:t>
      </w:r>
      <w:r w:rsidR="00A744F8" w:rsidRPr="0007113A">
        <w:rPr>
          <w:rFonts w:ascii="Times New Roman" w:hAnsi="Times New Roman" w:cs="Times New Roman"/>
          <w:sz w:val="24"/>
          <w:szCs w:val="24"/>
        </w:rPr>
        <w:t>Nos serviços</w:t>
      </w:r>
      <w:r w:rsidR="007F4E37" w:rsidRPr="0007113A">
        <w:rPr>
          <w:rFonts w:ascii="Times New Roman" w:hAnsi="Times New Roman" w:cs="Times New Roman"/>
          <w:sz w:val="24"/>
          <w:szCs w:val="24"/>
        </w:rPr>
        <w:t xml:space="preserve"> serão </w:t>
      </w:r>
      <w:r w:rsidR="00F90279" w:rsidRPr="0007113A">
        <w:rPr>
          <w:rFonts w:ascii="Times New Roman" w:hAnsi="Times New Roman" w:cs="Times New Roman"/>
          <w:sz w:val="24"/>
          <w:szCs w:val="24"/>
        </w:rPr>
        <w:t>definido</w:t>
      </w:r>
      <w:r w:rsidR="00A744F8" w:rsidRPr="0007113A">
        <w:rPr>
          <w:rFonts w:ascii="Times New Roman" w:hAnsi="Times New Roman" w:cs="Times New Roman"/>
          <w:sz w:val="24"/>
          <w:szCs w:val="24"/>
        </w:rPr>
        <w:t>s os prazos</w:t>
      </w:r>
      <w:r w:rsidR="00E97F76" w:rsidRPr="00A413D4">
        <w:rPr>
          <w:rFonts w:ascii="Times New Roman" w:hAnsi="Times New Roman" w:cs="Times New Roman"/>
          <w:sz w:val="24"/>
          <w:szCs w:val="24"/>
        </w:rPr>
        <w:t xml:space="preserve"> dos indicadores</w:t>
      </w:r>
      <w:r w:rsidR="004F5489" w:rsidRPr="00A413D4">
        <w:rPr>
          <w:rFonts w:ascii="Times New Roman" w:hAnsi="Times New Roman" w:cs="Times New Roman"/>
          <w:sz w:val="24"/>
          <w:szCs w:val="24"/>
        </w:rPr>
        <w:t xml:space="preserve"> pela </w:t>
      </w:r>
      <w:r w:rsidR="004F5489" w:rsidRPr="12E6F8D5">
        <w:rPr>
          <w:rFonts w:ascii="Times New Roman" w:hAnsi="Times New Roman" w:cs="Times New Roman"/>
          <w:sz w:val="24"/>
          <w:szCs w:val="24"/>
        </w:rPr>
        <w:t xml:space="preserve">Contratante </w:t>
      </w:r>
      <w:r w:rsidR="00F90279" w:rsidRPr="12E6F8D5">
        <w:rPr>
          <w:rFonts w:ascii="Times New Roman" w:hAnsi="Times New Roman" w:cs="Times New Roman"/>
          <w:sz w:val="24"/>
          <w:szCs w:val="24"/>
        </w:rPr>
        <w:t xml:space="preserve">de acordo com </w:t>
      </w:r>
      <w:r w:rsidR="00672FCF" w:rsidRPr="12E6F8D5">
        <w:rPr>
          <w:rFonts w:ascii="Times New Roman" w:hAnsi="Times New Roman" w:cs="Times New Roman"/>
          <w:sz w:val="24"/>
          <w:szCs w:val="24"/>
        </w:rPr>
        <w:t xml:space="preserve">a disponibilidade </w:t>
      </w:r>
      <w:r w:rsidR="00F90279" w:rsidRPr="12E6F8D5">
        <w:rPr>
          <w:rFonts w:ascii="Times New Roman" w:hAnsi="Times New Roman" w:cs="Times New Roman"/>
          <w:sz w:val="24"/>
          <w:szCs w:val="24"/>
        </w:rPr>
        <w:t>a ser</w:t>
      </w:r>
      <w:r w:rsidR="00A744F8" w:rsidRPr="12E6F8D5">
        <w:rPr>
          <w:rFonts w:ascii="Times New Roman" w:hAnsi="Times New Roman" w:cs="Times New Roman"/>
          <w:sz w:val="24"/>
          <w:szCs w:val="24"/>
        </w:rPr>
        <w:t>em executad</w:t>
      </w:r>
      <w:r w:rsidR="00672FCF" w:rsidRPr="12E6F8D5">
        <w:rPr>
          <w:rFonts w:ascii="Times New Roman" w:hAnsi="Times New Roman" w:cs="Times New Roman"/>
          <w:sz w:val="24"/>
          <w:szCs w:val="24"/>
        </w:rPr>
        <w:t>o</w:t>
      </w:r>
      <w:r w:rsidR="00A744F8" w:rsidRPr="12E6F8D5">
        <w:rPr>
          <w:rFonts w:ascii="Times New Roman" w:hAnsi="Times New Roman" w:cs="Times New Roman"/>
          <w:sz w:val="24"/>
          <w:szCs w:val="24"/>
        </w:rPr>
        <w:t>s</w:t>
      </w:r>
      <w:r w:rsidR="00F90279" w:rsidRPr="12E6F8D5">
        <w:rPr>
          <w:rFonts w:ascii="Times New Roman" w:hAnsi="Times New Roman" w:cs="Times New Roman"/>
          <w:sz w:val="24"/>
          <w:szCs w:val="24"/>
        </w:rPr>
        <w:t>, com a composição e qualificação mínimas exigidas</w:t>
      </w:r>
      <w:r w:rsidR="5C107B93" w:rsidRPr="12E6F8D5">
        <w:rPr>
          <w:rFonts w:ascii="Times New Roman" w:hAnsi="Times New Roman" w:cs="Times New Roman"/>
          <w:sz w:val="24"/>
          <w:szCs w:val="24"/>
        </w:rPr>
        <w:t>,</w:t>
      </w:r>
      <w:r w:rsidR="00F90279" w:rsidRPr="12E6F8D5">
        <w:rPr>
          <w:rFonts w:ascii="Times New Roman" w:hAnsi="Times New Roman" w:cs="Times New Roman"/>
          <w:sz w:val="24"/>
          <w:szCs w:val="24"/>
        </w:rPr>
        <w:t xml:space="preserve"> e será remunerada pelos postos de trabalho mediante atendimento d</w:t>
      </w:r>
      <w:r w:rsidR="00B80033" w:rsidRPr="12E6F8D5">
        <w:rPr>
          <w:rFonts w:ascii="Times New Roman" w:hAnsi="Times New Roman" w:cs="Times New Roman"/>
          <w:sz w:val="24"/>
          <w:szCs w:val="24"/>
        </w:rPr>
        <w:t xml:space="preserve">os indicadores </w:t>
      </w:r>
      <w:r w:rsidR="001631C5" w:rsidRPr="12E6F8D5">
        <w:rPr>
          <w:rFonts w:ascii="Times New Roman" w:hAnsi="Times New Roman" w:cs="Times New Roman"/>
          <w:sz w:val="24"/>
          <w:szCs w:val="24"/>
        </w:rPr>
        <w:t>de instrumento</w:t>
      </w:r>
      <w:r w:rsidR="00B80033" w:rsidRPr="12E6F8D5">
        <w:rPr>
          <w:rFonts w:ascii="Times New Roman" w:hAnsi="Times New Roman" w:cs="Times New Roman"/>
          <w:sz w:val="24"/>
          <w:szCs w:val="24"/>
        </w:rPr>
        <w:t xml:space="preserve"> de medição de resultados- IMR </w:t>
      </w:r>
      <w:r w:rsidR="00F90279" w:rsidRPr="12E6F8D5">
        <w:rPr>
          <w:rFonts w:ascii="Times New Roman" w:hAnsi="Times New Roman" w:cs="Times New Roman"/>
          <w:sz w:val="24"/>
          <w:szCs w:val="24"/>
        </w:rPr>
        <w:t>previstos no instrumento convocatório. Ou seja, caso haja descumprimento d</w:t>
      </w:r>
      <w:r w:rsidR="00B80033" w:rsidRPr="12E6F8D5">
        <w:rPr>
          <w:rFonts w:ascii="Times New Roman" w:hAnsi="Times New Roman" w:cs="Times New Roman"/>
          <w:sz w:val="24"/>
          <w:szCs w:val="24"/>
        </w:rPr>
        <w:t>o IMR</w:t>
      </w:r>
      <w:r w:rsidR="00F90279" w:rsidRPr="12E6F8D5">
        <w:rPr>
          <w:rFonts w:ascii="Times New Roman" w:hAnsi="Times New Roman" w:cs="Times New Roman"/>
          <w:sz w:val="24"/>
          <w:szCs w:val="24"/>
        </w:rPr>
        <w:t>, haverá d</w:t>
      </w:r>
      <w:r w:rsidR="00A77326" w:rsidRPr="12E6F8D5">
        <w:rPr>
          <w:rFonts w:ascii="Times New Roman" w:hAnsi="Times New Roman" w:cs="Times New Roman"/>
          <w:sz w:val="24"/>
          <w:szCs w:val="24"/>
        </w:rPr>
        <w:t>esconto no valor ofertado pela C</w:t>
      </w:r>
      <w:r w:rsidR="00F90279" w:rsidRPr="12E6F8D5">
        <w:rPr>
          <w:rFonts w:ascii="Times New Roman" w:hAnsi="Times New Roman" w:cs="Times New Roman"/>
          <w:sz w:val="24"/>
          <w:szCs w:val="24"/>
        </w:rPr>
        <w:t>ontratada, de acordo com as regras estabelecidas no Termo de Referência/Edital.</w:t>
      </w:r>
      <w:r w:rsidR="00DE286C" w:rsidRPr="00F63598">
        <w:rPr>
          <w:rFonts w:ascii="Times New Roman" w:hAnsi="Times New Roman" w:cs="Times New Roman"/>
          <w:sz w:val="24"/>
          <w:szCs w:val="24"/>
        </w:rPr>
        <w:t xml:space="preserve"> </w:t>
      </w:r>
    </w:p>
    <w:p w14:paraId="006D1E94" w14:textId="4CC977D5" w:rsidR="00D47405" w:rsidRPr="00FF5287" w:rsidRDefault="00D47405" w:rsidP="00D47405">
      <w:pPr>
        <w:tabs>
          <w:tab w:val="left" w:pos="2977"/>
        </w:tabs>
        <w:ind w:firstLine="1134"/>
        <w:jc w:val="both"/>
        <w:rPr>
          <w:rFonts w:ascii="Times New Roman" w:hAnsi="Times New Roman" w:cs="Times New Roman"/>
          <w:sz w:val="24"/>
          <w:szCs w:val="24"/>
        </w:rPr>
      </w:pPr>
      <w:r w:rsidRPr="440A83D0">
        <w:rPr>
          <w:rFonts w:ascii="Times New Roman" w:hAnsi="Times New Roman" w:cs="Times New Roman"/>
          <w:sz w:val="24"/>
          <w:szCs w:val="24"/>
        </w:rPr>
        <w:t>No âmbito do procedimento licitatório</w:t>
      </w:r>
      <w:r w:rsidR="5EE23B99" w:rsidRPr="440A83D0">
        <w:rPr>
          <w:rFonts w:ascii="Times New Roman" w:hAnsi="Times New Roman" w:cs="Times New Roman"/>
          <w:sz w:val="24"/>
          <w:szCs w:val="24"/>
        </w:rPr>
        <w:t>,</w:t>
      </w:r>
      <w:r w:rsidRPr="440A83D0">
        <w:rPr>
          <w:rFonts w:ascii="Times New Roman" w:hAnsi="Times New Roman" w:cs="Times New Roman"/>
          <w:sz w:val="24"/>
          <w:szCs w:val="24"/>
        </w:rPr>
        <w:t xml:space="preserve"> essa estratégia é denominada “empreitada por preço unitário”, onde se contrata a execução de um serviço por preço certo de unidades determinadas (alínea “b” no inc. VII do art. 6º da Lei n° 8.666/1993).</w:t>
      </w:r>
    </w:p>
    <w:p w14:paraId="083F809E" w14:textId="01C46E00" w:rsidR="00F90279" w:rsidRDefault="00F90279" w:rsidP="00F90279">
      <w:pPr>
        <w:tabs>
          <w:tab w:val="left" w:pos="2977"/>
        </w:tabs>
        <w:ind w:firstLine="1134"/>
        <w:jc w:val="both"/>
        <w:rPr>
          <w:rFonts w:ascii="Times New Roman" w:hAnsi="Times New Roman" w:cs="Times New Roman"/>
          <w:sz w:val="24"/>
          <w:szCs w:val="24"/>
        </w:rPr>
      </w:pPr>
      <w:r w:rsidRPr="00FF5287">
        <w:rPr>
          <w:rFonts w:ascii="Times New Roman" w:hAnsi="Times New Roman" w:cs="Times New Roman"/>
          <w:sz w:val="24"/>
          <w:szCs w:val="24"/>
        </w:rPr>
        <w:t>Com a utilização desse modelo</w:t>
      </w:r>
      <w:r w:rsidR="00DE286C">
        <w:rPr>
          <w:rFonts w:ascii="Times New Roman" w:hAnsi="Times New Roman" w:cs="Times New Roman"/>
          <w:sz w:val="24"/>
          <w:szCs w:val="24"/>
        </w:rPr>
        <w:t>,</w:t>
      </w:r>
      <w:r w:rsidRPr="00FF5287">
        <w:rPr>
          <w:rFonts w:ascii="Times New Roman" w:hAnsi="Times New Roman" w:cs="Times New Roman"/>
          <w:sz w:val="24"/>
          <w:szCs w:val="24"/>
        </w:rPr>
        <w:t xml:space="preserve"> é possível acompanhar a prestação de serviços, identificar deficiências e não conformidades que prejudiquem a qualidade e, consequentemente, definir ajustes necessários aos processos de trabalho e implementar ações para a melhoria contínua.</w:t>
      </w:r>
    </w:p>
    <w:p w14:paraId="24F4AE63" w14:textId="39E1FE7A" w:rsidR="00672FCF" w:rsidRPr="00557CCA" w:rsidRDefault="00672FCF" w:rsidP="00F63598">
      <w:pPr>
        <w:tabs>
          <w:tab w:val="left" w:pos="2977"/>
        </w:tabs>
        <w:ind w:firstLine="1134"/>
        <w:jc w:val="both"/>
        <w:rPr>
          <w:rFonts w:ascii="Times New Roman" w:hAnsi="Times New Roman" w:cs="Times New Roman"/>
          <w:sz w:val="24"/>
          <w:szCs w:val="24"/>
        </w:rPr>
      </w:pPr>
      <w:r w:rsidRPr="00557CCA">
        <w:rPr>
          <w:rFonts w:ascii="Times New Roman" w:hAnsi="Times New Roman" w:cs="Times New Roman"/>
          <w:sz w:val="24"/>
          <w:szCs w:val="24"/>
        </w:rPr>
        <w:t xml:space="preserve">O modelo permite ainda, com base no IMR, definir descontos progressivos nos pagamentos, proporcionais aos serviços não entregues através da análise de indicadores como índices de atendimentos concluídos no prazo acordado, </w:t>
      </w:r>
      <w:r w:rsidRPr="005743FE">
        <w:rPr>
          <w:rFonts w:ascii="Times New Roman" w:hAnsi="Times New Roman" w:cs="Times New Roman"/>
          <w:sz w:val="24"/>
          <w:szCs w:val="24"/>
        </w:rPr>
        <w:t>resolução de incidentes de criticidade alta, disponibilidades de ferramentas</w:t>
      </w:r>
      <w:r w:rsidRPr="00557CCA">
        <w:rPr>
          <w:rFonts w:ascii="Times New Roman" w:hAnsi="Times New Roman" w:cs="Times New Roman"/>
          <w:sz w:val="24"/>
          <w:szCs w:val="24"/>
        </w:rPr>
        <w:t xml:space="preserve">, </w:t>
      </w:r>
      <w:r w:rsidRPr="005743FE">
        <w:rPr>
          <w:rFonts w:ascii="Times New Roman" w:hAnsi="Times New Roman" w:cs="Times New Roman"/>
          <w:sz w:val="24"/>
          <w:szCs w:val="24"/>
        </w:rPr>
        <w:t>disponibilidade de rede de dados,</w:t>
      </w:r>
      <w:r w:rsidRPr="00557CCA">
        <w:rPr>
          <w:rFonts w:ascii="Times New Roman" w:hAnsi="Times New Roman" w:cs="Times New Roman"/>
          <w:sz w:val="24"/>
          <w:szCs w:val="24"/>
        </w:rPr>
        <w:t xml:space="preserve"> e outros.</w:t>
      </w:r>
    </w:p>
    <w:p w14:paraId="59D2C85B" w14:textId="0A82DC58" w:rsidR="00672FCF" w:rsidRDefault="00672FCF" w:rsidP="00F63598">
      <w:pPr>
        <w:tabs>
          <w:tab w:val="left" w:pos="2977"/>
        </w:tabs>
        <w:ind w:firstLine="1134"/>
        <w:jc w:val="both"/>
        <w:rPr>
          <w:rFonts w:ascii="Times New Roman" w:hAnsi="Times New Roman" w:cs="Times New Roman"/>
          <w:sz w:val="24"/>
          <w:szCs w:val="24"/>
        </w:rPr>
      </w:pPr>
      <w:r w:rsidRPr="12E6F8D5">
        <w:rPr>
          <w:rFonts w:ascii="Times New Roman" w:hAnsi="Times New Roman" w:cs="Times New Roman"/>
          <w:sz w:val="24"/>
          <w:szCs w:val="24"/>
        </w:rPr>
        <w:t>Os usuários serão atendidos mais rapidamente</w:t>
      </w:r>
      <w:r w:rsidRPr="00F63598">
        <w:rPr>
          <w:rFonts w:ascii="Times New Roman" w:hAnsi="Times New Roman" w:cs="Times New Roman"/>
          <w:sz w:val="24"/>
          <w:szCs w:val="24"/>
        </w:rPr>
        <w:t xml:space="preserve"> </w:t>
      </w:r>
      <w:r w:rsidRPr="12E6F8D5">
        <w:rPr>
          <w:rFonts w:ascii="Times New Roman" w:hAnsi="Times New Roman" w:cs="Times New Roman"/>
          <w:sz w:val="24"/>
          <w:szCs w:val="24"/>
        </w:rPr>
        <w:t xml:space="preserve">e a infraestrutura da microinformática será monitorada com mais precisão permitindo minimizar a incidência de falhas e indisponibilidades ou eventuais interrupções das atividades. </w:t>
      </w:r>
    </w:p>
    <w:p w14:paraId="74850F81" w14:textId="5E43245E" w:rsidR="001821B8" w:rsidRDefault="001821B8" w:rsidP="00F63598">
      <w:pPr>
        <w:tabs>
          <w:tab w:val="left" w:pos="2977"/>
        </w:tabs>
        <w:ind w:firstLine="1134"/>
        <w:jc w:val="both"/>
        <w:rPr>
          <w:rFonts w:ascii="Times New Roman" w:hAnsi="Times New Roman" w:cs="Times New Roman"/>
          <w:sz w:val="24"/>
          <w:szCs w:val="24"/>
        </w:rPr>
      </w:pPr>
      <w:r w:rsidRPr="12E6F8D5">
        <w:rPr>
          <w:rFonts w:ascii="Times New Roman" w:hAnsi="Times New Roman" w:cs="Times New Roman"/>
          <w:sz w:val="24"/>
          <w:szCs w:val="24"/>
        </w:rPr>
        <w:t xml:space="preserve">Além disso, deverá ser disponibilizado um Preposto, que será responsável por acompanhar a execução do contrato e atuar como interlocutor principal junto ao Contratante, quanto às questões legais, administrativas, técnicas e operacionais. O Preposto não necessita ficar in loco em tempo integral </w:t>
      </w:r>
      <w:r w:rsidR="00110902" w:rsidRPr="12E6F8D5">
        <w:rPr>
          <w:rFonts w:ascii="Times New Roman" w:hAnsi="Times New Roman" w:cs="Times New Roman"/>
          <w:sz w:val="24"/>
          <w:szCs w:val="24"/>
        </w:rPr>
        <w:t xml:space="preserve">no prédio do PJMT. No entanto, deverá estar acessível em qualquer dia e </w:t>
      </w:r>
      <w:r w:rsidR="004510B6" w:rsidRPr="12E6F8D5">
        <w:rPr>
          <w:rFonts w:ascii="Times New Roman" w:hAnsi="Times New Roman" w:cs="Times New Roman"/>
          <w:sz w:val="24"/>
          <w:szCs w:val="24"/>
        </w:rPr>
        <w:t>horário, de</w:t>
      </w:r>
      <w:r w:rsidR="00110902" w:rsidRPr="12E6F8D5">
        <w:rPr>
          <w:rFonts w:ascii="Times New Roman" w:hAnsi="Times New Roman" w:cs="Times New Roman"/>
          <w:sz w:val="24"/>
          <w:szCs w:val="24"/>
        </w:rPr>
        <w:t xml:space="preserve"> forma presencial ou através de videoconferência, ou número telefônico em regime de sobreaviso, para esclarecer dúvidas e encaminhar procedimentos para a solução de problemas.</w:t>
      </w:r>
    </w:p>
    <w:p w14:paraId="36399BFA" w14:textId="73106B5E" w:rsidR="00F90279" w:rsidRPr="00FF5287" w:rsidRDefault="00F90279" w:rsidP="00D20F65">
      <w:pPr>
        <w:ind w:firstLine="1134"/>
        <w:jc w:val="both"/>
        <w:rPr>
          <w:rFonts w:ascii="Times New Roman" w:hAnsi="Times New Roman" w:cs="Times New Roman"/>
          <w:sz w:val="24"/>
          <w:szCs w:val="24"/>
        </w:rPr>
      </w:pPr>
      <w:r w:rsidRPr="00FF5287">
        <w:rPr>
          <w:rFonts w:ascii="Times New Roman" w:hAnsi="Times New Roman" w:cs="Times New Roman"/>
          <w:sz w:val="24"/>
          <w:szCs w:val="24"/>
        </w:rPr>
        <w:t xml:space="preserve">Aplicando maior rigor na contratação almejada, estima-se obter um corpo técnico com melhor desempenho, podendo prestar continuidade aos serviços de </w:t>
      </w:r>
      <w:r w:rsidR="00672FCF">
        <w:rPr>
          <w:rFonts w:ascii="Times New Roman" w:hAnsi="Times New Roman" w:cs="Times New Roman"/>
          <w:sz w:val="24"/>
          <w:szCs w:val="24"/>
        </w:rPr>
        <w:t>sustentação de infraestrutura tecnológica.</w:t>
      </w:r>
    </w:p>
    <w:p w14:paraId="020A5419" w14:textId="1B379A64" w:rsidR="00F90279" w:rsidRPr="00D20F65" w:rsidRDefault="00F90279" w:rsidP="00F90279">
      <w:pPr>
        <w:ind w:firstLine="1134"/>
        <w:jc w:val="both"/>
        <w:rPr>
          <w:rFonts w:ascii="Times New Roman" w:hAnsi="Times New Roman" w:cs="Times New Roman"/>
          <w:sz w:val="24"/>
          <w:szCs w:val="24"/>
        </w:rPr>
      </w:pPr>
      <w:r w:rsidRPr="12E6F8D5">
        <w:rPr>
          <w:rFonts w:ascii="Times New Roman" w:hAnsi="Times New Roman" w:cs="Times New Roman"/>
          <w:sz w:val="24"/>
          <w:szCs w:val="24"/>
        </w:rPr>
        <w:t xml:space="preserve">Por fim, a contratação permitirá que o PJMT </w:t>
      </w:r>
      <w:r w:rsidRPr="00A413D4">
        <w:rPr>
          <w:rFonts w:ascii="Times New Roman" w:hAnsi="Times New Roman" w:cs="Times New Roman"/>
          <w:sz w:val="24"/>
          <w:szCs w:val="24"/>
        </w:rPr>
        <w:t>exerça um</w:t>
      </w:r>
      <w:r w:rsidR="00993E84" w:rsidRPr="00A413D4">
        <w:rPr>
          <w:rFonts w:ascii="Times New Roman" w:hAnsi="Times New Roman" w:cs="Times New Roman"/>
          <w:sz w:val="24"/>
          <w:szCs w:val="24"/>
        </w:rPr>
        <w:t xml:space="preserve"> gerenciamento</w:t>
      </w:r>
      <w:r w:rsidRPr="00A413D4">
        <w:rPr>
          <w:rFonts w:ascii="Times New Roman" w:hAnsi="Times New Roman" w:cs="Times New Roman"/>
          <w:sz w:val="24"/>
          <w:szCs w:val="24"/>
        </w:rPr>
        <w:t xml:space="preserve"> mais</w:t>
      </w:r>
      <w:r w:rsidRPr="12E6F8D5">
        <w:rPr>
          <w:rFonts w:ascii="Times New Roman" w:hAnsi="Times New Roman" w:cs="Times New Roman"/>
          <w:sz w:val="24"/>
          <w:szCs w:val="24"/>
        </w:rPr>
        <w:t xml:space="preserve"> eficiente e contribuirá de maneira decisiva para a qualidade da prestação jurisdicional, já que os usuários poderão beneficiar-se dos recursos computacionais de modo mais seguro e produtivo. </w:t>
      </w:r>
    </w:p>
    <w:p w14:paraId="192407C6" w14:textId="2F25E0FC" w:rsidR="00D20F65" w:rsidRPr="00557CCA" w:rsidRDefault="00D20F65" w:rsidP="00D20F65">
      <w:pPr>
        <w:ind w:firstLine="1134"/>
        <w:jc w:val="both"/>
        <w:rPr>
          <w:rFonts w:ascii="Times New Roman" w:hAnsi="Times New Roman" w:cs="Times New Roman"/>
          <w:sz w:val="24"/>
          <w:szCs w:val="24"/>
        </w:rPr>
      </w:pPr>
      <w:r w:rsidRPr="12E6F8D5">
        <w:rPr>
          <w:rFonts w:ascii="Times New Roman" w:hAnsi="Times New Roman" w:cs="Times New Roman"/>
          <w:sz w:val="24"/>
          <w:szCs w:val="24"/>
        </w:rPr>
        <w:t>A força de trabalho dos servidores do</w:t>
      </w:r>
      <w:r w:rsidR="006E128F" w:rsidRPr="12E6F8D5">
        <w:rPr>
          <w:rFonts w:ascii="Times New Roman" w:hAnsi="Times New Roman" w:cs="Times New Roman"/>
          <w:sz w:val="24"/>
          <w:szCs w:val="24"/>
        </w:rPr>
        <w:t>s</w:t>
      </w:r>
      <w:r w:rsidRPr="12E6F8D5">
        <w:rPr>
          <w:rFonts w:ascii="Times New Roman" w:hAnsi="Times New Roman" w:cs="Times New Roman"/>
          <w:sz w:val="24"/>
          <w:szCs w:val="24"/>
        </w:rPr>
        <w:t xml:space="preserve"> Departamento</w:t>
      </w:r>
      <w:r w:rsidR="006E128F" w:rsidRPr="12E6F8D5">
        <w:rPr>
          <w:rFonts w:ascii="Times New Roman" w:hAnsi="Times New Roman" w:cs="Times New Roman"/>
          <w:sz w:val="24"/>
          <w:szCs w:val="24"/>
        </w:rPr>
        <w:t>s</w:t>
      </w:r>
      <w:r w:rsidRPr="12E6F8D5">
        <w:rPr>
          <w:rFonts w:ascii="Times New Roman" w:hAnsi="Times New Roman" w:cs="Times New Roman"/>
          <w:sz w:val="24"/>
          <w:szCs w:val="24"/>
        </w:rPr>
        <w:t xml:space="preserve"> de </w:t>
      </w:r>
      <w:r w:rsidR="006E128F" w:rsidRPr="12E6F8D5">
        <w:rPr>
          <w:rFonts w:ascii="Times New Roman" w:hAnsi="Times New Roman" w:cs="Times New Roman"/>
          <w:sz w:val="24"/>
          <w:szCs w:val="24"/>
        </w:rPr>
        <w:t>Conectividade e Banco de Dados estão</w:t>
      </w:r>
      <w:r w:rsidRPr="12E6F8D5">
        <w:rPr>
          <w:rFonts w:ascii="Times New Roman" w:hAnsi="Times New Roman" w:cs="Times New Roman"/>
          <w:sz w:val="24"/>
          <w:szCs w:val="24"/>
        </w:rPr>
        <w:t xml:space="preserve"> focada</w:t>
      </w:r>
      <w:r w:rsidR="006E128F" w:rsidRPr="12E6F8D5">
        <w:rPr>
          <w:rFonts w:ascii="Times New Roman" w:hAnsi="Times New Roman" w:cs="Times New Roman"/>
          <w:sz w:val="24"/>
          <w:szCs w:val="24"/>
        </w:rPr>
        <w:t>s</w:t>
      </w:r>
      <w:r w:rsidRPr="12E6F8D5">
        <w:rPr>
          <w:rFonts w:ascii="Times New Roman" w:hAnsi="Times New Roman" w:cs="Times New Roman"/>
          <w:sz w:val="24"/>
          <w:szCs w:val="24"/>
        </w:rPr>
        <w:t xml:space="preserve"> em atividades de </w:t>
      </w:r>
      <w:r w:rsidRPr="0007113A">
        <w:rPr>
          <w:rFonts w:ascii="Times New Roman" w:hAnsi="Times New Roman" w:cs="Times New Roman"/>
          <w:sz w:val="24"/>
          <w:szCs w:val="24"/>
        </w:rPr>
        <w:t xml:space="preserve">planejamento, coordenação e controle. </w:t>
      </w:r>
      <w:r w:rsidRPr="12E6F8D5">
        <w:rPr>
          <w:rFonts w:ascii="Times New Roman" w:hAnsi="Times New Roman" w:cs="Times New Roman"/>
          <w:sz w:val="24"/>
          <w:szCs w:val="24"/>
        </w:rPr>
        <w:t>Assim, as atividades de sustentação do ambiente de infraestrutura tecnológica são prestadas por profissionais terceirizados, por meio do Contrato TJMT nº 82/2019.</w:t>
      </w:r>
      <w:r w:rsidRPr="12E6F8D5">
        <w:rPr>
          <w:rFonts w:ascii="Times New Roman" w:hAnsi="Times New Roman" w:cs="Times New Roman"/>
          <w:color w:val="FF0000"/>
          <w:sz w:val="24"/>
          <w:szCs w:val="24"/>
        </w:rPr>
        <w:t xml:space="preserve"> </w:t>
      </w:r>
      <w:r w:rsidRPr="12E6F8D5">
        <w:rPr>
          <w:rFonts w:ascii="Times New Roman" w:hAnsi="Times New Roman" w:cs="Times New Roman"/>
          <w:sz w:val="24"/>
          <w:szCs w:val="24"/>
        </w:rPr>
        <w:t xml:space="preserve"> Considerando que o contrato atual tem término de vigência previsto para dezembro/2022</w:t>
      </w:r>
      <w:r w:rsidRPr="0007113A">
        <w:rPr>
          <w:rFonts w:ascii="Times New Roman" w:hAnsi="Times New Roman" w:cs="Times New Roman"/>
          <w:sz w:val="24"/>
          <w:szCs w:val="24"/>
        </w:rPr>
        <w:t>,</w:t>
      </w:r>
      <w:r w:rsidR="00637A3F" w:rsidRPr="0007113A">
        <w:rPr>
          <w:rFonts w:ascii="Times New Roman" w:hAnsi="Times New Roman" w:cs="Times New Roman"/>
          <w:sz w:val="24"/>
          <w:szCs w:val="24"/>
        </w:rPr>
        <w:t xml:space="preserve"> e considerando </w:t>
      </w:r>
      <w:r w:rsidR="0007113A" w:rsidRPr="0007113A">
        <w:rPr>
          <w:rFonts w:ascii="Times New Roman" w:hAnsi="Times New Roman" w:cs="Times New Roman"/>
          <w:sz w:val="24"/>
          <w:szCs w:val="24"/>
        </w:rPr>
        <w:t>a readequação necessária nos perfis profissionais</w:t>
      </w:r>
      <w:r w:rsidR="0007113A">
        <w:rPr>
          <w:rFonts w:ascii="Times New Roman" w:hAnsi="Times New Roman" w:cs="Times New Roman"/>
          <w:sz w:val="24"/>
          <w:szCs w:val="24"/>
        </w:rPr>
        <w:t>,</w:t>
      </w:r>
      <w:r w:rsidRPr="12E6F8D5">
        <w:rPr>
          <w:rFonts w:ascii="Times New Roman" w:hAnsi="Times New Roman" w:cs="Times New Roman"/>
          <w:sz w:val="24"/>
          <w:szCs w:val="24"/>
        </w:rPr>
        <w:t xml:space="preserve"> e sendo os serviços prestados nele imprescindíveis ao pleno funcionamento dos recursos tecnológicos providos pelo</w:t>
      </w:r>
      <w:r w:rsidR="006E128F" w:rsidRPr="12E6F8D5">
        <w:rPr>
          <w:rFonts w:ascii="Times New Roman" w:hAnsi="Times New Roman" w:cs="Times New Roman"/>
          <w:sz w:val="24"/>
          <w:szCs w:val="24"/>
        </w:rPr>
        <w:t>s referidos</w:t>
      </w:r>
      <w:r w:rsidRPr="12E6F8D5">
        <w:rPr>
          <w:rFonts w:ascii="Times New Roman" w:hAnsi="Times New Roman" w:cs="Times New Roman"/>
          <w:sz w:val="24"/>
          <w:szCs w:val="24"/>
        </w:rPr>
        <w:t xml:space="preserve"> </w:t>
      </w:r>
      <w:r w:rsidR="006E128F" w:rsidRPr="12E6F8D5">
        <w:rPr>
          <w:rFonts w:ascii="Times New Roman" w:hAnsi="Times New Roman" w:cs="Times New Roman"/>
          <w:sz w:val="24"/>
          <w:szCs w:val="24"/>
        </w:rPr>
        <w:t>d</w:t>
      </w:r>
      <w:r w:rsidRPr="12E6F8D5">
        <w:rPr>
          <w:rFonts w:ascii="Times New Roman" w:hAnsi="Times New Roman" w:cs="Times New Roman"/>
          <w:sz w:val="24"/>
          <w:szCs w:val="24"/>
        </w:rPr>
        <w:t>epartamento</w:t>
      </w:r>
      <w:r w:rsidR="006E128F" w:rsidRPr="12E6F8D5">
        <w:rPr>
          <w:rFonts w:ascii="Times New Roman" w:hAnsi="Times New Roman" w:cs="Times New Roman"/>
          <w:sz w:val="24"/>
          <w:szCs w:val="24"/>
        </w:rPr>
        <w:t>s</w:t>
      </w:r>
      <w:r w:rsidRPr="12E6F8D5">
        <w:rPr>
          <w:rFonts w:ascii="Times New Roman" w:hAnsi="Times New Roman" w:cs="Times New Roman"/>
          <w:sz w:val="24"/>
          <w:szCs w:val="24"/>
        </w:rPr>
        <w:t xml:space="preserve"> da Coordenadoria de Tecnologia da Informação, é evidente a necessidade de nova contratação para atender com eficiência os clientes que necessitam do Poder Judiciário de Mato Grosso.</w:t>
      </w:r>
    </w:p>
    <w:p w14:paraId="30720456" w14:textId="249A9687" w:rsidR="00D20F65" w:rsidRPr="0019791E" w:rsidRDefault="00D20F65" w:rsidP="00D20F65">
      <w:pPr>
        <w:ind w:firstLine="1134"/>
        <w:jc w:val="both"/>
        <w:rPr>
          <w:rFonts w:ascii="Times New Roman" w:hAnsi="Times New Roman" w:cs="Times New Roman"/>
          <w:sz w:val="24"/>
          <w:szCs w:val="24"/>
        </w:rPr>
      </w:pPr>
      <w:r w:rsidRPr="004374CF">
        <w:rPr>
          <w:rFonts w:ascii="Times New Roman" w:hAnsi="Times New Roman" w:cs="Times New Roman"/>
          <w:sz w:val="24"/>
          <w:szCs w:val="24"/>
        </w:rPr>
        <w:t>Diante do exposto e considerando a importância da sustentação da infraestrutura de TI para suporte aos sistemas de informação, aliad</w:t>
      </w:r>
      <w:r>
        <w:rPr>
          <w:rFonts w:ascii="Times New Roman" w:hAnsi="Times New Roman" w:cs="Times New Roman"/>
          <w:sz w:val="24"/>
          <w:szCs w:val="24"/>
        </w:rPr>
        <w:t>a</w:t>
      </w:r>
      <w:r w:rsidRPr="004374CF">
        <w:rPr>
          <w:rFonts w:ascii="Times New Roman" w:hAnsi="Times New Roman" w:cs="Times New Roman"/>
          <w:sz w:val="24"/>
          <w:szCs w:val="24"/>
        </w:rPr>
        <w:t xml:space="preserve"> à atual deficiência no quadro de servidores de </w:t>
      </w:r>
      <w:r>
        <w:rPr>
          <w:rFonts w:ascii="Times New Roman" w:hAnsi="Times New Roman" w:cs="Times New Roman"/>
          <w:sz w:val="24"/>
          <w:szCs w:val="24"/>
        </w:rPr>
        <w:t>TIC neste PJMT,</w:t>
      </w:r>
      <w:r w:rsidRPr="004374CF">
        <w:rPr>
          <w:rFonts w:ascii="Times New Roman" w:hAnsi="Times New Roman" w:cs="Times New Roman"/>
          <w:sz w:val="24"/>
          <w:szCs w:val="24"/>
        </w:rPr>
        <w:t xml:space="preserve"> torna-se essencial para o adequado funcionamento desse ambiente, a contratação dos serviços continuados de sustentação do ambiente de infraestrutura de TI.</w:t>
      </w:r>
    </w:p>
    <w:p w14:paraId="5A22AA2D" w14:textId="6DE20EF4" w:rsidR="00F058A1" w:rsidRPr="00CB57A5" w:rsidRDefault="00F058A1" w:rsidP="00C316F2">
      <w:pPr>
        <w:tabs>
          <w:tab w:val="left" w:pos="2977"/>
        </w:tabs>
        <w:ind w:firstLine="1134"/>
        <w:jc w:val="both"/>
        <w:rPr>
          <w:rFonts w:ascii="Times New Roman" w:hAnsi="Times New Roman" w:cs="Times New Roman"/>
          <w:sz w:val="24"/>
          <w:szCs w:val="24"/>
        </w:rPr>
      </w:pPr>
    </w:p>
    <w:p w14:paraId="1C76D0E3" w14:textId="474AA4FD" w:rsidR="00A83FF5" w:rsidRPr="008D119A" w:rsidRDefault="00A83FF5" w:rsidP="12E6F8D5">
      <w:pPr>
        <w:pStyle w:val="Ttulo3"/>
        <w:spacing w:after="120"/>
        <w:ind w:left="567" w:firstLine="0"/>
        <w:rPr>
          <w:rFonts w:ascii="Times New Roman" w:hAnsi="Times New Roman" w:cs="Times New Roman"/>
          <w:color w:val="FF0000"/>
          <w:sz w:val="24"/>
          <w:szCs w:val="24"/>
        </w:rPr>
      </w:pPr>
      <w:bookmarkStart w:id="34" w:name="_Toc112421858"/>
      <w:r w:rsidRPr="12E6F8D5">
        <w:rPr>
          <w:rFonts w:ascii="Times New Roman" w:hAnsi="Times New Roman" w:cs="Times New Roman"/>
          <w:sz w:val="24"/>
          <w:szCs w:val="24"/>
        </w:rPr>
        <w:t>Descrição d</w:t>
      </w:r>
      <w:r w:rsidR="00941FD7" w:rsidRPr="12E6F8D5">
        <w:rPr>
          <w:rFonts w:ascii="Times New Roman" w:hAnsi="Times New Roman" w:cs="Times New Roman"/>
          <w:sz w:val="24"/>
          <w:szCs w:val="24"/>
        </w:rPr>
        <w:t>a Solução</w:t>
      </w:r>
      <w:r w:rsidRPr="12E6F8D5">
        <w:rPr>
          <w:rFonts w:ascii="Times New Roman" w:hAnsi="Times New Roman" w:cs="Times New Roman"/>
          <w:sz w:val="24"/>
          <w:szCs w:val="24"/>
        </w:rPr>
        <w:t xml:space="preserve"> (Art. 14, IV,</w:t>
      </w:r>
      <w:r w:rsidR="00B662E0" w:rsidRPr="12E6F8D5">
        <w:rPr>
          <w:rFonts w:ascii="Times New Roman" w:hAnsi="Times New Roman" w:cs="Times New Roman"/>
          <w:sz w:val="24"/>
          <w:szCs w:val="24"/>
        </w:rPr>
        <w:t xml:space="preserve"> </w:t>
      </w:r>
      <w:r w:rsidRPr="12E6F8D5">
        <w:rPr>
          <w:rFonts w:ascii="Times New Roman" w:hAnsi="Times New Roman" w:cs="Times New Roman"/>
          <w:sz w:val="24"/>
          <w:szCs w:val="24"/>
        </w:rPr>
        <w:t>a)</w:t>
      </w:r>
      <w:bookmarkEnd w:id="34"/>
      <w:r w:rsidRPr="12E6F8D5">
        <w:rPr>
          <w:rFonts w:ascii="Times New Roman" w:hAnsi="Times New Roman" w:cs="Times New Roman"/>
          <w:sz w:val="24"/>
          <w:szCs w:val="24"/>
        </w:rPr>
        <w:t xml:space="preserve"> </w:t>
      </w:r>
    </w:p>
    <w:p w14:paraId="6EC58AEA" w14:textId="6182BDAE" w:rsidR="00A942E8" w:rsidRPr="00A942E8" w:rsidRDefault="00D2698A" w:rsidP="00A942E8">
      <w:pPr>
        <w:ind w:firstLine="1134"/>
        <w:jc w:val="both"/>
        <w:rPr>
          <w:rFonts w:ascii="Times New Roman" w:eastAsia="Times New Roman" w:hAnsi="Times New Roman" w:cs="Times New Roman"/>
          <w:sz w:val="24"/>
          <w:szCs w:val="24"/>
        </w:rPr>
      </w:pPr>
      <w:r w:rsidRPr="00A942E8">
        <w:rPr>
          <w:rFonts w:ascii="Times New Roman" w:hAnsi="Times New Roman" w:cs="Times New Roman"/>
          <w:sz w:val="24"/>
          <w:szCs w:val="24"/>
        </w:rPr>
        <w:t xml:space="preserve">A solução </w:t>
      </w:r>
      <w:r w:rsidR="006E1E9A" w:rsidRPr="00A942E8">
        <w:rPr>
          <w:rFonts w:ascii="Times New Roman" w:hAnsi="Times New Roman" w:cs="Times New Roman"/>
          <w:sz w:val="24"/>
          <w:szCs w:val="24"/>
        </w:rPr>
        <w:t>escolhida, qual seja “</w:t>
      </w:r>
      <w:r w:rsidR="00B37C91" w:rsidRPr="00A942E8">
        <w:rPr>
          <w:rFonts w:ascii="Times New Roman" w:hAnsi="Times New Roman" w:cs="Times New Roman"/>
          <w:sz w:val="24"/>
          <w:szCs w:val="24"/>
        </w:rPr>
        <w:t xml:space="preserve">Prestação de serviços técnicos de </w:t>
      </w:r>
      <w:r w:rsidR="00ED1A3A" w:rsidRPr="00A942E8">
        <w:rPr>
          <w:rFonts w:ascii="Times New Roman" w:hAnsi="Times New Roman" w:cs="Times New Roman"/>
          <w:sz w:val="24"/>
          <w:szCs w:val="24"/>
        </w:rPr>
        <w:t>sustentação de infraestrutura tecnológica do PJMT</w:t>
      </w:r>
      <w:r w:rsidR="006E1E9A" w:rsidRPr="00A942E8">
        <w:rPr>
          <w:rFonts w:ascii="Times New Roman" w:hAnsi="Times New Roman" w:cs="Times New Roman"/>
          <w:sz w:val="24"/>
          <w:szCs w:val="24"/>
        </w:rPr>
        <w:t xml:space="preserve">”, </w:t>
      </w:r>
      <w:r w:rsidR="0043136F" w:rsidRPr="00A942E8">
        <w:rPr>
          <w:rFonts w:ascii="Times New Roman" w:eastAsia="Times New Roman" w:hAnsi="Times New Roman" w:cs="Times New Roman"/>
          <w:sz w:val="24"/>
          <w:szCs w:val="24"/>
        </w:rPr>
        <w:t>visa o auxílio nas atividades de</w:t>
      </w:r>
      <w:r w:rsidR="00A942E8" w:rsidRPr="00A942E8">
        <w:rPr>
          <w:rFonts w:ascii="Times New Roman" w:eastAsia="Times New Roman" w:hAnsi="Times New Roman" w:cs="Times New Roman"/>
          <w:sz w:val="24"/>
          <w:szCs w:val="24"/>
        </w:rPr>
        <w:t xml:space="preserve"> </w:t>
      </w:r>
      <w:r w:rsidR="00A942E8" w:rsidRPr="00A942E8">
        <w:rPr>
          <w:rFonts w:ascii="Times New Roman" w:hAnsi="Times New Roman" w:cs="Times New Roman"/>
          <w:sz w:val="24"/>
          <w:szCs w:val="24"/>
        </w:rPr>
        <w:t>instalação</w:t>
      </w:r>
      <w:r w:rsidR="00365D18">
        <w:rPr>
          <w:rFonts w:ascii="Times New Roman" w:hAnsi="Times New Roman" w:cs="Times New Roman"/>
          <w:sz w:val="24"/>
          <w:szCs w:val="24"/>
        </w:rPr>
        <w:t>,</w:t>
      </w:r>
      <w:r w:rsidR="00A942E8" w:rsidRPr="00A942E8">
        <w:rPr>
          <w:rFonts w:ascii="Times New Roman" w:hAnsi="Times New Roman" w:cs="Times New Roman"/>
          <w:sz w:val="24"/>
          <w:szCs w:val="24"/>
        </w:rPr>
        <w:t xml:space="preserve"> configuração da rede de comunicação de dados e dos computadores corporativos, administração de sistemas operacionais e banco de dados, bem como prover a alta disponibilidade do ambiente computacional a todos os usuários do PJMT.</w:t>
      </w:r>
    </w:p>
    <w:p w14:paraId="7FFEABB9" w14:textId="0BF3AD3B" w:rsidR="00202B51" w:rsidRDefault="000856FB" w:rsidP="0043136F">
      <w:pPr>
        <w:ind w:firstLine="1134"/>
        <w:jc w:val="both"/>
        <w:rPr>
          <w:rFonts w:ascii="Times New Roman" w:hAnsi="Times New Roman" w:cs="Times New Roman"/>
          <w:sz w:val="24"/>
          <w:szCs w:val="24"/>
        </w:rPr>
      </w:pPr>
      <w:r w:rsidRPr="12E6F8D5">
        <w:rPr>
          <w:rFonts w:ascii="Times New Roman" w:hAnsi="Times New Roman" w:cs="Times New Roman"/>
          <w:sz w:val="24"/>
          <w:szCs w:val="24"/>
        </w:rPr>
        <w:t>O</w:t>
      </w:r>
      <w:r w:rsidR="00993C2F" w:rsidRPr="12E6F8D5">
        <w:rPr>
          <w:rFonts w:ascii="Times New Roman" w:hAnsi="Times New Roman" w:cs="Times New Roman"/>
          <w:sz w:val="24"/>
          <w:szCs w:val="24"/>
        </w:rPr>
        <w:t xml:space="preserve">s serviços técnicos </w:t>
      </w:r>
      <w:r w:rsidR="00912C60" w:rsidRPr="12E6F8D5">
        <w:rPr>
          <w:rFonts w:ascii="Times New Roman" w:hAnsi="Times New Roman" w:cs="Times New Roman"/>
          <w:sz w:val="24"/>
          <w:szCs w:val="24"/>
        </w:rPr>
        <w:t xml:space="preserve">de </w:t>
      </w:r>
      <w:r w:rsidR="00A942E8" w:rsidRPr="12E6F8D5">
        <w:rPr>
          <w:rFonts w:ascii="Times New Roman" w:hAnsi="Times New Roman" w:cs="Times New Roman"/>
          <w:sz w:val="24"/>
          <w:szCs w:val="24"/>
        </w:rPr>
        <w:t>sustentação de infraestrutura tecnológica</w:t>
      </w:r>
      <w:r w:rsidR="00912C60" w:rsidRPr="12E6F8D5">
        <w:rPr>
          <w:rFonts w:ascii="Times New Roman" w:hAnsi="Times New Roman" w:cs="Times New Roman"/>
          <w:sz w:val="24"/>
          <w:szCs w:val="24"/>
        </w:rPr>
        <w:t xml:space="preserve"> </w:t>
      </w:r>
      <w:r w:rsidR="008F198D" w:rsidRPr="12E6F8D5">
        <w:rPr>
          <w:rFonts w:ascii="Times New Roman" w:hAnsi="Times New Roman" w:cs="Times New Roman"/>
          <w:sz w:val="24"/>
          <w:szCs w:val="24"/>
        </w:rPr>
        <w:t>serão executados</w:t>
      </w:r>
      <w:r w:rsidR="00993C2F" w:rsidRPr="12E6F8D5">
        <w:rPr>
          <w:rFonts w:ascii="Times New Roman" w:hAnsi="Times New Roman" w:cs="Times New Roman"/>
          <w:sz w:val="24"/>
          <w:szCs w:val="24"/>
        </w:rPr>
        <w:t xml:space="preserve"> na forma presencial</w:t>
      </w:r>
      <w:r w:rsidR="000560A6" w:rsidRPr="12E6F8D5">
        <w:rPr>
          <w:rFonts w:ascii="Times New Roman" w:hAnsi="Times New Roman" w:cs="Times New Roman"/>
          <w:sz w:val="24"/>
          <w:szCs w:val="24"/>
        </w:rPr>
        <w:t xml:space="preserve"> e/ou remota</w:t>
      </w:r>
      <w:r w:rsidR="00993C2F" w:rsidRPr="12E6F8D5">
        <w:rPr>
          <w:rFonts w:ascii="Times New Roman" w:hAnsi="Times New Roman" w:cs="Times New Roman"/>
          <w:sz w:val="24"/>
          <w:szCs w:val="24"/>
        </w:rPr>
        <w:t>, m</w:t>
      </w:r>
      <w:r w:rsidR="00124759" w:rsidRPr="12E6F8D5">
        <w:rPr>
          <w:rFonts w:ascii="Times New Roman" w:hAnsi="Times New Roman" w:cs="Times New Roman"/>
          <w:sz w:val="24"/>
          <w:szCs w:val="24"/>
        </w:rPr>
        <w:t xml:space="preserve">ensal, </w:t>
      </w:r>
      <w:r w:rsidR="00993C2F" w:rsidRPr="12E6F8D5">
        <w:rPr>
          <w:rFonts w:ascii="Times New Roman" w:hAnsi="Times New Roman" w:cs="Times New Roman"/>
          <w:sz w:val="24"/>
          <w:szCs w:val="24"/>
        </w:rPr>
        <w:t xml:space="preserve">limitada aos quantitativos descritos </w:t>
      </w:r>
      <w:r w:rsidR="008F198D" w:rsidRPr="12E6F8D5">
        <w:rPr>
          <w:rFonts w:ascii="Times New Roman" w:hAnsi="Times New Roman" w:cs="Times New Roman"/>
          <w:sz w:val="24"/>
          <w:szCs w:val="24"/>
        </w:rPr>
        <w:t xml:space="preserve">na tabela abaixo e com os valores salarias estipulados </w:t>
      </w:r>
      <w:r w:rsidR="00862615" w:rsidRPr="12E6F8D5">
        <w:rPr>
          <w:rFonts w:ascii="Times New Roman" w:hAnsi="Times New Roman" w:cs="Times New Roman"/>
          <w:sz w:val="24"/>
          <w:szCs w:val="24"/>
        </w:rPr>
        <w:t>no Anexo C</w:t>
      </w:r>
      <w:r w:rsidR="00875116" w:rsidRPr="12E6F8D5">
        <w:rPr>
          <w:rFonts w:ascii="Times New Roman" w:hAnsi="Times New Roman" w:cs="Times New Roman"/>
          <w:sz w:val="24"/>
          <w:szCs w:val="24"/>
        </w:rPr>
        <w:t xml:space="preserve"> </w:t>
      </w:r>
      <w:r w:rsidR="00202B51" w:rsidRPr="12E6F8D5">
        <w:rPr>
          <w:rFonts w:ascii="Times New Roman" w:hAnsi="Times New Roman" w:cs="Times New Roman"/>
          <w:sz w:val="24"/>
          <w:szCs w:val="24"/>
        </w:rPr>
        <w:t xml:space="preserve">– Composição da formação de preços salariais dos profissionais, durante o período de </w:t>
      </w:r>
      <w:r w:rsidR="0023598A" w:rsidRPr="12E6F8D5">
        <w:rPr>
          <w:rFonts w:ascii="Times New Roman" w:hAnsi="Times New Roman" w:cs="Times New Roman"/>
          <w:sz w:val="24"/>
          <w:szCs w:val="24"/>
        </w:rPr>
        <w:t>20 (vinte</w:t>
      </w:r>
      <w:r w:rsidR="00B12957" w:rsidRPr="12E6F8D5">
        <w:rPr>
          <w:rFonts w:ascii="Times New Roman" w:hAnsi="Times New Roman" w:cs="Times New Roman"/>
          <w:sz w:val="24"/>
          <w:szCs w:val="24"/>
        </w:rPr>
        <w:t>) meses</w:t>
      </w:r>
      <w:r w:rsidR="00202B51" w:rsidRPr="12E6F8D5">
        <w:rPr>
          <w:rFonts w:ascii="Times New Roman" w:hAnsi="Times New Roman" w:cs="Times New Roman"/>
          <w:sz w:val="24"/>
          <w:szCs w:val="24"/>
        </w:rPr>
        <w:t>.</w:t>
      </w:r>
    </w:p>
    <w:p w14:paraId="4D174BC6" w14:textId="77777777" w:rsidR="00912C60" w:rsidRPr="00361D8B" w:rsidRDefault="00912C60" w:rsidP="024D1724">
      <w:pPr>
        <w:ind w:firstLine="993"/>
        <w:jc w:val="both"/>
        <w:rPr>
          <w:rFonts w:ascii="Times New Roman" w:hAnsi="Times New Roman" w:cs="Times New Roman"/>
          <w:sz w:val="24"/>
          <w:szCs w:val="24"/>
        </w:rPr>
      </w:pPr>
    </w:p>
    <w:p w14:paraId="625827C5" w14:textId="77777777" w:rsidR="00F058A1" w:rsidRDefault="00F058A1" w:rsidP="00EC271E">
      <w:pPr>
        <w:ind w:firstLine="993"/>
        <w:jc w:val="both"/>
        <w:rPr>
          <w:rFonts w:ascii="Times New Roman" w:hAnsi="Times New Roman" w:cs="Times New Roman"/>
          <w:sz w:val="24"/>
          <w:szCs w:val="24"/>
        </w:rPr>
      </w:pPr>
    </w:p>
    <w:tbl>
      <w:tblPr>
        <w:tblStyle w:val="Tabelacomgrade2"/>
        <w:tblW w:w="6273" w:type="pct"/>
        <w:tblInd w:w="-1423" w:type="dxa"/>
        <w:tblLayout w:type="fixed"/>
        <w:tblLook w:val="04A0" w:firstRow="1" w:lastRow="0" w:firstColumn="1" w:lastColumn="0" w:noHBand="0" w:noVBand="1"/>
      </w:tblPr>
      <w:tblGrid>
        <w:gridCol w:w="850"/>
        <w:gridCol w:w="710"/>
        <w:gridCol w:w="2692"/>
        <w:gridCol w:w="1995"/>
        <w:gridCol w:w="2696"/>
        <w:gridCol w:w="708"/>
        <w:gridCol w:w="1006"/>
      </w:tblGrid>
      <w:tr w:rsidR="00C0623C" w:rsidRPr="00FF49FC" w14:paraId="22C83BC0" w14:textId="77777777" w:rsidTr="00C0623C">
        <w:trPr>
          <w:trHeight w:val="272"/>
        </w:trPr>
        <w:tc>
          <w:tcPr>
            <w:tcW w:w="5000" w:type="pct"/>
            <w:gridSpan w:val="7"/>
            <w:shd w:val="clear" w:color="auto" w:fill="AEAAAA"/>
          </w:tcPr>
          <w:p w14:paraId="4444E9C0" w14:textId="79A83E0D" w:rsidR="00C0623C" w:rsidRPr="00FF49FC" w:rsidRDefault="00C0623C" w:rsidP="000560A6">
            <w:pPr>
              <w:contextualSpacing/>
              <w:jc w:val="center"/>
              <w:rPr>
                <w:rFonts w:ascii="Times New Roman" w:eastAsia="Calibri" w:hAnsi="Times New Roman" w:cs="Times New Roman"/>
                <w:b/>
              </w:rPr>
            </w:pPr>
            <w:r w:rsidRPr="0007113A">
              <w:rPr>
                <w:rFonts w:ascii="Times New Roman" w:eastAsia="Calibri" w:hAnsi="Times New Roman" w:cs="Times New Roman"/>
                <w:b/>
                <w:sz w:val="24"/>
                <w:szCs w:val="24"/>
              </w:rPr>
              <w:t xml:space="preserve">LOTE </w:t>
            </w:r>
            <w:r w:rsidR="000856FB" w:rsidRPr="0007113A">
              <w:rPr>
                <w:rFonts w:ascii="Times New Roman" w:eastAsia="Calibri" w:hAnsi="Times New Roman" w:cs="Times New Roman"/>
                <w:b/>
                <w:sz w:val="24"/>
                <w:szCs w:val="24"/>
              </w:rPr>
              <w:t>Único</w:t>
            </w:r>
            <w:r w:rsidRPr="0007113A">
              <w:rPr>
                <w:rFonts w:ascii="Times New Roman" w:eastAsia="Calibri" w:hAnsi="Times New Roman" w:cs="Times New Roman"/>
                <w:b/>
                <w:sz w:val="24"/>
                <w:szCs w:val="24"/>
              </w:rPr>
              <w:t xml:space="preserve">- </w:t>
            </w:r>
            <w:r w:rsidR="00563076" w:rsidRPr="0007113A">
              <w:rPr>
                <w:rFonts w:ascii="Times New Roman" w:hAnsi="Times New Roman" w:cs="Times New Roman"/>
                <w:b/>
                <w:sz w:val="24"/>
                <w:szCs w:val="24"/>
              </w:rPr>
              <w:t xml:space="preserve">Serviços técnicos de </w:t>
            </w:r>
            <w:r w:rsidR="000560A6" w:rsidRPr="0007113A">
              <w:rPr>
                <w:rFonts w:ascii="Times New Roman" w:hAnsi="Times New Roman" w:cs="Times New Roman"/>
                <w:b/>
                <w:sz w:val="24"/>
                <w:szCs w:val="24"/>
              </w:rPr>
              <w:t>sustentação de infraestrutura tecnológica do</w:t>
            </w:r>
            <w:r w:rsidR="00563076" w:rsidRPr="0007113A">
              <w:rPr>
                <w:rFonts w:ascii="Times New Roman" w:hAnsi="Times New Roman" w:cs="Times New Roman"/>
                <w:b/>
                <w:sz w:val="24"/>
                <w:szCs w:val="24"/>
              </w:rPr>
              <w:t xml:space="preserve"> PJMT</w:t>
            </w:r>
          </w:p>
        </w:tc>
      </w:tr>
      <w:tr w:rsidR="00C0623C" w:rsidRPr="00FF49FC" w14:paraId="696F893C" w14:textId="77777777" w:rsidTr="00365D18">
        <w:trPr>
          <w:trHeight w:val="401"/>
        </w:trPr>
        <w:tc>
          <w:tcPr>
            <w:tcW w:w="399" w:type="pct"/>
            <w:vAlign w:val="center"/>
          </w:tcPr>
          <w:p w14:paraId="76A8F5C9" w14:textId="77777777" w:rsidR="00C0623C" w:rsidRPr="00FF49FC" w:rsidRDefault="00C0623C" w:rsidP="00FF49FC">
            <w:pPr>
              <w:contextualSpacing/>
              <w:jc w:val="center"/>
              <w:rPr>
                <w:rFonts w:ascii="Times New Roman" w:eastAsia="Calibri" w:hAnsi="Times New Roman" w:cs="Times New Roman"/>
                <w:b/>
                <w:sz w:val="21"/>
                <w:szCs w:val="21"/>
              </w:rPr>
            </w:pPr>
            <w:r w:rsidRPr="00FF49FC">
              <w:rPr>
                <w:rFonts w:ascii="Times New Roman" w:eastAsia="Calibri" w:hAnsi="Times New Roman" w:cs="Times New Roman"/>
                <w:b/>
                <w:sz w:val="21"/>
                <w:szCs w:val="21"/>
              </w:rPr>
              <w:t>Lote</w:t>
            </w:r>
          </w:p>
        </w:tc>
        <w:tc>
          <w:tcPr>
            <w:tcW w:w="333" w:type="pct"/>
          </w:tcPr>
          <w:p w14:paraId="6E32DEF3" w14:textId="4C5D27A4" w:rsidR="00C0623C" w:rsidRPr="00FF49FC" w:rsidRDefault="00C0623C" w:rsidP="00FF49FC">
            <w:pPr>
              <w:contextualSpacing/>
              <w:jc w:val="center"/>
              <w:rPr>
                <w:rFonts w:ascii="Times New Roman" w:eastAsia="Calibri" w:hAnsi="Times New Roman" w:cs="Times New Roman"/>
                <w:b/>
                <w:sz w:val="21"/>
                <w:szCs w:val="21"/>
              </w:rPr>
            </w:pPr>
            <w:r>
              <w:rPr>
                <w:rFonts w:ascii="Times New Roman" w:eastAsia="Calibri" w:hAnsi="Times New Roman" w:cs="Times New Roman"/>
                <w:b/>
                <w:sz w:val="21"/>
                <w:szCs w:val="21"/>
              </w:rPr>
              <w:t>Item</w:t>
            </w:r>
          </w:p>
        </w:tc>
        <w:tc>
          <w:tcPr>
            <w:tcW w:w="1263" w:type="pct"/>
            <w:vAlign w:val="center"/>
          </w:tcPr>
          <w:p w14:paraId="4AEA1355" w14:textId="34C7C08E" w:rsidR="00C0623C" w:rsidRPr="00FF49FC" w:rsidRDefault="00C0623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b/>
                <w:sz w:val="21"/>
                <w:szCs w:val="21"/>
              </w:rPr>
              <w:t>Cargo/Perfil</w:t>
            </w:r>
          </w:p>
        </w:tc>
        <w:tc>
          <w:tcPr>
            <w:tcW w:w="936" w:type="pct"/>
          </w:tcPr>
          <w:p w14:paraId="10F492B3" w14:textId="77777777" w:rsidR="00C0623C" w:rsidRPr="00FF49FC" w:rsidRDefault="00C0623C" w:rsidP="00FF49FC">
            <w:pPr>
              <w:contextualSpacing/>
              <w:jc w:val="center"/>
              <w:rPr>
                <w:rFonts w:ascii="Times New Roman" w:eastAsia="Calibri" w:hAnsi="Times New Roman" w:cs="Times New Roman"/>
                <w:b/>
                <w:sz w:val="21"/>
                <w:szCs w:val="21"/>
              </w:rPr>
            </w:pPr>
            <w:r w:rsidRPr="00FF49FC">
              <w:rPr>
                <w:rFonts w:ascii="Times New Roman" w:eastAsia="Calibri" w:hAnsi="Times New Roman" w:cs="Times New Roman"/>
                <w:b/>
                <w:sz w:val="21"/>
                <w:szCs w:val="21"/>
              </w:rPr>
              <w:t>Tipo</w:t>
            </w:r>
          </w:p>
        </w:tc>
        <w:tc>
          <w:tcPr>
            <w:tcW w:w="1265" w:type="pct"/>
            <w:vAlign w:val="center"/>
          </w:tcPr>
          <w:p w14:paraId="11ACA94F" w14:textId="77777777" w:rsidR="00C0623C" w:rsidRPr="00FF49FC" w:rsidRDefault="00C0623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b/>
                <w:sz w:val="21"/>
                <w:szCs w:val="21"/>
              </w:rPr>
              <w:t>Unidade</w:t>
            </w:r>
          </w:p>
        </w:tc>
        <w:tc>
          <w:tcPr>
            <w:tcW w:w="332" w:type="pct"/>
            <w:vAlign w:val="center"/>
          </w:tcPr>
          <w:p w14:paraId="27E7EBBB" w14:textId="77777777" w:rsidR="00C0623C" w:rsidRPr="00FF49FC" w:rsidRDefault="00C0623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b/>
                <w:sz w:val="21"/>
                <w:szCs w:val="21"/>
              </w:rPr>
              <w:t>Qtd</w:t>
            </w:r>
          </w:p>
        </w:tc>
        <w:tc>
          <w:tcPr>
            <w:tcW w:w="472" w:type="pct"/>
          </w:tcPr>
          <w:p w14:paraId="074B28F9" w14:textId="77777777" w:rsidR="00C0623C" w:rsidRPr="00FF49FC" w:rsidRDefault="00C0623C" w:rsidP="00FF49FC">
            <w:pPr>
              <w:contextualSpacing/>
              <w:jc w:val="center"/>
              <w:rPr>
                <w:rFonts w:ascii="Times New Roman" w:eastAsia="Calibri" w:hAnsi="Times New Roman" w:cs="Times New Roman"/>
                <w:b/>
                <w:sz w:val="21"/>
                <w:szCs w:val="21"/>
              </w:rPr>
            </w:pPr>
            <w:r w:rsidRPr="00FF49FC">
              <w:rPr>
                <w:rFonts w:ascii="Times New Roman" w:eastAsia="Calibri" w:hAnsi="Times New Roman" w:cs="Times New Roman"/>
                <w:b/>
                <w:sz w:val="21"/>
                <w:szCs w:val="21"/>
              </w:rPr>
              <w:t>Pgto</w:t>
            </w:r>
          </w:p>
        </w:tc>
      </w:tr>
      <w:tr w:rsidR="00F63598" w:rsidRPr="00365D18" w14:paraId="5EEC4311" w14:textId="77777777" w:rsidTr="00EE293B">
        <w:trPr>
          <w:trHeight w:val="597"/>
        </w:trPr>
        <w:tc>
          <w:tcPr>
            <w:tcW w:w="399" w:type="pct"/>
            <w:vMerge w:val="restart"/>
            <w:vAlign w:val="center"/>
          </w:tcPr>
          <w:p w14:paraId="76F0A626" w14:textId="69E5341C" w:rsidR="00F63598" w:rsidRPr="00FF49FC" w:rsidRDefault="00F63598" w:rsidP="00365D18">
            <w:pPr>
              <w:contextualSpacing/>
              <w:jc w:val="center"/>
              <w:rPr>
                <w:rFonts w:ascii="Times New Roman" w:eastAsia="Calibri" w:hAnsi="Times New Roman" w:cs="Times New Roman"/>
                <w:b/>
                <w:sz w:val="21"/>
                <w:szCs w:val="21"/>
              </w:rPr>
            </w:pPr>
            <w:r>
              <w:rPr>
                <w:rFonts w:ascii="Times New Roman" w:eastAsia="Calibri" w:hAnsi="Times New Roman" w:cs="Times New Roman"/>
                <w:b/>
                <w:sz w:val="21"/>
                <w:szCs w:val="21"/>
              </w:rPr>
              <w:t>Lote Único</w:t>
            </w:r>
          </w:p>
        </w:tc>
        <w:tc>
          <w:tcPr>
            <w:tcW w:w="333" w:type="pct"/>
          </w:tcPr>
          <w:p w14:paraId="657A381A" w14:textId="77777777" w:rsidR="00F63598" w:rsidRDefault="00F63598" w:rsidP="00365D18">
            <w:pPr>
              <w:contextualSpacing/>
              <w:jc w:val="center"/>
              <w:rPr>
                <w:rFonts w:ascii="Times New Roman" w:eastAsia="Calibri" w:hAnsi="Times New Roman" w:cs="Times New Roman"/>
                <w:sz w:val="21"/>
                <w:szCs w:val="21"/>
              </w:rPr>
            </w:pPr>
          </w:p>
          <w:p w14:paraId="06745E25" w14:textId="1507C0C0" w:rsidR="00F63598" w:rsidRPr="00FF49FC" w:rsidRDefault="00F63598" w:rsidP="00365D18">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1</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14:paraId="0922FA77" w14:textId="35EE014A"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hAnsi="Times New Roman" w:cs="Times New Roman"/>
                <w:sz w:val="21"/>
                <w:szCs w:val="21"/>
              </w:rPr>
              <w:t>Analista de Infraestrutura Especialista</w:t>
            </w:r>
          </w:p>
        </w:tc>
        <w:tc>
          <w:tcPr>
            <w:tcW w:w="936" w:type="pct"/>
          </w:tcPr>
          <w:p w14:paraId="1DEF680C" w14:textId="77777777" w:rsidR="00F63598" w:rsidRPr="00D86B92" w:rsidRDefault="00F63598" w:rsidP="00365D1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 xml:space="preserve">Serviço </w:t>
            </w:r>
          </w:p>
          <w:p w14:paraId="04774C69" w14:textId="755C1965" w:rsidR="00F63598" w:rsidRPr="008928A6" w:rsidRDefault="00F63598" w:rsidP="00365D18">
            <w:pPr>
              <w:contextualSpacing/>
              <w:jc w:val="center"/>
              <w:rPr>
                <w:rFonts w:ascii="Times New Roman" w:eastAsia="Calibri" w:hAnsi="Times New Roman" w:cs="Times New Roman"/>
                <w:sz w:val="21"/>
                <w:szCs w:val="21"/>
                <w:highlight w:val="yellow"/>
              </w:rPr>
            </w:pPr>
            <w:r w:rsidRPr="00D86B92">
              <w:rPr>
                <w:rFonts w:ascii="Times New Roman" w:eastAsia="Calibri" w:hAnsi="Times New Roman" w:cs="Times New Roman"/>
                <w:sz w:val="21"/>
                <w:szCs w:val="21"/>
              </w:rPr>
              <w:t>Presencial</w:t>
            </w:r>
            <w:r>
              <w:rPr>
                <w:rFonts w:ascii="Times New Roman" w:eastAsia="Calibri" w:hAnsi="Times New Roman" w:cs="Times New Roman"/>
                <w:sz w:val="21"/>
                <w:szCs w:val="21"/>
              </w:rPr>
              <w:t xml:space="preserve"> e/ou remota</w:t>
            </w:r>
          </w:p>
        </w:tc>
        <w:tc>
          <w:tcPr>
            <w:tcW w:w="1265" w:type="pct"/>
            <w:vAlign w:val="center"/>
          </w:tcPr>
          <w:p w14:paraId="6FBB0686" w14:textId="77777777" w:rsidR="00F63598" w:rsidRPr="00FF49FC" w:rsidRDefault="00F63598" w:rsidP="00365D18">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Postos de trabalho com mensuração de resultados</w:t>
            </w:r>
          </w:p>
        </w:tc>
        <w:tc>
          <w:tcPr>
            <w:tcW w:w="332" w:type="pct"/>
            <w:tcBorders>
              <w:top w:val="single" w:sz="4" w:space="0" w:color="auto"/>
              <w:left w:val="single" w:sz="4" w:space="0" w:color="auto"/>
              <w:bottom w:val="single" w:sz="4" w:space="0" w:color="auto"/>
              <w:right w:val="single" w:sz="4" w:space="0" w:color="auto"/>
            </w:tcBorders>
            <w:shd w:val="clear" w:color="000000" w:fill="FFFFFF"/>
            <w:vAlign w:val="center"/>
          </w:tcPr>
          <w:p w14:paraId="74F62D3A" w14:textId="385FCCE1" w:rsidR="00F63598" w:rsidRPr="00365D18" w:rsidRDefault="00F63598" w:rsidP="00365D18">
            <w:pPr>
              <w:contextualSpacing/>
              <w:jc w:val="center"/>
              <w:rPr>
                <w:rFonts w:ascii="Times New Roman" w:eastAsia="Calibri" w:hAnsi="Times New Roman" w:cs="Times New Roman"/>
                <w:sz w:val="21"/>
                <w:szCs w:val="21"/>
              </w:rPr>
            </w:pPr>
            <w:r>
              <w:rPr>
                <w:rFonts w:ascii="Times New Roman" w:hAnsi="Times New Roman" w:cs="Times New Roman"/>
                <w:sz w:val="21"/>
                <w:szCs w:val="21"/>
              </w:rPr>
              <w:t>5</w:t>
            </w:r>
          </w:p>
        </w:tc>
        <w:tc>
          <w:tcPr>
            <w:tcW w:w="472" w:type="pct"/>
          </w:tcPr>
          <w:p w14:paraId="2331EF4D" w14:textId="77777777" w:rsidR="00F63598" w:rsidRPr="00365D18" w:rsidRDefault="00F63598" w:rsidP="00365D18">
            <w:pPr>
              <w:contextualSpacing/>
              <w:jc w:val="center"/>
              <w:rPr>
                <w:rFonts w:ascii="Times New Roman" w:eastAsia="Calibri" w:hAnsi="Times New Roman" w:cs="Times New Roman"/>
                <w:sz w:val="21"/>
                <w:szCs w:val="21"/>
              </w:rPr>
            </w:pPr>
          </w:p>
          <w:p w14:paraId="4DB61FBC" w14:textId="77777777"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eastAsia="Calibri" w:hAnsi="Times New Roman" w:cs="Times New Roman"/>
                <w:sz w:val="21"/>
                <w:szCs w:val="21"/>
              </w:rPr>
              <w:t>Mensal</w:t>
            </w:r>
          </w:p>
        </w:tc>
      </w:tr>
      <w:tr w:rsidR="00F63598" w:rsidRPr="00365D18" w14:paraId="44202068" w14:textId="77777777" w:rsidTr="00EE293B">
        <w:trPr>
          <w:trHeight w:val="548"/>
        </w:trPr>
        <w:tc>
          <w:tcPr>
            <w:tcW w:w="399" w:type="pct"/>
            <w:vMerge/>
            <w:vAlign w:val="center"/>
          </w:tcPr>
          <w:p w14:paraId="28D5BFDD" w14:textId="77777777" w:rsidR="00F63598" w:rsidRPr="00FF49FC" w:rsidRDefault="00F63598" w:rsidP="00365D18">
            <w:pPr>
              <w:contextualSpacing/>
              <w:jc w:val="center"/>
              <w:rPr>
                <w:rFonts w:ascii="Times New Roman" w:eastAsia="Calibri" w:hAnsi="Times New Roman" w:cs="Times New Roman"/>
                <w:sz w:val="21"/>
                <w:szCs w:val="21"/>
              </w:rPr>
            </w:pPr>
          </w:p>
        </w:tc>
        <w:tc>
          <w:tcPr>
            <w:tcW w:w="333" w:type="pct"/>
          </w:tcPr>
          <w:p w14:paraId="1CC719AF" w14:textId="77777777" w:rsidR="00F63598" w:rsidRDefault="00F63598" w:rsidP="00365D18">
            <w:pPr>
              <w:contextualSpacing/>
              <w:jc w:val="center"/>
              <w:rPr>
                <w:rFonts w:ascii="Times New Roman" w:eastAsia="Calibri" w:hAnsi="Times New Roman" w:cs="Times New Roman"/>
                <w:sz w:val="21"/>
                <w:szCs w:val="21"/>
              </w:rPr>
            </w:pPr>
          </w:p>
          <w:p w14:paraId="403BDA66" w14:textId="1D31190E" w:rsidR="00F63598" w:rsidRPr="00FF49FC" w:rsidRDefault="00F63598" w:rsidP="00365D18">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2</w:t>
            </w:r>
          </w:p>
        </w:tc>
        <w:tc>
          <w:tcPr>
            <w:tcW w:w="1263" w:type="pct"/>
            <w:tcBorders>
              <w:top w:val="nil"/>
              <w:left w:val="single" w:sz="4" w:space="0" w:color="auto"/>
              <w:bottom w:val="single" w:sz="4" w:space="0" w:color="auto"/>
              <w:right w:val="single" w:sz="4" w:space="0" w:color="auto"/>
            </w:tcBorders>
            <w:shd w:val="clear" w:color="auto" w:fill="auto"/>
            <w:vAlign w:val="center"/>
          </w:tcPr>
          <w:p w14:paraId="2B2E4F36" w14:textId="06B44EB3"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hAnsi="Times New Roman" w:cs="Times New Roman"/>
                <w:sz w:val="21"/>
                <w:szCs w:val="21"/>
              </w:rPr>
              <w:t>Analista de Infraestrutura Sênior</w:t>
            </w:r>
          </w:p>
        </w:tc>
        <w:tc>
          <w:tcPr>
            <w:tcW w:w="936" w:type="pct"/>
          </w:tcPr>
          <w:p w14:paraId="5E3DE4B2" w14:textId="77777777" w:rsidR="00F63598" w:rsidRPr="00D86B92" w:rsidRDefault="00F63598" w:rsidP="00365D1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 xml:space="preserve">Serviço </w:t>
            </w:r>
          </w:p>
          <w:p w14:paraId="15A4F463" w14:textId="077B6F30" w:rsidR="00F63598" w:rsidRPr="008928A6" w:rsidRDefault="00F63598" w:rsidP="00365D18">
            <w:pPr>
              <w:contextualSpacing/>
              <w:jc w:val="center"/>
              <w:rPr>
                <w:rFonts w:ascii="Times New Roman" w:eastAsia="Calibri" w:hAnsi="Times New Roman" w:cs="Times New Roman"/>
                <w:sz w:val="21"/>
                <w:szCs w:val="21"/>
                <w:highlight w:val="yellow"/>
              </w:rPr>
            </w:pPr>
            <w:r w:rsidRPr="00D86B92">
              <w:rPr>
                <w:rFonts w:ascii="Times New Roman" w:eastAsia="Calibri" w:hAnsi="Times New Roman" w:cs="Times New Roman"/>
                <w:sz w:val="21"/>
                <w:szCs w:val="21"/>
              </w:rPr>
              <w:t>Presencial</w:t>
            </w:r>
            <w:r>
              <w:rPr>
                <w:rFonts w:ascii="Times New Roman" w:eastAsia="Calibri" w:hAnsi="Times New Roman" w:cs="Times New Roman"/>
                <w:sz w:val="21"/>
                <w:szCs w:val="21"/>
              </w:rPr>
              <w:t xml:space="preserve"> e/ou remota</w:t>
            </w:r>
          </w:p>
        </w:tc>
        <w:tc>
          <w:tcPr>
            <w:tcW w:w="1265" w:type="pct"/>
            <w:vAlign w:val="center"/>
          </w:tcPr>
          <w:p w14:paraId="744032FB" w14:textId="77777777" w:rsidR="00F63598" w:rsidRPr="00FF49FC" w:rsidRDefault="00F63598" w:rsidP="00365D18">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Postos de trabalho com mensuração de resultados</w:t>
            </w:r>
          </w:p>
        </w:tc>
        <w:tc>
          <w:tcPr>
            <w:tcW w:w="332" w:type="pct"/>
            <w:tcBorders>
              <w:top w:val="nil"/>
              <w:left w:val="single" w:sz="4" w:space="0" w:color="auto"/>
              <w:bottom w:val="single" w:sz="4" w:space="0" w:color="auto"/>
              <w:right w:val="single" w:sz="4" w:space="0" w:color="auto"/>
            </w:tcBorders>
            <w:shd w:val="clear" w:color="000000" w:fill="FFFFFF"/>
            <w:vAlign w:val="center"/>
          </w:tcPr>
          <w:p w14:paraId="5DF0D027" w14:textId="4E439C0B" w:rsidR="00F63598" w:rsidRPr="00365D18" w:rsidRDefault="00F63598" w:rsidP="00365D18">
            <w:pPr>
              <w:contextualSpacing/>
              <w:jc w:val="center"/>
              <w:rPr>
                <w:rFonts w:ascii="Times New Roman" w:eastAsia="Calibri" w:hAnsi="Times New Roman" w:cs="Times New Roman"/>
                <w:sz w:val="21"/>
                <w:szCs w:val="21"/>
              </w:rPr>
            </w:pPr>
            <w:r>
              <w:rPr>
                <w:rFonts w:ascii="Times New Roman" w:hAnsi="Times New Roman" w:cs="Times New Roman"/>
                <w:sz w:val="21"/>
                <w:szCs w:val="21"/>
              </w:rPr>
              <w:t>6</w:t>
            </w:r>
          </w:p>
        </w:tc>
        <w:tc>
          <w:tcPr>
            <w:tcW w:w="472" w:type="pct"/>
          </w:tcPr>
          <w:p w14:paraId="7A6E4381" w14:textId="77777777" w:rsidR="00F63598" w:rsidRPr="00365D18" w:rsidRDefault="00F63598" w:rsidP="00365D18">
            <w:pPr>
              <w:contextualSpacing/>
              <w:jc w:val="center"/>
              <w:rPr>
                <w:rFonts w:ascii="Times New Roman" w:eastAsia="Calibri" w:hAnsi="Times New Roman" w:cs="Times New Roman"/>
                <w:sz w:val="21"/>
                <w:szCs w:val="21"/>
              </w:rPr>
            </w:pPr>
          </w:p>
          <w:p w14:paraId="732095CF" w14:textId="77777777"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eastAsia="Calibri" w:hAnsi="Times New Roman" w:cs="Times New Roman"/>
                <w:sz w:val="21"/>
                <w:szCs w:val="21"/>
              </w:rPr>
              <w:t>Mensal</w:t>
            </w:r>
          </w:p>
        </w:tc>
      </w:tr>
      <w:tr w:rsidR="00F63598" w:rsidRPr="00365D18" w14:paraId="5AABD783" w14:textId="77777777" w:rsidTr="00EE293B">
        <w:trPr>
          <w:trHeight w:val="531"/>
        </w:trPr>
        <w:tc>
          <w:tcPr>
            <w:tcW w:w="399" w:type="pct"/>
            <w:vMerge/>
            <w:vAlign w:val="center"/>
          </w:tcPr>
          <w:p w14:paraId="243ECC12" w14:textId="77777777" w:rsidR="00F63598" w:rsidRPr="00FF49FC" w:rsidRDefault="00F63598" w:rsidP="00365D18">
            <w:pPr>
              <w:contextualSpacing/>
              <w:jc w:val="center"/>
              <w:rPr>
                <w:rFonts w:ascii="Times New Roman" w:eastAsia="Calibri" w:hAnsi="Times New Roman" w:cs="Times New Roman"/>
                <w:sz w:val="21"/>
                <w:szCs w:val="21"/>
              </w:rPr>
            </w:pPr>
          </w:p>
        </w:tc>
        <w:tc>
          <w:tcPr>
            <w:tcW w:w="333" w:type="pct"/>
          </w:tcPr>
          <w:p w14:paraId="6B41FD73" w14:textId="77777777" w:rsidR="00F63598" w:rsidRDefault="00F63598" w:rsidP="00365D18">
            <w:pPr>
              <w:contextualSpacing/>
              <w:jc w:val="center"/>
              <w:rPr>
                <w:rFonts w:ascii="Times New Roman" w:eastAsia="Calibri" w:hAnsi="Times New Roman" w:cs="Times New Roman"/>
                <w:sz w:val="21"/>
                <w:szCs w:val="21"/>
              </w:rPr>
            </w:pPr>
          </w:p>
          <w:p w14:paraId="6888AE29" w14:textId="6F7674F5" w:rsidR="00F63598" w:rsidRPr="00FF49FC" w:rsidRDefault="00F63598" w:rsidP="00365D18">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3</w:t>
            </w:r>
          </w:p>
        </w:tc>
        <w:tc>
          <w:tcPr>
            <w:tcW w:w="1263" w:type="pct"/>
            <w:tcBorders>
              <w:top w:val="nil"/>
              <w:left w:val="single" w:sz="4" w:space="0" w:color="auto"/>
              <w:bottom w:val="single" w:sz="4" w:space="0" w:color="auto"/>
              <w:right w:val="single" w:sz="4" w:space="0" w:color="auto"/>
            </w:tcBorders>
            <w:shd w:val="clear" w:color="auto" w:fill="auto"/>
            <w:vAlign w:val="center"/>
          </w:tcPr>
          <w:p w14:paraId="182784DD" w14:textId="4E3BE232"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hAnsi="Times New Roman" w:cs="Times New Roman"/>
                <w:sz w:val="21"/>
                <w:szCs w:val="21"/>
              </w:rPr>
              <w:t>Analista de Infraestrutura Pleno</w:t>
            </w:r>
          </w:p>
        </w:tc>
        <w:tc>
          <w:tcPr>
            <w:tcW w:w="936" w:type="pct"/>
          </w:tcPr>
          <w:p w14:paraId="36A902FC" w14:textId="77777777" w:rsidR="00F63598" w:rsidRPr="00D86B92" w:rsidRDefault="00F63598" w:rsidP="00365D1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 xml:space="preserve">Serviço </w:t>
            </w:r>
          </w:p>
          <w:p w14:paraId="6B464DDB" w14:textId="0CE44016" w:rsidR="00F63598" w:rsidRPr="008928A6" w:rsidRDefault="00F63598" w:rsidP="00365D18">
            <w:pPr>
              <w:contextualSpacing/>
              <w:jc w:val="center"/>
              <w:rPr>
                <w:rFonts w:ascii="Times New Roman" w:eastAsia="Calibri" w:hAnsi="Times New Roman" w:cs="Times New Roman"/>
                <w:sz w:val="21"/>
                <w:szCs w:val="21"/>
                <w:highlight w:val="yellow"/>
              </w:rPr>
            </w:pPr>
            <w:r w:rsidRPr="00D86B92">
              <w:rPr>
                <w:rFonts w:ascii="Times New Roman" w:eastAsia="Calibri" w:hAnsi="Times New Roman" w:cs="Times New Roman"/>
                <w:sz w:val="21"/>
                <w:szCs w:val="21"/>
              </w:rPr>
              <w:t>Presencial</w:t>
            </w:r>
            <w:r>
              <w:rPr>
                <w:rFonts w:ascii="Times New Roman" w:eastAsia="Calibri" w:hAnsi="Times New Roman" w:cs="Times New Roman"/>
                <w:sz w:val="21"/>
                <w:szCs w:val="21"/>
              </w:rPr>
              <w:t xml:space="preserve"> e/ou remota</w:t>
            </w:r>
          </w:p>
        </w:tc>
        <w:tc>
          <w:tcPr>
            <w:tcW w:w="1265" w:type="pct"/>
            <w:vAlign w:val="center"/>
          </w:tcPr>
          <w:p w14:paraId="0325CD63" w14:textId="77777777" w:rsidR="00F63598" w:rsidRPr="00FF49FC" w:rsidRDefault="00F63598" w:rsidP="00365D18">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Postos de trabalho com mensuração de resultados</w:t>
            </w:r>
          </w:p>
        </w:tc>
        <w:tc>
          <w:tcPr>
            <w:tcW w:w="332" w:type="pct"/>
            <w:tcBorders>
              <w:top w:val="nil"/>
              <w:left w:val="single" w:sz="4" w:space="0" w:color="auto"/>
              <w:bottom w:val="single" w:sz="4" w:space="0" w:color="auto"/>
              <w:right w:val="single" w:sz="4" w:space="0" w:color="auto"/>
            </w:tcBorders>
            <w:shd w:val="clear" w:color="000000" w:fill="FFFFFF"/>
            <w:vAlign w:val="center"/>
          </w:tcPr>
          <w:p w14:paraId="5C450822" w14:textId="12C636B4" w:rsidR="00F63598" w:rsidRPr="00365D18" w:rsidRDefault="00F63598" w:rsidP="00365D18">
            <w:pPr>
              <w:contextualSpacing/>
              <w:jc w:val="center"/>
              <w:rPr>
                <w:rFonts w:ascii="Times New Roman" w:eastAsia="Calibri" w:hAnsi="Times New Roman" w:cs="Times New Roman"/>
                <w:sz w:val="21"/>
                <w:szCs w:val="21"/>
              </w:rPr>
            </w:pPr>
            <w:r>
              <w:rPr>
                <w:rFonts w:ascii="Times New Roman" w:hAnsi="Times New Roman" w:cs="Times New Roman"/>
                <w:sz w:val="21"/>
                <w:szCs w:val="21"/>
              </w:rPr>
              <w:t>13</w:t>
            </w:r>
          </w:p>
        </w:tc>
        <w:tc>
          <w:tcPr>
            <w:tcW w:w="472" w:type="pct"/>
          </w:tcPr>
          <w:p w14:paraId="5F55F0E5" w14:textId="77777777" w:rsidR="00F63598" w:rsidRPr="00365D18" w:rsidRDefault="00F63598" w:rsidP="00365D18">
            <w:pPr>
              <w:contextualSpacing/>
              <w:jc w:val="center"/>
              <w:rPr>
                <w:rFonts w:ascii="Times New Roman" w:eastAsia="Calibri" w:hAnsi="Times New Roman" w:cs="Times New Roman"/>
                <w:sz w:val="21"/>
                <w:szCs w:val="21"/>
              </w:rPr>
            </w:pPr>
          </w:p>
          <w:p w14:paraId="7F076B49" w14:textId="77777777"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eastAsia="Calibri" w:hAnsi="Times New Roman" w:cs="Times New Roman"/>
                <w:sz w:val="21"/>
                <w:szCs w:val="21"/>
              </w:rPr>
              <w:t>Mensal</w:t>
            </w:r>
          </w:p>
        </w:tc>
      </w:tr>
      <w:tr w:rsidR="00F63598" w:rsidRPr="00365D18" w14:paraId="09B39141" w14:textId="77777777" w:rsidTr="00EE293B">
        <w:trPr>
          <w:trHeight w:val="428"/>
        </w:trPr>
        <w:tc>
          <w:tcPr>
            <w:tcW w:w="399" w:type="pct"/>
            <w:vMerge/>
            <w:vAlign w:val="center"/>
          </w:tcPr>
          <w:p w14:paraId="0D77B082" w14:textId="77777777" w:rsidR="00F63598" w:rsidRPr="00FF49FC" w:rsidRDefault="00F63598" w:rsidP="00365D18">
            <w:pPr>
              <w:contextualSpacing/>
              <w:jc w:val="center"/>
              <w:rPr>
                <w:rFonts w:ascii="Times New Roman" w:eastAsia="Calibri" w:hAnsi="Times New Roman" w:cs="Times New Roman"/>
                <w:sz w:val="21"/>
                <w:szCs w:val="21"/>
              </w:rPr>
            </w:pPr>
          </w:p>
        </w:tc>
        <w:tc>
          <w:tcPr>
            <w:tcW w:w="333" w:type="pct"/>
          </w:tcPr>
          <w:p w14:paraId="5DA50A27" w14:textId="77777777" w:rsidR="00F63598" w:rsidRDefault="00F63598" w:rsidP="00365D18">
            <w:pPr>
              <w:contextualSpacing/>
              <w:jc w:val="center"/>
              <w:rPr>
                <w:rFonts w:ascii="Times New Roman" w:eastAsia="Calibri" w:hAnsi="Times New Roman" w:cs="Times New Roman"/>
                <w:sz w:val="21"/>
                <w:szCs w:val="21"/>
              </w:rPr>
            </w:pPr>
          </w:p>
          <w:p w14:paraId="133EA2CE" w14:textId="2E71C21B" w:rsidR="00F63598" w:rsidRPr="00FF49FC" w:rsidRDefault="00F63598" w:rsidP="00365D18">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4</w:t>
            </w:r>
          </w:p>
        </w:tc>
        <w:tc>
          <w:tcPr>
            <w:tcW w:w="1263" w:type="pct"/>
            <w:tcBorders>
              <w:top w:val="nil"/>
              <w:left w:val="single" w:sz="4" w:space="0" w:color="auto"/>
              <w:bottom w:val="single" w:sz="4" w:space="0" w:color="auto"/>
              <w:right w:val="single" w:sz="4" w:space="0" w:color="auto"/>
            </w:tcBorders>
            <w:shd w:val="clear" w:color="auto" w:fill="auto"/>
            <w:vAlign w:val="center"/>
          </w:tcPr>
          <w:p w14:paraId="43BB1EA1" w14:textId="6A6188B4"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hAnsi="Times New Roman" w:cs="Times New Roman"/>
                <w:sz w:val="21"/>
                <w:szCs w:val="21"/>
              </w:rPr>
              <w:t>Analista de Devops Sênior</w:t>
            </w:r>
          </w:p>
        </w:tc>
        <w:tc>
          <w:tcPr>
            <w:tcW w:w="936" w:type="pct"/>
          </w:tcPr>
          <w:p w14:paraId="33F39C9C" w14:textId="77777777" w:rsidR="00F63598" w:rsidRPr="00D86B92" w:rsidRDefault="00F63598" w:rsidP="00365D1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 xml:space="preserve">Serviço </w:t>
            </w:r>
          </w:p>
          <w:p w14:paraId="27702250" w14:textId="23CBD97A" w:rsidR="00F63598" w:rsidRPr="008928A6" w:rsidRDefault="00F63598" w:rsidP="00365D18">
            <w:pPr>
              <w:contextualSpacing/>
              <w:jc w:val="center"/>
              <w:rPr>
                <w:rFonts w:ascii="Times New Roman" w:eastAsia="Calibri" w:hAnsi="Times New Roman" w:cs="Times New Roman"/>
                <w:sz w:val="21"/>
                <w:szCs w:val="21"/>
                <w:highlight w:val="yellow"/>
              </w:rPr>
            </w:pPr>
            <w:r w:rsidRPr="00D86B92">
              <w:rPr>
                <w:rFonts w:ascii="Times New Roman" w:eastAsia="Calibri" w:hAnsi="Times New Roman" w:cs="Times New Roman"/>
                <w:sz w:val="21"/>
                <w:szCs w:val="21"/>
              </w:rPr>
              <w:t>Presencial</w:t>
            </w:r>
            <w:r>
              <w:rPr>
                <w:rFonts w:ascii="Times New Roman" w:eastAsia="Calibri" w:hAnsi="Times New Roman" w:cs="Times New Roman"/>
                <w:sz w:val="21"/>
                <w:szCs w:val="21"/>
              </w:rPr>
              <w:t xml:space="preserve"> e/ou remota</w:t>
            </w:r>
          </w:p>
        </w:tc>
        <w:tc>
          <w:tcPr>
            <w:tcW w:w="1265" w:type="pct"/>
            <w:vAlign w:val="center"/>
          </w:tcPr>
          <w:p w14:paraId="13E124EA" w14:textId="77777777" w:rsidR="00F63598" w:rsidRPr="00FF49FC" w:rsidRDefault="00F63598" w:rsidP="00365D18">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Postos de trabalho com mensuração de resultados</w:t>
            </w:r>
          </w:p>
        </w:tc>
        <w:tc>
          <w:tcPr>
            <w:tcW w:w="332" w:type="pct"/>
            <w:tcBorders>
              <w:top w:val="nil"/>
              <w:left w:val="single" w:sz="4" w:space="0" w:color="auto"/>
              <w:bottom w:val="single" w:sz="4" w:space="0" w:color="auto"/>
              <w:right w:val="single" w:sz="4" w:space="0" w:color="auto"/>
            </w:tcBorders>
            <w:shd w:val="clear" w:color="000000" w:fill="FFFFFF"/>
            <w:vAlign w:val="center"/>
          </w:tcPr>
          <w:p w14:paraId="3F51F448" w14:textId="592D4FA9" w:rsidR="00F63598" w:rsidRPr="00365D18" w:rsidRDefault="00F63598" w:rsidP="00365D18">
            <w:pPr>
              <w:contextualSpacing/>
              <w:jc w:val="center"/>
              <w:rPr>
                <w:rFonts w:ascii="Times New Roman" w:eastAsia="Calibri" w:hAnsi="Times New Roman" w:cs="Times New Roman"/>
                <w:sz w:val="21"/>
                <w:szCs w:val="21"/>
              </w:rPr>
            </w:pPr>
            <w:r>
              <w:rPr>
                <w:rFonts w:ascii="Times New Roman" w:hAnsi="Times New Roman" w:cs="Times New Roman"/>
                <w:sz w:val="21"/>
                <w:szCs w:val="21"/>
              </w:rPr>
              <w:t>1</w:t>
            </w:r>
          </w:p>
        </w:tc>
        <w:tc>
          <w:tcPr>
            <w:tcW w:w="472" w:type="pct"/>
          </w:tcPr>
          <w:p w14:paraId="46154EBD" w14:textId="77777777" w:rsidR="00F63598" w:rsidRPr="00365D18" w:rsidRDefault="00F63598" w:rsidP="00365D18">
            <w:pPr>
              <w:contextualSpacing/>
              <w:jc w:val="center"/>
              <w:rPr>
                <w:rFonts w:ascii="Times New Roman" w:eastAsia="Calibri" w:hAnsi="Times New Roman" w:cs="Times New Roman"/>
                <w:sz w:val="21"/>
                <w:szCs w:val="21"/>
              </w:rPr>
            </w:pPr>
          </w:p>
          <w:p w14:paraId="3A7A87AB" w14:textId="77777777"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eastAsia="Calibri" w:hAnsi="Times New Roman" w:cs="Times New Roman"/>
                <w:sz w:val="21"/>
                <w:szCs w:val="21"/>
              </w:rPr>
              <w:t>Mensal</w:t>
            </w:r>
          </w:p>
        </w:tc>
      </w:tr>
      <w:tr w:rsidR="00F63598" w:rsidRPr="00365D18" w14:paraId="24205CE2" w14:textId="77777777" w:rsidTr="00EE293B">
        <w:trPr>
          <w:trHeight w:val="420"/>
        </w:trPr>
        <w:tc>
          <w:tcPr>
            <w:tcW w:w="399" w:type="pct"/>
            <w:vMerge/>
            <w:vAlign w:val="center"/>
          </w:tcPr>
          <w:p w14:paraId="48D80DD4" w14:textId="77777777" w:rsidR="00F63598" w:rsidRPr="00FF49FC" w:rsidRDefault="00F63598" w:rsidP="00365D18">
            <w:pPr>
              <w:contextualSpacing/>
              <w:jc w:val="center"/>
              <w:rPr>
                <w:rFonts w:ascii="Times New Roman" w:eastAsia="Calibri" w:hAnsi="Times New Roman" w:cs="Times New Roman"/>
                <w:sz w:val="21"/>
                <w:szCs w:val="21"/>
              </w:rPr>
            </w:pPr>
          </w:p>
        </w:tc>
        <w:tc>
          <w:tcPr>
            <w:tcW w:w="333" w:type="pct"/>
          </w:tcPr>
          <w:p w14:paraId="1F83713B" w14:textId="77777777" w:rsidR="00F63598" w:rsidRDefault="00F63598" w:rsidP="00365D18">
            <w:pPr>
              <w:contextualSpacing/>
              <w:jc w:val="center"/>
              <w:rPr>
                <w:rFonts w:ascii="Times New Roman" w:eastAsia="Calibri" w:hAnsi="Times New Roman" w:cs="Times New Roman"/>
                <w:sz w:val="21"/>
                <w:szCs w:val="21"/>
              </w:rPr>
            </w:pPr>
          </w:p>
          <w:p w14:paraId="29F2A424" w14:textId="5D305D40" w:rsidR="00F63598" w:rsidRPr="00FF49FC" w:rsidRDefault="00F63598" w:rsidP="00365D18">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5</w:t>
            </w:r>
          </w:p>
        </w:tc>
        <w:tc>
          <w:tcPr>
            <w:tcW w:w="1263" w:type="pct"/>
            <w:tcBorders>
              <w:top w:val="nil"/>
              <w:left w:val="single" w:sz="4" w:space="0" w:color="auto"/>
              <w:bottom w:val="single" w:sz="4" w:space="0" w:color="auto"/>
              <w:right w:val="single" w:sz="4" w:space="0" w:color="auto"/>
            </w:tcBorders>
            <w:shd w:val="clear" w:color="auto" w:fill="auto"/>
            <w:vAlign w:val="center"/>
          </w:tcPr>
          <w:p w14:paraId="23976618" w14:textId="3AC65ADA"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hAnsi="Times New Roman" w:cs="Times New Roman"/>
                <w:sz w:val="21"/>
                <w:szCs w:val="21"/>
              </w:rPr>
              <w:t>Analista de Devops Pleno</w:t>
            </w:r>
          </w:p>
        </w:tc>
        <w:tc>
          <w:tcPr>
            <w:tcW w:w="936" w:type="pct"/>
          </w:tcPr>
          <w:p w14:paraId="10FC47C2" w14:textId="77777777" w:rsidR="00F63598" w:rsidRPr="00D86B92" w:rsidRDefault="00F63598" w:rsidP="00365D1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 xml:space="preserve">Serviço </w:t>
            </w:r>
          </w:p>
          <w:p w14:paraId="2F2CCE0D" w14:textId="395990E1" w:rsidR="00F63598" w:rsidRPr="008928A6" w:rsidRDefault="00F63598" w:rsidP="00365D18">
            <w:pPr>
              <w:contextualSpacing/>
              <w:jc w:val="center"/>
              <w:rPr>
                <w:rFonts w:ascii="Times New Roman" w:eastAsia="Calibri" w:hAnsi="Times New Roman" w:cs="Times New Roman"/>
                <w:sz w:val="21"/>
                <w:szCs w:val="21"/>
                <w:highlight w:val="yellow"/>
              </w:rPr>
            </w:pPr>
            <w:r w:rsidRPr="00D86B92">
              <w:rPr>
                <w:rFonts w:ascii="Times New Roman" w:eastAsia="Calibri" w:hAnsi="Times New Roman" w:cs="Times New Roman"/>
                <w:sz w:val="21"/>
                <w:szCs w:val="21"/>
              </w:rPr>
              <w:t>Presencial</w:t>
            </w:r>
            <w:r>
              <w:rPr>
                <w:rFonts w:ascii="Times New Roman" w:eastAsia="Calibri" w:hAnsi="Times New Roman" w:cs="Times New Roman"/>
                <w:sz w:val="21"/>
                <w:szCs w:val="21"/>
              </w:rPr>
              <w:t xml:space="preserve"> e/ou remota</w:t>
            </w:r>
          </w:p>
        </w:tc>
        <w:tc>
          <w:tcPr>
            <w:tcW w:w="1265" w:type="pct"/>
            <w:vAlign w:val="center"/>
          </w:tcPr>
          <w:p w14:paraId="64E99167" w14:textId="77777777" w:rsidR="00F63598" w:rsidRPr="00FF49FC" w:rsidRDefault="00F63598" w:rsidP="00365D18">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Postos de trabalho com mensuração de resultados</w:t>
            </w:r>
          </w:p>
        </w:tc>
        <w:tc>
          <w:tcPr>
            <w:tcW w:w="332" w:type="pct"/>
            <w:tcBorders>
              <w:top w:val="nil"/>
              <w:left w:val="single" w:sz="4" w:space="0" w:color="auto"/>
              <w:bottom w:val="single" w:sz="4" w:space="0" w:color="auto"/>
              <w:right w:val="single" w:sz="4" w:space="0" w:color="auto"/>
            </w:tcBorders>
            <w:shd w:val="clear" w:color="000000" w:fill="FFFFFF"/>
            <w:vAlign w:val="center"/>
          </w:tcPr>
          <w:p w14:paraId="6F7C149A" w14:textId="3A55F00B" w:rsidR="00F63598" w:rsidRPr="00365D18" w:rsidRDefault="00F63598" w:rsidP="00365D18">
            <w:pPr>
              <w:contextualSpacing/>
              <w:jc w:val="center"/>
              <w:rPr>
                <w:rFonts w:ascii="Times New Roman" w:eastAsia="Calibri" w:hAnsi="Times New Roman" w:cs="Times New Roman"/>
                <w:sz w:val="21"/>
                <w:szCs w:val="21"/>
              </w:rPr>
            </w:pPr>
            <w:r>
              <w:rPr>
                <w:rFonts w:ascii="Times New Roman" w:hAnsi="Times New Roman" w:cs="Times New Roman"/>
                <w:sz w:val="21"/>
                <w:szCs w:val="21"/>
              </w:rPr>
              <w:t>1</w:t>
            </w:r>
          </w:p>
        </w:tc>
        <w:tc>
          <w:tcPr>
            <w:tcW w:w="472" w:type="pct"/>
          </w:tcPr>
          <w:p w14:paraId="062F3F46" w14:textId="77777777" w:rsidR="00F63598" w:rsidRPr="00365D18" w:rsidRDefault="00F63598" w:rsidP="00365D18">
            <w:pPr>
              <w:contextualSpacing/>
              <w:jc w:val="center"/>
              <w:rPr>
                <w:rFonts w:ascii="Times New Roman" w:eastAsia="Calibri" w:hAnsi="Times New Roman" w:cs="Times New Roman"/>
                <w:sz w:val="21"/>
                <w:szCs w:val="21"/>
              </w:rPr>
            </w:pPr>
          </w:p>
          <w:p w14:paraId="5D9B267C" w14:textId="77777777"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eastAsia="Calibri" w:hAnsi="Times New Roman" w:cs="Times New Roman"/>
                <w:sz w:val="21"/>
                <w:szCs w:val="21"/>
              </w:rPr>
              <w:t>Mensal</w:t>
            </w:r>
          </w:p>
        </w:tc>
      </w:tr>
      <w:tr w:rsidR="00F63598" w:rsidRPr="00365D18" w14:paraId="00F66BA1" w14:textId="77777777" w:rsidTr="00EE293B">
        <w:trPr>
          <w:trHeight w:val="420"/>
        </w:trPr>
        <w:tc>
          <w:tcPr>
            <w:tcW w:w="399" w:type="pct"/>
            <w:vMerge/>
            <w:vAlign w:val="center"/>
          </w:tcPr>
          <w:p w14:paraId="0BD45230" w14:textId="77777777" w:rsidR="00F63598" w:rsidRPr="00FF49FC" w:rsidRDefault="00F63598" w:rsidP="00365D18">
            <w:pPr>
              <w:contextualSpacing/>
              <w:jc w:val="center"/>
              <w:rPr>
                <w:rFonts w:ascii="Times New Roman" w:eastAsia="Calibri" w:hAnsi="Times New Roman" w:cs="Times New Roman"/>
                <w:sz w:val="21"/>
                <w:szCs w:val="21"/>
              </w:rPr>
            </w:pPr>
          </w:p>
        </w:tc>
        <w:tc>
          <w:tcPr>
            <w:tcW w:w="333" w:type="pct"/>
          </w:tcPr>
          <w:p w14:paraId="109BAFF7" w14:textId="77777777" w:rsidR="00F63598" w:rsidRDefault="00F63598" w:rsidP="00365D18">
            <w:pPr>
              <w:contextualSpacing/>
              <w:jc w:val="center"/>
              <w:rPr>
                <w:rFonts w:ascii="Times New Roman" w:eastAsia="Calibri" w:hAnsi="Times New Roman" w:cs="Times New Roman"/>
                <w:sz w:val="21"/>
                <w:szCs w:val="21"/>
              </w:rPr>
            </w:pPr>
          </w:p>
          <w:p w14:paraId="6B61A4DF" w14:textId="190CF7BB" w:rsidR="00F63598" w:rsidRDefault="00F63598" w:rsidP="00365D18">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6</w:t>
            </w:r>
          </w:p>
        </w:tc>
        <w:tc>
          <w:tcPr>
            <w:tcW w:w="1263" w:type="pct"/>
            <w:tcBorders>
              <w:top w:val="nil"/>
              <w:left w:val="single" w:sz="4" w:space="0" w:color="auto"/>
              <w:bottom w:val="single" w:sz="4" w:space="0" w:color="auto"/>
              <w:right w:val="single" w:sz="4" w:space="0" w:color="auto"/>
            </w:tcBorders>
            <w:shd w:val="clear" w:color="auto" w:fill="auto"/>
            <w:vAlign w:val="center"/>
          </w:tcPr>
          <w:p w14:paraId="1BFEF7AB" w14:textId="66982187"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hAnsi="Times New Roman" w:cs="Times New Roman"/>
                <w:sz w:val="21"/>
                <w:szCs w:val="21"/>
              </w:rPr>
              <w:t xml:space="preserve">Analista de Devops </w:t>
            </w:r>
            <w:r>
              <w:rPr>
                <w:rFonts w:ascii="Times New Roman" w:hAnsi="Times New Roman" w:cs="Times New Roman"/>
                <w:sz w:val="21"/>
                <w:szCs w:val="21"/>
              </w:rPr>
              <w:t>Júnior</w:t>
            </w:r>
          </w:p>
        </w:tc>
        <w:tc>
          <w:tcPr>
            <w:tcW w:w="936" w:type="pct"/>
          </w:tcPr>
          <w:p w14:paraId="78F1168F" w14:textId="77777777" w:rsidR="00F63598" w:rsidRPr="00D86B92" w:rsidRDefault="00F63598" w:rsidP="00365D1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 xml:space="preserve">Serviço </w:t>
            </w:r>
          </w:p>
          <w:p w14:paraId="1F7017BE" w14:textId="53FB602A" w:rsidR="00F63598" w:rsidRPr="00D86B92" w:rsidRDefault="00F63598" w:rsidP="00365D1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Presencial</w:t>
            </w:r>
            <w:r>
              <w:rPr>
                <w:rFonts w:ascii="Times New Roman" w:eastAsia="Calibri" w:hAnsi="Times New Roman" w:cs="Times New Roman"/>
                <w:sz w:val="21"/>
                <w:szCs w:val="21"/>
              </w:rPr>
              <w:t xml:space="preserve"> e/ou remota</w:t>
            </w:r>
          </w:p>
        </w:tc>
        <w:tc>
          <w:tcPr>
            <w:tcW w:w="1265" w:type="pct"/>
            <w:vAlign w:val="center"/>
          </w:tcPr>
          <w:p w14:paraId="2A4B857A" w14:textId="6AFE19DF" w:rsidR="00F63598" w:rsidRPr="00FF49FC" w:rsidRDefault="00F63598" w:rsidP="00365D18">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Postos de trabalho com mensuração de resultados</w:t>
            </w:r>
          </w:p>
        </w:tc>
        <w:tc>
          <w:tcPr>
            <w:tcW w:w="332" w:type="pct"/>
            <w:tcBorders>
              <w:top w:val="nil"/>
              <w:left w:val="single" w:sz="4" w:space="0" w:color="auto"/>
              <w:bottom w:val="single" w:sz="4" w:space="0" w:color="auto"/>
              <w:right w:val="single" w:sz="4" w:space="0" w:color="auto"/>
            </w:tcBorders>
            <w:shd w:val="clear" w:color="000000" w:fill="FFFFFF"/>
            <w:vAlign w:val="center"/>
          </w:tcPr>
          <w:p w14:paraId="2E4C6EAA" w14:textId="0DE6B42F"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hAnsi="Times New Roman" w:cs="Times New Roman"/>
                <w:sz w:val="21"/>
                <w:szCs w:val="21"/>
              </w:rPr>
              <w:t>1</w:t>
            </w:r>
          </w:p>
        </w:tc>
        <w:tc>
          <w:tcPr>
            <w:tcW w:w="472" w:type="pct"/>
          </w:tcPr>
          <w:p w14:paraId="453E4553" w14:textId="09B0B968"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eastAsia="Calibri" w:hAnsi="Times New Roman" w:cs="Times New Roman"/>
                <w:sz w:val="21"/>
                <w:szCs w:val="21"/>
              </w:rPr>
              <w:t>Mensal</w:t>
            </w:r>
          </w:p>
        </w:tc>
      </w:tr>
      <w:tr w:rsidR="00F63598" w:rsidRPr="00365D18" w14:paraId="01073CD9" w14:textId="77777777" w:rsidTr="00EE293B">
        <w:trPr>
          <w:trHeight w:val="420"/>
        </w:trPr>
        <w:tc>
          <w:tcPr>
            <w:tcW w:w="399" w:type="pct"/>
            <w:vMerge/>
            <w:vAlign w:val="center"/>
          </w:tcPr>
          <w:p w14:paraId="5741FEFA" w14:textId="77777777" w:rsidR="00F63598" w:rsidRPr="00FF49FC" w:rsidRDefault="00F63598" w:rsidP="00365D18">
            <w:pPr>
              <w:contextualSpacing/>
              <w:jc w:val="center"/>
              <w:rPr>
                <w:rFonts w:ascii="Times New Roman" w:eastAsia="Calibri" w:hAnsi="Times New Roman" w:cs="Times New Roman"/>
                <w:sz w:val="21"/>
                <w:szCs w:val="21"/>
              </w:rPr>
            </w:pPr>
          </w:p>
        </w:tc>
        <w:tc>
          <w:tcPr>
            <w:tcW w:w="333" w:type="pct"/>
          </w:tcPr>
          <w:p w14:paraId="3FBA4DCE" w14:textId="77777777" w:rsidR="00F63598" w:rsidRDefault="00F63598" w:rsidP="00365D18">
            <w:pPr>
              <w:contextualSpacing/>
              <w:jc w:val="center"/>
              <w:rPr>
                <w:rFonts w:ascii="Times New Roman" w:eastAsia="Calibri" w:hAnsi="Times New Roman" w:cs="Times New Roman"/>
                <w:sz w:val="21"/>
                <w:szCs w:val="21"/>
              </w:rPr>
            </w:pPr>
          </w:p>
          <w:p w14:paraId="19DFA772" w14:textId="21888771" w:rsidR="00F63598" w:rsidRDefault="00F63598" w:rsidP="00365D18">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7</w:t>
            </w:r>
          </w:p>
        </w:tc>
        <w:tc>
          <w:tcPr>
            <w:tcW w:w="1263" w:type="pct"/>
            <w:tcBorders>
              <w:top w:val="nil"/>
              <w:left w:val="single" w:sz="4" w:space="0" w:color="auto"/>
              <w:bottom w:val="single" w:sz="4" w:space="0" w:color="auto"/>
              <w:right w:val="single" w:sz="4" w:space="0" w:color="auto"/>
            </w:tcBorders>
            <w:shd w:val="clear" w:color="auto" w:fill="auto"/>
            <w:vAlign w:val="center"/>
          </w:tcPr>
          <w:p w14:paraId="34278619" w14:textId="754B2B0E"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hAnsi="Times New Roman" w:cs="Times New Roman"/>
                <w:sz w:val="21"/>
                <w:szCs w:val="21"/>
              </w:rPr>
              <w:t>Compliance de Segurança de TI Sênior</w:t>
            </w:r>
          </w:p>
        </w:tc>
        <w:tc>
          <w:tcPr>
            <w:tcW w:w="936" w:type="pct"/>
          </w:tcPr>
          <w:p w14:paraId="6D2EF3DB" w14:textId="77777777" w:rsidR="00F63598" w:rsidRPr="00D86B92" w:rsidRDefault="00F63598" w:rsidP="00365D1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 xml:space="preserve">Serviço </w:t>
            </w:r>
          </w:p>
          <w:p w14:paraId="6B504412" w14:textId="3D4E19F6" w:rsidR="00F63598" w:rsidRPr="00D86B92" w:rsidRDefault="00F63598" w:rsidP="00365D1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Presencial</w:t>
            </w:r>
            <w:r>
              <w:rPr>
                <w:rFonts w:ascii="Times New Roman" w:eastAsia="Calibri" w:hAnsi="Times New Roman" w:cs="Times New Roman"/>
                <w:sz w:val="21"/>
                <w:szCs w:val="21"/>
              </w:rPr>
              <w:t xml:space="preserve"> e/ou remota</w:t>
            </w:r>
          </w:p>
        </w:tc>
        <w:tc>
          <w:tcPr>
            <w:tcW w:w="1265" w:type="pct"/>
            <w:vAlign w:val="center"/>
          </w:tcPr>
          <w:p w14:paraId="01506253" w14:textId="31337679" w:rsidR="00F63598" w:rsidRPr="00FF49FC" w:rsidRDefault="00F63598" w:rsidP="00365D18">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Postos de trabalho com mensuração de resultados</w:t>
            </w:r>
          </w:p>
        </w:tc>
        <w:tc>
          <w:tcPr>
            <w:tcW w:w="332" w:type="pct"/>
            <w:tcBorders>
              <w:top w:val="nil"/>
              <w:left w:val="single" w:sz="4" w:space="0" w:color="auto"/>
              <w:bottom w:val="single" w:sz="4" w:space="0" w:color="auto"/>
              <w:right w:val="single" w:sz="4" w:space="0" w:color="auto"/>
            </w:tcBorders>
            <w:shd w:val="clear" w:color="000000" w:fill="FFFFFF"/>
            <w:vAlign w:val="center"/>
          </w:tcPr>
          <w:p w14:paraId="03D8C054" w14:textId="669B2EE9"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hAnsi="Times New Roman" w:cs="Times New Roman"/>
                <w:sz w:val="21"/>
                <w:szCs w:val="21"/>
              </w:rPr>
              <w:t>2</w:t>
            </w:r>
          </w:p>
        </w:tc>
        <w:tc>
          <w:tcPr>
            <w:tcW w:w="472" w:type="pct"/>
          </w:tcPr>
          <w:p w14:paraId="2D571682" w14:textId="5BC5927C"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eastAsia="Calibri" w:hAnsi="Times New Roman" w:cs="Times New Roman"/>
                <w:sz w:val="21"/>
                <w:szCs w:val="21"/>
              </w:rPr>
              <w:t>Mensal</w:t>
            </w:r>
          </w:p>
        </w:tc>
      </w:tr>
      <w:tr w:rsidR="00F63598" w:rsidRPr="00365D18" w14:paraId="57569E1A" w14:textId="77777777" w:rsidTr="00F63598">
        <w:trPr>
          <w:trHeight w:val="601"/>
        </w:trPr>
        <w:tc>
          <w:tcPr>
            <w:tcW w:w="399" w:type="pct"/>
            <w:vMerge/>
            <w:vAlign w:val="center"/>
          </w:tcPr>
          <w:p w14:paraId="4C8617FE" w14:textId="77777777" w:rsidR="00F63598" w:rsidRPr="00FF49FC" w:rsidRDefault="00F63598" w:rsidP="00365D18">
            <w:pPr>
              <w:contextualSpacing/>
              <w:jc w:val="center"/>
              <w:rPr>
                <w:rFonts w:ascii="Times New Roman" w:eastAsia="Calibri" w:hAnsi="Times New Roman" w:cs="Times New Roman"/>
                <w:sz w:val="21"/>
                <w:szCs w:val="21"/>
              </w:rPr>
            </w:pPr>
          </w:p>
        </w:tc>
        <w:tc>
          <w:tcPr>
            <w:tcW w:w="333" w:type="pct"/>
          </w:tcPr>
          <w:p w14:paraId="4F534809" w14:textId="2DE43BCE" w:rsidR="00F63598" w:rsidRDefault="00F63598" w:rsidP="00365D18">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8</w:t>
            </w:r>
          </w:p>
        </w:tc>
        <w:tc>
          <w:tcPr>
            <w:tcW w:w="1263" w:type="pct"/>
            <w:tcBorders>
              <w:top w:val="nil"/>
              <w:left w:val="single" w:sz="4" w:space="0" w:color="auto"/>
              <w:bottom w:val="nil"/>
              <w:right w:val="single" w:sz="4" w:space="0" w:color="auto"/>
            </w:tcBorders>
            <w:shd w:val="clear" w:color="000000" w:fill="FFFFFF"/>
            <w:vAlign w:val="center"/>
          </w:tcPr>
          <w:p w14:paraId="48FF562A" w14:textId="5FBFB151"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hAnsi="Times New Roman" w:cs="Times New Roman"/>
                <w:sz w:val="21"/>
                <w:szCs w:val="21"/>
              </w:rPr>
              <w:t>Analista de Segurança da Informação Especialista</w:t>
            </w:r>
          </w:p>
        </w:tc>
        <w:tc>
          <w:tcPr>
            <w:tcW w:w="936" w:type="pct"/>
          </w:tcPr>
          <w:p w14:paraId="11C5E87B" w14:textId="77777777" w:rsidR="00F63598" w:rsidRPr="00D86B92" w:rsidRDefault="00F63598" w:rsidP="00F6359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 xml:space="preserve">Serviço </w:t>
            </w:r>
          </w:p>
          <w:p w14:paraId="06995B62" w14:textId="70745F11" w:rsidR="00F63598" w:rsidRPr="00D86B92" w:rsidRDefault="00F63598" w:rsidP="00F6359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Presencial</w:t>
            </w:r>
            <w:r>
              <w:rPr>
                <w:rFonts w:ascii="Times New Roman" w:eastAsia="Calibri" w:hAnsi="Times New Roman" w:cs="Times New Roman"/>
                <w:sz w:val="21"/>
                <w:szCs w:val="21"/>
              </w:rPr>
              <w:t xml:space="preserve"> e/ou remota</w:t>
            </w:r>
            <w:r w:rsidRPr="00B723F2">
              <w:rPr>
                <w:rFonts w:ascii="Times New Roman" w:eastAsia="Calibri" w:hAnsi="Times New Roman" w:cs="Times New Roman"/>
                <w:sz w:val="21"/>
                <w:szCs w:val="21"/>
              </w:rPr>
              <w:t xml:space="preserve"> </w:t>
            </w:r>
          </w:p>
        </w:tc>
        <w:tc>
          <w:tcPr>
            <w:tcW w:w="1265" w:type="pct"/>
          </w:tcPr>
          <w:p w14:paraId="44537513" w14:textId="12DAA288" w:rsidR="00F63598" w:rsidRPr="00FF49FC" w:rsidRDefault="00F63598" w:rsidP="00365D18">
            <w:pPr>
              <w:contextualSpacing/>
              <w:jc w:val="center"/>
              <w:rPr>
                <w:rFonts w:ascii="Times New Roman" w:eastAsia="Calibri" w:hAnsi="Times New Roman" w:cs="Times New Roman"/>
                <w:sz w:val="21"/>
                <w:szCs w:val="21"/>
              </w:rPr>
            </w:pPr>
            <w:r w:rsidRPr="00796B45">
              <w:rPr>
                <w:rFonts w:ascii="Times New Roman" w:eastAsia="Calibri" w:hAnsi="Times New Roman" w:cs="Times New Roman"/>
                <w:sz w:val="21"/>
                <w:szCs w:val="21"/>
              </w:rPr>
              <w:t>Postos de trabalho com mensuração de resultados</w:t>
            </w:r>
          </w:p>
        </w:tc>
        <w:tc>
          <w:tcPr>
            <w:tcW w:w="332" w:type="pct"/>
            <w:tcBorders>
              <w:top w:val="nil"/>
              <w:left w:val="single" w:sz="4" w:space="0" w:color="auto"/>
              <w:bottom w:val="nil"/>
              <w:right w:val="single" w:sz="4" w:space="0" w:color="auto"/>
            </w:tcBorders>
            <w:shd w:val="clear" w:color="000000" w:fill="FFFFFF"/>
            <w:vAlign w:val="center"/>
          </w:tcPr>
          <w:p w14:paraId="50BF35C4" w14:textId="6A63978E" w:rsidR="00F63598" w:rsidRPr="00365D18" w:rsidRDefault="00F63598" w:rsidP="00365D18">
            <w:pPr>
              <w:contextualSpacing/>
              <w:jc w:val="center"/>
              <w:rPr>
                <w:rFonts w:ascii="Times New Roman" w:eastAsia="Calibri" w:hAnsi="Times New Roman" w:cs="Times New Roman"/>
                <w:sz w:val="21"/>
                <w:szCs w:val="21"/>
              </w:rPr>
            </w:pPr>
            <w:r>
              <w:rPr>
                <w:rFonts w:ascii="Times New Roman" w:hAnsi="Times New Roman" w:cs="Times New Roman"/>
                <w:sz w:val="21"/>
                <w:szCs w:val="21"/>
              </w:rPr>
              <w:t>1</w:t>
            </w:r>
          </w:p>
        </w:tc>
        <w:tc>
          <w:tcPr>
            <w:tcW w:w="472" w:type="pct"/>
          </w:tcPr>
          <w:p w14:paraId="527E6E34" w14:textId="7163FBD3"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eastAsia="Calibri" w:hAnsi="Times New Roman" w:cs="Times New Roman"/>
                <w:sz w:val="21"/>
                <w:szCs w:val="21"/>
              </w:rPr>
              <w:t>Mensal</w:t>
            </w:r>
          </w:p>
        </w:tc>
      </w:tr>
      <w:tr w:rsidR="00F63598" w:rsidRPr="00365D18" w14:paraId="6F3EF356" w14:textId="77777777" w:rsidTr="00EE293B">
        <w:trPr>
          <w:trHeight w:val="420"/>
        </w:trPr>
        <w:tc>
          <w:tcPr>
            <w:tcW w:w="399" w:type="pct"/>
            <w:vMerge/>
            <w:vAlign w:val="center"/>
          </w:tcPr>
          <w:p w14:paraId="266740EF" w14:textId="77777777" w:rsidR="00F63598" w:rsidRPr="00FF49FC" w:rsidRDefault="00F63598" w:rsidP="00365D18">
            <w:pPr>
              <w:contextualSpacing/>
              <w:jc w:val="center"/>
              <w:rPr>
                <w:rFonts w:ascii="Times New Roman" w:eastAsia="Calibri" w:hAnsi="Times New Roman" w:cs="Times New Roman"/>
                <w:sz w:val="21"/>
                <w:szCs w:val="21"/>
              </w:rPr>
            </w:pPr>
          </w:p>
        </w:tc>
        <w:tc>
          <w:tcPr>
            <w:tcW w:w="333" w:type="pct"/>
          </w:tcPr>
          <w:p w14:paraId="6232DB60" w14:textId="27D70BBA" w:rsidR="00F63598" w:rsidRDefault="00F63598" w:rsidP="00365D18">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9</w:t>
            </w:r>
          </w:p>
        </w:tc>
        <w:tc>
          <w:tcPr>
            <w:tcW w:w="1263" w:type="pct"/>
            <w:tcBorders>
              <w:top w:val="single" w:sz="4" w:space="0" w:color="auto"/>
              <w:left w:val="single" w:sz="4" w:space="0" w:color="auto"/>
              <w:bottom w:val="nil"/>
              <w:right w:val="single" w:sz="4" w:space="0" w:color="auto"/>
            </w:tcBorders>
            <w:shd w:val="clear" w:color="000000" w:fill="FFFFFF"/>
            <w:vAlign w:val="center"/>
          </w:tcPr>
          <w:p w14:paraId="5416E7D0" w14:textId="58026CBB"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hAnsi="Times New Roman" w:cs="Times New Roman"/>
                <w:sz w:val="21"/>
                <w:szCs w:val="21"/>
              </w:rPr>
              <w:t>Analista de Segurança da Informação Sênior</w:t>
            </w:r>
          </w:p>
        </w:tc>
        <w:tc>
          <w:tcPr>
            <w:tcW w:w="936" w:type="pct"/>
          </w:tcPr>
          <w:p w14:paraId="547DF465" w14:textId="77777777" w:rsidR="00F63598" w:rsidRPr="00D86B92" w:rsidRDefault="00F63598" w:rsidP="00F6359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 xml:space="preserve">Serviço </w:t>
            </w:r>
          </w:p>
          <w:p w14:paraId="0DC7ECA9" w14:textId="7F15B821" w:rsidR="00F63598" w:rsidRPr="00D86B92" w:rsidRDefault="00F63598" w:rsidP="00F6359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Presencial</w:t>
            </w:r>
            <w:r>
              <w:rPr>
                <w:rFonts w:ascii="Times New Roman" w:eastAsia="Calibri" w:hAnsi="Times New Roman" w:cs="Times New Roman"/>
                <w:sz w:val="21"/>
                <w:szCs w:val="21"/>
              </w:rPr>
              <w:t xml:space="preserve"> e/ou remota</w:t>
            </w:r>
          </w:p>
        </w:tc>
        <w:tc>
          <w:tcPr>
            <w:tcW w:w="1265" w:type="pct"/>
          </w:tcPr>
          <w:p w14:paraId="49CEB78E" w14:textId="689A0549" w:rsidR="00F63598" w:rsidRPr="00FF49FC" w:rsidRDefault="00F63598" w:rsidP="00365D18">
            <w:pPr>
              <w:contextualSpacing/>
              <w:jc w:val="center"/>
              <w:rPr>
                <w:rFonts w:ascii="Times New Roman" w:eastAsia="Calibri" w:hAnsi="Times New Roman" w:cs="Times New Roman"/>
                <w:sz w:val="21"/>
                <w:szCs w:val="21"/>
              </w:rPr>
            </w:pPr>
            <w:r w:rsidRPr="00796B45">
              <w:rPr>
                <w:rFonts w:ascii="Times New Roman" w:eastAsia="Calibri" w:hAnsi="Times New Roman" w:cs="Times New Roman"/>
                <w:sz w:val="21"/>
                <w:szCs w:val="21"/>
              </w:rPr>
              <w:t>Postos de trabalho com mensuração de resultados</w:t>
            </w:r>
          </w:p>
        </w:tc>
        <w:tc>
          <w:tcPr>
            <w:tcW w:w="332" w:type="pct"/>
            <w:tcBorders>
              <w:top w:val="single" w:sz="4" w:space="0" w:color="auto"/>
              <w:left w:val="single" w:sz="4" w:space="0" w:color="auto"/>
              <w:bottom w:val="nil"/>
              <w:right w:val="single" w:sz="4" w:space="0" w:color="auto"/>
            </w:tcBorders>
            <w:shd w:val="clear" w:color="000000" w:fill="FFFFFF"/>
            <w:vAlign w:val="center"/>
          </w:tcPr>
          <w:p w14:paraId="1A64AA37" w14:textId="09BA068B"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hAnsi="Times New Roman" w:cs="Times New Roman"/>
                <w:sz w:val="21"/>
                <w:szCs w:val="21"/>
              </w:rPr>
              <w:t>2</w:t>
            </w:r>
          </w:p>
        </w:tc>
        <w:tc>
          <w:tcPr>
            <w:tcW w:w="472" w:type="pct"/>
          </w:tcPr>
          <w:p w14:paraId="22E2BB7A" w14:textId="23C0B248"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eastAsia="Calibri" w:hAnsi="Times New Roman" w:cs="Times New Roman"/>
                <w:sz w:val="21"/>
                <w:szCs w:val="21"/>
              </w:rPr>
              <w:t>Mensal</w:t>
            </w:r>
          </w:p>
        </w:tc>
      </w:tr>
      <w:tr w:rsidR="00F63598" w:rsidRPr="00365D18" w14:paraId="178B88C3" w14:textId="77777777" w:rsidTr="006E128F">
        <w:trPr>
          <w:trHeight w:val="420"/>
        </w:trPr>
        <w:tc>
          <w:tcPr>
            <w:tcW w:w="399" w:type="pct"/>
            <w:vMerge/>
            <w:vAlign w:val="center"/>
          </w:tcPr>
          <w:p w14:paraId="2902E3AD" w14:textId="77777777" w:rsidR="00F63598" w:rsidRPr="00FF49FC" w:rsidRDefault="00F63598" w:rsidP="00365D18">
            <w:pPr>
              <w:contextualSpacing/>
              <w:jc w:val="center"/>
              <w:rPr>
                <w:rFonts w:ascii="Times New Roman" w:eastAsia="Calibri" w:hAnsi="Times New Roman" w:cs="Times New Roman"/>
                <w:sz w:val="21"/>
                <w:szCs w:val="21"/>
              </w:rPr>
            </w:pPr>
          </w:p>
        </w:tc>
        <w:tc>
          <w:tcPr>
            <w:tcW w:w="333" w:type="pct"/>
            <w:tcBorders>
              <w:bottom w:val="single" w:sz="4" w:space="0" w:color="auto"/>
            </w:tcBorders>
          </w:tcPr>
          <w:p w14:paraId="6EE53F7B" w14:textId="7FE9B9C1" w:rsidR="00F63598" w:rsidRDefault="00F63598" w:rsidP="00365D18">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10</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14:paraId="6BC15781" w14:textId="701228E2"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hAnsi="Times New Roman" w:cs="Times New Roman"/>
                <w:sz w:val="21"/>
                <w:szCs w:val="21"/>
              </w:rPr>
              <w:t>Supervisor de Infraestrutura</w:t>
            </w:r>
          </w:p>
        </w:tc>
        <w:tc>
          <w:tcPr>
            <w:tcW w:w="936" w:type="pct"/>
            <w:tcBorders>
              <w:bottom w:val="single" w:sz="4" w:space="0" w:color="auto"/>
            </w:tcBorders>
          </w:tcPr>
          <w:p w14:paraId="33704B4A" w14:textId="77777777" w:rsidR="00F63598" w:rsidRPr="00D86B92" w:rsidRDefault="00F63598" w:rsidP="00F6359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 xml:space="preserve">Serviço </w:t>
            </w:r>
          </w:p>
          <w:p w14:paraId="7346D996" w14:textId="76052E12" w:rsidR="00F63598" w:rsidRPr="00D86B92" w:rsidRDefault="00F63598" w:rsidP="00F6359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Presencial</w:t>
            </w:r>
            <w:r>
              <w:rPr>
                <w:rFonts w:ascii="Times New Roman" w:eastAsia="Calibri" w:hAnsi="Times New Roman" w:cs="Times New Roman"/>
                <w:sz w:val="21"/>
                <w:szCs w:val="21"/>
              </w:rPr>
              <w:t xml:space="preserve"> e/ou remota</w:t>
            </w:r>
          </w:p>
        </w:tc>
        <w:tc>
          <w:tcPr>
            <w:tcW w:w="1265" w:type="pct"/>
            <w:tcBorders>
              <w:bottom w:val="single" w:sz="4" w:space="0" w:color="auto"/>
            </w:tcBorders>
          </w:tcPr>
          <w:p w14:paraId="001634B9" w14:textId="77C99F1A" w:rsidR="00F63598" w:rsidRPr="00FF49FC" w:rsidRDefault="00F63598" w:rsidP="00365D18">
            <w:pPr>
              <w:contextualSpacing/>
              <w:jc w:val="center"/>
              <w:rPr>
                <w:rFonts w:ascii="Times New Roman" w:eastAsia="Calibri" w:hAnsi="Times New Roman" w:cs="Times New Roman"/>
                <w:sz w:val="21"/>
                <w:szCs w:val="21"/>
              </w:rPr>
            </w:pPr>
            <w:r w:rsidRPr="00796B45">
              <w:rPr>
                <w:rFonts w:ascii="Times New Roman" w:eastAsia="Calibri" w:hAnsi="Times New Roman" w:cs="Times New Roman"/>
                <w:sz w:val="21"/>
                <w:szCs w:val="21"/>
              </w:rPr>
              <w:t>Postos de trabalho com mensuração de resultados</w:t>
            </w:r>
          </w:p>
        </w:tc>
        <w:tc>
          <w:tcPr>
            <w:tcW w:w="332" w:type="pct"/>
            <w:tcBorders>
              <w:top w:val="single" w:sz="4" w:space="0" w:color="auto"/>
              <w:left w:val="single" w:sz="4" w:space="0" w:color="auto"/>
              <w:bottom w:val="single" w:sz="4" w:space="0" w:color="auto"/>
              <w:right w:val="single" w:sz="4" w:space="0" w:color="auto"/>
            </w:tcBorders>
            <w:shd w:val="clear" w:color="000000" w:fill="FFFFFF"/>
            <w:vAlign w:val="center"/>
          </w:tcPr>
          <w:p w14:paraId="6EF15FF7" w14:textId="4099C1D0"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hAnsi="Times New Roman" w:cs="Times New Roman"/>
                <w:sz w:val="21"/>
                <w:szCs w:val="21"/>
              </w:rPr>
              <w:t>1</w:t>
            </w:r>
          </w:p>
        </w:tc>
        <w:tc>
          <w:tcPr>
            <w:tcW w:w="472" w:type="pct"/>
            <w:tcBorders>
              <w:bottom w:val="single" w:sz="4" w:space="0" w:color="auto"/>
            </w:tcBorders>
          </w:tcPr>
          <w:p w14:paraId="3CFB80DE" w14:textId="4B17395B"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eastAsia="Calibri" w:hAnsi="Times New Roman" w:cs="Times New Roman"/>
                <w:sz w:val="21"/>
                <w:szCs w:val="21"/>
              </w:rPr>
              <w:t>Mensal</w:t>
            </w:r>
          </w:p>
        </w:tc>
      </w:tr>
      <w:tr w:rsidR="00F63598" w:rsidRPr="00365D18" w14:paraId="2DCB97D2" w14:textId="77777777" w:rsidTr="006E128F">
        <w:trPr>
          <w:trHeight w:val="420"/>
        </w:trPr>
        <w:tc>
          <w:tcPr>
            <w:tcW w:w="399" w:type="pct"/>
            <w:vMerge/>
            <w:tcBorders>
              <w:right w:val="single" w:sz="4" w:space="0" w:color="auto"/>
            </w:tcBorders>
            <w:vAlign w:val="center"/>
          </w:tcPr>
          <w:p w14:paraId="5F0A5896" w14:textId="77777777" w:rsidR="00F63598" w:rsidRPr="00FF49FC" w:rsidRDefault="00F63598" w:rsidP="00365D18">
            <w:pPr>
              <w:contextualSpacing/>
              <w:jc w:val="center"/>
              <w:rPr>
                <w:rFonts w:ascii="Times New Roman" w:eastAsia="Calibri" w:hAnsi="Times New Roman" w:cs="Times New Roman"/>
                <w:sz w:val="21"/>
                <w:szCs w:val="21"/>
              </w:rPr>
            </w:pPr>
          </w:p>
        </w:tc>
        <w:tc>
          <w:tcPr>
            <w:tcW w:w="333" w:type="pct"/>
            <w:tcBorders>
              <w:top w:val="single" w:sz="4" w:space="0" w:color="auto"/>
              <w:left w:val="single" w:sz="4" w:space="0" w:color="auto"/>
              <w:bottom w:val="single" w:sz="4" w:space="0" w:color="auto"/>
              <w:right w:val="single" w:sz="4" w:space="0" w:color="auto"/>
            </w:tcBorders>
          </w:tcPr>
          <w:p w14:paraId="2AF551BA" w14:textId="4488237D" w:rsidR="00F63598" w:rsidRDefault="00F63598" w:rsidP="00365D18">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11</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14:paraId="204D213E" w14:textId="03B755F9"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hAnsi="Times New Roman" w:cs="Times New Roman"/>
                <w:sz w:val="21"/>
                <w:szCs w:val="21"/>
              </w:rPr>
              <w:t>Supervisor de TI Generalista</w:t>
            </w:r>
          </w:p>
        </w:tc>
        <w:tc>
          <w:tcPr>
            <w:tcW w:w="936" w:type="pct"/>
            <w:tcBorders>
              <w:top w:val="single" w:sz="4" w:space="0" w:color="auto"/>
              <w:left w:val="single" w:sz="4" w:space="0" w:color="auto"/>
              <w:bottom w:val="single" w:sz="4" w:space="0" w:color="auto"/>
              <w:right w:val="single" w:sz="4" w:space="0" w:color="auto"/>
            </w:tcBorders>
          </w:tcPr>
          <w:p w14:paraId="121C8089" w14:textId="77777777" w:rsidR="00F63598" w:rsidRPr="00D86B92" w:rsidRDefault="00F63598" w:rsidP="00F6359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 xml:space="preserve">Serviço </w:t>
            </w:r>
          </w:p>
          <w:p w14:paraId="4A0104BD" w14:textId="6A7BCDC0" w:rsidR="00F63598" w:rsidRPr="00D86B92" w:rsidRDefault="00F63598" w:rsidP="00F6359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Presencial</w:t>
            </w:r>
            <w:r>
              <w:rPr>
                <w:rFonts w:ascii="Times New Roman" w:eastAsia="Calibri" w:hAnsi="Times New Roman" w:cs="Times New Roman"/>
                <w:sz w:val="21"/>
                <w:szCs w:val="21"/>
              </w:rPr>
              <w:t xml:space="preserve"> e/ou remota</w:t>
            </w:r>
          </w:p>
        </w:tc>
        <w:tc>
          <w:tcPr>
            <w:tcW w:w="1265" w:type="pct"/>
            <w:tcBorders>
              <w:top w:val="single" w:sz="4" w:space="0" w:color="auto"/>
              <w:left w:val="single" w:sz="4" w:space="0" w:color="auto"/>
              <w:bottom w:val="single" w:sz="4" w:space="0" w:color="auto"/>
              <w:right w:val="single" w:sz="4" w:space="0" w:color="auto"/>
            </w:tcBorders>
          </w:tcPr>
          <w:p w14:paraId="241FAFDD" w14:textId="0CE9A3A2" w:rsidR="00F63598" w:rsidRPr="00FF49FC" w:rsidRDefault="00F63598" w:rsidP="00365D18">
            <w:pPr>
              <w:contextualSpacing/>
              <w:jc w:val="center"/>
              <w:rPr>
                <w:rFonts w:ascii="Times New Roman" w:eastAsia="Calibri" w:hAnsi="Times New Roman" w:cs="Times New Roman"/>
                <w:sz w:val="21"/>
                <w:szCs w:val="21"/>
              </w:rPr>
            </w:pPr>
            <w:r w:rsidRPr="00796B45">
              <w:rPr>
                <w:rFonts w:ascii="Times New Roman" w:eastAsia="Calibri" w:hAnsi="Times New Roman" w:cs="Times New Roman"/>
                <w:sz w:val="21"/>
                <w:szCs w:val="21"/>
              </w:rPr>
              <w:t>Postos de trabalho com mensuração de resultados</w:t>
            </w:r>
          </w:p>
        </w:tc>
        <w:tc>
          <w:tcPr>
            <w:tcW w:w="332" w:type="pct"/>
            <w:tcBorders>
              <w:top w:val="single" w:sz="4" w:space="0" w:color="auto"/>
              <w:left w:val="single" w:sz="4" w:space="0" w:color="auto"/>
              <w:bottom w:val="single" w:sz="4" w:space="0" w:color="auto"/>
              <w:right w:val="single" w:sz="4" w:space="0" w:color="auto"/>
            </w:tcBorders>
            <w:shd w:val="clear" w:color="000000" w:fill="FFFFFF"/>
            <w:vAlign w:val="center"/>
          </w:tcPr>
          <w:p w14:paraId="6EAA65A8" w14:textId="65AD0EB2"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hAnsi="Times New Roman" w:cs="Times New Roman"/>
                <w:sz w:val="21"/>
                <w:szCs w:val="21"/>
              </w:rPr>
              <w:t>1</w:t>
            </w:r>
          </w:p>
        </w:tc>
        <w:tc>
          <w:tcPr>
            <w:tcW w:w="472" w:type="pct"/>
            <w:tcBorders>
              <w:top w:val="single" w:sz="4" w:space="0" w:color="auto"/>
              <w:left w:val="single" w:sz="4" w:space="0" w:color="auto"/>
              <w:bottom w:val="single" w:sz="4" w:space="0" w:color="auto"/>
              <w:right w:val="single" w:sz="4" w:space="0" w:color="auto"/>
            </w:tcBorders>
          </w:tcPr>
          <w:p w14:paraId="1A0ADCF6" w14:textId="55003951"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eastAsia="Calibri" w:hAnsi="Times New Roman" w:cs="Times New Roman"/>
                <w:sz w:val="21"/>
                <w:szCs w:val="21"/>
              </w:rPr>
              <w:t>Mensal</w:t>
            </w:r>
          </w:p>
        </w:tc>
      </w:tr>
      <w:tr w:rsidR="00F63598" w:rsidRPr="00365D18" w14:paraId="7F4C9740" w14:textId="77777777" w:rsidTr="006E128F">
        <w:trPr>
          <w:trHeight w:val="420"/>
        </w:trPr>
        <w:tc>
          <w:tcPr>
            <w:tcW w:w="399" w:type="pct"/>
            <w:vMerge/>
            <w:vAlign w:val="center"/>
          </w:tcPr>
          <w:p w14:paraId="0D1CC9EA" w14:textId="77777777" w:rsidR="00F63598" w:rsidRPr="00FF49FC" w:rsidRDefault="00F63598" w:rsidP="00365D18">
            <w:pPr>
              <w:contextualSpacing/>
              <w:jc w:val="center"/>
              <w:rPr>
                <w:rFonts w:ascii="Times New Roman" w:eastAsia="Calibri" w:hAnsi="Times New Roman" w:cs="Times New Roman"/>
                <w:sz w:val="21"/>
                <w:szCs w:val="21"/>
              </w:rPr>
            </w:pPr>
          </w:p>
        </w:tc>
        <w:tc>
          <w:tcPr>
            <w:tcW w:w="333" w:type="pct"/>
            <w:tcBorders>
              <w:top w:val="single" w:sz="4" w:space="0" w:color="auto"/>
            </w:tcBorders>
          </w:tcPr>
          <w:p w14:paraId="247AD819" w14:textId="35C64E59" w:rsidR="00F63598" w:rsidRDefault="00F63598" w:rsidP="00365D18">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12</w:t>
            </w:r>
          </w:p>
        </w:tc>
        <w:tc>
          <w:tcPr>
            <w:tcW w:w="1263" w:type="pct"/>
            <w:tcBorders>
              <w:top w:val="single" w:sz="4" w:space="0" w:color="auto"/>
              <w:left w:val="single" w:sz="4" w:space="0" w:color="auto"/>
              <w:bottom w:val="nil"/>
              <w:right w:val="single" w:sz="4" w:space="0" w:color="auto"/>
            </w:tcBorders>
            <w:shd w:val="clear" w:color="auto" w:fill="auto"/>
            <w:vAlign w:val="center"/>
          </w:tcPr>
          <w:p w14:paraId="17C1097F" w14:textId="2B69EC47"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hAnsi="Times New Roman" w:cs="Times New Roman"/>
                <w:sz w:val="21"/>
                <w:szCs w:val="21"/>
              </w:rPr>
              <w:t>Cientista de Dados</w:t>
            </w:r>
          </w:p>
        </w:tc>
        <w:tc>
          <w:tcPr>
            <w:tcW w:w="936" w:type="pct"/>
            <w:tcBorders>
              <w:top w:val="single" w:sz="4" w:space="0" w:color="auto"/>
            </w:tcBorders>
          </w:tcPr>
          <w:p w14:paraId="1F293F56" w14:textId="77777777" w:rsidR="00F63598" w:rsidRPr="00D86B92" w:rsidRDefault="00F63598" w:rsidP="00F6359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 xml:space="preserve">Serviço </w:t>
            </w:r>
          </w:p>
          <w:p w14:paraId="6396103C" w14:textId="0C6F7DEB" w:rsidR="00F63598" w:rsidRPr="00D86B92" w:rsidRDefault="00F63598" w:rsidP="00F6359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Presencial</w:t>
            </w:r>
            <w:r>
              <w:rPr>
                <w:rFonts w:ascii="Times New Roman" w:eastAsia="Calibri" w:hAnsi="Times New Roman" w:cs="Times New Roman"/>
                <w:sz w:val="21"/>
                <w:szCs w:val="21"/>
              </w:rPr>
              <w:t xml:space="preserve"> e/ou remota</w:t>
            </w:r>
          </w:p>
        </w:tc>
        <w:tc>
          <w:tcPr>
            <w:tcW w:w="1265" w:type="pct"/>
            <w:tcBorders>
              <w:top w:val="single" w:sz="4" w:space="0" w:color="auto"/>
            </w:tcBorders>
          </w:tcPr>
          <w:p w14:paraId="0EF9ADBF" w14:textId="7A3722A3" w:rsidR="00F63598" w:rsidRPr="00FF49FC" w:rsidRDefault="00F63598" w:rsidP="00365D18">
            <w:pPr>
              <w:contextualSpacing/>
              <w:jc w:val="center"/>
              <w:rPr>
                <w:rFonts w:ascii="Times New Roman" w:eastAsia="Calibri" w:hAnsi="Times New Roman" w:cs="Times New Roman"/>
                <w:sz w:val="21"/>
                <w:szCs w:val="21"/>
              </w:rPr>
            </w:pPr>
            <w:r w:rsidRPr="00796B45">
              <w:rPr>
                <w:rFonts w:ascii="Times New Roman" w:eastAsia="Calibri" w:hAnsi="Times New Roman" w:cs="Times New Roman"/>
                <w:sz w:val="21"/>
                <w:szCs w:val="21"/>
              </w:rPr>
              <w:t>Postos de trabalho com mensuração de resultados</w:t>
            </w:r>
          </w:p>
        </w:tc>
        <w:tc>
          <w:tcPr>
            <w:tcW w:w="332" w:type="pct"/>
            <w:tcBorders>
              <w:top w:val="single" w:sz="4" w:space="0" w:color="auto"/>
              <w:left w:val="single" w:sz="4" w:space="0" w:color="auto"/>
              <w:bottom w:val="nil"/>
              <w:right w:val="single" w:sz="4" w:space="0" w:color="auto"/>
            </w:tcBorders>
            <w:shd w:val="clear" w:color="000000" w:fill="FFFFFF"/>
            <w:vAlign w:val="center"/>
          </w:tcPr>
          <w:p w14:paraId="1B8B2F63" w14:textId="3B199D1A" w:rsidR="00F63598" w:rsidRPr="00365D18" w:rsidRDefault="00F63598" w:rsidP="00365D18">
            <w:pPr>
              <w:contextualSpacing/>
              <w:jc w:val="center"/>
              <w:rPr>
                <w:rFonts w:ascii="Times New Roman" w:eastAsia="Calibri" w:hAnsi="Times New Roman" w:cs="Times New Roman"/>
                <w:sz w:val="21"/>
                <w:szCs w:val="21"/>
              </w:rPr>
            </w:pPr>
            <w:r>
              <w:rPr>
                <w:rFonts w:ascii="Times New Roman" w:hAnsi="Times New Roman" w:cs="Times New Roman"/>
                <w:sz w:val="21"/>
                <w:szCs w:val="21"/>
              </w:rPr>
              <w:t>3</w:t>
            </w:r>
          </w:p>
        </w:tc>
        <w:tc>
          <w:tcPr>
            <w:tcW w:w="472" w:type="pct"/>
            <w:tcBorders>
              <w:top w:val="single" w:sz="4" w:space="0" w:color="auto"/>
            </w:tcBorders>
          </w:tcPr>
          <w:p w14:paraId="45A5A8E1" w14:textId="04A3A96D"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eastAsia="Calibri" w:hAnsi="Times New Roman" w:cs="Times New Roman"/>
                <w:sz w:val="21"/>
                <w:szCs w:val="21"/>
              </w:rPr>
              <w:t>Mensal</w:t>
            </w:r>
          </w:p>
        </w:tc>
      </w:tr>
      <w:tr w:rsidR="00F63598" w:rsidRPr="00365D18" w14:paraId="0456D5AB" w14:textId="77777777" w:rsidTr="00EE293B">
        <w:trPr>
          <w:trHeight w:val="420"/>
        </w:trPr>
        <w:tc>
          <w:tcPr>
            <w:tcW w:w="399" w:type="pct"/>
            <w:vMerge/>
            <w:vAlign w:val="center"/>
          </w:tcPr>
          <w:p w14:paraId="38537873" w14:textId="77777777" w:rsidR="00F63598" w:rsidRPr="00FF49FC" w:rsidRDefault="00F63598" w:rsidP="00365D18">
            <w:pPr>
              <w:contextualSpacing/>
              <w:jc w:val="center"/>
              <w:rPr>
                <w:rFonts w:ascii="Times New Roman" w:eastAsia="Calibri" w:hAnsi="Times New Roman" w:cs="Times New Roman"/>
                <w:sz w:val="21"/>
                <w:szCs w:val="21"/>
              </w:rPr>
            </w:pPr>
          </w:p>
        </w:tc>
        <w:tc>
          <w:tcPr>
            <w:tcW w:w="333" w:type="pct"/>
          </w:tcPr>
          <w:p w14:paraId="7540938A" w14:textId="13B8814E" w:rsidR="00F63598" w:rsidRDefault="00F63598" w:rsidP="00365D18">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13</w:t>
            </w:r>
          </w:p>
        </w:tc>
        <w:tc>
          <w:tcPr>
            <w:tcW w:w="1263" w:type="pct"/>
            <w:tcBorders>
              <w:top w:val="single" w:sz="4" w:space="0" w:color="auto"/>
              <w:left w:val="single" w:sz="4" w:space="0" w:color="auto"/>
              <w:bottom w:val="nil"/>
              <w:right w:val="single" w:sz="4" w:space="0" w:color="auto"/>
            </w:tcBorders>
            <w:shd w:val="clear" w:color="auto" w:fill="auto"/>
            <w:vAlign w:val="center"/>
          </w:tcPr>
          <w:p w14:paraId="49690513" w14:textId="199A29D3"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hAnsi="Times New Roman" w:cs="Times New Roman"/>
                <w:sz w:val="21"/>
                <w:szCs w:val="21"/>
              </w:rPr>
              <w:t>Analista de BI Sênior</w:t>
            </w:r>
          </w:p>
        </w:tc>
        <w:tc>
          <w:tcPr>
            <w:tcW w:w="936" w:type="pct"/>
          </w:tcPr>
          <w:p w14:paraId="6DE72038" w14:textId="77777777" w:rsidR="00F63598" w:rsidRPr="00D86B92" w:rsidRDefault="00F63598" w:rsidP="00F6359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 xml:space="preserve">Serviço </w:t>
            </w:r>
          </w:p>
          <w:p w14:paraId="5CF49220" w14:textId="56CBE78C" w:rsidR="00F63598" w:rsidRPr="00D86B92" w:rsidRDefault="00F63598" w:rsidP="00F6359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Presencial</w:t>
            </w:r>
            <w:r>
              <w:rPr>
                <w:rFonts w:ascii="Times New Roman" w:eastAsia="Calibri" w:hAnsi="Times New Roman" w:cs="Times New Roman"/>
                <w:sz w:val="21"/>
                <w:szCs w:val="21"/>
              </w:rPr>
              <w:t xml:space="preserve"> e/ou remota</w:t>
            </w:r>
          </w:p>
        </w:tc>
        <w:tc>
          <w:tcPr>
            <w:tcW w:w="1265" w:type="pct"/>
          </w:tcPr>
          <w:p w14:paraId="2D96C8DE" w14:textId="3038CE89" w:rsidR="00F63598" w:rsidRPr="00FF49FC" w:rsidRDefault="00F63598" w:rsidP="00365D18">
            <w:pPr>
              <w:contextualSpacing/>
              <w:jc w:val="center"/>
              <w:rPr>
                <w:rFonts w:ascii="Times New Roman" w:eastAsia="Calibri" w:hAnsi="Times New Roman" w:cs="Times New Roman"/>
                <w:sz w:val="21"/>
                <w:szCs w:val="21"/>
              </w:rPr>
            </w:pPr>
            <w:r w:rsidRPr="00796B45">
              <w:rPr>
                <w:rFonts w:ascii="Times New Roman" w:eastAsia="Calibri" w:hAnsi="Times New Roman" w:cs="Times New Roman"/>
                <w:sz w:val="21"/>
                <w:szCs w:val="21"/>
              </w:rPr>
              <w:t>Postos de trabalho com mensuração de resultados</w:t>
            </w:r>
          </w:p>
        </w:tc>
        <w:tc>
          <w:tcPr>
            <w:tcW w:w="332" w:type="pct"/>
            <w:tcBorders>
              <w:top w:val="single" w:sz="4" w:space="0" w:color="auto"/>
              <w:left w:val="single" w:sz="4" w:space="0" w:color="auto"/>
              <w:bottom w:val="nil"/>
              <w:right w:val="single" w:sz="4" w:space="0" w:color="auto"/>
            </w:tcBorders>
            <w:shd w:val="clear" w:color="000000" w:fill="FFFFFF"/>
            <w:vAlign w:val="center"/>
          </w:tcPr>
          <w:p w14:paraId="0CA4AE10" w14:textId="60ACD180" w:rsidR="00F63598" w:rsidRPr="00365D18" w:rsidRDefault="00F63598" w:rsidP="00365D18">
            <w:pPr>
              <w:contextualSpacing/>
              <w:jc w:val="center"/>
              <w:rPr>
                <w:rFonts w:ascii="Times New Roman" w:eastAsia="Calibri" w:hAnsi="Times New Roman" w:cs="Times New Roman"/>
                <w:sz w:val="21"/>
                <w:szCs w:val="21"/>
              </w:rPr>
            </w:pPr>
            <w:r>
              <w:rPr>
                <w:rFonts w:ascii="Times New Roman" w:hAnsi="Times New Roman" w:cs="Times New Roman"/>
                <w:sz w:val="21"/>
                <w:szCs w:val="21"/>
              </w:rPr>
              <w:t>1</w:t>
            </w:r>
          </w:p>
        </w:tc>
        <w:tc>
          <w:tcPr>
            <w:tcW w:w="472" w:type="pct"/>
          </w:tcPr>
          <w:p w14:paraId="24B6653F" w14:textId="15A77BA3"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eastAsia="Calibri" w:hAnsi="Times New Roman" w:cs="Times New Roman"/>
                <w:sz w:val="21"/>
                <w:szCs w:val="21"/>
              </w:rPr>
              <w:t>Mensal</w:t>
            </w:r>
          </w:p>
        </w:tc>
      </w:tr>
      <w:tr w:rsidR="00F63598" w:rsidRPr="00365D18" w14:paraId="3E76031B" w14:textId="77777777" w:rsidTr="00EE293B">
        <w:trPr>
          <w:trHeight w:val="420"/>
        </w:trPr>
        <w:tc>
          <w:tcPr>
            <w:tcW w:w="399" w:type="pct"/>
            <w:vMerge/>
            <w:vAlign w:val="center"/>
          </w:tcPr>
          <w:p w14:paraId="124FA1F1" w14:textId="77777777" w:rsidR="00F63598" w:rsidRPr="00FF49FC" w:rsidRDefault="00F63598" w:rsidP="00365D18">
            <w:pPr>
              <w:contextualSpacing/>
              <w:jc w:val="center"/>
              <w:rPr>
                <w:rFonts w:ascii="Times New Roman" w:eastAsia="Calibri" w:hAnsi="Times New Roman" w:cs="Times New Roman"/>
                <w:sz w:val="21"/>
                <w:szCs w:val="21"/>
              </w:rPr>
            </w:pPr>
          </w:p>
        </w:tc>
        <w:tc>
          <w:tcPr>
            <w:tcW w:w="333" w:type="pct"/>
          </w:tcPr>
          <w:p w14:paraId="14046376" w14:textId="28454010" w:rsidR="00F63598" w:rsidRDefault="00F63598" w:rsidP="00365D18">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14</w:t>
            </w:r>
          </w:p>
        </w:tc>
        <w:tc>
          <w:tcPr>
            <w:tcW w:w="1263" w:type="pct"/>
            <w:tcBorders>
              <w:top w:val="single" w:sz="4" w:space="0" w:color="auto"/>
              <w:left w:val="single" w:sz="4" w:space="0" w:color="auto"/>
              <w:bottom w:val="nil"/>
              <w:right w:val="single" w:sz="4" w:space="0" w:color="auto"/>
            </w:tcBorders>
            <w:shd w:val="clear" w:color="auto" w:fill="auto"/>
            <w:vAlign w:val="center"/>
          </w:tcPr>
          <w:p w14:paraId="07684F3B" w14:textId="4A4348D0"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hAnsi="Times New Roman" w:cs="Times New Roman"/>
                <w:sz w:val="21"/>
                <w:szCs w:val="21"/>
              </w:rPr>
              <w:t>Analista de BI Júnior</w:t>
            </w:r>
          </w:p>
        </w:tc>
        <w:tc>
          <w:tcPr>
            <w:tcW w:w="936" w:type="pct"/>
          </w:tcPr>
          <w:p w14:paraId="0761671D" w14:textId="77777777" w:rsidR="00F63598" w:rsidRPr="00D86B92" w:rsidRDefault="00F63598" w:rsidP="00F6359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 xml:space="preserve">Serviço </w:t>
            </w:r>
          </w:p>
          <w:p w14:paraId="47B44819" w14:textId="3EBD73DD" w:rsidR="00F63598" w:rsidRPr="00D86B92" w:rsidRDefault="00F63598" w:rsidP="00F6359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Presencial</w:t>
            </w:r>
            <w:r>
              <w:rPr>
                <w:rFonts w:ascii="Times New Roman" w:eastAsia="Calibri" w:hAnsi="Times New Roman" w:cs="Times New Roman"/>
                <w:sz w:val="21"/>
                <w:szCs w:val="21"/>
              </w:rPr>
              <w:t xml:space="preserve"> e/ou remota</w:t>
            </w:r>
          </w:p>
        </w:tc>
        <w:tc>
          <w:tcPr>
            <w:tcW w:w="1265" w:type="pct"/>
          </w:tcPr>
          <w:p w14:paraId="6A3ED3BA" w14:textId="0E583969" w:rsidR="00F63598" w:rsidRPr="00FF49FC" w:rsidRDefault="00F63598" w:rsidP="00365D18">
            <w:pPr>
              <w:contextualSpacing/>
              <w:jc w:val="center"/>
              <w:rPr>
                <w:rFonts w:ascii="Times New Roman" w:eastAsia="Calibri" w:hAnsi="Times New Roman" w:cs="Times New Roman"/>
                <w:sz w:val="21"/>
                <w:szCs w:val="21"/>
              </w:rPr>
            </w:pPr>
            <w:r w:rsidRPr="00796B45">
              <w:rPr>
                <w:rFonts w:ascii="Times New Roman" w:eastAsia="Calibri" w:hAnsi="Times New Roman" w:cs="Times New Roman"/>
                <w:sz w:val="21"/>
                <w:szCs w:val="21"/>
              </w:rPr>
              <w:t>Postos de trabalho com mensuração de resultados</w:t>
            </w:r>
          </w:p>
        </w:tc>
        <w:tc>
          <w:tcPr>
            <w:tcW w:w="332" w:type="pct"/>
            <w:tcBorders>
              <w:top w:val="single" w:sz="4" w:space="0" w:color="auto"/>
              <w:left w:val="single" w:sz="4" w:space="0" w:color="auto"/>
              <w:bottom w:val="nil"/>
              <w:right w:val="single" w:sz="4" w:space="0" w:color="auto"/>
            </w:tcBorders>
            <w:shd w:val="clear" w:color="000000" w:fill="FFFFFF"/>
            <w:vAlign w:val="center"/>
          </w:tcPr>
          <w:p w14:paraId="074D6EF3" w14:textId="60EDFA48" w:rsidR="00F63598" w:rsidRPr="00365D18" w:rsidRDefault="00F63598" w:rsidP="00365D18">
            <w:pPr>
              <w:contextualSpacing/>
              <w:jc w:val="center"/>
              <w:rPr>
                <w:rFonts w:ascii="Times New Roman" w:eastAsia="Calibri" w:hAnsi="Times New Roman" w:cs="Times New Roman"/>
                <w:sz w:val="21"/>
                <w:szCs w:val="21"/>
              </w:rPr>
            </w:pPr>
            <w:r>
              <w:rPr>
                <w:rFonts w:ascii="Times New Roman" w:hAnsi="Times New Roman" w:cs="Times New Roman"/>
                <w:sz w:val="21"/>
                <w:szCs w:val="21"/>
              </w:rPr>
              <w:t>2</w:t>
            </w:r>
          </w:p>
        </w:tc>
        <w:tc>
          <w:tcPr>
            <w:tcW w:w="472" w:type="pct"/>
          </w:tcPr>
          <w:p w14:paraId="40A614BA" w14:textId="553EE92A"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eastAsia="Calibri" w:hAnsi="Times New Roman" w:cs="Times New Roman"/>
                <w:sz w:val="21"/>
                <w:szCs w:val="21"/>
              </w:rPr>
              <w:t>Mensal</w:t>
            </w:r>
          </w:p>
        </w:tc>
      </w:tr>
      <w:tr w:rsidR="00F63598" w:rsidRPr="00365D18" w14:paraId="383A3D5E" w14:textId="77777777" w:rsidTr="00EE293B">
        <w:trPr>
          <w:trHeight w:val="420"/>
        </w:trPr>
        <w:tc>
          <w:tcPr>
            <w:tcW w:w="399" w:type="pct"/>
            <w:vMerge/>
            <w:vAlign w:val="center"/>
          </w:tcPr>
          <w:p w14:paraId="5061ECFD" w14:textId="77777777" w:rsidR="00F63598" w:rsidRPr="00FF49FC" w:rsidRDefault="00F63598" w:rsidP="00365D18">
            <w:pPr>
              <w:contextualSpacing/>
              <w:jc w:val="center"/>
              <w:rPr>
                <w:rFonts w:ascii="Times New Roman" w:eastAsia="Calibri" w:hAnsi="Times New Roman" w:cs="Times New Roman"/>
                <w:sz w:val="21"/>
                <w:szCs w:val="21"/>
              </w:rPr>
            </w:pPr>
          </w:p>
        </w:tc>
        <w:tc>
          <w:tcPr>
            <w:tcW w:w="333" w:type="pct"/>
          </w:tcPr>
          <w:p w14:paraId="57CD7901" w14:textId="03B77E88" w:rsidR="00F63598" w:rsidRDefault="00F63598" w:rsidP="00365D18">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15</w:t>
            </w:r>
          </w:p>
        </w:tc>
        <w:tc>
          <w:tcPr>
            <w:tcW w:w="1263" w:type="pct"/>
            <w:tcBorders>
              <w:top w:val="single" w:sz="4" w:space="0" w:color="auto"/>
              <w:left w:val="single" w:sz="4" w:space="0" w:color="auto"/>
              <w:bottom w:val="nil"/>
              <w:right w:val="single" w:sz="4" w:space="0" w:color="auto"/>
            </w:tcBorders>
            <w:shd w:val="clear" w:color="auto" w:fill="auto"/>
            <w:vAlign w:val="center"/>
          </w:tcPr>
          <w:p w14:paraId="00A80611" w14:textId="124D2024"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hAnsi="Times New Roman" w:cs="Times New Roman"/>
                <w:sz w:val="21"/>
                <w:szCs w:val="21"/>
              </w:rPr>
              <w:t>Técnico de Redes</w:t>
            </w:r>
          </w:p>
        </w:tc>
        <w:tc>
          <w:tcPr>
            <w:tcW w:w="936" w:type="pct"/>
          </w:tcPr>
          <w:p w14:paraId="3C23D5D2" w14:textId="77777777" w:rsidR="00F63598" w:rsidRPr="00D86B92" w:rsidRDefault="00F63598" w:rsidP="00F6359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 xml:space="preserve">Serviço </w:t>
            </w:r>
          </w:p>
          <w:p w14:paraId="48FD6077" w14:textId="276157A7" w:rsidR="00F63598" w:rsidRPr="00D86B92" w:rsidRDefault="00F63598" w:rsidP="00F63598">
            <w:pPr>
              <w:contextualSpacing/>
              <w:jc w:val="center"/>
              <w:rPr>
                <w:rFonts w:ascii="Times New Roman" w:eastAsia="Calibri" w:hAnsi="Times New Roman" w:cs="Times New Roman"/>
                <w:sz w:val="21"/>
                <w:szCs w:val="21"/>
              </w:rPr>
            </w:pPr>
            <w:r w:rsidRPr="00D86B92">
              <w:rPr>
                <w:rFonts w:ascii="Times New Roman" w:eastAsia="Calibri" w:hAnsi="Times New Roman" w:cs="Times New Roman"/>
                <w:sz w:val="21"/>
                <w:szCs w:val="21"/>
              </w:rPr>
              <w:t>Presencial</w:t>
            </w:r>
            <w:r>
              <w:rPr>
                <w:rFonts w:ascii="Times New Roman" w:eastAsia="Calibri" w:hAnsi="Times New Roman" w:cs="Times New Roman"/>
                <w:sz w:val="21"/>
                <w:szCs w:val="21"/>
              </w:rPr>
              <w:t xml:space="preserve"> </w:t>
            </w:r>
          </w:p>
        </w:tc>
        <w:tc>
          <w:tcPr>
            <w:tcW w:w="1265" w:type="pct"/>
          </w:tcPr>
          <w:p w14:paraId="3B6A881A" w14:textId="699F2A3D" w:rsidR="00F63598" w:rsidRPr="00FF49FC" w:rsidRDefault="00F63598" w:rsidP="00365D18">
            <w:pPr>
              <w:contextualSpacing/>
              <w:jc w:val="center"/>
              <w:rPr>
                <w:rFonts w:ascii="Times New Roman" w:eastAsia="Calibri" w:hAnsi="Times New Roman" w:cs="Times New Roman"/>
                <w:sz w:val="21"/>
                <w:szCs w:val="21"/>
              </w:rPr>
            </w:pPr>
            <w:r w:rsidRPr="00796B45">
              <w:rPr>
                <w:rFonts w:ascii="Times New Roman" w:eastAsia="Calibri" w:hAnsi="Times New Roman" w:cs="Times New Roman"/>
                <w:sz w:val="21"/>
                <w:szCs w:val="21"/>
              </w:rPr>
              <w:t>Postos de trabalho com mensuração de resultados</w:t>
            </w:r>
          </w:p>
        </w:tc>
        <w:tc>
          <w:tcPr>
            <w:tcW w:w="332" w:type="pct"/>
            <w:tcBorders>
              <w:top w:val="single" w:sz="4" w:space="0" w:color="auto"/>
              <w:left w:val="single" w:sz="4" w:space="0" w:color="auto"/>
              <w:bottom w:val="nil"/>
              <w:right w:val="single" w:sz="4" w:space="0" w:color="auto"/>
            </w:tcBorders>
            <w:shd w:val="clear" w:color="000000" w:fill="FFFFFF"/>
            <w:vAlign w:val="center"/>
          </w:tcPr>
          <w:p w14:paraId="00F42EB5" w14:textId="24A793BE" w:rsidR="00F63598" w:rsidRPr="00365D18" w:rsidRDefault="00F63598" w:rsidP="00365D18">
            <w:pPr>
              <w:contextualSpacing/>
              <w:jc w:val="center"/>
              <w:rPr>
                <w:rFonts w:ascii="Times New Roman" w:eastAsia="Calibri" w:hAnsi="Times New Roman" w:cs="Times New Roman"/>
                <w:sz w:val="21"/>
                <w:szCs w:val="21"/>
              </w:rPr>
            </w:pPr>
            <w:r>
              <w:rPr>
                <w:rFonts w:ascii="Times New Roman" w:hAnsi="Times New Roman" w:cs="Times New Roman"/>
                <w:sz w:val="21"/>
                <w:szCs w:val="21"/>
              </w:rPr>
              <w:t>6</w:t>
            </w:r>
          </w:p>
        </w:tc>
        <w:tc>
          <w:tcPr>
            <w:tcW w:w="472" w:type="pct"/>
          </w:tcPr>
          <w:p w14:paraId="32B08064" w14:textId="6983DF00" w:rsidR="00F63598" w:rsidRPr="00365D18" w:rsidRDefault="00F63598" w:rsidP="00365D18">
            <w:pPr>
              <w:contextualSpacing/>
              <w:jc w:val="center"/>
              <w:rPr>
                <w:rFonts w:ascii="Times New Roman" w:eastAsia="Calibri" w:hAnsi="Times New Roman" w:cs="Times New Roman"/>
                <w:sz w:val="21"/>
                <w:szCs w:val="21"/>
              </w:rPr>
            </w:pPr>
            <w:r w:rsidRPr="00365D18">
              <w:rPr>
                <w:rFonts w:ascii="Times New Roman" w:eastAsia="Calibri" w:hAnsi="Times New Roman" w:cs="Times New Roman"/>
                <w:sz w:val="21"/>
                <w:szCs w:val="21"/>
              </w:rPr>
              <w:t>Mensal</w:t>
            </w:r>
          </w:p>
        </w:tc>
      </w:tr>
      <w:tr w:rsidR="00F63598" w:rsidRPr="00FF49FC" w14:paraId="4FD79E16" w14:textId="77777777" w:rsidTr="00365D18">
        <w:trPr>
          <w:trHeight w:val="304"/>
        </w:trPr>
        <w:tc>
          <w:tcPr>
            <w:tcW w:w="399" w:type="pct"/>
            <w:vMerge/>
            <w:vAlign w:val="center"/>
          </w:tcPr>
          <w:p w14:paraId="59294EBD" w14:textId="77777777" w:rsidR="00F63598" w:rsidRPr="00FF49FC" w:rsidRDefault="00F63598" w:rsidP="00365D18">
            <w:pPr>
              <w:contextualSpacing/>
              <w:jc w:val="center"/>
              <w:rPr>
                <w:rFonts w:ascii="Times New Roman" w:eastAsia="Calibri" w:hAnsi="Times New Roman" w:cs="Times New Roman"/>
                <w:sz w:val="21"/>
                <w:szCs w:val="21"/>
              </w:rPr>
            </w:pPr>
          </w:p>
        </w:tc>
        <w:tc>
          <w:tcPr>
            <w:tcW w:w="333" w:type="pct"/>
          </w:tcPr>
          <w:p w14:paraId="33B7AE4C" w14:textId="77777777" w:rsidR="00F63598" w:rsidRPr="00B477A1" w:rsidRDefault="00F63598" w:rsidP="00365D18">
            <w:pPr>
              <w:contextualSpacing/>
              <w:jc w:val="center"/>
              <w:rPr>
                <w:rFonts w:ascii="Times New Roman" w:eastAsia="Calibri" w:hAnsi="Times New Roman" w:cs="Times New Roman"/>
                <w:sz w:val="21"/>
                <w:szCs w:val="21"/>
              </w:rPr>
            </w:pPr>
          </w:p>
        </w:tc>
        <w:tc>
          <w:tcPr>
            <w:tcW w:w="3464" w:type="pct"/>
            <w:gridSpan w:val="3"/>
            <w:vAlign w:val="center"/>
          </w:tcPr>
          <w:p w14:paraId="20BE9276" w14:textId="5258CCDA" w:rsidR="00F63598" w:rsidRPr="00B477A1" w:rsidRDefault="00F63598" w:rsidP="00365D18">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TOTAL</w:t>
            </w:r>
          </w:p>
        </w:tc>
        <w:tc>
          <w:tcPr>
            <w:tcW w:w="804" w:type="pct"/>
            <w:gridSpan w:val="2"/>
            <w:vAlign w:val="center"/>
          </w:tcPr>
          <w:p w14:paraId="4A057EA0" w14:textId="46E0ABAF" w:rsidR="00F63598" w:rsidRPr="00FF49FC" w:rsidRDefault="00F63598" w:rsidP="00365D18">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46</w:t>
            </w:r>
          </w:p>
        </w:tc>
      </w:tr>
    </w:tbl>
    <w:p w14:paraId="20A26133" w14:textId="77777777" w:rsidR="00912C60" w:rsidRDefault="00912C60" w:rsidP="024D1724">
      <w:pPr>
        <w:ind w:firstLine="993"/>
        <w:jc w:val="both"/>
        <w:rPr>
          <w:rFonts w:ascii="Times New Roman" w:hAnsi="Times New Roman" w:cs="Times New Roman"/>
          <w:color w:val="FF0000"/>
        </w:rPr>
      </w:pPr>
    </w:p>
    <w:p w14:paraId="1077AF62" w14:textId="77777777" w:rsidR="00912C60" w:rsidRDefault="00912C60" w:rsidP="024D1724">
      <w:pPr>
        <w:ind w:firstLine="993"/>
        <w:jc w:val="both"/>
        <w:rPr>
          <w:rFonts w:ascii="Times New Roman" w:hAnsi="Times New Roman" w:cs="Times New Roman"/>
          <w:sz w:val="24"/>
          <w:szCs w:val="24"/>
        </w:rPr>
      </w:pPr>
    </w:p>
    <w:p w14:paraId="71071F50" w14:textId="701ED470" w:rsidR="005B1976" w:rsidRPr="009E21BB" w:rsidRDefault="00143FAE" w:rsidP="00307847">
      <w:pPr>
        <w:ind w:firstLine="284"/>
        <w:jc w:val="center"/>
        <w:rPr>
          <w:rFonts w:ascii="Times New Roman" w:hAnsi="Times New Roman" w:cs="Times New Roman"/>
          <w:b/>
          <w:sz w:val="24"/>
          <w:szCs w:val="24"/>
        </w:rPr>
      </w:pPr>
      <w:r>
        <w:rPr>
          <w:rFonts w:ascii="Times New Roman" w:hAnsi="Times New Roman" w:cs="Times New Roman"/>
          <w:b/>
          <w:sz w:val="24"/>
          <w:szCs w:val="24"/>
        </w:rPr>
        <w:t xml:space="preserve">Lote </w:t>
      </w:r>
      <w:r w:rsidR="000560A6">
        <w:rPr>
          <w:rFonts w:ascii="Times New Roman" w:hAnsi="Times New Roman" w:cs="Times New Roman"/>
          <w:b/>
          <w:sz w:val="24"/>
          <w:szCs w:val="24"/>
        </w:rPr>
        <w:t>Único</w:t>
      </w:r>
      <w:r w:rsidR="00ED46CF">
        <w:rPr>
          <w:rFonts w:ascii="Times New Roman" w:hAnsi="Times New Roman" w:cs="Times New Roman"/>
          <w:b/>
          <w:sz w:val="24"/>
          <w:szCs w:val="24"/>
        </w:rPr>
        <w:t xml:space="preserve"> </w:t>
      </w:r>
      <w:r w:rsidR="00307847">
        <w:rPr>
          <w:rFonts w:ascii="Times New Roman" w:hAnsi="Times New Roman" w:cs="Times New Roman"/>
          <w:b/>
          <w:sz w:val="24"/>
          <w:szCs w:val="24"/>
        </w:rPr>
        <w:t>–</w:t>
      </w:r>
      <w:r w:rsidR="00ED46CF">
        <w:rPr>
          <w:rFonts w:ascii="Times New Roman" w:hAnsi="Times New Roman" w:cs="Times New Roman"/>
          <w:b/>
          <w:sz w:val="24"/>
          <w:szCs w:val="24"/>
        </w:rPr>
        <w:t xml:space="preserve"> </w:t>
      </w:r>
      <w:r w:rsidR="00307847">
        <w:rPr>
          <w:rFonts w:ascii="Times New Roman" w:hAnsi="Times New Roman" w:cs="Times New Roman"/>
          <w:b/>
          <w:sz w:val="24"/>
          <w:szCs w:val="24"/>
        </w:rPr>
        <w:t>Serviços</w:t>
      </w:r>
      <w:r w:rsidR="00D86B92">
        <w:rPr>
          <w:rFonts w:ascii="Times New Roman" w:hAnsi="Times New Roman" w:cs="Times New Roman"/>
          <w:b/>
          <w:sz w:val="24"/>
          <w:szCs w:val="24"/>
        </w:rPr>
        <w:t xml:space="preserve"> técnicos de </w:t>
      </w:r>
      <w:r w:rsidR="009B5E0A">
        <w:rPr>
          <w:rFonts w:ascii="Times New Roman" w:hAnsi="Times New Roman" w:cs="Times New Roman"/>
          <w:b/>
          <w:sz w:val="24"/>
          <w:szCs w:val="24"/>
        </w:rPr>
        <w:t>sustentação de infraestrutura tecnológica do PJMT.</w:t>
      </w:r>
    </w:p>
    <w:p w14:paraId="4404E0F8" w14:textId="77777777" w:rsidR="005B1976" w:rsidRDefault="005B1976" w:rsidP="0050524C">
      <w:pPr>
        <w:jc w:val="center"/>
        <w:rPr>
          <w:rFonts w:ascii="Times New Roman" w:hAnsi="Times New Roman" w:cs="Times New Roman"/>
          <w:b/>
          <w:sz w:val="24"/>
          <w:szCs w:val="24"/>
        </w:rPr>
      </w:pPr>
    </w:p>
    <w:p w14:paraId="17C1E867" w14:textId="3DE29073" w:rsidR="0050524C" w:rsidRDefault="0050524C" w:rsidP="00307847">
      <w:pPr>
        <w:jc w:val="both"/>
        <w:rPr>
          <w:rFonts w:ascii="Times New Roman" w:hAnsi="Times New Roman" w:cs="Times New Roman"/>
          <w:sz w:val="24"/>
          <w:szCs w:val="24"/>
        </w:rPr>
      </w:pPr>
      <w:r w:rsidRPr="42F5E2D2">
        <w:rPr>
          <w:rFonts w:ascii="Times New Roman" w:hAnsi="Times New Roman" w:cs="Times New Roman"/>
          <w:b/>
          <w:bCs/>
          <w:sz w:val="24"/>
          <w:szCs w:val="24"/>
        </w:rPr>
        <w:t xml:space="preserve"> </w:t>
      </w:r>
      <w:r w:rsidR="00307847" w:rsidRPr="42F5E2D2">
        <w:rPr>
          <w:rFonts w:ascii="Times New Roman" w:hAnsi="Times New Roman" w:cs="Times New Roman"/>
          <w:b/>
          <w:bCs/>
          <w:sz w:val="24"/>
          <w:szCs w:val="24"/>
        </w:rPr>
        <w:t xml:space="preserve"> </w:t>
      </w:r>
      <w:r>
        <w:tab/>
      </w:r>
      <w:r w:rsidRPr="0007113A">
        <w:rPr>
          <w:rFonts w:ascii="Times New Roman" w:hAnsi="Times New Roman" w:cs="Times New Roman"/>
          <w:sz w:val="24"/>
          <w:szCs w:val="24"/>
        </w:rPr>
        <w:t xml:space="preserve">Serviços técnicos </w:t>
      </w:r>
      <w:r w:rsidR="00D86B92" w:rsidRPr="0007113A">
        <w:rPr>
          <w:rFonts w:ascii="Times New Roman" w:hAnsi="Times New Roman" w:cs="Times New Roman"/>
          <w:sz w:val="24"/>
          <w:szCs w:val="24"/>
        </w:rPr>
        <w:t xml:space="preserve">de </w:t>
      </w:r>
      <w:r w:rsidR="006E128F" w:rsidRPr="0007113A">
        <w:rPr>
          <w:rFonts w:ascii="Times New Roman" w:hAnsi="Times New Roman" w:cs="Times New Roman"/>
          <w:sz w:val="24"/>
          <w:szCs w:val="24"/>
        </w:rPr>
        <w:t>sustentação de infraestrutura tecnológica</w:t>
      </w:r>
      <w:r w:rsidRPr="0007113A">
        <w:rPr>
          <w:rFonts w:ascii="Times New Roman" w:hAnsi="Times New Roman" w:cs="Times New Roman"/>
          <w:sz w:val="24"/>
          <w:szCs w:val="24"/>
        </w:rPr>
        <w:t xml:space="preserve">, na modalidade “postos de trabalho com </w:t>
      </w:r>
      <w:r w:rsidR="003516E1" w:rsidRPr="0007113A">
        <w:rPr>
          <w:rFonts w:ascii="Times New Roman" w:hAnsi="Times New Roman" w:cs="Times New Roman"/>
          <w:sz w:val="24"/>
          <w:szCs w:val="24"/>
        </w:rPr>
        <w:t>mensuração de resultados</w:t>
      </w:r>
      <w:r w:rsidRPr="0007113A">
        <w:rPr>
          <w:rFonts w:ascii="Times New Roman" w:hAnsi="Times New Roman" w:cs="Times New Roman"/>
          <w:sz w:val="24"/>
          <w:szCs w:val="24"/>
        </w:rPr>
        <w:t>”, na forma de serviços continuados presenciais</w:t>
      </w:r>
      <w:r w:rsidR="006E128F" w:rsidRPr="0007113A">
        <w:rPr>
          <w:rFonts w:ascii="Times New Roman" w:hAnsi="Times New Roman" w:cs="Times New Roman"/>
          <w:sz w:val="24"/>
          <w:szCs w:val="24"/>
        </w:rPr>
        <w:t xml:space="preserve"> e/ou remotos</w:t>
      </w:r>
      <w:r w:rsidRPr="0007113A">
        <w:rPr>
          <w:rFonts w:ascii="Times New Roman" w:hAnsi="Times New Roman" w:cs="Times New Roman"/>
          <w:sz w:val="24"/>
          <w:szCs w:val="24"/>
        </w:rPr>
        <w:t xml:space="preserve">, </w:t>
      </w:r>
      <w:r w:rsidR="002949CC" w:rsidRPr="0007113A">
        <w:rPr>
          <w:rFonts w:ascii="Times New Roman" w:hAnsi="Times New Roman" w:cs="Times New Roman"/>
          <w:sz w:val="24"/>
          <w:szCs w:val="24"/>
        </w:rPr>
        <w:t xml:space="preserve">para </w:t>
      </w:r>
      <w:r w:rsidR="004F7578" w:rsidRPr="0007113A">
        <w:rPr>
          <w:rFonts w:ascii="Times New Roman" w:hAnsi="Times New Roman" w:cs="Times New Roman"/>
          <w:sz w:val="24"/>
          <w:szCs w:val="24"/>
        </w:rPr>
        <w:t>46</w:t>
      </w:r>
      <w:r w:rsidR="002949CC" w:rsidRPr="0007113A">
        <w:rPr>
          <w:rFonts w:ascii="Times New Roman" w:hAnsi="Times New Roman" w:cs="Times New Roman"/>
          <w:sz w:val="24"/>
          <w:szCs w:val="24"/>
        </w:rPr>
        <w:t xml:space="preserve"> (</w:t>
      </w:r>
      <w:r w:rsidR="004F7578" w:rsidRPr="0007113A">
        <w:rPr>
          <w:rFonts w:ascii="Times New Roman" w:hAnsi="Times New Roman" w:cs="Times New Roman"/>
          <w:sz w:val="24"/>
          <w:szCs w:val="24"/>
        </w:rPr>
        <w:t>quarenta e seis</w:t>
      </w:r>
      <w:r w:rsidR="006C1593" w:rsidRPr="0007113A">
        <w:rPr>
          <w:rFonts w:ascii="Times New Roman" w:hAnsi="Times New Roman" w:cs="Times New Roman"/>
          <w:sz w:val="24"/>
          <w:szCs w:val="24"/>
        </w:rPr>
        <w:t>) profissionais</w:t>
      </w:r>
      <w:r w:rsidR="2EDC04D3" w:rsidRPr="0007113A">
        <w:rPr>
          <w:rFonts w:ascii="Times New Roman" w:hAnsi="Times New Roman" w:cs="Times New Roman"/>
          <w:sz w:val="24"/>
          <w:szCs w:val="24"/>
        </w:rPr>
        <w:t>, durante 20 (vinte) meses.</w:t>
      </w:r>
      <w:r w:rsidRPr="42F5E2D2">
        <w:rPr>
          <w:rFonts w:ascii="Times New Roman" w:hAnsi="Times New Roman" w:cs="Times New Roman"/>
          <w:sz w:val="24"/>
          <w:szCs w:val="24"/>
        </w:rPr>
        <w:t xml:space="preserve"> </w:t>
      </w:r>
    </w:p>
    <w:p w14:paraId="70EDCD50" w14:textId="77777777" w:rsidR="00C2490C" w:rsidRDefault="00C2490C" w:rsidP="00307847">
      <w:pPr>
        <w:jc w:val="both"/>
        <w:rPr>
          <w:rFonts w:ascii="Times New Roman" w:hAnsi="Times New Roman" w:cs="Times New Roman"/>
          <w:sz w:val="24"/>
          <w:szCs w:val="24"/>
        </w:rPr>
      </w:pPr>
    </w:p>
    <w:p w14:paraId="775EAACF" w14:textId="77777777" w:rsidR="00465A39" w:rsidRPr="008D119A" w:rsidRDefault="00B662E0" w:rsidP="00C5009A">
      <w:pPr>
        <w:pStyle w:val="Ttulo2"/>
        <w:spacing w:after="120"/>
        <w:ind w:left="578" w:hanging="578"/>
        <w:rPr>
          <w:rFonts w:ascii="Times New Roman" w:hAnsi="Times New Roman" w:cs="Times New Roman"/>
        </w:rPr>
      </w:pPr>
      <w:bookmarkStart w:id="35" w:name="_Toc112421859"/>
      <w:r w:rsidRPr="008D119A">
        <w:rPr>
          <w:rFonts w:ascii="Times New Roman" w:hAnsi="Times New Roman" w:cs="Times New Roman"/>
        </w:rPr>
        <w:t xml:space="preserve">Alinhamento da </w:t>
      </w:r>
      <w:r w:rsidR="0059041B" w:rsidRPr="008D119A">
        <w:rPr>
          <w:rFonts w:ascii="Times New Roman" w:hAnsi="Times New Roman" w:cs="Times New Roman"/>
        </w:rPr>
        <w:t>Solução</w:t>
      </w:r>
      <w:r w:rsidRPr="008D119A">
        <w:rPr>
          <w:rFonts w:ascii="Times New Roman" w:hAnsi="Times New Roman" w:cs="Times New Roman"/>
        </w:rPr>
        <w:t xml:space="preserve"> (Art. 14, IV, b)</w:t>
      </w:r>
      <w:bookmarkEnd w:id="35"/>
    </w:p>
    <w:p w14:paraId="491AC6D0" w14:textId="77777777" w:rsidR="000F799D" w:rsidRPr="00CB57A5" w:rsidRDefault="000F799D" w:rsidP="000F799D">
      <w:pPr>
        <w:pStyle w:val="Primeirorecuodecorpodetexto"/>
        <w:spacing w:after="120"/>
        <w:ind w:firstLine="1134"/>
        <w:rPr>
          <w:rFonts w:ascii="Times New Roman" w:eastAsia="Times New Roman" w:hAnsi="Times New Roman" w:cs="Times New Roman"/>
          <w:sz w:val="24"/>
          <w:szCs w:val="24"/>
        </w:rPr>
      </w:pPr>
      <w:r w:rsidRPr="00CB57A5">
        <w:rPr>
          <w:rFonts w:ascii="Times New Roman" w:eastAsia="Times New Roman" w:hAnsi="Times New Roman" w:cs="Times New Roman"/>
          <w:sz w:val="24"/>
          <w:szCs w:val="24"/>
        </w:rPr>
        <w:t>Atender as metas do Planejamento Estratégico Participativo (PEP) 2021-2026 do PJMT;</w:t>
      </w:r>
    </w:p>
    <w:p w14:paraId="234A0683" w14:textId="77777777" w:rsidR="000F799D" w:rsidRPr="00CB57A5" w:rsidRDefault="000F799D" w:rsidP="000F799D">
      <w:pPr>
        <w:pStyle w:val="Primeirorecuodecorpodetexto"/>
        <w:spacing w:after="120"/>
        <w:ind w:firstLine="567"/>
        <w:rPr>
          <w:rFonts w:ascii="Times New Roman" w:eastAsia="Times New Roman" w:hAnsi="Times New Roman" w:cs="Times New Roman"/>
          <w:sz w:val="24"/>
          <w:szCs w:val="24"/>
        </w:rPr>
      </w:pPr>
      <w:r w:rsidRPr="00CB57A5">
        <w:rPr>
          <w:rFonts w:ascii="Times New Roman" w:eastAsia="Times New Roman" w:hAnsi="Times New Roman" w:cs="Times New Roman"/>
          <w:b/>
          <w:sz w:val="24"/>
          <w:szCs w:val="24"/>
        </w:rPr>
        <w:t>PEP</w:t>
      </w:r>
      <w:r w:rsidRPr="00CB57A5">
        <w:rPr>
          <w:rFonts w:ascii="Times New Roman" w:eastAsia="Times New Roman" w:hAnsi="Times New Roman" w:cs="Times New Roman"/>
          <w:sz w:val="24"/>
          <w:szCs w:val="24"/>
        </w:rPr>
        <w:t xml:space="preserve"> </w:t>
      </w:r>
      <w:r w:rsidRPr="00CB57A5">
        <w:rPr>
          <w:rFonts w:ascii="Times New Roman" w:eastAsia="Times New Roman" w:hAnsi="Times New Roman" w:cs="Times New Roman"/>
          <w:b/>
          <w:bCs/>
          <w:sz w:val="24"/>
          <w:szCs w:val="24"/>
        </w:rPr>
        <w:t>4.1</w:t>
      </w:r>
      <w:r w:rsidRPr="00CB57A5">
        <w:rPr>
          <w:rFonts w:ascii="Times New Roman" w:eastAsia="Times New Roman" w:hAnsi="Times New Roman" w:cs="Times New Roman"/>
          <w:sz w:val="24"/>
          <w:szCs w:val="24"/>
        </w:rPr>
        <w:t xml:space="preserve"> </w:t>
      </w:r>
    </w:p>
    <w:p w14:paraId="69E8871C" w14:textId="77777777" w:rsidR="000F799D" w:rsidRPr="00CB57A5" w:rsidRDefault="000F799D" w:rsidP="000F799D">
      <w:pPr>
        <w:pStyle w:val="Primeirorecuodecorpodetexto"/>
        <w:spacing w:after="120"/>
        <w:ind w:firstLine="567"/>
        <w:rPr>
          <w:rFonts w:ascii="Times New Roman" w:eastAsia="Times New Roman" w:hAnsi="Times New Roman" w:cs="Times New Roman"/>
          <w:sz w:val="24"/>
          <w:szCs w:val="24"/>
        </w:rPr>
      </w:pPr>
      <w:r w:rsidRPr="00CB57A5">
        <w:rPr>
          <w:rFonts w:ascii="Times New Roman" w:eastAsia="Times New Roman" w:hAnsi="Times New Roman" w:cs="Times New Roman"/>
          <w:b/>
          <w:bCs/>
          <w:sz w:val="24"/>
          <w:szCs w:val="24"/>
        </w:rPr>
        <w:t>Programa:</w:t>
      </w:r>
      <w:r w:rsidRPr="00CB57A5">
        <w:rPr>
          <w:rFonts w:ascii="Times New Roman" w:eastAsia="Times New Roman" w:hAnsi="Times New Roman" w:cs="Times New Roman"/>
          <w:sz w:val="24"/>
          <w:szCs w:val="24"/>
        </w:rPr>
        <w:t xml:space="preserve"> Programa de Transformação Digital.</w:t>
      </w:r>
    </w:p>
    <w:p w14:paraId="18942DDE" w14:textId="77777777" w:rsidR="000F799D" w:rsidRPr="00CB57A5" w:rsidRDefault="000F799D" w:rsidP="000F799D">
      <w:pPr>
        <w:pStyle w:val="Primeirorecuodecorpodetexto"/>
        <w:spacing w:after="120"/>
        <w:ind w:firstLine="567"/>
        <w:rPr>
          <w:rFonts w:ascii="Times New Roman" w:eastAsia="Times New Roman" w:hAnsi="Times New Roman" w:cs="Times New Roman"/>
          <w:b/>
          <w:sz w:val="24"/>
          <w:szCs w:val="24"/>
        </w:rPr>
      </w:pPr>
      <w:r w:rsidRPr="00CB57A5">
        <w:rPr>
          <w:rFonts w:ascii="Times New Roman" w:eastAsia="Times New Roman" w:hAnsi="Times New Roman" w:cs="Times New Roman"/>
          <w:sz w:val="24"/>
          <w:szCs w:val="24"/>
        </w:rPr>
        <w:t xml:space="preserve"> </w:t>
      </w:r>
      <w:r w:rsidRPr="00CB57A5">
        <w:rPr>
          <w:rFonts w:ascii="Times New Roman" w:eastAsia="Times New Roman" w:hAnsi="Times New Roman" w:cs="Times New Roman"/>
          <w:b/>
          <w:sz w:val="24"/>
          <w:szCs w:val="24"/>
        </w:rPr>
        <w:t xml:space="preserve">Nome do Projeto: </w:t>
      </w:r>
      <w:r w:rsidRPr="00CB57A5">
        <w:rPr>
          <w:rFonts w:ascii="Times New Roman" w:eastAsia="Times New Roman" w:hAnsi="Times New Roman" w:cs="Times New Roman"/>
          <w:sz w:val="24"/>
          <w:szCs w:val="24"/>
        </w:rPr>
        <w:t>Modernização de TIC no PJMT.</w:t>
      </w:r>
    </w:p>
    <w:p w14:paraId="07B05852" w14:textId="77777777" w:rsidR="000F799D" w:rsidRPr="00CB57A5" w:rsidRDefault="000F799D" w:rsidP="000F799D">
      <w:pPr>
        <w:pStyle w:val="Primeirorecuodecorpodetexto"/>
        <w:spacing w:after="120"/>
        <w:ind w:firstLine="567"/>
        <w:rPr>
          <w:rFonts w:ascii="Times New Roman" w:eastAsia="Times New Roman" w:hAnsi="Times New Roman" w:cs="Times New Roman"/>
          <w:sz w:val="24"/>
          <w:szCs w:val="24"/>
        </w:rPr>
      </w:pPr>
      <w:r w:rsidRPr="00CB57A5">
        <w:rPr>
          <w:rFonts w:ascii="Times New Roman" w:eastAsia="Times New Roman" w:hAnsi="Times New Roman" w:cs="Times New Roman"/>
          <w:b/>
          <w:bCs/>
          <w:sz w:val="24"/>
          <w:szCs w:val="24"/>
        </w:rPr>
        <w:t>Objetivo Estratégico</w:t>
      </w:r>
      <w:r w:rsidRPr="00CB57A5">
        <w:rPr>
          <w:rFonts w:ascii="Times New Roman" w:eastAsia="Times New Roman" w:hAnsi="Times New Roman" w:cs="Times New Roman"/>
          <w:sz w:val="24"/>
          <w:szCs w:val="24"/>
        </w:rPr>
        <w:t>: Fortalecer a estratégia e a infraestrutura de TIC, assegurando a transformação necessário ao negócio.</w:t>
      </w:r>
    </w:p>
    <w:p w14:paraId="5E9CC8EB" w14:textId="48C71A05" w:rsidR="001842ED" w:rsidRDefault="001842ED" w:rsidP="001842ED">
      <w:pPr>
        <w:spacing w:line="360" w:lineRule="auto"/>
        <w:ind w:firstLine="567"/>
        <w:jc w:val="both"/>
        <w:rPr>
          <w:rFonts w:ascii="Times New Roman" w:eastAsia="Times New Roman" w:hAnsi="Times New Roman" w:cs="Times New Roman"/>
          <w:sz w:val="24"/>
          <w:szCs w:val="24"/>
        </w:rPr>
      </w:pPr>
      <w:r w:rsidRPr="027E51A4">
        <w:rPr>
          <w:rFonts w:ascii="Times New Roman" w:eastAsia="Times New Roman" w:hAnsi="Times New Roman" w:cs="Times New Roman"/>
          <w:b/>
          <w:bCs/>
          <w:sz w:val="24"/>
          <w:szCs w:val="24"/>
        </w:rPr>
        <w:t>Iniciativa Estratégica:</w:t>
      </w:r>
      <w:r w:rsidRPr="027E51A4">
        <w:rPr>
          <w:rFonts w:ascii="Times New Roman" w:eastAsia="Times New Roman" w:hAnsi="Times New Roman" w:cs="Times New Roman"/>
          <w:sz w:val="24"/>
          <w:szCs w:val="24"/>
        </w:rPr>
        <w:t> Contratação de empresa para pres</w:t>
      </w:r>
      <w:r w:rsidR="00AA2445">
        <w:rPr>
          <w:rFonts w:ascii="Times New Roman" w:eastAsia="Times New Roman" w:hAnsi="Times New Roman" w:cs="Times New Roman"/>
          <w:sz w:val="24"/>
          <w:szCs w:val="24"/>
        </w:rPr>
        <w:t xml:space="preserve">tação de serviços técnicos de sustentação de infraestrutura tecnológica </w:t>
      </w:r>
      <w:r>
        <w:rPr>
          <w:rFonts w:ascii="Times New Roman" w:eastAsia="Times New Roman" w:hAnsi="Times New Roman" w:cs="Times New Roman"/>
          <w:sz w:val="24"/>
          <w:szCs w:val="24"/>
        </w:rPr>
        <w:t>do PJMT.</w:t>
      </w:r>
    </w:p>
    <w:p w14:paraId="3FD4C952" w14:textId="7C073144" w:rsidR="001842ED" w:rsidRDefault="001842ED" w:rsidP="001842ED">
      <w:pPr>
        <w:spacing w:line="360" w:lineRule="auto"/>
        <w:ind w:firstLine="567"/>
        <w:jc w:val="both"/>
        <w:rPr>
          <w:rFonts w:ascii="Times New Roman" w:eastAsia="Times New Roman" w:hAnsi="Times New Roman" w:cs="Times New Roman"/>
          <w:sz w:val="24"/>
          <w:szCs w:val="24"/>
        </w:rPr>
      </w:pPr>
      <w:r w:rsidRPr="29959455">
        <w:rPr>
          <w:rFonts w:ascii="Times New Roman" w:eastAsia="Times New Roman" w:hAnsi="Times New Roman" w:cs="Times New Roman"/>
          <w:b/>
          <w:bCs/>
          <w:sz w:val="24"/>
          <w:szCs w:val="24"/>
        </w:rPr>
        <w:t>Justificativa:</w:t>
      </w:r>
      <w:r w:rsidRPr="29959455">
        <w:rPr>
          <w:rFonts w:ascii="Times New Roman" w:eastAsia="Times New Roman" w:hAnsi="Times New Roman" w:cs="Times New Roman"/>
          <w:sz w:val="24"/>
          <w:szCs w:val="24"/>
        </w:rPr>
        <w:t xml:space="preserve"> Assegurar a continuidade e excelência dos serviços </w:t>
      </w:r>
      <w:r w:rsidR="00AA2445">
        <w:rPr>
          <w:rFonts w:ascii="Times New Roman" w:eastAsia="Times New Roman" w:hAnsi="Times New Roman" w:cs="Times New Roman"/>
          <w:sz w:val="24"/>
          <w:szCs w:val="24"/>
        </w:rPr>
        <w:t>prestados pela equipe técnica do Departamento de Conectividade</w:t>
      </w:r>
      <w:r w:rsidRPr="29959455">
        <w:rPr>
          <w:rFonts w:ascii="Times New Roman" w:eastAsia="Times New Roman" w:hAnsi="Times New Roman" w:cs="Times New Roman"/>
          <w:sz w:val="24"/>
          <w:szCs w:val="24"/>
        </w:rPr>
        <w:t>.</w:t>
      </w:r>
    </w:p>
    <w:p w14:paraId="613C227B" w14:textId="1867BF54" w:rsidR="001842ED" w:rsidRPr="00F92946" w:rsidRDefault="001842ED" w:rsidP="001842ED">
      <w:pPr>
        <w:spacing w:line="360" w:lineRule="auto"/>
        <w:ind w:firstLine="567"/>
        <w:jc w:val="both"/>
        <w:rPr>
          <w:rFonts w:ascii="Times New Roman" w:eastAsia="Times New Roman" w:hAnsi="Times New Roman" w:cs="Times New Roman"/>
          <w:sz w:val="24"/>
          <w:szCs w:val="24"/>
        </w:rPr>
      </w:pPr>
      <w:r w:rsidRPr="3E431AFD">
        <w:rPr>
          <w:rFonts w:ascii="Times New Roman" w:eastAsia="Times New Roman" w:hAnsi="Times New Roman" w:cs="Times New Roman"/>
          <w:b/>
          <w:bCs/>
          <w:sz w:val="24"/>
          <w:szCs w:val="24"/>
        </w:rPr>
        <w:t>Plano Anual de Contratações de TIC - 2022:</w:t>
      </w:r>
      <w:r w:rsidRPr="3E431AFD">
        <w:rPr>
          <w:rFonts w:ascii="Times New Roman" w:eastAsia="Times New Roman" w:hAnsi="Times New Roman" w:cs="Times New Roman"/>
          <w:sz w:val="24"/>
          <w:szCs w:val="24"/>
        </w:rPr>
        <w:t xml:space="preserve"> Esta ação está prevista no Plano Anual</w:t>
      </w:r>
      <w:r w:rsidRPr="3E431AFD">
        <w:rPr>
          <w:rFonts w:ascii="Times New Roman" w:eastAsia="Times New Roman" w:hAnsi="Times New Roman" w:cs="Times New Roman"/>
          <w:b/>
          <w:bCs/>
          <w:sz w:val="24"/>
          <w:szCs w:val="24"/>
        </w:rPr>
        <w:t xml:space="preserve"> </w:t>
      </w:r>
      <w:r w:rsidRPr="00C201C5">
        <w:rPr>
          <w:rFonts w:ascii="Times New Roman" w:eastAsia="Times New Roman" w:hAnsi="Times New Roman" w:cs="Times New Roman"/>
          <w:bCs/>
          <w:sz w:val="24"/>
          <w:szCs w:val="24"/>
        </w:rPr>
        <w:t>de</w:t>
      </w:r>
      <w:r>
        <w:rPr>
          <w:rFonts w:ascii="Times New Roman" w:eastAsia="Times New Roman" w:hAnsi="Times New Roman" w:cs="Times New Roman"/>
          <w:b/>
          <w:bCs/>
          <w:sz w:val="24"/>
          <w:szCs w:val="24"/>
        </w:rPr>
        <w:t xml:space="preserve"> </w:t>
      </w:r>
      <w:r w:rsidRPr="004A2FEF">
        <w:rPr>
          <w:rFonts w:ascii="Times New Roman" w:eastAsia="Times New Roman" w:hAnsi="Times New Roman" w:cs="Times New Roman"/>
          <w:sz w:val="24"/>
          <w:szCs w:val="24"/>
        </w:rPr>
        <w:t xml:space="preserve">Contratações de TIC 2022, </w:t>
      </w:r>
      <w:r w:rsidR="005805AC" w:rsidRPr="007C18C8">
        <w:rPr>
          <w:rFonts w:ascii="Times New Roman" w:eastAsia="Times New Roman" w:hAnsi="Times New Roman" w:cs="Times New Roman"/>
          <w:sz w:val="24"/>
          <w:szCs w:val="24"/>
        </w:rPr>
        <w:t xml:space="preserve">constante no item </w:t>
      </w:r>
      <w:r w:rsidR="005805AC">
        <w:rPr>
          <w:rFonts w:ascii="Times New Roman" w:eastAsia="Times New Roman" w:hAnsi="Times New Roman" w:cs="Times New Roman"/>
          <w:sz w:val="24"/>
          <w:szCs w:val="24"/>
        </w:rPr>
        <w:t>1</w:t>
      </w:r>
      <w:r w:rsidR="002D645D">
        <w:rPr>
          <w:rFonts w:ascii="Times New Roman" w:eastAsia="Times New Roman" w:hAnsi="Times New Roman" w:cs="Times New Roman"/>
          <w:sz w:val="24"/>
          <w:szCs w:val="24"/>
        </w:rPr>
        <w:t xml:space="preserve">/ Essencial, </w:t>
      </w:r>
      <w:r w:rsidR="002D645D" w:rsidRPr="005B181B">
        <w:rPr>
          <w:rFonts w:ascii="Times New Roman" w:eastAsia="Times New Roman" w:hAnsi="Times New Roman" w:cs="Times New Roman"/>
          <w:sz w:val="24"/>
          <w:szCs w:val="24"/>
        </w:rPr>
        <w:t>aprovado pelo Comitê de Governança de TIC, em 23/02/2022.</w:t>
      </w:r>
    </w:p>
    <w:p w14:paraId="1CCD427A" w14:textId="0181B6C6" w:rsidR="00465A39" w:rsidRPr="008D119A" w:rsidRDefault="008134F3" w:rsidP="00E07557">
      <w:pPr>
        <w:pStyle w:val="Ttulo2"/>
        <w:spacing w:after="120"/>
        <w:ind w:left="578" w:hanging="578"/>
        <w:rPr>
          <w:rFonts w:ascii="Times New Roman" w:hAnsi="Times New Roman" w:cs="Times New Roman"/>
        </w:rPr>
      </w:pPr>
      <w:bookmarkStart w:id="36" w:name="_Toc112421860"/>
      <w:r w:rsidRPr="008D119A">
        <w:rPr>
          <w:rFonts w:ascii="Times New Roman" w:hAnsi="Times New Roman" w:cs="Times New Roman"/>
        </w:rPr>
        <w:t xml:space="preserve">Benefícios </w:t>
      </w:r>
      <w:r w:rsidR="00F638AE" w:rsidRPr="008D119A">
        <w:rPr>
          <w:rFonts w:ascii="Times New Roman" w:hAnsi="Times New Roman" w:cs="Times New Roman"/>
        </w:rPr>
        <w:t>Esperados</w:t>
      </w:r>
      <w:r w:rsidR="00D11FE3" w:rsidRPr="008D119A">
        <w:rPr>
          <w:rFonts w:ascii="Times New Roman" w:hAnsi="Times New Roman" w:cs="Times New Roman"/>
        </w:rPr>
        <w:t xml:space="preserve"> (Art. 14, IV, c)</w:t>
      </w:r>
      <w:bookmarkEnd w:id="36"/>
      <w:r w:rsidR="000E574A" w:rsidRPr="008D119A">
        <w:rPr>
          <w:rFonts w:ascii="Times New Roman" w:hAnsi="Times New Roman" w:cs="Times New Roman"/>
        </w:rPr>
        <w:t xml:space="preserve"> </w:t>
      </w:r>
    </w:p>
    <w:p w14:paraId="50B88CE3" w14:textId="77777777" w:rsidR="003A6959" w:rsidRPr="00CB57A5" w:rsidRDefault="003A6959" w:rsidP="003A6959"/>
    <w:p w14:paraId="64CC7D96" w14:textId="5EAC8EA2" w:rsidR="003A6959" w:rsidRPr="000C750B" w:rsidRDefault="003A6959" w:rsidP="003A6959">
      <w:pPr>
        <w:spacing w:line="360" w:lineRule="auto"/>
        <w:ind w:firstLine="567"/>
        <w:jc w:val="both"/>
        <w:rPr>
          <w:rFonts w:ascii="Times New Roman" w:eastAsia="Times New Roman" w:hAnsi="Times New Roman" w:cs="Times New Roman"/>
          <w:sz w:val="24"/>
          <w:szCs w:val="24"/>
        </w:rPr>
      </w:pPr>
      <w:r w:rsidRPr="000C750B">
        <w:rPr>
          <w:rFonts w:ascii="Times New Roman" w:eastAsia="Times New Roman" w:hAnsi="Times New Roman" w:cs="Times New Roman"/>
          <w:sz w:val="24"/>
          <w:szCs w:val="24"/>
        </w:rPr>
        <w:t>Os benefícios diretos que se almejam com tal contratação são:</w:t>
      </w:r>
      <w:r w:rsidR="000E574A" w:rsidRPr="000C750B">
        <w:rPr>
          <w:rFonts w:ascii="Times New Roman" w:eastAsia="Times New Roman" w:hAnsi="Times New Roman" w:cs="Times New Roman"/>
          <w:sz w:val="24"/>
          <w:szCs w:val="24"/>
        </w:rPr>
        <w:t xml:space="preserve"> </w:t>
      </w:r>
    </w:p>
    <w:p w14:paraId="5431A887" w14:textId="468CD4E6" w:rsidR="001842ED" w:rsidRPr="000C750B" w:rsidRDefault="001842ED" w:rsidP="0018692F">
      <w:pPr>
        <w:pStyle w:val="PargrafodaLista"/>
        <w:numPr>
          <w:ilvl w:val="0"/>
          <w:numId w:val="33"/>
        </w:numPr>
        <w:spacing w:line="360" w:lineRule="auto"/>
        <w:rPr>
          <w:rFonts w:ascii="Times New Roman" w:eastAsia="Times New Roman" w:hAnsi="Times New Roman" w:cs="Times New Roman"/>
          <w:sz w:val="24"/>
          <w:szCs w:val="24"/>
        </w:rPr>
      </w:pPr>
      <w:r w:rsidRPr="000C750B">
        <w:rPr>
          <w:rFonts w:ascii="Times New Roman" w:eastAsia="Times New Roman" w:hAnsi="Times New Roman" w:cs="Times New Roman"/>
          <w:color w:val="000000" w:themeColor="text1"/>
          <w:sz w:val="24"/>
          <w:szCs w:val="24"/>
        </w:rPr>
        <w:t>Aumento da pr</w:t>
      </w:r>
      <w:r w:rsidR="00124EF5" w:rsidRPr="000C750B">
        <w:rPr>
          <w:rFonts w:ascii="Times New Roman" w:eastAsia="Times New Roman" w:hAnsi="Times New Roman" w:cs="Times New Roman"/>
          <w:color w:val="000000" w:themeColor="text1"/>
          <w:sz w:val="24"/>
          <w:szCs w:val="24"/>
        </w:rPr>
        <w:t xml:space="preserve">odutividade das equipes de TIC; </w:t>
      </w:r>
    </w:p>
    <w:p w14:paraId="101B2966" w14:textId="5E62800B" w:rsidR="001842ED" w:rsidRPr="000C750B" w:rsidRDefault="001842ED" w:rsidP="12E6F8D5">
      <w:pPr>
        <w:pStyle w:val="PargrafodaLista"/>
        <w:numPr>
          <w:ilvl w:val="0"/>
          <w:numId w:val="33"/>
        </w:numPr>
        <w:spacing w:line="360" w:lineRule="auto"/>
        <w:rPr>
          <w:strike/>
          <w:color w:val="000000" w:themeColor="text1"/>
          <w:sz w:val="24"/>
          <w:szCs w:val="24"/>
        </w:rPr>
      </w:pPr>
      <w:r w:rsidRPr="000C750B">
        <w:rPr>
          <w:rFonts w:ascii="Times New Roman" w:eastAsia="Times New Roman" w:hAnsi="Times New Roman" w:cs="Times New Roman"/>
          <w:color w:val="000000" w:themeColor="text1"/>
          <w:sz w:val="24"/>
          <w:szCs w:val="24"/>
        </w:rPr>
        <w:t xml:space="preserve">Aumento </w:t>
      </w:r>
      <w:r w:rsidRPr="000C750B">
        <w:rPr>
          <w:rFonts w:ascii="Times New Roman" w:eastAsia="Times New Roman" w:hAnsi="Times New Roman" w:cs="Times New Roman"/>
          <w:sz w:val="24"/>
          <w:szCs w:val="24"/>
        </w:rPr>
        <w:t xml:space="preserve">da qualidade no atendimento das atividades de </w:t>
      </w:r>
      <w:r w:rsidR="002A7BDF" w:rsidRPr="000C750B">
        <w:rPr>
          <w:rFonts w:ascii="Times New Roman" w:eastAsia="Times New Roman" w:hAnsi="Times New Roman" w:cs="Times New Roman"/>
          <w:sz w:val="24"/>
          <w:szCs w:val="24"/>
        </w:rPr>
        <w:t>sustentação de infraestrutura de TIC;</w:t>
      </w:r>
    </w:p>
    <w:p w14:paraId="02266CDF" w14:textId="77777777" w:rsidR="00AA2445" w:rsidRPr="000C750B" w:rsidRDefault="00AA2445" w:rsidP="00AA2445">
      <w:pPr>
        <w:pStyle w:val="PargrafodaLista"/>
        <w:numPr>
          <w:ilvl w:val="0"/>
          <w:numId w:val="33"/>
        </w:numPr>
        <w:spacing w:line="360" w:lineRule="auto"/>
        <w:rPr>
          <w:rFonts w:ascii="Times New Roman" w:eastAsia="Times New Roman" w:hAnsi="Times New Roman" w:cs="Times New Roman"/>
          <w:color w:val="000000" w:themeColor="text1"/>
          <w:sz w:val="24"/>
          <w:szCs w:val="24"/>
        </w:rPr>
      </w:pPr>
      <w:r w:rsidRPr="000C750B">
        <w:rPr>
          <w:rFonts w:ascii="Times New Roman" w:eastAsia="Times New Roman" w:hAnsi="Times New Roman" w:cs="Times New Roman"/>
          <w:color w:val="000000" w:themeColor="text1"/>
          <w:sz w:val="24"/>
          <w:szCs w:val="24"/>
        </w:rPr>
        <w:t>Maior disponibilidade dos ativos de hardware, software e rede.</w:t>
      </w:r>
    </w:p>
    <w:p w14:paraId="32F770E2" w14:textId="2BCEBFC9" w:rsidR="00714A61" w:rsidRPr="000C750B" w:rsidRDefault="00714A61" w:rsidP="00AA2445">
      <w:pPr>
        <w:pStyle w:val="PargrafodaLista"/>
        <w:numPr>
          <w:ilvl w:val="0"/>
          <w:numId w:val="33"/>
        </w:numPr>
        <w:spacing w:line="360" w:lineRule="auto"/>
        <w:rPr>
          <w:rFonts w:ascii="Times New Roman" w:eastAsia="Times New Roman" w:hAnsi="Times New Roman" w:cs="Times New Roman"/>
          <w:color w:val="000000" w:themeColor="text1"/>
          <w:sz w:val="24"/>
          <w:szCs w:val="24"/>
        </w:rPr>
      </w:pPr>
      <w:r w:rsidRPr="000C750B">
        <w:rPr>
          <w:rFonts w:ascii="Times New Roman" w:eastAsia="Times New Roman" w:hAnsi="Times New Roman" w:cs="Times New Roman"/>
          <w:color w:val="000000" w:themeColor="text1"/>
          <w:sz w:val="24"/>
          <w:szCs w:val="24"/>
        </w:rPr>
        <w:t>Melhorar a entrega dos serviços de TI aos usuários;</w:t>
      </w:r>
    </w:p>
    <w:p w14:paraId="172B49C8" w14:textId="35A04CCD" w:rsidR="00AA2445" w:rsidRPr="00714A61" w:rsidRDefault="00AA2445" w:rsidP="00714A61">
      <w:pPr>
        <w:spacing w:line="360" w:lineRule="auto"/>
        <w:ind w:left="927"/>
        <w:rPr>
          <w:rFonts w:ascii="Times New Roman" w:eastAsia="Times New Roman" w:hAnsi="Times New Roman" w:cs="Times New Roman"/>
          <w:color w:val="000000" w:themeColor="text1"/>
          <w:sz w:val="24"/>
          <w:szCs w:val="24"/>
        </w:rPr>
      </w:pPr>
    </w:p>
    <w:p w14:paraId="2CA80631" w14:textId="671D184E" w:rsidR="006906DA" w:rsidRPr="00F4496D" w:rsidRDefault="006906DA" w:rsidP="5C7E0600">
      <w:pPr>
        <w:pStyle w:val="Ttulo2"/>
        <w:spacing w:after="120"/>
        <w:ind w:left="578" w:hanging="578"/>
        <w:rPr>
          <w:rFonts w:ascii="Times New Roman" w:hAnsi="Times New Roman" w:cs="Times New Roman"/>
          <w:color w:val="FF0000"/>
        </w:rPr>
      </w:pPr>
      <w:bookmarkStart w:id="37" w:name="_Toc112421861"/>
      <w:r w:rsidRPr="00F4496D">
        <w:rPr>
          <w:rFonts w:ascii="Times New Roman" w:hAnsi="Times New Roman" w:cs="Times New Roman"/>
        </w:rPr>
        <w:t>Relação entre a Demanda Prevista e a Contratada (Art. 14, IV, d)</w:t>
      </w:r>
      <w:bookmarkEnd w:id="37"/>
      <w:r w:rsidRPr="00F4496D">
        <w:rPr>
          <w:rFonts w:ascii="Times New Roman" w:hAnsi="Times New Roman" w:cs="Times New Roman"/>
        </w:rPr>
        <w:t xml:space="preserve"> </w:t>
      </w:r>
    </w:p>
    <w:p w14:paraId="72D29CA2" w14:textId="4D38E9EC" w:rsidR="00A070D5" w:rsidRPr="007A75EA" w:rsidRDefault="00A070D5" w:rsidP="00A070D5">
      <w:pPr>
        <w:pStyle w:val="Primeirorecuodecorpodetexto"/>
        <w:spacing w:after="120"/>
        <w:ind w:firstLine="1134"/>
        <w:rPr>
          <w:rFonts w:ascii="Times New Roman" w:hAnsi="Times New Roman" w:cs="Times New Roman"/>
          <w:sz w:val="24"/>
          <w:szCs w:val="24"/>
        </w:rPr>
      </w:pPr>
      <w:r w:rsidRPr="007A75EA">
        <w:rPr>
          <w:rFonts w:ascii="Times New Roman" w:hAnsi="Times New Roman" w:cs="Times New Roman"/>
          <w:sz w:val="24"/>
          <w:szCs w:val="24"/>
        </w:rPr>
        <w:t xml:space="preserve">O dimensionamento do serviço a ser contratado considera o atendimento integral das demandas atuais do TJMT no que tange à sustentação do seu ambiente de infraestrutura tecnológica, que atualmente são atendidas pelo Contrato nº </w:t>
      </w:r>
      <w:r>
        <w:rPr>
          <w:rFonts w:ascii="Times New Roman" w:hAnsi="Times New Roman" w:cs="Times New Roman"/>
          <w:sz w:val="24"/>
          <w:szCs w:val="24"/>
        </w:rPr>
        <w:t>82/2019-TJ</w:t>
      </w:r>
      <w:r w:rsidRPr="007A75EA">
        <w:rPr>
          <w:rFonts w:ascii="Times New Roman" w:hAnsi="Times New Roman" w:cs="Times New Roman"/>
          <w:sz w:val="24"/>
          <w:szCs w:val="24"/>
        </w:rPr>
        <w:t>MT.</w:t>
      </w:r>
    </w:p>
    <w:p w14:paraId="48CA77E1" w14:textId="37CC6B76" w:rsidR="007558AA" w:rsidRDefault="007558AA" w:rsidP="007558AA">
      <w:pPr>
        <w:pStyle w:val="Primeirorecuodecorpodetexto"/>
        <w:spacing w:after="120"/>
        <w:ind w:firstLine="1134"/>
        <w:rPr>
          <w:rFonts w:ascii="Times New Roman" w:hAnsi="Times New Roman" w:cs="Times New Roman"/>
          <w:sz w:val="24"/>
          <w:szCs w:val="24"/>
        </w:rPr>
      </w:pPr>
      <w:r w:rsidRPr="5C7E0600">
        <w:rPr>
          <w:rFonts w:ascii="Times New Roman" w:hAnsi="Times New Roman" w:cs="Times New Roman"/>
          <w:sz w:val="24"/>
          <w:szCs w:val="24"/>
        </w:rPr>
        <w:t xml:space="preserve">As atividades são compostas pelos cargos </w:t>
      </w:r>
      <w:r w:rsidR="00167430" w:rsidRPr="5C7E0600">
        <w:rPr>
          <w:rFonts w:ascii="Times New Roman" w:hAnsi="Times New Roman" w:cs="Times New Roman"/>
          <w:sz w:val="24"/>
          <w:szCs w:val="24"/>
        </w:rPr>
        <w:t>Administrador de Redes – Especialista, Sênior e Pleno, Suporte e Administração de Banco de Dados – Especialista e Sênior, Devops – Sênior e Pleno e T</w:t>
      </w:r>
      <w:r w:rsidR="00DC06B6">
        <w:rPr>
          <w:rFonts w:ascii="Times New Roman" w:hAnsi="Times New Roman" w:cs="Times New Roman"/>
          <w:sz w:val="24"/>
          <w:szCs w:val="24"/>
        </w:rPr>
        <w:t>écnico de Redes –</w:t>
      </w:r>
      <w:r w:rsidR="004F7578">
        <w:rPr>
          <w:rFonts w:ascii="Times New Roman" w:hAnsi="Times New Roman" w:cs="Times New Roman"/>
          <w:sz w:val="24"/>
          <w:szCs w:val="24"/>
        </w:rPr>
        <w:t xml:space="preserve"> </w:t>
      </w:r>
      <w:r w:rsidR="00DC06B6">
        <w:rPr>
          <w:rFonts w:ascii="Times New Roman" w:hAnsi="Times New Roman" w:cs="Times New Roman"/>
          <w:sz w:val="24"/>
          <w:szCs w:val="24"/>
        </w:rPr>
        <w:t xml:space="preserve">Sênior e Pleno. </w:t>
      </w:r>
      <w:r w:rsidRPr="5C7E0600">
        <w:rPr>
          <w:rFonts w:ascii="Times New Roman" w:hAnsi="Times New Roman" w:cs="Times New Roman"/>
          <w:sz w:val="24"/>
          <w:szCs w:val="24"/>
        </w:rPr>
        <w:t>Esses cargos realizam o apoio</w:t>
      </w:r>
      <w:r w:rsidR="00167430" w:rsidRPr="5C7E0600">
        <w:rPr>
          <w:rFonts w:ascii="Times New Roman" w:hAnsi="Times New Roman" w:cs="Times New Roman"/>
          <w:sz w:val="24"/>
          <w:szCs w:val="24"/>
        </w:rPr>
        <w:t xml:space="preserve"> à sustentação da internet, acesso a sistemas e aplicativos, suporte a desktops e periféricos, serviço de atendimento ao cliente, backup e restore de dados, armazenamento de arquivos em rede, correio eletrônico, entre outros, além do serviço prestado aos usuários externos, como acesso aos sistemas - Sistema do Processo Judicial eletrônico (PJe).</w:t>
      </w:r>
    </w:p>
    <w:p w14:paraId="1A65CD8E" w14:textId="446B5FD3" w:rsidR="007558AA" w:rsidRDefault="00167430" w:rsidP="007558AA">
      <w:pPr>
        <w:pStyle w:val="Primeirorecuodecorpodetexto"/>
        <w:spacing w:after="120"/>
        <w:ind w:firstLine="1134"/>
        <w:rPr>
          <w:rFonts w:ascii="Times New Roman" w:hAnsi="Times New Roman" w:cs="Times New Roman"/>
          <w:sz w:val="24"/>
          <w:szCs w:val="24"/>
        </w:rPr>
      </w:pPr>
      <w:r>
        <w:rPr>
          <w:rFonts w:ascii="Times New Roman" w:hAnsi="Times New Roman" w:cs="Times New Roman"/>
          <w:sz w:val="24"/>
          <w:szCs w:val="24"/>
        </w:rPr>
        <w:t xml:space="preserve">Os serviços dão suporte ao Departamento de Conectividade e ao Departamento de Banco de Dados. </w:t>
      </w:r>
      <w:r w:rsidR="007558AA" w:rsidRPr="00E402A3">
        <w:rPr>
          <w:rFonts w:ascii="Times New Roman" w:hAnsi="Times New Roman" w:cs="Times New Roman"/>
          <w:sz w:val="24"/>
          <w:szCs w:val="24"/>
        </w:rPr>
        <w:t>Abaixo, a quantidade de cargos no contrato atual:</w:t>
      </w:r>
    </w:p>
    <w:tbl>
      <w:tblPr>
        <w:tblStyle w:val="Tabelacomgrade"/>
        <w:tblW w:w="6175" w:type="pct"/>
        <w:tblInd w:w="-1139" w:type="dxa"/>
        <w:tblLook w:val="04A0" w:firstRow="1" w:lastRow="0" w:firstColumn="1" w:lastColumn="0" w:noHBand="0" w:noVBand="1"/>
      </w:tblPr>
      <w:tblGrid>
        <w:gridCol w:w="3543"/>
        <w:gridCol w:w="2411"/>
        <w:gridCol w:w="2551"/>
        <w:gridCol w:w="1985"/>
      </w:tblGrid>
      <w:tr w:rsidR="00720AE9" w:rsidRPr="00B6721C" w14:paraId="5F3D5B37" w14:textId="77777777" w:rsidTr="00720AE9">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380CCCA" w14:textId="61CF97AA" w:rsidR="00720AE9" w:rsidRPr="00B6721C" w:rsidRDefault="00167430" w:rsidP="00F91B81">
            <w:pPr>
              <w:pStyle w:val="Primeirorecuodecorpodetexto"/>
              <w:spacing w:after="120"/>
              <w:ind w:firstLine="0"/>
              <w:jc w:val="center"/>
              <w:rPr>
                <w:rFonts w:ascii="Times New Roman" w:hAnsi="Times New Roman" w:cs="Times New Roman"/>
                <w:b/>
                <w:sz w:val="24"/>
                <w:szCs w:val="24"/>
              </w:rPr>
            </w:pPr>
            <w:r>
              <w:rPr>
                <w:rFonts w:ascii="Times New Roman" w:hAnsi="Times New Roman" w:cs="Times New Roman"/>
                <w:b/>
                <w:sz w:val="24"/>
                <w:szCs w:val="24"/>
              </w:rPr>
              <w:t>SUSTENTAÇÃO DE INFRAESTRUTURA DE TIC – CONTRATO 82/2019</w:t>
            </w:r>
          </w:p>
        </w:tc>
      </w:tr>
      <w:tr w:rsidR="00167430" w:rsidRPr="00B6721C" w14:paraId="7FE4EE30" w14:textId="77777777" w:rsidTr="00167430">
        <w:tc>
          <w:tcPr>
            <w:tcW w:w="168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E13428" w14:textId="77777777" w:rsidR="00167430" w:rsidRPr="00B6721C" w:rsidRDefault="00167430" w:rsidP="00F91B81">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Cargo / perfil</w:t>
            </w:r>
          </w:p>
        </w:tc>
        <w:tc>
          <w:tcPr>
            <w:tcW w:w="114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9AC0F2" w14:textId="77777777" w:rsidR="00167430" w:rsidRPr="00B6721C" w:rsidRDefault="00167430" w:rsidP="00F91B81">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Departamento de Conectividade</w:t>
            </w:r>
          </w:p>
        </w:tc>
        <w:tc>
          <w:tcPr>
            <w:tcW w:w="121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E22FED" w14:textId="7E137FE9" w:rsidR="00167430" w:rsidRPr="00B6721C" w:rsidRDefault="00167430"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Departamento de Banco de Dados</w:t>
            </w:r>
          </w:p>
        </w:tc>
        <w:tc>
          <w:tcPr>
            <w:tcW w:w="9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25A2D7" w14:textId="77777777" w:rsidR="00167430" w:rsidRPr="00B6721C" w:rsidRDefault="00167430" w:rsidP="00F91B81">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Quantitativo Total</w:t>
            </w:r>
          </w:p>
        </w:tc>
      </w:tr>
      <w:tr w:rsidR="00167430" w:rsidRPr="00B6721C" w14:paraId="09F61A5C" w14:textId="77777777" w:rsidTr="00167430">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tcPr>
          <w:p w14:paraId="0C92B0B6" w14:textId="4381E445" w:rsidR="00167430" w:rsidRPr="00B6721C" w:rsidRDefault="00167430"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Supervisor</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tcPr>
          <w:p w14:paraId="7291E099" w14:textId="56DEB6C9" w:rsidR="00167430" w:rsidRPr="00B6721C"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2</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2C7F2B0A" w14:textId="39172971"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0</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tcPr>
          <w:p w14:paraId="5E980B4B" w14:textId="489DA785" w:rsidR="00167430" w:rsidRPr="00B6721C"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2</w:t>
            </w:r>
          </w:p>
        </w:tc>
      </w:tr>
      <w:tr w:rsidR="00167430" w:rsidRPr="00B6721C" w14:paraId="636E47D3" w14:textId="77777777" w:rsidTr="00167430">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tcPr>
          <w:p w14:paraId="415DF44B" w14:textId="668A8443" w:rsidR="00167430" w:rsidRPr="00B6721C" w:rsidRDefault="00167430"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Administrador de Redes Pleno</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tcPr>
          <w:p w14:paraId="4C71B5EA" w14:textId="3976FBEB" w:rsidR="00167430" w:rsidRPr="00B6721C"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6</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763A619C" w14:textId="23561BD8"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0</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tcPr>
          <w:p w14:paraId="7FD9D932" w14:textId="6330807E" w:rsidR="00167430" w:rsidRPr="00B6721C"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6</w:t>
            </w:r>
          </w:p>
        </w:tc>
      </w:tr>
      <w:tr w:rsidR="00167430" w:rsidRPr="00B6721C" w14:paraId="1E5DC01E" w14:textId="77777777" w:rsidTr="00167430">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tcPr>
          <w:p w14:paraId="18C662D0" w14:textId="1BF35D0E" w:rsidR="00167430" w:rsidRPr="00B6721C" w:rsidRDefault="00167430"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Administrador de Redes Sênior</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tcPr>
          <w:p w14:paraId="0DC99464" w14:textId="59D0BD85" w:rsidR="00167430" w:rsidRPr="00B6721C"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5</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2B885B92" w14:textId="24AB4708"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0</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tcPr>
          <w:p w14:paraId="7B16378B" w14:textId="56BE402F" w:rsidR="00167430" w:rsidRPr="00B6721C"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5</w:t>
            </w:r>
          </w:p>
        </w:tc>
      </w:tr>
      <w:tr w:rsidR="00167430" w:rsidRPr="00B6721C" w14:paraId="6B8E6400" w14:textId="77777777" w:rsidTr="00167430">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tcPr>
          <w:p w14:paraId="7821EFC9" w14:textId="6245AC57" w:rsidR="00167430" w:rsidRPr="00B6721C" w:rsidRDefault="00167430"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Administrador de Redes Especialista</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tcPr>
          <w:p w14:paraId="48F8FA17" w14:textId="78522F1A"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8</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129F18CE" w14:textId="38037953"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0</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tcPr>
          <w:p w14:paraId="7C873F25" w14:textId="5BB11FD1"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8</w:t>
            </w:r>
          </w:p>
        </w:tc>
      </w:tr>
      <w:tr w:rsidR="00167430" w:rsidRPr="00B6721C" w14:paraId="03D39A9F" w14:textId="77777777" w:rsidTr="00167430">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tcPr>
          <w:p w14:paraId="509F540D" w14:textId="6900CD3E" w:rsidR="00167430" w:rsidRPr="00B6721C" w:rsidRDefault="00167430" w:rsidP="00167430">
            <w:pPr>
              <w:pStyle w:val="Primeirorecuodecorpodetexto"/>
              <w:spacing w:after="120"/>
              <w:ind w:firstLine="0"/>
              <w:jc w:val="center"/>
              <w:rPr>
                <w:rFonts w:ascii="Times New Roman" w:hAnsi="Times New Roman" w:cs="Times New Roman"/>
              </w:rPr>
            </w:pPr>
            <w:r>
              <w:rPr>
                <w:rFonts w:ascii="Times New Roman" w:hAnsi="Times New Roman" w:cs="Times New Roman"/>
              </w:rPr>
              <w:t>Suporte e Administração de Banco de Dados Sênior</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tcPr>
          <w:p w14:paraId="0B6860E6" w14:textId="0A127663"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0</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3E5A19CB" w14:textId="17008158"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1</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tcPr>
          <w:p w14:paraId="219C4A1A" w14:textId="351E7F7A"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1</w:t>
            </w:r>
          </w:p>
        </w:tc>
      </w:tr>
      <w:tr w:rsidR="00167430" w:rsidRPr="00B6721C" w14:paraId="0D77B794" w14:textId="77777777" w:rsidTr="00167430">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tcPr>
          <w:p w14:paraId="7423F4BB" w14:textId="22EC9EE1" w:rsidR="00167430" w:rsidRPr="00B6721C" w:rsidRDefault="00167430"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Suporte e Administração de Banco de Dados Especialista</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tcPr>
          <w:p w14:paraId="2270977B" w14:textId="015462A6"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0</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547012BD" w14:textId="2289AEB8"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2</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tcPr>
          <w:p w14:paraId="6A8BBA51" w14:textId="6E0D2A08"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2</w:t>
            </w:r>
          </w:p>
        </w:tc>
      </w:tr>
      <w:tr w:rsidR="00167430" w:rsidRPr="00B6721C" w14:paraId="6D62229F" w14:textId="77777777" w:rsidTr="00167430">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tcPr>
          <w:p w14:paraId="44CA6FCC" w14:textId="5D6A3AD7" w:rsidR="00167430" w:rsidRPr="00B6721C" w:rsidRDefault="00167430"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DevOps Especialista em desenvolvimento e operação de processos e ferramentas Pleno</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tcPr>
          <w:p w14:paraId="252FC671" w14:textId="08B28756"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1</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34DCB505" w14:textId="53F2BEAC"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1</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tcPr>
          <w:p w14:paraId="12193DBC" w14:textId="1D593400"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2</w:t>
            </w:r>
          </w:p>
        </w:tc>
      </w:tr>
      <w:tr w:rsidR="00167430" w:rsidRPr="00B6721C" w14:paraId="713FF73B" w14:textId="77777777" w:rsidTr="00167430">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tcPr>
          <w:p w14:paraId="68D718FB" w14:textId="029F04C5" w:rsidR="00167430" w:rsidRPr="00B6721C" w:rsidRDefault="00167430"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DevOps Especialista em desenvolvimento e operação de processos e ferramentas Sênior</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tcPr>
          <w:p w14:paraId="1EE652B1" w14:textId="2A1BD7A2"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1</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04FF0D4C" w14:textId="03E6035E"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0</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tcPr>
          <w:p w14:paraId="47ADCA8A" w14:textId="022CB899"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1</w:t>
            </w:r>
          </w:p>
        </w:tc>
      </w:tr>
      <w:tr w:rsidR="00167430" w:rsidRPr="00B6721C" w14:paraId="7798FF2A" w14:textId="77777777" w:rsidTr="00167430">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tcPr>
          <w:p w14:paraId="3DFC903D" w14:textId="1397116E" w:rsidR="00167430" w:rsidRPr="00B6721C" w:rsidRDefault="00167430"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Suporte a infraestrutura de redes de dados (técnico) Pleno</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tcPr>
          <w:p w14:paraId="1D364D1A" w14:textId="00EC67A0"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3</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4738A939" w14:textId="092C3B52"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0</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tcPr>
          <w:p w14:paraId="63C0D42F" w14:textId="43FE9D7D"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3</w:t>
            </w:r>
          </w:p>
        </w:tc>
      </w:tr>
      <w:tr w:rsidR="00167430" w:rsidRPr="00B6721C" w14:paraId="4FCAAA74" w14:textId="77777777" w:rsidTr="00167430">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tcPr>
          <w:p w14:paraId="67DF6AB3" w14:textId="181DEE07" w:rsidR="00167430" w:rsidRPr="00B6721C" w:rsidRDefault="00167430"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Suporte a infraestrutura de redes de dados (técnico) Sênior</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tcPr>
          <w:p w14:paraId="010D43ED" w14:textId="08500666"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1</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74F387FA" w14:textId="096EBECD"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1</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tcPr>
          <w:p w14:paraId="3DB47A75" w14:textId="19EC8FD2"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2</w:t>
            </w:r>
          </w:p>
        </w:tc>
      </w:tr>
      <w:tr w:rsidR="00167430" w:rsidRPr="00B6721C" w14:paraId="4D92B43D" w14:textId="77777777" w:rsidTr="00167430">
        <w:tc>
          <w:tcPr>
            <w:tcW w:w="168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9FF2AD" w14:textId="77777777" w:rsidR="00167430" w:rsidRPr="00B6721C" w:rsidRDefault="00167430" w:rsidP="00F91B81">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Total</w:t>
            </w:r>
          </w:p>
        </w:tc>
        <w:tc>
          <w:tcPr>
            <w:tcW w:w="114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2D9E07" w14:textId="01121D0C" w:rsidR="00167430" w:rsidRPr="00B6721C"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27</w:t>
            </w:r>
          </w:p>
        </w:tc>
        <w:tc>
          <w:tcPr>
            <w:tcW w:w="121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50D4D2" w14:textId="789A69EE" w:rsidR="00167430"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5</w:t>
            </w:r>
          </w:p>
        </w:tc>
        <w:tc>
          <w:tcPr>
            <w:tcW w:w="9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46E382" w14:textId="73F9DF27" w:rsidR="00167430" w:rsidRPr="00B6721C" w:rsidRDefault="002304BA" w:rsidP="00F91B81">
            <w:pPr>
              <w:pStyle w:val="Primeirorecuodecorpodetexto"/>
              <w:spacing w:after="120"/>
              <w:ind w:firstLine="0"/>
              <w:jc w:val="center"/>
              <w:rPr>
                <w:rFonts w:ascii="Times New Roman" w:hAnsi="Times New Roman" w:cs="Times New Roman"/>
              </w:rPr>
            </w:pPr>
            <w:r>
              <w:rPr>
                <w:rFonts w:ascii="Times New Roman" w:hAnsi="Times New Roman" w:cs="Times New Roman"/>
              </w:rPr>
              <w:t>32</w:t>
            </w:r>
          </w:p>
        </w:tc>
      </w:tr>
    </w:tbl>
    <w:p w14:paraId="46F2E994" w14:textId="77777777" w:rsidR="00875116" w:rsidRDefault="00875116" w:rsidP="00797010">
      <w:pPr>
        <w:pStyle w:val="Primeirorecuodecorpodetexto"/>
        <w:spacing w:after="120"/>
        <w:ind w:firstLine="1134"/>
        <w:rPr>
          <w:rFonts w:ascii="Times New Roman" w:hAnsi="Times New Roman" w:cs="Times New Roman"/>
          <w:sz w:val="24"/>
          <w:szCs w:val="24"/>
        </w:rPr>
      </w:pPr>
    </w:p>
    <w:p w14:paraId="0B8EE36B" w14:textId="261CD7D5" w:rsidR="00274761" w:rsidRPr="00274761" w:rsidRDefault="00274761" w:rsidP="00274761">
      <w:pPr>
        <w:pStyle w:val="Primeirorecuodecorpodetexto"/>
        <w:spacing w:after="120"/>
        <w:ind w:firstLine="1134"/>
        <w:rPr>
          <w:rFonts w:ascii="Times New Roman" w:hAnsi="Times New Roman" w:cs="Times New Roman"/>
          <w:sz w:val="24"/>
          <w:szCs w:val="24"/>
        </w:rPr>
      </w:pPr>
      <w:r w:rsidRPr="5C7E0600">
        <w:rPr>
          <w:rFonts w:ascii="Times New Roman" w:hAnsi="Times New Roman" w:cs="Times New Roman"/>
          <w:sz w:val="24"/>
          <w:szCs w:val="24"/>
        </w:rPr>
        <w:t>A quantidade de colaboradores da prestação de serviços de sustentação de infraestrutura tecnológica e prestação de serviços de administração de banco de dados por meio contrato atual foi mensurado de acordo com as demandas existentes, quando da sua confecção e posterior assinatura do Contrato 82/2019 em dezembro de 2019.</w:t>
      </w:r>
    </w:p>
    <w:p w14:paraId="25E932A0" w14:textId="3197D085" w:rsidR="00274761" w:rsidRPr="00274761" w:rsidRDefault="00274761" w:rsidP="00274761">
      <w:pPr>
        <w:pStyle w:val="Primeirorecuodecorpodetexto"/>
        <w:spacing w:after="120"/>
        <w:ind w:firstLine="1134"/>
        <w:rPr>
          <w:rFonts w:ascii="Times New Roman" w:hAnsi="Times New Roman" w:cs="Times New Roman"/>
          <w:sz w:val="24"/>
          <w:szCs w:val="24"/>
        </w:rPr>
      </w:pPr>
      <w:r w:rsidRPr="5C7E0600">
        <w:rPr>
          <w:rFonts w:ascii="Times New Roman" w:hAnsi="Times New Roman" w:cs="Times New Roman"/>
          <w:sz w:val="24"/>
          <w:szCs w:val="24"/>
        </w:rPr>
        <w:t>Considerando as expansões dos serviços disponibilizados pelo Departamento de Conectividade e Departamento de Banco de Dados, a exemplo – as implantações do sistema PJe, e de todos os fatos narrados, tornou-se perceptível que as quantidades atuais de técnicos não assimilam o volume de serviços demandados pelos Departamentos.</w:t>
      </w:r>
    </w:p>
    <w:p w14:paraId="2AE0FEAA" w14:textId="6C538935" w:rsidR="00274761" w:rsidRPr="00274761" w:rsidRDefault="00274761" w:rsidP="00274761">
      <w:pPr>
        <w:pStyle w:val="Primeirorecuodecorpodetexto"/>
        <w:spacing w:after="120"/>
        <w:ind w:firstLine="1134"/>
        <w:rPr>
          <w:rFonts w:ascii="Times New Roman" w:hAnsi="Times New Roman" w:cs="Times New Roman"/>
          <w:sz w:val="24"/>
          <w:szCs w:val="24"/>
        </w:rPr>
      </w:pPr>
      <w:r w:rsidRPr="0007113A">
        <w:rPr>
          <w:rFonts w:ascii="Times New Roman" w:hAnsi="Times New Roman" w:cs="Times New Roman"/>
          <w:sz w:val="24"/>
          <w:szCs w:val="24"/>
        </w:rPr>
        <w:t>O Contrato 82/2019 foi assinado em dezembro de 2019, com o total de 26 postos de trabalho. Após o 2º Aditamento do Contrato 82/2019, em novembro de 2022, o total de postos de trabalho previstos foi atualizado em 32. Neste momento temos 02 (dois) postos de trabalho vagos.</w:t>
      </w:r>
    </w:p>
    <w:p w14:paraId="6BFA8904" w14:textId="77777777" w:rsidR="00274761" w:rsidRDefault="00274761" w:rsidP="00274761">
      <w:pPr>
        <w:pStyle w:val="Primeirorecuodecorpodetexto"/>
        <w:spacing w:after="120"/>
        <w:ind w:firstLine="1134"/>
        <w:rPr>
          <w:rFonts w:ascii="Times New Roman" w:hAnsi="Times New Roman" w:cs="Times New Roman"/>
          <w:sz w:val="24"/>
          <w:szCs w:val="24"/>
        </w:rPr>
      </w:pPr>
      <w:r w:rsidRPr="00274761">
        <w:rPr>
          <w:rFonts w:ascii="Times New Roman" w:hAnsi="Times New Roman" w:cs="Times New Roman"/>
          <w:sz w:val="24"/>
          <w:szCs w:val="24"/>
        </w:rPr>
        <w:t xml:space="preserve">Ao longo dos últimos anos, o Departamento de Conectividade e Departamento de Banco de Dados aprimoraram sua estrutura de equipamentos, softwares e serviços mediante as aquisições como: Sistema de antivírus; Sala segura do TJ/FC (Data Center); Serviços Microsoft; Ambiente de segurança de TI (Firewall, ADC, Iptables); Ambiente de infraestrutura dedicada do Sistema PJe; Ambiente VMware (vCloud); Ambiente de rede LAN, WAN, SAN, WLAN, links externos e VoIP; Unidades de armazenamento (Storage Hitachi, IBM); Ambiente de monitoramento e introspecção do ambiente de TI; Sistemas de Backup; Ambiente System Center; Ambiente de E-mail e Comunicação Corporativa Eletrônica; Solução de aceleramento WAN e replicação; DNS, ADC A10, VPN Comarcas, ADC Nginx; Processamento e memória Cisco UCS; Replicação das comarcas; Sistema de Gestão de Configuração e Inventário e CMDB e RDMs; Equipamentos de TI das comarcas; Centro de Operação de Rede; Ambiente Windows (Controladores de Domínio e Servidores de Arquivos); Administrar ambiente Linux; Ambiente Openshift Container e Rancher Container; PostgreSQL; MSSQL Server; QLIK; MongoDB; MySQL; Data Protection Officer (DPO); Engenharia de Machine Learning; Otimização de dados operacionais – DataOps. </w:t>
      </w:r>
    </w:p>
    <w:p w14:paraId="015CA746" w14:textId="1FED1DE6" w:rsidR="008E29A7" w:rsidRDefault="008E29A7" w:rsidP="00274761">
      <w:pPr>
        <w:pStyle w:val="Primeirorecuodecorpodetexto"/>
        <w:spacing w:after="120"/>
        <w:ind w:firstLine="1134"/>
        <w:rPr>
          <w:rFonts w:ascii="Times New Roman" w:hAnsi="Times New Roman" w:cs="Times New Roman"/>
          <w:sz w:val="24"/>
          <w:szCs w:val="24"/>
        </w:rPr>
      </w:pPr>
      <w:r>
        <w:rPr>
          <w:rFonts w:ascii="Times New Roman" w:hAnsi="Times New Roman" w:cs="Times New Roman"/>
          <w:sz w:val="24"/>
          <w:szCs w:val="24"/>
        </w:rPr>
        <w:t>Abaixo, uma ilustração com o resumo do Ambiente de Infraestrutura e Serviços:</w:t>
      </w:r>
    </w:p>
    <w:p w14:paraId="66A0B23B" w14:textId="1F3533E9" w:rsidR="008E29A7" w:rsidRPr="00274761" w:rsidRDefault="008E29A7" w:rsidP="008E29A7">
      <w:pPr>
        <w:pStyle w:val="Primeirorecuodecorpodetexto"/>
        <w:spacing w:after="120"/>
        <w:ind w:firstLine="0"/>
        <w:rPr>
          <w:rFonts w:ascii="Times New Roman" w:hAnsi="Times New Roman" w:cs="Times New Roman"/>
          <w:sz w:val="24"/>
          <w:szCs w:val="24"/>
        </w:rPr>
      </w:pPr>
      <w:r>
        <w:rPr>
          <w:noProof/>
        </w:rPr>
        <w:drawing>
          <wp:inline distT="0" distB="0" distL="0" distR="0" wp14:anchorId="571540B1" wp14:editId="30444446">
            <wp:extent cx="5400040" cy="2745234"/>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2745234"/>
                    </a:xfrm>
                    <a:prstGeom prst="rect">
                      <a:avLst/>
                    </a:prstGeom>
                  </pic:spPr>
                </pic:pic>
              </a:graphicData>
            </a:graphic>
          </wp:inline>
        </w:drawing>
      </w:r>
    </w:p>
    <w:p w14:paraId="6898F0EF" w14:textId="77777777" w:rsidR="00274761" w:rsidRPr="00274761" w:rsidRDefault="00274761" w:rsidP="00274761">
      <w:pPr>
        <w:pStyle w:val="Primeirorecuodecorpodetexto"/>
        <w:spacing w:after="120"/>
        <w:ind w:firstLine="1134"/>
        <w:rPr>
          <w:rFonts w:ascii="Times New Roman" w:hAnsi="Times New Roman" w:cs="Times New Roman"/>
          <w:sz w:val="24"/>
          <w:szCs w:val="24"/>
        </w:rPr>
      </w:pPr>
      <w:r w:rsidRPr="00274761">
        <w:rPr>
          <w:rFonts w:ascii="Times New Roman" w:hAnsi="Times New Roman" w:cs="Times New Roman"/>
          <w:sz w:val="24"/>
          <w:szCs w:val="24"/>
        </w:rPr>
        <w:t>Como destaque do uso massivo dos recursos da infraestrutura tecnológica e banco de dados, podemos demonstrar o crescimento nos últimos três anos no uso do Sistema do Processo Judicial eletrônico (PJe) em 1.266% apresentando o número de Eventos de Login com sucesso, coletados no Log do Sistema.</w:t>
      </w:r>
    </w:p>
    <w:p w14:paraId="4E5FE4EE" w14:textId="77777777" w:rsidR="00274761" w:rsidRPr="00B269A3" w:rsidRDefault="00274761" w:rsidP="00274761">
      <w:pPr>
        <w:pStyle w:val="Primeirorecuodecorpodetexto"/>
        <w:spacing w:after="120"/>
        <w:ind w:firstLine="1134"/>
        <w:rPr>
          <w:rFonts w:ascii="Times New Roman" w:hAnsi="Times New Roman" w:cs="Times New Roman"/>
          <w:b/>
          <w:sz w:val="24"/>
          <w:szCs w:val="24"/>
        </w:rPr>
      </w:pPr>
      <w:r w:rsidRPr="00B269A3">
        <w:rPr>
          <w:rFonts w:ascii="Times New Roman" w:hAnsi="Times New Roman" w:cs="Times New Roman"/>
          <w:b/>
          <w:sz w:val="24"/>
          <w:szCs w:val="24"/>
        </w:rPr>
        <w:t>2019</w:t>
      </w:r>
    </w:p>
    <w:p w14:paraId="4FDE4BB6" w14:textId="77777777" w:rsidR="00274761" w:rsidRPr="00274761" w:rsidRDefault="00274761" w:rsidP="00274761">
      <w:pPr>
        <w:pStyle w:val="Primeirorecuodecorpodetexto"/>
        <w:spacing w:after="120"/>
        <w:ind w:firstLine="1134"/>
        <w:rPr>
          <w:rFonts w:ascii="Times New Roman" w:hAnsi="Times New Roman" w:cs="Times New Roman"/>
          <w:sz w:val="24"/>
          <w:szCs w:val="24"/>
        </w:rPr>
      </w:pPr>
      <w:r w:rsidRPr="00274761">
        <w:rPr>
          <w:rFonts w:ascii="Times New Roman" w:hAnsi="Times New Roman" w:cs="Times New Roman"/>
          <w:sz w:val="24"/>
          <w:szCs w:val="24"/>
        </w:rPr>
        <w:t>1º Trimestre - 1.170.885</w:t>
      </w:r>
    </w:p>
    <w:p w14:paraId="1E0B6960" w14:textId="77777777" w:rsidR="00274761" w:rsidRPr="00274761" w:rsidRDefault="00274761" w:rsidP="00274761">
      <w:pPr>
        <w:pStyle w:val="Primeirorecuodecorpodetexto"/>
        <w:spacing w:after="120"/>
        <w:ind w:firstLine="1134"/>
        <w:rPr>
          <w:rFonts w:ascii="Times New Roman" w:hAnsi="Times New Roman" w:cs="Times New Roman"/>
          <w:sz w:val="24"/>
          <w:szCs w:val="24"/>
        </w:rPr>
      </w:pPr>
      <w:r w:rsidRPr="00274761">
        <w:rPr>
          <w:rFonts w:ascii="Times New Roman" w:hAnsi="Times New Roman" w:cs="Times New Roman"/>
          <w:sz w:val="24"/>
          <w:szCs w:val="24"/>
        </w:rPr>
        <w:t>2º Trimestre - 1.427.497</w:t>
      </w:r>
    </w:p>
    <w:p w14:paraId="36D63CB3" w14:textId="77777777" w:rsidR="00274761" w:rsidRPr="00274761" w:rsidRDefault="00274761" w:rsidP="00274761">
      <w:pPr>
        <w:pStyle w:val="Primeirorecuodecorpodetexto"/>
        <w:spacing w:after="120"/>
        <w:ind w:firstLine="1134"/>
        <w:rPr>
          <w:rFonts w:ascii="Times New Roman" w:hAnsi="Times New Roman" w:cs="Times New Roman"/>
          <w:sz w:val="24"/>
          <w:szCs w:val="24"/>
        </w:rPr>
      </w:pPr>
      <w:r w:rsidRPr="00274761">
        <w:rPr>
          <w:rFonts w:ascii="Times New Roman" w:hAnsi="Times New Roman" w:cs="Times New Roman"/>
          <w:sz w:val="24"/>
          <w:szCs w:val="24"/>
        </w:rPr>
        <w:t>3º Trimestre - 1.845.779</w:t>
      </w:r>
    </w:p>
    <w:p w14:paraId="53E37B0A" w14:textId="77777777" w:rsidR="00274761" w:rsidRPr="00274761" w:rsidRDefault="00274761" w:rsidP="00274761">
      <w:pPr>
        <w:pStyle w:val="Primeirorecuodecorpodetexto"/>
        <w:spacing w:after="120"/>
        <w:ind w:firstLine="1134"/>
        <w:rPr>
          <w:rFonts w:ascii="Times New Roman" w:hAnsi="Times New Roman" w:cs="Times New Roman"/>
          <w:sz w:val="24"/>
          <w:szCs w:val="24"/>
        </w:rPr>
      </w:pPr>
      <w:r w:rsidRPr="00274761">
        <w:rPr>
          <w:rFonts w:ascii="Times New Roman" w:hAnsi="Times New Roman" w:cs="Times New Roman"/>
          <w:sz w:val="24"/>
          <w:szCs w:val="24"/>
        </w:rPr>
        <w:t>4º Trimestre - 2.000.806</w:t>
      </w:r>
    </w:p>
    <w:p w14:paraId="58F40A92" w14:textId="77777777" w:rsidR="00274761" w:rsidRPr="00B269A3" w:rsidRDefault="00274761" w:rsidP="00274761">
      <w:pPr>
        <w:pStyle w:val="Primeirorecuodecorpodetexto"/>
        <w:spacing w:after="120"/>
        <w:ind w:firstLine="1134"/>
        <w:rPr>
          <w:rFonts w:ascii="Times New Roman" w:hAnsi="Times New Roman" w:cs="Times New Roman"/>
          <w:b/>
          <w:sz w:val="24"/>
          <w:szCs w:val="24"/>
        </w:rPr>
      </w:pPr>
      <w:r w:rsidRPr="00B269A3">
        <w:rPr>
          <w:rFonts w:ascii="Times New Roman" w:hAnsi="Times New Roman" w:cs="Times New Roman"/>
          <w:b/>
          <w:sz w:val="24"/>
          <w:szCs w:val="24"/>
        </w:rPr>
        <w:t>2020</w:t>
      </w:r>
    </w:p>
    <w:p w14:paraId="25465802" w14:textId="77777777" w:rsidR="00274761" w:rsidRPr="00274761" w:rsidRDefault="00274761" w:rsidP="00274761">
      <w:pPr>
        <w:pStyle w:val="Primeirorecuodecorpodetexto"/>
        <w:spacing w:after="120"/>
        <w:ind w:firstLine="1134"/>
        <w:rPr>
          <w:rFonts w:ascii="Times New Roman" w:hAnsi="Times New Roman" w:cs="Times New Roman"/>
          <w:sz w:val="24"/>
          <w:szCs w:val="24"/>
        </w:rPr>
      </w:pPr>
      <w:r w:rsidRPr="00274761">
        <w:rPr>
          <w:rFonts w:ascii="Times New Roman" w:hAnsi="Times New Roman" w:cs="Times New Roman"/>
          <w:sz w:val="24"/>
          <w:szCs w:val="24"/>
        </w:rPr>
        <w:t>1º Trimestre - 2.271.905</w:t>
      </w:r>
    </w:p>
    <w:p w14:paraId="16AB1DD2" w14:textId="77777777" w:rsidR="00274761" w:rsidRPr="00274761" w:rsidRDefault="00274761" w:rsidP="00274761">
      <w:pPr>
        <w:pStyle w:val="Primeirorecuodecorpodetexto"/>
        <w:spacing w:after="120"/>
        <w:ind w:firstLine="1134"/>
        <w:rPr>
          <w:rFonts w:ascii="Times New Roman" w:hAnsi="Times New Roman" w:cs="Times New Roman"/>
          <w:sz w:val="24"/>
          <w:szCs w:val="24"/>
        </w:rPr>
      </w:pPr>
      <w:r w:rsidRPr="00274761">
        <w:rPr>
          <w:rFonts w:ascii="Times New Roman" w:hAnsi="Times New Roman" w:cs="Times New Roman"/>
          <w:sz w:val="24"/>
          <w:szCs w:val="24"/>
        </w:rPr>
        <w:t>2º Trimestre - 2.666.659</w:t>
      </w:r>
    </w:p>
    <w:p w14:paraId="3DA3B3A4" w14:textId="77777777" w:rsidR="00274761" w:rsidRPr="00274761" w:rsidRDefault="00274761" w:rsidP="00274761">
      <w:pPr>
        <w:pStyle w:val="Primeirorecuodecorpodetexto"/>
        <w:spacing w:after="120"/>
        <w:ind w:firstLine="1134"/>
        <w:rPr>
          <w:rFonts w:ascii="Times New Roman" w:hAnsi="Times New Roman" w:cs="Times New Roman"/>
          <w:sz w:val="24"/>
          <w:szCs w:val="24"/>
        </w:rPr>
      </w:pPr>
      <w:r w:rsidRPr="00274761">
        <w:rPr>
          <w:rFonts w:ascii="Times New Roman" w:hAnsi="Times New Roman" w:cs="Times New Roman"/>
          <w:sz w:val="24"/>
          <w:szCs w:val="24"/>
        </w:rPr>
        <w:t>3º Trimestre - 3.658.272</w:t>
      </w:r>
    </w:p>
    <w:p w14:paraId="4C2F76D0" w14:textId="77777777" w:rsidR="00274761" w:rsidRPr="00274761" w:rsidRDefault="00274761" w:rsidP="00274761">
      <w:pPr>
        <w:pStyle w:val="Primeirorecuodecorpodetexto"/>
        <w:spacing w:after="120"/>
        <w:ind w:firstLine="1134"/>
        <w:rPr>
          <w:rFonts w:ascii="Times New Roman" w:hAnsi="Times New Roman" w:cs="Times New Roman"/>
          <w:sz w:val="24"/>
          <w:szCs w:val="24"/>
        </w:rPr>
      </w:pPr>
      <w:r w:rsidRPr="00274761">
        <w:rPr>
          <w:rFonts w:ascii="Times New Roman" w:hAnsi="Times New Roman" w:cs="Times New Roman"/>
          <w:sz w:val="24"/>
          <w:szCs w:val="24"/>
        </w:rPr>
        <w:t>4º Trimestre - 4.591.272</w:t>
      </w:r>
    </w:p>
    <w:p w14:paraId="53EDFA67" w14:textId="77777777" w:rsidR="00274761" w:rsidRPr="00B269A3" w:rsidRDefault="00274761" w:rsidP="00274761">
      <w:pPr>
        <w:pStyle w:val="Primeirorecuodecorpodetexto"/>
        <w:spacing w:after="120"/>
        <w:ind w:firstLine="1134"/>
        <w:rPr>
          <w:rFonts w:ascii="Times New Roman" w:hAnsi="Times New Roman" w:cs="Times New Roman"/>
          <w:b/>
          <w:sz w:val="24"/>
          <w:szCs w:val="24"/>
        </w:rPr>
      </w:pPr>
      <w:r w:rsidRPr="00B269A3">
        <w:rPr>
          <w:rFonts w:ascii="Times New Roman" w:hAnsi="Times New Roman" w:cs="Times New Roman"/>
          <w:b/>
          <w:sz w:val="24"/>
          <w:szCs w:val="24"/>
        </w:rPr>
        <w:t>2021</w:t>
      </w:r>
    </w:p>
    <w:p w14:paraId="6BAC3062" w14:textId="77777777" w:rsidR="00274761" w:rsidRPr="00274761" w:rsidRDefault="00274761" w:rsidP="00274761">
      <w:pPr>
        <w:pStyle w:val="Primeirorecuodecorpodetexto"/>
        <w:spacing w:after="120"/>
        <w:ind w:firstLine="1134"/>
        <w:rPr>
          <w:rFonts w:ascii="Times New Roman" w:hAnsi="Times New Roman" w:cs="Times New Roman"/>
          <w:sz w:val="24"/>
          <w:szCs w:val="24"/>
        </w:rPr>
      </w:pPr>
      <w:r w:rsidRPr="00274761">
        <w:rPr>
          <w:rFonts w:ascii="Times New Roman" w:hAnsi="Times New Roman" w:cs="Times New Roman"/>
          <w:sz w:val="24"/>
          <w:szCs w:val="24"/>
        </w:rPr>
        <w:t>1º Trimestre - 7.304.037</w:t>
      </w:r>
    </w:p>
    <w:p w14:paraId="47C9202E" w14:textId="77777777" w:rsidR="00274761" w:rsidRPr="00274761" w:rsidRDefault="00274761" w:rsidP="00274761">
      <w:pPr>
        <w:pStyle w:val="Primeirorecuodecorpodetexto"/>
        <w:spacing w:after="120"/>
        <w:ind w:firstLine="1134"/>
        <w:rPr>
          <w:rFonts w:ascii="Times New Roman" w:hAnsi="Times New Roman" w:cs="Times New Roman"/>
          <w:sz w:val="24"/>
          <w:szCs w:val="24"/>
        </w:rPr>
      </w:pPr>
      <w:r w:rsidRPr="00274761">
        <w:rPr>
          <w:rFonts w:ascii="Times New Roman" w:hAnsi="Times New Roman" w:cs="Times New Roman"/>
          <w:sz w:val="24"/>
          <w:szCs w:val="24"/>
        </w:rPr>
        <w:t>2º Trimestre - 9.732.661</w:t>
      </w:r>
    </w:p>
    <w:p w14:paraId="09E452DD" w14:textId="77777777" w:rsidR="00274761" w:rsidRPr="00274761" w:rsidRDefault="00274761" w:rsidP="00274761">
      <w:pPr>
        <w:pStyle w:val="Primeirorecuodecorpodetexto"/>
        <w:spacing w:after="120"/>
        <w:ind w:firstLine="1134"/>
        <w:rPr>
          <w:rFonts w:ascii="Times New Roman" w:hAnsi="Times New Roman" w:cs="Times New Roman"/>
          <w:sz w:val="24"/>
          <w:szCs w:val="24"/>
        </w:rPr>
      </w:pPr>
      <w:r w:rsidRPr="00274761">
        <w:rPr>
          <w:rFonts w:ascii="Times New Roman" w:hAnsi="Times New Roman" w:cs="Times New Roman"/>
          <w:sz w:val="24"/>
          <w:szCs w:val="24"/>
        </w:rPr>
        <w:t>3º Trimestre - 16.475.879</w:t>
      </w:r>
    </w:p>
    <w:p w14:paraId="64A112A5" w14:textId="125540B3" w:rsidR="008E29A7" w:rsidRDefault="008E29A7" w:rsidP="008E29A7">
      <w:pPr>
        <w:pStyle w:val="Primeirorecuodecorpodetexto"/>
        <w:spacing w:after="120"/>
        <w:rPr>
          <w:rFonts w:ascii="Times New Roman" w:hAnsi="Times New Roman" w:cs="Times New Roman"/>
          <w:sz w:val="24"/>
          <w:szCs w:val="24"/>
        </w:rPr>
      </w:pPr>
      <w:r>
        <w:rPr>
          <w:rFonts w:ascii="Times New Roman" w:hAnsi="Times New Roman" w:cs="Times New Roman"/>
          <w:sz w:val="24"/>
          <w:szCs w:val="24"/>
        </w:rPr>
        <w:t xml:space="preserve">            </w:t>
      </w:r>
      <w:r w:rsidRPr="5C7E0600">
        <w:rPr>
          <w:rFonts w:ascii="Times New Roman" w:hAnsi="Times New Roman" w:cs="Times New Roman"/>
          <w:sz w:val="24"/>
          <w:szCs w:val="24"/>
        </w:rPr>
        <w:t xml:space="preserve">4º Trimestre </w:t>
      </w:r>
      <w:r>
        <w:rPr>
          <w:rFonts w:ascii="Times New Roman" w:hAnsi="Times New Roman" w:cs="Times New Roman"/>
          <w:sz w:val="24"/>
          <w:szCs w:val="24"/>
        </w:rPr>
        <w:t>– 27.415.284</w:t>
      </w:r>
    </w:p>
    <w:p w14:paraId="16667B54" w14:textId="77777777" w:rsidR="008E29A7" w:rsidRPr="00B269A3" w:rsidRDefault="008E29A7" w:rsidP="008E29A7">
      <w:pPr>
        <w:pStyle w:val="Primeirorecuodecorpodetexto"/>
        <w:spacing w:after="120"/>
        <w:ind w:left="1134" w:firstLine="0"/>
        <w:rPr>
          <w:rFonts w:ascii="Times New Roman" w:hAnsi="Times New Roman" w:cs="Times New Roman"/>
          <w:b/>
          <w:sz w:val="24"/>
          <w:szCs w:val="24"/>
        </w:rPr>
      </w:pPr>
      <w:r>
        <w:rPr>
          <w:rFonts w:ascii="Times New Roman" w:hAnsi="Times New Roman" w:cs="Times New Roman"/>
          <w:b/>
          <w:sz w:val="24"/>
          <w:szCs w:val="24"/>
        </w:rPr>
        <w:t>2022</w:t>
      </w:r>
    </w:p>
    <w:p w14:paraId="7495F2D8" w14:textId="77777777" w:rsidR="008E29A7" w:rsidRPr="00274761" w:rsidRDefault="008E29A7" w:rsidP="008E29A7">
      <w:pPr>
        <w:pStyle w:val="Primeirorecuodecorpodetexto"/>
        <w:spacing w:after="120"/>
        <w:ind w:left="1134" w:firstLine="0"/>
        <w:rPr>
          <w:rFonts w:ascii="Times New Roman" w:hAnsi="Times New Roman" w:cs="Times New Roman"/>
          <w:sz w:val="24"/>
          <w:szCs w:val="24"/>
        </w:rPr>
      </w:pPr>
      <w:r w:rsidRPr="00274761">
        <w:rPr>
          <w:rFonts w:ascii="Times New Roman" w:hAnsi="Times New Roman" w:cs="Times New Roman"/>
          <w:sz w:val="24"/>
          <w:szCs w:val="24"/>
        </w:rPr>
        <w:t xml:space="preserve">1º Trimestre </w:t>
      </w:r>
      <w:r>
        <w:rPr>
          <w:rFonts w:ascii="Times New Roman" w:hAnsi="Times New Roman" w:cs="Times New Roman"/>
          <w:sz w:val="24"/>
          <w:szCs w:val="24"/>
        </w:rPr>
        <w:t>–</w:t>
      </w:r>
      <w:r w:rsidRPr="00274761">
        <w:rPr>
          <w:rFonts w:ascii="Times New Roman" w:hAnsi="Times New Roman" w:cs="Times New Roman"/>
          <w:sz w:val="24"/>
          <w:szCs w:val="24"/>
        </w:rPr>
        <w:t xml:space="preserve"> </w:t>
      </w:r>
      <w:r>
        <w:rPr>
          <w:rFonts w:ascii="Times New Roman" w:hAnsi="Times New Roman" w:cs="Times New Roman"/>
          <w:sz w:val="24"/>
          <w:szCs w:val="24"/>
        </w:rPr>
        <w:t>33.512.269</w:t>
      </w:r>
    </w:p>
    <w:p w14:paraId="3792448D" w14:textId="77777777" w:rsidR="008E29A7" w:rsidRPr="00274761" w:rsidRDefault="008E29A7" w:rsidP="008E29A7">
      <w:pPr>
        <w:pStyle w:val="Primeirorecuodecorpodetexto"/>
        <w:spacing w:after="120"/>
        <w:ind w:left="1134" w:firstLine="0"/>
        <w:rPr>
          <w:rFonts w:ascii="Times New Roman" w:hAnsi="Times New Roman" w:cs="Times New Roman"/>
          <w:sz w:val="24"/>
          <w:szCs w:val="24"/>
        </w:rPr>
      </w:pPr>
      <w:r w:rsidRPr="00274761">
        <w:rPr>
          <w:rFonts w:ascii="Times New Roman" w:hAnsi="Times New Roman" w:cs="Times New Roman"/>
          <w:sz w:val="24"/>
          <w:szCs w:val="24"/>
        </w:rPr>
        <w:t xml:space="preserve">2º Trimestre </w:t>
      </w:r>
      <w:r>
        <w:rPr>
          <w:rFonts w:ascii="Times New Roman" w:hAnsi="Times New Roman" w:cs="Times New Roman"/>
          <w:sz w:val="24"/>
          <w:szCs w:val="24"/>
        </w:rPr>
        <w:t>–</w:t>
      </w:r>
      <w:r w:rsidRPr="00274761">
        <w:rPr>
          <w:rFonts w:ascii="Times New Roman" w:hAnsi="Times New Roman" w:cs="Times New Roman"/>
          <w:sz w:val="24"/>
          <w:szCs w:val="24"/>
        </w:rPr>
        <w:t xml:space="preserve"> </w:t>
      </w:r>
      <w:r>
        <w:rPr>
          <w:rFonts w:ascii="Times New Roman" w:hAnsi="Times New Roman" w:cs="Times New Roman"/>
          <w:sz w:val="24"/>
          <w:szCs w:val="24"/>
        </w:rPr>
        <w:t>28.798.386 até 14/06/2022.</w:t>
      </w:r>
    </w:p>
    <w:p w14:paraId="65BC60F7" w14:textId="11F9F987" w:rsidR="5C7E0600" w:rsidRDefault="5C7E0600" w:rsidP="5C7E0600">
      <w:pPr>
        <w:pStyle w:val="Primeirorecuodecorpodetexto"/>
        <w:spacing w:after="120"/>
        <w:ind w:firstLine="1134"/>
        <w:rPr>
          <w:rFonts w:ascii="Times New Roman" w:hAnsi="Times New Roman" w:cs="Times New Roman"/>
          <w:color w:val="FF0000"/>
          <w:sz w:val="24"/>
          <w:szCs w:val="24"/>
        </w:rPr>
      </w:pPr>
    </w:p>
    <w:p w14:paraId="4D3B5BA3" w14:textId="4F2B097D" w:rsidR="00274761" w:rsidRPr="00274761" w:rsidRDefault="00274761" w:rsidP="00274761">
      <w:pPr>
        <w:pStyle w:val="Primeirorecuodecorpodetexto"/>
        <w:spacing w:after="120"/>
        <w:ind w:firstLine="1134"/>
        <w:rPr>
          <w:rFonts w:ascii="Times New Roman" w:hAnsi="Times New Roman" w:cs="Times New Roman"/>
          <w:sz w:val="24"/>
          <w:szCs w:val="24"/>
        </w:rPr>
      </w:pPr>
      <w:r w:rsidRPr="00274761">
        <w:rPr>
          <w:rFonts w:ascii="Times New Roman" w:hAnsi="Times New Roman" w:cs="Times New Roman"/>
          <w:sz w:val="24"/>
          <w:szCs w:val="24"/>
        </w:rPr>
        <w:t>Para atendimento dos seus objetivos institucionais, o PJMT necessita de um ambiente de tecnologia da informação que dê suporte às diversas áreas finalísticas e administrativas de forma a suprir à demanda por um emprego intensivo da T</w:t>
      </w:r>
      <w:r w:rsidR="00B269A3">
        <w:rPr>
          <w:rFonts w:ascii="Times New Roman" w:hAnsi="Times New Roman" w:cs="Times New Roman"/>
          <w:sz w:val="24"/>
          <w:szCs w:val="24"/>
        </w:rPr>
        <w:t>I em seus processos de trabalho.</w:t>
      </w:r>
    </w:p>
    <w:p w14:paraId="4117EF61" w14:textId="2B6B6AEF" w:rsidR="00B269A3" w:rsidRDefault="00274761" w:rsidP="00274761">
      <w:pPr>
        <w:pStyle w:val="Primeirorecuodecorpodetexto"/>
        <w:spacing w:after="120"/>
        <w:ind w:firstLine="1134"/>
        <w:rPr>
          <w:rFonts w:ascii="Times New Roman" w:hAnsi="Times New Roman" w:cs="Times New Roman"/>
          <w:sz w:val="24"/>
          <w:szCs w:val="24"/>
        </w:rPr>
      </w:pPr>
      <w:r w:rsidRPr="5C7E0600">
        <w:rPr>
          <w:rFonts w:ascii="Times New Roman" w:hAnsi="Times New Roman" w:cs="Times New Roman"/>
          <w:sz w:val="24"/>
          <w:szCs w:val="24"/>
        </w:rPr>
        <w:t>Com a ampliação da estrutura dos equipamentos de rede e dos diversos sistemas administrativos e judiciários implantados, e com necessidade do uso do trabalho remoto, efeito da pandemia do Covid-19 e ações do CNJ, gerou-se um aumento na demanda interna por novas soluções sistêmicas, bem como a necessidade de maior produtividade e qualidade na entrega de serviços e produtos de Tecnologia da Informação, concomitante com os atendimentos realizados pelo departamento, conforme podemos observar</w:t>
      </w:r>
      <w:r w:rsidR="00B269A3" w:rsidRPr="5C7E0600">
        <w:rPr>
          <w:rFonts w:ascii="Times New Roman" w:hAnsi="Times New Roman" w:cs="Times New Roman"/>
          <w:sz w:val="24"/>
          <w:szCs w:val="24"/>
        </w:rPr>
        <w:t xml:space="preserve"> abaixo:</w:t>
      </w:r>
    </w:p>
    <w:tbl>
      <w:tblPr>
        <w:tblStyle w:val="Tabelacomgrade"/>
        <w:tblW w:w="0" w:type="auto"/>
        <w:tblLook w:val="04A0" w:firstRow="1" w:lastRow="0" w:firstColumn="1" w:lastColumn="0" w:noHBand="0" w:noVBand="1"/>
      </w:tblPr>
      <w:tblGrid>
        <w:gridCol w:w="3681"/>
        <w:gridCol w:w="4813"/>
      </w:tblGrid>
      <w:tr w:rsidR="00B269A3" w14:paraId="0FC9247C" w14:textId="77777777" w:rsidTr="12E6F8D5">
        <w:tc>
          <w:tcPr>
            <w:tcW w:w="8494" w:type="dxa"/>
            <w:gridSpan w:val="2"/>
          </w:tcPr>
          <w:p w14:paraId="3201F2B7" w14:textId="43852D5D" w:rsidR="00B269A3" w:rsidRPr="00B269A3" w:rsidRDefault="00B269A3" w:rsidP="00274761">
            <w:pPr>
              <w:pStyle w:val="Primeirorecuodecorpodetexto"/>
              <w:spacing w:after="120"/>
              <w:ind w:firstLine="0"/>
              <w:rPr>
                <w:rFonts w:ascii="Times New Roman" w:hAnsi="Times New Roman" w:cs="Times New Roman"/>
                <w:sz w:val="24"/>
                <w:szCs w:val="24"/>
                <w:u w:val="single"/>
              </w:rPr>
            </w:pPr>
            <w:r w:rsidRPr="00B269A3">
              <w:rPr>
                <w:rFonts w:ascii="Times New Roman" w:hAnsi="Times New Roman" w:cs="Times New Roman"/>
                <w:u w:val="single"/>
              </w:rPr>
              <w:t>Quantitativo de atendimentos realizados anualmente apurados no controle do Registro de Requisição de Mudança – RDM, executadas pelos profissionais do Contrato 82/2019</w:t>
            </w:r>
          </w:p>
        </w:tc>
      </w:tr>
      <w:tr w:rsidR="00B269A3" w14:paraId="7557BD29" w14:textId="77777777" w:rsidTr="12E6F8D5">
        <w:tc>
          <w:tcPr>
            <w:tcW w:w="3681" w:type="dxa"/>
          </w:tcPr>
          <w:p w14:paraId="32895FE5" w14:textId="672A24CC" w:rsidR="00B269A3" w:rsidRDefault="00B269A3" w:rsidP="00B269A3">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2020</w:t>
            </w:r>
          </w:p>
        </w:tc>
        <w:tc>
          <w:tcPr>
            <w:tcW w:w="4813" w:type="dxa"/>
          </w:tcPr>
          <w:p w14:paraId="5B30AC88" w14:textId="7A1B868C" w:rsidR="00B269A3" w:rsidRDefault="00B269A3" w:rsidP="00B269A3">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466</w:t>
            </w:r>
          </w:p>
        </w:tc>
      </w:tr>
      <w:tr w:rsidR="00B269A3" w14:paraId="2989A7B9" w14:textId="77777777" w:rsidTr="12E6F8D5">
        <w:tc>
          <w:tcPr>
            <w:tcW w:w="3681" w:type="dxa"/>
          </w:tcPr>
          <w:p w14:paraId="4200D358" w14:textId="56D2820C" w:rsidR="00B269A3" w:rsidRDefault="00B269A3" w:rsidP="00B269A3">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2021</w:t>
            </w:r>
          </w:p>
        </w:tc>
        <w:tc>
          <w:tcPr>
            <w:tcW w:w="4813" w:type="dxa"/>
          </w:tcPr>
          <w:p w14:paraId="34B89DC7" w14:textId="0D0594FC" w:rsidR="00B269A3" w:rsidRDefault="00B269A3" w:rsidP="00B269A3">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1.266</w:t>
            </w:r>
          </w:p>
        </w:tc>
      </w:tr>
      <w:tr w:rsidR="00B269A3" w14:paraId="500A40F8" w14:textId="77777777" w:rsidTr="12E6F8D5">
        <w:tc>
          <w:tcPr>
            <w:tcW w:w="8494" w:type="dxa"/>
            <w:gridSpan w:val="2"/>
          </w:tcPr>
          <w:p w14:paraId="50CFD424" w14:textId="659EB297" w:rsidR="00B269A3" w:rsidRPr="00B269A3" w:rsidRDefault="00B269A3" w:rsidP="00B269A3">
            <w:pPr>
              <w:jc w:val="both"/>
              <w:rPr>
                <w:rFonts w:ascii="Times New Roman" w:hAnsi="Times New Roman" w:cs="Times New Roman"/>
                <w:u w:val="single"/>
              </w:rPr>
            </w:pPr>
            <w:r w:rsidRPr="00B269A3">
              <w:rPr>
                <w:rFonts w:ascii="Times New Roman" w:hAnsi="Times New Roman" w:cs="Times New Roman"/>
                <w:u w:val="single"/>
              </w:rPr>
              <w:t>Quantitativo de atendimentos realizados anualmente apurados no controle de Registro de Chamados – SDM, executadas pelos profissionais do Contrato 82/2019.</w:t>
            </w:r>
          </w:p>
        </w:tc>
      </w:tr>
      <w:tr w:rsidR="00B269A3" w14:paraId="4098FCEB" w14:textId="77777777" w:rsidTr="12E6F8D5">
        <w:tc>
          <w:tcPr>
            <w:tcW w:w="3681" w:type="dxa"/>
          </w:tcPr>
          <w:p w14:paraId="346B4668" w14:textId="143637E1" w:rsidR="00B269A3" w:rsidRDefault="00B269A3" w:rsidP="00B269A3">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2020</w:t>
            </w:r>
          </w:p>
        </w:tc>
        <w:tc>
          <w:tcPr>
            <w:tcW w:w="4813" w:type="dxa"/>
          </w:tcPr>
          <w:p w14:paraId="1278D53B" w14:textId="4EA6AAA4" w:rsidR="00B269A3" w:rsidRDefault="00B269A3" w:rsidP="00B269A3">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33.1280</w:t>
            </w:r>
          </w:p>
        </w:tc>
      </w:tr>
      <w:tr w:rsidR="00B269A3" w14:paraId="5B2DFD2D" w14:textId="77777777" w:rsidTr="12E6F8D5">
        <w:tc>
          <w:tcPr>
            <w:tcW w:w="3681" w:type="dxa"/>
          </w:tcPr>
          <w:p w14:paraId="482B9DF6" w14:textId="7F0A713A" w:rsidR="00B269A3" w:rsidRDefault="00B269A3" w:rsidP="00B269A3">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2021</w:t>
            </w:r>
          </w:p>
        </w:tc>
        <w:tc>
          <w:tcPr>
            <w:tcW w:w="4813" w:type="dxa"/>
          </w:tcPr>
          <w:p w14:paraId="4C57B0FF" w14:textId="2F09BFBC" w:rsidR="00B269A3" w:rsidRDefault="00B269A3" w:rsidP="0089041B">
            <w:pPr>
              <w:pStyle w:val="Primeirorecuodecorpodetexto"/>
              <w:spacing w:after="120"/>
              <w:ind w:firstLine="0"/>
              <w:jc w:val="center"/>
              <w:rPr>
                <w:rFonts w:ascii="Times New Roman" w:hAnsi="Times New Roman" w:cs="Times New Roman"/>
                <w:sz w:val="24"/>
                <w:szCs w:val="24"/>
              </w:rPr>
            </w:pPr>
            <w:r w:rsidRPr="12E6F8D5">
              <w:rPr>
                <w:rFonts w:ascii="Times New Roman" w:hAnsi="Times New Roman" w:cs="Times New Roman"/>
                <w:sz w:val="24"/>
                <w:szCs w:val="24"/>
              </w:rPr>
              <w:t>20.853</w:t>
            </w:r>
            <w:r w:rsidRPr="12E6F8D5">
              <w:rPr>
                <w:rFonts w:ascii="Times New Roman" w:hAnsi="Times New Roman" w:cs="Times New Roman"/>
                <w:color w:val="FF0000"/>
                <w:sz w:val="24"/>
                <w:szCs w:val="24"/>
              </w:rPr>
              <w:t xml:space="preserve"> </w:t>
            </w:r>
          </w:p>
        </w:tc>
      </w:tr>
    </w:tbl>
    <w:p w14:paraId="79375CB8" w14:textId="2A3DD252" w:rsidR="00274761" w:rsidRPr="00274761" w:rsidRDefault="00274761" w:rsidP="5C7E0600">
      <w:pPr>
        <w:pStyle w:val="Primeirorecuodecorpodetexto"/>
        <w:spacing w:after="120"/>
        <w:ind w:firstLine="1134"/>
        <w:rPr>
          <w:rFonts w:ascii="Times New Roman" w:hAnsi="Times New Roman" w:cs="Times New Roman"/>
          <w:color w:val="FF0000"/>
          <w:sz w:val="24"/>
          <w:szCs w:val="24"/>
        </w:rPr>
      </w:pPr>
      <w:r w:rsidRPr="5C7E0600">
        <w:rPr>
          <w:rFonts w:ascii="Times New Roman" w:hAnsi="Times New Roman" w:cs="Times New Roman"/>
          <w:sz w:val="24"/>
          <w:szCs w:val="24"/>
        </w:rPr>
        <w:t xml:space="preserve"> </w:t>
      </w:r>
    </w:p>
    <w:p w14:paraId="5BECFD3F" w14:textId="2A930B23" w:rsidR="00274761" w:rsidRPr="00274761" w:rsidRDefault="00274761" w:rsidP="00274761">
      <w:pPr>
        <w:pStyle w:val="Primeirorecuodecorpodetexto"/>
        <w:spacing w:after="120"/>
        <w:ind w:firstLine="1134"/>
        <w:rPr>
          <w:rFonts w:ascii="Times New Roman" w:hAnsi="Times New Roman" w:cs="Times New Roman"/>
          <w:sz w:val="24"/>
          <w:szCs w:val="24"/>
        </w:rPr>
      </w:pPr>
      <w:r w:rsidRPr="5C7E0600">
        <w:rPr>
          <w:rFonts w:ascii="Times New Roman" w:hAnsi="Times New Roman" w:cs="Times New Roman"/>
          <w:sz w:val="24"/>
          <w:szCs w:val="24"/>
        </w:rPr>
        <w:t>O quantitativo de chamados sofrem acréscimos e declínios, decorrentes de diversas razões, dentre as quais se destacam: a relação cada vez mais próxima entre os processos de negócio e a gestão da informação; a manutenção de uma base de dados corporativa íntegra e segura; a crescente necessidade de obtenção de informações precisas, confiáveis e em tempo hábil para suporte à tomada de decisão; a automação dos processos de trabalho objetivando sua celeridade e economicidade; as seguidas demandas de integração, migração ou atualização tecnológica de sistema.</w:t>
      </w:r>
    </w:p>
    <w:p w14:paraId="04E1EFB2" w14:textId="42745D2F" w:rsidR="00274761" w:rsidRPr="00274761" w:rsidRDefault="00B269A3" w:rsidP="00274761">
      <w:pPr>
        <w:pStyle w:val="Primeirorecuodecorpodetexto"/>
        <w:spacing w:after="120"/>
        <w:ind w:firstLine="1134"/>
        <w:rPr>
          <w:rFonts w:ascii="Times New Roman" w:hAnsi="Times New Roman" w:cs="Times New Roman"/>
          <w:sz w:val="24"/>
          <w:szCs w:val="24"/>
        </w:rPr>
      </w:pPr>
      <w:r w:rsidRPr="5C7E0600">
        <w:rPr>
          <w:rFonts w:ascii="Times New Roman" w:hAnsi="Times New Roman" w:cs="Times New Roman"/>
          <w:sz w:val="24"/>
          <w:szCs w:val="24"/>
        </w:rPr>
        <w:t>No momento atual</w:t>
      </w:r>
      <w:r w:rsidR="00274761" w:rsidRPr="5C7E0600">
        <w:rPr>
          <w:rFonts w:ascii="Times New Roman" w:hAnsi="Times New Roman" w:cs="Times New Roman"/>
          <w:sz w:val="24"/>
          <w:szCs w:val="24"/>
        </w:rPr>
        <w:t xml:space="preserve">, o PJMT </w:t>
      </w:r>
      <w:r w:rsidRPr="5C7E0600">
        <w:rPr>
          <w:rFonts w:ascii="Times New Roman" w:hAnsi="Times New Roman" w:cs="Times New Roman"/>
          <w:sz w:val="24"/>
          <w:szCs w:val="24"/>
        </w:rPr>
        <w:t>possui um ambiente de</w:t>
      </w:r>
      <w:r w:rsidR="00274761" w:rsidRPr="5C7E0600">
        <w:rPr>
          <w:rFonts w:ascii="Times New Roman" w:hAnsi="Times New Roman" w:cs="Times New Roman"/>
          <w:sz w:val="24"/>
          <w:szCs w:val="24"/>
        </w:rPr>
        <w:t xml:space="preserve"> infraestrutura de TI </w:t>
      </w:r>
      <w:r w:rsidRPr="00DC0258">
        <w:rPr>
          <w:rFonts w:ascii="Times New Roman" w:hAnsi="Times New Roman" w:cs="Times New Roman"/>
          <w:sz w:val="24"/>
          <w:szCs w:val="24"/>
        </w:rPr>
        <w:t>formado</w:t>
      </w:r>
      <w:r w:rsidR="00274761" w:rsidRPr="00DC0258">
        <w:rPr>
          <w:rFonts w:ascii="Times New Roman" w:hAnsi="Times New Roman" w:cs="Times New Roman"/>
          <w:sz w:val="24"/>
          <w:szCs w:val="24"/>
        </w:rPr>
        <w:t xml:space="preserve"> por cerc</w:t>
      </w:r>
      <w:r w:rsidR="00274761" w:rsidRPr="00DC0258">
        <w:rPr>
          <w:rFonts w:ascii="Times New Roman" w:eastAsia="Times New Roman" w:hAnsi="Times New Roman" w:cs="Times New Roman"/>
          <w:sz w:val="24"/>
          <w:szCs w:val="24"/>
        </w:rPr>
        <w:t>a de 52</w:t>
      </w:r>
      <w:r w:rsidRPr="00DC0258">
        <w:rPr>
          <w:rFonts w:ascii="Times New Roman" w:eastAsia="Times New Roman" w:hAnsi="Times New Roman" w:cs="Times New Roman"/>
          <w:sz w:val="24"/>
          <w:szCs w:val="24"/>
        </w:rPr>
        <w:t xml:space="preserve"> (cinquenta e dois)</w:t>
      </w:r>
      <w:r w:rsidR="00274761" w:rsidRPr="00DC0258">
        <w:rPr>
          <w:rFonts w:ascii="Times New Roman" w:eastAsia="Times New Roman" w:hAnsi="Times New Roman" w:cs="Times New Roman"/>
          <w:sz w:val="24"/>
          <w:szCs w:val="24"/>
        </w:rPr>
        <w:t xml:space="preserve"> servidores físicos e 1000</w:t>
      </w:r>
      <w:r w:rsidRPr="00DC0258">
        <w:rPr>
          <w:rFonts w:ascii="Times New Roman" w:eastAsia="Times New Roman" w:hAnsi="Times New Roman" w:cs="Times New Roman"/>
          <w:sz w:val="24"/>
          <w:szCs w:val="24"/>
        </w:rPr>
        <w:t xml:space="preserve"> (mil)</w:t>
      </w:r>
      <w:r w:rsidR="00274761" w:rsidRPr="00DC0258">
        <w:rPr>
          <w:rFonts w:ascii="Times New Roman" w:eastAsia="Times New Roman" w:hAnsi="Times New Roman" w:cs="Times New Roman"/>
          <w:sz w:val="24"/>
          <w:szCs w:val="24"/>
        </w:rPr>
        <w:t xml:space="preserve"> servidores virtuais </w:t>
      </w:r>
      <w:r w:rsidR="00DC0258" w:rsidRPr="00DC0258">
        <w:rPr>
          <w:rFonts w:ascii="Times New Roman" w:eastAsia="Times New Roman" w:hAnsi="Times New Roman" w:cs="Times New Roman"/>
          <w:sz w:val="24"/>
          <w:szCs w:val="24"/>
        </w:rPr>
        <w:t xml:space="preserve"> - no Tribunal de Justiça e Fórum da Capital </w:t>
      </w:r>
      <w:r w:rsidR="00274761" w:rsidRPr="00DC0258">
        <w:rPr>
          <w:rFonts w:ascii="Times New Roman" w:eastAsia="Times New Roman" w:hAnsi="Times New Roman" w:cs="Times New Roman"/>
          <w:sz w:val="24"/>
          <w:szCs w:val="24"/>
        </w:rPr>
        <w:t>, 253</w:t>
      </w:r>
      <w:r w:rsidRPr="00DC0258">
        <w:rPr>
          <w:rFonts w:ascii="Times New Roman" w:eastAsia="Times New Roman" w:hAnsi="Times New Roman" w:cs="Times New Roman"/>
          <w:sz w:val="24"/>
          <w:szCs w:val="24"/>
        </w:rPr>
        <w:t xml:space="preserve"> (duzentos e cinquenta e três)</w:t>
      </w:r>
      <w:r w:rsidR="00274761" w:rsidRPr="00DC0258">
        <w:rPr>
          <w:rFonts w:ascii="Times New Roman" w:eastAsia="Times New Roman" w:hAnsi="Times New Roman" w:cs="Times New Roman"/>
          <w:sz w:val="24"/>
          <w:szCs w:val="24"/>
        </w:rPr>
        <w:t xml:space="preserve"> servidores físicos e 680</w:t>
      </w:r>
      <w:r w:rsidRPr="00DC0258">
        <w:rPr>
          <w:rFonts w:ascii="Times New Roman" w:eastAsia="Times New Roman" w:hAnsi="Times New Roman" w:cs="Times New Roman"/>
          <w:sz w:val="24"/>
          <w:szCs w:val="24"/>
        </w:rPr>
        <w:t xml:space="preserve"> (seiscentos e oitenta)</w:t>
      </w:r>
      <w:r w:rsidR="00274761" w:rsidRPr="00DC0258">
        <w:rPr>
          <w:rFonts w:ascii="Times New Roman" w:eastAsia="Times New Roman" w:hAnsi="Times New Roman" w:cs="Times New Roman"/>
          <w:sz w:val="24"/>
          <w:szCs w:val="24"/>
        </w:rPr>
        <w:t xml:space="preserve"> servidores virtuais </w:t>
      </w:r>
      <w:r w:rsidR="00DC0258" w:rsidRPr="00DC0258">
        <w:rPr>
          <w:rFonts w:ascii="Times New Roman" w:eastAsia="Times New Roman" w:hAnsi="Times New Roman" w:cs="Times New Roman"/>
          <w:sz w:val="24"/>
          <w:szCs w:val="24"/>
        </w:rPr>
        <w:t xml:space="preserve"> - nas Comarcas e Juizados</w:t>
      </w:r>
      <w:r w:rsidR="00274761" w:rsidRPr="00DC0258">
        <w:rPr>
          <w:rFonts w:ascii="Times New Roman" w:eastAsia="Times New Roman" w:hAnsi="Times New Roman" w:cs="Times New Roman"/>
          <w:sz w:val="24"/>
          <w:szCs w:val="24"/>
        </w:rPr>
        <w:t xml:space="preserve">, </w:t>
      </w:r>
      <w:r w:rsidR="00274761" w:rsidRPr="5C7E0600">
        <w:rPr>
          <w:rFonts w:ascii="Times New Roman" w:eastAsia="Times New Roman" w:hAnsi="Times New Roman" w:cs="Times New Roman"/>
          <w:sz w:val="24"/>
          <w:szCs w:val="24"/>
        </w:rPr>
        <w:t>redes de comunicação de alta velocidade, solução de virtualização de servidores, solução de ar</w:t>
      </w:r>
      <w:r w:rsidR="00274761" w:rsidRPr="5C7E0600">
        <w:rPr>
          <w:rFonts w:ascii="Times New Roman" w:hAnsi="Times New Roman" w:cs="Times New Roman"/>
          <w:sz w:val="24"/>
          <w:szCs w:val="24"/>
        </w:rPr>
        <w:t xml:space="preserve">mazenamento de cópias de segurança (backup), </w:t>
      </w:r>
      <w:r w:rsidRPr="5C7E0600">
        <w:rPr>
          <w:rFonts w:ascii="Times New Roman" w:hAnsi="Times New Roman" w:cs="Times New Roman"/>
          <w:sz w:val="24"/>
          <w:szCs w:val="24"/>
        </w:rPr>
        <w:t xml:space="preserve"> 2 (</w:t>
      </w:r>
      <w:r w:rsidR="00274761" w:rsidRPr="5C7E0600">
        <w:rPr>
          <w:rFonts w:ascii="Times New Roman" w:hAnsi="Times New Roman" w:cs="Times New Roman"/>
          <w:sz w:val="24"/>
          <w:szCs w:val="24"/>
        </w:rPr>
        <w:t>dois</w:t>
      </w:r>
      <w:r w:rsidRPr="5C7E0600">
        <w:rPr>
          <w:rFonts w:ascii="Times New Roman" w:hAnsi="Times New Roman" w:cs="Times New Roman"/>
          <w:sz w:val="24"/>
          <w:szCs w:val="24"/>
        </w:rPr>
        <w:t>)</w:t>
      </w:r>
      <w:r w:rsidR="00274761" w:rsidRPr="5C7E0600">
        <w:rPr>
          <w:rFonts w:ascii="Times New Roman" w:hAnsi="Times New Roman" w:cs="Times New Roman"/>
          <w:sz w:val="24"/>
          <w:szCs w:val="24"/>
        </w:rPr>
        <w:t xml:space="preserve"> storages no site principal e </w:t>
      </w:r>
      <w:r w:rsidRPr="5C7E0600">
        <w:rPr>
          <w:rFonts w:ascii="Times New Roman" w:hAnsi="Times New Roman" w:cs="Times New Roman"/>
          <w:sz w:val="24"/>
          <w:szCs w:val="24"/>
        </w:rPr>
        <w:t xml:space="preserve"> 1(</w:t>
      </w:r>
      <w:r w:rsidR="00274761" w:rsidRPr="5C7E0600">
        <w:rPr>
          <w:rFonts w:ascii="Times New Roman" w:hAnsi="Times New Roman" w:cs="Times New Roman"/>
          <w:sz w:val="24"/>
          <w:szCs w:val="24"/>
        </w:rPr>
        <w:t>um</w:t>
      </w:r>
      <w:r w:rsidRPr="5C7E0600">
        <w:rPr>
          <w:rFonts w:ascii="Times New Roman" w:hAnsi="Times New Roman" w:cs="Times New Roman"/>
          <w:sz w:val="24"/>
          <w:szCs w:val="24"/>
        </w:rPr>
        <w:t>)</w:t>
      </w:r>
      <w:r w:rsidR="00274761" w:rsidRPr="5C7E0600">
        <w:rPr>
          <w:rFonts w:ascii="Times New Roman" w:hAnsi="Times New Roman" w:cs="Times New Roman"/>
          <w:sz w:val="24"/>
          <w:szCs w:val="24"/>
        </w:rPr>
        <w:t xml:space="preserve"> no backup, além de cerca de 700</w:t>
      </w:r>
      <w:r w:rsidRPr="5C7E0600">
        <w:rPr>
          <w:rFonts w:ascii="Times New Roman" w:hAnsi="Times New Roman" w:cs="Times New Roman"/>
          <w:sz w:val="24"/>
          <w:szCs w:val="24"/>
        </w:rPr>
        <w:t xml:space="preserve"> (setecentos)</w:t>
      </w:r>
      <w:r w:rsidR="00274761" w:rsidRPr="5C7E0600">
        <w:rPr>
          <w:rFonts w:ascii="Times New Roman" w:hAnsi="Times New Roman" w:cs="Times New Roman"/>
          <w:sz w:val="24"/>
          <w:szCs w:val="24"/>
        </w:rPr>
        <w:t xml:space="preserve"> Switches de Acessos, Distribuição e Core, e 8.209 (oito mil duzentos e nove) estações de trabalho.</w:t>
      </w:r>
    </w:p>
    <w:p w14:paraId="4515D6A3" w14:textId="561A046B" w:rsidR="00274761" w:rsidRPr="00274761" w:rsidRDefault="00274761" w:rsidP="00274761">
      <w:pPr>
        <w:pStyle w:val="Primeirorecuodecorpodetexto"/>
        <w:spacing w:after="120"/>
        <w:ind w:firstLine="1134"/>
        <w:rPr>
          <w:rFonts w:ascii="Times New Roman" w:hAnsi="Times New Roman" w:cs="Times New Roman"/>
          <w:sz w:val="24"/>
          <w:szCs w:val="24"/>
        </w:rPr>
      </w:pPr>
      <w:r w:rsidRPr="5C7E0600">
        <w:rPr>
          <w:rFonts w:ascii="Times New Roman" w:hAnsi="Times New Roman" w:cs="Times New Roman"/>
          <w:sz w:val="24"/>
          <w:szCs w:val="24"/>
        </w:rPr>
        <w:t xml:space="preserve">Além disto, o PJMT contava em 2019 com 83 sistemas em produção. Atualmente são aproximadamente </w:t>
      </w:r>
      <w:r w:rsidR="00891722">
        <w:rPr>
          <w:rFonts w:ascii="Times New Roman" w:hAnsi="Times New Roman" w:cs="Times New Roman"/>
          <w:sz w:val="24"/>
          <w:szCs w:val="24"/>
        </w:rPr>
        <w:t>523</w:t>
      </w:r>
      <w:r w:rsidRPr="5C7E0600">
        <w:rPr>
          <w:rFonts w:ascii="Times New Roman" w:hAnsi="Times New Roman" w:cs="Times New Roman"/>
          <w:sz w:val="24"/>
          <w:szCs w:val="24"/>
        </w:rPr>
        <w:t xml:space="preserve"> (</w:t>
      </w:r>
      <w:r w:rsidR="00891722">
        <w:rPr>
          <w:rFonts w:ascii="Times New Roman" w:hAnsi="Times New Roman" w:cs="Times New Roman"/>
          <w:sz w:val="24"/>
          <w:szCs w:val="24"/>
        </w:rPr>
        <w:t>quinhentos e vinte e três</w:t>
      </w:r>
      <w:r w:rsidRPr="5C7E0600">
        <w:rPr>
          <w:rFonts w:ascii="Times New Roman" w:hAnsi="Times New Roman" w:cs="Times New Roman"/>
          <w:sz w:val="24"/>
          <w:szCs w:val="24"/>
        </w:rPr>
        <w:t xml:space="preserve"> aplicações) sistemas em produção, sendo </w:t>
      </w:r>
      <w:r w:rsidR="00891722">
        <w:rPr>
          <w:rFonts w:ascii="Times New Roman" w:hAnsi="Times New Roman" w:cs="Times New Roman"/>
          <w:sz w:val="24"/>
          <w:szCs w:val="24"/>
        </w:rPr>
        <w:t>264</w:t>
      </w:r>
      <w:r w:rsidRPr="5C7E0600">
        <w:rPr>
          <w:rFonts w:ascii="Times New Roman" w:hAnsi="Times New Roman" w:cs="Times New Roman"/>
          <w:sz w:val="24"/>
          <w:szCs w:val="24"/>
        </w:rPr>
        <w:t xml:space="preserve"> Aplicações em Container</w:t>
      </w:r>
      <w:r w:rsidR="00891722">
        <w:rPr>
          <w:rFonts w:ascii="Times New Roman" w:hAnsi="Times New Roman" w:cs="Times New Roman"/>
          <w:sz w:val="24"/>
          <w:szCs w:val="24"/>
        </w:rPr>
        <w:t xml:space="preserve">, </w:t>
      </w:r>
      <w:r w:rsidRPr="5C7E0600">
        <w:rPr>
          <w:rFonts w:ascii="Times New Roman" w:hAnsi="Times New Roman" w:cs="Times New Roman"/>
          <w:sz w:val="24"/>
          <w:szCs w:val="24"/>
        </w:rPr>
        <w:t xml:space="preserve"> 221 Aplicações IIS</w:t>
      </w:r>
      <w:r w:rsidR="00891722">
        <w:rPr>
          <w:rFonts w:ascii="Times New Roman" w:hAnsi="Times New Roman" w:cs="Times New Roman"/>
          <w:sz w:val="24"/>
          <w:szCs w:val="24"/>
        </w:rPr>
        <w:t xml:space="preserve"> e 38 do PJe</w:t>
      </w:r>
      <w:r w:rsidRPr="5C7E0600">
        <w:rPr>
          <w:rFonts w:ascii="Times New Roman" w:hAnsi="Times New Roman" w:cs="Times New Roman"/>
          <w:sz w:val="24"/>
          <w:szCs w:val="24"/>
        </w:rPr>
        <w:t xml:space="preserve">, que são suportados pela sua infraestrutura de TI e banco de dados. </w:t>
      </w:r>
    </w:p>
    <w:p w14:paraId="71D80820" w14:textId="07AA68ED" w:rsidR="00274761" w:rsidRDefault="00274761" w:rsidP="00274761">
      <w:pPr>
        <w:pStyle w:val="Primeirorecuodecorpodetexto"/>
        <w:spacing w:after="120"/>
        <w:ind w:firstLine="1134"/>
        <w:rPr>
          <w:rFonts w:ascii="Times New Roman" w:hAnsi="Times New Roman" w:cs="Times New Roman"/>
          <w:sz w:val="24"/>
          <w:szCs w:val="24"/>
        </w:rPr>
      </w:pPr>
      <w:r w:rsidRPr="5C7E0600">
        <w:rPr>
          <w:rFonts w:ascii="Times New Roman" w:hAnsi="Times New Roman" w:cs="Times New Roman"/>
          <w:sz w:val="24"/>
          <w:szCs w:val="24"/>
        </w:rPr>
        <w:t>Em 2022 temos estimado no AD 8.180 (oito mil cento e oitenta) usuários ativos, e no CERBERUS 37.797 (trinta e sete mil, setecentos e noventa e sete) usuários ativos do Poder Judiciário do Estado de Mato Grosso (PJMT).</w:t>
      </w:r>
    </w:p>
    <w:p w14:paraId="0AE219C6" w14:textId="62EEC78C" w:rsidR="00141505" w:rsidRPr="00141505" w:rsidRDefault="00141505" w:rsidP="00274761">
      <w:pPr>
        <w:pStyle w:val="Primeirorecuodecorpodetexto"/>
        <w:spacing w:after="120"/>
        <w:ind w:firstLine="1134"/>
        <w:rPr>
          <w:rFonts w:ascii="Times New Roman" w:hAnsi="Times New Roman" w:cs="Times New Roman"/>
          <w:sz w:val="24"/>
          <w:szCs w:val="24"/>
        </w:rPr>
      </w:pPr>
      <w:r w:rsidRPr="00141505">
        <w:rPr>
          <w:rFonts w:ascii="Times New Roman" w:hAnsi="Times New Roman" w:cs="Times New Roman"/>
          <w:sz w:val="24"/>
          <w:szCs w:val="24"/>
        </w:rPr>
        <w:t>A seguir, as justificativas por área de cada Gerência dos departamentos:</w:t>
      </w:r>
    </w:p>
    <w:p w14:paraId="79ECD811" w14:textId="0B790465" w:rsidR="00141505" w:rsidRPr="00141505" w:rsidRDefault="00141505" w:rsidP="00141505">
      <w:pPr>
        <w:jc w:val="both"/>
        <w:rPr>
          <w:rFonts w:ascii="Times New Roman" w:hAnsi="Times New Roman" w:cs="Times New Roman"/>
          <w:sz w:val="24"/>
          <w:szCs w:val="24"/>
        </w:rPr>
      </w:pPr>
      <w:r w:rsidRPr="5C7E0600">
        <w:rPr>
          <w:rFonts w:ascii="Times New Roman" w:hAnsi="Times New Roman" w:cs="Times New Roman"/>
          <w:b/>
          <w:bCs/>
          <w:i/>
          <w:iCs/>
          <w:sz w:val="24"/>
          <w:szCs w:val="24"/>
          <w:u w:val="single"/>
        </w:rPr>
        <w:t>Gerência de Segurança da Informação</w:t>
      </w:r>
      <w:r w:rsidRPr="5C7E0600">
        <w:rPr>
          <w:rFonts w:ascii="Times New Roman" w:hAnsi="Times New Roman" w:cs="Times New Roman"/>
          <w:b/>
          <w:bCs/>
          <w:sz w:val="24"/>
          <w:szCs w:val="24"/>
        </w:rPr>
        <w:t>:</w:t>
      </w:r>
      <w:r w:rsidRPr="5C7E0600">
        <w:rPr>
          <w:rFonts w:ascii="Times New Roman" w:hAnsi="Times New Roman" w:cs="Times New Roman"/>
          <w:sz w:val="24"/>
          <w:szCs w:val="24"/>
        </w:rPr>
        <w:t xml:space="preserve"> A necessidade do aumento de profissionais advém do cumprimento da Resolução 396</w:t>
      </w:r>
      <w:r w:rsidR="00B26507">
        <w:rPr>
          <w:rFonts w:ascii="Times New Roman" w:hAnsi="Times New Roman" w:cs="Times New Roman"/>
          <w:sz w:val="24"/>
          <w:szCs w:val="24"/>
        </w:rPr>
        <w:t>/2021 CNJ</w:t>
      </w:r>
      <w:r w:rsidRPr="5C7E0600">
        <w:rPr>
          <w:rFonts w:ascii="Times New Roman" w:hAnsi="Times New Roman" w:cs="Times New Roman"/>
          <w:sz w:val="24"/>
          <w:szCs w:val="24"/>
        </w:rPr>
        <w:t>, em seus eixos principais se lê:</w:t>
      </w:r>
    </w:p>
    <w:p w14:paraId="0E2A00C9" w14:textId="755E1050" w:rsidR="00141505" w:rsidRPr="00233D20" w:rsidRDefault="00233D20" w:rsidP="00233D20">
      <w:pPr>
        <w:ind w:left="1134"/>
        <w:jc w:val="both"/>
        <w:rPr>
          <w:rFonts w:ascii="Times New Roman" w:hAnsi="Times New Roman" w:cs="Times New Roman"/>
        </w:rPr>
      </w:pPr>
      <w:r w:rsidRPr="00233D20">
        <w:rPr>
          <w:rFonts w:ascii="Times New Roman" w:hAnsi="Times New Roman" w:cs="Times New Roman"/>
        </w:rPr>
        <w:t xml:space="preserve">“ </w:t>
      </w:r>
      <w:r w:rsidR="00141505" w:rsidRPr="00233D20">
        <w:rPr>
          <w:rFonts w:ascii="Times New Roman" w:hAnsi="Times New Roman" w:cs="Times New Roman"/>
        </w:rPr>
        <w:t>I – fortalecer as ações de governança cibernética;</w:t>
      </w:r>
    </w:p>
    <w:p w14:paraId="7C6CD530" w14:textId="2B17367F" w:rsidR="00141505" w:rsidRPr="00233D20" w:rsidRDefault="00141505" w:rsidP="00233D20">
      <w:pPr>
        <w:ind w:left="1134"/>
        <w:jc w:val="both"/>
        <w:rPr>
          <w:rFonts w:ascii="Times New Roman" w:hAnsi="Times New Roman" w:cs="Times New Roman"/>
        </w:rPr>
      </w:pPr>
      <w:r w:rsidRPr="00233D20">
        <w:rPr>
          <w:rFonts w:ascii="Times New Roman" w:hAnsi="Times New Roman" w:cs="Times New Roman"/>
        </w:rPr>
        <w:t xml:space="preserve">II – elevar o nível de segurança das infraestruturas </w:t>
      </w:r>
      <w:r w:rsidR="00233D20" w:rsidRPr="00233D20">
        <w:rPr>
          <w:rFonts w:ascii="Times New Roman" w:hAnsi="Times New Roman" w:cs="Times New Roman"/>
        </w:rPr>
        <w:t>crítica</w:t>
      </w:r>
      <w:r w:rsidRPr="00233D20">
        <w:rPr>
          <w:rFonts w:ascii="Times New Roman" w:hAnsi="Times New Roman" w:cs="Times New Roman"/>
        </w:rPr>
        <w:t>;</w:t>
      </w:r>
    </w:p>
    <w:p w14:paraId="763B9F26" w14:textId="77777777" w:rsidR="00141505" w:rsidRPr="00233D20" w:rsidRDefault="00141505" w:rsidP="00233D20">
      <w:pPr>
        <w:ind w:left="1134"/>
        <w:jc w:val="both"/>
        <w:rPr>
          <w:rFonts w:ascii="Times New Roman" w:hAnsi="Times New Roman" w:cs="Times New Roman"/>
        </w:rPr>
      </w:pPr>
      <w:r w:rsidRPr="00233D20">
        <w:rPr>
          <w:rFonts w:ascii="Times New Roman" w:hAnsi="Times New Roman" w:cs="Times New Roman"/>
        </w:rPr>
        <w:t>III – estabelecer rede de cooperação do Judiciário para a segurança cibernética; e</w:t>
      </w:r>
    </w:p>
    <w:p w14:paraId="685579CD" w14:textId="62B77395" w:rsidR="00141505" w:rsidRPr="00233D20" w:rsidRDefault="00141505" w:rsidP="00233D20">
      <w:pPr>
        <w:ind w:left="1134"/>
        <w:jc w:val="both"/>
        <w:rPr>
          <w:rFonts w:ascii="Times New Roman" w:hAnsi="Times New Roman" w:cs="Times New Roman"/>
        </w:rPr>
      </w:pPr>
      <w:r w:rsidRPr="00233D20">
        <w:rPr>
          <w:rFonts w:ascii="Times New Roman" w:hAnsi="Times New Roman" w:cs="Times New Roman"/>
        </w:rPr>
        <w:t xml:space="preserve">IV – estabelecer modelo centralizado de governança cibernética </w:t>
      </w:r>
      <w:r w:rsidR="00DC0258" w:rsidRPr="00233D20">
        <w:rPr>
          <w:rFonts w:ascii="Times New Roman" w:hAnsi="Times New Roman" w:cs="Times New Roman"/>
        </w:rPr>
        <w:t>nacional. ”</w:t>
      </w:r>
    </w:p>
    <w:p w14:paraId="34927616" w14:textId="77777777" w:rsidR="00233D20" w:rsidRDefault="00233D20" w:rsidP="00141505">
      <w:pPr>
        <w:jc w:val="both"/>
        <w:rPr>
          <w:rFonts w:ascii="Times New Roman" w:hAnsi="Times New Roman" w:cs="Times New Roman"/>
          <w:b/>
          <w:sz w:val="24"/>
          <w:szCs w:val="24"/>
        </w:rPr>
      </w:pPr>
    </w:p>
    <w:p w14:paraId="322E9733" w14:textId="77777777" w:rsidR="00141505" w:rsidRPr="00233D20" w:rsidRDefault="00141505" w:rsidP="00141505">
      <w:pPr>
        <w:jc w:val="both"/>
        <w:rPr>
          <w:rFonts w:ascii="Times New Roman" w:hAnsi="Times New Roman" w:cs="Times New Roman"/>
          <w:i/>
          <w:sz w:val="24"/>
          <w:szCs w:val="24"/>
        </w:rPr>
      </w:pPr>
      <w:r w:rsidRPr="00233D20">
        <w:rPr>
          <w:rFonts w:ascii="Times New Roman" w:hAnsi="Times New Roman" w:cs="Times New Roman"/>
          <w:i/>
          <w:sz w:val="24"/>
          <w:szCs w:val="24"/>
        </w:rPr>
        <w:t>Necessidade de Time dedicado para resposta a incidentes:</w:t>
      </w:r>
    </w:p>
    <w:p w14:paraId="406B3E51" w14:textId="3CAA606C" w:rsidR="00141505" w:rsidRPr="00141505" w:rsidRDefault="00233D20" w:rsidP="5C7E0600">
      <w:pPr>
        <w:ind w:firstLine="1134"/>
        <w:jc w:val="both"/>
        <w:rPr>
          <w:rFonts w:ascii="Times New Roman" w:hAnsi="Times New Roman" w:cs="Times New Roman"/>
          <w:sz w:val="24"/>
          <w:szCs w:val="24"/>
        </w:rPr>
      </w:pPr>
      <w:r w:rsidRPr="5C7E0600">
        <w:rPr>
          <w:rFonts w:ascii="Times New Roman" w:hAnsi="Times New Roman" w:cs="Times New Roman"/>
          <w:sz w:val="24"/>
          <w:szCs w:val="24"/>
        </w:rPr>
        <w:t xml:space="preserve"> </w:t>
      </w:r>
      <w:r w:rsidR="00141505" w:rsidRPr="5C7E0600">
        <w:rPr>
          <w:rFonts w:ascii="Times New Roman" w:hAnsi="Times New Roman" w:cs="Times New Roman"/>
          <w:sz w:val="24"/>
          <w:szCs w:val="24"/>
        </w:rPr>
        <w:t xml:space="preserve">Foi </w:t>
      </w:r>
      <w:r w:rsidRPr="5C7E0600">
        <w:rPr>
          <w:rFonts w:ascii="Times New Roman" w:hAnsi="Times New Roman" w:cs="Times New Roman"/>
          <w:sz w:val="24"/>
          <w:szCs w:val="24"/>
        </w:rPr>
        <w:t>realizado</w:t>
      </w:r>
      <w:r w:rsidR="00141505" w:rsidRPr="5C7E0600">
        <w:rPr>
          <w:rFonts w:ascii="Times New Roman" w:hAnsi="Times New Roman" w:cs="Times New Roman"/>
          <w:sz w:val="24"/>
          <w:szCs w:val="24"/>
        </w:rPr>
        <w:t xml:space="preserve"> um levantamento de maturidade juntamente ao Gartner, que apontou que este E. Tribunal precisa desenvolver mecanismos que possam fornecer resposta aprimorada frente aos incidentes Cibernéticos de nível elevado. Esta iniciativa também vem de encontro a</w:t>
      </w:r>
      <w:r w:rsidR="00B26507">
        <w:rPr>
          <w:rFonts w:ascii="Times New Roman" w:hAnsi="Times New Roman" w:cs="Times New Roman"/>
          <w:sz w:val="24"/>
          <w:szCs w:val="24"/>
        </w:rPr>
        <w:t xml:space="preserve"> </w:t>
      </w:r>
      <w:r w:rsidR="00B26507" w:rsidRPr="5C7E0600">
        <w:rPr>
          <w:rFonts w:ascii="Times New Roman" w:hAnsi="Times New Roman" w:cs="Times New Roman"/>
          <w:sz w:val="24"/>
          <w:szCs w:val="24"/>
        </w:rPr>
        <w:t>Resolução</w:t>
      </w:r>
      <w:r w:rsidR="00141505" w:rsidRPr="5C7E0600">
        <w:rPr>
          <w:rFonts w:ascii="Times New Roman" w:hAnsi="Times New Roman" w:cs="Times New Roman"/>
          <w:sz w:val="24"/>
          <w:szCs w:val="24"/>
        </w:rPr>
        <w:t xml:space="preserve"> </w:t>
      </w:r>
      <w:r w:rsidR="00B26507" w:rsidRPr="5C7E0600">
        <w:rPr>
          <w:rFonts w:ascii="Times New Roman" w:hAnsi="Times New Roman" w:cs="Times New Roman"/>
          <w:sz w:val="24"/>
          <w:szCs w:val="24"/>
        </w:rPr>
        <w:t>396</w:t>
      </w:r>
      <w:r w:rsidR="00B26507">
        <w:rPr>
          <w:rFonts w:ascii="Times New Roman" w:hAnsi="Times New Roman" w:cs="Times New Roman"/>
          <w:sz w:val="24"/>
          <w:szCs w:val="24"/>
        </w:rPr>
        <w:t>/2021 CNJ</w:t>
      </w:r>
      <w:r w:rsidR="00B26507" w:rsidRPr="5C7E0600">
        <w:rPr>
          <w:rFonts w:ascii="Times New Roman" w:hAnsi="Times New Roman" w:cs="Times New Roman"/>
          <w:color w:val="FF0000"/>
          <w:sz w:val="24"/>
          <w:szCs w:val="24"/>
        </w:rPr>
        <w:t xml:space="preserve"> </w:t>
      </w:r>
      <w:r w:rsidR="00141505" w:rsidRPr="5C7E0600">
        <w:rPr>
          <w:rFonts w:ascii="Times New Roman" w:hAnsi="Times New Roman" w:cs="Times New Roman"/>
          <w:sz w:val="24"/>
          <w:szCs w:val="24"/>
        </w:rPr>
        <w:t>em seu Art. 11, onde se faz obrigatória a instituição de equipes dedicadas para responder incidentes graves de S</w:t>
      </w:r>
      <w:r w:rsidR="00E14A01" w:rsidRPr="5C7E0600">
        <w:rPr>
          <w:rFonts w:ascii="Times New Roman" w:hAnsi="Times New Roman" w:cs="Times New Roman"/>
          <w:sz w:val="24"/>
          <w:szCs w:val="24"/>
        </w:rPr>
        <w:t xml:space="preserve">egurança da </w:t>
      </w:r>
      <w:r w:rsidR="00141505" w:rsidRPr="5C7E0600">
        <w:rPr>
          <w:rFonts w:ascii="Times New Roman" w:hAnsi="Times New Roman" w:cs="Times New Roman"/>
          <w:sz w:val="24"/>
          <w:szCs w:val="24"/>
        </w:rPr>
        <w:t>I</w:t>
      </w:r>
      <w:r w:rsidR="00E14A01" w:rsidRPr="5C7E0600">
        <w:rPr>
          <w:rFonts w:ascii="Times New Roman" w:hAnsi="Times New Roman" w:cs="Times New Roman"/>
          <w:sz w:val="24"/>
          <w:szCs w:val="24"/>
        </w:rPr>
        <w:t>nformação</w:t>
      </w:r>
      <w:r w:rsidR="00141505" w:rsidRPr="5C7E0600">
        <w:rPr>
          <w:rFonts w:ascii="Times New Roman" w:hAnsi="Times New Roman" w:cs="Times New Roman"/>
          <w:sz w:val="24"/>
          <w:szCs w:val="24"/>
        </w:rPr>
        <w:t>.</w:t>
      </w:r>
    </w:p>
    <w:p w14:paraId="6D428B81" w14:textId="6F41DEE1" w:rsidR="00141505" w:rsidRPr="00233D20" w:rsidRDefault="00141505" w:rsidP="5C7E0600">
      <w:pPr>
        <w:jc w:val="both"/>
        <w:rPr>
          <w:rFonts w:ascii="Times New Roman" w:hAnsi="Times New Roman" w:cs="Times New Roman"/>
          <w:sz w:val="24"/>
          <w:szCs w:val="24"/>
        </w:rPr>
      </w:pPr>
      <w:r w:rsidRPr="5C7E0600">
        <w:rPr>
          <w:rFonts w:ascii="Times New Roman" w:hAnsi="Times New Roman" w:cs="Times New Roman"/>
          <w:i/>
          <w:iCs/>
          <w:sz w:val="24"/>
          <w:szCs w:val="24"/>
        </w:rPr>
        <w:t>Instituição de protocolos específicos da Resolução 396</w:t>
      </w:r>
      <w:r w:rsidR="00B26507">
        <w:rPr>
          <w:rFonts w:ascii="Times New Roman" w:hAnsi="Times New Roman" w:cs="Times New Roman"/>
          <w:i/>
          <w:iCs/>
          <w:sz w:val="24"/>
          <w:szCs w:val="24"/>
        </w:rPr>
        <w:t>/2021 CNJ</w:t>
      </w:r>
      <w:r w:rsidRPr="5C7E0600">
        <w:rPr>
          <w:rFonts w:ascii="Times New Roman" w:hAnsi="Times New Roman" w:cs="Times New Roman"/>
          <w:i/>
          <w:iCs/>
          <w:sz w:val="24"/>
          <w:szCs w:val="24"/>
        </w:rPr>
        <w:t>:</w:t>
      </w:r>
      <w:r w:rsidRPr="5C7E0600">
        <w:rPr>
          <w:rFonts w:ascii="Times New Roman" w:hAnsi="Times New Roman" w:cs="Times New Roman"/>
          <w:color w:val="FF0000"/>
          <w:sz w:val="24"/>
          <w:szCs w:val="24"/>
        </w:rPr>
        <w:t xml:space="preserve"> </w:t>
      </w:r>
    </w:p>
    <w:p w14:paraId="2CEECB27" w14:textId="25234268" w:rsidR="00141505" w:rsidRDefault="00141505" w:rsidP="00233D20">
      <w:pPr>
        <w:ind w:firstLine="1134"/>
        <w:jc w:val="both"/>
        <w:rPr>
          <w:rFonts w:ascii="Times New Roman" w:hAnsi="Times New Roman" w:cs="Times New Roman"/>
          <w:sz w:val="24"/>
          <w:szCs w:val="24"/>
        </w:rPr>
      </w:pPr>
      <w:r w:rsidRPr="5C7E0600">
        <w:rPr>
          <w:rFonts w:ascii="Times New Roman" w:hAnsi="Times New Roman" w:cs="Times New Roman"/>
          <w:sz w:val="24"/>
          <w:szCs w:val="24"/>
        </w:rPr>
        <w:t>A portaria prevê a criação de no mínimo três protocolos específicos de Segurança Cibernética, sendo: Protocolo de Prevenção a Incidentes, Protocolo de Investigação de Incidente Cibernético e Protocolo de Resposta a Incidente Cibernético, incluindo seus respectivos playbooks, que seriam os procedimentos operacionais padrão para casos de incidentes graves de segurança da informação ou crise cibernética.</w:t>
      </w:r>
    </w:p>
    <w:p w14:paraId="02409B4A" w14:textId="77777777" w:rsidR="00233D20" w:rsidRPr="00141505" w:rsidRDefault="00233D20" w:rsidP="00233D20">
      <w:pPr>
        <w:ind w:firstLine="1134"/>
        <w:jc w:val="both"/>
        <w:rPr>
          <w:rFonts w:ascii="Times New Roman" w:hAnsi="Times New Roman" w:cs="Times New Roman"/>
          <w:sz w:val="24"/>
          <w:szCs w:val="24"/>
        </w:rPr>
      </w:pPr>
    </w:p>
    <w:p w14:paraId="5FF4513C" w14:textId="101D4264" w:rsidR="00141505" w:rsidRPr="00233D20" w:rsidRDefault="00141505" w:rsidP="5C7E0600">
      <w:pPr>
        <w:jc w:val="both"/>
        <w:rPr>
          <w:rFonts w:ascii="Times New Roman" w:hAnsi="Times New Roman" w:cs="Times New Roman"/>
          <w:sz w:val="24"/>
          <w:szCs w:val="24"/>
        </w:rPr>
      </w:pPr>
      <w:r w:rsidRPr="5C7E0600">
        <w:rPr>
          <w:rFonts w:ascii="Times New Roman" w:hAnsi="Times New Roman" w:cs="Times New Roman"/>
          <w:i/>
          <w:iCs/>
          <w:sz w:val="24"/>
          <w:szCs w:val="24"/>
        </w:rPr>
        <w:t>Aprimoramento dos controles mínimos recomendados pela Resolução 396</w:t>
      </w:r>
      <w:r w:rsidR="005E720E">
        <w:rPr>
          <w:rFonts w:ascii="Times New Roman" w:hAnsi="Times New Roman" w:cs="Times New Roman"/>
          <w:i/>
          <w:iCs/>
          <w:sz w:val="24"/>
          <w:szCs w:val="24"/>
        </w:rPr>
        <w:t>/2021 CNJ</w:t>
      </w:r>
      <w:r w:rsidRPr="5C7E0600">
        <w:rPr>
          <w:rFonts w:ascii="Times New Roman" w:hAnsi="Times New Roman" w:cs="Times New Roman"/>
          <w:i/>
          <w:iCs/>
          <w:sz w:val="24"/>
          <w:szCs w:val="24"/>
        </w:rPr>
        <w:t>:</w:t>
      </w:r>
      <w:r w:rsidRPr="5C7E0600">
        <w:rPr>
          <w:rFonts w:ascii="Times New Roman" w:hAnsi="Times New Roman" w:cs="Times New Roman"/>
          <w:color w:val="FF0000"/>
          <w:sz w:val="24"/>
          <w:szCs w:val="24"/>
        </w:rPr>
        <w:t xml:space="preserve"> </w:t>
      </w:r>
    </w:p>
    <w:p w14:paraId="3ADD623C" w14:textId="26801EBE" w:rsidR="00141505" w:rsidRPr="00141505" w:rsidRDefault="00185333" w:rsidP="00233D20">
      <w:pPr>
        <w:ind w:firstLine="1134"/>
        <w:jc w:val="both"/>
        <w:rPr>
          <w:rFonts w:ascii="Times New Roman" w:hAnsi="Times New Roman" w:cs="Times New Roman"/>
          <w:sz w:val="24"/>
          <w:szCs w:val="24"/>
        </w:rPr>
      </w:pPr>
      <w:r w:rsidRPr="5C7E0600">
        <w:rPr>
          <w:rFonts w:ascii="Times New Roman" w:hAnsi="Times New Roman" w:cs="Times New Roman"/>
          <w:sz w:val="24"/>
          <w:szCs w:val="24"/>
        </w:rPr>
        <w:t>Constam</w:t>
      </w:r>
      <w:r w:rsidR="00141505" w:rsidRPr="5C7E0600">
        <w:rPr>
          <w:rFonts w:ascii="Times New Roman" w:hAnsi="Times New Roman" w:cs="Times New Roman"/>
          <w:sz w:val="24"/>
          <w:szCs w:val="24"/>
        </w:rPr>
        <w:t xml:space="preserve"> da resolução os controles mínimos recomendados para aferir o nível de maturidade de cada Tribunal frente às ameaças. </w:t>
      </w:r>
      <w:r w:rsidR="008D119A" w:rsidRPr="5C7E0600">
        <w:rPr>
          <w:rFonts w:ascii="Times New Roman" w:hAnsi="Times New Roman" w:cs="Times New Roman"/>
          <w:sz w:val="24"/>
          <w:szCs w:val="24"/>
        </w:rPr>
        <w:t>As lacunas encontradas mediante análise criteriosa dos riscos demandarão</w:t>
      </w:r>
      <w:r w:rsidR="00141505" w:rsidRPr="5C7E0600">
        <w:rPr>
          <w:rFonts w:ascii="Times New Roman" w:hAnsi="Times New Roman" w:cs="Times New Roman"/>
          <w:sz w:val="24"/>
          <w:szCs w:val="24"/>
        </w:rPr>
        <w:t xml:space="preserve"> força de trabalho dedicada para as mitigações e tratativas frente aos riscos inerentes que necessitarão serem mapeados e/ou mitigados.</w:t>
      </w:r>
    </w:p>
    <w:p w14:paraId="5D11CD0E" w14:textId="77777777" w:rsidR="00233D20" w:rsidRDefault="00233D20" w:rsidP="00141505">
      <w:pPr>
        <w:jc w:val="both"/>
        <w:rPr>
          <w:rFonts w:ascii="Times New Roman" w:hAnsi="Times New Roman" w:cs="Times New Roman"/>
          <w:i/>
          <w:sz w:val="24"/>
          <w:szCs w:val="24"/>
        </w:rPr>
      </w:pPr>
    </w:p>
    <w:p w14:paraId="5A0E5FCD" w14:textId="77777777" w:rsidR="00141505" w:rsidRPr="00233D20" w:rsidRDefault="00141505" w:rsidP="00141505">
      <w:pPr>
        <w:jc w:val="both"/>
        <w:rPr>
          <w:rFonts w:ascii="Times New Roman" w:hAnsi="Times New Roman" w:cs="Times New Roman"/>
          <w:i/>
          <w:sz w:val="24"/>
          <w:szCs w:val="24"/>
        </w:rPr>
      </w:pPr>
      <w:r w:rsidRPr="00233D20">
        <w:rPr>
          <w:rFonts w:ascii="Times New Roman" w:hAnsi="Times New Roman" w:cs="Times New Roman"/>
          <w:i/>
          <w:sz w:val="24"/>
          <w:szCs w:val="24"/>
        </w:rPr>
        <w:t>Apoio ao grupo ETIR:</w:t>
      </w:r>
    </w:p>
    <w:p w14:paraId="747E2AAA" w14:textId="4562F025" w:rsidR="00141505" w:rsidRPr="00141505" w:rsidRDefault="00141505" w:rsidP="5C7E0600">
      <w:pPr>
        <w:ind w:firstLine="1134"/>
        <w:jc w:val="both"/>
        <w:rPr>
          <w:rFonts w:ascii="Times New Roman" w:hAnsi="Times New Roman" w:cs="Times New Roman"/>
          <w:sz w:val="24"/>
          <w:szCs w:val="24"/>
        </w:rPr>
      </w:pPr>
      <w:r w:rsidRPr="5C7E0600">
        <w:rPr>
          <w:rFonts w:ascii="Times New Roman" w:hAnsi="Times New Roman" w:cs="Times New Roman"/>
          <w:sz w:val="24"/>
          <w:szCs w:val="24"/>
        </w:rPr>
        <w:t>Instituído no PJ</w:t>
      </w:r>
      <w:r w:rsidR="00DC0258">
        <w:rPr>
          <w:rFonts w:ascii="Times New Roman" w:hAnsi="Times New Roman" w:cs="Times New Roman"/>
          <w:sz w:val="24"/>
          <w:szCs w:val="24"/>
        </w:rPr>
        <w:t>MT através da Portaria 388/2021,</w:t>
      </w:r>
      <w:r w:rsidR="00DC0258" w:rsidRPr="5C7E0600">
        <w:rPr>
          <w:rFonts w:ascii="Times New Roman" w:hAnsi="Times New Roman" w:cs="Times New Roman"/>
          <w:sz w:val="24"/>
          <w:szCs w:val="24"/>
        </w:rPr>
        <w:t xml:space="preserve"> o</w:t>
      </w:r>
      <w:r w:rsidRPr="5C7E0600">
        <w:rPr>
          <w:rFonts w:ascii="Times New Roman" w:hAnsi="Times New Roman" w:cs="Times New Roman"/>
          <w:sz w:val="24"/>
          <w:szCs w:val="24"/>
        </w:rPr>
        <w:t xml:space="preserve"> Grupo de Tratamento e Resposta a Incidentes de Segurança (ETIR), tem como finalidade atender a Res. 396</w:t>
      </w:r>
      <w:r w:rsidR="005E720E">
        <w:rPr>
          <w:rFonts w:ascii="Times New Roman" w:hAnsi="Times New Roman" w:cs="Times New Roman"/>
          <w:sz w:val="24"/>
          <w:szCs w:val="24"/>
        </w:rPr>
        <w:t>/2021 CNJ</w:t>
      </w:r>
      <w:r w:rsidRPr="5C7E0600">
        <w:rPr>
          <w:rFonts w:ascii="Times New Roman" w:hAnsi="Times New Roman" w:cs="Times New Roman"/>
          <w:sz w:val="24"/>
          <w:szCs w:val="24"/>
        </w:rPr>
        <w:t>, bem como, garantir que o E. Tribunal possa contar com um time inicial que dará resposta para os incidentes de segurança de nível elevado que demandarem grande mobilização.</w:t>
      </w:r>
    </w:p>
    <w:p w14:paraId="2737AAE1" w14:textId="77777777" w:rsidR="00141505" w:rsidRDefault="00141505" w:rsidP="00141505">
      <w:pPr>
        <w:jc w:val="both"/>
        <w:rPr>
          <w:rFonts w:ascii="Times New Roman" w:hAnsi="Times New Roman" w:cs="Times New Roman"/>
          <w:sz w:val="24"/>
          <w:szCs w:val="24"/>
        </w:rPr>
      </w:pPr>
      <w:r w:rsidRPr="00141505">
        <w:rPr>
          <w:rFonts w:ascii="Times New Roman" w:hAnsi="Times New Roman" w:cs="Times New Roman"/>
          <w:sz w:val="24"/>
          <w:szCs w:val="24"/>
        </w:rPr>
        <w:t>Ainda, o time dedicado dará apoio nas execuções das ações constantes no Plano 2022/2023 apresentado para a Coordenadoria de TI que visa o aprimoramento da Segurança da Informação no PJMT. O plano é distribuído em fases onde cada uma delas possui o intuito de elevar gradualmente o nível da Segurança da Informação na instituição, trazendo incremento em: Visibilidade aprofundada dos incidentes, a proteção aprofundada das aplicações juntamente à conformidade do ambiente, a gestão das vulnerabilidades das aplicações.</w:t>
      </w:r>
    </w:p>
    <w:p w14:paraId="7BD9F7F9" w14:textId="77777777" w:rsidR="00233D20" w:rsidRDefault="00233D20" w:rsidP="00141505">
      <w:pPr>
        <w:jc w:val="both"/>
        <w:rPr>
          <w:rFonts w:ascii="Times New Roman" w:hAnsi="Times New Roman" w:cs="Times New Roman"/>
          <w:sz w:val="24"/>
          <w:szCs w:val="24"/>
        </w:rPr>
      </w:pPr>
    </w:p>
    <w:p w14:paraId="740B1240" w14:textId="77777777" w:rsidR="00233D20" w:rsidRPr="00141505" w:rsidRDefault="00233D20" w:rsidP="00141505">
      <w:pPr>
        <w:jc w:val="both"/>
        <w:rPr>
          <w:rFonts w:ascii="Times New Roman" w:hAnsi="Times New Roman" w:cs="Times New Roman"/>
          <w:sz w:val="24"/>
          <w:szCs w:val="24"/>
        </w:rPr>
      </w:pPr>
    </w:p>
    <w:p w14:paraId="0CCFD295" w14:textId="77777777" w:rsidR="00233D20" w:rsidRPr="002563D4" w:rsidRDefault="00233D20" w:rsidP="00233D20">
      <w:pPr>
        <w:jc w:val="both"/>
        <w:rPr>
          <w:rFonts w:ascii="Times New Roman" w:hAnsi="Times New Roman" w:cs="Times New Roman"/>
          <w:b/>
        </w:rPr>
      </w:pPr>
      <w:r w:rsidRPr="002563D4">
        <w:rPr>
          <w:rFonts w:ascii="Times New Roman" w:hAnsi="Times New Roman" w:cs="Times New Roman"/>
          <w:b/>
        </w:rPr>
        <w:t>Justificativa da Gerência Microsoft e Infra VRTX; Storage e Infra UCS; Virtualização VMware</w:t>
      </w:r>
    </w:p>
    <w:p w14:paraId="1BCE49D1" w14:textId="7BF8BDE4" w:rsidR="00233D20" w:rsidRPr="00233D20" w:rsidRDefault="00233D20" w:rsidP="00233D20">
      <w:pPr>
        <w:ind w:firstLine="1134"/>
        <w:jc w:val="both"/>
        <w:rPr>
          <w:rFonts w:ascii="Times New Roman" w:hAnsi="Times New Roman" w:cs="Times New Roman"/>
          <w:sz w:val="24"/>
          <w:szCs w:val="24"/>
        </w:rPr>
      </w:pPr>
      <w:r w:rsidRPr="5C7E0600">
        <w:rPr>
          <w:rFonts w:ascii="Times New Roman" w:hAnsi="Times New Roman" w:cs="Times New Roman"/>
          <w:sz w:val="24"/>
          <w:szCs w:val="24"/>
        </w:rPr>
        <w:t>À medida que o TJMT começou a usar aplicações tipo PJe e CIA com maior frequência, a experiência de aplicação do usuário se torna cada vez mais insatisfatória. Isso ocorre porque as WANs (link de dados) que foram projetadas para uma outra época não estão prontas para absorver o aumento considerável desse tráfego, o que gera complexidade no gerenciamento, imprevisibilidade do desempenho das aplicações e vulnerabilidade dos dados.</w:t>
      </w:r>
    </w:p>
    <w:p w14:paraId="53F2866E" w14:textId="2E91C911" w:rsidR="00233D20" w:rsidRPr="00233D20" w:rsidRDefault="00233D20" w:rsidP="00233D20">
      <w:pPr>
        <w:ind w:firstLine="1134"/>
        <w:jc w:val="both"/>
        <w:rPr>
          <w:rFonts w:ascii="Times New Roman" w:hAnsi="Times New Roman" w:cs="Times New Roman"/>
          <w:sz w:val="24"/>
          <w:szCs w:val="24"/>
        </w:rPr>
      </w:pPr>
      <w:r w:rsidRPr="5C7E0600">
        <w:rPr>
          <w:rFonts w:ascii="Times New Roman" w:hAnsi="Times New Roman" w:cs="Times New Roman"/>
          <w:sz w:val="24"/>
          <w:szCs w:val="24"/>
        </w:rPr>
        <w:t>Com a pandemia e a necessidade emergencial de teletrabalho, foi possível verificar a grande necessidade de melhoria não somente nos links e, também, qual a melhor tecnologia deve ser adotada para que a experiência dos usuários seja a melhor.</w:t>
      </w:r>
    </w:p>
    <w:p w14:paraId="081A273C" w14:textId="3C578F36" w:rsidR="00233D20" w:rsidRPr="00233D20" w:rsidRDefault="00DC0258" w:rsidP="00233D20">
      <w:pPr>
        <w:ind w:firstLine="1134"/>
        <w:jc w:val="both"/>
        <w:rPr>
          <w:rFonts w:ascii="Times New Roman" w:hAnsi="Times New Roman" w:cs="Times New Roman"/>
          <w:sz w:val="24"/>
          <w:szCs w:val="24"/>
        </w:rPr>
      </w:pPr>
      <w:r>
        <w:rPr>
          <w:rFonts w:ascii="Times New Roman" w:hAnsi="Times New Roman" w:cs="Times New Roman"/>
          <w:sz w:val="24"/>
          <w:szCs w:val="24"/>
        </w:rPr>
        <w:t>S</w:t>
      </w:r>
      <w:r w:rsidR="00233D20" w:rsidRPr="5C7E0600">
        <w:rPr>
          <w:rFonts w:ascii="Times New Roman" w:hAnsi="Times New Roman" w:cs="Times New Roman"/>
          <w:sz w:val="24"/>
          <w:szCs w:val="24"/>
        </w:rPr>
        <w:t>erão implementadas diversas novas tecnologias, a melhoria das atuais, moving dos equipamentos para a nova sala segura, além de manter todo o ambiente já existente infraestrutura de TI do TJMT.</w:t>
      </w:r>
    </w:p>
    <w:p w14:paraId="6E5FE051" w14:textId="061DDC98" w:rsidR="00233D20" w:rsidRPr="00233D20" w:rsidRDefault="00233D20" w:rsidP="00233D20">
      <w:pPr>
        <w:ind w:firstLine="1134"/>
        <w:jc w:val="both"/>
        <w:rPr>
          <w:rFonts w:ascii="Times New Roman" w:hAnsi="Times New Roman" w:cs="Times New Roman"/>
          <w:sz w:val="24"/>
          <w:szCs w:val="24"/>
        </w:rPr>
      </w:pPr>
      <w:r w:rsidRPr="5C7E0600">
        <w:rPr>
          <w:rFonts w:ascii="Times New Roman" w:hAnsi="Times New Roman" w:cs="Times New Roman"/>
          <w:sz w:val="24"/>
          <w:szCs w:val="24"/>
        </w:rPr>
        <w:t>A equipe responsável pela área de sustentação dos hardwares de processamento e memória, rede SAN e Armazenamento, atualmente é compartilhada com tarefas de rede LAN, roteamento, links de dados, entre outras tarefas, sendo que a equipe está somente com um administrador de nível especialista. A equipe de virtualização VMware, que sustenta mais de 1</w:t>
      </w:r>
      <w:r w:rsidR="00DC0258">
        <w:rPr>
          <w:rFonts w:ascii="Times New Roman" w:hAnsi="Times New Roman" w:cs="Times New Roman"/>
          <w:sz w:val="24"/>
          <w:szCs w:val="24"/>
        </w:rPr>
        <w:t>.</w:t>
      </w:r>
      <w:r w:rsidRPr="5C7E0600">
        <w:rPr>
          <w:rFonts w:ascii="Times New Roman" w:hAnsi="Times New Roman" w:cs="Times New Roman"/>
          <w:sz w:val="24"/>
          <w:szCs w:val="24"/>
        </w:rPr>
        <w:t>000 máquinas virtuais, entre elas os ambientes PJe e CIA, conta com um administrador especialista e um pleno, sendo que não é suficiente para atender à crescente demanda para a sustentação de todo esse ambiente.</w:t>
      </w:r>
    </w:p>
    <w:p w14:paraId="6F2D741E" w14:textId="77777777" w:rsidR="00233D20" w:rsidRPr="00233D20" w:rsidRDefault="00233D20" w:rsidP="00233D20">
      <w:pPr>
        <w:ind w:firstLine="1134"/>
        <w:jc w:val="both"/>
        <w:rPr>
          <w:rFonts w:ascii="Times New Roman" w:hAnsi="Times New Roman" w:cs="Times New Roman"/>
          <w:sz w:val="24"/>
          <w:szCs w:val="24"/>
        </w:rPr>
      </w:pPr>
      <w:r w:rsidRPr="00233D20">
        <w:rPr>
          <w:rFonts w:ascii="Times New Roman" w:hAnsi="Times New Roman" w:cs="Times New Roman"/>
          <w:sz w:val="24"/>
          <w:szCs w:val="24"/>
        </w:rPr>
        <w:t>Para administrar todo o ambiente, cada vez mais complexo, são necessárias adequações em nossos postos de trabalho, visando a melhor qualidade na prestação do serviço para suporte aos sistemas do PJMT.</w:t>
      </w:r>
    </w:p>
    <w:p w14:paraId="66CF1C9D" w14:textId="77777777" w:rsidR="00233D20" w:rsidRPr="00233D20" w:rsidRDefault="00233D20" w:rsidP="00233D20">
      <w:pPr>
        <w:ind w:firstLine="1134"/>
        <w:jc w:val="both"/>
        <w:rPr>
          <w:rFonts w:ascii="Times New Roman" w:hAnsi="Times New Roman" w:cs="Times New Roman"/>
          <w:sz w:val="24"/>
          <w:szCs w:val="24"/>
        </w:rPr>
      </w:pPr>
    </w:p>
    <w:p w14:paraId="65245A0F" w14:textId="1F87259B" w:rsidR="00233D20" w:rsidRPr="00233D20" w:rsidRDefault="00233D20" w:rsidP="00233D20">
      <w:pPr>
        <w:ind w:firstLine="1134"/>
        <w:jc w:val="both"/>
        <w:rPr>
          <w:rFonts w:ascii="Times New Roman" w:hAnsi="Times New Roman" w:cs="Times New Roman"/>
          <w:b/>
          <w:sz w:val="24"/>
          <w:szCs w:val="24"/>
        </w:rPr>
      </w:pPr>
      <w:r w:rsidRPr="00233D20">
        <w:rPr>
          <w:rFonts w:ascii="Times New Roman" w:hAnsi="Times New Roman" w:cs="Times New Roman"/>
          <w:b/>
          <w:sz w:val="24"/>
          <w:szCs w:val="24"/>
        </w:rPr>
        <w:t>Justificativa da Ge</w:t>
      </w:r>
      <w:r w:rsidR="009562DD">
        <w:rPr>
          <w:rFonts w:ascii="Times New Roman" w:hAnsi="Times New Roman" w:cs="Times New Roman"/>
          <w:b/>
          <w:sz w:val="24"/>
          <w:szCs w:val="24"/>
        </w:rPr>
        <w:t xml:space="preserve">rência Network; Sala </w:t>
      </w:r>
      <w:r w:rsidR="009562DD" w:rsidRPr="0007113A">
        <w:rPr>
          <w:rFonts w:ascii="Times New Roman" w:hAnsi="Times New Roman" w:cs="Times New Roman"/>
          <w:b/>
          <w:sz w:val="24"/>
          <w:szCs w:val="24"/>
        </w:rPr>
        <w:t xml:space="preserve">Segura; </w:t>
      </w:r>
      <w:r w:rsidR="003F6B7E" w:rsidRPr="0007113A">
        <w:rPr>
          <w:rFonts w:ascii="Times New Roman" w:hAnsi="Times New Roman" w:cs="Times New Roman"/>
          <w:b/>
          <w:sz w:val="24"/>
          <w:szCs w:val="24"/>
        </w:rPr>
        <w:t>SOC</w:t>
      </w:r>
    </w:p>
    <w:p w14:paraId="4534467E" w14:textId="77777777" w:rsidR="00233D20" w:rsidRPr="00233D20" w:rsidRDefault="00233D20" w:rsidP="00233D20">
      <w:pPr>
        <w:ind w:firstLine="1134"/>
        <w:jc w:val="both"/>
        <w:rPr>
          <w:rFonts w:ascii="Times New Roman" w:hAnsi="Times New Roman" w:cs="Times New Roman"/>
          <w:b/>
          <w:sz w:val="24"/>
          <w:szCs w:val="24"/>
        </w:rPr>
      </w:pPr>
    </w:p>
    <w:p w14:paraId="3E9FD57B" w14:textId="77777777" w:rsidR="00233D20" w:rsidRPr="00233D20" w:rsidRDefault="00233D20" w:rsidP="00233D20">
      <w:pPr>
        <w:ind w:firstLine="1134"/>
        <w:jc w:val="both"/>
        <w:rPr>
          <w:rFonts w:ascii="Times New Roman" w:hAnsi="Times New Roman" w:cs="Times New Roman"/>
          <w:i/>
          <w:sz w:val="24"/>
          <w:szCs w:val="24"/>
        </w:rPr>
      </w:pPr>
      <w:r w:rsidRPr="00233D20">
        <w:rPr>
          <w:rFonts w:ascii="Times New Roman" w:hAnsi="Times New Roman" w:cs="Times New Roman"/>
          <w:i/>
          <w:sz w:val="24"/>
          <w:szCs w:val="24"/>
        </w:rPr>
        <w:t xml:space="preserve">Contratos da Gerencia de Networking </w:t>
      </w:r>
    </w:p>
    <w:p w14:paraId="14CD95F8" w14:textId="77777777" w:rsidR="00233D20" w:rsidRPr="00233D20" w:rsidRDefault="00233D20" w:rsidP="00233D20">
      <w:pPr>
        <w:ind w:firstLine="1134"/>
        <w:jc w:val="both"/>
        <w:rPr>
          <w:rFonts w:ascii="Times New Roman" w:hAnsi="Times New Roman" w:cs="Times New Roman"/>
          <w:sz w:val="24"/>
          <w:szCs w:val="24"/>
        </w:rPr>
      </w:pPr>
      <w:r w:rsidRPr="00233D20">
        <w:rPr>
          <w:rFonts w:ascii="Times New Roman" w:hAnsi="Times New Roman" w:cs="Times New Roman"/>
          <w:sz w:val="24"/>
          <w:szCs w:val="24"/>
        </w:rPr>
        <w:t xml:space="preserve">O PJMT abarca hoje em sua infraestrutura computacional serviços de comunicação de dados entre as unidades, a rede mundial de computadores (internet) e este Sodalício, tais como acesso ao e-mail, navegação web (Internet), acesso aos sistemas como o Processo Judicial Eletrônico - PJe, Diário da Justiça Eletrônico, entre outros, revelando uma boa prestação de serviço jurisdicional em 86 unidades do Estado de Mato Grosso.  </w:t>
      </w:r>
    </w:p>
    <w:p w14:paraId="018134EE" w14:textId="77777777" w:rsidR="00233D20" w:rsidRPr="00233D20" w:rsidRDefault="00233D20" w:rsidP="00233D20">
      <w:pPr>
        <w:ind w:firstLine="1134"/>
        <w:jc w:val="both"/>
        <w:rPr>
          <w:rFonts w:ascii="Times New Roman" w:hAnsi="Times New Roman" w:cs="Times New Roman"/>
          <w:sz w:val="24"/>
          <w:szCs w:val="24"/>
        </w:rPr>
      </w:pPr>
    </w:p>
    <w:p w14:paraId="2DFF0D1B" w14:textId="77777777" w:rsidR="00233D20" w:rsidRPr="00233D20" w:rsidRDefault="00233D20" w:rsidP="00233D20">
      <w:pPr>
        <w:ind w:firstLine="1134"/>
        <w:jc w:val="both"/>
        <w:rPr>
          <w:rFonts w:ascii="Times New Roman" w:hAnsi="Times New Roman" w:cs="Times New Roman"/>
          <w:i/>
          <w:sz w:val="24"/>
          <w:szCs w:val="24"/>
        </w:rPr>
      </w:pPr>
      <w:r w:rsidRPr="00233D20">
        <w:rPr>
          <w:rFonts w:ascii="Times New Roman" w:hAnsi="Times New Roman" w:cs="Times New Roman"/>
          <w:i/>
          <w:sz w:val="24"/>
          <w:szCs w:val="24"/>
        </w:rPr>
        <w:t xml:space="preserve">Link de dados: </w:t>
      </w:r>
    </w:p>
    <w:p w14:paraId="2CA69FA0" w14:textId="77777777" w:rsidR="00233D20" w:rsidRPr="00233D20" w:rsidRDefault="00233D20" w:rsidP="00233D20">
      <w:pPr>
        <w:pStyle w:val="PargrafodaLista"/>
        <w:numPr>
          <w:ilvl w:val="0"/>
          <w:numId w:val="45"/>
        </w:numPr>
        <w:rPr>
          <w:rFonts w:ascii="Times New Roman" w:hAnsi="Times New Roman" w:cs="Times New Roman"/>
          <w:sz w:val="24"/>
          <w:szCs w:val="24"/>
        </w:rPr>
      </w:pPr>
      <w:r w:rsidRPr="00233D20">
        <w:rPr>
          <w:rFonts w:ascii="Times New Roman" w:hAnsi="Times New Roman" w:cs="Times New Roman"/>
          <w:sz w:val="24"/>
          <w:szCs w:val="24"/>
        </w:rPr>
        <w:t xml:space="preserve">Contrato nº 47/2018-TJMT, firmado com a empresa Claro S/A, cujo objeto é manter o link secundário.              </w:t>
      </w:r>
    </w:p>
    <w:p w14:paraId="0F46764C" w14:textId="77777777" w:rsidR="00233D20" w:rsidRPr="00233D20" w:rsidRDefault="00233D20" w:rsidP="00233D20">
      <w:pPr>
        <w:pStyle w:val="PargrafodaLista"/>
        <w:numPr>
          <w:ilvl w:val="0"/>
          <w:numId w:val="45"/>
        </w:numPr>
        <w:rPr>
          <w:rFonts w:ascii="Times New Roman" w:hAnsi="Times New Roman" w:cs="Times New Roman"/>
          <w:sz w:val="24"/>
          <w:szCs w:val="24"/>
        </w:rPr>
      </w:pPr>
      <w:r w:rsidRPr="00233D20">
        <w:rPr>
          <w:rFonts w:ascii="Times New Roman" w:hAnsi="Times New Roman" w:cs="Times New Roman"/>
          <w:sz w:val="24"/>
          <w:szCs w:val="24"/>
        </w:rPr>
        <w:t xml:space="preserve">Contrato nº 46/2018-TJMT, firmado com a empresa OI S/A, cujo objeto são todos os links (IP e MPLS) de comunicação entre o Data Center do TJMT, as Comarcas (aplicações WEB) e a internet. Leia-se: link principal; </w:t>
      </w:r>
    </w:p>
    <w:p w14:paraId="1D350BCA" w14:textId="77777777" w:rsidR="00233D20" w:rsidRPr="00233D20" w:rsidRDefault="00233D20" w:rsidP="00233D20">
      <w:pPr>
        <w:pStyle w:val="PargrafodaLista"/>
        <w:numPr>
          <w:ilvl w:val="0"/>
          <w:numId w:val="45"/>
        </w:numPr>
        <w:rPr>
          <w:rFonts w:ascii="Times New Roman" w:hAnsi="Times New Roman" w:cs="Times New Roman"/>
          <w:sz w:val="24"/>
          <w:szCs w:val="24"/>
        </w:rPr>
      </w:pPr>
      <w:r w:rsidRPr="00233D20">
        <w:rPr>
          <w:rFonts w:ascii="Times New Roman" w:hAnsi="Times New Roman" w:cs="Times New Roman"/>
          <w:sz w:val="24"/>
          <w:szCs w:val="24"/>
        </w:rPr>
        <w:t xml:space="preserve">Contratação de serviço de rede Ponto a- Ponto (Intranet), com manutenção, instruções de operação, e garantia, por 20 (vinte) meses. </w:t>
      </w:r>
    </w:p>
    <w:p w14:paraId="1712177B" w14:textId="77777777" w:rsidR="00233D20" w:rsidRPr="00233D20" w:rsidRDefault="00233D20" w:rsidP="00233D20">
      <w:pPr>
        <w:pStyle w:val="PargrafodaLista"/>
        <w:numPr>
          <w:ilvl w:val="0"/>
          <w:numId w:val="45"/>
        </w:numPr>
        <w:rPr>
          <w:rFonts w:ascii="Times New Roman" w:hAnsi="Times New Roman" w:cs="Times New Roman"/>
          <w:sz w:val="24"/>
          <w:szCs w:val="24"/>
        </w:rPr>
      </w:pPr>
      <w:r w:rsidRPr="00233D20">
        <w:rPr>
          <w:rFonts w:ascii="Times New Roman" w:hAnsi="Times New Roman" w:cs="Times New Roman"/>
          <w:sz w:val="24"/>
          <w:szCs w:val="24"/>
        </w:rPr>
        <w:t xml:space="preserve">Contratos: 18/2021 - Rede Exs Telecomunicações  </w:t>
      </w:r>
    </w:p>
    <w:p w14:paraId="2C1B8E05" w14:textId="77777777" w:rsidR="00233D20" w:rsidRPr="00233D20" w:rsidRDefault="00233D20" w:rsidP="00233D20">
      <w:pPr>
        <w:pStyle w:val="PargrafodaLista"/>
        <w:numPr>
          <w:ilvl w:val="0"/>
          <w:numId w:val="45"/>
        </w:numPr>
        <w:rPr>
          <w:rFonts w:ascii="Times New Roman" w:hAnsi="Times New Roman" w:cs="Times New Roman"/>
          <w:sz w:val="24"/>
          <w:szCs w:val="24"/>
        </w:rPr>
      </w:pPr>
      <w:r w:rsidRPr="00233D20">
        <w:rPr>
          <w:rFonts w:ascii="Times New Roman" w:hAnsi="Times New Roman" w:cs="Times New Roman"/>
          <w:sz w:val="24"/>
          <w:szCs w:val="24"/>
        </w:rPr>
        <w:t xml:space="preserve">Contratos: 03/2021 - Rede Exs Telecomunicações </w:t>
      </w:r>
    </w:p>
    <w:p w14:paraId="38242278" w14:textId="77777777" w:rsidR="00233D20" w:rsidRPr="00233D20" w:rsidRDefault="00233D20" w:rsidP="00233D20">
      <w:pPr>
        <w:pStyle w:val="PargrafodaLista"/>
        <w:numPr>
          <w:ilvl w:val="0"/>
          <w:numId w:val="45"/>
        </w:numPr>
        <w:rPr>
          <w:rFonts w:ascii="Times New Roman" w:hAnsi="Times New Roman" w:cs="Times New Roman"/>
          <w:sz w:val="24"/>
          <w:szCs w:val="24"/>
        </w:rPr>
      </w:pPr>
      <w:r w:rsidRPr="00233D20">
        <w:rPr>
          <w:rFonts w:ascii="Times New Roman" w:hAnsi="Times New Roman" w:cs="Times New Roman"/>
          <w:sz w:val="24"/>
          <w:szCs w:val="24"/>
        </w:rPr>
        <w:t xml:space="preserve">Contratos: 04/2021 - Brasil Digital Telecomunicações Ltda. </w:t>
      </w:r>
    </w:p>
    <w:p w14:paraId="5D4B2877" w14:textId="77777777" w:rsidR="00233D20" w:rsidRPr="00233D20" w:rsidRDefault="00233D20" w:rsidP="00233D20">
      <w:pPr>
        <w:pStyle w:val="PargrafodaLista"/>
        <w:numPr>
          <w:ilvl w:val="0"/>
          <w:numId w:val="45"/>
        </w:numPr>
        <w:rPr>
          <w:rFonts w:ascii="Times New Roman" w:hAnsi="Times New Roman" w:cs="Times New Roman"/>
          <w:sz w:val="24"/>
          <w:szCs w:val="24"/>
        </w:rPr>
      </w:pPr>
      <w:r w:rsidRPr="00233D20">
        <w:rPr>
          <w:rFonts w:ascii="Times New Roman" w:hAnsi="Times New Roman" w:cs="Times New Roman"/>
          <w:sz w:val="24"/>
          <w:szCs w:val="24"/>
        </w:rPr>
        <w:t>Contratos: 05/2021 - OI Móvel S.A.</w:t>
      </w:r>
    </w:p>
    <w:p w14:paraId="54D84A2E" w14:textId="77777777" w:rsidR="00233D20" w:rsidRPr="00233D20" w:rsidRDefault="00233D20" w:rsidP="00233D20">
      <w:pPr>
        <w:ind w:firstLine="1134"/>
        <w:jc w:val="both"/>
        <w:rPr>
          <w:rFonts w:ascii="Times New Roman" w:hAnsi="Times New Roman" w:cs="Times New Roman"/>
          <w:b/>
          <w:sz w:val="24"/>
          <w:szCs w:val="24"/>
        </w:rPr>
      </w:pPr>
    </w:p>
    <w:p w14:paraId="275C3306" w14:textId="77777777" w:rsidR="00233D20" w:rsidRPr="00233D20" w:rsidRDefault="00233D20" w:rsidP="00233D20">
      <w:pPr>
        <w:ind w:firstLine="1134"/>
        <w:jc w:val="both"/>
        <w:rPr>
          <w:rFonts w:ascii="Times New Roman" w:hAnsi="Times New Roman" w:cs="Times New Roman"/>
          <w:i/>
          <w:sz w:val="24"/>
          <w:szCs w:val="24"/>
        </w:rPr>
      </w:pPr>
      <w:r w:rsidRPr="00233D20">
        <w:rPr>
          <w:rFonts w:ascii="Times New Roman" w:hAnsi="Times New Roman" w:cs="Times New Roman"/>
          <w:i/>
          <w:sz w:val="24"/>
          <w:szCs w:val="24"/>
        </w:rPr>
        <w:t>Aquisição de solução de rede sem fio local para as Comarcas do PJMT.</w:t>
      </w:r>
    </w:p>
    <w:p w14:paraId="171E4633" w14:textId="6AFD2726" w:rsidR="00233D20" w:rsidRPr="00233D20" w:rsidRDefault="00233D20" w:rsidP="00233D20">
      <w:pPr>
        <w:ind w:firstLine="1134"/>
        <w:jc w:val="both"/>
        <w:rPr>
          <w:rFonts w:ascii="Times New Roman" w:hAnsi="Times New Roman" w:cs="Times New Roman"/>
          <w:sz w:val="24"/>
          <w:szCs w:val="24"/>
        </w:rPr>
      </w:pPr>
      <w:r w:rsidRPr="00233D20">
        <w:rPr>
          <w:rFonts w:ascii="Times New Roman" w:hAnsi="Times New Roman" w:cs="Times New Roman"/>
          <w:sz w:val="24"/>
          <w:szCs w:val="24"/>
        </w:rPr>
        <w:t>Projeto de Instalação de Total de 1660 APS no PJMT Equipamentos de solução de rede sem fio local para as unidades Judiciárias-Tribunal de Justiça, Comarcas e Juizados Especiais do Poder Judiciário do Estado de Mato Grosso Mato-grossense. Fornecer ao público interno e externo acesso à rede sem fio local, ampliando o ingresso aos serviços como sistemas, pastas de rede, sites, etc.</w:t>
      </w:r>
    </w:p>
    <w:p w14:paraId="7F77BDE8" w14:textId="77777777" w:rsidR="00233D20" w:rsidRPr="00233D20" w:rsidRDefault="00233D20" w:rsidP="00233D20">
      <w:pPr>
        <w:pStyle w:val="PargrafodaLista"/>
        <w:numPr>
          <w:ilvl w:val="0"/>
          <w:numId w:val="44"/>
        </w:numPr>
        <w:rPr>
          <w:rFonts w:ascii="Times New Roman" w:hAnsi="Times New Roman" w:cs="Times New Roman"/>
          <w:sz w:val="24"/>
          <w:szCs w:val="24"/>
        </w:rPr>
      </w:pPr>
      <w:r w:rsidRPr="00233D20">
        <w:rPr>
          <w:rFonts w:ascii="Times New Roman" w:hAnsi="Times New Roman" w:cs="Times New Roman"/>
          <w:sz w:val="24"/>
          <w:szCs w:val="24"/>
        </w:rPr>
        <w:t xml:space="preserve">Contrato 110/2018 2 Aynil Soluções S.A (Yssy Soluções) </w:t>
      </w:r>
    </w:p>
    <w:p w14:paraId="2FBD7401" w14:textId="77777777" w:rsidR="00233D20" w:rsidRPr="00233D20" w:rsidRDefault="00233D20" w:rsidP="00233D20">
      <w:pPr>
        <w:pStyle w:val="PargrafodaLista"/>
        <w:numPr>
          <w:ilvl w:val="0"/>
          <w:numId w:val="44"/>
        </w:numPr>
        <w:rPr>
          <w:rFonts w:ascii="Times New Roman" w:hAnsi="Times New Roman" w:cs="Times New Roman"/>
          <w:sz w:val="24"/>
          <w:szCs w:val="24"/>
        </w:rPr>
      </w:pPr>
      <w:r w:rsidRPr="00233D20">
        <w:rPr>
          <w:rFonts w:ascii="Times New Roman" w:hAnsi="Times New Roman" w:cs="Times New Roman"/>
          <w:sz w:val="24"/>
          <w:szCs w:val="24"/>
        </w:rPr>
        <w:t xml:space="preserve">Contratos: 69/2019 - Mtel Soluções S.A (Yssy Soluções) </w:t>
      </w:r>
    </w:p>
    <w:p w14:paraId="1218149F" w14:textId="1EDF5C69" w:rsidR="00233D20" w:rsidRPr="00233D20" w:rsidRDefault="00233D20" w:rsidP="00233D20">
      <w:pPr>
        <w:pStyle w:val="PargrafodaLista"/>
        <w:numPr>
          <w:ilvl w:val="0"/>
          <w:numId w:val="44"/>
        </w:numPr>
        <w:rPr>
          <w:rFonts w:ascii="Times New Roman" w:hAnsi="Times New Roman" w:cs="Times New Roman"/>
          <w:sz w:val="24"/>
          <w:szCs w:val="24"/>
        </w:rPr>
      </w:pPr>
      <w:r w:rsidRPr="00233D20">
        <w:rPr>
          <w:rFonts w:ascii="Times New Roman" w:hAnsi="Times New Roman" w:cs="Times New Roman"/>
          <w:sz w:val="24"/>
          <w:szCs w:val="24"/>
        </w:rPr>
        <w:t xml:space="preserve">Contratos: </w:t>
      </w:r>
      <w:r w:rsidR="008D119A" w:rsidRPr="00233D20">
        <w:rPr>
          <w:rFonts w:ascii="Times New Roman" w:hAnsi="Times New Roman" w:cs="Times New Roman"/>
          <w:sz w:val="24"/>
          <w:szCs w:val="24"/>
        </w:rPr>
        <w:t>22/2021 Objetos</w:t>
      </w:r>
      <w:r w:rsidRPr="00233D20">
        <w:rPr>
          <w:rFonts w:ascii="Times New Roman" w:hAnsi="Times New Roman" w:cs="Times New Roman"/>
          <w:sz w:val="24"/>
          <w:szCs w:val="24"/>
        </w:rPr>
        <w:t xml:space="preserve"> do Contrato Contratação de Suporte para equipamentos Riverbed EX1260M, e Contratação de suporte e garantia para equipamento SteelHead CX7070M e Software de Gerenciamento CMC. SteelHead EX1260M_4 -  Serviços e Garantia para equipamento Riverbed SteelHead CX7070M  </w:t>
      </w:r>
    </w:p>
    <w:p w14:paraId="40DBCB76" w14:textId="77777777" w:rsidR="00233D20" w:rsidRPr="00233D20" w:rsidRDefault="00233D20" w:rsidP="00233D20">
      <w:pPr>
        <w:pStyle w:val="PargrafodaLista"/>
        <w:numPr>
          <w:ilvl w:val="0"/>
          <w:numId w:val="44"/>
        </w:numPr>
        <w:rPr>
          <w:rFonts w:ascii="Times New Roman" w:hAnsi="Times New Roman" w:cs="Times New Roman"/>
          <w:sz w:val="24"/>
          <w:szCs w:val="24"/>
        </w:rPr>
      </w:pPr>
      <w:r w:rsidRPr="00233D20">
        <w:rPr>
          <w:rFonts w:ascii="Times New Roman" w:hAnsi="Times New Roman" w:cs="Times New Roman"/>
          <w:sz w:val="24"/>
          <w:szCs w:val="24"/>
        </w:rPr>
        <w:t>Contratos: 121/2017 - Telefonia VOIP 121_2017 - VOIP - L5 Networks Comércio em Telecomunicações e Informática Ltda.</w:t>
      </w:r>
    </w:p>
    <w:p w14:paraId="4B195472" w14:textId="01734882" w:rsidR="00233D20" w:rsidRPr="00233D20" w:rsidRDefault="00233D20" w:rsidP="00233D20">
      <w:pPr>
        <w:pStyle w:val="PargrafodaLista"/>
        <w:numPr>
          <w:ilvl w:val="0"/>
          <w:numId w:val="44"/>
        </w:numPr>
        <w:rPr>
          <w:rFonts w:ascii="Times New Roman" w:hAnsi="Times New Roman" w:cs="Times New Roman"/>
          <w:sz w:val="24"/>
          <w:szCs w:val="24"/>
        </w:rPr>
      </w:pPr>
      <w:r w:rsidRPr="00233D20">
        <w:rPr>
          <w:rFonts w:ascii="Times New Roman" w:hAnsi="Times New Roman" w:cs="Times New Roman"/>
          <w:sz w:val="24"/>
          <w:szCs w:val="24"/>
        </w:rPr>
        <w:t xml:space="preserve">Contratos: </w:t>
      </w:r>
      <w:r w:rsidR="008D119A" w:rsidRPr="00233D20">
        <w:rPr>
          <w:rFonts w:ascii="Times New Roman" w:hAnsi="Times New Roman" w:cs="Times New Roman"/>
          <w:sz w:val="24"/>
          <w:szCs w:val="24"/>
        </w:rPr>
        <w:t>22/2021 Objetos</w:t>
      </w:r>
      <w:r w:rsidRPr="00233D20">
        <w:rPr>
          <w:rFonts w:ascii="Times New Roman" w:hAnsi="Times New Roman" w:cs="Times New Roman"/>
          <w:sz w:val="24"/>
          <w:szCs w:val="24"/>
        </w:rPr>
        <w:t xml:space="preserve"> do Contrato Contratação de Suporte para equipamentos Riverbed EX1260M, e Contratação de suporte e garantia para equipamento SteelHead CX7070M e Software de Gerenciamento CMC.SteelHead EX1260M_4 - Serviços e Garantia para equipamento Riverbed SteelHead CX7070M </w:t>
      </w:r>
    </w:p>
    <w:p w14:paraId="4AE6A61C" w14:textId="77777777" w:rsidR="00233D20" w:rsidRPr="00233D20" w:rsidRDefault="00233D20" w:rsidP="00233D20">
      <w:pPr>
        <w:ind w:firstLine="1134"/>
        <w:jc w:val="both"/>
        <w:rPr>
          <w:rFonts w:ascii="Times New Roman" w:hAnsi="Times New Roman" w:cs="Times New Roman"/>
          <w:b/>
          <w:sz w:val="24"/>
          <w:szCs w:val="24"/>
        </w:rPr>
      </w:pPr>
    </w:p>
    <w:p w14:paraId="25C96671" w14:textId="77777777" w:rsidR="00233D20" w:rsidRPr="00233D20" w:rsidRDefault="00233D20" w:rsidP="00233D20">
      <w:pPr>
        <w:ind w:firstLine="1134"/>
        <w:jc w:val="both"/>
        <w:rPr>
          <w:rFonts w:ascii="Times New Roman" w:hAnsi="Times New Roman" w:cs="Times New Roman"/>
          <w:i/>
          <w:sz w:val="24"/>
          <w:szCs w:val="24"/>
        </w:rPr>
      </w:pPr>
      <w:r w:rsidRPr="00233D20">
        <w:rPr>
          <w:rFonts w:ascii="Times New Roman" w:hAnsi="Times New Roman" w:cs="Times New Roman"/>
          <w:i/>
          <w:sz w:val="24"/>
          <w:szCs w:val="24"/>
        </w:rPr>
        <w:t>Projetos em andamento</w:t>
      </w:r>
    </w:p>
    <w:p w14:paraId="3A6BCC67" w14:textId="6CC87D44" w:rsidR="00233D20" w:rsidRPr="00233D20" w:rsidRDefault="00233D20" w:rsidP="00233D20">
      <w:pPr>
        <w:pStyle w:val="PargrafodaLista"/>
        <w:numPr>
          <w:ilvl w:val="0"/>
          <w:numId w:val="46"/>
        </w:numPr>
        <w:rPr>
          <w:rFonts w:ascii="Times New Roman" w:hAnsi="Times New Roman" w:cs="Times New Roman"/>
          <w:sz w:val="24"/>
          <w:szCs w:val="24"/>
        </w:rPr>
      </w:pPr>
      <w:r w:rsidRPr="00233D20">
        <w:rPr>
          <w:rFonts w:ascii="Times New Roman" w:hAnsi="Times New Roman" w:cs="Times New Roman"/>
          <w:sz w:val="24"/>
          <w:szCs w:val="24"/>
        </w:rPr>
        <w:t>Ativação de Monitoramento de Placas Solares rede Wifi</w:t>
      </w:r>
      <w:r w:rsidR="00E14A01">
        <w:rPr>
          <w:rFonts w:ascii="Times New Roman" w:hAnsi="Times New Roman" w:cs="Times New Roman"/>
          <w:sz w:val="24"/>
          <w:szCs w:val="24"/>
        </w:rPr>
        <w:t>;</w:t>
      </w:r>
      <w:r w:rsidRPr="00233D20">
        <w:rPr>
          <w:rFonts w:ascii="Times New Roman" w:hAnsi="Times New Roman" w:cs="Times New Roman"/>
          <w:sz w:val="24"/>
          <w:szCs w:val="24"/>
        </w:rPr>
        <w:t xml:space="preserve">  </w:t>
      </w:r>
    </w:p>
    <w:p w14:paraId="548D4C9B" w14:textId="627A8560" w:rsidR="00233D20" w:rsidRPr="00233D20" w:rsidRDefault="00233D20" w:rsidP="00233D20">
      <w:pPr>
        <w:pStyle w:val="PargrafodaLista"/>
        <w:numPr>
          <w:ilvl w:val="0"/>
          <w:numId w:val="46"/>
        </w:numPr>
        <w:rPr>
          <w:rFonts w:ascii="Times New Roman" w:hAnsi="Times New Roman" w:cs="Times New Roman"/>
          <w:sz w:val="24"/>
          <w:szCs w:val="24"/>
        </w:rPr>
      </w:pPr>
      <w:r w:rsidRPr="00233D20">
        <w:rPr>
          <w:rFonts w:ascii="Times New Roman" w:hAnsi="Times New Roman" w:cs="Times New Roman"/>
          <w:sz w:val="24"/>
          <w:szCs w:val="24"/>
        </w:rPr>
        <w:t>Acompanhamento do Projeto Rede Logica Fórum da Capital</w:t>
      </w:r>
      <w:r w:rsidR="00E14A01">
        <w:rPr>
          <w:rFonts w:ascii="Times New Roman" w:hAnsi="Times New Roman" w:cs="Times New Roman"/>
          <w:sz w:val="24"/>
          <w:szCs w:val="24"/>
        </w:rPr>
        <w:t>;</w:t>
      </w:r>
    </w:p>
    <w:p w14:paraId="4BC0B132" w14:textId="115B8E77" w:rsidR="00233D20" w:rsidRPr="00233D20" w:rsidRDefault="00233D20" w:rsidP="00233D20">
      <w:pPr>
        <w:pStyle w:val="PargrafodaLista"/>
        <w:numPr>
          <w:ilvl w:val="0"/>
          <w:numId w:val="46"/>
        </w:numPr>
        <w:rPr>
          <w:rFonts w:ascii="Times New Roman" w:hAnsi="Times New Roman" w:cs="Times New Roman"/>
          <w:sz w:val="24"/>
          <w:szCs w:val="24"/>
        </w:rPr>
      </w:pPr>
      <w:r w:rsidRPr="00233D20">
        <w:rPr>
          <w:rFonts w:ascii="Times New Roman" w:hAnsi="Times New Roman" w:cs="Times New Roman"/>
          <w:sz w:val="24"/>
          <w:szCs w:val="24"/>
        </w:rPr>
        <w:t>Aditivo da Rede Wifi -Novos Prédios Lucas do Rio Verde, Nova Xavantina, Agua Boa - Complexo dos Juizados da Capital</w:t>
      </w:r>
      <w:r w:rsidR="00E14A01">
        <w:rPr>
          <w:rFonts w:ascii="Times New Roman" w:hAnsi="Times New Roman" w:cs="Times New Roman"/>
          <w:sz w:val="24"/>
          <w:szCs w:val="24"/>
        </w:rPr>
        <w:t>;</w:t>
      </w:r>
    </w:p>
    <w:p w14:paraId="3A5AB1AB" w14:textId="007535DD" w:rsidR="00233D20" w:rsidRPr="00233D20" w:rsidRDefault="00233D20" w:rsidP="00233D20">
      <w:pPr>
        <w:pStyle w:val="PargrafodaLista"/>
        <w:numPr>
          <w:ilvl w:val="0"/>
          <w:numId w:val="46"/>
        </w:numPr>
        <w:rPr>
          <w:rFonts w:ascii="Times New Roman" w:hAnsi="Times New Roman" w:cs="Times New Roman"/>
          <w:sz w:val="24"/>
          <w:szCs w:val="24"/>
        </w:rPr>
      </w:pPr>
      <w:r w:rsidRPr="00233D20">
        <w:rPr>
          <w:rFonts w:ascii="Times New Roman" w:hAnsi="Times New Roman" w:cs="Times New Roman"/>
          <w:sz w:val="24"/>
          <w:szCs w:val="24"/>
        </w:rPr>
        <w:t>Aquisição de SD-WAN</w:t>
      </w:r>
      <w:r w:rsidR="00E14A01">
        <w:rPr>
          <w:rFonts w:ascii="Times New Roman" w:hAnsi="Times New Roman" w:cs="Times New Roman"/>
          <w:sz w:val="24"/>
          <w:szCs w:val="24"/>
        </w:rPr>
        <w:t>;</w:t>
      </w:r>
      <w:r w:rsidRPr="00233D20">
        <w:rPr>
          <w:rFonts w:ascii="Times New Roman" w:hAnsi="Times New Roman" w:cs="Times New Roman"/>
          <w:sz w:val="24"/>
          <w:szCs w:val="24"/>
        </w:rPr>
        <w:t xml:space="preserve"> </w:t>
      </w:r>
    </w:p>
    <w:p w14:paraId="445EB32E" w14:textId="5182F31E" w:rsidR="00233D20" w:rsidRPr="00233D20" w:rsidRDefault="00233D20" w:rsidP="00233D20">
      <w:pPr>
        <w:pStyle w:val="PargrafodaLista"/>
        <w:numPr>
          <w:ilvl w:val="0"/>
          <w:numId w:val="46"/>
        </w:numPr>
        <w:rPr>
          <w:rFonts w:ascii="Times New Roman" w:hAnsi="Times New Roman" w:cs="Times New Roman"/>
          <w:sz w:val="24"/>
          <w:szCs w:val="24"/>
        </w:rPr>
      </w:pPr>
      <w:r w:rsidRPr="00233D20">
        <w:rPr>
          <w:rFonts w:ascii="Times New Roman" w:hAnsi="Times New Roman" w:cs="Times New Roman"/>
          <w:sz w:val="24"/>
          <w:szCs w:val="24"/>
        </w:rPr>
        <w:t>PoC Aruba Edge Connect (Silver Peak) – TJMT</w:t>
      </w:r>
      <w:r w:rsidR="00E14A01">
        <w:rPr>
          <w:rFonts w:ascii="Times New Roman" w:hAnsi="Times New Roman" w:cs="Times New Roman"/>
          <w:sz w:val="24"/>
          <w:szCs w:val="24"/>
        </w:rPr>
        <w:t>;</w:t>
      </w:r>
    </w:p>
    <w:p w14:paraId="000CBF2F" w14:textId="27B5B0D3" w:rsidR="00233D20" w:rsidRPr="00233D20" w:rsidRDefault="00233D20" w:rsidP="00233D20">
      <w:pPr>
        <w:pStyle w:val="PargrafodaLista"/>
        <w:numPr>
          <w:ilvl w:val="0"/>
          <w:numId w:val="46"/>
        </w:numPr>
        <w:rPr>
          <w:rFonts w:ascii="Times New Roman" w:hAnsi="Times New Roman" w:cs="Times New Roman"/>
          <w:sz w:val="24"/>
          <w:szCs w:val="24"/>
        </w:rPr>
      </w:pPr>
      <w:r w:rsidRPr="00233D20">
        <w:rPr>
          <w:rFonts w:ascii="Times New Roman" w:hAnsi="Times New Roman" w:cs="Times New Roman"/>
          <w:sz w:val="24"/>
          <w:szCs w:val="24"/>
        </w:rPr>
        <w:t>Implementação do Zabbix</w:t>
      </w:r>
      <w:r w:rsidR="00E14A01">
        <w:rPr>
          <w:rFonts w:ascii="Times New Roman" w:hAnsi="Times New Roman" w:cs="Times New Roman"/>
          <w:sz w:val="24"/>
          <w:szCs w:val="24"/>
        </w:rPr>
        <w:t>;</w:t>
      </w:r>
      <w:r w:rsidRPr="00233D20">
        <w:rPr>
          <w:rFonts w:ascii="Times New Roman" w:hAnsi="Times New Roman" w:cs="Times New Roman"/>
          <w:sz w:val="24"/>
          <w:szCs w:val="24"/>
        </w:rPr>
        <w:t xml:space="preserve">   </w:t>
      </w:r>
    </w:p>
    <w:p w14:paraId="040F2EE4" w14:textId="004D49DA" w:rsidR="00233D20" w:rsidRPr="00233D20" w:rsidRDefault="00233D20" w:rsidP="00233D20">
      <w:pPr>
        <w:pStyle w:val="PargrafodaLista"/>
        <w:numPr>
          <w:ilvl w:val="0"/>
          <w:numId w:val="46"/>
        </w:numPr>
        <w:rPr>
          <w:rFonts w:ascii="Times New Roman" w:hAnsi="Times New Roman" w:cs="Times New Roman"/>
          <w:sz w:val="24"/>
          <w:szCs w:val="24"/>
        </w:rPr>
      </w:pPr>
      <w:r w:rsidRPr="00233D20">
        <w:rPr>
          <w:rFonts w:ascii="Times New Roman" w:hAnsi="Times New Roman" w:cs="Times New Roman"/>
          <w:sz w:val="24"/>
          <w:szCs w:val="24"/>
        </w:rPr>
        <w:t>Aquisição de 02 Container Data Center</w:t>
      </w:r>
      <w:r w:rsidR="00E14A01">
        <w:rPr>
          <w:rFonts w:ascii="Times New Roman" w:hAnsi="Times New Roman" w:cs="Times New Roman"/>
          <w:sz w:val="24"/>
          <w:szCs w:val="24"/>
        </w:rPr>
        <w:t>;</w:t>
      </w:r>
      <w:r w:rsidRPr="00233D20">
        <w:rPr>
          <w:rFonts w:ascii="Times New Roman" w:hAnsi="Times New Roman" w:cs="Times New Roman"/>
          <w:sz w:val="24"/>
          <w:szCs w:val="24"/>
        </w:rPr>
        <w:t xml:space="preserve">   </w:t>
      </w:r>
    </w:p>
    <w:p w14:paraId="558698E0" w14:textId="3016D057" w:rsidR="00233D20" w:rsidRPr="00233D20" w:rsidRDefault="00233D20" w:rsidP="00233D20">
      <w:pPr>
        <w:pStyle w:val="PargrafodaLista"/>
        <w:numPr>
          <w:ilvl w:val="0"/>
          <w:numId w:val="46"/>
        </w:numPr>
        <w:rPr>
          <w:rFonts w:ascii="Times New Roman" w:hAnsi="Times New Roman" w:cs="Times New Roman"/>
          <w:sz w:val="24"/>
          <w:szCs w:val="24"/>
        </w:rPr>
      </w:pPr>
      <w:r w:rsidRPr="00233D20">
        <w:rPr>
          <w:rFonts w:ascii="Times New Roman" w:hAnsi="Times New Roman" w:cs="Times New Roman"/>
          <w:sz w:val="24"/>
          <w:szCs w:val="24"/>
        </w:rPr>
        <w:t>Projeto Moving Data Center</w:t>
      </w:r>
      <w:r w:rsidR="00E14A01">
        <w:rPr>
          <w:rFonts w:ascii="Times New Roman" w:hAnsi="Times New Roman" w:cs="Times New Roman"/>
          <w:sz w:val="24"/>
          <w:szCs w:val="24"/>
        </w:rPr>
        <w:t>.</w:t>
      </w:r>
      <w:r w:rsidRPr="00233D20">
        <w:rPr>
          <w:rFonts w:ascii="Times New Roman" w:hAnsi="Times New Roman" w:cs="Times New Roman"/>
          <w:sz w:val="24"/>
          <w:szCs w:val="24"/>
        </w:rPr>
        <w:t xml:space="preserve"> </w:t>
      </w:r>
    </w:p>
    <w:p w14:paraId="0D7F4FF9" w14:textId="77777777" w:rsidR="00233D20" w:rsidRPr="00233D20" w:rsidRDefault="00233D20" w:rsidP="00233D20">
      <w:pPr>
        <w:ind w:firstLine="1134"/>
        <w:jc w:val="both"/>
        <w:rPr>
          <w:rFonts w:ascii="Times New Roman" w:hAnsi="Times New Roman" w:cs="Times New Roman"/>
          <w:b/>
          <w:sz w:val="24"/>
          <w:szCs w:val="24"/>
        </w:rPr>
      </w:pPr>
    </w:p>
    <w:p w14:paraId="27A3ABC7" w14:textId="77777777" w:rsidR="00233D20" w:rsidRPr="00233D20" w:rsidRDefault="00233D20" w:rsidP="00233D20">
      <w:pPr>
        <w:ind w:firstLine="1134"/>
        <w:jc w:val="both"/>
        <w:rPr>
          <w:rFonts w:ascii="Times New Roman" w:hAnsi="Times New Roman" w:cs="Times New Roman"/>
          <w:i/>
          <w:sz w:val="24"/>
          <w:szCs w:val="24"/>
        </w:rPr>
      </w:pPr>
      <w:r w:rsidRPr="00233D20">
        <w:rPr>
          <w:rFonts w:ascii="Times New Roman" w:hAnsi="Times New Roman" w:cs="Times New Roman"/>
          <w:i/>
          <w:sz w:val="24"/>
          <w:szCs w:val="24"/>
        </w:rPr>
        <w:t xml:space="preserve">Projetos novos </w:t>
      </w:r>
    </w:p>
    <w:p w14:paraId="4D01AFDC" w14:textId="76437085" w:rsidR="00233D20" w:rsidRPr="00233D20" w:rsidRDefault="00233D20" w:rsidP="00233D20">
      <w:pPr>
        <w:pStyle w:val="PargrafodaLista"/>
        <w:numPr>
          <w:ilvl w:val="0"/>
          <w:numId w:val="47"/>
        </w:numPr>
        <w:rPr>
          <w:rFonts w:ascii="Times New Roman" w:hAnsi="Times New Roman" w:cs="Times New Roman"/>
          <w:sz w:val="24"/>
          <w:szCs w:val="24"/>
        </w:rPr>
      </w:pPr>
      <w:r w:rsidRPr="00233D20">
        <w:rPr>
          <w:rFonts w:ascii="Times New Roman" w:hAnsi="Times New Roman" w:cs="Times New Roman"/>
          <w:sz w:val="24"/>
          <w:szCs w:val="24"/>
        </w:rPr>
        <w:t>Aquisição SDN</w:t>
      </w:r>
      <w:r w:rsidR="00E14A01">
        <w:rPr>
          <w:rFonts w:ascii="Times New Roman" w:hAnsi="Times New Roman" w:cs="Times New Roman"/>
          <w:sz w:val="24"/>
          <w:szCs w:val="24"/>
        </w:rPr>
        <w:t>;</w:t>
      </w:r>
      <w:r w:rsidRPr="00233D20">
        <w:rPr>
          <w:rFonts w:ascii="Times New Roman" w:hAnsi="Times New Roman" w:cs="Times New Roman"/>
          <w:sz w:val="24"/>
          <w:szCs w:val="24"/>
        </w:rPr>
        <w:t xml:space="preserve">         </w:t>
      </w:r>
    </w:p>
    <w:p w14:paraId="54C45819" w14:textId="0E8120E5" w:rsidR="00233D20" w:rsidRPr="00233D20" w:rsidRDefault="00233D20" w:rsidP="00233D20">
      <w:pPr>
        <w:pStyle w:val="PargrafodaLista"/>
        <w:numPr>
          <w:ilvl w:val="0"/>
          <w:numId w:val="47"/>
        </w:numPr>
        <w:rPr>
          <w:rFonts w:ascii="Times New Roman" w:hAnsi="Times New Roman" w:cs="Times New Roman"/>
          <w:sz w:val="24"/>
          <w:szCs w:val="24"/>
        </w:rPr>
      </w:pPr>
      <w:r w:rsidRPr="00233D20">
        <w:rPr>
          <w:rFonts w:ascii="Times New Roman" w:hAnsi="Times New Roman" w:cs="Times New Roman"/>
          <w:sz w:val="24"/>
          <w:szCs w:val="24"/>
        </w:rPr>
        <w:t>Aquisição de novos B</w:t>
      </w:r>
      <w:r w:rsidR="00E14A01">
        <w:rPr>
          <w:rFonts w:ascii="Times New Roman" w:hAnsi="Times New Roman" w:cs="Times New Roman"/>
          <w:sz w:val="24"/>
          <w:szCs w:val="24"/>
        </w:rPr>
        <w:t>lades (Atividades Data Center);</w:t>
      </w:r>
      <w:r w:rsidRPr="00233D20">
        <w:rPr>
          <w:rFonts w:ascii="Times New Roman" w:hAnsi="Times New Roman" w:cs="Times New Roman"/>
          <w:sz w:val="24"/>
          <w:szCs w:val="24"/>
        </w:rPr>
        <w:t xml:space="preserve">           </w:t>
      </w:r>
    </w:p>
    <w:p w14:paraId="0B74945F" w14:textId="406B333E" w:rsidR="00233D20" w:rsidRPr="00233D20" w:rsidRDefault="00233D20" w:rsidP="00233D20">
      <w:pPr>
        <w:pStyle w:val="PargrafodaLista"/>
        <w:numPr>
          <w:ilvl w:val="0"/>
          <w:numId w:val="47"/>
        </w:numPr>
        <w:rPr>
          <w:rFonts w:ascii="Times New Roman" w:hAnsi="Times New Roman" w:cs="Times New Roman"/>
          <w:sz w:val="24"/>
          <w:szCs w:val="24"/>
        </w:rPr>
      </w:pPr>
      <w:r w:rsidRPr="00233D20">
        <w:rPr>
          <w:rFonts w:ascii="Times New Roman" w:hAnsi="Times New Roman" w:cs="Times New Roman"/>
          <w:sz w:val="24"/>
          <w:szCs w:val="24"/>
        </w:rPr>
        <w:t xml:space="preserve">Adaptação Datacenter Antigo (Física /Lógica) </w:t>
      </w:r>
      <w:r w:rsidR="00E14A01">
        <w:rPr>
          <w:rFonts w:ascii="Times New Roman" w:hAnsi="Times New Roman" w:cs="Times New Roman"/>
          <w:sz w:val="24"/>
          <w:szCs w:val="24"/>
        </w:rPr>
        <w:t>–</w:t>
      </w:r>
      <w:r w:rsidRPr="00233D20">
        <w:rPr>
          <w:rFonts w:ascii="Times New Roman" w:hAnsi="Times New Roman" w:cs="Times New Roman"/>
          <w:sz w:val="24"/>
          <w:szCs w:val="24"/>
        </w:rPr>
        <w:t xml:space="preserve"> Fitoteca</w:t>
      </w:r>
      <w:r w:rsidR="00E14A01">
        <w:rPr>
          <w:rFonts w:ascii="Times New Roman" w:hAnsi="Times New Roman" w:cs="Times New Roman"/>
          <w:sz w:val="24"/>
          <w:szCs w:val="24"/>
        </w:rPr>
        <w:t>;</w:t>
      </w:r>
      <w:r w:rsidRPr="00233D20">
        <w:rPr>
          <w:rFonts w:ascii="Times New Roman" w:hAnsi="Times New Roman" w:cs="Times New Roman"/>
          <w:sz w:val="24"/>
          <w:szCs w:val="24"/>
        </w:rPr>
        <w:t xml:space="preserve"> </w:t>
      </w:r>
    </w:p>
    <w:p w14:paraId="126CB976" w14:textId="6B99ADC2" w:rsidR="00233D20" w:rsidRDefault="00233D20" w:rsidP="00233D20">
      <w:pPr>
        <w:pStyle w:val="PargrafodaLista"/>
        <w:numPr>
          <w:ilvl w:val="0"/>
          <w:numId w:val="47"/>
        </w:numPr>
        <w:rPr>
          <w:rFonts w:ascii="Times New Roman" w:hAnsi="Times New Roman" w:cs="Times New Roman"/>
          <w:sz w:val="24"/>
          <w:szCs w:val="24"/>
        </w:rPr>
      </w:pPr>
      <w:r w:rsidRPr="00233D20">
        <w:rPr>
          <w:rFonts w:ascii="Times New Roman" w:hAnsi="Times New Roman" w:cs="Times New Roman"/>
          <w:sz w:val="24"/>
          <w:szCs w:val="24"/>
        </w:rPr>
        <w:t>Cabeamento estruturado - Fibra / Utp (CAT6 - APS)</w:t>
      </w:r>
      <w:r w:rsidR="00E14A01">
        <w:rPr>
          <w:rFonts w:ascii="Times New Roman" w:hAnsi="Times New Roman" w:cs="Times New Roman"/>
          <w:sz w:val="24"/>
          <w:szCs w:val="24"/>
        </w:rPr>
        <w:t>.</w:t>
      </w:r>
    </w:p>
    <w:p w14:paraId="48C88E05" w14:textId="77777777" w:rsidR="00E14A01" w:rsidRDefault="00E14A01" w:rsidP="00E14A01">
      <w:pPr>
        <w:pStyle w:val="PargrafodaLista"/>
        <w:ind w:left="1854"/>
        <w:rPr>
          <w:rFonts w:ascii="Times New Roman" w:hAnsi="Times New Roman" w:cs="Times New Roman"/>
          <w:sz w:val="24"/>
          <w:szCs w:val="24"/>
        </w:rPr>
      </w:pPr>
    </w:p>
    <w:p w14:paraId="50FD1EDF" w14:textId="6488B99B" w:rsidR="00E14A01" w:rsidRPr="0007113A" w:rsidRDefault="00E14A01" w:rsidP="004847B7">
      <w:pPr>
        <w:pStyle w:val="PargrafodaLista"/>
        <w:ind w:left="0" w:firstLine="1854"/>
        <w:rPr>
          <w:rFonts w:ascii="Times New Roman" w:hAnsi="Times New Roman" w:cs="Times New Roman"/>
          <w:sz w:val="24"/>
          <w:szCs w:val="24"/>
        </w:rPr>
      </w:pPr>
      <w:r w:rsidRPr="0007113A">
        <w:rPr>
          <w:rFonts w:ascii="Times New Roman" w:hAnsi="Times New Roman" w:cs="Times New Roman"/>
          <w:sz w:val="24"/>
          <w:szCs w:val="24"/>
        </w:rPr>
        <w:t>Além disso, existe a necessidade de técnicos de redes para suporte presencial nas comarcas de entr</w:t>
      </w:r>
      <w:r w:rsidR="004847B7" w:rsidRPr="0007113A">
        <w:rPr>
          <w:rFonts w:ascii="Times New Roman" w:hAnsi="Times New Roman" w:cs="Times New Roman"/>
          <w:sz w:val="24"/>
          <w:szCs w:val="24"/>
        </w:rPr>
        <w:t xml:space="preserve">ância especial: Cuiabá, Várzea Grande – </w:t>
      </w:r>
      <w:r w:rsidR="00962998" w:rsidRPr="0007113A">
        <w:rPr>
          <w:rFonts w:ascii="Times New Roman" w:hAnsi="Times New Roman" w:cs="Times New Roman"/>
          <w:sz w:val="24"/>
          <w:szCs w:val="24"/>
        </w:rPr>
        <w:t>Como a inauguração</w:t>
      </w:r>
      <w:r w:rsidR="004847B7" w:rsidRPr="0007113A">
        <w:rPr>
          <w:rFonts w:ascii="Times New Roman" w:hAnsi="Times New Roman" w:cs="Times New Roman"/>
          <w:sz w:val="24"/>
          <w:szCs w:val="24"/>
        </w:rPr>
        <w:t xml:space="preserve"> </w:t>
      </w:r>
      <w:r w:rsidR="00962998" w:rsidRPr="0007113A">
        <w:rPr>
          <w:rFonts w:ascii="Times New Roman" w:hAnsi="Times New Roman" w:cs="Times New Roman"/>
          <w:sz w:val="24"/>
          <w:szCs w:val="24"/>
        </w:rPr>
        <w:t>d</w:t>
      </w:r>
      <w:r w:rsidR="004847B7" w:rsidRPr="0007113A">
        <w:rPr>
          <w:rFonts w:ascii="Times New Roman" w:hAnsi="Times New Roman" w:cs="Times New Roman"/>
          <w:sz w:val="24"/>
          <w:szCs w:val="24"/>
        </w:rPr>
        <w:t xml:space="preserve">o novo fórum e os juizados especiais com maior demanda de suporte, </w:t>
      </w:r>
      <w:r w:rsidR="003C3A6A" w:rsidRPr="0007113A">
        <w:rPr>
          <w:rFonts w:ascii="Times New Roman" w:hAnsi="Times New Roman" w:cs="Times New Roman"/>
          <w:sz w:val="24"/>
          <w:szCs w:val="24"/>
        </w:rPr>
        <w:t xml:space="preserve">Sinop e Rondonópolis. Estes técnicos farão a instalação/manutenção dos cabeamentos de rede, manutenção em equipamentos de rede e microinformática, </w:t>
      </w:r>
      <w:r w:rsidR="00E52746" w:rsidRPr="0007113A">
        <w:rPr>
          <w:rFonts w:ascii="Times New Roman" w:hAnsi="Times New Roman" w:cs="Times New Roman"/>
          <w:sz w:val="24"/>
          <w:szCs w:val="24"/>
        </w:rPr>
        <w:t xml:space="preserve">atendendo à </w:t>
      </w:r>
      <w:r w:rsidR="00962998" w:rsidRPr="0007113A">
        <w:rPr>
          <w:rFonts w:ascii="Times New Roman" w:hAnsi="Times New Roman" w:cs="Times New Roman"/>
          <w:sz w:val="24"/>
          <w:szCs w:val="24"/>
        </w:rPr>
        <w:t>carência existente nestes locais</w:t>
      </w:r>
      <w:r w:rsidR="00E52746" w:rsidRPr="0007113A">
        <w:rPr>
          <w:rFonts w:ascii="Times New Roman" w:hAnsi="Times New Roman" w:cs="Times New Roman"/>
          <w:sz w:val="24"/>
          <w:szCs w:val="24"/>
        </w:rPr>
        <w:t>.</w:t>
      </w:r>
    </w:p>
    <w:p w14:paraId="6C45617F" w14:textId="3E4AE8D4" w:rsidR="00962998" w:rsidRPr="0007113A" w:rsidRDefault="00962998" w:rsidP="004847B7">
      <w:pPr>
        <w:pStyle w:val="PargrafodaLista"/>
        <w:ind w:left="0" w:firstLine="1854"/>
        <w:rPr>
          <w:rFonts w:ascii="Times New Roman" w:hAnsi="Times New Roman" w:cs="Times New Roman"/>
          <w:sz w:val="24"/>
          <w:szCs w:val="24"/>
        </w:rPr>
      </w:pPr>
      <w:r w:rsidRPr="0007113A">
        <w:rPr>
          <w:rFonts w:ascii="Times New Roman" w:hAnsi="Times New Roman" w:cs="Times New Roman"/>
          <w:sz w:val="24"/>
          <w:szCs w:val="24"/>
        </w:rPr>
        <w:t>Realizou-se neste projeto a incorporação do Centro de Operação de Rede – NOC pelo Centro de Operação de Segurança – SOC. O foco principal de um SOC (Security Operations Center) é a segurança da informação e dos dados. Com ele é possível identificar as ameaças de segurança do ambiente de TI do órgão. O trabalho do SOC é monitorar e analisar a infraestrutura de TI e, quando uma anormalidade for detectada, o SOC irá se mobilizar rapidamente para escalar, determinar a natureza da ameaça e, em seguida, resolvê-la.</w:t>
      </w:r>
    </w:p>
    <w:p w14:paraId="15BEB522" w14:textId="408144CA" w:rsidR="00962998" w:rsidRPr="0007113A" w:rsidRDefault="00962998" w:rsidP="00962998">
      <w:pPr>
        <w:pStyle w:val="PargrafodaLista"/>
        <w:ind w:left="0" w:firstLine="1843"/>
        <w:rPr>
          <w:rFonts w:ascii="Times New Roman" w:hAnsi="Times New Roman" w:cs="Times New Roman"/>
          <w:sz w:val="24"/>
          <w:szCs w:val="24"/>
        </w:rPr>
      </w:pPr>
      <w:r w:rsidRPr="0007113A">
        <w:rPr>
          <w:rFonts w:ascii="Times New Roman" w:hAnsi="Times New Roman" w:cs="Times New Roman"/>
          <w:sz w:val="24"/>
          <w:szCs w:val="24"/>
        </w:rPr>
        <w:t>A estrutura atua monitorando todos os recursos de segurança utilizados, como firewalls, IPs, antivírus, UTMs e anti-DDoS, também é capaz de cruzar dados sobre os eventos, proporcionando uma solução chamada de SIEM (Security Information and Event Management), detectando quase que instantaneamente as tentativas de invasão.</w:t>
      </w:r>
    </w:p>
    <w:p w14:paraId="1C340581" w14:textId="0E5F337F" w:rsidR="00962998" w:rsidRPr="0007113A" w:rsidRDefault="00962998" w:rsidP="00962998">
      <w:pPr>
        <w:pStyle w:val="PargrafodaLista"/>
        <w:ind w:left="0" w:firstLine="1843"/>
        <w:rPr>
          <w:rFonts w:ascii="Times New Roman" w:hAnsi="Times New Roman" w:cs="Times New Roman"/>
          <w:sz w:val="24"/>
          <w:szCs w:val="24"/>
        </w:rPr>
      </w:pPr>
      <w:r w:rsidRPr="0007113A">
        <w:rPr>
          <w:rFonts w:ascii="Times New Roman" w:hAnsi="Times New Roman" w:cs="Times New Roman"/>
          <w:sz w:val="24"/>
          <w:szCs w:val="24"/>
        </w:rPr>
        <w:t>Um SOC eficiente envolve a configuração de ações e definições de processos para auxiliar as equipes de operadores para uma atuação eficiente. Eles recebem alertas emitidos automaticamente e podem executar os procedimentos na hora certa para bloquear ou mitigar os ataques. Caso não consigam deter a invasão, equipes de suporte de segundo e terceiro níveis podem ser acionados.</w:t>
      </w:r>
    </w:p>
    <w:p w14:paraId="5AD2D386" w14:textId="28F880E0" w:rsidR="00962998" w:rsidRPr="0007113A" w:rsidRDefault="0007113A" w:rsidP="00962998">
      <w:pPr>
        <w:pStyle w:val="PargrafodaLista"/>
        <w:ind w:left="0" w:firstLine="1843"/>
        <w:rPr>
          <w:rFonts w:ascii="Times New Roman" w:hAnsi="Times New Roman" w:cs="Times New Roman"/>
          <w:sz w:val="24"/>
          <w:szCs w:val="24"/>
        </w:rPr>
      </w:pPr>
      <w:r w:rsidRPr="0007113A">
        <w:rPr>
          <w:rFonts w:ascii="Times New Roman" w:hAnsi="Times New Roman" w:cs="Times New Roman"/>
          <w:sz w:val="24"/>
          <w:szCs w:val="24"/>
        </w:rPr>
        <w:t>Outrossim</w:t>
      </w:r>
      <w:r w:rsidR="00962998" w:rsidRPr="0007113A">
        <w:rPr>
          <w:rFonts w:ascii="Times New Roman" w:hAnsi="Times New Roman" w:cs="Times New Roman"/>
          <w:sz w:val="24"/>
          <w:szCs w:val="24"/>
        </w:rPr>
        <w:t>, após os ataques, os profissionais devem realizar uma análise por meio dos registros e logs, facilitando a identificação das vulnerabilidades aproveitadas pelos cibercriminosos, bem como os danos causados, como o roubo de dados e modificações estruturais em códigos fontes dos sistemas.</w:t>
      </w:r>
    </w:p>
    <w:p w14:paraId="0454BB4A" w14:textId="14ABF693" w:rsidR="00962998" w:rsidRPr="0007113A" w:rsidRDefault="00962998" w:rsidP="00962998">
      <w:pPr>
        <w:pStyle w:val="PargrafodaLista"/>
        <w:ind w:left="0" w:firstLine="1701"/>
        <w:rPr>
          <w:rFonts w:ascii="Times New Roman" w:hAnsi="Times New Roman" w:cs="Times New Roman"/>
          <w:sz w:val="24"/>
          <w:szCs w:val="24"/>
        </w:rPr>
      </w:pPr>
      <w:r w:rsidRPr="0007113A">
        <w:rPr>
          <w:rFonts w:ascii="Times New Roman" w:hAnsi="Times New Roman" w:cs="Times New Roman"/>
          <w:sz w:val="24"/>
          <w:szCs w:val="24"/>
        </w:rPr>
        <w:t>O foco principal de um SOC (Security Operations Center)é a segurança da informação e dos dados concernentes a identificação de ameaças de segurança do ambiente de TI, analise e monitoramento de infraestrutura de TI e, quando uma anormalidade for detectada, o SOC deve se mover rapidamente para escalar, determinar a natureza da ameaça e, em seguida, resolvê-la. Já o NOC (Network Operations Center), por sua vez, foca no monitoramento da rede.</w:t>
      </w:r>
    </w:p>
    <w:p w14:paraId="41A1C69F" w14:textId="77777777" w:rsidR="00962998" w:rsidRPr="0007113A" w:rsidRDefault="00962998" w:rsidP="00962998">
      <w:pPr>
        <w:pStyle w:val="PargrafodaLista"/>
        <w:ind w:left="0" w:firstLine="1701"/>
        <w:rPr>
          <w:rFonts w:ascii="Times New Roman" w:hAnsi="Times New Roman" w:cs="Times New Roman"/>
          <w:sz w:val="24"/>
          <w:szCs w:val="24"/>
        </w:rPr>
      </w:pPr>
    </w:p>
    <w:p w14:paraId="55BD2E6F" w14:textId="3D0219FE" w:rsidR="00962998" w:rsidRPr="0007113A" w:rsidRDefault="00962998" w:rsidP="00962998">
      <w:pPr>
        <w:pStyle w:val="PargrafodaLista"/>
        <w:ind w:left="0" w:firstLine="1701"/>
        <w:rPr>
          <w:rFonts w:ascii="Times New Roman" w:hAnsi="Times New Roman" w:cs="Times New Roman"/>
          <w:sz w:val="24"/>
          <w:szCs w:val="24"/>
        </w:rPr>
      </w:pPr>
      <w:r w:rsidRPr="0007113A">
        <w:rPr>
          <w:rFonts w:ascii="Times New Roman" w:hAnsi="Times New Roman" w:cs="Times New Roman"/>
          <w:sz w:val="24"/>
          <w:szCs w:val="24"/>
        </w:rPr>
        <w:t>E, além disso, a equipe garante que o ambiente de rede esteja atendendo aos requisitos de desempenho e disponibilidade, pois se a rede está funcionando de forma ineficiente, o trabalho do NOC é determinar o motivo.</w:t>
      </w:r>
    </w:p>
    <w:p w14:paraId="092C9E41" w14:textId="241F1BF4" w:rsidR="00962998" w:rsidRDefault="00962998" w:rsidP="00962998">
      <w:pPr>
        <w:pStyle w:val="PargrafodaLista"/>
        <w:ind w:left="0" w:firstLine="1701"/>
        <w:rPr>
          <w:rFonts w:ascii="Times New Roman" w:hAnsi="Times New Roman" w:cs="Times New Roman"/>
          <w:sz w:val="24"/>
          <w:szCs w:val="24"/>
        </w:rPr>
      </w:pPr>
      <w:r w:rsidRPr="0007113A">
        <w:rPr>
          <w:rFonts w:ascii="Times New Roman" w:hAnsi="Times New Roman" w:cs="Times New Roman"/>
          <w:sz w:val="24"/>
          <w:szCs w:val="24"/>
        </w:rPr>
        <w:t>Desse modo, verifica-se a necessidade de abarcar a demanda em tela, com intuito de proporcionar a melhoria da segurança da informação de dados com eficácia do ambiente do Poder Judiciário do Estado de Mato Grosso.</w:t>
      </w:r>
    </w:p>
    <w:p w14:paraId="2AF93511" w14:textId="77777777" w:rsidR="00233D20" w:rsidRDefault="00233D20" w:rsidP="00233D20">
      <w:pPr>
        <w:rPr>
          <w:rFonts w:ascii="Times New Roman" w:hAnsi="Times New Roman" w:cs="Times New Roman"/>
          <w:sz w:val="24"/>
          <w:szCs w:val="24"/>
        </w:rPr>
      </w:pPr>
    </w:p>
    <w:p w14:paraId="395CE9B1" w14:textId="77777777" w:rsidR="00233D20" w:rsidRDefault="00233D20" w:rsidP="00233D20">
      <w:pPr>
        <w:ind w:firstLine="1134"/>
        <w:jc w:val="both"/>
        <w:rPr>
          <w:rFonts w:ascii="Times New Roman" w:hAnsi="Times New Roman" w:cs="Times New Roman"/>
          <w:b/>
          <w:sz w:val="24"/>
          <w:szCs w:val="24"/>
        </w:rPr>
      </w:pPr>
      <w:r w:rsidRPr="00233D20">
        <w:rPr>
          <w:rFonts w:ascii="Times New Roman" w:hAnsi="Times New Roman" w:cs="Times New Roman"/>
          <w:b/>
          <w:sz w:val="24"/>
          <w:szCs w:val="24"/>
        </w:rPr>
        <w:t>Justificativa da Gerência Linux; DevOps; Monitoração</w:t>
      </w:r>
    </w:p>
    <w:p w14:paraId="4F342B5F" w14:textId="77777777" w:rsidR="00233D20" w:rsidRPr="00233D20" w:rsidRDefault="00233D20" w:rsidP="00233D20">
      <w:pPr>
        <w:ind w:firstLine="1134"/>
        <w:jc w:val="both"/>
        <w:rPr>
          <w:rFonts w:ascii="Times New Roman" w:hAnsi="Times New Roman" w:cs="Times New Roman"/>
          <w:b/>
          <w:sz w:val="24"/>
          <w:szCs w:val="24"/>
        </w:rPr>
      </w:pPr>
    </w:p>
    <w:p w14:paraId="3C7E0F2E" w14:textId="77777777" w:rsidR="00233D20" w:rsidRPr="00233D20" w:rsidRDefault="00233D20" w:rsidP="00233D20">
      <w:pPr>
        <w:ind w:firstLine="1134"/>
        <w:jc w:val="both"/>
        <w:rPr>
          <w:rFonts w:ascii="Times New Roman" w:hAnsi="Times New Roman" w:cs="Times New Roman"/>
          <w:sz w:val="24"/>
          <w:szCs w:val="24"/>
        </w:rPr>
      </w:pPr>
      <w:r w:rsidRPr="00233D20">
        <w:rPr>
          <w:rFonts w:ascii="Times New Roman" w:hAnsi="Times New Roman" w:cs="Times New Roman"/>
          <w:sz w:val="24"/>
          <w:szCs w:val="24"/>
        </w:rPr>
        <w:t xml:space="preserve">Atualmente temos aproximadamente 850 VMs ligadas no vCenter do TJMT. Destas 850 VMs, 70% compõe o Ambiente Linux com 597 máquinas. Os outros 30% são máquinas do Ambiente Windows. </w:t>
      </w:r>
    </w:p>
    <w:p w14:paraId="4B19366C" w14:textId="77777777" w:rsidR="00233D20" w:rsidRPr="00233D20" w:rsidRDefault="00233D20" w:rsidP="00233D20">
      <w:pPr>
        <w:ind w:firstLine="1134"/>
        <w:jc w:val="both"/>
        <w:rPr>
          <w:rFonts w:ascii="Times New Roman" w:hAnsi="Times New Roman" w:cs="Times New Roman"/>
          <w:sz w:val="24"/>
          <w:szCs w:val="24"/>
        </w:rPr>
      </w:pPr>
      <w:r w:rsidRPr="00233D20">
        <w:rPr>
          <w:rFonts w:ascii="Times New Roman" w:hAnsi="Times New Roman" w:cs="Times New Roman"/>
          <w:sz w:val="24"/>
          <w:szCs w:val="24"/>
        </w:rPr>
        <w:t xml:space="preserve">Este ambiente é administrado por um Especialista, compartilhado, com a Gerência de Segurança da Informação e um Analista de Infraestrutura Pleno contratado recentemente e em processo de capacitação. </w:t>
      </w:r>
    </w:p>
    <w:p w14:paraId="2149977E" w14:textId="77777777" w:rsidR="00233D20" w:rsidRPr="00233D20" w:rsidRDefault="00233D20" w:rsidP="00233D20">
      <w:pPr>
        <w:ind w:firstLine="1134"/>
        <w:jc w:val="both"/>
        <w:rPr>
          <w:rFonts w:ascii="Times New Roman" w:hAnsi="Times New Roman" w:cs="Times New Roman"/>
          <w:sz w:val="24"/>
          <w:szCs w:val="24"/>
        </w:rPr>
      </w:pPr>
      <w:r w:rsidRPr="00233D20">
        <w:rPr>
          <w:rFonts w:ascii="Times New Roman" w:hAnsi="Times New Roman" w:cs="Times New Roman"/>
          <w:sz w:val="24"/>
          <w:szCs w:val="24"/>
        </w:rPr>
        <w:t xml:space="preserve">Este Especialista é responsável pela administração de 8 Subscrições Red Hat e 2 ferramentas de Gestão e Auditoria e Riscos do sistema operacional Linux RHEL e servidores de aplicação JBOSS. </w:t>
      </w:r>
    </w:p>
    <w:p w14:paraId="1F45707A" w14:textId="77777777" w:rsidR="00233D20" w:rsidRPr="00233D20" w:rsidRDefault="00233D20" w:rsidP="00233D20">
      <w:pPr>
        <w:shd w:val="clear" w:color="auto" w:fill="FFFFFF" w:themeFill="background1"/>
        <w:ind w:firstLine="1134"/>
        <w:jc w:val="both"/>
        <w:rPr>
          <w:rFonts w:ascii="Times New Roman" w:hAnsi="Times New Roman" w:cs="Times New Roman"/>
          <w:sz w:val="24"/>
          <w:szCs w:val="24"/>
        </w:rPr>
      </w:pPr>
      <w:r w:rsidRPr="00233D20">
        <w:rPr>
          <w:rFonts w:ascii="Times New Roman" w:hAnsi="Times New Roman" w:cs="Times New Roman"/>
          <w:sz w:val="24"/>
          <w:szCs w:val="24"/>
        </w:rPr>
        <w:t>Das 597 máquinas Linux, temos 121 máquinas dedicadas a Infraestrutura do Pje, distribuídos entre os serviços: Consultas, DPF, MNI, Quartz Consumer, Quartz, Nós de Usuário, Banco Master, Banco Slaves, Banco Logs, JCR Dados, JCR Mídias, Gluster FS Storage (JCR e Índices), Gluster-Webamin, Ambientes de Análise e Homologação.</w:t>
      </w:r>
    </w:p>
    <w:p w14:paraId="45F8B889" w14:textId="77777777" w:rsidR="00233D20" w:rsidRPr="00233D20" w:rsidRDefault="00233D20" w:rsidP="00233D20">
      <w:pPr>
        <w:ind w:firstLine="1134"/>
        <w:jc w:val="both"/>
        <w:rPr>
          <w:rFonts w:ascii="Times New Roman" w:hAnsi="Times New Roman" w:cs="Times New Roman"/>
          <w:sz w:val="24"/>
          <w:szCs w:val="24"/>
        </w:rPr>
      </w:pPr>
      <w:r w:rsidRPr="00233D20">
        <w:rPr>
          <w:rFonts w:ascii="Times New Roman" w:hAnsi="Times New Roman" w:cs="Times New Roman"/>
          <w:sz w:val="24"/>
          <w:szCs w:val="24"/>
        </w:rPr>
        <w:t xml:space="preserve">Na Plataforma de Container Rancher temos o processamento de 167 Aplicações, incluindo os 19 Sistemas classificados como estratégicos pelo DSA, em 2021, sendo: Arrecadação - Emissão de Guias on-line, Arrecadação - MAMF - Módulo de Auditoria, Monitoramento e Fiscalização da Arrecadação, Arrecadação - MCA - Módulo de Controle e Arrecadação, Cerberus e IDP, Proteus, Apolo, CIA - Controle de Informações Administrativas, DJE - Diário da Justiça Eletrônico, GIF, PEA 2º, PEA 1º, Portal TJMT, PAV- Protocolo Administrativo Virtual, Novo Siscon DJ, SRP - Sistema de Requisição de Pagamento, NUGEP - Gestão de Precedentes e Sistema SEC – Certidão. </w:t>
      </w:r>
    </w:p>
    <w:p w14:paraId="71CC2CCB" w14:textId="01ABDC53" w:rsidR="00233D20" w:rsidRPr="00233D20" w:rsidRDefault="00233D20" w:rsidP="00233D20">
      <w:pPr>
        <w:ind w:firstLine="1134"/>
        <w:jc w:val="both"/>
        <w:rPr>
          <w:rFonts w:ascii="Times New Roman" w:hAnsi="Times New Roman" w:cs="Times New Roman"/>
          <w:sz w:val="24"/>
          <w:szCs w:val="24"/>
        </w:rPr>
      </w:pPr>
      <w:r w:rsidRPr="00233D20">
        <w:rPr>
          <w:rFonts w:ascii="Times New Roman" w:hAnsi="Times New Roman" w:cs="Times New Roman"/>
          <w:sz w:val="24"/>
          <w:szCs w:val="24"/>
        </w:rPr>
        <w:t>No ambiente atual de TIC temos 5</w:t>
      </w:r>
      <w:r w:rsidR="00E14A01">
        <w:rPr>
          <w:rFonts w:ascii="Times New Roman" w:hAnsi="Times New Roman" w:cs="Times New Roman"/>
          <w:sz w:val="24"/>
          <w:szCs w:val="24"/>
        </w:rPr>
        <w:t>.</w:t>
      </w:r>
      <w:r w:rsidRPr="00233D20">
        <w:rPr>
          <w:rFonts w:ascii="Times New Roman" w:hAnsi="Times New Roman" w:cs="Times New Roman"/>
          <w:sz w:val="24"/>
          <w:szCs w:val="24"/>
        </w:rPr>
        <w:t xml:space="preserve">377 Ativos registrados no CMDB (Inventário) e são monitorados aproximadamente 4.515 Ativos de Infraestrutura e Comunicação e as atividades afetadas pela demanda são: </w:t>
      </w:r>
    </w:p>
    <w:p w14:paraId="40DF5D75" w14:textId="64443102" w:rsidR="00233D20" w:rsidRPr="00233D20" w:rsidRDefault="00233D20" w:rsidP="5C7E0600">
      <w:pPr>
        <w:pStyle w:val="PargrafodaLista"/>
        <w:numPr>
          <w:ilvl w:val="0"/>
          <w:numId w:val="6"/>
        </w:numPr>
        <w:rPr>
          <w:rFonts w:ascii="Times New Roman" w:hAnsi="Times New Roman" w:cs="Times New Roman"/>
          <w:sz w:val="24"/>
          <w:szCs w:val="24"/>
        </w:rPr>
      </w:pPr>
      <w:r w:rsidRPr="5C7E0600">
        <w:rPr>
          <w:rFonts w:ascii="Times New Roman" w:hAnsi="Times New Roman" w:cs="Times New Roman"/>
          <w:sz w:val="24"/>
          <w:szCs w:val="24"/>
        </w:rPr>
        <w:t xml:space="preserve">Monitorar e determinar causa raiz de falhas em Equipamentos de Rede, Servidores e qualquer outro Dispositivo que utilize SNMP (Simple Network Management Protocol). </w:t>
      </w:r>
    </w:p>
    <w:p w14:paraId="54113921" w14:textId="424BDA22" w:rsidR="00233D20" w:rsidRPr="00233D20" w:rsidRDefault="00233D20" w:rsidP="5C7E0600">
      <w:pPr>
        <w:pStyle w:val="PargrafodaLista"/>
        <w:numPr>
          <w:ilvl w:val="0"/>
          <w:numId w:val="5"/>
        </w:numPr>
        <w:rPr>
          <w:rFonts w:ascii="Times New Roman" w:hAnsi="Times New Roman" w:cs="Times New Roman"/>
          <w:sz w:val="24"/>
          <w:szCs w:val="24"/>
        </w:rPr>
      </w:pPr>
      <w:r w:rsidRPr="5C7E0600">
        <w:rPr>
          <w:rFonts w:ascii="Times New Roman" w:hAnsi="Times New Roman" w:cs="Times New Roman"/>
          <w:sz w:val="24"/>
          <w:szCs w:val="24"/>
        </w:rPr>
        <w:t xml:space="preserve">Monitorar a diversidade de componentes de infraestrutura e serviços do Datacenter e Comarcas: Servidores, Storages, Bancos de Dados, Equipamentos de Rede, VMware, Microsoft Ad, Clusters, Logs, DHCP, URLs, Webservices, Etc. </w:t>
      </w:r>
    </w:p>
    <w:p w14:paraId="33C988D8" w14:textId="1D19C579" w:rsidR="00233D20" w:rsidRPr="00233D20" w:rsidRDefault="00233D20" w:rsidP="5C7E0600">
      <w:pPr>
        <w:pStyle w:val="PargrafodaLista"/>
        <w:numPr>
          <w:ilvl w:val="0"/>
          <w:numId w:val="4"/>
        </w:numPr>
        <w:rPr>
          <w:rFonts w:ascii="Times New Roman" w:hAnsi="Times New Roman" w:cs="Times New Roman"/>
          <w:sz w:val="24"/>
          <w:szCs w:val="24"/>
        </w:rPr>
      </w:pPr>
      <w:r w:rsidRPr="5C7E0600">
        <w:rPr>
          <w:rFonts w:ascii="Times New Roman" w:hAnsi="Times New Roman" w:cs="Times New Roman"/>
          <w:sz w:val="24"/>
          <w:szCs w:val="24"/>
        </w:rPr>
        <w:t>Coletar dados estatísticos de quantidade de dados trafegados entre sub-redes ou IPs específicos, e classificar o tráfego de acordo com o protocolo utilizado (HTTP, FTP, ICMP etc.).</w:t>
      </w:r>
    </w:p>
    <w:p w14:paraId="5593A8D9" w14:textId="03204A23" w:rsidR="00233D20" w:rsidRPr="00233D20" w:rsidRDefault="00233D20" w:rsidP="5C7E0600">
      <w:pPr>
        <w:pStyle w:val="PargrafodaLista"/>
        <w:numPr>
          <w:ilvl w:val="0"/>
          <w:numId w:val="3"/>
        </w:numPr>
        <w:rPr>
          <w:rFonts w:ascii="Times New Roman" w:hAnsi="Times New Roman" w:cs="Times New Roman"/>
          <w:sz w:val="24"/>
          <w:szCs w:val="24"/>
        </w:rPr>
      </w:pPr>
      <w:r w:rsidRPr="5C7E0600">
        <w:rPr>
          <w:rFonts w:ascii="Times New Roman" w:hAnsi="Times New Roman" w:cs="Times New Roman"/>
          <w:sz w:val="24"/>
          <w:szCs w:val="24"/>
        </w:rPr>
        <w:t>Utilizar interface única de alarmes para a operação, centralizando alarmes originados nas ferramentas de monitoração. Integra-se com o ITSM - Service Desk para abertura automática ou manual de chamados. Também modela e monitora os serviços de acordo com os CIs que compõe determinado serviço.</w:t>
      </w:r>
    </w:p>
    <w:p w14:paraId="1CC179A1" w14:textId="49E82920" w:rsidR="00233D20" w:rsidRPr="00233D20" w:rsidRDefault="00233D20" w:rsidP="5C7E0600">
      <w:pPr>
        <w:pStyle w:val="PargrafodaLista"/>
        <w:numPr>
          <w:ilvl w:val="0"/>
          <w:numId w:val="2"/>
        </w:numPr>
        <w:rPr>
          <w:rFonts w:ascii="Times New Roman" w:hAnsi="Times New Roman" w:cs="Times New Roman"/>
          <w:sz w:val="24"/>
          <w:szCs w:val="24"/>
        </w:rPr>
      </w:pPr>
      <w:r w:rsidRPr="5C7E0600">
        <w:rPr>
          <w:rFonts w:ascii="Times New Roman" w:hAnsi="Times New Roman" w:cs="Times New Roman"/>
          <w:sz w:val="24"/>
          <w:szCs w:val="24"/>
        </w:rPr>
        <w:t xml:space="preserve">Monitorar o desempenho das aplicações, medindo tempos de resposta, quantidade de erros, descrição dos erros, e também traçar o caminho completo de uma transação do frontend aos backends. Atualmente somente o Sistema do Processo Judicial Eletrônico 1º Grau e 2º Grau estão configurados no APM. </w:t>
      </w:r>
    </w:p>
    <w:p w14:paraId="4563E570" w14:textId="5CF9E356" w:rsidR="00233D20" w:rsidRPr="00233D20" w:rsidRDefault="00233D20" w:rsidP="5C7E0600">
      <w:pPr>
        <w:pStyle w:val="PargrafodaLista"/>
        <w:numPr>
          <w:ilvl w:val="0"/>
          <w:numId w:val="1"/>
        </w:numPr>
        <w:rPr>
          <w:rFonts w:ascii="Times New Roman" w:hAnsi="Times New Roman" w:cs="Times New Roman"/>
          <w:sz w:val="24"/>
          <w:szCs w:val="24"/>
        </w:rPr>
      </w:pPr>
      <w:r w:rsidRPr="5C7E0600">
        <w:rPr>
          <w:rFonts w:ascii="Times New Roman" w:hAnsi="Times New Roman" w:cs="Times New Roman"/>
          <w:sz w:val="24"/>
          <w:szCs w:val="24"/>
        </w:rPr>
        <w:t>Inventariar e exportar as informações dos 5377 Ativos de Infraestrutura e Comunicação para o ITSM, mais especificamente para o CMDB (banco de dados do gerenciamento de configuração é um repositório de informações relacionadas a todos os componentes de um sistema de informação. Ele contém os detalhes dos itens de configuração na infraestrutura de TI) e auditar os Ativos que apresentaram movimentação (inserção, atualização, exclusão), durante o mês.</w:t>
      </w:r>
    </w:p>
    <w:p w14:paraId="2465CC43" w14:textId="74D39616" w:rsidR="00233D20" w:rsidRPr="00233D20" w:rsidRDefault="00233D20" w:rsidP="00233D20">
      <w:pPr>
        <w:ind w:firstLine="1134"/>
        <w:jc w:val="both"/>
        <w:rPr>
          <w:rFonts w:ascii="Times New Roman" w:hAnsi="Times New Roman" w:cs="Times New Roman"/>
          <w:sz w:val="24"/>
          <w:szCs w:val="24"/>
        </w:rPr>
      </w:pPr>
      <w:r w:rsidRPr="5C7E0600">
        <w:rPr>
          <w:rFonts w:ascii="Times New Roman" w:hAnsi="Times New Roman" w:cs="Times New Roman"/>
          <w:sz w:val="24"/>
          <w:szCs w:val="24"/>
        </w:rPr>
        <w:t xml:space="preserve">Dito isto, hoje esta Gerência conta somente com 4 Profissionais, sendo um deles compartilhado.  </w:t>
      </w:r>
    </w:p>
    <w:p w14:paraId="42FD2D7A" w14:textId="4A8C4D2A" w:rsidR="00233D20" w:rsidRPr="00233D20" w:rsidRDefault="00233D20" w:rsidP="00233D20">
      <w:pPr>
        <w:ind w:firstLine="1134"/>
        <w:jc w:val="both"/>
        <w:rPr>
          <w:rFonts w:ascii="Times New Roman" w:hAnsi="Times New Roman" w:cs="Times New Roman"/>
          <w:sz w:val="24"/>
          <w:szCs w:val="24"/>
        </w:rPr>
      </w:pPr>
      <w:r w:rsidRPr="00ED6243">
        <w:rPr>
          <w:rFonts w:ascii="Times New Roman" w:hAnsi="Times New Roman" w:cs="Times New Roman"/>
          <w:sz w:val="24"/>
          <w:szCs w:val="24"/>
        </w:rPr>
        <w:t>Um Analista de DevOps Especialista, alocado em quatro frentes de trabalho. Alto Impacto no cronograma do Projeto Openshift 4 Orquestração de Containers. Um Analista de DevOps Especialista PJe, “único” recurso à frente da infraestrutura dedicada de 121 Servidores do Pje (Usuários, Consulta, MNI, Quartz, DPF, JCR Dados, JCR Mídias e outros ambientes).</w:t>
      </w:r>
    </w:p>
    <w:p w14:paraId="05C67193" w14:textId="38B1E11D" w:rsidR="00233D20" w:rsidRPr="00233D20" w:rsidRDefault="00233D20" w:rsidP="00233D20">
      <w:pPr>
        <w:ind w:firstLine="1134"/>
        <w:jc w:val="both"/>
        <w:rPr>
          <w:rFonts w:ascii="Times New Roman" w:hAnsi="Times New Roman" w:cs="Times New Roman"/>
          <w:sz w:val="24"/>
          <w:szCs w:val="24"/>
        </w:rPr>
      </w:pPr>
      <w:r w:rsidRPr="5C7E0600">
        <w:rPr>
          <w:rFonts w:ascii="Times New Roman" w:hAnsi="Times New Roman" w:cs="Times New Roman"/>
          <w:sz w:val="24"/>
          <w:szCs w:val="24"/>
        </w:rPr>
        <w:t xml:space="preserve">Um Analista de Infraestrutura Especialista, compartilhado com a Gerência de Segurança e Um Analista de Infraestrutura Pleno contratado recentemente e em processo de capacitação, para administrar 597 VMs ligadas no vCenter do TJMT, ou seja, 70% do nosso ambiente produtivo. </w:t>
      </w:r>
    </w:p>
    <w:p w14:paraId="1DB8107A" w14:textId="77777777" w:rsidR="00233D20" w:rsidRPr="00233D20" w:rsidRDefault="00233D20" w:rsidP="00233D20">
      <w:pPr>
        <w:rPr>
          <w:rFonts w:ascii="Times New Roman" w:hAnsi="Times New Roman" w:cs="Times New Roman"/>
          <w:sz w:val="24"/>
          <w:szCs w:val="24"/>
        </w:rPr>
      </w:pPr>
    </w:p>
    <w:p w14:paraId="17A8EBD2" w14:textId="77777777" w:rsidR="00233D20" w:rsidRPr="002563D4" w:rsidRDefault="00233D20" w:rsidP="00233D20">
      <w:pPr>
        <w:jc w:val="both"/>
        <w:rPr>
          <w:rFonts w:ascii="Times New Roman" w:hAnsi="Times New Roman" w:cs="Times New Roman"/>
          <w:b/>
        </w:rPr>
      </w:pPr>
      <w:r>
        <w:rPr>
          <w:rFonts w:ascii="Times New Roman" w:hAnsi="Times New Roman" w:cs="Times New Roman"/>
          <w:b/>
        </w:rPr>
        <w:t xml:space="preserve">Departamento de </w:t>
      </w:r>
      <w:r w:rsidRPr="002563D4">
        <w:rPr>
          <w:rFonts w:ascii="Times New Roman" w:hAnsi="Times New Roman" w:cs="Times New Roman"/>
          <w:b/>
        </w:rPr>
        <w:t>Banco de Dados</w:t>
      </w:r>
    </w:p>
    <w:p w14:paraId="466BA703" w14:textId="13C2C03C" w:rsidR="00233D20" w:rsidRPr="00233D20" w:rsidRDefault="00233D20" w:rsidP="00233D20">
      <w:pPr>
        <w:ind w:firstLine="1134"/>
        <w:jc w:val="both"/>
        <w:rPr>
          <w:rFonts w:ascii="Times New Roman" w:hAnsi="Times New Roman" w:cs="Times New Roman"/>
          <w:sz w:val="24"/>
          <w:szCs w:val="24"/>
        </w:rPr>
      </w:pPr>
      <w:r w:rsidRPr="5C7E0600">
        <w:rPr>
          <w:rFonts w:ascii="Times New Roman" w:hAnsi="Times New Roman" w:cs="Times New Roman"/>
          <w:sz w:val="24"/>
          <w:szCs w:val="24"/>
        </w:rPr>
        <w:t>Frente ao processo de transformação digital acelerado que o TJMT sofreu, o Departamento de Banco de Dados vem trilhando um caminho em direção a aperfeiçoar os recursos e serviços de forma a prover cada vez mais valor a todas as áreas do Tribunal.  Isso vem se dando através da adoção de novas práticas de administração, distribuição e gerenciamento dos seus artefatos de bancos de dados e implantação de soluções atualizadas de escalabilidade e alta disponibilidade dos dados.</w:t>
      </w:r>
    </w:p>
    <w:p w14:paraId="2AF3021F" w14:textId="77777777" w:rsidR="00233D20" w:rsidRPr="00233D20" w:rsidRDefault="00233D20" w:rsidP="00233D20">
      <w:pPr>
        <w:ind w:firstLine="1134"/>
        <w:jc w:val="both"/>
        <w:rPr>
          <w:rFonts w:ascii="Times New Roman" w:hAnsi="Times New Roman" w:cs="Times New Roman"/>
          <w:sz w:val="24"/>
          <w:szCs w:val="24"/>
        </w:rPr>
      </w:pPr>
      <w:r w:rsidRPr="00233D20">
        <w:rPr>
          <w:rFonts w:ascii="Times New Roman" w:hAnsi="Times New Roman" w:cs="Times New Roman"/>
          <w:sz w:val="24"/>
          <w:szCs w:val="24"/>
        </w:rPr>
        <w:t>Não apenas a busca por modelos e tecnologias mais recentes, mas a própria digitalização de aplicações e serviços, bem como a demanda por ambientes mais robustos, seguros e performáticos, tem estimulado a equipe a se adaptar a novas formas de trabalho mais adequada às necessidades.</w:t>
      </w:r>
    </w:p>
    <w:p w14:paraId="47A5258B" w14:textId="113DEF87" w:rsidR="00233D20" w:rsidRPr="00233D20" w:rsidRDefault="00233D20" w:rsidP="00233D20">
      <w:pPr>
        <w:ind w:firstLine="1134"/>
        <w:jc w:val="both"/>
        <w:rPr>
          <w:rFonts w:ascii="Times New Roman" w:hAnsi="Times New Roman" w:cs="Times New Roman"/>
          <w:sz w:val="24"/>
          <w:szCs w:val="24"/>
        </w:rPr>
      </w:pPr>
      <w:r w:rsidRPr="5C7E0600">
        <w:rPr>
          <w:rFonts w:ascii="Times New Roman" w:hAnsi="Times New Roman" w:cs="Times New Roman"/>
          <w:sz w:val="24"/>
          <w:szCs w:val="24"/>
        </w:rPr>
        <w:t>Buscando manter o ambiente disponível e estável para o pleno funcionamento dos sistemas e serviços, esta área passou a avaliar cenários prospectivos e buscar a inovação de forma a incorporar esta visão no seu dia-a-dia. Buscando aprimorar os dados, desde sua organização, processamento, armazenamento e sua melhor forma de entrega ao cliente (Usuários de sistemas) com o melhor desempenho, foi iniciada a criação de um Data Lake com o DJE (diário oficial da justiça) e jurisprudência, e arquivos do sistema Apolo e PEA. Além disso, avalia-se que num futuro próximo será possível trazer a gestão de mídias digitais do Tribunal de Justiça para este Data Lake onde ser possível utilizar ferramentas de inteligência artificial.</w:t>
      </w:r>
    </w:p>
    <w:p w14:paraId="259E2DE0" w14:textId="77777777" w:rsidR="00233D20" w:rsidRPr="002563D4" w:rsidRDefault="00233D20" w:rsidP="00233D20">
      <w:pPr>
        <w:jc w:val="both"/>
        <w:rPr>
          <w:rFonts w:ascii="Times New Roman" w:hAnsi="Times New Roman" w:cs="Times New Roman"/>
        </w:rPr>
      </w:pPr>
    </w:p>
    <w:p w14:paraId="40529ED3" w14:textId="77777777" w:rsidR="00233D20" w:rsidRPr="00233D20" w:rsidRDefault="00233D20" w:rsidP="00233D20">
      <w:pPr>
        <w:jc w:val="both"/>
        <w:rPr>
          <w:rFonts w:ascii="Times New Roman" w:hAnsi="Times New Roman" w:cs="Times New Roman"/>
          <w:i/>
          <w:sz w:val="24"/>
          <w:szCs w:val="24"/>
        </w:rPr>
      </w:pPr>
      <w:r w:rsidRPr="00233D20">
        <w:rPr>
          <w:rFonts w:ascii="Times New Roman" w:hAnsi="Times New Roman" w:cs="Times New Roman"/>
          <w:i/>
          <w:sz w:val="24"/>
          <w:szCs w:val="24"/>
        </w:rPr>
        <w:t>Necessidades:</w:t>
      </w:r>
    </w:p>
    <w:p w14:paraId="3CA3E430" w14:textId="77777777" w:rsidR="00233D20" w:rsidRDefault="00233D20" w:rsidP="00233D20">
      <w:pPr>
        <w:pStyle w:val="PargrafodaLista"/>
        <w:numPr>
          <w:ilvl w:val="0"/>
          <w:numId w:val="42"/>
        </w:numPr>
        <w:rPr>
          <w:rFonts w:ascii="Times New Roman" w:hAnsi="Times New Roman" w:cs="Times New Roman"/>
          <w:sz w:val="24"/>
          <w:szCs w:val="24"/>
        </w:rPr>
      </w:pPr>
      <w:r w:rsidRPr="00233D20">
        <w:rPr>
          <w:rFonts w:ascii="Times New Roman" w:hAnsi="Times New Roman" w:cs="Times New Roman"/>
          <w:sz w:val="24"/>
          <w:szCs w:val="24"/>
        </w:rPr>
        <w:t>Necessidade da Transformação Digital mais rápida.</w:t>
      </w:r>
    </w:p>
    <w:p w14:paraId="7675CF9D" w14:textId="7772CF15" w:rsidR="00233D20" w:rsidRDefault="00233D20" w:rsidP="00233D20">
      <w:pPr>
        <w:pStyle w:val="PargrafodaLista"/>
        <w:numPr>
          <w:ilvl w:val="0"/>
          <w:numId w:val="42"/>
        </w:numPr>
        <w:rPr>
          <w:rFonts w:ascii="Times New Roman" w:hAnsi="Times New Roman" w:cs="Times New Roman"/>
          <w:sz w:val="24"/>
          <w:szCs w:val="24"/>
        </w:rPr>
      </w:pPr>
      <w:r w:rsidRPr="5C7E0600">
        <w:rPr>
          <w:rFonts w:ascii="Times New Roman" w:hAnsi="Times New Roman" w:cs="Times New Roman"/>
          <w:sz w:val="24"/>
          <w:szCs w:val="24"/>
        </w:rPr>
        <w:t>Área de banco de dados mais inovadora e assumindo mais responsabilidade na entrega de valor para o negócio.</w:t>
      </w:r>
    </w:p>
    <w:p w14:paraId="20AAB37F" w14:textId="77777777" w:rsidR="00233D20" w:rsidRPr="00233D20" w:rsidRDefault="00233D20" w:rsidP="00233D20">
      <w:pPr>
        <w:pStyle w:val="PargrafodaLista"/>
        <w:numPr>
          <w:ilvl w:val="0"/>
          <w:numId w:val="42"/>
        </w:numPr>
        <w:rPr>
          <w:rFonts w:ascii="Times New Roman" w:hAnsi="Times New Roman" w:cs="Times New Roman"/>
          <w:sz w:val="24"/>
          <w:szCs w:val="24"/>
        </w:rPr>
      </w:pPr>
      <w:r w:rsidRPr="00233D20">
        <w:rPr>
          <w:rFonts w:ascii="Times New Roman" w:hAnsi="Times New Roman" w:cs="Times New Roman"/>
          <w:sz w:val="24"/>
          <w:szCs w:val="24"/>
        </w:rPr>
        <w:t>Fortalecer informação, unifica-las e ciclo de vida da informação.</w:t>
      </w:r>
    </w:p>
    <w:p w14:paraId="4FB4D38C" w14:textId="77777777" w:rsidR="00233D20" w:rsidRPr="00233D20" w:rsidRDefault="00233D20" w:rsidP="00233D20">
      <w:pPr>
        <w:jc w:val="both"/>
        <w:rPr>
          <w:rFonts w:ascii="Times New Roman" w:hAnsi="Times New Roman" w:cs="Times New Roman"/>
          <w:sz w:val="24"/>
          <w:szCs w:val="24"/>
        </w:rPr>
      </w:pPr>
    </w:p>
    <w:p w14:paraId="6724757A" w14:textId="77777777" w:rsidR="00233D20" w:rsidRPr="00233D20" w:rsidRDefault="00233D20" w:rsidP="00233D20">
      <w:pPr>
        <w:jc w:val="both"/>
        <w:rPr>
          <w:rFonts w:ascii="Times New Roman" w:hAnsi="Times New Roman" w:cs="Times New Roman"/>
          <w:i/>
          <w:sz w:val="24"/>
          <w:szCs w:val="24"/>
        </w:rPr>
      </w:pPr>
      <w:r w:rsidRPr="00233D20">
        <w:rPr>
          <w:rFonts w:ascii="Times New Roman" w:hAnsi="Times New Roman" w:cs="Times New Roman"/>
          <w:i/>
          <w:sz w:val="24"/>
          <w:szCs w:val="24"/>
        </w:rPr>
        <w:t>Desafios Futuros:</w:t>
      </w:r>
    </w:p>
    <w:p w14:paraId="7CBBBE6E" w14:textId="77777777" w:rsidR="00233D20" w:rsidRDefault="00233D20" w:rsidP="00233D20">
      <w:pPr>
        <w:pStyle w:val="PargrafodaLista"/>
        <w:numPr>
          <w:ilvl w:val="0"/>
          <w:numId w:val="43"/>
        </w:numPr>
        <w:rPr>
          <w:rFonts w:ascii="Times New Roman" w:hAnsi="Times New Roman" w:cs="Times New Roman"/>
          <w:sz w:val="24"/>
          <w:szCs w:val="24"/>
        </w:rPr>
      </w:pPr>
      <w:r w:rsidRPr="00233D20">
        <w:rPr>
          <w:rFonts w:ascii="Times New Roman" w:hAnsi="Times New Roman" w:cs="Times New Roman"/>
          <w:sz w:val="24"/>
          <w:szCs w:val="24"/>
        </w:rPr>
        <w:t>Alta disponibilidade dos dados.</w:t>
      </w:r>
    </w:p>
    <w:p w14:paraId="49857E7E" w14:textId="77777777" w:rsidR="00233D20" w:rsidRDefault="00233D20" w:rsidP="00233D20">
      <w:pPr>
        <w:pStyle w:val="PargrafodaLista"/>
        <w:numPr>
          <w:ilvl w:val="0"/>
          <w:numId w:val="43"/>
        </w:numPr>
        <w:rPr>
          <w:rFonts w:ascii="Times New Roman" w:hAnsi="Times New Roman" w:cs="Times New Roman"/>
          <w:sz w:val="24"/>
          <w:szCs w:val="24"/>
        </w:rPr>
      </w:pPr>
      <w:r w:rsidRPr="00233D20">
        <w:rPr>
          <w:rFonts w:ascii="Times New Roman" w:hAnsi="Times New Roman" w:cs="Times New Roman"/>
          <w:sz w:val="24"/>
          <w:szCs w:val="24"/>
        </w:rPr>
        <w:t>Velocidade na entrega dos dados.</w:t>
      </w:r>
    </w:p>
    <w:p w14:paraId="21527D6B" w14:textId="77777777" w:rsidR="00233D20" w:rsidRDefault="00233D20" w:rsidP="00233D20">
      <w:pPr>
        <w:pStyle w:val="PargrafodaLista"/>
        <w:numPr>
          <w:ilvl w:val="0"/>
          <w:numId w:val="43"/>
        </w:numPr>
        <w:rPr>
          <w:rFonts w:ascii="Times New Roman" w:hAnsi="Times New Roman" w:cs="Times New Roman"/>
          <w:sz w:val="24"/>
          <w:szCs w:val="24"/>
        </w:rPr>
      </w:pPr>
      <w:r w:rsidRPr="00233D20">
        <w:rPr>
          <w:rFonts w:ascii="Times New Roman" w:hAnsi="Times New Roman" w:cs="Times New Roman"/>
          <w:sz w:val="24"/>
          <w:szCs w:val="24"/>
        </w:rPr>
        <w:t>Segurança na entrega da informação.</w:t>
      </w:r>
    </w:p>
    <w:p w14:paraId="74A23CF2" w14:textId="77777777" w:rsidR="00233D20" w:rsidRDefault="00233D20" w:rsidP="00233D20">
      <w:pPr>
        <w:pStyle w:val="PargrafodaLista"/>
        <w:numPr>
          <w:ilvl w:val="0"/>
          <w:numId w:val="43"/>
        </w:numPr>
        <w:rPr>
          <w:rFonts w:ascii="Times New Roman" w:hAnsi="Times New Roman" w:cs="Times New Roman"/>
          <w:sz w:val="24"/>
          <w:szCs w:val="24"/>
        </w:rPr>
      </w:pPr>
      <w:r w:rsidRPr="00233D20">
        <w:rPr>
          <w:rFonts w:ascii="Times New Roman" w:hAnsi="Times New Roman" w:cs="Times New Roman"/>
          <w:sz w:val="24"/>
          <w:szCs w:val="24"/>
        </w:rPr>
        <w:t>Integrações entre órgãos com eficiência.</w:t>
      </w:r>
    </w:p>
    <w:p w14:paraId="0F091045" w14:textId="77777777" w:rsidR="00233D20" w:rsidRPr="00233D20" w:rsidRDefault="00233D20" w:rsidP="00233D20">
      <w:pPr>
        <w:pStyle w:val="PargrafodaLista"/>
        <w:numPr>
          <w:ilvl w:val="0"/>
          <w:numId w:val="43"/>
        </w:numPr>
        <w:rPr>
          <w:rFonts w:ascii="Times New Roman" w:hAnsi="Times New Roman" w:cs="Times New Roman"/>
          <w:sz w:val="24"/>
          <w:szCs w:val="24"/>
        </w:rPr>
      </w:pPr>
      <w:r w:rsidRPr="00233D20">
        <w:rPr>
          <w:rFonts w:ascii="Times New Roman" w:hAnsi="Times New Roman" w:cs="Times New Roman"/>
          <w:sz w:val="24"/>
          <w:szCs w:val="24"/>
        </w:rPr>
        <w:t>Compatibilidade plena com a LGPD.</w:t>
      </w:r>
    </w:p>
    <w:p w14:paraId="3289A24E" w14:textId="77777777" w:rsidR="00233D20" w:rsidRPr="00233D20" w:rsidRDefault="00233D20" w:rsidP="00233D20">
      <w:pPr>
        <w:ind w:firstLine="1134"/>
        <w:jc w:val="both"/>
        <w:rPr>
          <w:rFonts w:ascii="Times New Roman" w:hAnsi="Times New Roman" w:cs="Times New Roman"/>
          <w:sz w:val="24"/>
          <w:szCs w:val="24"/>
        </w:rPr>
      </w:pPr>
    </w:p>
    <w:p w14:paraId="5DA0FA81" w14:textId="502CCA17" w:rsidR="00DA2F93" w:rsidRPr="00DA2F93" w:rsidRDefault="00DA2F93" w:rsidP="5C7E0600">
      <w:pPr>
        <w:ind w:firstLine="1134"/>
        <w:jc w:val="both"/>
        <w:rPr>
          <w:rFonts w:ascii="Times New Roman" w:hAnsi="Times New Roman" w:cs="Times New Roman"/>
          <w:sz w:val="24"/>
          <w:szCs w:val="24"/>
        </w:rPr>
      </w:pPr>
      <w:r w:rsidRPr="5C7E0600">
        <w:rPr>
          <w:rFonts w:ascii="Times New Roman" w:hAnsi="Times New Roman" w:cs="Times New Roman"/>
          <w:sz w:val="24"/>
          <w:szCs w:val="24"/>
        </w:rPr>
        <w:t>O presente Estudo Preliminar tem por objeto a prestação de serviços de sustentação de infraestrutura tecnológica, prestação de serviços de administração de banco de dados</w:t>
      </w:r>
      <w:r w:rsidR="009A1468">
        <w:rPr>
          <w:rFonts w:ascii="Times New Roman" w:hAnsi="Times New Roman" w:cs="Times New Roman"/>
          <w:sz w:val="24"/>
          <w:szCs w:val="24"/>
        </w:rPr>
        <w:t xml:space="preserve"> </w:t>
      </w:r>
      <w:r w:rsidRPr="5C7E0600">
        <w:rPr>
          <w:rFonts w:ascii="Times New Roman" w:hAnsi="Times New Roman" w:cs="Times New Roman"/>
          <w:sz w:val="24"/>
          <w:szCs w:val="24"/>
        </w:rPr>
        <w:t>ao Departamento de Conectividade e Departamento de Banco de Dados do PJMT, em substituição ao Contrato 82/2019 - Contratada Datainfo Soluções em Tecnologia da Informação LTDA, com adequações necessárias para aumentar a abrangência do serviço e melhorar o nível de satisfação dos clientes de TI.</w:t>
      </w:r>
    </w:p>
    <w:p w14:paraId="486C834D" w14:textId="6151A6B3" w:rsidR="006E128F" w:rsidRDefault="009A1468" w:rsidP="009A1468">
      <w:pPr>
        <w:pStyle w:val="PargrafodaLista"/>
        <w:ind w:left="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6E128F" w:rsidRPr="00AB1E78">
        <w:rPr>
          <w:rFonts w:ascii="Times New Roman" w:hAnsi="Times New Roman" w:cs="Times New Roman"/>
          <w:sz w:val="24"/>
          <w:szCs w:val="24"/>
        </w:rPr>
        <w:t xml:space="preserve">Diante dos dados apresentados, para melhor atendimento das demandas estratégicas </w:t>
      </w:r>
      <w:r w:rsidR="006E128F">
        <w:rPr>
          <w:rFonts w:ascii="Times New Roman" w:hAnsi="Times New Roman" w:cs="Times New Roman"/>
          <w:sz w:val="24"/>
          <w:szCs w:val="24"/>
        </w:rPr>
        <w:t xml:space="preserve">e técnicas </w:t>
      </w:r>
      <w:r w:rsidR="006E128F" w:rsidRPr="00AB1E78">
        <w:rPr>
          <w:rFonts w:ascii="Times New Roman" w:hAnsi="Times New Roman" w:cs="Times New Roman"/>
          <w:sz w:val="24"/>
          <w:szCs w:val="24"/>
        </w:rPr>
        <w:t>ao PJMT, bem como maior eficiência, celeridade e qualidade nas entregas, sugerimos o reequilíbrio do quadro, permitindo a seguinte composição:</w:t>
      </w:r>
    </w:p>
    <w:p w14:paraId="5ADD2C8D" w14:textId="77777777" w:rsidR="00DA2F93" w:rsidRDefault="00DA2F93" w:rsidP="00DA2F93">
      <w:pPr>
        <w:ind w:firstLine="1134"/>
        <w:jc w:val="both"/>
        <w:rPr>
          <w:rFonts w:ascii="Times New Roman" w:hAnsi="Times New Roman" w:cs="Times New Roman"/>
          <w:sz w:val="24"/>
          <w:szCs w:val="24"/>
        </w:rPr>
      </w:pPr>
    </w:p>
    <w:tbl>
      <w:tblPr>
        <w:tblStyle w:val="Tabelacomgrade"/>
        <w:tblW w:w="6175" w:type="pct"/>
        <w:tblInd w:w="-1139" w:type="dxa"/>
        <w:tblLook w:val="04A0" w:firstRow="1" w:lastRow="0" w:firstColumn="1" w:lastColumn="0" w:noHBand="0" w:noVBand="1"/>
      </w:tblPr>
      <w:tblGrid>
        <w:gridCol w:w="3543"/>
        <w:gridCol w:w="2411"/>
        <w:gridCol w:w="2551"/>
        <w:gridCol w:w="1985"/>
      </w:tblGrid>
      <w:tr w:rsidR="00DA2F93" w:rsidRPr="00B6721C" w14:paraId="4931D645" w14:textId="77777777" w:rsidTr="003C3A6A">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6377935" w14:textId="0AA386BE" w:rsidR="00DA2F93" w:rsidRPr="00B6721C" w:rsidRDefault="00DA2F93" w:rsidP="00DA2F93">
            <w:pPr>
              <w:pStyle w:val="Primeirorecuodecorpodetexto"/>
              <w:spacing w:after="120"/>
              <w:ind w:firstLine="0"/>
              <w:jc w:val="center"/>
              <w:rPr>
                <w:rFonts w:ascii="Times New Roman" w:hAnsi="Times New Roman" w:cs="Times New Roman"/>
                <w:b/>
                <w:sz w:val="24"/>
                <w:szCs w:val="24"/>
              </w:rPr>
            </w:pPr>
            <w:r w:rsidRPr="00FE578E">
              <w:rPr>
                <w:rFonts w:ascii="Times New Roman" w:hAnsi="Times New Roman" w:cs="Times New Roman"/>
                <w:b/>
                <w:sz w:val="24"/>
                <w:szCs w:val="24"/>
              </w:rPr>
              <w:t>SUSTENTAÇÃO DE INFRAESTRUTURA DE TIC – NOVA CONTRATAÇÃO</w:t>
            </w:r>
          </w:p>
        </w:tc>
      </w:tr>
      <w:tr w:rsidR="00DA2F93" w:rsidRPr="00B6721C" w14:paraId="0EAA9EE7" w14:textId="77777777" w:rsidTr="003C3A6A">
        <w:tc>
          <w:tcPr>
            <w:tcW w:w="168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F60430" w14:textId="77777777" w:rsidR="00DA2F93" w:rsidRPr="00B6721C" w:rsidRDefault="00DA2F93" w:rsidP="003C3A6A">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Cargo / perfil</w:t>
            </w:r>
          </w:p>
        </w:tc>
        <w:tc>
          <w:tcPr>
            <w:tcW w:w="114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0B6739" w14:textId="77777777" w:rsidR="00DA2F93" w:rsidRPr="00B6721C" w:rsidRDefault="00DA2F93" w:rsidP="003C3A6A">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Departamento de Conectividade</w:t>
            </w:r>
          </w:p>
        </w:tc>
        <w:tc>
          <w:tcPr>
            <w:tcW w:w="121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83E1FA" w14:textId="77777777" w:rsidR="00DA2F93" w:rsidRPr="00B6721C" w:rsidRDefault="00DA2F93" w:rsidP="003C3A6A">
            <w:pPr>
              <w:pStyle w:val="Primeirorecuodecorpodetexto"/>
              <w:spacing w:after="120"/>
              <w:ind w:firstLine="0"/>
              <w:jc w:val="center"/>
              <w:rPr>
                <w:rFonts w:ascii="Times New Roman" w:hAnsi="Times New Roman" w:cs="Times New Roman"/>
              </w:rPr>
            </w:pPr>
            <w:r>
              <w:rPr>
                <w:rFonts w:ascii="Times New Roman" w:hAnsi="Times New Roman" w:cs="Times New Roman"/>
              </w:rPr>
              <w:t>Departamento de Banco de Dados</w:t>
            </w:r>
          </w:p>
        </w:tc>
        <w:tc>
          <w:tcPr>
            <w:tcW w:w="9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811FB7" w14:textId="77777777" w:rsidR="00DA2F93" w:rsidRPr="00B6721C" w:rsidRDefault="00DA2F93" w:rsidP="003C3A6A">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Quantitativo Total</w:t>
            </w:r>
          </w:p>
        </w:tc>
      </w:tr>
      <w:tr w:rsidR="00DA2F93" w:rsidRPr="00B6721C" w14:paraId="48DC92F9" w14:textId="77777777" w:rsidTr="003C3A6A">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9EBB37" w14:textId="042B3F9A" w:rsidR="00DA2F93" w:rsidRPr="00B6721C" w:rsidRDefault="00DA2F93" w:rsidP="00DA2F93">
            <w:pPr>
              <w:pStyle w:val="Primeirorecuodecorpodetexto"/>
              <w:spacing w:after="120"/>
              <w:ind w:firstLine="0"/>
              <w:jc w:val="center"/>
              <w:rPr>
                <w:rFonts w:ascii="Times New Roman" w:hAnsi="Times New Roman" w:cs="Times New Roman"/>
              </w:rPr>
            </w:pPr>
            <w:r w:rsidRPr="00365D18">
              <w:rPr>
                <w:rFonts w:ascii="Times New Roman" w:hAnsi="Times New Roman" w:cs="Times New Roman"/>
                <w:sz w:val="21"/>
                <w:szCs w:val="21"/>
              </w:rPr>
              <w:t>Analista de Infraestrutura Especialista</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108C4" w14:textId="5D3C2E05" w:rsidR="00DA2F93" w:rsidRPr="00B6721C"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sz w:val="21"/>
                <w:szCs w:val="21"/>
              </w:rPr>
              <w:t>5</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173A349A" w14:textId="10D423B2" w:rsidR="00DA2F93" w:rsidRDefault="00DA2F93" w:rsidP="00DA2F93">
            <w:pPr>
              <w:pStyle w:val="Primeirorecuodecorpodetexto"/>
              <w:spacing w:after="120"/>
              <w:ind w:firstLine="0"/>
              <w:jc w:val="center"/>
              <w:rPr>
                <w:rFonts w:ascii="Times New Roman" w:hAnsi="Times New Roman" w:cs="Times New Roman"/>
              </w:rPr>
            </w:pPr>
            <w:r>
              <w:rPr>
                <w:rFonts w:ascii="Times New Roman" w:hAnsi="Times New Roman" w:cs="Times New Roman"/>
              </w:rPr>
              <w:t>0</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0B2EA" w14:textId="68C0692A" w:rsidR="00DA2F93" w:rsidRPr="00B6721C"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sz w:val="21"/>
                <w:szCs w:val="21"/>
              </w:rPr>
              <w:t>5</w:t>
            </w:r>
          </w:p>
        </w:tc>
      </w:tr>
      <w:tr w:rsidR="00DA2F93" w:rsidRPr="00B6721C" w14:paraId="0165751D" w14:textId="77777777" w:rsidTr="003C3A6A">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FF3DBC" w14:textId="0A33A2C8" w:rsidR="00DA2F93" w:rsidRPr="00B6721C" w:rsidRDefault="00DA2F93" w:rsidP="00DA2F93">
            <w:pPr>
              <w:pStyle w:val="Primeirorecuodecorpodetexto"/>
              <w:spacing w:after="120"/>
              <w:ind w:firstLine="0"/>
              <w:jc w:val="center"/>
              <w:rPr>
                <w:rFonts w:ascii="Times New Roman" w:hAnsi="Times New Roman" w:cs="Times New Roman"/>
              </w:rPr>
            </w:pPr>
            <w:r w:rsidRPr="00365D18">
              <w:rPr>
                <w:rFonts w:ascii="Times New Roman" w:hAnsi="Times New Roman" w:cs="Times New Roman"/>
                <w:sz w:val="21"/>
                <w:szCs w:val="21"/>
              </w:rPr>
              <w:t>Analista de Infraestrutura Sênior</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F048FC" w14:textId="7144B743" w:rsidR="00DA2F93" w:rsidRPr="00B6721C"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sz w:val="21"/>
                <w:szCs w:val="21"/>
              </w:rPr>
              <w:t>6</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1F2CD6C6" w14:textId="356A2BD2" w:rsidR="00DA2F93" w:rsidRDefault="00DA2F93" w:rsidP="00DA2F93">
            <w:pPr>
              <w:pStyle w:val="Primeirorecuodecorpodetexto"/>
              <w:spacing w:after="120"/>
              <w:ind w:firstLine="0"/>
              <w:jc w:val="center"/>
              <w:rPr>
                <w:rFonts w:ascii="Times New Roman" w:hAnsi="Times New Roman" w:cs="Times New Roman"/>
              </w:rPr>
            </w:pPr>
            <w:r>
              <w:rPr>
                <w:rFonts w:ascii="Times New Roman" w:hAnsi="Times New Roman" w:cs="Times New Roman"/>
              </w:rPr>
              <w:t>0</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381AB6" w14:textId="0E985370" w:rsidR="00DA2F93" w:rsidRPr="00B6721C"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sz w:val="21"/>
                <w:szCs w:val="21"/>
              </w:rPr>
              <w:t>6</w:t>
            </w:r>
          </w:p>
        </w:tc>
      </w:tr>
      <w:tr w:rsidR="00DA2F93" w:rsidRPr="00B6721C" w14:paraId="66894FFE" w14:textId="77777777" w:rsidTr="003C3A6A">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4A8778" w14:textId="79F89018" w:rsidR="00DA2F93" w:rsidRPr="00B6721C" w:rsidRDefault="00DA2F93" w:rsidP="00DA2F93">
            <w:pPr>
              <w:pStyle w:val="Primeirorecuodecorpodetexto"/>
              <w:spacing w:after="120"/>
              <w:ind w:firstLine="0"/>
              <w:jc w:val="center"/>
              <w:rPr>
                <w:rFonts w:ascii="Times New Roman" w:hAnsi="Times New Roman" w:cs="Times New Roman"/>
              </w:rPr>
            </w:pPr>
            <w:r w:rsidRPr="00365D18">
              <w:rPr>
                <w:rFonts w:ascii="Times New Roman" w:hAnsi="Times New Roman" w:cs="Times New Roman"/>
                <w:sz w:val="21"/>
                <w:szCs w:val="21"/>
              </w:rPr>
              <w:t>Analista de Infraestrutura Pleno</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BC755" w14:textId="30756CE0" w:rsidR="00DA2F93" w:rsidRPr="00B6721C"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sz w:val="21"/>
                <w:szCs w:val="21"/>
              </w:rPr>
              <w:t>13</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0A5AEAD3" w14:textId="451FEE0E" w:rsidR="00DA2F93" w:rsidRDefault="00DA2F93" w:rsidP="00DA2F93">
            <w:pPr>
              <w:pStyle w:val="Primeirorecuodecorpodetexto"/>
              <w:spacing w:after="120"/>
              <w:ind w:firstLine="0"/>
              <w:jc w:val="center"/>
              <w:rPr>
                <w:rFonts w:ascii="Times New Roman" w:hAnsi="Times New Roman" w:cs="Times New Roman"/>
              </w:rPr>
            </w:pPr>
            <w:r>
              <w:rPr>
                <w:rFonts w:ascii="Times New Roman" w:hAnsi="Times New Roman" w:cs="Times New Roman"/>
              </w:rPr>
              <w:t>0</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EF61D7" w14:textId="2D26D8A8" w:rsidR="00DA2F93" w:rsidRPr="00B6721C"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sz w:val="21"/>
                <w:szCs w:val="21"/>
              </w:rPr>
              <w:t>13</w:t>
            </w:r>
          </w:p>
        </w:tc>
      </w:tr>
      <w:tr w:rsidR="00DA2F93" w:rsidRPr="00B6721C" w14:paraId="4366200D" w14:textId="77777777" w:rsidTr="003C3A6A">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3CE00A" w14:textId="1CEFFB1B" w:rsidR="00DA2F93" w:rsidRPr="00B6721C" w:rsidRDefault="00DA2F93" w:rsidP="00DA2F93">
            <w:pPr>
              <w:pStyle w:val="Primeirorecuodecorpodetexto"/>
              <w:spacing w:after="120"/>
              <w:ind w:firstLine="0"/>
              <w:jc w:val="center"/>
              <w:rPr>
                <w:rFonts w:ascii="Times New Roman" w:hAnsi="Times New Roman" w:cs="Times New Roman"/>
              </w:rPr>
            </w:pPr>
            <w:r w:rsidRPr="00365D18">
              <w:rPr>
                <w:rFonts w:ascii="Times New Roman" w:hAnsi="Times New Roman" w:cs="Times New Roman"/>
                <w:sz w:val="21"/>
                <w:szCs w:val="21"/>
              </w:rPr>
              <w:t>Analista de Devops Sênior</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6BCA2D" w14:textId="6555C8A1" w:rsidR="00DA2F93"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sz w:val="21"/>
                <w:szCs w:val="21"/>
              </w:rPr>
              <w:t>1</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5A382BCA" w14:textId="14464745" w:rsidR="00DA2F93" w:rsidRDefault="00DA2F93" w:rsidP="00DA2F93">
            <w:pPr>
              <w:pStyle w:val="Primeirorecuodecorpodetexto"/>
              <w:spacing w:after="120"/>
              <w:ind w:firstLine="0"/>
              <w:jc w:val="center"/>
              <w:rPr>
                <w:rFonts w:ascii="Times New Roman" w:hAnsi="Times New Roman" w:cs="Times New Roman"/>
              </w:rPr>
            </w:pPr>
            <w:r>
              <w:rPr>
                <w:rFonts w:ascii="Times New Roman" w:hAnsi="Times New Roman" w:cs="Times New Roman"/>
              </w:rPr>
              <w:t>0</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4BF92" w14:textId="16FE84A2" w:rsidR="00DA2F93"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sz w:val="21"/>
                <w:szCs w:val="21"/>
              </w:rPr>
              <w:t>1</w:t>
            </w:r>
          </w:p>
        </w:tc>
      </w:tr>
      <w:tr w:rsidR="00DA2F93" w:rsidRPr="00B6721C" w14:paraId="645A6E97" w14:textId="77777777" w:rsidTr="003C3A6A">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86EA9" w14:textId="3D80F51A" w:rsidR="00DA2F93" w:rsidRPr="00B6721C" w:rsidRDefault="00DA2F93" w:rsidP="00DA2F93">
            <w:pPr>
              <w:pStyle w:val="Primeirorecuodecorpodetexto"/>
              <w:spacing w:after="120"/>
              <w:ind w:firstLine="0"/>
              <w:jc w:val="center"/>
              <w:rPr>
                <w:rFonts w:ascii="Times New Roman" w:hAnsi="Times New Roman" w:cs="Times New Roman"/>
              </w:rPr>
            </w:pPr>
            <w:r w:rsidRPr="00365D18">
              <w:rPr>
                <w:rFonts w:ascii="Times New Roman" w:hAnsi="Times New Roman" w:cs="Times New Roman"/>
                <w:sz w:val="21"/>
                <w:szCs w:val="21"/>
              </w:rPr>
              <w:t>Analista de Devops Pleno</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EA1E5D" w14:textId="6FCF7CB0" w:rsidR="00DA2F93" w:rsidRDefault="00DA2F93" w:rsidP="00DA2F93">
            <w:pPr>
              <w:pStyle w:val="Primeirorecuodecorpodetexto"/>
              <w:spacing w:after="120"/>
              <w:ind w:firstLine="0"/>
              <w:jc w:val="center"/>
              <w:rPr>
                <w:rFonts w:ascii="Times New Roman" w:hAnsi="Times New Roman" w:cs="Times New Roman"/>
              </w:rPr>
            </w:pPr>
            <w:r w:rsidRPr="00365D18">
              <w:rPr>
                <w:rFonts w:ascii="Times New Roman" w:hAnsi="Times New Roman" w:cs="Times New Roman"/>
                <w:sz w:val="21"/>
                <w:szCs w:val="21"/>
              </w:rPr>
              <w:t>1</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7A9BAEDF" w14:textId="6728E0EE" w:rsidR="00DA2F93" w:rsidRDefault="00DA2F93" w:rsidP="00DA2F93">
            <w:pPr>
              <w:pStyle w:val="Primeirorecuodecorpodetexto"/>
              <w:spacing w:after="120"/>
              <w:ind w:firstLine="0"/>
              <w:jc w:val="center"/>
              <w:rPr>
                <w:rFonts w:ascii="Times New Roman" w:hAnsi="Times New Roman" w:cs="Times New Roman"/>
              </w:rPr>
            </w:pPr>
            <w:r>
              <w:rPr>
                <w:rFonts w:ascii="Times New Roman" w:hAnsi="Times New Roman" w:cs="Times New Roman"/>
              </w:rPr>
              <w:t>0</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0A017" w14:textId="4CF06852" w:rsidR="00DA2F93" w:rsidRDefault="00DA2F93" w:rsidP="00DA2F93">
            <w:pPr>
              <w:pStyle w:val="Primeirorecuodecorpodetexto"/>
              <w:spacing w:after="120"/>
              <w:ind w:firstLine="0"/>
              <w:jc w:val="center"/>
              <w:rPr>
                <w:rFonts w:ascii="Times New Roman" w:hAnsi="Times New Roman" w:cs="Times New Roman"/>
              </w:rPr>
            </w:pPr>
            <w:r w:rsidRPr="00365D18">
              <w:rPr>
                <w:rFonts w:ascii="Times New Roman" w:hAnsi="Times New Roman" w:cs="Times New Roman"/>
                <w:sz w:val="21"/>
                <w:szCs w:val="21"/>
              </w:rPr>
              <w:t>1</w:t>
            </w:r>
          </w:p>
        </w:tc>
      </w:tr>
      <w:tr w:rsidR="003F6B7E" w:rsidRPr="00B6721C" w14:paraId="60831A36" w14:textId="77777777" w:rsidTr="003C3A6A">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CE6BF7" w14:textId="26AC2C8F" w:rsidR="003F6B7E" w:rsidRPr="00365D18" w:rsidRDefault="003F6B7E" w:rsidP="003F6B7E">
            <w:pPr>
              <w:pStyle w:val="Primeirorecuodecorpodetexto"/>
              <w:spacing w:after="120"/>
              <w:ind w:firstLine="0"/>
              <w:jc w:val="center"/>
              <w:rPr>
                <w:rFonts w:ascii="Times New Roman" w:hAnsi="Times New Roman" w:cs="Times New Roman"/>
                <w:sz w:val="21"/>
                <w:szCs w:val="21"/>
              </w:rPr>
            </w:pPr>
            <w:r w:rsidRPr="00365D18">
              <w:rPr>
                <w:rFonts w:ascii="Times New Roman" w:hAnsi="Times New Roman" w:cs="Times New Roman"/>
                <w:sz w:val="21"/>
                <w:szCs w:val="21"/>
              </w:rPr>
              <w:t xml:space="preserve">Analista de Devops </w:t>
            </w:r>
            <w:r>
              <w:rPr>
                <w:rFonts w:ascii="Times New Roman" w:hAnsi="Times New Roman" w:cs="Times New Roman"/>
                <w:sz w:val="21"/>
                <w:szCs w:val="21"/>
              </w:rPr>
              <w:t>Júnior</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0F1B1" w14:textId="144EFF8D" w:rsidR="003F6B7E" w:rsidRPr="00365D18" w:rsidRDefault="003F6B7E" w:rsidP="00DA2F93">
            <w:pPr>
              <w:pStyle w:val="Primeirorecuodecorpodetexto"/>
              <w:spacing w:after="120"/>
              <w:ind w:firstLine="0"/>
              <w:jc w:val="center"/>
              <w:rPr>
                <w:rFonts w:ascii="Times New Roman" w:hAnsi="Times New Roman" w:cs="Times New Roman"/>
                <w:sz w:val="21"/>
                <w:szCs w:val="21"/>
              </w:rPr>
            </w:pPr>
            <w:r w:rsidRPr="00365D18">
              <w:rPr>
                <w:rFonts w:ascii="Times New Roman" w:hAnsi="Times New Roman" w:cs="Times New Roman"/>
                <w:sz w:val="21"/>
                <w:szCs w:val="21"/>
              </w:rPr>
              <w:t>1</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35150305" w14:textId="35AE8303" w:rsidR="003F6B7E"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rPr>
              <w:t>0</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21A9FE" w14:textId="02E4EC2D" w:rsidR="003F6B7E" w:rsidRPr="00365D18" w:rsidRDefault="003F6B7E" w:rsidP="00DA2F93">
            <w:pPr>
              <w:pStyle w:val="Primeirorecuodecorpodetexto"/>
              <w:spacing w:after="120"/>
              <w:ind w:firstLine="0"/>
              <w:jc w:val="center"/>
              <w:rPr>
                <w:rFonts w:ascii="Times New Roman" w:hAnsi="Times New Roman" w:cs="Times New Roman"/>
                <w:sz w:val="21"/>
                <w:szCs w:val="21"/>
              </w:rPr>
            </w:pPr>
            <w:r w:rsidRPr="00365D18">
              <w:rPr>
                <w:rFonts w:ascii="Times New Roman" w:hAnsi="Times New Roman" w:cs="Times New Roman"/>
                <w:sz w:val="21"/>
                <w:szCs w:val="21"/>
              </w:rPr>
              <w:t>1</w:t>
            </w:r>
          </w:p>
        </w:tc>
      </w:tr>
      <w:tr w:rsidR="003F6B7E" w:rsidRPr="00B6721C" w14:paraId="63919E30" w14:textId="77777777" w:rsidTr="003C3A6A">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5187B2" w14:textId="1747CC6D" w:rsidR="003F6B7E" w:rsidRPr="00B6721C" w:rsidRDefault="003F6B7E" w:rsidP="00DA2F93">
            <w:pPr>
              <w:pStyle w:val="Primeirorecuodecorpodetexto"/>
              <w:spacing w:after="120"/>
              <w:ind w:firstLine="0"/>
              <w:jc w:val="center"/>
              <w:rPr>
                <w:rFonts w:ascii="Times New Roman" w:hAnsi="Times New Roman" w:cs="Times New Roman"/>
              </w:rPr>
            </w:pPr>
            <w:r w:rsidRPr="00365D18">
              <w:rPr>
                <w:rFonts w:ascii="Times New Roman" w:hAnsi="Times New Roman" w:cs="Times New Roman"/>
                <w:sz w:val="21"/>
                <w:szCs w:val="21"/>
              </w:rPr>
              <w:t>Compliance de Segurança de TI Sênior</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CFA6A2" w14:textId="05EF7223" w:rsidR="003F6B7E" w:rsidRDefault="003F6B7E" w:rsidP="00DA2F93">
            <w:pPr>
              <w:pStyle w:val="Primeirorecuodecorpodetexto"/>
              <w:spacing w:after="120"/>
              <w:ind w:firstLine="0"/>
              <w:jc w:val="center"/>
              <w:rPr>
                <w:rFonts w:ascii="Times New Roman" w:hAnsi="Times New Roman" w:cs="Times New Roman"/>
              </w:rPr>
            </w:pPr>
            <w:r w:rsidRPr="00365D18">
              <w:rPr>
                <w:rFonts w:ascii="Times New Roman" w:hAnsi="Times New Roman" w:cs="Times New Roman"/>
                <w:sz w:val="21"/>
                <w:szCs w:val="21"/>
              </w:rPr>
              <w:t>2</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5F386F23" w14:textId="2649F383" w:rsidR="003F6B7E"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rPr>
              <w:t>0</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0C8D33" w14:textId="3DDEF1B3" w:rsidR="003F6B7E" w:rsidRDefault="003F6B7E" w:rsidP="00DA2F93">
            <w:pPr>
              <w:pStyle w:val="Primeirorecuodecorpodetexto"/>
              <w:spacing w:after="120"/>
              <w:ind w:firstLine="0"/>
              <w:jc w:val="center"/>
              <w:rPr>
                <w:rFonts w:ascii="Times New Roman" w:hAnsi="Times New Roman" w:cs="Times New Roman"/>
              </w:rPr>
            </w:pPr>
            <w:r w:rsidRPr="00365D18">
              <w:rPr>
                <w:rFonts w:ascii="Times New Roman" w:hAnsi="Times New Roman" w:cs="Times New Roman"/>
                <w:sz w:val="21"/>
                <w:szCs w:val="21"/>
              </w:rPr>
              <w:t>2</w:t>
            </w:r>
          </w:p>
        </w:tc>
      </w:tr>
      <w:tr w:rsidR="003F6B7E" w:rsidRPr="00B6721C" w14:paraId="0797FCDB" w14:textId="77777777" w:rsidTr="003C3A6A">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E8E46" w14:textId="387A2D3E" w:rsidR="003F6B7E" w:rsidRPr="00B6721C" w:rsidRDefault="003F6B7E" w:rsidP="00DA2F93">
            <w:pPr>
              <w:pStyle w:val="Primeirorecuodecorpodetexto"/>
              <w:spacing w:after="120"/>
              <w:ind w:firstLine="0"/>
              <w:jc w:val="center"/>
              <w:rPr>
                <w:rFonts w:ascii="Times New Roman" w:hAnsi="Times New Roman" w:cs="Times New Roman"/>
              </w:rPr>
            </w:pPr>
            <w:r w:rsidRPr="00365D18">
              <w:rPr>
                <w:rFonts w:ascii="Times New Roman" w:hAnsi="Times New Roman" w:cs="Times New Roman"/>
                <w:sz w:val="21"/>
                <w:szCs w:val="21"/>
              </w:rPr>
              <w:t>Analista de Segurança da Informação Especialista</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54F06B" w14:textId="56CB7C7B" w:rsidR="003F6B7E"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sz w:val="21"/>
                <w:szCs w:val="21"/>
              </w:rPr>
              <w:t>1</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5597FC4E" w14:textId="7E0FB563" w:rsidR="003F6B7E"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rPr>
              <w:t>0</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B72876" w14:textId="01ABE5C2" w:rsidR="003F6B7E"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sz w:val="21"/>
                <w:szCs w:val="21"/>
              </w:rPr>
              <w:t>1</w:t>
            </w:r>
          </w:p>
        </w:tc>
      </w:tr>
      <w:tr w:rsidR="003F6B7E" w:rsidRPr="00B6721C" w14:paraId="6F93165D" w14:textId="77777777" w:rsidTr="003C3A6A">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CC03B2" w14:textId="42266D7A" w:rsidR="003F6B7E" w:rsidRPr="00B6721C" w:rsidRDefault="003F6B7E" w:rsidP="00DA2F93">
            <w:pPr>
              <w:pStyle w:val="Primeirorecuodecorpodetexto"/>
              <w:spacing w:after="120"/>
              <w:ind w:firstLine="0"/>
              <w:jc w:val="center"/>
              <w:rPr>
                <w:rFonts w:ascii="Times New Roman" w:hAnsi="Times New Roman" w:cs="Times New Roman"/>
              </w:rPr>
            </w:pPr>
            <w:r w:rsidRPr="00365D18">
              <w:rPr>
                <w:rFonts w:ascii="Times New Roman" w:hAnsi="Times New Roman" w:cs="Times New Roman"/>
                <w:sz w:val="21"/>
                <w:szCs w:val="21"/>
              </w:rPr>
              <w:t>Analista de Segurança da Informação Sênior</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B6AEF6" w14:textId="1A870044" w:rsidR="003F6B7E" w:rsidRDefault="003F6B7E" w:rsidP="00DA2F93">
            <w:pPr>
              <w:pStyle w:val="Primeirorecuodecorpodetexto"/>
              <w:spacing w:after="120"/>
              <w:ind w:firstLine="0"/>
              <w:jc w:val="center"/>
              <w:rPr>
                <w:rFonts w:ascii="Times New Roman" w:hAnsi="Times New Roman" w:cs="Times New Roman"/>
              </w:rPr>
            </w:pPr>
            <w:r w:rsidRPr="00365D18">
              <w:rPr>
                <w:rFonts w:ascii="Times New Roman" w:hAnsi="Times New Roman" w:cs="Times New Roman"/>
                <w:sz w:val="21"/>
                <w:szCs w:val="21"/>
              </w:rPr>
              <w:t>2</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2062F168" w14:textId="3BAE9E23" w:rsidR="003F6B7E"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rPr>
              <w:t>0</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D3D4B0" w14:textId="5437EC6D" w:rsidR="003F6B7E" w:rsidRDefault="003F6B7E" w:rsidP="00DA2F93">
            <w:pPr>
              <w:pStyle w:val="Primeirorecuodecorpodetexto"/>
              <w:spacing w:after="120"/>
              <w:ind w:firstLine="0"/>
              <w:jc w:val="center"/>
              <w:rPr>
                <w:rFonts w:ascii="Times New Roman" w:hAnsi="Times New Roman" w:cs="Times New Roman"/>
              </w:rPr>
            </w:pPr>
            <w:r w:rsidRPr="00365D18">
              <w:rPr>
                <w:rFonts w:ascii="Times New Roman" w:hAnsi="Times New Roman" w:cs="Times New Roman"/>
                <w:sz w:val="21"/>
                <w:szCs w:val="21"/>
              </w:rPr>
              <w:t>2</w:t>
            </w:r>
          </w:p>
        </w:tc>
      </w:tr>
      <w:tr w:rsidR="003F6B7E" w:rsidRPr="00B6721C" w14:paraId="6EDB36AE" w14:textId="77777777" w:rsidTr="003C3A6A">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0CDCB5" w14:textId="60248ED6" w:rsidR="003F6B7E" w:rsidRPr="00B6721C" w:rsidRDefault="003F6B7E" w:rsidP="00DA2F93">
            <w:pPr>
              <w:pStyle w:val="Primeirorecuodecorpodetexto"/>
              <w:spacing w:after="120"/>
              <w:ind w:firstLine="0"/>
              <w:jc w:val="center"/>
              <w:rPr>
                <w:rFonts w:ascii="Times New Roman" w:hAnsi="Times New Roman" w:cs="Times New Roman"/>
              </w:rPr>
            </w:pPr>
            <w:r w:rsidRPr="00365D18">
              <w:rPr>
                <w:rFonts w:ascii="Times New Roman" w:hAnsi="Times New Roman" w:cs="Times New Roman"/>
                <w:sz w:val="21"/>
                <w:szCs w:val="21"/>
              </w:rPr>
              <w:t>Supervisor de Infraestrutura</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7BCD9E" w14:textId="7588888C" w:rsidR="003F6B7E" w:rsidRDefault="003F6B7E" w:rsidP="00DA2F93">
            <w:pPr>
              <w:pStyle w:val="Primeirorecuodecorpodetexto"/>
              <w:spacing w:after="120"/>
              <w:ind w:firstLine="0"/>
              <w:jc w:val="center"/>
              <w:rPr>
                <w:rFonts w:ascii="Times New Roman" w:hAnsi="Times New Roman" w:cs="Times New Roman"/>
              </w:rPr>
            </w:pPr>
            <w:r w:rsidRPr="00365D18">
              <w:rPr>
                <w:rFonts w:ascii="Times New Roman" w:hAnsi="Times New Roman" w:cs="Times New Roman"/>
                <w:sz w:val="21"/>
                <w:szCs w:val="21"/>
              </w:rPr>
              <w:t>1</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468BF346" w14:textId="11EB56C7" w:rsidR="003F6B7E"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rPr>
              <w:t>0</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00AC36" w14:textId="0C6CC3C6" w:rsidR="003F6B7E" w:rsidRDefault="003F6B7E" w:rsidP="00DA2F93">
            <w:pPr>
              <w:pStyle w:val="Primeirorecuodecorpodetexto"/>
              <w:spacing w:after="120"/>
              <w:ind w:firstLine="0"/>
              <w:jc w:val="center"/>
              <w:rPr>
                <w:rFonts w:ascii="Times New Roman" w:hAnsi="Times New Roman" w:cs="Times New Roman"/>
              </w:rPr>
            </w:pPr>
            <w:r w:rsidRPr="00365D18">
              <w:rPr>
                <w:rFonts w:ascii="Times New Roman" w:hAnsi="Times New Roman" w:cs="Times New Roman"/>
                <w:sz w:val="21"/>
                <w:szCs w:val="21"/>
              </w:rPr>
              <w:t>1</w:t>
            </w:r>
          </w:p>
        </w:tc>
      </w:tr>
      <w:tr w:rsidR="003F6B7E" w:rsidRPr="00B6721C" w14:paraId="6434A1B9" w14:textId="77777777" w:rsidTr="003C3A6A">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CDB1B7" w14:textId="2F007631" w:rsidR="003F6B7E" w:rsidRPr="00B6721C" w:rsidRDefault="003F6B7E" w:rsidP="00DA2F93">
            <w:pPr>
              <w:pStyle w:val="Primeirorecuodecorpodetexto"/>
              <w:spacing w:after="120"/>
              <w:ind w:firstLine="0"/>
              <w:jc w:val="center"/>
              <w:rPr>
                <w:rFonts w:ascii="Times New Roman" w:hAnsi="Times New Roman" w:cs="Times New Roman"/>
              </w:rPr>
            </w:pPr>
            <w:r w:rsidRPr="00365D18">
              <w:rPr>
                <w:rFonts w:ascii="Times New Roman" w:hAnsi="Times New Roman" w:cs="Times New Roman"/>
                <w:sz w:val="21"/>
                <w:szCs w:val="21"/>
              </w:rPr>
              <w:t>Supervisor de TI Generalista</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2797AA" w14:textId="3FC31303" w:rsidR="003F6B7E" w:rsidRDefault="003F6B7E" w:rsidP="00DA2F93">
            <w:pPr>
              <w:pStyle w:val="Primeirorecuodecorpodetexto"/>
              <w:spacing w:after="120"/>
              <w:ind w:firstLine="0"/>
              <w:jc w:val="center"/>
              <w:rPr>
                <w:rFonts w:ascii="Times New Roman" w:hAnsi="Times New Roman" w:cs="Times New Roman"/>
              </w:rPr>
            </w:pPr>
            <w:r w:rsidRPr="00365D18">
              <w:rPr>
                <w:rFonts w:ascii="Times New Roman" w:hAnsi="Times New Roman" w:cs="Times New Roman"/>
                <w:sz w:val="21"/>
                <w:szCs w:val="21"/>
              </w:rPr>
              <w:t>1</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39F23B09" w14:textId="39BD326E" w:rsidR="003F6B7E"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rPr>
              <w:t>0</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F9FDD" w14:textId="2A4485B9" w:rsidR="003F6B7E" w:rsidRDefault="003F6B7E" w:rsidP="00DA2F93">
            <w:pPr>
              <w:pStyle w:val="Primeirorecuodecorpodetexto"/>
              <w:spacing w:after="120"/>
              <w:ind w:firstLine="0"/>
              <w:jc w:val="center"/>
              <w:rPr>
                <w:rFonts w:ascii="Times New Roman" w:hAnsi="Times New Roman" w:cs="Times New Roman"/>
              </w:rPr>
            </w:pPr>
            <w:r w:rsidRPr="00365D18">
              <w:rPr>
                <w:rFonts w:ascii="Times New Roman" w:hAnsi="Times New Roman" w:cs="Times New Roman"/>
                <w:sz w:val="21"/>
                <w:szCs w:val="21"/>
              </w:rPr>
              <w:t>1</w:t>
            </w:r>
          </w:p>
        </w:tc>
      </w:tr>
      <w:tr w:rsidR="003F6B7E" w:rsidRPr="00B6721C" w14:paraId="4BEE1859" w14:textId="77777777" w:rsidTr="007F65D8">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2D1823" w14:textId="62C27CCB" w:rsidR="003F6B7E" w:rsidRPr="00B6721C" w:rsidRDefault="003F6B7E" w:rsidP="00DA2F93">
            <w:pPr>
              <w:pStyle w:val="Primeirorecuodecorpodetexto"/>
              <w:spacing w:after="120"/>
              <w:ind w:firstLine="0"/>
              <w:jc w:val="center"/>
              <w:rPr>
                <w:rFonts w:ascii="Times New Roman" w:hAnsi="Times New Roman" w:cs="Times New Roman"/>
              </w:rPr>
            </w:pPr>
            <w:r w:rsidRPr="00365D18">
              <w:rPr>
                <w:rFonts w:ascii="Times New Roman" w:hAnsi="Times New Roman" w:cs="Times New Roman"/>
                <w:sz w:val="21"/>
                <w:szCs w:val="21"/>
              </w:rPr>
              <w:t>Cientista de Dados</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tcPr>
          <w:p w14:paraId="2703E011" w14:textId="5A3A52C8" w:rsidR="003F6B7E"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rPr>
              <w:t>0</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5AB7AE7C" w14:textId="3891BA10" w:rsidR="003F6B7E"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rPr>
              <w:t>3</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ADC1BB" w14:textId="7A08E25D" w:rsidR="003F6B7E"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sz w:val="21"/>
                <w:szCs w:val="21"/>
              </w:rPr>
              <w:t>3</w:t>
            </w:r>
          </w:p>
        </w:tc>
      </w:tr>
      <w:tr w:rsidR="003F6B7E" w:rsidRPr="00B6721C" w14:paraId="15E48DE2" w14:textId="77777777" w:rsidTr="007F65D8">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8DA03" w14:textId="0B7EB18C" w:rsidR="003F6B7E" w:rsidRPr="00B6721C" w:rsidRDefault="003F6B7E" w:rsidP="00DA2F93">
            <w:pPr>
              <w:pStyle w:val="Primeirorecuodecorpodetexto"/>
              <w:spacing w:after="120"/>
              <w:ind w:firstLine="0"/>
              <w:jc w:val="center"/>
              <w:rPr>
                <w:rFonts w:ascii="Times New Roman" w:hAnsi="Times New Roman" w:cs="Times New Roman"/>
              </w:rPr>
            </w:pPr>
            <w:r w:rsidRPr="00365D18">
              <w:rPr>
                <w:rFonts w:ascii="Times New Roman" w:hAnsi="Times New Roman" w:cs="Times New Roman"/>
                <w:sz w:val="21"/>
                <w:szCs w:val="21"/>
              </w:rPr>
              <w:t>Analista de BI Sênior</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tcPr>
          <w:p w14:paraId="22406A1A" w14:textId="166DFB1D" w:rsidR="003F6B7E"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rPr>
              <w:t>0</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1C332616" w14:textId="1447444E" w:rsidR="003F6B7E"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rPr>
              <w:t>1</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48EE22" w14:textId="0D1423BB" w:rsidR="003F6B7E"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sz w:val="21"/>
                <w:szCs w:val="21"/>
              </w:rPr>
              <w:t>1</w:t>
            </w:r>
          </w:p>
        </w:tc>
      </w:tr>
      <w:tr w:rsidR="003F6B7E" w:rsidRPr="00B6721C" w14:paraId="4B5E5ED4" w14:textId="77777777" w:rsidTr="003C3A6A">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23D091" w14:textId="28F3CBDD" w:rsidR="003F6B7E" w:rsidRPr="00B6721C" w:rsidRDefault="003F6B7E" w:rsidP="00DA2F93">
            <w:pPr>
              <w:pStyle w:val="Primeirorecuodecorpodetexto"/>
              <w:spacing w:after="120"/>
              <w:ind w:firstLine="0"/>
              <w:jc w:val="center"/>
              <w:rPr>
                <w:rFonts w:ascii="Times New Roman" w:hAnsi="Times New Roman" w:cs="Times New Roman"/>
              </w:rPr>
            </w:pPr>
            <w:r w:rsidRPr="00365D18">
              <w:rPr>
                <w:rFonts w:ascii="Times New Roman" w:hAnsi="Times New Roman" w:cs="Times New Roman"/>
                <w:sz w:val="21"/>
                <w:szCs w:val="21"/>
              </w:rPr>
              <w:t>Analista de BI Júnior</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tcPr>
          <w:p w14:paraId="05055718" w14:textId="2BE0B1BB" w:rsidR="003F6B7E"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rPr>
              <w:t>0</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38EAF67B" w14:textId="660F219B" w:rsidR="003F6B7E"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rPr>
              <w:t>2</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FEA075" w14:textId="6D892CDE" w:rsidR="003F6B7E"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sz w:val="21"/>
                <w:szCs w:val="21"/>
              </w:rPr>
              <w:t>2</w:t>
            </w:r>
          </w:p>
        </w:tc>
      </w:tr>
      <w:tr w:rsidR="003F6B7E" w:rsidRPr="00B6721C" w14:paraId="5C51C8B6" w14:textId="77777777" w:rsidTr="003C3A6A">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8B8F0" w14:textId="428B40A0" w:rsidR="003F6B7E" w:rsidRPr="00B6721C" w:rsidRDefault="003F6B7E" w:rsidP="00DA2F93">
            <w:pPr>
              <w:pStyle w:val="Primeirorecuodecorpodetexto"/>
              <w:spacing w:after="120"/>
              <w:ind w:firstLine="0"/>
              <w:jc w:val="center"/>
              <w:rPr>
                <w:rFonts w:ascii="Times New Roman" w:hAnsi="Times New Roman" w:cs="Times New Roman"/>
              </w:rPr>
            </w:pPr>
            <w:r w:rsidRPr="00365D18">
              <w:rPr>
                <w:rFonts w:ascii="Times New Roman" w:hAnsi="Times New Roman" w:cs="Times New Roman"/>
                <w:sz w:val="21"/>
                <w:szCs w:val="21"/>
              </w:rPr>
              <w:t>Técnico de Redes</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tcPr>
          <w:p w14:paraId="128BCBCC" w14:textId="2D6D21E3" w:rsidR="003F6B7E"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rPr>
              <w:t>6</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14:paraId="18160749" w14:textId="3DDE2C5E" w:rsidR="003F6B7E"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rPr>
              <w:t>0</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223B83" w14:textId="4B726D42" w:rsidR="003F6B7E"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sz w:val="21"/>
                <w:szCs w:val="21"/>
              </w:rPr>
              <w:t>6</w:t>
            </w:r>
          </w:p>
        </w:tc>
      </w:tr>
      <w:tr w:rsidR="003F6B7E" w:rsidRPr="00B6721C" w14:paraId="00A8C9D5" w14:textId="77777777" w:rsidTr="003C3A6A">
        <w:tc>
          <w:tcPr>
            <w:tcW w:w="168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23FA2" w14:textId="77777777" w:rsidR="003F6B7E" w:rsidRPr="00B6721C" w:rsidRDefault="003F6B7E" w:rsidP="00DA2F93">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Total</w:t>
            </w:r>
          </w:p>
        </w:tc>
        <w:tc>
          <w:tcPr>
            <w:tcW w:w="114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00318D" w14:textId="52EF23C7" w:rsidR="003F6B7E" w:rsidRPr="00B6721C"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rPr>
              <w:t>40</w:t>
            </w:r>
          </w:p>
        </w:tc>
        <w:tc>
          <w:tcPr>
            <w:tcW w:w="121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799FE7" w14:textId="4D15B85F" w:rsidR="003F6B7E"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rPr>
              <w:t>6</w:t>
            </w:r>
          </w:p>
        </w:tc>
        <w:tc>
          <w:tcPr>
            <w:tcW w:w="9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F824CE" w14:textId="163B2675" w:rsidR="003F6B7E" w:rsidRPr="00B6721C" w:rsidRDefault="003F6B7E" w:rsidP="00DA2F93">
            <w:pPr>
              <w:pStyle w:val="Primeirorecuodecorpodetexto"/>
              <w:spacing w:after="120"/>
              <w:ind w:firstLine="0"/>
              <w:jc w:val="center"/>
              <w:rPr>
                <w:rFonts w:ascii="Times New Roman" w:hAnsi="Times New Roman" w:cs="Times New Roman"/>
              </w:rPr>
            </w:pPr>
            <w:r>
              <w:rPr>
                <w:rFonts w:ascii="Times New Roman" w:hAnsi="Times New Roman" w:cs="Times New Roman"/>
              </w:rPr>
              <w:t>46</w:t>
            </w:r>
          </w:p>
        </w:tc>
      </w:tr>
    </w:tbl>
    <w:p w14:paraId="7202F32A" w14:textId="77777777" w:rsidR="00DA2F93" w:rsidRDefault="00DA2F93" w:rsidP="00DA2F93">
      <w:pPr>
        <w:ind w:firstLine="1134"/>
        <w:jc w:val="both"/>
        <w:rPr>
          <w:rFonts w:ascii="Times New Roman" w:hAnsi="Times New Roman" w:cs="Times New Roman"/>
          <w:sz w:val="24"/>
          <w:szCs w:val="24"/>
        </w:rPr>
      </w:pPr>
    </w:p>
    <w:p w14:paraId="4A82CA81" w14:textId="77777777" w:rsidR="00DA2F93" w:rsidRDefault="00DA2F93" w:rsidP="00DA2F93">
      <w:pPr>
        <w:ind w:firstLine="1134"/>
        <w:jc w:val="both"/>
        <w:rPr>
          <w:rFonts w:ascii="Times New Roman" w:hAnsi="Times New Roman" w:cs="Times New Roman"/>
          <w:sz w:val="24"/>
          <w:szCs w:val="24"/>
        </w:rPr>
      </w:pPr>
    </w:p>
    <w:p w14:paraId="3812DC4D" w14:textId="4C0D64B1" w:rsidR="00141505" w:rsidRPr="00274761" w:rsidRDefault="00141505" w:rsidP="00141505">
      <w:pPr>
        <w:pStyle w:val="Primeirorecuodecorpodetexto"/>
        <w:spacing w:after="120"/>
        <w:ind w:firstLine="1134"/>
        <w:rPr>
          <w:rFonts w:ascii="Times New Roman" w:hAnsi="Times New Roman" w:cs="Times New Roman"/>
          <w:sz w:val="24"/>
          <w:szCs w:val="24"/>
        </w:rPr>
      </w:pPr>
      <w:r w:rsidRPr="5C7E0600">
        <w:rPr>
          <w:rFonts w:ascii="Times New Roman" w:hAnsi="Times New Roman" w:cs="Times New Roman"/>
          <w:sz w:val="24"/>
          <w:szCs w:val="24"/>
        </w:rPr>
        <w:t>Ainda, há que se levar em consideração que o Departamento de Conectividade possui atualmente 40 (quarenta) contratos e 6 (seis) ARPs vigentes, e o Banco de Dados 5 (cinco) contratos vigentes e 1 (uma) ARP, os quais possuem uma alta complexidade em sua execução.</w:t>
      </w:r>
    </w:p>
    <w:p w14:paraId="469A5A60" w14:textId="3F829D93" w:rsidR="00141505" w:rsidRPr="00274761" w:rsidRDefault="00141505" w:rsidP="00141505">
      <w:pPr>
        <w:pStyle w:val="Primeirorecuodecorpodetexto"/>
        <w:spacing w:after="120"/>
        <w:ind w:firstLine="1134"/>
        <w:rPr>
          <w:rFonts w:ascii="Times New Roman" w:hAnsi="Times New Roman" w:cs="Times New Roman"/>
          <w:sz w:val="24"/>
          <w:szCs w:val="24"/>
        </w:rPr>
      </w:pPr>
      <w:r w:rsidRPr="5C7E0600">
        <w:rPr>
          <w:rFonts w:ascii="Times New Roman" w:hAnsi="Times New Roman" w:cs="Times New Roman"/>
          <w:sz w:val="24"/>
          <w:szCs w:val="24"/>
        </w:rPr>
        <w:t xml:space="preserve">A força de trabalho é composta apenas por 2(dois) Diretores, </w:t>
      </w:r>
      <w:r w:rsidR="006E128F" w:rsidRPr="5C7E0600">
        <w:rPr>
          <w:rFonts w:ascii="Times New Roman" w:hAnsi="Times New Roman" w:cs="Times New Roman"/>
          <w:sz w:val="24"/>
          <w:szCs w:val="24"/>
        </w:rPr>
        <w:t>11 (onze</w:t>
      </w:r>
      <w:r w:rsidRPr="5C7E0600">
        <w:rPr>
          <w:rFonts w:ascii="Times New Roman" w:hAnsi="Times New Roman" w:cs="Times New Roman"/>
          <w:sz w:val="24"/>
          <w:szCs w:val="24"/>
        </w:rPr>
        <w:t xml:space="preserve">) gerentes e 2 (dois) efetivos. Os demais </w:t>
      </w:r>
      <w:r w:rsidRPr="00FE578E">
        <w:rPr>
          <w:rFonts w:ascii="Times New Roman" w:hAnsi="Times New Roman" w:cs="Times New Roman"/>
          <w:sz w:val="24"/>
          <w:szCs w:val="24"/>
        </w:rPr>
        <w:t xml:space="preserve">profissionais são </w:t>
      </w:r>
      <w:r w:rsidR="000F6B32" w:rsidRPr="00FE578E">
        <w:rPr>
          <w:rFonts w:ascii="Times New Roman" w:hAnsi="Times New Roman" w:cs="Times New Roman"/>
          <w:sz w:val="24"/>
          <w:szCs w:val="24"/>
        </w:rPr>
        <w:t>30</w:t>
      </w:r>
      <w:r w:rsidRPr="00FE578E">
        <w:rPr>
          <w:rFonts w:ascii="Times New Roman" w:hAnsi="Times New Roman" w:cs="Times New Roman"/>
          <w:sz w:val="24"/>
          <w:szCs w:val="24"/>
        </w:rPr>
        <w:t xml:space="preserve"> (</w:t>
      </w:r>
      <w:r w:rsidR="000F6B32" w:rsidRPr="00FE578E">
        <w:rPr>
          <w:rFonts w:ascii="Times New Roman" w:hAnsi="Times New Roman" w:cs="Times New Roman"/>
          <w:sz w:val="24"/>
          <w:szCs w:val="24"/>
        </w:rPr>
        <w:t>trinta</w:t>
      </w:r>
      <w:r w:rsidRPr="00FE578E">
        <w:rPr>
          <w:rFonts w:ascii="Times New Roman" w:hAnsi="Times New Roman" w:cs="Times New Roman"/>
          <w:sz w:val="24"/>
          <w:szCs w:val="24"/>
        </w:rPr>
        <w:t>) terceirizados,</w:t>
      </w:r>
      <w:r w:rsidRPr="5C7E0600">
        <w:rPr>
          <w:rFonts w:ascii="Times New Roman" w:hAnsi="Times New Roman" w:cs="Times New Roman"/>
          <w:sz w:val="24"/>
          <w:szCs w:val="24"/>
        </w:rPr>
        <w:t xml:space="preserve"> responsáveis pelo suporte à infraestrutura tecnológica e suporte técnico aos usuários. </w:t>
      </w:r>
    </w:p>
    <w:p w14:paraId="2A89FE00" w14:textId="77777777" w:rsidR="00141505" w:rsidRPr="00274761" w:rsidRDefault="00141505" w:rsidP="00141505">
      <w:pPr>
        <w:pStyle w:val="Primeirorecuodecorpodetexto"/>
        <w:spacing w:after="120"/>
        <w:ind w:firstLine="1134"/>
        <w:rPr>
          <w:rFonts w:ascii="Times New Roman" w:hAnsi="Times New Roman" w:cs="Times New Roman"/>
          <w:sz w:val="24"/>
          <w:szCs w:val="24"/>
        </w:rPr>
      </w:pPr>
      <w:r w:rsidRPr="00274761">
        <w:rPr>
          <w:rFonts w:ascii="Times New Roman" w:hAnsi="Times New Roman" w:cs="Times New Roman"/>
          <w:sz w:val="24"/>
          <w:szCs w:val="24"/>
        </w:rPr>
        <w:t>Assim, verifica-se que o PJMT não dispõe de recursos humanos próprios e suficientes para a prestação dos serviços de sustentação de infraestrutura de TI, que são atividades de cunho estritamente técnico e especializado.</w:t>
      </w:r>
    </w:p>
    <w:p w14:paraId="7B5385FC" w14:textId="30F7E2D5" w:rsidR="00E83700" w:rsidRDefault="00DC0258" w:rsidP="00DC0258">
      <w:pPr>
        <w:pStyle w:val="PargrafodaLista"/>
        <w:ind w:left="0"/>
        <w:rPr>
          <w:rFonts w:ascii="Times New Roman" w:hAnsi="Times New Roman" w:cs="Times New Roman"/>
          <w:color w:val="FF0000"/>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E83700" w:rsidRPr="5C7E0600">
        <w:rPr>
          <w:rFonts w:ascii="Times New Roman" w:hAnsi="Times New Roman" w:cs="Times New Roman"/>
          <w:sz w:val="24"/>
          <w:szCs w:val="24"/>
        </w:rPr>
        <w:t xml:space="preserve">Desta forma, considerando a capacidade disponível </w:t>
      </w:r>
      <w:r w:rsidR="006E128F" w:rsidRPr="5C7E0600">
        <w:rPr>
          <w:rFonts w:ascii="Times New Roman" w:hAnsi="Times New Roman" w:cs="Times New Roman"/>
          <w:sz w:val="24"/>
          <w:szCs w:val="24"/>
        </w:rPr>
        <w:t>dos Departamento</w:t>
      </w:r>
      <w:r w:rsidR="00D274BC">
        <w:rPr>
          <w:rFonts w:ascii="Times New Roman" w:hAnsi="Times New Roman" w:cs="Times New Roman"/>
          <w:sz w:val="24"/>
          <w:szCs w:val="24"/>
        </w:rPr>
        <w:t>s</w:t>
      </w:r>
      <w:r w:rsidR="006E128F" w:rsidRPr="5C7E0600">
        <w:rPr>
          <w:rFonts w:ascii="Times New Roman" w:hAnsi="Times New Roman" w:cs="Times New Roman"/>
          <w:sz w:val="24"/>
          <w:szCs w:val="24"/>
        </w:rPr>
        <w:t xml:space="preserve"> de Conectividade e Banco de Dados para gerenciarem </w:t>
      </w:r>
      <w:r w:rsidR="00E83700" w:rsidRPr="5C7E0600">
        <w:rPr>
          <w:rFonts w:ascii="Times New Roman" w:hAnsi="Times New Roman" w:cs="Times New Roman"/>
          <w:sz w:val="24"/>
          <w:szCs w:val="24"/>
        </w:rPr>
        <w:t>projetos, governança</w:t>
      </w:r>
      <w:r w:rsidR="006E128F" w:rsidRPr="5C7E0600">
        <w:rPr>
          <w:rFonts w:ascii="Times New Roman" w:hAnsi="Times New Roman" w:cs="Times New Roman"/>
          <w:sz w:val="24"/>
          <w:szCs w:val="24"/>
        </w:rPr>
        <w:t>, a mantença dos serviços</w:t>
      </w:r>
      <w:r w:rsidR="007574EB">
        <w:rPr>
          <w:rFonts w:ascii="Times New Roman" w:hAnsi="Times New Roman" w:cs="Times New Roman"/>
          <w:sz w:val="24"/>
          <w:szCs w:val="24"/>
        </w:rPr>
        <w:t>,</w:t>
      </w:r>
      <w:r w:rsidR="00E83700" w:rsidRPr="5C7E0600">
        <w:rPr>
          <w:rFonts w:ascii="Times New Roman" w:hAnsi="Times New Roman" w:cs="Times New Roman"/>
          <w:sz w:val="24"/>
          <w:szCs w:val="24"/>
        </w:rPr>
        <w:t xml:space="preserve"> entende-se que o quantitativo de perfis mencionados deverá atender o volume de serviço para o período de vigência contratual, de forma que toda demanda prevista será contratada.</w:t>
      </w:r>
    </w:p>
    <w:p w14:paraId="298EB932" w14:textId="77777777" w:rsidR="00E83700" w:rsidRDefault="00E83700" w:rsidP="00F91B81">
      <w:pPr>
        <w:rPr>
          <w:highlight w:val="yellow"/>
        </w:rPr>
      </w:pPr>
    </w:p>
    <w:p w14:paraId="3C36BE38" w14:textId="77777777" w:rsidR="007D7F8C" w:rsidRPr="008D119A" w:rsidRDefault="007D7F8C" w:rsidP="007D7F8C">
      <w:pPr>
        <w:pStyle w:val="Ttulo2"/>
        <w:spacing w:after="120"/>
        <w:ind w:left="578" w:hanging="578"/>
        <w:rPr>
          <w:rFonts w:ascii="Times New Roman" w:hAnsi="Times New Roman" w:cs="Times New Roman"/>
          <w:sz w:val="24"/>
          <w:szCs w:val="24"/>
        </w:rPr>
      </w:pPr>
      <w:bookmarkStart w:id="38" w:name="_Toc517263958"/>
      <w:bookmarkStart w:id="39" w:name="_Toc112421862"/>
      <w:r w:rsidRPr="008D119A">
        <w:rPr>
          <w:rFonts w:ascii="Times New Roman" w:hAnsi="Times New Roman" w:cs="Times New Roman"/>
          <w:sz w:val="24"/>
          <w:szCs w:val="24"/>
        </w:rPr>
        <w:t>CBO e Convenção Coletiva de Trabalho</w:t>
      </w:r>
      <w:bookmarkEnd w:id="38"/>
      <w:bookmarkEnd w:id="39"/>
    </w:p>
    <w:p w14:paraId="0A048A7C" w14:textId="23AECBD5" w:rsidR="007D7F8C" w:rsidRDefault="007D7F8C" w:rsidP="024D1724">
      <w:pPr>
        <w:pStyle w:val="Primeirorecuodecorpodetexto"/>
        <w:spacing w:after="0"/>
        <w:ind w:firstLine="1134"/>
        <w:rPr>
          <w:rFonts w:ascii="Times New Roman" w:hAnsi="Times New Roman" w:cs="Times New Roman"/>
          <w:b/>
          <w:bCs/>
          <w:noProof/>
          <w:sz w:val="20"/>
          <w:szCs w:val="20"/>
        </w:rPr>
      </w:pPr>
      <w:r w:rsidRPr="12E6F8D5">
        <w:rPr>
          <w:rFonts w:ascii="Times New Roman" w:hAnsi="Times New Roman" w:cs="Times New Roman"/>
          <w:sz w:val="24"/>
          <w:szCs w:val="24"/>
        </w:rPr>
        <w:t>Para fins de auxiliar as estimativas de custos da contratação, elabor</w:t>
      </w:r>
      <w:r w:rsidR="005F6A32" w:rsidRPr="12E6F8D5">
        <w:rPr>
          <w:rFonts w:ascii="Times New Roman" w:hAnsi="Times New Roman" w:cs="Times New Roman"/>
          <w:sz w:val="24"/>
          <w:szCs w:val="24"/>
        </w:rPr>
        <w:t>ou-se</w:t>
      </w:r>
      <w:r w:rsidRPr="12E6F8D5">
        <w:rPr>
          <w:rFonts w:ascii="Times New Roman" w:hAnsi="Times New Roman" w:cs="Times New Roman"/>
          <w:sz w:val="24"/>
          <w:szCs w:val="24"/>
        </w:rPr>
        <w:t xml:space="preserve"> a seguinte tabela relacionando os perfis profissionais sugeridos para a contratação </w:t>
      </w:r>
      <w:r w:rsidR="00423C5E" w:rsidRPr="12E6F8D5">
        <w:rPr>
          <w:rFonts w:ascii="Times New Roman" w:hAnsi="Times New Roman" w:cs="Times New Roman"/>
          <w:sz w:val="24"/>
          <w:szCs w:val="24"/>
        </w:rPr>
        <w:t>(conforme Tabela</w:t>
      </w:r>
      <w:r w:rsidR="00E46CF0" w:rsidRPr="12E6F8D5">
        <w:rPr>
          <w:rFonts w:ascii="Times New Roman" w:hAnsi="Times New Roman" w:cs="Times New Roman"/>
          <w:sz w:val="24"/>
          <w:szCs w:val="24"/>
        </w:rPr>
        <w:t>s do Item 1.15</w:t>
      </w:r>
      <w:r w:rsidRPr="12E6F8D5">
        <w:rPr>
          <w:rFonts w:ascii="Times New Roman" w:hAnsi="Times New Roman" w:cs="Times New Roman"/>
          <w:sz w:val="24"/>
          <w:szCs w:val="24"/>
        </w:rPr>
        <w:t>) e uma indicação d</w:t>
      </w:r>
      <w:r w:rsidR="009F363A" w:rsidRPr="12E6F8D5">
        <w:rPr>
          <w:rFonts w:ascii="Times New Roman" w:hAnsi="Times New Roman" w:cs="Times New Roman"/>
          <w:sz w:val="24"/>
          <w:szCs w:val="24"/>
        </w:rPr>
        <w:t>o</w:t>
      </w:r>
      <w:r w:rsidRPr="12E6F8D5">
        <w:rPr>
          <w:rFonts w:ascii="Times New Roman" w:hAnsi="Times New Roman" w:cs="Times New Roman"/>
          <w:sz w:val="24"/>
          <w:szCs w:val="24"/>
        </w:rPr>
        <w:t xml:space="preserve"> CBO – Confederação Brasileira de Orientação, considerando perfis profissionais similares aos que atuarão na contratação em análise:</w:t>
      </w:r>
    </w:p>
    <w:p w14:paraId="6B417888" w14:textId="350570C8" w:rsidR="007D7F8C" w:rsidRPr="00895E10" w:rsidRDefault="007D7F8C" w:rsidP="007D7F8C">
      <w:pPr>
        <w:pStyle w:val="Primeirorecuodecorpodetexto"/>
        <w:spacing w:after="120"/>
        <w:ind w:firstLine="0"/>
        <w:jc w:val="center"/>
        <w:rPr>
          <w:rFonts w:ascii="Times New Roman" w:hAnsi="Times New Roman" w:cs="Times New Roman"/>
          <w:b/>
          <w:noProof/>
          <w:sz w:val="20"/>
          <w:szCs w:val="20"/>
        </w:rPr>
      </w:pPr>
      <w:r>
        <w:rPr>
          <w:rFonts w:ascii="Times New Roman" w:hAnsi="Times New Roman" w:cs="Times New Roman"/>
          <w:b/>
          <w:noProof/>
          <w:sz w:val="20"/>
          <w:szCs w:val="20"/>
        </w:rPr>
        <w:t>T</w:t>
      </w:r>
      <w:r w:rsidR="00423C5E">
        <w:rPr>
          <w:rFonts w:ascii="Times New Roman" w:hAnsi="Times New Roman" w:cs="Times New Roman"/>
          <w:b/>
          <w:noProof/>
          <w:sz w:val="20"/>
          <w:szCs w:val="20"/>
        </w:rPr>
        <w:t>abela 03</w:t>
      </w:r>
      <w:r w:rsidRPr="00895E10">
        <w:rPr>
          <w:rFonts w:ascii="Times New Roman" w:hAnsi="Times New Roman" w:cs="Times New Roman"/>
          <w:b/>
          <w:noProof/>
          <w:sz w:val="20"/>
          <w:szCs w:val="20"/>
        </w:rPr>
        <w:t xml:space="preserve"> – </w:t>
      </w:r>
      <w:r w:rsidR="00423C5E">
        <w:rPr>
          <w:rFonts w:ascii="Times New Roman" w:hAnsi="Times New Roman" w:cs="Times New Roman"/>
          <w:b/>
          <w:noProof/>
          <w:sz w:val="20"/>
          <w:szCs w:val="20"/>
        </w:rPr>
        <w:t>CBO</w:t>
      </w:r>
    </w:p>
    <w:tbl>
      <w:tblPr>
        <w:tblStyle w:val="Tabelacomgrade"/>
        <w:tblW w:w="5000" w:type="pct"/>
        <w:tblLook w:val="04A0" w:firstRow="1" w:lastRow="0" w:firstColumn="1" w:lastColumn="0" w:noHBand="0" w:noVBand="1"/>
      </w:tblPr>
      <w:tblGrid>
        <w:gridCol w:w="4247"/>
        <w:gridCol w:w="4247"/>
      </w:tblGrid>
      <w:tr w:rsidR="007D7F8C" w:rsidRPr="00B3123C" w14:paraId="06E07602" w14:textId="77777777" w:rsidTr="00BB0D37">
        <w:tc>
          <w:tcPr>
            <w:tcW w:w="2500" w:type="pct"/>
            <w:shd w:val="clear" w:color="auto" w:fill="BFBFBF" w:themeFill="background1" w:themeFillShade="BF"/>
          </w:tcPr>
          <w:p w14:paraId="49B9F02B" w14:textId="77777777" w:rsidR="007D7F8C" w:rsidRPr="00C9464E" w:rsidRDefault="007D7F8C" w:rsidP="00DB4405">
            <w:pPr>
              <w:pStyle w:val="Primeirorecuodecorpodetexto"/>
              <w:spacing w:after="0"/>
              <w:ind w:firstLine="0"/>
              <w:jc w:val="center"/>
              <w:rPr>
                <w:rFonts w:ascii="Times New Roman" w:hAnsi="Times New Roman" w:cs="Times New Roman"/>
                <w:b/>
              </w:rPr>
            </w:pPr>
            <w:r w:rsidRPr="00C9464E">
              <w:rPr>
                <w:rFonts w:ascii="Times New Roman" w:hAnsi="Times New Roman" w:cs="Times New Roman"/>
                <w:b/>
              </w:rPr>
              <w:t>Cargo/Perfil</w:t>
            </w:r>
          </w:p>
        </w:tc>
        <w:tc>
          <w:tcPr>
            <w:tcW w:w="2500" w:type="pct"/>
            <w:shd w:val="clear" w:color="auto" w:fill="BFBFBF" w:themeFill="background1" w:themeFillShade="BF"/>
          </w:tcPr>
          <w:p w14:paraId="7D3F77B6" w14:textId="77777777" w:rsidR="007D7F8C" w:rsidRPr="00C9464E" w:rsidRDefault="007D7F8C" w:rsidP="00BB0D37">
            <w:pPr>
              <w:pStyle w:val="Primeirorecuodecorpodetexto"/>
              <w:spacing w:after="0"/>
              <w:ind w:firstLine="0"/>
              <w:jc w:val="center"/>
              <w:rPr>
                <w:rFonts w:ascii="Times New Roman" w:hAnsi="Times New Roman" w:cs="Times New Roman"/>
                <w:b/>
              </w:rPr>
            </w:pPr>
            <w:r w:rsidRPr="00C9464E">
              <w:rPr>
                <w:rFonts w:ascii="Times New Roman" w:hAnsi="Times New Roman" w:cs="Times New Roman"/>
                <w:b/>
              </w:rPr>
              <w:t>CBO</w:t>
            </w:r>
          </w:p>
        </w:tc>
      </w:tr>
      <w:tr w:rsidR="00365D18" w:rsidRPr="00B3123C" w14:paraId="65059952" w14:textId="77777777" w:rsidTr="00BB0D37">
        <w:tc>
          <w:tcPr>
            <w:tcW w:w="2500" w:type="pct"/>
          </w:tcPr>
          <w:p w14:paraId="2CC8B082" w14:textId="77C1C39E" w:rsidR="00365D18" w:rsidRPr="009F363A" w:rsidRDefault="00A222B0" w:rsidP="00365D18">
            <w:pPr>
              <w:pStyle w:val="Primeirorecuodecorpodetexto"/>
              <w:spacing w:after="0"/>
              <w:ind w:firstLine="0"/>
              <w:jc w:val="center"/>
              <w:rPr>
                <w:rFonts w:ascii="Times New Roman" w:hAnsi="Times New Roman" w:cs="Times New Roman"/>
                <w:sz w:val="24"/>
                <w:szCs w:val="24"/>
              </w:rPr>
            </w:pPr>
            <w:r>
              <w:rPr>
                <w:rFonts w:ascii="Times New Roman" w:hAnsi="Times New Roman" w:cs="Times New Roman"/>
              </w:rPr>
              <w:t>Analista de Infraestrutura</w:t>
            </w:r>
          </w:p>
        </w:tc>
        <w:tc>
          <w:tcPr>
            <w:tcW w:w="2500" w:type="pct"/>
          </w:tcPr>
          <w:p w14:paraId="2A283F00" w14:textId="315AAF0C" w:rsidR="00365D18" w:rsidRPr="009F363A" w:rsidRDefault="00115468" w:rsidP="00365D18">
            <w:pPr>
              <w:pStyle w:val="Primeirorecuodecorpodetexto"/>
              <w:spacing w:after="0"/>
              <w:ind w:firstLine="0"/>
              <w:jc w:val="center"/>
              <w:rPr>
                <w:rFonts w:ascii="Times New Roman" w:hAnsi="Times New Roman" w:cs="Times New Roman"/>
                <w:sz w:val="24"/>
                <w:szCs w:val="24"/>
              </w:rPr>
            </w:pPr>
            <w:r>
              <w:rPr>
                <w:rFonts w:ascii="Times New Roman" w:hAnsi="Times New Roman" w:cs="Times New Roman"/>
              </w:rPr>
              <w:t>2124</w:t>
            </w:r>
            <w:r w:rsidR="00365D18">
              <w:rPr>
                <w:rFonts w:ascii="Times New Roman" w:hAnsi="Times New Roman" w:cs="Times New Roman"/>
              </w:rPr>
              <w:t>-10</w:t>
            </w:r>
          </w:p>
        </w:tc>
      </w:tr>
      <w:tr w:rsidR="00365D18" w:rsidRPr="00B3123C" w14:paraId="4DE65B87" w14:textId="77777777" w:rsidTr="00BB0D37">
        <w:tc>
          <w:tcPr>
            <w:tcW w:w="2500" w:type="pct"/>
          </w:tcPr>
          <w:p w14:paraId="5D1A81F7" w14:textId="764FC6F4" w:rsidR="00365D18" w:rsidRPr="009F363A" w:rsidRDefault="00A222B0" w:rsidP="00A222B0">
            <w:pPr>
              <w:pStyle w:val="Primeirorecuodecorpodetexto"/>
              <w:spacing w:after="0"/>
              <w:ind w:firstLine="0"/>
              <w:jc w:val="center"/>
              <w:rPr>
                <w:rFonts w:ascii="Times New Roman" w:hAnsi="Times New Roman" w:cs="Times New Roman"/>
                <w:sz w:val="24"/>
                <w:szCs w:val="24"/>
              </w:rPr>
            </w:pPr>
            <w:r>
              <w:rPr>
                <w:rFonts w:ascii="Times New Roman" w:hAnsi="Times New Roman" w:cs="Times New Roman"/>
                <w:sz w:val="24"/>
                <w:szCs w:val="24"/>
              </w:rPr>
              <w:t xml:space="preserve">Analista de </w:t>
            </w:r>
            <w:r w:rsidR="00365D18" w:rsidRPr="007A75EA">
              <w:rPr>
                <w:rFonts w:ascii="Times New Roman" w:hAnsi="Times New Roman" w:cs="Times New Roman"/>
                <w:sz w:val="24"/>
                <w:szCs w:val="24"/>
              </w:rPr>
              <w:t xml:space="preserve">DevOps </w:t>
            </w:r>
          </w:p>
        </w:tc>
        <w:tc>
          <w:tcPr>
            <w:tcW w:w="2500" w:type="pct"/>
          </w:tcPr>
          <w:p w14:paraId="5CF8BFE3" w14:textId="402C15E6" w:rsidR="00365D18" w:rsidRPr="009F363A" w:rsidRDefault="00365D18" w:rsidP="00365D18">
            <w:pPr>
              <w:pStyle w:val="Primeirorecuodecorpodetexto"/>
              <w:spacing w:after="0"/>
              <w:ind w:firstLine="0"/>
              <w:jc w:val="center"/>
              <w:rPr>
                <w:rFonts w:ascii="Times New Roman" w:hAnsi="Times New Roman" w:cs="Times New Roman"/>
                <w:sz w:val="24"/>
                <w:szCs w:val="24"/>
              </w:rPr>
            </w:pPr>
            <w:r>
              <w:rPr>
                <w:rFonts w:ascii="Times New Roman" w:hAnsi="Times New Roman" w:cs="Times New Roman"/>
              </w:rPr>
              <w:t>3142-05</w:t>
            </w:r>
          </w:p>
        </w:tc>
      </w:tr>
      <w:tr w:rsidR="00365D18" w:rsidRPr="00B3123C" w14:paraId="404F36EF" w14:textId="77777777" w:rsidTr="00BB0D37">
        <w:tc>
          <w:tcPr>
            <w:tcW w:w="2500" w:type="pct"/>
          </w:tcPr>
          <w:p w14:paraId="3C511918" w14:textId="67DFF387" w:rsidR="00365D18" w:rsidRPr="009F363A" w:rsidRDefault="00A222B0" w:rsidP="00365D18">
            <w:pPr>
              <w:pStyle w:val="Primeirorecuodecorpodetexto"/>
              <w:spacing w:after="0"/>
              <w:ind w:firstLine="0"/>
              <w:jc w:val="center"/>
              <w:rPr>
                <w:rFonts w:ascii="Times New Roman" w:hAnsi="Times New Roman" w:cs="Times New Roman"/>
                <w:sz w:val="24"/>
                <w:szCs w:val="24"/>
              </w:rPr>
            </w:pPr>
            <w:r>
              <w:rPr>
                <w:rFonts w:ascii="Times New Roman" w:hAnsi="Times New Roman" w:cs="Times New Roman"/>
                <w:sz w:val="24"/>
                <w:szCs w:val="24"/>
              </w:rPr>
              <w:t>Analista de Segurança da Informação</w:t>
            </w:r>
          </w:p>
        </w:tc>
        <w:tc>
          <w:tcPr>
            <w:tcW w:w="2500" w:type="pct"/>
          </w:tcPr>
          <w:p w14:paraId="0E3C7488" w14:textId="2E702154" w:rsidR="00365D18" w:rsidRPr="009F363A" w:rsidRDefault="00115468" w:rsidP="00365D18">
            <w:pPr>
              <w:pStyle w:val="Primeirorecuodecorpodetexto"/>
              <w:spacing w:after="0"/>
              <w:ind w:firstLine="0"/>
              <w:jc w:val="center"/>
              <w:rPr>
                <w:rFonts w:ascii="Times New Roman" w:hAnsi="Times New Roman" w:cs="Times New Roman"/>
                <w:sz w:val="24"/>
                <w:szCs w:val="24"/>
              </w:rPr>
            </w:pPr>
            <w:r>
              <w:rPr>
                <w:rFonts w:ascii="Times New Roman" w:hAnsi="Times New Roman" w:cs="Times New Roman"/>
                <w:sz w:val="24"/>
                <w:szCs w:val="24"/>
              </w:rPr>
              <w:t>2123-20</w:t>
            </w:r>
          </w:p>
        </w:tc>
      </w:tr>
      <w:tr w:rsidR="00365D18" w:rsidRPr="00B3123C" w14:paraId="20AFC2BF" w14:textId="77777777" w:rsidTr="00BB0D37">
        <w:tc>
          <w:tcPr>
            <w:tcW w:w="2500" w:type="pct"/>
          </w:tcPr>
          <w:p w14:paraId="39FB4B23" w14:textId="18BC4254" w:rsidR="00365D18" w:rsidRPr="009F363A" w:rsidRDefault="00115468" w:rsidP="00365D18">
            <w:pPr>
              <w:pStyle w:val="Primeirorecuodecorpodetexto"/>
              <w:spacing w:after="0"/>
              <w:ind w:firstLine="0"/>
              <w:jc w:val="center"/>
              <w:rPr>
                <w:rFonts w:ascii="Times New Roman" w:hAnsi="Times New Roman" w:cs="Times New Roman"/>
                <w:sz w:val="24"/>
                <w:szCs w:val="24"/>
              </w:rPr>
            </w:pPr>
            <w:r>
              <w:rPr>
                <w:rFonts w:ascii="Times New Roman" w:hAnsi="Times New Roman" w:cs="Times New Roman"/>
                <w:sz w:val="24"/>
                <w:szCs w:val="24"/>
              </w:rPr>
              <w:t>Cientista</w:t>
            </w:r>
            <w:r w:rsidR="00A222B0">
              <w:rPr>
                <w:rFonts w:ascii="Times New Roman" w:hAnsi="Times New Roman" w:cs="Times New Roman"/>
                <w:sz w:val="24"/>
                <w:szCs w:val="24"/>
              </w:rPr>
              <w:t xml:space="preserve"> de Dados</w:t>
            </w:r>
          </w:p>
        </w:tc>
        <w:tc>
          <w:tcPr>
            <w:tcW w:w="2500" w:type="pct"/>
          </w:tcPr>
          <w:p w14:paraId="787E4F29" w14:textId="799E0CB1" w:rsidR="00365D18" w:rsidRPr="009F363A" w:rsidRDefault="00115468" w:rsidP="00365D18">
            <w:pPr>
              <w:pStyle w:val="Primeirorecuodecorpodetexto"/>
              <w:spacing w:after="0"/>
              <w:ind w:firstLine="0"/>
              <w:jc w:val="center"/>
              <w:rPr>
                <w:rFonts w:ascii="Times New Roman" w:hAnsi="Times New Roman" w:cs="Times New Roman"/>
                <w:sz w:val="24"/>
                <w:szCs w:val="24"/>
              </w:rPr>
            </w:pPr>
            <w:r>
              <w:rPr>
                <w:rFonts w:ascii="Times New Roman" w:hAnsi="Times New Roman" w:cs="Times New Roman"/>
              </w:rPr>
              <w:t>2123-05</w:t>
            </w:r>
          </w:p>
        </w:tc>
      </w:tr>
      <w:tr w:rsidR="00365D18" w:rsidRPr="00B3123C" w14:paraId="7040928D" w14:textId="77777777" w:rsidTr="00BB0D37">
        <w:tc>
          <w:tcPr>
            <w:tcW w:w="2500" w:type="pct"/>
          </w:tcPr>
          <w:p w14:paraId="53A28615" w14:textId="13BAC402" w:rsidR="00365D18" w:rsidRPr="009F363A" w:rsidRDefault="00A222B0" w:rsidP="00365D18">
            <w:pPr>
              <w:pStyle w:val="Primeirorecuodecorpodetexto"/>
              <w:spacing w:after="0"/>
              <w:ind w:firstLine="0"/>
              <w:jc w:val="center"/>
              <w:rPr>
                <w:rFonts w:ascii="Times New Roman" w:hAnsi="Times New Roman" w:cs="Times New Roman"/>
                <w:sz w:val="24"/>
                <w:szCs w:val="24"/>
              </w:rPr>
            </w:pPr>
            <w:r>
              <w:rPr>
                <w:rFonts w:ascii="Times New Roman" w:hAnsi="Times New Roman" w:cs="Times New Roman"/>
                <w:sz w:val="24"/>
                <w:szCs w:val="24"/>
              </w:rPr>
              <w:t>Analista de BI</w:t>
            </w:r>
          </w:p>
        </w:tc>
        <w:tc>
          <w:tcPr>
            <w:tcW w:w="2500" w:type="pct"/>
          </w:tcPr>
          <w:p w14:paraId="1CFEA65A" w14:textId="6A81197A" w:rsidR="00365D18" w:rsidRPr="009F363A" w:rsidRDefault="00115468" w:rsidP="00365D18">
            <w:pPr>
              <w:pStyle w:val="Primeirorecuodecorpodetexto"/>
              <w:spacing w:after="0"/>
              <w:ind w:firstLine="0"/>
              <w:jc w:val="center"/>
              <w:rPr>
                <w:rFonts w:ascii="Times New Roman" w:hAnsi="Times New Roman" w:cs="Times New Roman"/>
                <w:sz w:val="24"/>
                <w:szCs w:val="24"/>
              </w:rPr>
            </w:pPr>
            <w:r>
              <w:rPr>
                <w:rFonts w:ascii="Times New Roman" w:hAnsi="Times New Roman" w:cs="Times New Roman"/>
              </w:rPr>
              <w:t>2123-05</w:t>
            </w:r>
          </w:p>
        </w:tc>
      </w:tr>
      <w:tr w:rsidR="00A222B0" w:rsidRPr="00B3123C" w14:paraId="7961096D" w14:textId="77777777" w:rsidTr="00BB0D37">
        <w:tc>
          <w:tcPr>
            <w:tcW w:w="2500" w:type="pct"/>
          </w:tcPr>
          <w:p w14:paraId="78430C7A" w14:textId="555C3B69" w:rsidR="00A222B0" w:rsidRPr="009F363A" w:rsidRDefault="00A222B0" w:rsidP="00A222B0">
            <w:pPr>
              <w:pStyle w:val="Primeirorecuodecorpodetexto"/>
              <w:spacing w:after="0"/>
              <w:ind w:firstLine="0"/>
              <w:jc w:val="center"/>
              <w:rPr>
                <w:rFonts w:ascii="Times New Roman" w:hAnsi="Times New Roman" w:cs="Times New Roman"/>
                <w:sz w:val="24"/>
                <w:szCs w:val="24"/>
              </w:rPr>
            </w:pPr>
            <w:r w:rsidRPr="00F35B25">
              <w:rPr>
                <w:rFonts w:ascii="Times New Roman" w:hAnsi="Times New Roman" w:cs="Times New Roman"/>
                <w:sz w:val="24"/>
                <w:szCs w:val="24"/>
              </w:rPr>
              <w:t xml:space="preserve">Supervisor de Atendimento </w:t>
            </w:r>
          </w:p>
        </w:tc>
        <w:tc>
          <w:tcPr>
            <w:tcW w:w="2500" w:type="pct"/>
          </w:tcPr>
          <w:p w14:paraId="3F429BD5" w14:textId="4E600283" w:rsidR="00A222B0" w:rsidRPr="009F363A" w:rsidRDefault="00A222B0" w:rsidP="00A222B0">
            <w:pPr>
              <w:pStyle w:val="Primeirorecuodecorpodetexto"/>
              <w:spacing w:after="0"/>
              <w:ind w:firstLine="0"/>
              <w:jc w:val="center"/>
              <w:rPr>
                <w:rFonts w:ascii="Times New Roman" w:hAnsi="Times New Roman" w:cs="Times New Roman"/>
                <w:sz w:val="24"/>
                <w:szCs w:val="24"/>
              </w:rPr>
            </w:pPr>
            <w:r w:rsidRPr="00C079BF">
              <w:rPr>
                <w:rFonts w:ascii="Times New Roman" w:hAnsi="Times New Roman" w:cs="Times New Roman"/>
              </w:rPr>
              <w:t>2124-20 ou 4201-35</w:t>
            </w:r>
          </w:p>
        </w:tc>
      </w:tr>
      <w:tr w:rsidR="00A222B0" w:rsidRPr="00B3123C" w14:paraId="35F8CDDD" w14:textId="77777777" w:rsidTr="00BB0D37">
        <w:tc>
          <w:tcPr>
            <w:tcW w:w="2500" w:type="pct"/>
          </w:tcPr>
          <w:p w14:paraId="4CCC0736" w14:textId="247A7091" w:rsidR="00A222B0" w:rsidRPr="009F363A" w:rsidRDefault="00115468" w:rsidP="00A222B0">
            <w:pPr>
              <w:pStyle w:val="Primeirorecuodecorpodetexto"/>
              <w:spacing w:after="0"/>
              <w:ind w:firstLine="0"/>
              <w:jc w:val="center"/>
              <w:rPr>
                <w:rFonts w:ascii="Times New Roman" w:hAnsi="Times New Roman" w:cs="Times New Roman"/>
                <w:sz w:val="24"/>
                <w:szCs w:val="24"/>
              </w:rPr>
            </w:pPr>
            <w:r>
              <w:rPr>
                <w:rFonts w:ascii="Times New Roman" w:hAnsi="Times New Roman" w:cs="Times New Roman"/>
                <w:sz w:val="24"/>
                <w:szCs w:val="24"/>
              </w:rPr>
              <w:t>Técnico de Redes</w:t>
            </w:r>
          </w:p>
        </w:tc>
        <w:tc>
          <w:tcPr>
            <w:tcW w:w="2500" w:type="pct"/>
          </w:tcPr>
          <w:p w14:paraId="4A3D8A8B" w14:textId="44C18220" w:rsidR="00A222B0" w:rsidRPr="009F363A" w:rsidRDefault="00A222B0" w:rsidP="00A222B0">
            <w:pPr>
              <w:pStyle w:val="Primeirorecuodecorpodetexto"/>
              <w:spacing w:after="0"/>
              <w:ind w:firstLine="0"/>
              <w:jc w:val="center"/>
              <w:rPr>
                <w:rFonts w:ascii="Times New Roman" w:hAnsi="Times New Roman" w:cs="Times New Roman"/>
                <w:sz w:val="24"/>
                <w:szCs w:val="24"/>
              </w:rPr>
            </w:pPr>
            <w:r>
              <w:rPr>
                <w:rFonts w:ascii="Times New Roman" w:hAnsi="Times New Roman" w:cs="Times New Roman"/>
              </w:rPr>
              <w:t>3722-05</w:t>
            </w:r>
          </w:p>
        </w:tc>
      </w:tr>
    </w:tbl>
    <w:p w14:paraId="033892D9" w14:textId="77777777" w:rsidR="007D7F8C" w:rsidRDefault="007D7F8C" w:rsidP="007D7F8C">
      <w:pPr>
        <w:pStyle w:val="Primeirorecuodecorpodetexto"/>
        <w:spacing w:after="0"/>
        <w:ind w:firstLine="1134"/>
        <w:rPr>
          <w:rFonts w:ascii="Times New Roman" w:hAnsi="Times New Roman" w:cs="Times New Roman"/>
          <w:highlight w:val="yellow"/>
        </w:rPr>
      </w:pPr>
    </w:p>
    <w:p w14:paraId="024B10CE" w14:textId="20FA4066" w:rsidR="00424F50" w:rsidRPr="00FE578E" w:rsidRDefault="007D7F8C" w:rsidP="00623771">
      <w:pPr>
        <w:pStyle w:val="Primeirorecuodecorpodetexto"/>
        <w:spacing w:after="0"/>
        <w:ind w:firstLine="1134"/>
        <w:rPr>
          <w:rFonts w:ascii="Times New Roman" w:hAnsi="Times New Roman" w:cs="Times New Roman"/>
          <w:sz w:val="24"/>
          <w:szCs w:val="24"/>
        </w:rPr>
      </w:pPr>
      <w:r w:rsidRPr="00FE578E">
        <w:rPr>
          <w:rFonts w:ascii="Times New Roman" w:hAnsi="Times New Roman" w:cs="Times New Roman"/>
          <w:sz w:val="24"/>
          <w:szCs w:val="24"/>
        </w:rPr>
        <w:t>Para todos os perfis p</w:t>
      </w:r>
      <w:r w:rsidR="00650DA5" w:rsidRPr="00FE578E">
        <w:rPr>
          <w:rFonts w:ascii="Times New Roman" w:hAnsi="Times New Roman" w:cs="Times New Roman"/>
          <w:sz w:val="24"/>
          <w:szCs w:val="24"/>
        </w:rPr>
        <w:t>rofissionais apresentados neste</w:t>
      </w:r>
      <w:r w:rsidRPr="00FE578E">
        <w:rPr>
          <w:rFonts w:ascii="Times New Roman" w:hAnsi="Times New Roman" w:cs="Times New Roman"/>
          <w:sz w:val="24"/>
          <w:szCs w:val="24"/>
        </w:rPr>
        <w:t xml:space="preserve"> Estud</w:t>
      </w:r>
      <w:r w:rsidR="00650DA5" w:rsidRPr="00FE578E">
        <w:rPr>
          <w:rFonts w:ascii="Times New Roman" w:hAnsi="Times New Roman" w:cs="Times New Roman"/>
          <w:sz w:val="24"/>
          <w:szCs w:val="24"/>
        </w:rPr>
        <w:t>o Preliminar</w:t>
      </w:r>
      <w:r w:rsidRPr="00FE578E">
        <w:rPr>
          <w:rFonts w:ascii="Times New Roman" w:hAnsi="Times New Roman" w:cs="Times New Roman"/>
          <w:sz w:val="24"/>
          <w:szCs w:val="24"/>
        </w:rPr>
        <w:t>, a Convenção Coletiva de Trabalho utilizada para a catego</w:t>
      </w:r>
      <w:r w:rsidR="00F94391" w:rsidRPr="00FE578E">
        <w:rPr>
          <w:rFonts w:ascii="Times New Roman" w:hAnsi="Times New Roman" w:cs="Times New Roman"/>
          <w:sz w:val="24"/>
          <w:szCs w:val="24"/>
        </w:rPr>
        <w:t xml:space="preserve">ria pode ser encontrada </w:t>
      </w:r>
      <w:r w:rsidR="00623771" w:rsidRPr="00FE578E">
        <w:rPr>
          <w:rFonts w:ascii="Times New Roman" w:hAnsi="Times New Roman" w:cs="Times New Roman"/>
          <w:sz w:val="24"/>
          <w:szCs w:val="24"/>
        </w:rPr>
        <w:t xml:space="preserve">no link abaixo. Trata-se da Convenção de </w:t>
      </w:r>
      <w:r w:rsidR="007112E1" w:rsidRPr="00FE578E">
        <w:rPr>
          <w:rFonts w:ascii="Times New Roman" w:hAnsi="Times New Roman" w:cs="Times New Roman"/>
          <w:sz w:val="24"/>
          <w:szCs w:val="24"/>
        </w:rPr>
        <w:t>201/2020 e 2020/2021</w:t>
      </w:r>
      <w:r w:rsidR="00623771" w:rsidRPr="00FE578E">
        <w:rPr>
          <w:rFonts w:ascii="Times New Roman" w:hAnsi="Times New Roman" w:cs="Times New Roman"/>
          <w:sz w:val="24"/>
          <w:szCs w:val="24"/>
        </w:rPr>
        <w:t>:</w:t>
      </w:r>
    </w:p>
    <w:p w14:paraId="2C5BEB04" w14:textId="77777777" w:rsidR="00623771" w:rsidRPr="00FE578E" w:rsidRDefault="00623771" w:rsidP="00623771">
      <w:pPr>
        <w:pStyle w:val="Primeirorecuodecorpodetexto"/>
        <w:spacing w:after="0"/>
        <w:ind w:firstLine="1134"/>
        <w:rPr>
          <w:rFonts w:ascii="Times New Roman" w:hAnsi="Times New Roman" w:cs="Times New Roman"/>
          <w:sz w:val="24"/>
          <w:szCs w:val="24"/>
        </w:rPr>
      </w:pPr>
    </w:p>
    <w:p w14:paraId="50FE8060" w14:textId="4F432E49" w:rsidR="007112E1" w:rsidRDefault="007112E1" w:rsidP="00424F50">
      <w:pPr>
        <w:pStyle w:val="Primeirorecuodecorpodetexto"/>
        <w:spacing w:after="0"/>
        <w:ind w:firstLine="0"/>
        <w:rPr>
          <w:rFonts w:ascii="Times New Roman" w:hAnsi="Times New Roman" w:cs="Times New Roman"/>
          <w:sz w:val="24"/>
          <w:szCs w:val="24"/>
        </w:rPr>
      </w:pPr>
      <w:r w:rsidRPr="00FE578E">
        <w:rPr>
          <w:rFonts w:ascii="Times New Roman" w:hAnsi="Times New Roman" w:cs="Times New Roman"/>
          <w:sz w:val="24"/>
          <w:szCs w:val="24"/>
        </w:rPr>
        <w:t>https://www.fecomerciomt.org.br/storage/conventions/12/62d1b5d11bc28.pdf</w:t>
      </w:r>
    </w:p>
    <w:p w14:paraId="57AFCDDB" w14:textId="77777777" w:rsidR="007D7F8C" w:rsidRPr="008D119A" w:rsidRDefault="007D7F8C" w:rsidP="007D7F8C">
      <w:pPr>
        <w:pStyle w:val="Ttulo2"/>
        <w:spacing w:after="120"/>
        <w:ind w:left="578" w:hanging="578"/>
        <w:rPr>
          <w:rFonts w:ascii="Times New Roman" w:hAnsi="Times New Roman" w:cs="Times New Roman"/>
          <w:sz w:val="24"/>
          <w:szCs w:val="24"/>
        </w:rPr>
      </w:pPr>
      <w:bookmarkStart w:id="40" w:name="_Toc517263959"/>
      <w:bookmarkStart w:id="41" w:name="_Toc112421863"/>
      <w:r w:rsidRPr="008D119A">
        <w:rPr>
          <w:rFonts w:ascii="Times New Roman" w:hAnsi="Times New Roman" w:cs="Times New Roman"/>
          <w:sz w:val="24"/>
          <w:szCs w:val="24"/>
        </w:rPr>
        <w:t>Requisitos Temporais (Art. 3, V)</w:t>
      </w:r>
      <w:bookmarkEnd w:id="40"/>
      <w:bookmarkEnd w:id="41"/>
    </w:p>
    <w:p w14:paraId="1D06398E" w14:textId="73F5AD37" w:rsidR="00E131F8" w:rsidRPr="00714A61" w:rsidRDefault="00F80DAB" w:rsidP="00E131F8">
      <w:pPr>
        <w:pStyle w:val="Primeirorecuodecorpodetexto"/>
        <w:spacing w:after="0"/>
        <w:ind w:firstLine="1134"/>
        <w:rPr>
          <w:rFonts w:ascii="Times New Roman" w:hAnsi="Times New Roman" w:cs="Times New Roman"/>
          <w:strike/>
          <w:sz w:val="24"/>
          <w:szCs w:val="24"/>
        </w:rPr>
      </w:pPr>
      <w:r w:rsidRPr="12E6F8D5">
        <w:rPr>
          <w:rFonts w:ascii="Times New Roman" w:hAnsi="Times New Roman" w:cs="Times New Roman"/>
          <w:sz w:val="24"/>
          <w:szCs w:val="24"/>
        </w:rPr>
        <w:t>O</w:t>
      </w:r>
      <w:r w:rsidR="00E131F8" w:rsidRPr="12E6F8D5">
        <w:rPr>
          <w:rFonts w:ascii="Times New Roman" w:hAnsi="Times New Roman" w:cs="Times New Roman"/>
          <w:sz w:val="24"/>
          <w:szCs w:val="24"/>
        </w:rPr>
        <w:t xml:space="preserve"> contrato</w:t>
      </w:r>
      <w:r w:rsidRPr="12E6F8D5">
        <w:rPr>
          <w:rFonts w:ascii="Times New Roman" w:hAnsi="Times New Roman" w:cs="Times New Roman"/>
          <w:sz w:val="24"/>
          <w:szCs w:val="24"/>
        </w:rPr>
        <w:t xml:space="preserve"> atual referente</w:t>
      </w:r>
      <w:r w:rsidR="00642CD2" w:rsidRPr="12E6F8D5">
        <w:rPr>
          <w:rFonts w:ascii="Times New Roman" w:hAnsi="Times New Roman" w:cs="Times New Roman"/>
          <w:sz w:val="24"/>
          <w:szCs w:val="24"/>
        </w:rPr>
        <w:t xml:space="preserve"> aos serviços </w:t>
      </w:r>
      <w:r w:rsidR="00642CD2" w:rsidRPr="12E6F8D5">
        <w:rPr>
          <w:rFonts w:ascii="Times New Roman" w:eastAsia="Times New Roman" w:hAnsi="Times New Roman" w:cs="Times New Roman"/>
          <w:sz w:val="24"/>
          <w:szCs w:val="24"/>
        </w:rPr>
        <w:t xml:space="preserve">de </w:t>
      </w:r>
      <w:r w:rsidR="00A222B0" w:rsidRPr="12E6F8D5">
        <w:rPr>
          <w:rFonts w:ascii="Times New Roman" w:eastAsia="Times New Roman" w:hAnsi="Times New Roman" w:cs="Times New Roman"/>
          <w:sz w:val="24"/>
          <w:szCs w:val="24"/>
        </w:rPr>
        <w:t>sustentação de infraestrutura tecnológica</w:t>
      </w:r>
      <w:r w:rsidR="00E131F8" w:rsidRPr="12E6F8D5">
        <w:rPr>
          <w:rFonts w:ascii="Times New Roman" w:hAnsi="Times New Roman" w:cs="Times New Roman"/>
          <w:sz w:val="24"/>
          <w:szCs w:val="24"/>
        </w:rPr>
        <w:t xml:space="preserve"> </w:t>
      </w:r>
      <w:r w:rsidRPr="12E6F8D5">
        <w:rPr>
          <w:rFonts w:ascii="Times New Roman" w:hAnsi="Times New Roman" w:cs="Times New Roman"/>
          <w:sz w:val="24"/>
          <w:szCs w:val="24"/>
        </w:rPr>
        <w:t xml:space="preserve">- Contrato TJMT nº </w:t>
      </w:r>
      <w:r w:rsidR="00A222B0" w:rsidRPr="12E6F8D5">
        <w:rPr>
          <w:rFonts w:ascii="Times New Roman" w:hAnsi="Times New Roman" w:cs="Times New Roman"/>
          <w:sz w:val="24"/>
          <w:szCs w:val="24"/>
        </w:rPr>
        <w:t>82</w:t>
      </w:r>
      <w:r w:rsidRPr="12E6F8D5">
        <w:rPr>
          <w:rFonts w:ascii="Times New Roman" w:hAnsi="Times New Roman" w:cs="Times New Roman"/>
          <w:sz w:val="24"/>
          <w:szCs w:val="24"/>
        </w:rPr>
        <w:t>/2019</w:t>
      </w:r>
      <w:r w:rsidR="00E131F8" w:rsidRPr="12E6F8D5">
        <w:rPr>
          <w:rFonts w:ascii="Times New Roman" w:hAnsi="Times New Roman" w:cs="Times New Roman"/>
          <w:sz w:val="24"/>
          <w:szCs w:val="24"/>
        </w:rPr>
        <w:t xml:space="preserve"> </w:t>
      </w:r>
      <w:r w:rsidR="008B0DAD" w:rsidRPr="12E6F8D5">
        <w:rPr>
          <w:rFonts w:ascii="Times New Roman" w:hAnsi="Times New Roman" w:cs="Times New Roman"/>
          <w:sz w:val="24"/>
          <w:szCs w:val="24"/>
        </w:rPr>
        <w:t>- firmado com a empresa</w:t>
      </w:r>
      <w:r w:rsidR="00E131F8" w:rsidRPr="12E6F8D5">
        <w:rPr>
          <w:rFonts w:ascii="Times New Roman" w:hAnsi="Times New Roman" w:cs="Times New Roman"/>
          <w:sz w:val="24"/>
          <w:szCs w:val="24"/>
        </w:rPr>
        <w:t xml:space="preserve"> </w:t>
      </w:r>
      <w:r w:rsidR="00A222B0" w:rsidRPr="12E6F8D5">
        <w:rPr>
          <w:rFonts w:ascii="Times New Roman" w:hAnsi="Times New Roman" w:cs="Times New Roman"/>
          <w:sz w:val="24"/>
          <w:szCs w:val="24"/>
        </w:rPr>
        <w:t>Datainfo Soluções em Tecnologia da Informação</w:t>
      </w:r>
      <w:r w:rsidR="00E131F8" w:rsidRPr="12E6F8D5">
        <w:rPr>
          <w:rFonts w:ascii="Times New Roman" w:hAnsi="Times New Roman" w:cs="Times New Roman"/>
          <w:sz w:val="24"/>
          <w:szCs w:val="24"/>
        </w:rPr>
        <w:t>, e</w:t>
      </w:r>
      <w:r w:rsidR="008B0DAD" w:rsidRPr="12E6F8D5">
        <w:rPr>
          <w:rFonts w:ascii="Times New Roman" w:hAnsi="Times New Roman" w:cs="Times New Roman"/>
          <w:sz w:val="24"/>
          <w:szCs w:val="24"/>
        </w:rPr>
        <w:t>stá</w:t>
      </w:r>
      <w:r w:rsidR="00E131F8" w:rsidRPr="12E6F8D5">
        <w:rPr>
          <w:rFonts w:ascii="Times New Roman" w:hAnsi="Times New Roman" w:cs="Times New Roman"/>
          <w:sz w:val="24"/>
          <w:szCs w:val="24"/>
        </w:rPr>
        <w:t xml:space="preserve"> </w:t>
      </w:r>
      <w:r w:rsidR="008B0DAD" w:rsidRPr="12E6F8D5">
        <w:rPr>
          <w:rFonts w:ascii="Times New Roman" w:hAnsi="Times New Roman" w:cs="Times New Roman"/>
          <w:sz w:val="24"/>
          <w:szCs w:val="24"/>
        </w:rPr>
        <w:t>vigente</w:t>
      </w:r>
      <w:r w:rsidR="00E131F8" w:rsidRPr="12E6F8D5">
        <w:rPr>
          <w:rFonts w:ascii="Times New Roman" w:hAnsi="Times New Roman" w:cs="Times New Roman"/>
          <w:sz w:val="24"/>
          <w:szCs w:val="24"/>
        </w:rPr>
        <w:t xml:space="preserve"> até </w:t>
      </w:r>
      <w:r w:rsidR="00A222B0" w:rsidRPr="12E6F8D5">
        <w:rPr>
          <w:rFonts w:ascii="Times New Roman" w:hAnsi="Times New Roman" w:cs="Times New Roman"/>
          <w:sz w:val="24"/>
          <w:szCs w:val="24"/>
        </w:rPr>
        <w:t>dezembro</w:t>
      </w:r>
      <w:r w:rsidR="00E131F8" w:rsidRPr="12E6F8D5">
        <w:rPr>
          <w:rFonts w:ascii="Times New Roman" w:hAnsi="Times New Roman" w:cs="Times New Roman"/>
          <w:sz w:val="24"/>
          <w:szCs w:val="24"/>
        </w:rPr>
        <w:t>/202</w:t>
      </w:r>
      <w:r w:rsidR="006E617F">
        <w:rPr>
          <w:rFonts w:ascii="Times New Roman" w:hAnsi="Times New Roman" w:cs="Times New Roman"/>
          <w:sz w:val="24"/>
          <w:szCs w:val="24"/>
        </w:rPr>
        <w:t>2.</w:t>
      </w:r>
    </w:p>
    <w:p w14:paraId="363CCB43" w14:textId="214CB500" w:rsidR="00344EA6" w:rsidRDefault="00344EA6" w:rsidP="00344EA6">
      <w:pPr>
        <w:pStyle w:val="Primeirorecuodecorpodetexto"/>
        <w:spacing w:after="0"/>
        <w:ind w:firstLine="1134"/>
        <w:rPr>
          <w:rFonts w:ascii="Times New Roman" w:hAnsi="Times New Roman" w:cs="Times New Roman"/>
          <w:sz w:val="24"/>
          <w:szCs w:val="24"/>
        </w:rPr>
      </w:pPr>
      <w:r w:rsidRPr="3DDF4A6E">
        <w:rPr>
          <w:rFonts w:ascii="Times New Roman" w:hAnsi="Times New Roman" w:cs="Times New Roman"/>
          <w:sz w:val="24"/>
          <w:szCs w:val="24"/>
        </w:rPr>
        <w:t xml:space="preserve">Desta feita, por se tratar de um serviço continuado, a nova empresa deverá estar apta a iniciar a prestação de serviços </w:t>
      </w:r>
      <w:r w:rsidR="00A222B0">
        <w:rPr>
          <w:rFonts w:ascii="Times New Roman" w:hAnsi="Times New Roman" w:cs="Times New Roman"/>
          <w:sz w:val="24"/>
          <w:szCs w:val="24"/>
        </w:rPr>
        <w:t xml:space="preserve">antes </w:t>
      </w:r>
      <w:r w:rsidRPr="00344EA6">
        <w:rPr>
          <w:rFonts w:ascii="Times New Roman" w:hAnsi="Times New Roman" w:cs="Times New Roman"/>
          <w:sz w:val="24"/>
          <w:szCs w:val="24"/>
        </w:rPr>
        <w:t xml:space="preserve">da data de encerramento do atual, </w:t>
      </w:r>
      <w:r w:rsidR="00A222B0">
        <w:rPr>
          <w:rFonts w:ascii="Times New Roman" w:hAnsi="Times New Roman" w:cs="Times New Roman"/>
          <w:sz w:val="24"/>
          <w:szCs w:val="24"/>
        </w:rPr>
        <w:t>considerando o período de transição dos contratos</w:t>
      </w:r>
      <w:r w:rsidRPr="00344EA6">
        <w:rPr>
          <w:rFonts w:ascii="Times New Roman" w:hAnsi="Times New Roman" w:cs="Times New Roman"/>
          <w:sz w:val="24"/>
          <w:szCs w:val="24"/>
        </w:rPr>
        <w:t>, a fim de evitar a descontinuidade do serviço.</w:t>
      </w:r>
    </w:p>
    <w:p w14:paraId="04905A2E" w14:textId="2B92540D" w:rsidR="00FE782E" w:rsidRPr="00E06AAD" w:rsidRDefault="003D26C8" w:rsidP="00FE782E">
      <w:pPr>
        <w:pStyle w:val="Primeirorecuodecorpodetexto"/>
        <w:spacing w:after="0"/>
        <w:ind w:firstLine="1134"/>
        <w:rPr>
          <w:rFonts w:ascii="Times New Roman" w:hAnsi="Times New Roman" w:cs="Times New Roman"/>
          <w:sz w:val="24"/>
          <w:szCs w:val="24"/>
        </w:rPr>
      </w:pPr>
      <w:r w:rsidRPr="12E6F8D5">
        <w:rPr>
          <w:rFonts w:ascii="Times New Roman" w:hAnsi="Times New Roman" w:cs="Times New Roman"/>
          <w:sz w:val="24"/>
          <w:szCs w:val="24"/>
        </w:rPr>
        <w:t>Com a assinatura do Contrato</w:t>
      </w:r>
      <w:r w:rsidR="001309E3" w:rsidRPr="12E6F8D5">
        <w:rPr>
          <w:rFonts w:ascii="Times New Roman" w:hAnsi="Times New Roman" w:cs="Times New Roman"/>
          <w:sz w:val="24"/>
          <w:szCs w:val="24"/>
        </w:rPr>
        <w:t xml:space="preserve"> pelo Contratante e Contratado, </w:t>
      </w:r>
      <w:r w:rsidR="00FE782E" w:rsidRPr="12E6F8D5">
        <w:rPr>
          <w:rFonts w:ascii="Times New Roman" w:hAnsi="Times New Roman" w:cs="Times New Roman"/>
          <w:sz w:val="24"/>
          <w:szCs w:val="24"/>
        </w:rPr>
        <w:t xml:space="preserve">deverá ser realizada reunião de alimento com o objetivo de identificar as expectativas, nivelar os entendimentos acerca das condições estabelecidas no Contrato, Edital e em seus Anexos, e esclarecer possíveis </w:t>
      </w:r>
      <w:r w:rsidR="00FE782E" w:rsidRPr="006E617F">
        <w:rPr>
          <w:rFonts w:ascii="Times New Roman" w:hAnsi="Times New Roman" w:cs="Times New Roman"/>
          <w:sz w:val="24"/>
          <w:szCs w:val="24"/>
        </w:rPr>
        <w:t>dúvidas acerca do objeto. Nessa reunião</w:t>
      </w:r>
      <w:r w:rsidR="00AA4F50" w:rsidRPr="006E617F">
        <w:rPr>
          <w:rFonts w:ascii="Times New Roman" w:hAnsi="Times New Roman" w:cs="Times New Roman"/>
          <w:sz w:val="24"/>
          <w:szCs w:val="24"/>
        </w:rPr>
        <w:t>,</w:t>
      </w:r>
      <w:r w:rsidR="00FE782E" w:rsidRPr="006E617F">
        <w:rPr>
          <w:rFonts w:ascii="Times New Roman" w:hAnsi="Times New Roman" w:cs="Times New Roman"/>
          <w:sz w:val="24"/>
          <w:szCs w:val="24"/>
        </w:rPr>
        <w:t xml:space="preserve"> a Contratada deverá apresentar formalmente o seu Preposto, e o Fiscal Técnico </w:t>
      </w:r>
      <w:r w:rsidR="00FE782E" w:rsidRPr="006E617F">
        <w:rPr>
          <w:rFonts w:ascii="Times New Roman" w:eastAsia="Times New Roman" w:hAnsi="Times New Roman" w:cs="Times New Roman"/>
          <w:sz w:val="24"/>
          <w:szCs w:val="24"/>
        </w:rPr>
        <w:t xml:space="preserve">fica apto a solicitar o início da execução dos serviços. </w:t>
      </w:r>
    </w:p>
    <w:p w14:paraId="42409816" w14:textId="5E1A0E6C" w:rsidR="001309E3" w:rsidRPr="00E06AAD" w:rsidRDefault="001309E3" w:rsidP="00E06AAD">
      <w:pPr>
        <w:pStyle w:val="Primeirorecuodecorpodetexto"/>
        <w:spacing w:after="0"/>
        <w:ind w:firstLine="1134"/>
        <w:rPr>
          <w:rFonts w:ascii="Times New Roman" w:hAnsi="Times New Roman" w:cs="Times New Roman"/>
          <w:sz w:val="24"/>
          <w:szCs w:val="24"/>
        </w:rPr>
      </w:pPr>
      <w:r w:rsidRPr="00E06AAD">
        <w:rPr>
          <w:rFonts w:ascii="Times New Roman" w:hAnsi="Times New Roman" w:cs="Times New Roman"/>
          <w:sz w:val="24"/>
          <w:szCs w:val="24"/>
        </w:rPr>
        <w:t xml:space="preserve">A execução/entrega dos serviços deverá ocorrer </w:t>
      </w:r>
      <w:r w:rsidR="00E06AAD" w:rsidRPr="00E06AAD">
        <w:rPr>
          <w:rFonts w:ascii="Times New Roman" w:hAnsi="Times New Roman" w:cs="Times New Roman"/>
          <w:sz w:val="24"/>
          <w:szCs w:val="24"/>
        </w:rPr>
        <w:t>conforme estabelecido no IMR.</w:t>
      </w:r>
    </w:p>
    <w:p w14:paraId="73DD7FD7" w14:textId="7AD4196C" w:rsidR="00437F43" w:rsidRPr="00AA4F50" w:rsidRDefault="00437F43" w:rsidP="005F6A32">
      <w:pPr>
        <w:pStyle w:val="Primeirorecuodecorpodetexto"/>
        <w:spacing w:after="0"/>
        <w:ind w:firstLine="1134"/>
        <w:rPr>
          <w:rFonts w:ascii="Times New Roman" w:hAnsi="Times New Roman" w:cs="Times New Roman"/>
          <w:sz w:val="24"/>
          <w:szCs w:val="24"/>
        </w:rPr>
      </w:pPr>
      <w:r w:rsidRPr="00D90043">
        <w:rPr>
          <w:rFonts w:ascii="Times New Roman" w:hAnsi="Times New Roman" w:cs="Times New Roman"/>
          <w:sz w:val="24"/>
          <w:szCs w:val="24"/>
        </w:rPr>
        <w:t xml:space="preserve">No Termo de Referência </w:t>
      </w:r>
      <w:r w:rsidR="00FE782E" w:rsidRPr="00D90043">
        <w:rPr>
          <w:rFonts w:ascii="Times New Roman" w:hAnsi="Times New Roman" w:cs="Times New Roman"/>
          <w:sz w:val="24"/>
          <w:szCs w:val="24"/>
        </w:rPr>
        <w:t>constará o</w:t>
      </w:r>
      <w:r w:rsidR="003F58C2" w:rsidRPr="00D90043">
        <w:rPr>
          <w:rFonts w:ascii="Times New Roman" w:hAnsi="Times New Roman" w:cs="Times New Roman"/>
          <w:sz w:val="24"/>
          <w:szCs w:val="24"/>
        </w:rPr>
        <w:t xml:space="preserve"> </w:t>
      </w:r>
      <w:r w:rsidRPr="00D90043">
        <w:rPr>
          <w:rFonts w:ascii="Times New Roman" w:hAnsi="Times New Roman" w:cs="Times New Roman"/>
          <w:sz w:val="24"/>
          <w:szCs w:val="24"/>
        </w:rPr>
        <w:t>detalha</w:t>
      </w:r>
      <w:r w:rsidR="003F58C2" w:rsidRPr="00D90043">
        <w:rPr>
          <w:rFonts w:ascii="Times New Roman" w:hAnsi="Times New Roman" w:cs="Times New Roman"/>
          <w:sz w:val="24"/>
          <w:szCs w:val="24"/>
        </w:rPr>
        <w:t>mento,</w:t>
      </w:r>
      <w:r w:rsidRPr="00D90043">
        <w:rPr>
          <w:rFonts w:ascii="Times New Roman" w:hAnsi="Times New Roman" w:cs="Times New Roman"/>
          <w:sz w:val="24"/>
          <w:szCs w:val="24"/>
        </w:rPr>
        <w:t xml:space="preserve"> através do cronograma de execução</w:t>
      </w:r>
      <w:r w:rsidR="003F58C2" w:rsidRPr="00D90043">
        <w:rPr>
          <w:rFonts w:ascii="Times New Roman" w:hAnsi="Times New Roman" w:cs="Times New Roman"/>
          <w:sz w:val="24"/>
          <w:szCs w:val="24"/>
        </w:rPr>
        <w:t>,</w:t>
      </w:r>
      <w:r w:rsidRPr="00D90043">
        <w:rPr>
          <w:rFonts w:ascii="Times New Roman" w:hAnsi="Times New Roman" w:cs="Times New Roman"/>
          <w:sz w:val="24"/>
          <w:szCs w:val="24"/>
        </w:rPr>
        <w:t xml:space="preserve"> </w:t>
      </w:r>
      <w:r w:rsidR="00FE782E" w:rsidRPr="00D90043">
        <w:rPr>
          <w:rFonts w:ascii="Times New Roman" w:hAnsi="Times New Roman" w:cs="Times New Roman"/>
          <w:sz w:val="24"/>
          <w:szCs w:val="24"/>
        </w:rPr>
        <w:t>d</w:t>
      </w:r>
      <w:r w:rsidRPr="00D90043">
        <w:rPr>
          <w:rFonts w:ascii="Times New Roman" w:hAnsi="Times New Roman" w:cs="Times New Roman"/>
          <w:sz w:val="24"/>
          <w:szCs w:val="24"/>
        </w:rPr>
        <w:t>os principais eventos</w:t>
      </w:r>
      <w:r w:rsidRPr="00AA4F50">
        <w:rPr>
          <w:rFonts w:ascii="Times New Roman" w:hAnsi="Times New Roman" w:cs="Times New Roman"/>
          <w:sz w:val="24"/>
          <w:szCs w:val="24"/>
        </w:rPr>
        <w:t xml:space="preserve"> relevantes que ocorrerão durante a execução contrat</w:t>
      </w:r>
      <w:r w:rsidR="00FE782E" w:rsidRPr="00AA4F50">
        <w:rPr>
          <w:rFonts w:ascii="Times New Roman" w:hAnsi="Times New Roman" w:cs="Times New Roman"/>
          <w:sz w:val="24"/>
          <w:szCs w:val="24"/>
        </w:rPr>
        <w:t>ual</w:t>
      </w:r>
      <w:r w:rsidRPr="00AA4F50">
        <w:rPr>
          <w:rFonts w:ascii="Times New Roman" w:hAnsi="Times New Roman" w:cs="Times New Roman"/>
          <w:sz w:val="24"/>
          <w:szCs w:val="24"/>
        </w:rPr>
        <w:t xml:space="preserve">. </w:t>
      </w:r>
    </w:p>
    <w:p w14:paraId="0214D5F4" w14:textId="77777777" w:rsidR="00E608FA" w:rsidRDefault="00E608FA" w:rsidP="005F6A32">
      <w:pPr>
        <w:pStyle w:val="Primeirorecuodecorpodetexto"/>
        <w:spacing w:after="0"/>
        <w:ind w:firstLine="1134"/>
        <w:rPr>
          <w:rFonts w:ascii="Times New Roman" w:hAnsi="Times New Roman" w:cs="Times New Roman"/>
          <w:color w:val="FF0000"/>
          <w:sz w:val="24"/>
          <w:szCs w:val="24"/>
        </w:rPr>
      </w:pPr>
    </w:p>
    <w:p w14:paraId="7DEC0E14" w14:textId="77777777" w:rsidR="00C21C3E" w:rsidRPr="008D119A" w:rsidRDefault="00C21C3E" w:rsidP="00A96190">
      <w:pPr>
        <w:pStyle w:val="Ttulo2"/>
        <w:spacing w:after="120"/>
        <w:ind w:left="578" w:hanging="578"/>
        <w:rPr>
          <w:rFonts w:ascii="Times New Roman" w:hAnsi="Times New Roman" w:cs="Times New Roman"/>
        </w:rPr>
      </w:pPr>
      <w:bookmarkStart w:id="42" w:name="_Toc112421864"/>
      <w:r w:rsidRPr="008D119A">
        <w:rPr>
          <w:rFonts w:ascii="Times New Roman" w:hAnsi="Times New Roman" w:cs="Times New Roman"/>
        </w:rPr>
        <w:t xml:space="preserve">Adequação </w:t>
      </w:r>
      <w:r w:rsidR="007914E8" w:rsidRPr="008D119A">
        <w:rPr>
          <w:rFonts w:ascii="Times New Roman" w:hAnsi="Times New Roman" w:cs="Times New Roman"/>
        </w:rPr>
        <w:t>do Ambiente</w:t>
      </w:r>
      <w:r w:rsidRPr="008D119A">
        <w:rPr>
          <w:rFonts w:ascii="Times New Roman" w:hAnsi="Times New Roman" w:cs="Times New Roman"/>
        </w:rPr>
        <w:t xml:space="preserve"> (Art. 14, V</w:t>
      </w:r>
      <w:r w:rsidR="007914E8" w:rsidRPr="008D119A">
        <w:rPr>
          <w:rFonts w:ascii="Times New Roman" w:hAnsi="Times New Roman" w:cs="Times New Roman"/>
        </w:rPr>
        <w:t>, a, b, c, d, e, f</w:t>
      </w:r>
      <w:r w:rsidRPr="008D119A">
        <w:rPr>
          <w:rFonts w:ascii="Times New Roman" w:hAnsi="Times New Roman" w:cs="Times New Roman"/>
        </w:rPr>
        <w:t>)</w:t>
      </w:r>
      <w:bookmarkEnd w:id="42"/>
    </w:p>
    <w:p w14:paraId="6CFAEC29" w14:textId="7088D44B" w:rsidR="00C320AE" w:rsidRPr="00CB57A5" w:rsidRDefault="00C320AE" w:rsidP="00C320AE">
      <w:pPr>
        <w:pStyle w:val="Primeirorecuodecorpodetexto"/>
        <w:spacing w:after="0"/>
        <w:ind w:firstLine="1134"/>
        <w:rPr>
          <w:rFonts w:ascii="Times New Roman" w:hAnsi="Times New Roman" w:cs="Times New Roman"/>
          <w:sz w:val="24"/>
          <w:szCs w:val="24"/>
        </w:rPr>
      </w:pPr>
      <w:r w:rsidRPr="12E6F8D5">
        <w:rPr>
          <w:rFonts w:ascii="Times New Roman" w:hAnsi="Times New Roman" w:cs="Times New Roman"/>
          <w:b/>
          <w:bCs/>
          <w:sz w:val="24"/>
          <w:szCs w:val="24"/>
        </w:rPr>
        <w:t>Infraestrutura tecnológica:</w:t>
      </w:r>
      <w:r w:rsidRPr="12E6F8D5">
        <w:rPr>
          <w:rFonts w:ascii="Times New Roman" w:hAnsi="Times New Roman" w:cs="Times New Roman"/>
          <w:sz w:val="24"/>
          <w:szCs w:val="24"/>
        </w:rPr>
        <w:t xml:space="preserve"> </w:t>
      </w:r>
      <w:r w:rsidR="0044302A" w:rsidRPr="12E6F8D5">
        <w:rPr>
          <w:rFonts w:ascii="Times New Roman" w:hAnsi="Times New Roman" w:cs="Times New Roman"/>
          <w:sz w:val="24"/>
          <w:szCs w:val="24"/>
        </w:rPr>
        <w:t>Atualmente o PJMT já dispõe da prestação de serviço objeto deste Estudo Preliminar, n</w:t>
      </w:r>
      <w:r w:rsidRPr="12E6F8D5">
        <w:rPr>
          <w:rFonts w:ascii="Times New Roman" w:hAnsi="Times New Roman" w:cs="Times New Roman"/>
          <w:sz w:val="24"/>
          <w:szCs w:val="24"/>
        </w:rPr>
        <w:t>ão have</w:t>
      </w:r>
      <w:r w:rsidR="0044302A" w:rsidRPr="12E6F8D5">
        <w:rPr>
          <w:rFonts w:ascii="Times New Roman" w:hAnsi="Times New Roman" w:cs="Times New Roman"/>
          <w:sz w:val="24"/>
          <w:szCs w:val="24"/>
        </w:rPr>
        <w:t>ndo</w:t>
      </w:r>
      <w:r w:rsidRPr="12E6F8D5">
        <w:rPr>
          <w:rFonts w:ascii="Times New Roman" w:hAnsi="Times New Roman" w:cs="Times New Roman"/>
          <w:sz w:val="24"/>
          <w:szCs w:val="24"/>
        </w:rPr>
        <w:t xml:space="preserve"> necessidade de adequação ou readequação de infraestrutura tecnol</w:t>
      </w:r>
      <w:r w:rsidR="0044302A" w:rsidRPr="12E6F8D5">
        <w:rPr>
          <w:rFonts w:ascii="Times New Roman" w:hAnsi="Times New Roman" w:cs="Times New Roman"/>
          <w:sz w:val="24"/>
          <w:szCs w:val="24"/>
        </w:rPr>
        <w:t>ógica</w:t>
      </w:r>
      <w:r w:rsidRPr="12E6F8D5">
        <w:rPr>
          <w:rFonts w:ascii="Times New Roman" w:hAnsi="Times New Roman" w:cs="Times New Roman"/>
          <w:sz w:val="24"/>
          <w:szCs w:val="24"/>
        </w:rPr>
        <w:t xml:space="preserve">. </w:t>
      </w:r>
    </w:p>
    <w:p w14:paraId="45063BC9" w14:textId="508532FD" w:rsidR="00B95168" w:rsidRDefault="00CA74AD" w:rsidP="00B95168">
      <w:pPr>
        <w:pStyle w:val="Primeirorecuodecorpodetexto"/>
        <w:spacing w:after="120"/>
        <w:ind w:firstLine="1134"/>
        <w:rPr>
          <w:rFonts w:ascii="Times New Roman" w:hAnsi="Times New Roman" w:cs="Times New Roman"/>
          <w:sz w:val="24"/>
          <w:szCs w:val="24"/>
        </w:rPr>
      </w:pPr>
      <w:r w:rsidRPr="00FE578E">
        <w:rPr>
          <w:rFonts w:ascii="Times New Roman" w:hAnsi="Times New Roman" w:cs="Times New Roman"/>
          <w:sz w:val="24"/>
          <w:szCs w:val="24"/>
        </w:rPr>
        <w:t>C</w:t>
      </w:r>
      <w:r w:rsidR="00F1666D" w:rsidRPr="00FE578E">
        <w:rPr>
          <w:rFonts w:ascii="Times New Roman" w:hAnsi="Times New Roman" w:cs="Times New Roman"/>
          <w:sz w:val="24"/>
          <w:szCs w:val="24"/>
        </w:rPr>
        <w:t xml:space="preserve">aso a </w:t>
      </w:r>
      <w:r w:rsidR="26C16145" w:rsidRPr="00FE578E">
        <w:rPr>
          <w:rFonts w:ascii="Times New Roman" w:hAnsi="Times New Roman" w:cs="Times New Roman"/>
          <w:sz w:val="24"/>
          <w:szCs w:val="24"/>
        </w:rPr>
        <w:t>C</w:t>
      </w:r>
      <w:r w:rsidR="00F1666D" w:rsidRPr="00FE578E">
        <w:rPr>
          <w:rFonts w:ascii="Times New Roman" w:hAnsi="Times New Roman" w:cs="Times New Roman"/>
          <w:sz w:val="24"/>
          <w:szCs w:val="24"/>
        </w:rPr>
        <w:t xml:space="preserve">ontratada entenda necessário na execução dos serviços a adoção de novos componentes e /ou ferramentas diferentes das adotadas no ambiente tecnológico do Contratante, os custos relativos à aquisição e licenciamentos desses caberão exclusivamente </w:t>
      </w:r>
      <w:r w:rsidR="721FD9EC" w:rsidRPr="00FE578E">
        <w:rPr>
          <w:rFonts w:ascii="Times New Roman" w:hAnsi="Times New Roman" w:cs="Times New Roman"/>
          <w:sz w:val="24"/>
          <w:szCs w:val="24"/>
        </w:rPr>
        <w:t>a ela</w:t>
      </w:r>
      <w:r w:rsidR="00F1666D" w:rsidRPr="00FE578E">
        <w:rPr>
          <w:rFonts w:ascii="Times New Roman" w:hAnsi="Times New Roman" w:cs="Times New Roman"/>
          <w:sz w:val="24"/>
          <w:szCs w:val="24"/>
        </w:rPr>
        <w:t>, sem ônus adicional ao Contratante</w:t>
      </w:r>
      <w:r w:rsidR="00C63CF7" w:rsidRPr="00FE578E">
        <w:rPr>
          <w:rFonts w:ascii="Times New Roman" w:hAnsi="Times New Roman" w:cs="Times New Roman"/>
          <w:sz w:val="24"/>
          <w:szCs w:val="24"/>
        </w:rPr>
        <w:t>, tanto para os serviços prestados presenciais na sede do TJMT quanto para o teletrabalho.</w:t>
      </w:r>
    </w:p>
    <w:p w14:paraId="1B306071" w14:textId="418CDA6B" w:rsidR="00B95168" w:rsidRPr="00A123DB" w:rsidRDefault="00B95168" w:rsidP="00B95168">
      <w:pPr>
        <w:pStyle w:val="Primeirorecuodecorpodetexto"/>
        <w:spacing w:after="120"/>
        <w:ind w:firstLine="1134"/>
        <w:rPr>
          <w:rFonts w:ascii="Times New Roman" w:hAnsi="Times New Roman" w:cs="Times New Roman"/>
          <w:sz w:val="24"/>
          <w:szCs w:val="24"/>
        </w:rPr>
      </w:pPr>
      <w:r w:rsidRPr="00E301A3">
        <w:rPr>
          <w:rFonts w:ascii="Times New Roman" w:hAnsi="Times New Roman" w:cs="Times New Roman"/>
          <w:sz w:val="24"/>
          <w:szCs w:val="24"/>
        </w:rPr>
        <w:t>Todos</w:t>
      </w:r>
      <w:r w:rsidRPr="001F7384">
        <w:rPr>
          <w:rFonts w:ascii="Times New Roman" w:hAnsi="Times New Roman" w:cs="Times New Roman"/>
          <w:sz w:val="24"/>
          <w:szCs w:val="24"/>
        </w:rPr>
        <w:t xml:space="preserve"> os recursos</w:t>
      </w:r>
      <w:r>
        <w:rPr>
          <w:rFonts w:ascii="Times New Roman" w:hAnsi="Times New Roman" w:cs="Times New Roman"/>
          <w:sz w:val="24"/>
          <w:szCs w:val="24"/>
        </w:rPr>
        <w:t xml:space="preserve"> para o trabalho </w:t>
      </w:r>
      <w:r w:rsidRPr="000B452E">
        <w:rPr>
          <w:rFonts w:ascii="Times New Roman" w:hAnsi="Times New Roman" w:cs="Times New Roman"/>
          <w:i/>
          <w:sz w:val="24"/>
          <w:szCs w:val="24"/>
        </w:rPr>
        <w:t>in loco</w:t>
      </w:r>
      <w:r w:rsidRPr="001F7384">
        <w:rPr>
          <w:rFonts w:ascii="Times New Roman" w:hAnsi="Times New Roman" w:cs="Times New Roman"/>
          <w:sz w:val="24"/>
          <w:szCs w:val="24"/>
        </w:rPr>
        <w:t xml:space="preserve"> necessários para a </w:t>
      </w:r>
      <w:r w:rsidRPr="00A123DB">
        <w:rPr>
          <w:rFonts w:ascii="Times New Roman" w:hAnsi="Times New Roman" w:cs="Times New Roman"/>
          <w:sz w:val="24"/>
          <w:szCs w:val="24"/>
        </w:rPr>
        <w:t xml:space="preserve">prestação dos </w:t>
      </w:r>
      <w:r w:rsidRPr="00907F3D">
        <w:rPr>
          <w:rFonts w:ascii="Times New Roman" w:hAnsi="Times New Roman" w:cs="Times New Roman"/>
          <w:sz w:val="24"/>
          <w:szCs w:val="24"/>
        </w:rPr>
        <w:t>serviços deverão</w:t>
      </w:r>
      <w:r w:rsidRPr="00A123DB">
        <w:rPr>
          <w:rFonts w:ascii="Times New Roman" w:hAnsi="Times New Roman" w:cs="Times New Roman"/>
          <w:sz w:val="24"/>
          <w:szCs w:val="24"/>
        </w:rPr>
        <w:t xml:space="preserve"> ser fornecidos pelo Contratante e já são os comumente utilizados pelos profissionais, tais como microcomputador, impressora, mesa, cadeira e ferramentas de software necessárias para o desenvolvimento das tarefas. </w:t>
      </w:r>
    </w:p>
    <w:p w14:paraId="29F0A166" w14:textId="77777777" w:rsidR="00B95168" w:rsidRDefault="00B95168" w:rsidP="00B95168">
      <w:pPr>
        <w:pStyle w:val="Primeirorecuodecorpodetexto"/>
        <w:spacing w:after="120"/>
        <w:ind w:firstLine="1134"/>
        <w:rPr>
          <w:rFonts w:ascii="Times New Roman" w:hAnsi="Times New Roman" w:cs="Times New Roman"/>
          <w:sz w:val="24"/>
          <w:szCs w:val="24"/>
        </w:rPr>
      </w:pPr>
      <w:r w:rsidRPr="00A123DB">
        <w:rPr>
          <w:rFonts w:ascii="Times New Roman" w:hAnsi="Times New Roman" w:cs="Times New Roman"/>
          <w:sz w:val="24"/>
          <w:szCs w:val="24"/>
        </w:rPr>
        <w:t xml:space="preserve">Insumos como toner de impressão, papel, entre outros, poderão ser fornecidos desde </w:t>
      </w:r>
      <w:r>
        <w:rPr>
          <w:rFonts w:ascii="Times New Roman" w:hAnsi="Times New Roman" w:cs="Times New Roman"/>
          <w:sz w:val="24"/>
          <w:szCs w:val="24"/>
        </w:rPr>
        <w:t xml:space="preserve">que </w:t>
      </w:r>
      <w:r w:rsidRPr="00A123DB">
        <w:rPr>
          <w:rFonts w:ascii="Times New Roman" w:hAnsi="Times New Roman" w:cs="Times New Roman"/>
          <w:sz w:val="24"/>
          <w:szCs w:val="24"/>
        </w:rPr>
        <w:t>sua utilização seja restrita e relacionada aos serviços prestados, ficando vedado o uso para fins pessoais ou particulares da contratada.</w:t>
      </w:r>
    </w:p>
    <w:p w14:paraId="0F6C9170" w14:textId="77777777" w:rsidR="00B95168" w:rsidRPr="00E301A3" w:rsidRDefault="00B95168" w:rsidP="00B95168">
      <w:pPr>
        <w:pStyle w:val="Primeirorecuodecorpodetexto"/>
        <w:spacing w:after="120"/>
        <w:ind w:firstLine="1134"/>
        <w:rPr>
          <w:rFonts w:ascii="Times New Roman" w:hAnsi="Times New Roman" w:cs="Times New Roman"/>
          <w:sz w:val="24"/>
          <w:szCs w:val="24"/>
        </w:rPr>
      </w:pPr>
      <w:r w:rsidRPr="008D6935">
        <w:rPr>
          <w:rFonts w:ascii="Times New Roman" w:hAnsi="Times New Roman" w:cs="Times New Roman"/>
          <w:sz w:val="24"/>
          <w:szCs w:val="24"/>
        </w:rPr>
        <w:t>Será necessário prover acesso à Internet, via VPN.</w:t>
      </w:r>
      <w:r w:rsidRPr="00E301A3">
        <w:rPr>
          <w:rFonts w:ascii="Times New Roman" w:hAnsi="Times New Roman" w:cs="Times New Roman"/>
          <w:sz w:val="24"/>
          <w:szCs w:val="24"/>
        </w:rPr>
        <w:t xml:space="preserve"> </w:t>
      </w:r>
    </w:p>
    <w:p w14:paraId="7142D541" w14:textId="53A40593" w:rsidR="00C320AE" w:rsidRPr="004E35C6" w:rsidRDefault="00C320AE" w:rsidP="00C320AE">
      <w:pPr>
        <w:pStyle w:val="Primeirorecuodecorpodetexto"/>
        <w:spacing w:after="0"/>
        <w:ind w:firstLine="1134"/>
        <w:rPr>
          <w:rFonts w:ascii="Times New Roman" w:hAnsi="Times New Roman" w:cs="Times New Roman"/>
          <w:color w:val="FF0000"/>
          <w:sz w:val="24"/>
          <w:szCs w:val="24"/>
        </w:rPr>
      </w:pPr>
      <w:r w:rsidRPr="00CB57A5">
        <w:rPr>
          <w:rFonts w:ascii="Times New Roman" w:hAnsi="Times New Roman" w:cs="Times New Roman"/>
          <w:b/>
          <w:sz w:val="24"/>
          <w:szCs w:val="24"/>
        </w:rPr>
        <w:t>Infraestrutura elétrica:</w:t>
      </w:r>
      <w:r w:rsidRPr="00CB57A5">
        <w:rPr>
          <w:rFonts w:ascii="Times New Roman" w:hAnsi="Times New Roman" w:cs="Times New Roman"/>
          <w:sz w:val="24"/>
          <w:szCs w:val="24"/>
        </w:rPr>
        <w:t xml:space="preserve"> </w:t>
      </w:r>
      <w:r w:rsidR="009D261D" w:rsidRPr="00CB57A5">
        <w:rPr>
          <w:rFonts w:ascii="Times New Roman" w:hAnsi="Times New Roman" w:cs="Times New Roman"/>
          <w:sz w:val="24"/>
          <w:szCs w:val="24"/>
        </w:rPr>
        <w:t xml:space="preserve">Atualmente o PJMT já dispõe da prestação de serviço objeto deste </w:t>
      </w:r>
      <w:r w:rsidR="004D6B66" w:rsidRPr="00CB57A5">
        <w:rPr>
          <w:rFonts w:ascii="Times New Roman" w:hAnsi="Times New Roman" w:cs="Times New Roman"/>
          <w:sz w:val="24"/>
          <w:szCs w:val="24"/>
        </w:rPr>
        <w:t>projeto</w:t>
      </w:r>
      <w:r w:rsidR="009D261D" w:rsidRPr="00CB57A5">
        <w:rPr>
          <w:rFonts w:ascii="Times New Roman" w:hAnsi="Times New Roman" w:cs="Times New Roman"/>
          <w:sz w:val="24"/>
          <w:szCs w:val="24"/>
        </w:rPr>
        <w:t>, não havendo necessidade</w:t>
      </w:r>
      <w:r w:rsidR="009D261D" w:rsidRPr="00E06AAD">
        <w:rPr>
          <w:rFonts w:ascii="Times New Roman" w:hAnsi="Times New Roman" w:cs="Times New Roman"/>
          <w:sz w:val="24"/>
          <w:szCs w:val="24"/>
        </w:rPr>
        <w:t xml:space="preserve"> de adequação ou readequação de </w:t>
      </w:r>
      <w:r w:rsidR="009D261D" w:rsidRPr="004E35C6">
        <w:rPr>
          <w:rFonts w:ascii="Times New Roman" w:hAnsi="Times New Roman" w:cs="Times New Roman"/>
          <w:sz w:val="24"/>
          <w:szCs w:val="24"/>
        </w:rPr>
        <w:t>infraestrutura elétrica</w:t>
      </w:r>
      <w:r w:rsidR="009D261D" w:rsidRPr="004E35C6">
        <w:rPr>
          <w:rFonts w:ascii="Times New Roman" w:hAnsi="Times New Roman" w:cs="Times New Roman"/>
          <w:color w:val="FF0000"/>
          <w:sz w:val="24"/>
          <w:szCs w:val="24"/>
        </w:rPr>
        <w:t>.</w:t>
      </w:r>
    </w:p>
    <w:p w14:paraId="29909E5C" w14:textId="1CBE8AE6" w:rsidR="009D261D" w:rsidRPr="000E6808" w:rsidRDefault="009D261D" w:rsidP="00C320AE">
      <w:pPr>
        <w:pStyle w:val="Primeirorecuodecorpodetexto"/>
        <w:spacing w:after="0"/>
        <w:ind w:firstLine="1134"/>
        <w:rPr>
          <w:rFonts w:ascii="Times New Roman" w:hAnsi="Times New Roman" w:cs="Times New Roman"/>
          <w:sz w:val="24"/>
          <w:szCs w:val="24"/>
        </w:rPr>
      </w:pPr>
      <w:r w:rsidRPr="12E6F8D5">
        <w:rPr>
          <w:rFonts w:ascii="Times New Roman" w:hAnsi="Times New Roman" w:cs="Times New Roman"/>
          <w:b/>
          <w:bCs/>
          <w:sz w:val="24"/>
          <w:szCs w:val="24"/>
        </w:rPr>
        <w:t>Logística</w:t>
      </w:r>
      <w:r w:rsidRPr="12E6F8D5">
        <w:rPr>
          <w:rFonts w:ascii="Times New Roman" w:hAnsi="Times New Roman" w:cs="Times New Roman"/>
          <w:sz w:val="24"/>
          <w:szCs w:val="24"/>
        </w:rPr>
        <w:t xml:space="preserve"> </w:t>
      </w:r>
      <w:r w:rsidRPr="12E6F8D5">
        <w:rPr>
          <w:rFonts w:ascii="Times New Roman" w:hAnsi="Times New Roman" w:cs="Times New Roman"/>
          <w:b/>
          <w:bCs/>
          <w:sz w:val="24"/>
          <w:szCs w:val="24"/>
        </w:rPr>
        <w:t>de</w:t>
      </w:r>
      <w:r w:rsidRPr="12E6F8D5">
        <w:rPr>
          <w:rFonts w:ascii="Times New Roman" w:hAnsi="Times New Roman" w:cs="Times New Roman"/>
          <w:sz w:val="24"/>
          <w:szCs w:val="24"/>
        </w:rPr>
        <w:t xml:space="preserve"> </w:t>
      </w:r>
      <w:r w:rsidRPr="12E6F8D5">
        <w:rPr>
          <w:rFonts w:ascii="Times New Roman" w:hAnsi="Times New Roman" w:cs="Times New Roman"/>
          <w:b/>
          <w:bCs/>
          <w:sz w:val="24"/>
          <w:szCs w:val="24"/>
        </w:rPr>
        <w:t>implantação/execução</w:t>
      </w:r>
      <w:r w:rsidRPr="12E6F8D5">
        <w:rPr>
          <w:rFonts w:ascii="Times New Roman" w:hAnsi="Times New Roman" w:cs="Times New Roman"/>
          <w:sz w:val="24"/>
          <w:szCs w:val="24"/>
        </w:rPr>
        <w:t xml:space="preserve">: </w:t>
      </w:r>
      <w:r w:rsidR="000E6808" w:rsidRPr="12E6F8D5">
        <w:rPr>
          <w:rFonts w:ascii="Times New Roman" w:hAnsi="Times New Roman" w:cs="Times New Roman"/>
          <w:sz w:val="24"/>
          <w:szCs w:val="24"/>
        </w:rPr>
        <w:t xml:space="preserve">Os serviços serão prestados pela </w:t>
      </w:r>
      <w:r w:rsidR="007112E1" w:rsidRPr="12E6F8D5">
        <w:rPr>
          <w:rFonts w:ascii="Times New Roman" w:hAnsi="Times New Roman" w:cs="Times New Roman"/>
          <w:sz w:val="24"/>
          <w:szCs w:val="24"/>
        </w:rPr>
        <w:t>Contratada de maneira presencial</w:t>
      </w:r>
      <w:r w:rsidR="007112E1">
        <w:rPr>
          <w:rFonts w:ascii="Times New Roman" w:hAnsi="Times New Roman" w:cs="Times New Roman"/>
          <w:sz w:val="24"/>
          <w:szCs w:val="24"/>
        </w:rPr>
        <w:t xml:space="preserve"> e remota</w:t>
      </w:r>
      <w:r w:rsidR="009A1468">
        <w:rPr>
          <w:rFonts w:ascii="Times New Roman" w:hAnsi="Times New Roman" w:cs="Times New Roman"/>
          <w:sz w:val="24"/>
          <w:szCs w:val="24"/>
        </w:rPr>
        <w:t>.</w:t>
      </w:r>
      <w:r w:rsidR="00D86B92" w:rsidRPr="12E6F8D5">
        <w:rPr>
          <w:rFonts w:ascii="Times New Roman" w:hAnsi="Times New Roman" w:cs="Times New Roman"/>
          <w:color w:val="FF0000"/>
          <w:sz w:val="24"/>
          <w:szCs w:val="24"/>
        </w:rPr>
        <w:t xml:space="preserve"> </w:t>
      </w:r>
    </w:p>
    <w:p w14:paraId="362DCE57" w14:textId="5A4439D7" w:rsidR="009F3593" w:rsidRPr="00875116" w:rsidRDefault="00C320AE" w:rsidP="460BDAC8">
      <w:pPr>
        <w:ind w:firstLine="1134"/>
        <w:jc w:val="both"/>
        <w:rPr>
          <w:rFonts w:ascii="Times New Roman" w:hAnsi="Times New Roman" w:cs="Times New Roman"/>
          <w:sz w:val="24"/>
          <w:szCs w:val="24"/>
        </w:rPr>
      </w:pPr>
      <w:r w:rsidRPr="12E6F8D5">
        <w:rPr>
          <w:rFonts w:ascii="Times New Roman" w:hAnsi="Times New Roman" w:cs="Times New Roman"/>
          <w:b/>
          <w:bCs/>
          <w:sz w:val="24"/>
          <w:szCs w:val="24"/>
        </w:rPr>
        <w:t>Espaço físico e mobiliário</w:t>
      </w:r>
      <w:r w:rsidRPr="12E6F8D5">
        <w:rPr>
          <w:rFonts w:ascii="Times New Roman" w:hAnsi="Times New Roman" w:cs="Times New Roman"/>
          <w:sz w:val="24"/>
          <w:szCs w:val="24"/>
        </w:rPr>
        <w:t xml:space="preserve">: </w:t>
      </w:r>
      <w:r w:rsidR="00B73269" w:rsidRPr="12E6F8D5">
        <w:rPr>
          <w:rFonts w:ascii="Times New Roman" w:hAnsi="Times New Roman" w:cs="Times New Roman"/>
          <w:sz w:val="24"/>
          <w:szCs w:val="24"/>
        </w:rPr>
        <w:t xml:space="preserve">Atualmente o PJMT já dispõe da prestação de serviço objeto deste Estudo Preliminar, sendo que a adequação ou readequação de espaço físico e mobiliário será mínima e pequena, já que a </w:t>
      </w:r>
      <w:r w:rsidRPr="12E6F8D5">
        <w:rPr>
          <w:rFonts w:ascii="Times New Roman" w:hAnsi="Times New Roman" w:cs="Times New Roman"/>
          <w:sz w:val="24"/>
          <w:szCs w:val="24"/>
        </w:rPr>
        <w:t>contratação</w:t>
      </w:r>
      <w:r w:rsidR="00B73269" w:rsidRPr="12E6F8D5">
        <w:rPr>
          <w:rFonts w:ascii="Times New Roman" w:hAnsi="Times New Roman" w:cs="Times New Roman"/>
          <w:sz w:val="24"/>
          <w:szCs w:val="24"/>
        </w:rPr>
        <w:t xml:space="preserve"> que se pretende </w:t>
      </w:r>
      <w:r w:rsidRPr="12E6F8D5">
        <w:rPr>
          <w:rFonts w:ascii="Times New Roman" w:hAnsi="Times New Roman" w:cs="Times New Roman"/>
          <w:sz w:val="24"/>
          <w:szCs w:val="24"/>
        </w:rPr>
        <w:t>é bastante similar</w:t>
      </w:r>
      <w:r w:rsidR="00D84907" w:rsidRPr="12E6F8D5">
        <w:rPr>
          <w:rFonts w:ascii="Times New Roman" w:hAnsi="Times New Roman" w:cs="Times New Roman"/>
          <w:sz w:val="24"/>
          <w:szCs w:val="24"/>
        </w:rPr>
        <w:t xml:space="preserve"> </w:t>
      </w:r>
      <w:r w:rsidR="00B73269" w:rsidRPr="12E6F8D5">
        <w:rPr>
          <w:rFonts w:ascii="Times New Roman" w:hAnsi="Times New Roman" w:cs="Times New Roman"/>
          <w:sz w:val="24"/>
          <w:szCs w:val="24"/>
        </w:rPr>
        <w:t xml:space="preserve">à atual. Tal adequação ou readequação </w:t>
      </w:r>
      <w:r w:rsidRPr="12E6F8D5">
        <w:rPr>
          <w:rFonts w:ascii="Times New Roman" w:hAnsi="Times New Roman" w:cs="Times New Roman"/>
          <w:sz w:val="24"/>
          <w:szCs w:val="24"/>
        </w:rPr>
        <w:t>será providenciada pelo PJMT</w:t>
      </w:r>
      <w:r w:rsidR="00D54519" w:rsidRPr="12E6F8D5">
        <w:rPr>
          <w:rFonts w:ascii="Times New Roman" w:hAnsi="Times New Roman" w:cs="Times New Roman"/>
          <w:sz w:val="24"/>
          <w:szCs w:val="24"/>
        </w:rPr>
        <w:t>, inclusive quanto</w:t>
      </w:r>
      <w:r w:rsidR="00C078DA" w:rsidRPr="12E6F8D5">
        <w:rPr>
          <w:rFonts w:ascii="Times New Roman" w:hAnsi="Times New Roman" w:cs="Times New Roman"/>
          <w:sz w:val="24"/>
          <w:szCs w:val="24"/>
        </w:rPr>
        <w:t xml:space="preserve"> a alta disponibilidade de acesso aos ambientes do TJMT por meio de VPN - Rede Virtual Privada.</w:t>
      </w:r>
      <w:r w:rsidR="6C70B8A6" w:rsidRPr="12E6F8D5">
        <w:rPr>
          <w:rFonts w:ascii="Times New Roman" w:hAnsi="Times New Roman" w:cs="Times New Roman"/>
          <w:sz w:val="24"/>
          <w:szCs w:val="24"/>
        </w:rPr>
        <w:t xml:space="preserve"> </w:t>
      </w:r>
      <w:r w:rsidR="00C63CF7" w:rsidRPr="12E6F8D5">
        <w:rPr>
          <w:rFonts w:ascii="Times New Roman" w:hAnsi="Times New Roman" w:cs="Times New Roman"/>
          <w:sz w:val="24"/>
          <w:szCs w:val="24"/>
        </w:rPr>
        <w:t>Quando se tratar de trabalho remoto, a Contratada será responsável pelo fornecimento do espaço físico e mobiliário para os funcionários.</w:t>
      </w:r>
    </w:p>
    <w:p w14:paraId="3AE2E36E" w14:textId="54125291" w:rsidR="001F4EBD" w:rsidRPr="00E06AAD" w:rsidRDefault="00C320AE" w:rsidP="001F4EBD">
      <w:pPr>
        <w:pStyle w:val="Primeirorecuodecorpodetexto"/>
        <w:spacing w:after="120" w:line="360" w:lineRule="auto"/>
        <w:ind w:firstLine="1134"/>
        <w:rPr>
          <w:rFonts w:ascii="Times New Roman" w:hAnsi="Times New Roman" w:cs="Times New Roman"/>
          <w:strike/>
          <w:color w:val="FF0000"/>
          <w:sz w:val="24"/>
          <w:szCs w:val="24"/>
        </w:rPr>
      </w:pPr>
      <w:r w:rsidRPr="008C5991">
        <w:rPr>
          <w:rFonts w:ascii="Times New Roman" w:hAnsi="Times New Roman" w:cs="Times New Roman"/>
          <w:b/>
          <w:sz w:val="24"/>
          <w:szCs w:val="24"/>
        </w:rPr>
        <w:t xml:space="preserve">Impacto </w:t>
      </w:r>
      <w:r w:rsidRPr="00FA0234">
        <w:rPr>
          <w:rFonts w:ascii="Times New Roman" w:hAnsi="Times New Roman" w:cs="Times New Roman"/>
          <w:b/>
          <w:sz w:val="24"/>
          <w:szCs w:val="24"/>
        </w:rPr>
        <w:t>Ambiental</w:t>
      </w:r>
      <w:r w:rsidRPr="00FA0234">
        <w:rPr>
          <w:rFonts w:ascii="Times New Roman" w:hAnsi="Times New Roman" w:cs="Times New Roman"/>
          <w:sz w:val="24"/>
          <w:szCs w:val="24"/>
        </w:rPr>
        <w:t>:</w:t>
      </w:r>
      <w:r w:rsidR="004E35C6" w:rsidRPr="00FA0234">
        <w:rPr>
          <w:rFonts w:ascii="Times New Roman" w:hAnsi="Times New Roman" w:cs="Times New Roman"/>
          <w:sz w:val="24"/>
          <w:szCs w:val="24"/>
        </w:rPr>
        <w:t xml:space="preserve"> </w:t>
      </w:r>
      <w:r w:rsidR="00F81229" w:rsidRPr="00FA0234">
        <w:rPr>
          <w:rFonts w:ascii="Times New Roman" w:hAnsi="Times New Roman" w:cs="Times New Roman"/>
          <w:sz w:val="24"/>
          <w:szCs w:val="24"/>
        </w:rPr>
        <w:t>Não haverá impacto ambiental nesta contratação.</w:t>
      </w:r>
    </w:p>
    <w:p w14:paraId="6305D5EA" w14:textId="7FE0DDEA" w:rsidR="0012387B" w:rsidRPr="008D119A" w:rsidRDefault="0012387B" w:rsidP="005C0A18">
      <w:pPr>
        <w:pStyle w:val="Ttulo2"/>
        <w:spacing w:after="120"/>
        <w:ind w:left="578" w:hanging="578"/>
        <w:rPr>
          <w:rFonts w:ascii="Times New Roman" w:hAnsi="Times New Roman" w:cs="Times New Roman"/>
        </w:rPr>
      </w:pPr>
      <w:bookmarkStart w:id="43" w:name="_Toc112421865"/>
      <w:r w:rsidRPr="008D119A">
        <w:rPr>
          <w:rFonts w:ascii="Times New Roman" w:hAnsi="Times New Roman" w:cs="Times New Roman"/>
        </w:rPr>
        <w:t>Orçamento Estimado (Art. 14, II, g)</w:t>
      </w:r>
      <w:bookmarkEnd w:id="43"/>
    </w:p>
    <w:p w14:paraId="48DF7C2C" w14:textId="739AACF4" w:rsidR="00F21702" w:rsidRPr="00CD2169" w:rsidRDefault="00F21702" w:rsidP="00F21702">
      <w:pPr>
        <w:pStyle w:val="Primeirorecuodecorpodetexto"/>
        <w:spacing w:after="0"/>
        <w:ind w:firstLine="1134"/>
        <w:rPr>
          <w:rFonts w:ascii="Times New Roman" w:hAnsi="Times New Roman" w:cs="Times New Roman"/>
          <w:sz w:val="24"/>
          <w:szCs w:val="24"/>
        </w:rPr>
      </w:pPr>
      <w:bookmarkStart w:id="44" w:name="_Toc333336018"/>
      <w:r w:rsidRPr="00CD2169">
        <w:rPr>
          <w:rFonts w:ascii="Times New Roman" w:hAnsi="Times New Roman" w:cs="Times New Roman"/>
          <w:sz w:val="24"/>
          <w:szCs w:val="24"/>
        </w:rPr>
        <w:t xml:space="preserve">O orçamento estimado para a contratação deste serviço pelo período anual será </w:t>
      </w:r>
      <w:r w:rsidRPr="00D04783">
        <w:rPr>
          <w:rFonts w:ascii="Times New Roman" w:hAnsi="Times New Roman" w:cs="Times New Roman"/>
          <w:sz w:val="24"/>
          <w:szCs w:val="24"/>
        </w:rPr>
        <w:t xml:space="preserve">de </w:t>
      </w:r>
      <w:r w:rsidRPr="00D04783">
        <w:rPr>
          <w:rFonts w:ascii="Times New Roman" w:hAnsi="Times New Roman" w:cs="Times New Roman"/>
          <w:b/>
          <w:sz w:val="24"/>
          <w:szCs w:val="24"/>
        </w:rPr>
        <w:t>R$</w:t>
      </w:r>
      <w:r w:rsidRPr="00D04783">
        <w:rPr>
          <w:rFonts w:ascii="Times New Roman" w:hAnsi="Times New Roman" w:cs="Times New Roman"/>
          <w:sz w:val="24"/>
          <w:szCs w:val="24"/>
        </w:rPr>
        <w:t xml:space="preserve"> </w:t>
      </w:r>
      <w:r w:rsidR="00D04783" w:rsidRPr="00D04783">
        <w:rPr>
          <w:rFonts w:ascii="Times New Roman" w:hAnsi="Times New Roman" w:cs="Times New Roman"/>
          <w:b/>
          <w:sz w:val="24"/>
          <w:szCs w:val="24"/>
        </w:rPr>
        <w:t>12.919.608,86</w:t>
      </w:r>
      <w:r w:rsidRPr="00D04783">
        <w:rPr>
          <w:rFonts w:ascii="Times New Roman" w:hAnsi="Times New Roman" w:cs="Times New Roman"/>
          <w:sz w:val="24"/>
          <w:szCs w:val="24"/>
        </w:rPr>
        <w:t xml:space="preserve"> (</w:t>
      </w:r>
      <w:r w:rsidR="00D04783" w:rsidRPr="00D04783">
        <w:rPr>
          <w:rFonts w:ascii="Times New Roman" w:hAnsi="Times New Roman" w:cs="Times New Roman"/>
          <w:sz w:val="24"/>
          <w:szCs w:val="24"/>
        </w:rPr>
        <w:t>doze milhões e novecentos e dezenove mil e seiscentos e oito reais e oitenta e seis centavos</w:t>
      </w:r>
      <w:r w:rsidR="00642CD2" w:rsidRPr="00D04783">
        <w:rPr>
          <w:rFonts w:ascii="Times New Roman" w:hAnsi="Times New Roman" w:cs="Times New Roman"/>
          <w:sz w:val="24"/>
          <w:szCs w:val="24"/>
        </w:rPr>
        <w:t>)</w:t>
      </w:r>
      <w:r w:rsidR="00D04783">
        <w:rPr>
          <w:rFonts w:ascii="Times New Roman" w:hAnsi="Times New Roman" w:cs="Times New Roman"/>
          <w:sz w:val="24"/>
          <w:szCs w:val="24"/>
        </w:rPr>
        <w:t>.</w:t>
      </w:r>
    </w:p>
    <w:p w14:paraId="40AB8FF5" w14:textId="375DF67A" w:rsidR="00F21702" w:rsidRPr="00B10F32" w:rsidRDefault="00F21702" w:rsidP="00B10F32">
      <w:pPr>
        <w:autoSpaceDE w:val="0"/>
        <w:autoSpaceDN w:val="0"/>
        <w:adjustRightInd w:val="0"/>
        <w:spacing w:line="240" w:lineRule="auto"/>
        <w:ind w:firstLine="1134"/>
        <w:jc w:val="both"/>
        <w:rPr>
          <w:rFonts w:ascii="Times New Roman" w:hAnsi="Times New Roman" w:cs="Times New Roman"/>
          <w:sz w:val="24"/>
          <w:szCs w:val="24"/>
        </w:rPr>
      </w:pPr>
      <w:r w:rsidRPr="00B10F32">
        <w:rPr>
          <w:rFonts w:ascii="Times New Roman" w:hAnsi="Times New Roman" w:cs="Times New Roman"/>
          <w:sz w:val="24"/>
          <w:szCs w:val="24"/>
        </w:rPr>
        <w:t>Para o per</w:t>
      </w:r>
      <w:r w:rsidR="004E315A" w:rsidRPr="00B10F32">
        <w:rPr>
          <w:rFonts w:ascii="Times New Roman" w:hAnsi="Times New Roman" w:cs="Times New Roman"/>
          <w:sz w:val="24"/>
          <w:szCs w:val="24"/>
        </w:rPr>
        <w:t xml:space="preserve">íodo de vigência contratual de </w:t>
      </w:r>
      <w:r w:rsidR="0023598A" w:rsidRPr="00B10F32">
        <w:rPr>
          <w:rFonts w:ascii="Times New Roman" w:hAnsi="Times New Roman" w:cs="Times New Roman"/>
          <w:sz w:val="24"/>
          <w:szCs w:val="24"/>
        </w:rPr>
        <w:t>2</w:t>
      </w:r>
      <w:r w:rsidRPr="00B10F32">
        <w:rPr>
          <w:rFonts w:ascii="Times New Roman" w:hAnsi="Times New Roman" w:cs="Times New Roman"/>
          <w:sz w:val="24"/>
          <w:szCs w:val="24"/>
        </w:rPr>
        <w:t xml:space="preserve">0 </w:t>
      </w:r>
      <w:r w:rsidR="004E315A" w:rsidRPr="00B10F32">
        <w:rPr>
          <w:rFonts w:ascii="Times New Roman" w:hAnsi="Times New Roman" w:cs="Times New Roman"/>
          <w:sz w:val="24"/>
          <w:szCs w:val="24"/>
        </w:rPr>
        <w:t>(</w:t>
      </w:r>
      <w:r w:rsidR="0023598A" w:rsidRPr="00B10F32">
        <w:rPr>
          <w:rFonts w:ascii="Times New Roman" w:hAnsi="Times New Roman" w:cs="Times New Roman"/>
          <w:sz w:val="24"/>
          <w:szCs w:val="24"/>
        </w:rPr>
        <w:t>vinte</w:t>
      </w:r>
      <w:r w:rsidRPr="00B10F32">
        <w:rPr>
          <w:rFonts w:ascii="Times New Roman" w:hAnsi="Times New Roman" w:cs="Times New Roman"/>
          <w:sz w:val="24"/>
          <w:szCs w:val="24"/>
        </w:rPr>
        <w:t xml:space="preserve">) meses, o valor será de </w:t>
      </w:r>
      <w:r w:rsidRPr="00B10F32">
        <w:rPr>
          <w:rFonts w:ascii="Times New Roman" w:hAnsi="Times New Roman" w:cs="Times New Roman"/>
          <w:b/>
          <w:sz w:val="24"/>
          <w:szCs w:val="24"/>
        </w:rPr>
        <w:t>R</w:t>
      </w:r>
      <w:r w:rsidRPr="00D04783">
        <w:rPr>
          <w:rFonts w:ascii="Times New Roman" w:hAnsi="Times New Roman" w:cs="Times New Roman"/>
          <w:b/>
          <w:sz w:val="24"/>
          <w:szCs w:val="24"/>
        </w:rPr>
        <w:t>$</w:t>
      </w:r>
      <w:r w:rsidRPr="00D04783">
        <w:rPr>
          <w:rFonts w:ascii="Times New Roman" w:hAnsi="Times New Roman" w:cs="Times New Roman"/>
          <w:sz w:val="24"/>
          <w:szCs w:val="24"/>
        </w:rPr>
        <w:t xml:space="preserve"> </w:t>
      </w:r>
      <w:r w:rsidR="00D04783" w:rsidRPr="00D04783">
        <w:rPr>
          <w:rFonts w:ascii="Times New Roman" w:hAnsi="Times New Roman" w:cs="Times New Roman"/>
          <w:b/>
          <w:sz w:val="24"/>
          <w:szCs w:val="24"/>
        </w:rPr>
        <w:t>21.532.681,44</w:t>
      </w:r>
      <w:r w:rsidR="003C3B98" w:rsidRPr="00D04783">
        <w:rPr>
          <w:rFonts w:ascii="Times New Roman" w:hAnsi="Times New Roman" w:cs="Times New Roman"/>
          <w:sz w:val="24"/>
          <w:szCs w:val="24"/>
        </w:rPr>
        <w:t xml:space="preserve"> (</w:t>
      </w:r>
      <w:r w:rsidR="00D04783" w:rsidRPr="00D04783">
        <w:rPr>
          <w:rFonts w:ascii="Times New Roman" w:hAnsi="Times New Roman" w:cs="Times New Roman"/>
          <w:sz w:val="24"/>
          <w:szCs w:val="24"/>
        </w:rPr>
        <w:t>vinte e um milhões e quinhentos e trinta e dois mil e seiscentos e oitenta e um reais e quarenta e quatro centavos</w:t>
      </w:r>
      <w:r w:rsidR="003C3B98" w:rsidRPr="00D04783">
        <w:rPr>
          <w:rFonts w:ascii="Times New Roman" w:hAnsi="Times New Roman" w:cs="Times New Roman"/>
          <w:sz w:val="24"/>
          <w:szCs w:val="24"/>
        </w:rPr>
        <w:t>).</w:t>
      </w:r>
    </w:p>
    <w:p w14:paraId="1162F2CB" w14:textId="77777777" w:rsidR="00C95418" w:rsidRPr="004A6F80" w:rsidRDefault="00C95418" w:rsidP="00A942E0">
      <w:pPr>
        <w:pStyle w:val="Ttulo1"/>
        <w:rPr>
          <w:rFonts w:ascii="Times New Roman" w:hAnsi="Times New Roman" w:cs="Times New Roman"/>
        </w:rPr>
      </w:pPr>
      <w:bookmarkStart w:id="45" w:name="_Toc112421866"/>
      <w:r w:rsidRPr="004A6F80">
        <w:rPr>
          <w:rFonts w:ascii="Times New Roman" w:hAnsi="Times New Roman" w:cs="Times New Roman"/>
        </w:rPr>
        <w:t>S</w:t>
      </w:r>
      <w:r w:rsidR="005E7D21" w:rsidRPr="004A6F80">
        <w:rPr>
          <w:rFonts w:ascii="Times New Roman" w:hAnsi="Times New Roman" w:cs="Times New Roman"/>
        </w:rPr>
        <w:t>USTENTAÇÃO DO CONTRATO</w:t>
      </w:r>
      <w:bookmarkEnd w:id="44"/>
      <w:r w:rsidRPr="004A6F80">
        <w:rPr>
          <w:rFonts w:ascii="Times New Roman" w:hAnsi="Times New Roman" w:cs="Times New Roman"/>
        </w:rPr>
        <w:t xml:space="preserve"> </w:t>
      </w:r>
      <w:r w:rsidR="0043336D" w:rsidRPr="004A6F80">
        <w:rPr>
          <w:rFonts w:ascii="Times New Roman" w:hAnsi="Times New Roman" w:cs="Times New Roman"/>
        </w:rPr>
        <w:t>(Art.</w:t>
      </w:r>
      <w:r w:rsidR="009256BE" w:rsidRPr="004A6F80">
        <w:rPr>
          <w:rFonts w:ascii="Times New Roman" w:hAnsi="Times New Roman" w:cs="Times New Roman"/>
        </w:rPr>
        <w:t xml:space="preserve"> </w:t>
      </w:r>
      <w:r w:rsidR="0043336D" w:rsidRPr="004A6F80">
        <w:rPr>
          <w:rFonts w:ascii="Times New Roman" w:hAnsi="Times New Roman" w:cs="Times New Roman"/>
        </w:rPr>
        <w:t>15)</w:t>
      </w:r>
      <w:bookmarkEnd w:id="45"/>
    </w:p>
    <w:p w14:paraId="1C08FF09" w14:textId="77777777" w:rsidR="00C95418" w:rsidRPr="008D119A" w:rsidRDefault="00C95418" w:rsidP="000B059E">
      <w:pPr>
        <w:pStyle w:val="Ttulo2"/>
        <w:spacing w:after="120"/>
        <w:ind w:left="578" w:hanging="578"/>
        <w:rPr>
          <w:rFonts w:ascii="Times New Roman" w:hAnsi="Times New Roman" w:cs="Times New Roman"/>
        </w:rPr>
      </w:pPr>
      <w:bookmarkStart w:id="46" w:name="_Toc333336019"/>
      <w:bookmarkStart w:id="47" w:name="_Toc112421867"/>
      <w:r w:rsidRPr="008D119A">
        <w:rPr>
          <w:rFonts w:ascii="Times New Roman" w:hAnsi="Times New Roman" w:cs="Times New Roman"/>
        </w:rPr>
        <w:t>Recursos Materiais e Humanos</w:t>
      </w:r>
      <w:bookmarkEnd w:id="46"/>
      <w:r w:rsidR="00EF7B3E" w:rsidRPr="008D119A">
        <w:rPr>
          <w:rFonts w:ascii="Times New Roman" w:hAnsi="Times New Roman" w:cs="Times New Roman"/>
        </w:rPr>
        <w:t xml:space="preserve"> (Art. 15, I)</w:t>
      </w:r>
      <w:bookmarkEnd w:id="47"/>
    </w:p>
    <w:p w14:paraId="3C1B5D3C" w14:textId="5080951C" w:rsidR="00CC20FF" w:rsidRPr="00CB57A5" w:rsidRDefault="00087D7C" w:rsidP="0018692F">
      <w:pPr>
        <w:pStyle w:val="PargrafodaLista"/>
        <w:numPr>
          <w:ilvl w:val="0"/>
          <w:numId w:val="12"/>
        </w:numPr>
        <w:ind w:left="567" w:firstLine="0"/>
        <w:rPr>
          <w:rFonts w:ascii="Times New Roman" w:hAnsi="Times New Roman" w:cs="Times New Roman"/>
          <w:sz w:val="24"/>
          <w:szCs w:val="24"/>
        </w:rPr>
      </w:pPr>
      <w:r w:rsidRPr="00CB57A5">
        <w:rPr>
          <w:rFonts w:ascii="Times New Roman" w:hAnsi="Times New Roman" w:cs="Times New Roman"/>
          <w:b/>
          <w:bCs/>
          <w:sz w:val="24"/>
          <w:szCs w:val="24"/>
        </w:rPr>
        <w:t>Recursos materiais</w:t>
      </w:r>
      <w:r w:rsidRPr="00CB57A5">
        <w:rPr>
          <w:rFonts w:ascii="Times New Roman" w:hAnsi="Times New Roman" w:cs="Times New Roman"/>
          <w:sz w:val="24"/>
          <w:szCs w:val="24"/>
        </w:rPr>
        <w:t xml:space="preserve">: </w:t>
      </w:r>
      <w:r w:rsidR="00CC20FF" w:rsidRPr="00CB57A5">
        <w:rPr>
          <w:rFonts w:ascii="Times New Roman" w:hAnsi="Times New Roman" w:cs="Times New Roman"/>
          <w:sz w:val="24"/>
          <w:szCs w:val="24"/>
        </w:rPr>
        <w:t>Todos os recursos</w:t>
      </w:r>
      <w:r w:rsidR="00E301A3" w:rsidRPr="00CB57A5">
        <w:rPr>
          <w:rFonts w:ascii="Times New Roman" w:hAnsi="Times New Roman" w:cs="Times New Roman"/>
          <w:sz w:val="24"/>
          <w:szCs w:val="24"/>
        </w:rPr>
        <w:t xml:space="preserve"> para o trabalho </w:t>
      </w:r>
      <w:r w:rsidR="00E301A3" w:rsidRPr="00CB57A5">
        <w:rPr>
          <w:rFonts w:ascii="Times New Roman" w:hAnsi="Times New Roman" w:cs="Times New Roman"/>
          <w:i/>
          <w:iCs/>
          <w:sz w:val="24"/>
          <w:szCs w:val="24"/>
        </w:rPr>
        <w:t>in loco</w:t>
      </w:r>
      <w:r w:rsidR="00CC20FF" w:rsidRPr="00CB57A5">
        <w:rPr>
          <w:rFonts w:ascii="Times New Roman" w:hAnsi="Times New Roman" w:cs="Times New Roman"/>
          <w:sz w:val="24"/>
          <w:szCs w:val="24"/>
        </w:rPr>
        <w:t xml:space="preserve"> necessários para a prestação dos serviços deverão ser fornecidos pelo Contratante e já são os</w:t>
      </w:r>
      <w:r w:rsidRPr="00CB57A5">
        <w:rPr>
          <w:rFonts w:ascii="Times New Roman" w:hAnsi="Times New Roman" w:cs="Times New Roman"/>
          <w:sz w:val="24"/>
          <w:szCs w:val="24"/>
        </w:rPr>
        <w:t xml:space="preserve"> comumente utilizados pelos profissionais,</w:t>
      </w:r>
      <w:r w:rsidR="005320ED" w:rsidRPr="00CB57A5">
        <w:rPr>
          <w:rFonts w:ascii="Times New Roman" w:hAnsi="Times New Roman" w:cs="Times New Roman"/>
          <w:sz w:val="24"/>
          <w:szCs w:val="24"/>
        </w:rPr>
        <w:t xml:space="preserve"> tais</w:t>
      </w:r>
      <w:r w:rsidRPr="00CB57A5">
        <w:rPr>
          <w:rFonts w:ascii="Times New Roman" w:hAnsi="Times New Roman" w:cs="Times New Roman"/>
          <w:sz w:val="24"/>
          <w:szCs w:val="24"/>
        </w:rPr>
        <w:t xml:space="preserve"> como microcomputador, impressora,</w:t>
      </w:r>
      <w:r w:rsidR="00FE6472" w:rsidRPr="00CB57A5">
        <w:rPr>
          <w:rFonts w:ascii="Times New Roman" w:hAnsi="Times New Roman" w:cs="Times New Roman"/>
          <w:sz w:val="24"/>
          <w:szCs w:val="24"/>
        </w:rPr>
        <w:t xml:space="preserve"> mesa, cadeira e ferramentas de software necessárias para o desenvolvimento das </w:t>
      </w:r>
      <w:r w:rsidR="005111D8">
        <w:rPr>
          <w:rFonts w:ascii="Times New Roman" w:hAnsi="Times New Roman" w:cs="Times New Roman"/>
          <w:sz w:val="24"/>
          <w:szCs w:val="24"/>
        </w:rPr>
        <w:t>atividades</w:t>
      </w:r>
      <w:r w:rsidR="00FE6472" w:rsidRPr="00CB57A5">
        <w:rPr>
          <w:rFonts w:ascii="Times New Roman" w:hAnsi="Times New Roman" w:cs="Times New Roman"/>
          <w:sz w:val="24"/>
          <w:szCs w:val="24"/>
        </w:rPr>
        <w:t>.</w:t>
      </w:r>
      <w:r w:rsidR="00FE6472" w:rsidRPr="00CB57A5">
        <w:rPr>
          <w:rFonts w:ascii="Times New Roman" w:hAnsi="Times New Roman" w:cs="Times New Roman"/>
          <w:color w:val="FF0000"/>
          <w:sz w:val="24"/>
          <w:szCs w:val="24"/>
        </w:rPr>
        <w:t xml:space="preserve"> </w:t>
      </w:r>
    </w:p>
    <w:p w14:paraId="3F850261" w14:textId="77777777" w:rsidR="001023EB" w:rsidRPr="00FE578E" w:rsidRDefault="00FE6472" w:rsidP="00CC20FF">
      <w:pPr>
        <w:pStyle w:val="PargrafodaLista"/>
        <w:ind w:left="567"/>
        <w:rPr>
          <w:rFonts w:ascii="Times New Roman" w:hAnsi="Times New Roman" w:cs="Times New Roman"/>
          <w:sz w:val="24"/>
          <w:szCs w:val="24"/>
        </w:rPr>
      </w:pPr>
      <w:r w:rsidRPr="00CB57A5">
        <w:rPr>
          <w:rFonts w:ascii="Times New Roman" w:hAnsi="Times New Roman" w:cs="Times New Roman"/>
          <w:sz w:val="24"/>
          <w:szCs w:val="24"/>
        </w:rPr>
        <w:t xml:space="preserve">Insumos como toner de impressão, papel, entre outros, poderão ser fornecidos desde </w:t>
      </w:r>
      <w:r w:rsidR="001B764E" w:rsidRPr="00CB57A5">
        <w:rPr>
          <w:rFonts w:ascii="Times New Roman" w:hAnsi="Times New Roman" w:cs="Times New Roman"/>
          <w:sz w:val="24"/>
          <w:szCs w:val="24"/>
        </w:rPr>
        <w:t xml:space="preserve">que </w:t>
      </w:r>
      <w:r w:rsidRPr="00CB57A5">
        <w:rPr>
          <w:rFonts w:ascii="Times New Roman" w:hAnsi="Times New Roman" w:cs="Times New Roman"/>
          <w:sz w:val="24"/>
          <w:szCs w:val="24"/>
        </w:rPr>
        <w:t xml:space="preserve">sua utilização seja restrita e relacionada aos serviços prestados, ficando </w:t>
      </w:r>
      <w:r w:rsidRPr="00FE578E">
        <w:rPr>
          <w:rFonts w:ascii="Times New Roman" w:hAnsi="Times New Roman" w:cs="Times New Roman"/>
          <w:sz w:val="24"/>
          <w:szCs w:val="24"/>
        </w:rPr>
        <w:t>vedado o uso para fins pessoais ou particulares da contratada.</w:t>
      </w:r>
    </w:p>
    <w:p w14:paraId="6080C92D" w14:textId="23A0760B" w:rsidR="00EB61A6" w:rsidRPr="00FE578E" w:rsidRDefault="00ED4690" w:rsidP="00CC20FF">
      <w:pPr>
        <w:pStyle w:val="PargrafodaLista"/>
        <w:ind w:left="567"/>
        <w:rPr>
          <w:rFonts w:ascii="Times New Roman" w:hAnsi="Times New Roman" w:cs="Times New Roman"/>
          <w:sz w:val="24"/>
          <w:szCs w:val="24"/>
        </w:rPr>
      </w:pPr>
      <w:r w:rsidRPr="00FE578E">
        <w:rPr>
          <w:rFonts w:ascii="Times New Roman" w:hAnsi="Times New Roman" w:cs="Times New Roman"/>
          <w:sz w:val="24"/>
          <w:szCs w:val="24"/>
        </w:rPr>
        <w:t>S</w:t>
      </w:r>
      <w:r w:rsidR="00EB61A6" w:rsidRPr="00FE578E">
        <w:rPr>
          <w:rFonts w:ascii="Times New Roman" w:hAnsi="Times New Roman" w:cs="Times New Roman"/>
          <w:sz w:val="24"/>
          <w:szCs w:val="24"/>
        </w:rPr>
        <w:t xml:space="preserve">erá necessário prover </w:t>
      </w:r>
      <w:r w:rsidR="00087D7C" w:rsidRPr="00FE578E">
        <w:rPr>
          <w:rFonts w:ascii="Times New Roman" w:hAnsi="Times New Roman" w:cs="Times New Roman"/>
          <w:sz w:val="24"/>
          <w:szCs w:val="24"/>
        </w:rPr>
        <w:t xml:space="preserve">acesso à </w:t>
      </w:r>
      <w:r w:rsidR="00087D7C" w:rsidRPr="00FE578E">
        <w:rPr>
          <w:rFonts w:ascii="Times New Roman" w:hAnsi="Times New Roman" w:cs="Times New Roman"/>
          <w:i/>
          <w:iCs/>
          <w:sz w:val="24"/>
          <w:szCs w:val="24"/>
        </w:rPr>
        <w:t>Internet</w:t>
      </w:r>
      <w:r w:rsidR="00EB61A6" w:rsidRPr="00FE578E">
        <w:rPr>
          <w:rFonts w:ascii="Times New Roman" w:hAnsi="Times New Roman" w:cs="Times New Roman"/>
          <w:sz w:val="24"/>
          <w:szCs w:val="24"/>
        </w:rPr>
        <w:t>, via VPN</w:t>
      </w:r>
      <w:r w:rsidR="2462C86C" w:rsidRPr="00FE578E">
        <w:rPr>
          <w:rFonts w:ascii="Times New Roman" w:hAnsi="Times New Roman" w:cs="Times New Roman"/>
          <w:sz w:val="24"/>
          <w:szCs w:val="24"/>
        </w:rPr>
        <w:t>, para a Contratada.</w:t>
      </w:r>
      <w:r w:rsidR="7A39A1E1" w:rsidRPr="00FE578E">
        <w:rPr>
          <w:rFonts w:ascii="Times New Roman" w:hAnsi="Times New Roman" w:cs="Times New Roman"/>
          <w:color w:val="FF0000"/>
          <w:sz w:val="24"/>
          <w:szCs w:val="24"/>
        </w:rPr>
        <w:t xml:space="preserve"> </w:t>
      </w:r>
    </w:p>
    <w:p w14:paraId="58A08C4B" w14:textId="31F176B1" w:rsidR="000A2CDF" w:rsidRPr="00CB57A5" w:rsidRDefault="000A2CDF" w:rsidP="000A2CDF">
      <w:pPr>
        <w:pStyle w:val="PargrafodaLista"/>
        <w:ind w:left="567"/>
        <w:rPr>
          <w:rFonts w:ascii="Times New Roman" w:hAnsi="Times New Roman" w:cs="Times New Roman"/>
          <w:sz w:val="24"/>
          <w:szCs w:val="24"/>
        </w:rPr>
      </w:pPr>
      <w:r w:rsidRPr="00FE578E">
        <w:rPr>
          <w:rFonts w:ascii="Times New Roman" w:hAnsi="Times New Roman" w:cs="Times New Roman"/>
          <w:sz w:val="24"/>
          <w:szCs w:val="24"/>
        </w:rPr>
        <w:t xml:space="preserve">Quando se tratar de trabalho remoto, o mesmo não implicará para </w:t>
      </w:r>
      <w:r w:rsidR="007112E1" w:rsidRPr="00FE578E">
        <w:rPr>
          <w:rFonts w:ascii="Times New Roman" w:hAnsi="Times New Roman" w:cs="Times New Roman"/>
          <w:sz w:val="24"/>
          <w:szCs w:val="24"/>
        </w:rPr>
        <w:t>o Contratante custo</w:t>
      </w:r>
      <w:r w:rsidRPr="00FE578E">
        <w:rPr>
          <w:rFonts w:ascii="Times New Roman" w:hAnsi="Times New Roman" w:cs="Times New Roman"/>
          <w:sz w:val="24"/>
          <w:szCs w:val="24"/>
        </w:rPr>
        <w:t xml:space="preserve"> de licenciamento de softwares, equipamentos como computadores, monitores, periféricos, insumos e mobiliários, os quais serão de responsabilidade da Contratada.</w:t>
      </w:r>
      <w:r w:rsidR="008F2686">
        <w:rPr>
          <w:rFonts w:ascii="Times New Roman" w:hAnsi="Times New Roman" w:cs="Times New Roman"/>
          <w:sz w:val="24"/>
          <w:szCs w:val="24"/>
        </w:rPr>
        <w:t xml:space="preserve"> </w:t>
      </w:r>
    </w:p>
    <w:p w14:paraId="0FFC8CB3" w14:textId="6C210351" w:rsidR="000A2CDF" w:rsidRPr="006A5369" w:rsidRDefault="00087D7C" w:rsidP="00EE293B">
      <w:pPr>
        <w:pStyle w:val="PargrafodaLista"/>
        <w:numPr>
          <w:ilvl w:val="0"/>
          <w:numId w:val="12"/>
        </w:numPr>
        <w:ind w:left="567" w:firstLine="0"/>
        <w:rPr>
          <w:rFonts w:ascii="Times New Roman" w:hAnsi="Times New Roman" w:cs="Times New Roman"/>
          <w:b/>
          <w:bCs/>
          <w:color w:val="FF0000"/>
          <w:sz w:val="24"/>
          <w:szCs w:val="24"/>
        </w:rPr>
      </w:pPr>
      <w:r w:rsidRPr="006A5369">
        <w:rPr>
          <w:rFonts w:ascii="Times New Roman" w:hAnsi="Times New Roman" w:cs="Times New Roman"/>
          <w:b/>
          <w:bCs/>
          <w:sz w:val="24"/>
          <w:szCs w:val="24"/>
        </w:rPr>
        <w:t>Recursos humanos:</w:t>
      </w:r>
      <w:r w:rsidR="007112E1" w:rsidRPr="006A5369">
        <w:rPr>
          <w:rFonts w:ascii="Times New Roman" w:hAnsi="Times New Roman" w:cs="Times New Roman"/>
          <w:b/>
          <w:bCs/>
          <w:sz w:val="24"/>
          <w:szCs w:val="24"/>
        </w:rPr>
        <w:t xml:space="preserve"> </w:t>
      </w:r>
      <w:r w:rsidRPr="006A5369">
        <w:rPr>
          <w:rFonts w:ascii="Times New Roman" w:hAnsi="Times New Roman" w:cs="Times New Roman"/>
          <w:sz w:val="24"/>
          <w:szCs w:val="24"/>
        </w:rPr>
        <w:t>A execução dos serviços</w:t>
      </w:r>
      <w:r w:rsidR="000A2CDF" w:rsidRPr="006A5369">
        <w:rPr>
          <w:rFonts w:ascii="Times New Roman" w:hAnsi="Times New Roman" w:cs="Times New Roman"/>
          <w:sz w:val="24"/>
          <w:szCs w:val="24"/>
        </w:rPr>
        <w:t xml:space="preserve"> a serem prestados pelos profissionais da</w:t>
      </w:r>
      <w:r w:rsidR="001C6C57" w:rsidRPr="006A5369">
        <w:rPr>
          <w:rFonts w:ascii="Times New Roman" w:hAnsi="Times New Roman" w:cs="Times New Roman"/>
          <w:sz w:val="24"/>
          <w:szCs w:val="24"/>
        </w:rPr>
        <w:t xml:space="preserve"> Contratada </w:t>
      </w:r>
      <w:r w:rsidR="00D842D5" w:rsidRPr="006A5369">
        <w:rPr>
          <w:rFonts w:ascii="Times New Roman" w:hAnsi="Times New Roman" w:cs="Times New Roman"/>
          <w:sz w:val="24"/>
          <w:szCs w:val="24"/>
        </w:rPr>
        <w:t>p</w:t>
      </w:r>
      <w:r w:rsidRPr="006A5369">
        <w:rPr>
          <w:rFonts w:ascii="Times New Roman" w:hAnsi="Times New Roman" w:cs="Times New Roman"/>
          <w:sz w:val="24"/>
          <w:szCs w:val="24"/>
        </w:rPr>
        <w:t>resume, além do acompanhamento da conformidade legal pelo Fiscal Administrativo</w:t>
      </w:r>
      <w:r w:rsidR="00DC6CBB" w:rsidRPr="006A5369">
        <w:rPr>
          <w:rFonts w:ascii="Times New Roman" w:hAnsi="Times New Roman" w:cs="Times New Roman"/>
          <w:sz w:val="24"/>
          <w:szCs w:val="24"/>
        </w:rPr>
        <w:t xml:space="preserve"> e/ou </w:t>
      </w:r>
      <w:r w:rsidR="000A2CDF" w:rsidRPr="006A5369">
        <w:rPr>
          <w:rFonts w:ascii="Times New Roman" w:hAnsi="Times New Roman" w:cs="Times New Roman"/>
          <w:sz w:val="24"/>
          <w:szCs w:val="24"/>
        </w:rPr>
        <w:t>Fiscal Técnico</w:t>
      </w:r>
      <w:r w:rsidRPr="006A5369">
        <w:rPr>
          <w:rFonts w:ascii="Times New Roman" w:hAnsi="Times New Roman" w:cs="Times New Roman"/>
          <w:sz w:val="24"/>
          <w:szCs w:val="24"/>
        </w:rPr>
        <w:t xml:space="preserve"> do Contrato, </w:t>
      </w:r>
      <w:r w:rsidR="000A2CDF" w:rsidRPr="006A5369">
        <w:rPr>
          <w:rFonts w:ascii="Times New Roman" w:hAnsi="Times New Roman" w:cs="Times New Roman"/>
          <w:sz w:val="24"/>
          <w:szCs w:val="24"/>
        </w:rPr>
        <w:t xml:space="preserve">também dos demais </w:t>
      </w:r>
      <w:r w:rsidR="005111D8" w:rsidRPr="006A5369">
        <w:rPr>
          <w:rFonts w:ascii="Times New Roman" w:hAnsi="Times New Roman" w:cs="Times New Roman"/>
          <w:sz w:val="24"/>
          <w:szCs w:val="24"/>
        </w:rPr>
        <w:t>profissionais da</w:t>
      </w:r>
      <w:r w:rsidR="00C22D76">
        <w:rPr>
          <w:rFonts w:ascii="Times New Roman" w:hAnsi="Times New Roman" w:cs="Times New Roman"/>
          <w:sz w:val="24"/>
          <w:szCs w:val="24"/>
        </w:rPr>
        <w:t>s</w:t>
      </w:r>
      <w:r w:rsidR="006A5369">
        <w:rPr>
          <w:rFonts w:ascii="Times New Roman" w:hAnsi="Times New Roman" w:cs="Times New Roman"/>
          <w:sz w:val="24"/>
          <w:szCs w:val="24"/>
        </w:rPr>
        <w:t xml:space="preserve"> Diretoria</w:t>
      </w:r>
      <w:r w:rsidR="00C22D76">
        <w:rPr>
          <w:rFonts w:ascii="Times New Roman" w:hAnsi="Times New Roman" w:cs="Times New Roman"/>
          <w:sz w:val="24"/>
          <w:szCs w:val="24"/>
        </w:rPr>
        <w:t>s</w:t>
      </w:r>
      <w:r w:rsidR="006A5369">
        <w:rPr>
          <w:rFonts w:ascii="Times New Roman" w:hAnsi="Times New Roman" w:cs="Times New Roman"/>
          <w:sz w:val="24"/>
          <w:szCs w:val="24"/>
        </w:rPr>
        <w:t xml:space="preserve"> de Conectividade</w:t>
      </w:r>
      <w:r w:rsidR="00C22D76">
        <w:rPr>
          <w:rFonts w:ascii="Times New Roman" w:hAnsi="Times New Roman" w:cs="Times New Roman"/>
          <w:sz w:val="24"/>
          <w:szCs w:val="24"/>
        </w:rPr>
        <w:t xml:space="preserve"> e Banco de Dados</w:t>
      </w:r>
      <w:r w:rsidR="006A5369">
        <w:rPr>
          <w:rFonts w:ascii="Times New Roman" w:hAnsi="Times New Roman" w:cs="Times New Roman"/>
          <w:sz w:val="24"/>
          <w:szCs w:val="24"/>
        </w:rPr>
        <w:t>.</w:t>
      </w:r>
    </w:p>
    <w:p w14:paraId="6C78BF9C" w14:textId="77777777" w:rsidR="006A5369" w:rsidRPr="006A5369" w:rsidRDefault="006A5369" w:rsidP="006A5369">
      <w:pPr>
        <w:pStyle w:val="PargrafodaLista"/>
        <w:ind w:left="567"/>
        <w:rPr>
          <w:rFonts w:ascii="Times New Roman" w:hAnsi="Times New Roman" w:cs="Times New Roman"/>
          <w:b/>
          <w:bCs/>
          <w:color w:val="FF0000"/>
          <w:sz w:val="24"/>
          <w:szCs w:val="24"/>
        </w:rPr>
      </w:pPr>
    </w:p>
    <w:p w14:paraId="328DA096" w14:textId="446E1F42" w:rsidR="00087D7C" w:rsidRPr="008D119A" w:rsidRDefault="004E6F07" w:rsidP="004E6F07">
      <w:pPr>
        <w:pStyle w:val="Ttulo2"/>
        <w:spacing w:before="0"/>
        <w:ind w:left="578" w:hanging="578"/>
        <w:rPr>
          <w:rFonts w:ascii="Times New Roman" w:hAnsi="Times New Roman" w:cs="Times New Roman"/>
        </w:rPr>
      </w:pPr>
      <w:bookmarkStart w:id="48" w:name="_Toc505786128"/>
      <w:bookmarkStart w:id="49" w:name="_Toc112421868"/>
      <w:r w:rsidRPr="008D119A">
        <w:rPr>
          <w:rFonts w:ascii="Times New Roman" w:hAnsi="Times New Roman" w:cs="Times New Roman"/>
        </w:rPr>
        <w:t>Qualificação técnica dos profissionais</w:t>
      </w:r>
      <w:bookmarkEnd w:id="48"/>
      <w:bookmarkEnd w:id="49"/>
    </w:p>
    <w:p w14:paraId="581DF6E4" w14:textId="2F5E5505" w:rsidR="004E6F07" w:rsidRPr="00CB57A5" w:rsidRDefault="004E6F07" w:rsidP="024D1724">
      <w:pPr>
        <w:rPr>
          <w:color w:val="FF0000"/>
        </w:rPr>
      </w:pPr>
    </w:p>
    <w:p w14:paraId="75A440CF" w14:textId="3D093052" w:rsidR="00F8008F" w:rsidRPr="00D57CE2" w:rsidRDefault="00F8008F" w:rsidP="00F8008F">
      <w:pPr>
        <w:pStyle w:val="Primeirorecuodecorpodetexto"/>
        <w:spacing w:after="120"/>
        <w:ind w:firstLine="567"/>
        <w:rPr>
          <w:rFonts w:ascii="Times New Roman" w:eastAsia="Times New Roman" w:hAnsi="Times New Roman" w:cs="Times New Roman"/>
          <w:sz w:val="24"/>
          <w:szCs w:val="24"/>
        </w:rPr>
      </w:pPr>
      <w:r w:rsidRPr="12E6F8D5">
        <w:rPr>
          <w:rFonts w:ascii="Times New Roman" w:eastAsia="Times New Roman" w:hAnsi="Times New Roman" w:cs="Times New Roman"/>
          <w:sz w:val="24"/>
          <w:szCs w:val="24"/>
        </w:rPr>
        <w:t xml:space="preserve">Para a realização dos serviços, a Contratada deverá comprovar no dia da Reunião de Alinhamento Contratual - kick-off-, a apresentação de documentação original que comprove as exigências conforme requisitos constantes no Termo de Referência, sendo profissionais capacitados, certificados, qualificados e experientes, sem custos adicionais para o Contratante. Tal documentação deve ser juntada nos autos do contrato. </w:t>
      </w:r>
    </w:p>
    <w:p w14:paraId="39574B79" w14:textId="5B4FEA1D" w:rsidR="00F8008F" w:rsidRPr="00946CA4" w:rsidRDefault="00F8008F" w:rsidP="00F8008F">
      <w:pPr>
        <w:pStyle w:val="Primeirorecuodecorpodetexto"/>
        <w:spacing w:after="120"/>
        <w:ind w:firstLine="567"/>
        <w:rPr>
          <w:rFonts w:ascii="Times New Roman" w:eastAsia="Times New Roman" w:hAnsi="Times New Roman" w:cs="Times New Roman"/>
          <w:sz w:val="24"/>
          <w:szCs w:val="24"/>
        </w:rPr>
      </w:pPr>
      <w:r w:rsidRPr="12E6F8D5">
        <w:rPr>
          <w:rFonts w:ascii="Times New Roman" w:eastAsia="Times New Roman" w:hAnsi="Times New Roman" w:cs="Times New Roman"/>
          <w:sz w:val="24"/>
          <w:szCs w:val="24"/>
        </w:rPr>
        <w:t xml:space="preserve">Para a comprovação da qualificação técnica dos profissionais deverá ser fornecida as documentações acerca dos requisitos de aptidão, escolaridade, experiência profissional e certificações ao Fiscal do contrato, </w:t>
      </w:r>
      <w:r w:rsidRPr="12E6F8D5">
        <w:rPr>
          <w:rFonts w:ascii="Times New Roman" w:hAnsi="Times New Roman" w:cs="Times New Roman"/>
          <w:sz w:val="24"/>
          <w:szCs w:val="24"/>
        </w:rPr>
        <w:t>sendo indispensável a juntada da documentação nos autos.</w:t>
      </w:r>
    </w:p>
    <w:p w14:paraId="64F7279D" w14:textId="56CAA688" w:rsidR="00F8008F" w:rsidRPr="00946CA4" w:rsidRDefault="00F8008F" w:rsidP="00F8008F">
      <w:pPr>
        <w:pStyle w:val="Primeirorecuodecorpodetexto"/>
        <w:spacing w:after="120"/>
        <w:ind w:firstLine="567"/>
        <w:rPr>
          <w:rFonts w:ascii="Times New Roman" w:eastAsia="Times New Roman" w:hAnsi="Times New Roman" w:cs="Times New Roman"/>
          <w:sz w:val="24"/>
          <w:szCs w:val="24"/>
        </w:rPr>
      </w:pPr>
      <w:r w:rsidRPr="262C5607">
        <w:rPr>
          <w:rFonts w:ascii="Times New Roman" w:hAnsi="Times New Roman" w:cs="Times New Roman"/>
          <w:sz w:val="24"/>
          <w:szCs w:val="24"/>
        </w:rPr>
        <w:t xml:space="preserve">Serão exigidos os seguintes documentos comprobatórios: </w:t>
      </w:r>
    </w:p>
    <w:p w14:paraId="78B796E3" w14:textId="2ECF18EE" w:rsidR="00F8008F" w:rsidRPr="00946CA4" w:rsidRDefault="00F8008F" w:rsidP="00F8008F">
      <w:pPr>
        <w:pStyle w:val="PargrafodaLista"/>
        <w:numPr>
          <w:ilvl w:val="3"/>
          <w:numId w:val="32"/>
        </w:numPr>
        <w:spacing w:after="161" w:line="268" w:lineRule="auto"/>
        <w:ind w:left="2127" w:right="15" w:hanging="284"/>
        <w:rPr>
          <w:rFonts w:ascii="Times New Roman" w:eastAsia="Calibri" w:hAnsi="Times New Roman" w:cs="Times New Roman"/>
          <w:sz w:val="24"/>
          <w:szCs w:val="24"/>
        </w:rPr>
      </w:pPr>
      <w:r w:rsidRPr="00946CA4">
        <w:rPr>
          <w:rFonts w:ascii="Times New Roman" w:eastAsia="Calibri" w:hAnsi="Times New Roman" w:cs="Times New Roman"/>
          <w:sz w:val="24"/>
          <w:szCs w:val="24"/>
        </w:rPr>
        <w:t>Para a comprovação de conclusão dos cursos e/ou certificações exigidas:</w:t>
      </w:r>
      <w:r w:rsidR="007112E1" w:rsidRPr="00946CA4">
        <w:rPr>
          <w:rFonts w:ascii="Times New Roman" w:eastAsia="Calibri" w:hAnsi="Times New Roman" w:cs="Times New Roman"/>
          <w:sz w:val="24"/>
          <w:szCs w:val="24"/>
        </w:rPr>
        <w:t xml:space="preserve"> </w:t>
      </w:r>
      <w:r w:rsidRPr="00946CA4">
        <w:rPr>
          <w:rFonts w:ascii="Times New Roman" w:eastAsia="Calibri" w:hAnsi="Times New Roman" w:cs="Times New Roman"/>
          <w:sz w:val="24"/>
          <w:szCs w:val="24"/>
        </w:rPr>
        <w:t xml:space="preserve">cópia de certificados ou diplomas. No caso dos cursos de nível médio e/ou superior poderá ser apresentado o diploma ou o certificado de conclusão. </w:t>
      </w:r>
    </w:p>
    <w:p w14:paraId="36246F09" w14:textId="262F1046" w:rsidR="00F8008F" w:rsidRPr="00946CA4" w:rsidRDefault="00F8008F" w:rsidP="00F8008F">
      <w:pPr>
        <w:pStyle w:val="PargrafodaLista"/>
        <w:numPr>
          <w:ilvl w:val="3"/>
          <w:numId w:val="32"/>
        </w:numPr>
        <w:spacing w:after="161" w:line="268" w:lineRule="auto"/>
        <w:ind w:left="2127" w:right="15" w:hanging="284"/>
        <w:rPr>
          <w:rFonts w:ascii="Times New Roman" w:eastAsia="Calibri" w:hAnsi="Times New Roman" w:cs="Times New Roman"/>
          <w:sz w:val="24"/>
          <w:szCs w:val="24"/>
        </w:rPr>
      </w:pPr>
      <w:r w:rsidRPr="00946CA4">
        <w:rPr>
          <w:rFonts w:ascii="Times New Roman" w:eastAsia="Calibri" w:hAnsi="Times New Roman" w:cs="Times New Roman"/>
          <w:sz w:val="24"/>
          <w:szCs w:val="24"/>
        </w:rPr>
        <w:t xml:space="preserve">Especificamente para a comprovação de certificação dos profissionais, a Contratada terá </w:t>
      </w:r>
      <w:r w:rsidR="00891722">
        <w:rPr>
          <w:rFonts w:ascii="Times New Roman" w:eastAsia="Calibri" w:hAnsi="Times New Roman" w:cs="Times New Roman"/>
          <w:sz w:val="24"/>
          <w:szCs w:val="24"/>
        </w:rPr>
        <w:t>180</w:t>
      </w:r>
      <w:r w:rsidR="00060051">
        <w:rPr>
          <w:rFonts w:ascii="Times New Roman" w:eastAsia="Calibri" w:hAnsi="Times New Roman" w:cs="Times New Roman"/>
          <w:sz w:val="24"/>
          <w:szCs w:val="24"/>
        </w:rPr>
        <w:t xml:space="preserve"> (</w:t>
      </w:r>
      <w:r w:rsidR="00891722">
        <w:rPr>
          <w:rFonts w:ascii="Times New Roman" w:eastAsia="Calibri" w:hAnsi="Times New Roman" w:cs="Times New Roman"/>
          <w:sz w:val="24"/>
          <w:szCs w:val="24"/>
        </w:rPr>
        <w:t>cento e oitenta</w:t>
      </w:r>
      <w:r w:rsidRPr="00946CA4">
        <w:rPr>
          <w:rFonts w:ascii="Times New Roman" w:eastAsia="Calibri" w:hAnsi="Times New Roman" w:cs="Times New Roman"/>
          <w:sz w:val="24"/>
          <w:szCs w:val="24"/>
        </w:rPr>
        <w:t>) dias úteis,</w:t>
      </w:r>
      <w:r w:rsidRPr="00F8008F">
        <w:rPr>
          <w:rFonts w:ascii="Times New Roman" w:eastAsia="Calibri" w:hAnsi="Times New Roman" w:cs="Times New Roman"/>
          <w:color w:val="FF0000"/>
          <w:sz w:val="24"/>
          <w:szCs w:val="24"/>
        </w:rPr>
        <w:t xml:space="preserve"> </w:t>
      </w:r>
      <w:r w:rsidRPr="00946CA4">
        <w:rPr>
          <w:rFonts w:ascii="Times New Roman" w:eastAsia="Calibri" w:hAnsi="Times New Roman" w:cs="Times New Roman"/>
          <w:sz w:val="24"/>
          <w:szCs w:val="24"/>
        </w:rPr>
        <w:t xml:space="preserve">após o início da prestação dos serviços para apresenta-las, em função dos prazos necessários para o recebimento da documentação pelos profissionais; </w:t>
      </w:r>
    </w:p>
    <w:p w14:paraId="2EC48DC1" w14:textId="77777777" w:rsidR="00F8008F" w:rsidRPr="00946CA4" w:rsidRDefault="00F8008F" w:rsidP="00F8008F">
      <w:pPr>
        <w:pStyle w:val="PargrafodaLista"/>
        <w:numPr>
          <w:ilvl w:val="3"/>
          <w:numId w:val="32"/>
        </w:numPr>
        <w:spacing w:after="161" w:line="268" w:lineRule="auto"/>
        <w:ind w:left="2127" w:right="15" w:hanging="284"/>
        <w:rPr>
          <w:rFonts w:ascii="Times New Roman" w:eastAsia="Calibri" w:hAnsi="Times New Roman" w:cs="Times New Roman"/>
          <w:sz w:val="24"/>
          <w:szCs w:val="24"/>
        </w:rPr>
      </w:pPr>
      <w:r w:rsidRPr="00946CA4">
        <w:rPr>
          <w:rFonts w:ascii="Times New Roman" w:eastAsia="Calibri" w:hAnsi="Times New Roman" w:cs="Times New Roman"/>
          <w:sz w:val="24"/>
          <w:szCs w:val="24"/>
        </w:rPr>
        <w:t>Para a comprovação de experiência: apresentação de carteira profissional ou declaração expedida por pessoa jurídica de direito público ou privado, contendo os períodos em que o profissional desempenhou o cargo exigido, ou atestado da empresa na qual o profissional tenha prestado serviço, incluindo a descrição das atividades realizadas e o tempo da prestação do serviço;</w:t>
      </w:r>
    </w:p>
    <w:p w14:paraId="457EE4A7" w14:textId="61481C51" w:rsidR="00F8008F" w:rsidRPr="00946CA4" w:rsidRDefault="00F8008F" w:rsidP="00F8008F">
      <w:pPr>
        <w:pStyle w:val="Primeirorecuodecorpodetexto"/>
        <w:spacing w:after="120"/>
        <w:ind w:firstLine="567"/>
        <w:rPr>
          <w:rFonts w:ascii="Times New Roman" w:eastAsia="Times New Roman" w:hAnsi="Times New Roman" w:cs="Times New Roman"/>
          <w:sz w:val="24"/>
          <w:szCs w:val="24"/>
        </w:rPr>
      </w:pPr>
      <w:r w:rsidRPr="00946CA4">
        <w:rPr>
          <w:rFonts w:ascii="Times New Roman" w:hAnsi="Times New Roman" w:cs="Times New Roman"/>
          <w:sz w:val="24"/>
          <w:szCs w:val="24"/>
        </w:rPr>
        <w:t xml:space="preserve">As </w:t>
      </w:r>
      <w:r w:rsidRPr="00875116">
        <w:rPr>
          <w:rFonts w:ascii="Times New Roman" w:hAnsi="Times New Roman" w:cs="Times New Roman"/>
          <w:sz w:val="24"/>
          <w:szCs w:val="24"/>
        </w:rPr>
        <w:t xml:space="preserve">certificações apresentadas devem estar válidas. Caso uma certificação não seja mais válida, será aceita nova certificação que substituirá à anterior, dentro do prazo de </w:t>
      </w:r>
      <w:r w:rsidR="00891722">
        <w:rPr>
          <w:rFonts w:ascii="Times New Roman" w:hAnsi="Times New Roman" w:cs="Times New Roman"/>
          <w:sz w:val="24"/>
          <w:szCs w:val="24"/>
        </w:rPr>
        <w:t>180</w:t>
      </w:r>
      <w:r w:rsidRPr="00875116">
        <w:rPr>
          <w:rFonts w:ascii="Times New Roman" w:hAnsi="Times New Roman" w:cs="Times New Roman"/>
          <w:sz w:val="24"/>
          <w:szCs w:val="24"/>
        </w:rPr>
        <w:t xml:space="preserve"> (</w:t>
      </w:r>
      <w:r w:rsidR="00891722">
        <w:rPr>
          <w:rFonts w:ascii="Times New Roman" w:hAnsi="Times New Roman" w:cs="Times New Roman"/>
          <w:sz w:val="24"/>
          <w:szCs w:val="24"/>
        </w:rPr>
        <w:t>cento e oitenta</w:t>
      </w:r>
      <w:r w:rsidRPr="00875116">
        <w:rPr>
          <w:rFonts w:ascii="Times New Roman" w:hAnsi="Times New Roman" w:cs="Times New Roman"/>
          <w:sz w:val="24"/>
          <w:szCs w:val="24"/>
        </w:rPr>
        <w:t>) dias úteis.</w:t>
      </w:r>
      <w:r w:rsidRPr="00F8008F">
        <w:rPr>
          <w:rFonts w:ascii="Times New Roman" w:hAnsi="Times New Roman" w:cs="Times New Roman"/>
          <w:color w:val="FF0000"/>
          <w:sz w:val="24"/>
          <w:szCs w:val="24"/>
        </w:rPr>
        <w:t xml:space="preserve"> </w:t>
      </w:r>
    </w:p>
    <w:p w14:paraId="3ADA5214" w14:textId="77777777" w:rsidR="004E6F07" w:rsidRPr="00BC310A" w:rsidRDefault="004E6F07" w:rsidP="004E6F07"/>
    <w:p w14:paraId="3C985B0D" w14:textId="77777777" w:rsidR="00C95418" w:rsidRPr="008D119A" w:rsidRDefault="006A5076" w:rsidP="00003F72">
      <w:pPr>
        <w:pStyle w:val="Ttulo2"/>
        <w:spacing w:before="0"/>
        <w:ind w:left="578" w:hanging="578"/>
        <w:rPr>
          <w:rFonts w:ascii="Times New Roman" w:hAnsi="Times New Roman" w:cs="Times New Roman"/>
        </w:rPr>
      </w:pPr>
      <w:bookmarkStart w:id="50" w:name="_Toc333336020"/>
      <w:bookmarkStart w:id="51" w:name="_Toc112421869"/>
      <w:r w:rsidRPr="008D119A">
        <w:rPr>
          <w:rFonts w:ascii="Times New Roman" w:hAnsi="Times New Roman" w:cs="Times New Roman"/>
        </w:rPr>
        <w:t>Descontinuidade</w:t>
      </w:r>
      <w:bookmarkEnd w:id="50"/>
      <w:r w:rsidR="00BA62A7" w:rsidRPr="008D119A">
        <w:rPr>
          <w:rFonts w:ascii="Times New Roman" w:hAnsi="Times New Roman" w:cs="Times New Roman"/>
        </w:rPr>
        <w:t xml:space="preserve"> do Fornecimento (Art. 15, II)</w:t>
      </w:r>
      <w:bookmarkEnd w:id="51"/>
    </w:p>
    <w:p w14:paraId="59417F87" w14:textId="77777777" w:rsidR="006B3325" w:rsidRPr="00E36ECC" w:rsidRDefault="006B3325" w:rsidP="006B3325"/>
    <w:p w14:paraId="0142B59A" w14:textId="42FCCB61" w:rsidR="00A61B84" w:rsidRPr="00CB57A5" w:rsidRDefault="00A61B84" w:rsidP="42F5E2D2">
      <w:pPr>
        <w:pStyle w:val="Primeirorecuodecorpodetexto"/>
        <w:spacing w:line="360" w:lineRule="auto"/>
        <w:ind w:firstLine="1134"/>
        <w:rPr>
          <w:rFonts w:ascii="Times New Roman" w:hAnsi="Times New Roman" w:cs="Times New Roman"/>
          <w:color w:val="FF0000"/>
          <w:sz w:val="24"/>
          <w:szCs w:val="24"/>
        </w:rPr>
      </w:pPr>
      <w:r w:rsidRPr="00E36ECC">
        <w:rPr>
          <w:rFonts w:ascii="Times New Roman" w:hAnsi="Times New Roman" w:cs="Times New Roman"/>
          <w:sz w:val="24"/>
          <w:szCs w:val="24"/>
        </w:rPr>
        <w:t>Se, por qualquer eventualidade, a empresa deixar de executar os serviços contratados, será necessária a aplicação</w:t>
      </w:r>
      <w:r w:rsidRPr="00CB57A5">
        <w:rPr>
          <w:rFonts w:ascii="Times New Roman" w:hAnsi="Times New Roman" w:cs="Times New Roman"/>
          <w:sz w:val="24"/>
          <w:szCs w:val="24"/>
        </w:rPr>
        <w:t xml:space="preserve"> de penalidades</w:t>
      </w:r>
      <w:r w:rsidRPr="00FE578E">
        <w:rPr>
          <w:rFonts w:ascii="Times New Roman" w:hAnsi="Times New Roman" w:cs="Times New Roman"/>
          <w:sz w:val="24"/>
          <w:szCs w:val="24"/>
        </w:rPr>
        <w:t>,</w:t>
      </w:r>
      <w:r w:rsidR="209F3EBA" w:rsidRPr="00FE578E">
        <w:rPr>
          <w:rFonts w:ascii="Times New Roman" w:hAnsi="Times New Roman" w:cs="Times New Roman"/>
          <w:sz w:val="24"/>
          <w:szCs w:val="24"/>
        </w:rPr>
        <w:t xml:space="preserve"> retenção de garantia contratual,</w:t>
      </w:r>
      <w:r w:rsidR="56E4B090" w:rsidRPr="00CB57A5">
        <w:rPr>
          <w:rFonts w:ascii="Times New Roman" w:hAnsi="Times New Roman" w:cs="Times New Roman"/>
          <w:sz w:val="24"/>
          <w:szCs w:val="24"/>
        </w:rPr>
        <w:t xml:space="preserve"> </w:t>
      </w:r>
      <w:r w:rsidR="209F3EBA" w:rsidRPr="00CB57A5">
        <w:rPr>
          <w:rFonts w:ascii="Times New Roman" w:hAnsi="Times New Roman" w:cs="Times New Roman"/>
          <w:sz w:val="24"/>
          <w:szCs w:val="24"/>
        </w:rPr>
        <w:t>e ser observado</w:t>
      </w:r>
      <w:r w:rsidR="038D7685" w:rsidRPr="00CB57A5">
        <w:rPr>
          <w:rFonts w:ascii="Times New Roman" w:hAnsi="Times New Roman" w:cs="Times New Roman"/>
          <w:sz w:val="24"/>
          <w:szCs w:val="24"/>
        </w:rPr>
        <w:t xml:space="preserve"> o cadastro de reserva para convocação da empresa subsequente na ordem de classificação, caso tenha, ou elaboração de novo processo de licitação. Inobstante isso, comunicação </w:t>
      </w:r>
      <w:r w:rsidR="680EDB92" w:rsidRPr="00CB57A5">
        <w:rPr>
          <w:rFonts w:ascii="Times New Roman" w:hAnsi="Times New Roman" w:cs="Times New Roman"/>
          <w:sz w:val="24"/>
          <w:szCs w:val="24"/>
        </w:rPr>
        <w:t xml:space="preserve">à Procuradoria Geral do Estado com vistas a início de processo em face da Contratada. </w:t>
      </w:r>
    </w:p>
    <w:p w14:paraId="64AAA37F" w14:textId="77777777" w:rsidR="00E21D72" w:rsidRPr="00CB57A5" w:rsidRDefault="00E21D72" w:rsidP="00003F72">
      <w:pPr>
        <w:pStyle w:val="Primeirorecuodecorpodetexto"/>
        <w:spacing w:after="0"/>
        <w:ind w:firstLine="1134"/>
        <w:rPr>
          <w:rFonts w:ascii="Times New Roman" w:hAnsi="Times New Roman" w:cs="Times New Roman"/>
          <w:sz w:val="24"/>
          <w:szCs w:val="24"/>
        </w:rPr>
      </w:pPr>
    </w:p>
    <w:p w14:paraId="09FADB9B" w14:textId="41F0CEA6" w:rsidR="00191EA3" w:rsidRPr="008D119A" w:rsidRDefault="00191EA3" w:rsidP="00191EA3">
      <w:pPr>
        <w:pStyle w:val="Ttulo2"/>
        <w:spacing w:before="0"/>
        <w:ind w:left="578" w:hanging="578"/>
        <w:rPr>
          <w:rFonts w:ascii="Times New Roman" w:hAnsi="Times New Roman" w:cs="Times New Roman"/>
        </w:rPr>
      </w:pPr>
      <w:bookmarkStart w:id="52" w:name="_Toc359341420"/>
      <w:bookmarkStart w:id="53" w:name="_Toc359341527"/>
      <w:bookmarkStart w:id="54" w:name="_Toc359946183"/>
      <w:bookmarkStart w:id="55" w:name="_Toc359946285"/>
      <w:bookmarkStart w:id="56" w:name="_Toc112421870"/>
      <w:bookmarkStart w:id="57" w:name="_Toc333336021"/>
      <w:bookmarkEnd w:id="52"/>
      <w:bookmarkEnd w:id="53"/>
      <w:bookmarkEnd w:id="54"/>
      <w:bookmarkEnd w:id="55"/>
      <w:r w:rsidRPr="5C7E0600">
        <w:rPr>
          <w:rFonts w:ascii="Times New Roman" w:hAnsi="Times New Roman" w:cs="Times New Roman"/>
        </w:rPr>
        <w:t>Transição Contratual (Art. 15, III, a, b, c, d, e)</w:t>
      </w:r>
      <w:bookmarkEnd w:id="56"/>
      <w:r w:rsidR="00096010" w:rsidRPr="5C7E0600">
        <w:rPr>
          <w:rFonts w:ascii="Times New Roman" w:hAnsi="Times New Roman" w:cs="Times New Roman"/>
        </w:rPr>
        <w:t xml:space="preserve"> </w:t>
      </w:r>
    </w:p>
    <w:p w14:paraId="2B738E1D" w14:textId="77777777" w:rsidR="00ED4690" w:rsidRPr="00CB57A5" w:rsidRDefault="00ED4690" w:rsidP="00ED4690"/>
    <w:p w14:paraId="3996A314" w14:textId="6D31FDD3" w:rsidR="00191EA3" w:rsidRPr="00CB57A5" w:rsidRDefault="00191EA3" w:rsidP="0018692F">
      <w:pPr>
        <w:pStyle w:val="Primeirorecuodecorpodetexto"/>
        <w:numPr>
          <w:ilvl w:val="2"/>
          <w:numId w:val="13"/>
        </w:numPr>
        <w:spacing w:after="120"/>
        <w:ind w:left="709" w:firstLine="0"/>
        <w:rPr>
          <w:rFonts w:ascii="Times New Roman" w:hAnsi="Times New Roman" w:cs="Times New Roman"/>
          <w:sz w:val="24"/>
          <w:szCs w:val="24"/>
        </w:rPr>
      </w:pPr>
      <w:r w:rsidRPr="00CB57A5">
        <w:rPr>
          <w:rFonts w:ascii="Times New Roman" w:hAnsi="Times New Roman" w:cs="Times New Roman"/>
          <w:b/>
          <w:sz w:val="24"/>
          <w:szCs w:val="24"/>
        </w:rPr>
        <w:t>Encerramento contratual:</w:t>
      </w:r>
      <w:r w:rsidRPr="00CB57A5">
        <w:rPr>
          <w:rFonts w:ascii="Times New Roman" w:hAnsi="Times New Roman" w:cs="Times New Roman"/>
          <w:sz w:val="24"/>
          <w:szCs w:val="24"/>
        </w:rPr>
        <w:t xml:space="preserve"> </w:t>
      </w:r>
      <w:r w:rsidR="009A7C26" w:rsidRPr="00CB57A5">
        <w:rPr>
          <w:rFonts w:ascii="Times New Roman" w:hAnsi="Times New Roman" w:cs="Times New Roman"/>
          <w:sz w:val="24"/>
          <w:szCs w:val="24"/>
        </w:rPr>
        <w:t xml:space="preserve">Pelo menos 12 (doze) meses antes do final de vigência </w:t>
      </w:r>
      <w:r w:rsidRPr="00CB57A5">
        <w:rPr>
          <w:rFonts w:ascii="Times New Roman" w:hAnsi="Times New Roman" w:cs="Times New Roman"/>
          <w:sz w:val="24"/>
          <w:szCs w:val="24"/>
        </w:rPr>
        <w:t>do contrato d</w:t>
      </w:r>
      <w:r w:rsidR="009A7C26" w:rsidRPr="00CB57A5">
        <w:rPr>
          <w:rFonts w:ascii="Times New Roman" w:hAnsi="Times New Roman" w:cs="Times New Roman"/>
          <w:sz w:val="24"/>
          <w:szCs w:val="24"/>
        </w:rPr>
        <w:t>e</w:t>
      </w:r>
      <w:r w:rsidRPr="00CB57A5">
        <w:rPr>
          <w:rFonts w:ascii="Times New Roman" w:hAnsi="Times New Roman" w:cs="Times New Roman"/>
          <w:sz w:val="24"/>
          <w:szCs w:val="24"/>
        </w:rPr>
        <w:t xml:space="preserve"> serviço, </w:t>
      </w:r>
      <w:r w:rsidR="009A7C26" w:rsidRPr="00CB57A5">
        <w:rPr>
          <w:rFonts w:ascii="Times New Roman" w:hAnsi="Times New Roman" w:cs="Times New Roman"/>
          <w:sz w:val="24"/>
          <w:szCs w:val="24"/>
        </w:rPr>
        <w:t>este Poder Judiciário deverá elaborar novo projeto que viabilize</w:t>
      </w:r>
      <w:r w:rsidRPr="00CB57A5">
        <w:rPr>
          <w:rFonts w:ascii="Times New Roman" w:hAnsi="Times New Roman" w:cs="Times New Roman"/>
          <w:sz w:val="24"/>
          <w:szCs w:val="24"/>
        </w:rPr>
        <w:t xml:space="preserve"> nova contratação, </w:t>
      </w:r>
      <w:r w:rsidR="009A7C26" w:rsidRPr="00CB57A5">
        <w:rPr>
          <w:rFonts w:ascii="Times New Roman" w:hAnsi="Times New Roman" w:cs="Times New Roman"/>
          <w:sz w:val="24"/>
          <w:szCs w:val="24"/>
        </w:rPr>
        <w:t xml:space="preserve">a fim de manter a funcionalidade dos serviços descritos neste Estudo, </w:t>
      </w:r>
      <w:r w:rsidRPr="00CB57A5">
        <w:rPr>
          <w:rFonts w:ascii="Times New Roman" w:hAnsi="Times New Roman" w:cs="Times New Roman"/>
          <w:sz w:val="24"/>
          <w:szCs w:val="24"/>
        </w:rPr>
        <w:t>vez que contratação de alta complexidade</w:t>
      </w:r>
      <w:r w:rsidR="00F76DCC" w:rsidRPr="00CB57A5">
        <w:rPr>
          <w:rFonts w:ascii="Times New Roman" w:hAnsi="Times New Roman" w:cs="Times New Roman"/>
          <w:sz w:val="24"/>
          <w:szCs w:val="24"/>
        </w:rPr>
        <w:t>.</w:t>
      </w:r>
    </w:p>
    <w:p w14:paraId="62FAFBCC" w14:textId="77777777" w:rsidR="00191EA3" w:rsidRPr="00CB57A5" w:rsidRDefault="00191EA3" w:rsidP="0018692F">
      <w:pPr>
        <w:pStyle w:val="Primeirorecuodecorpodetexto"/>
        <w:numPr>
          <w:ilvl w:val="2"/>
          <w:numId w:val="13"/>
        </w:numPr>
        <w:spacing w:after="120"/>
        <w:ind w:left="709" w:firstLine="0"/>
        <w:rPr>
          <w:rFonts w:ascii="Times New Roman" w:hAnsi="Times New Roman" w:cs="Times New Roman"/>
          <w:sz w:val="24"/>
          <w:szCs w:val="24"/>
        </w:rPr>
      </w:pPr>
      <w:r w:rsidRPr="00CB57A5">
        <w:rPr>
          <w:rFonts w:ascii="Times New Roman" w:hAnsi="Times New Roman" w:cs="Times New Roman"/>
          <w:b/>
          <w:sz w:val="24"/>
          <w:szCs w:val="24"/>
        </w:rPr>
        <w:t>Entrega de versões finais dos produtos alvos da contratação:</w:t>
      </w:r>
      <w:r w:rsidRPr="00CB57A5">
        <w:rPr>
          <w:rFonts w:ascii="Times New Roman" w:hAnsi="Times New Roman" w:cs="Times New Roman"/>
          <w:sz w:val="24"/>
          <w:szCs w:val="24"/>
        </w:rPr>
        <w:t xml:space="preserve"> Não se aplica.</w:t>
      </w:r>
    </w:p>
    <w:p w14:paraId="519AB087" w14:textId="77777777" w:rsidR="00191EA3" w:rsidRDefault="00191EA3" w:rsidP="0018692F">
      <w:pPr>
        <w:pStyle w:val="Primeirorecuodecorpodetexto"/>
        <w:numPr>
          <w:ilvl w:val="2"/>
          <w:numId w:val="13"/>
        </w:numPr>
        <w:spacing w:after="120"/>
        <w:ind w:left="709" w:firstLine="0"/>
        <w:rPr>
          <w:rFonts w:ascii="Times New Roman" w:hAnsi="Times New Roman" w:cs="Times New Roman"/>
          <w:sz w:val="24"/>
          <w:szCs w:val="24"/>
        </w:rPr>
      </w:pPr>
      <w:r>
        <w:rPr>
          <w:rFonts w:ascii="Times New Roman" w:hAnsi="Times New Roman" w:cs="Times New Roman"/>
          <w:b/>
          <w:sz w:val="24"/>
          <w:szCs w:val="24"/>
        </w:rPr>
        <w:t>Transferência de conhecimentos:</w:t>
      </w:r>
      <w:r>
        <w:rPr>
          <w:rFonts w:ascii="Times New Roman" w:hAnsi="Times New Roman" w:cs="Times New Roman"/>
          <w:sz w:val="24"/>
          <w:szCs w:val="24"/>
        </w:rPr>
        <w:t xml:space="preserve">   </w:t>
      </w:r>
    </w:p>
    <w:p w14:paraId="512FF82D" w14:textId="632FCCD2" w:rsidR="00DA34F4" w:rsidRDefault="00DA34F4" w:rsidP="0018692F">
      <w:pPr>
        <w:pStyle w:val="PargrafodaLista"/>
        <w:numPr>
          <w:ilvl w:val="0"/>
          <w:numId w:val="24"/>
        </w:numPr>
        <w:snapToGrid w:val="0"/>
        <w:spacing w:after="120"/>
        <w:ind w:left="709" w:right="17" w:firstLine="0"/>
        <w:rPr>
          <w:rFonts w:ascii="Times New Roman" w:hAnsi="Times New Roman" w:cs="Times New Roman"/>
          <w:sz w:val="24"/>
          <w:szCs w:val="24"/>
        </w:rPr>
      </w:pPr>
      <w:r w:rsidRPr="12E6F8D5">
        <w:rPr>
          <w:rFonts w:ascii="Times New Roman" w:hAnsi="Times New Roman" w:cs="Times New Roman"/>
          <w:sz w:val="24"/>
          <w:szCs w:val="24"/>
        </w:rPr>
        <w:t>Uma vez que as ferramentas tecnológicas, os processos e procedimentos são de propriedade do PJMT, a CONTRATANTE deverá promover a transferência de conhecimento para os técnicos da nova empresa que continuará a execução dos serviços.</w:t>
      </w:r>
    </w:p>
    <w:p w14:paraId="3850C013" w14:textId="06764A02" w:rsidR="00DA34F4" w:rsidRDefault="00DA34F4" w:rsidP="0018692F">
      <w:pPr>
        <w:pStyle w:val="PargrafodaLista"/>
        <w:numPr>
          <w:ilvl w:val="0"/>
          <w:numId w:val="24"/>
        </w:numPr>
        <w:snapToGrid w:val="0"/>
        <w:spacing w:after="120"/>
        <w:ind w:left="709" w:right="17" w:firstLine="0"/>
        <w:rPr>
          <w:rFonts w:ascii="Times New Roman" w:hAnsi="Times New Roman" w:cs="Times New Roman"/>
          <w:sz w:val="24"/>
          <w:szCs w:val="24"/>
        </w:rPr>
      </w:pPr>
      <w:r w:rsidRPr="12E6F8D5">
        <w:rPr>
          <w:rFonts w:ascii="Times New Roman" w:hAnsi="Times New Roman" w:cs="Times New Roman"/>
          <w:sz w:val="24"/>
          <w:szCs w:val="24"/>
        </w:rPr>
        <w:t>A Contratada, no último mês da vigência do contrato, deverá fazer o repasse de conhecimento do serviço para a Contratante ou empresa indicada por ela. Deverão ser repassadas, no mínimo, as seguintes informações:</w:t>
      </w:r>
    </w:p>
    <w:p w14:paraId="35D0A499" w14:textId="77777777" w:rsidR="002C2CAA" w:rsidRDefault="002C2CAA" w:rsidP="002C2CAA">
      <w:pPr>
        <w:pStyle w:val="PargrafodaLista"/>
        <w:snapToGrid w:val="0"/>
        <w:spacing w:after="120"/>
        <w:ind w:left="709" w:right="17"/>
        <w:rPr>
          <w:rFonts w:ascii="Times New Roman" w:hAnsi="Times New Roman" w:cs="Times New Roman"/>
          <w:sz w:val="24"/>
          <w:szCs w:val="24"/>
        </w:rPr>
      </w:pPr>
    </w:p>
    <w:p w14:paraId="0CE557B2" w14:textId="4C45468B" w:rsidR="00DA34F4" w:rsidRPr="002C2CAA" w:rsidRDefault="00641999" w:rsidP="002C2CAA">
      <w:pPr>
        <w:pStyle w:val="PargrafodaLista"/>
        <w:numPr>
          <w:ilvl w:val="0"/>
          <w:numId w:val="24"/>
        </w:numPr>
        <w:snapToGrid w:val="0"/>
        <w:spacing w:after="120"/>
        <w:ind w:right="17"/>
        <w:rPr>
          <w:rFonts w:ascii="Times New Roman" w:hAnsi="Times New Roman" w:cs="Times New Roman"/>
          <w:sz w:val="24"/>
          <w:szCs w:val="24"/>
        </w:rPr>
      </w:pPr>
      <w:r w:rsidRPr="12E6F8D5">
        <w:rPr>
          <w:rFonts w:ascii="Times New Roman" w:hAnsi="Times New Roman" w:cs="Times New Roman"/>
          <w:sz w:val="24"/>
          <w:szCs w:val="24"/>
        </w:rPr>
        <w:t>Identificação das atividades, processos, projetos e compromissos em andamento, com os papéis e responsabilidades.</w:t>
      </w:r>
    </w:p>
    <w:p w14:paraId="42C186F8" w14:textId="3A6C8480" w:rsidR="005640B5" w:rsidRDefault="005640B5" w:rsidP="00DA34F4">
      <w:pPr>
        <w:pStyle w:val="PargrafodaLista"/>
        <w:snapToGrid w:val="0"/>
        <w:spacing w:after="120"/>
        <w:ind w:left="709" w:right="17"/>
        <w:rPr>
          <w:rFonts w:ascii="Times New Roman" w:hAnsi="Times New Roman" w:cs="Times New Roman"/>
          <w:sz w:val="24"/>
          <w:szCs w:val="24"/>
        </w:rPr>
      </w:pPr>
    </w:p>
    <w:p w14:paraId="17926A32" w14:textId="4EFB872D" w:rsidR="00191EA3" w:rsidRPr="008D119A" w:rsidRDefault="00191EA3" w:rsidP="024D1724">
      <w:pPr>
        <w:pStyle w:val="Primeirorecuodecorpodetexto"/>
        <w:numPr>
          <w:ilvl w:val="2"/>
          <w:numId w:val="13"/>
        </w:numPr>
        <w:spacing w:after="120"/>
        <w:ind w:left="709" w:firstLine="0"/>
        <w:rPr>
          <w:rFonts w:eastAsiaTheme="minorEastAsia"/>
          <w:b/>
          <w:bCs/>
          <w:sz w:val="24"/>
          <w:szCs w:val="24"/>
        </w:rPr>
      </w:pPr>
      <w:r w:rsidRPr="024D1724">
        <w:rPr>
          <w:rFonts w:ascii="Times New Roman" w:hAnsi="Times New Roman" w:cs="Times New Roman"/>
          <w:b/>
          <w:bCs/>
          <w:sz w:val="24"/>
          <w:szCs w:val="24"/>
        </w:rPr>
        <w:t xml:space="preserve">Revogação de perfis de acesso e eliminação de caixas postais:  </w:t>
      </w:r>
      <w:r w:rsidRPr="024D1724">
        <w:rPr>
          <w:rFonts w:ascii="Times New Roman" w:hAnsi="Times New Roman" w:cs="Times New Roman"/>
          <w:sz w:val="24"/>
          <w:szCs w:val="24"/>
        </w:rPr>
        <w:t>Todas as caixas postais e perfis de acesso criados em função da prestação do serviço contratado serão revogados e/ou bloqueados após o término da vigência contratual</w:t>
      </w:r>
      <w:r w:rsidR="001661C7" w:rsidRPr="024D1724">
        <w:rPr>
          <w:rFonts w:ascii="Times New Roman" w:hAnsi="Times New Roman" w:cs="Times New Roman"/>
          <w:sz w:val="24"/>
          <w:szCs w:val="24"/>
        </w:rPr>
        <w:t>, em até 10 (dez) dias</w:t>
      </w:r>
      <w:r w:rsidR="3B9C85A7" w:rsidRPr="024D1724">
        <w:rPr>
          <w:rFonts w:ascii="Times New Roman" w:hAnsi="Times New Roman" w:cs="Times New Roman"/>
          <w:sz w:val="24"/>
          <w:szCs w:val="24"/>
        </w:rPr>
        <w:t xml:space="preserve"> pela equipe da Coordenadoria de Tecnologia da Informação</w:t>
      </w:r>
      <w:r w:rsidR="004A6F80">
        <w:rPr>
          <w:rFonts w:ascii="Times New Roman" w:hAnsi="Times New Roman" w:cs="Times New Roman"/>
          <w:sz w:val="24"/>
          <w:szCs w:val="24"/>
        </w:rPr>
        <w:t>.</w:t>
      </w:r>
      <w:r w:rsidR="00875116">
        <w:rPr>
          <w:rFonts w:ascii="Times New Roman" w:hAnsi="Times New Roman" w:cs="Times New Roman"/>
          <w:sz w:val="24"/>
          <w:szCs w:val="24"/>
        </w:rPr>
        <w:t xml:space="preserve"> </w:t>
      </w:r>
      <w:r w:rsidR="00641999" w:rsidRPr="024D1724">
        <w:rPr>
          <w:rFonts w:ascii="Times New Roman" w:hAnsi="Times New Roman" w:cs="Times New Roman"/>
          <w:sz w:val="24"/>
          <w:szCs w:val="24"/>
        </w:rPr>
        <w:t>A CTI</w:t>
      </w:r>
      <w:r w:rsidRPr="024D1724">
        <w:rPr>
          <w:rFonts w:ascii="Times New Roman" w:hAnsi="Times New Roman" w:cs="Times New Roman"/>
          <w:sz w:val="24"/>
          <w:szCs w:val="24"/>
        </w:rPr>
        <w:t xml:space="preserve"> manterá, para fins de auditoria, registro dos acessos ef</w:t>
      </w:r>
      <w:r w:rsidR="00565C93" w:rsidRPr="024D1724">
        <w:rPr>
          <w:rFonts w:ascii="Times New Roman" w:hAnsi="Times New Roman" w:cs="Times New Roman"/>
          <w:sz w:val="24"/>
          <w:szCs w:val="24"/>
        </w:rPr>
        <w:t>etuados pelos profissionais da C</w:t>
      </w:r>
      <w:r w:rsidRPr="024D1724">
        <w:rPr>
          <w:rFonts w:ascii="Times New Roman" w:hAnsi="Times New Roman" w:cs="Times New Roman"/>
          <w:sz w:val="24"/>
          <w:szCs w:val="24"/>
        </w:rPr>
        <w:t>ontratada, bem como das mensagens de correio eletrônico relativas às caixas postais corporativas utilizadas para a prestação dos serviços</w:t>
      </w:r>
      <w:r w:rsidR="00EF643B" w:rsidRPr="024D1724">
        <w:rPr>
          <w:rFonts w:ascii="Times New Roman" w:hAnsi="Times New Roman" w:cs="Times New Roman"/>
          <w:sz w:val="24"/>
          <w:szCs w:val="24"/>
        </w:rPr>
        <w:t xml:space="preserve"> </w:t>
      </w:r>
      <w:r w:rsidR="00EF643B" w:rsidRPr="008D119A">
        <w:rPr>
          <w:rFonts w:ascii="Times New Roman" w:hAnsi="Times New Roman" w:cs="Times New Roman"/>
          <w:sz w:val="24"/>
          <w:szCs w:val="24"/>
        </w:rPr>
        <w:t>durante 90 (noventa) dias após o término de vigência contratual.</w:t>
      </w:r>
    </w:p>
    <w:p w14:paraId="77C791B0" w14:textId="77777777" w:rsidR="00191EA3" w:rsidRPr="008D119A" w:rsidRDefault="00191EA3" w:rsidP="00191EA3"/>
    <w:p w14:paraId="3BF9126E" w14:textId="48A2F3EC" w:rsidR="00C95418" w:rsidRPr="008D119A" w:rsidRDefault="00E04BF9" w:rsidP="00003F72">
      <w:pPr>
        <w:pStyle w:val="Ttulo2"/>
        <w:spacing w:before="0"/>
        <w:ind w:left="578" w:hanging="578"/>
        <w:rPr>
          <w:rFonts w:ascii="Times New Roman" w:hAnsi="Times New Roman" w:cs="Times New Roman"/>
        </w:rPr>
      </w:pPr>
      <w:bookmarkStart w:id="58" w:name="_Toc112421871"/>
      <w:bookmarkEnd w:id="57"/>
      <w:r w:rsidRPr="008D119A">
        <w:rPr>
          <w:rFonts w:ascii="Times New Roman" w:hAnsi="Times New Roman" w:cs="Times New Roman"/>
        </w:rPr>
        <w:t>Período de Estabilização</w:t>
      </w:r>
      <w:bookmarkEnd w:id="58"/>
    </w:p>
    <w:p w14:paraId="53732A39" w14:textId="77777777" w:rsidR="00481A87" w:rsidRPr="008D119A" w:rsidRDefault="00481A87" w:rsidP="0009104A">
      <w:pPr>
        <w:pStyle w:val="Primeirorecuodecorpodetexto"/>
        <w:spacing w:after="0"/>
        <w:ind w:firstLine="1134"/>
        <w:rPr>
          <w:rFonts w:ascii="Times New Roman" w:hAnsi="Times New Roman" w:cs="Times New Roman"/>
          <w:sz w:val="24"/>
          <w:szCs w:val="24"/>
        </w:rPr>
      </w:pPr>
    </w:p>
    <w:p w14:paraId="5E5A6F27" w14:textId="53377B39" w:rsidR="0009104A" w:rsidRPr="00CB57A5" w:rsidRDefault="0009104A" w:rsidP="0009104A">
      <w:pPr>
        <w:pStyle w:val="Primeirorecuodecorpodetexto"/>
        <w:spacing w:after="0"/>
        <w:ind w:firstLine="1134"/>
        <w:rPr>
          <w:rFonts w:ascii="Times New Roman" w:hAnsi="Times New Roman" w:cs="Times New Roman"/>
          <w:sz w:val="24"/>
          <w:szCs w:val="24"/>
        </w:rPr>
      </w:pPr>
      <w:r w:rsidRPr="008D119A">
        <w:rPr>
          <w:rFonts w:ascii="Times New Roman" w:hAnsi="Times New Roman" w:cs="Times New Roman"/>
          <w:sz w:val="24"/>
          <w:szCs w:val="24"/>
        </w:rPr>
        <w:t xml:space="preserve">O período de estabilização compreende os primeiros </w:t>
      </w:r>
      <w:r w:rsidR="008916A4" w:rsidRPr="008D119A">
        <w:rPr>
          <w:rFonts w:ascii="Times New Roman" w:hAnsi="Times New Roman" w:cs="Times New Roman"/>
          <w:sz w:val="24"/>
          <w:szCs w:val="24"/>
        </w:rPr>
        <w:t>1</w:t>
      </w:r>
      <w:r w:rsidR="00E12779" w:rsidRPr="008D119A">
        <w:rPr>
          <w:rFonts w:ascii="Times New Roman" w:hAnsi="Times New Roman" w:cs="Times New Roman"/>
          <w:sz w:val="24"/>
          <w:szCs w:val="24"/>
        </w:rPr>
        <w:t>8</w:t>
      </w:r>
      <w:r w:rsidR="008916A4" w:rsidRPr="008D119A">
        <w:rPr>
          <w:rFonts w:ascii="Times New Roman" w:hAnsi="Times New Roman" w:cs="Times New Roman"/>
          <w:sz w:val="24"/>
          <w:szCs w:val="24"/>
        </w:rPr>
        <w:t>0</w:t>
      </w:r>
      <w:r w:rsidRPr="008D119A">
        <w:rPr>
          <w:rFonts w:ascii="Times New Roman" w:hAnsi="Times New Roman" w:cs="Times New Roman"/>
          <w:sz w:val="24"/>
          <w:szCs w:val="24"/>
        </w:rPr>
        <w:t xml:space="preserve"> (</w:t>
      </w:r>
      <w:r w:rsidR="008916A4" w:rsidRPr="008D119A">
        <w:rPr>
          <w:rFonts w:ascii="Times New Roman" w:hAnsi="Times New Roman" w:cs="Times New Roman"/>
          <w:sz w:val="24"/>
          <w:szCs w:val="24"/>
        </w:rPr>
        <w:t xml:space="preserve">cento e </w:t>
      </w:r>
      <w:r w:rsidR="00E12779" w:rsidRPr="008D119A">
        <w:rPr>
          <w:rFonts w:ascii="Times New Roman" w:hAnsi="Times New Roman" w:cs="Times New Roman"/>
          <w:sz w:val="24"/>
          <w:szCs w:val="24"/>
        </w:rPr>
        <w:t>oitenta</w:t>
      </w:r>
      <w:r w:rsidRPr="008D119A">
        <w:rPr>
          <w:rFonts w:ascii="Times New Roman" w:hAnsi="Times New Roman" w:cs="Times New Roman"/>
          <w:sz w:val="24"/>
          <w:szCs w:val="24"/>
        </w:rPr>
        <w:t>) dias após o início da execução dos serviços</w:t>
      </w:r>
      <w:r w:rsidR="00801228" w:rsidRPr="008D119A">
        <w:rPr>
          <w:rFonts w:ascii="Times New Roman" w:hAnsi="Times New Roman" w:cs="Times New Roman"/>
          <w:sz w:val="24"/>
          <w:szCs w:val="24"/>
        </w:rPr>
        <w:t xml:space="preserve"> do contrato</w:t>
      </w:r>
      <w:r w:rsidRPr="008D119A">
        <w:rPr>
          <w:rFonts w:ascii="Times New Roman" w:hAnsi="Times New Roman" w:cs="Times New Roman"/>
          <w:sz w:val="24"/>
          <w:szCs w:val="24"/>
        </w:rPr>
        <w:t xml:space="preserve">, durante os quais os resultados esperados nos indicadores e nos níveis de serviços e de qualidade exigidos </w:t>
      </w:r>
      <w:r w:rsidR="00801228" w:rsidRPr="008D119A">
        <w:rPr>
          <w:rFonts w:ascii="Times New Roman" w:hAnsi="Times New Roman" w:cs="Times New Roman"/>
          <w:sz w:val="24"/>
          <w:szCs w:val="24"/>
        </w:rPr>
        <w:t>serão</w:t>
      </w:r>
      <w:r w:rsidR="00384E3C" w:rsidRPr="008D119A">
        <w:rPr>
          <w:rFonts w:ascii="Times New Roman" w:hAnsi="Times New Roman" w:cs="Times New Roman"/>
          <w:color w:val="FF0000"/>
          <w:sz w:val="24"/>
          <w:szCs w:val="24"/>
        </w:rPr>
        <w:t xml:space="preserve"> </w:t>
      </w:r>
      <w:r w:rsidRPr="008D119A">
        <w:rPr>
          <w:rFonts w:ascii="Times New Roman" w:hAnsi="Times New Roman" w:cs="Times New Roman"/>
          <w:sz w:val="24"/>
          <w:szCs w:val="24"/>
        </w:rPr>
        <w:t>implementados gradualmente, de</w:t>
      </w:r>
      <w:r w:rsidRPr="024D1724">
        <w:rPr>
          <w:rFonts w:ascii="Times New Roman" w:hAnsi="Times New Roman" w:cs="Times New Roman"/>
          <w:sz w:val="24"/>
          <w:szCs w:val="24"/>
        </w:rPr>
        <w:t xml:space="preserve"> modo a permitir </w:t>
      </w:r>
      <w:r w:rsidR="5D0FC73E" w:rsidRPr="024D1724">
        <w:rPr>
          <w:rFonts w:ascii="Times New Roman" w:hAnsi="Times New Roman" w:cs="Times New Roman"/>
          <w:sz w:val="24"/>
          <w:szCs w:val="24"/>
        </w:rPr>
        <w:t>a</w:t>
      </w:r>
      <w:r w:rsidRPr="024D1724">
        <w:rPr>
          <w:rFonts w:ascii="Times New Roman" w:hAnsi="Times New Roman" w:cs="Times New Roman"/>
          <w:sz w:val="24"/>
          <w:szCs w:val="24"/>
        </w:rPr>
        <w:t xml:space="preserve"> Contratada realizar a adequação de seus serviços e alcançar, ao término desse período, o desempenho requerido em contrato. Essa flexibilização, porém, será restrita aos limites destacados abaixo:</w:t>
      </w:r>
    </w:p>
    <w:p w14:paraId="3910C7D5" w14:textId="3844358E" w:rsidR="00072E7F" w:rsidRPr="00ED59D7" w:rsidRDefault="00072E7F" w:rsidP="0018692F">
      <w:pPr>
        <w:pStyle w:val="Corpodetexto"/>
        <w:numPr>
          <w:ilvl w:val="0"/>
          <w:numId w:val="11"/>
        </w:numPr>
        <w:spacing w:before="120" w:after="0"/>
        <w:jc w:val="both"/>
        <w:rPr>
          <w:rFonts w:ascii="Times New Roman" w:hAnsi="Times New Roman" w:cs="Times New Roman"/>
          <w:sz w:val="24"/>
          <w:szCs w:val="24"/>
        </w:rPr>
      </w:pPr>
      <w:r w:rsidRPr="00CB57A5">
        <w:rPr>
          <w:rFonts w:ascii="Times New Roman" w:hAnsi="Times New Roman" w:cs="Times New Roman"/>
          <w:sz w:val="24"/>
          <w:szCs w:val="24"/>
        </w:rPr>
        <w:t xml:space="preserve">Para o 1º (primeiro) mês de execução: </w:t>
      </w:r>
      <w:r w:rsidR="0031707C" w:rsidRPr="00CB57A5">
        <w:rPr>
          <w:rFonts w:ascii="Times New Roman" w:hAnsi="Times New Roman" w:cs="Times New Roman"/>
          <w:sz w:val="24"/>
          <w:szCs w:val="24"/>
        </w:rPr>
        <w:t xml:space="preserve">não será necessário atingir nível mínimo de </w:t>
      </w:r>
      <w:r w:rsidRPr="00CB57A5">
        <w:rPr>
          <w:rFonts w:ascii="Times New Roman" w:hAnsi="Times New Roman" w:cs="Times New Roman"/>
          <w:sz w:val="24"/>
          <w:szCs w:val="24"/>
        </w:rPr>
        <w:t>indicadores/níveis de serviço e de</w:t>
      </w:r>
      <w:r w:rsidRPr="007A75EA">
        <w:rPr>
          <w:rFonts w:ascii="Times New Roman" w:hAnsi="Times New Roman" w:cs="Times New Roman"/>
          <w:sz w:val="24"/>
          <w:szCs w:val="24"/>
        </w:rPr>
        <w:t xml:space="preserve"> qualidade exigidos</w:t>
      </w:r>
      <w:r w:rsidR="0031707C">
        <w:rPr>
          <w:rFonts w:ascii="Times New Roman" w:hAnsi="Times New Roman" w:cs="Times New Roman"/>
          <w:sz w:val="24"/>
          <w:szCs w:val="24"/>
        </w:rPr>
        <w:t>.</w:t>
      </w:r>
      <w:r w:rsidR="00915184" w:rsidRPr="00915184">
        <w:rPr>
          <w:rFonts w:ascii="Times New Roman" w:hAnsi="Times New Roman" w:cs="Times New Roman"/>
          <w:color w:val="FF0000"/>
          <w:sz w:val="24"/>
          <w:szCs w:val="24"/>
        </w:rPr>
        <w:t xml:space="preserve"> </w:t>
      </w:r>
    </w:p>
    <w:p w14:paraId="53CF15D6" w14:textId="05D7C076" w:rsidR="00072E7F" w:rsidRPr="006F65A3" w:rsidRDefault="00072E7F" w:rsidP="0018692F">
      <w:pPr>
        <w:pStyle w:val="Corpodetexto"/>
        <w:numPr>
          <w:ilvl w:val="0"/>
          <w:numId w:val="11"/>
        </w:numPr>
        <w:spacing w:before="120" w:after="0"/>
        <w:jc w:val="both"/>
        <w:rPr>
          <w:rFonts w:ascii="Times New Roman" w:hAnsi="Times New Roman" w:cs="Times New Roman"/>
          <w:sz w:val="24"/>
          <w:szCs w:val="24"/>
        </w:rPr>
      </w:pPr>
      <w:r>
        <w:rPr>
          <w:rFonts w:ascii="Times New Roman" w:hAnsi="Times New Roman" w:cs="Times New Roman"/>
          <w:sz w:val="24"/>
          <w:szCs w:val="24"/>
        </w:rPr>
        <w:t>Para o 2</w:t>
      </w:r>
      <w:r w:rsidRPr="007A75EA">
        <w:rPr>
          <w:rFonts w:ascii="Times New Roman" w:hAnsi="Times New Roman" w:cs="Times New Roman"/>
          <w:sz w:val="24"/>
          <w:szCs w:val="24"/>
        </w:rPr>
        <w:t>º (</w:t>
      </w:r>
      <w:r>
        <w:rPr>
          <w:rFonts w:ascii="Times New Roman" w:hAnsi="Times New Roman" w:cs="Times New Roman"/>
          <w:sz w:val="24"/>
          <w:szCs w:val="24"/>
        </w:rPr>
        <w:t>segundo</w:t>
      </w:r>
      <w:r w:rsidRPr="007A75EA">
        <w:rPr>
          <w:rFonts w:ascii="Times New Roman" w:hAnsi="Times New Roman" w:cs="Times New Roman"/>
          <w:sz w:val="24"/>
          <w:szCs w:val="24"/>
        </w:rPr>
        <w:t xml:space="preserve">) mês de execução: atingir, no </w:t>
      </w:r>
      <w:r w:rsidRPr="006F65A3">
        <w:rPr>
          <w:rFonts w:ascii="Times New Roman" w:hAnsi="Times New Roman" w:cs="Times New Roman"/>
          <w:sz w:val="24"/>
          <w:szCs w:val="24"/>
        </w:rPr>
        <w:t>mínimo, 60% (</w:t>
      </w:r>
      <w:r w:rsidR="00C52403" w:rsidRPr="006F65A3">
        <w:rPr>
          <w:rFonts w:ascii="Times New Roman" w:hAnsi="Times New Roman" w:cs="Times New Roman"/>
          <w:sz w:val="24"/>
          <w:szCs w:val="24"/>
        </w:rPr>
        <w:t xml:space="preserve">sessenta </w:t>
      </w:r>
      <w:r w:rsidRPr="006F65A3">
        <w:rPr>
          <w:rFonts w:ascii="Times New Roman" w:hAnsi="Times New Roman" w:cs="Times New Roman"/>
          <w:sz w:val="24"/>
          <w:szCs w:val="24"/>
        </w:rPr>
        <w:t>por cento)</w:t>
      </w:r>
      <w:r w:rsidR="00915184" w:rsidRPr="006F65A3">
        <w:rPr>
          <w:rFonts w:ascii="Times New Roman" w:hAnsi="Times New Roman" w:cs="Times New Roman"/>
          <w:sz w:val="24"/>
          <w:szCs w:val="24"/>
        </w:rPr>
        <w:t xml:space="preserve"> </w:t>
      </w:r>
      <w:r w:rsidRPr="006F65A3">
        <w:rPr>
          <w:rFonts w:ascii="Times New Roman" w:hAnsi="Times New Roman" w:cs="Times New Roman"/>
          <w:sz w:val="24"/>
          <w:szCs w:val="24"/>
        </w:rPr>
        <w:t>dos resultados esperados nos indicadores/níveis de serviço e de qualidade exigidos;</w:t>
      </w:r>
    </w:p>
    <w:p w14:paraId="4E671E8F" w14:textId="41EC7560" w:rsidR="0009104A" w:rsidRPr="007A75EA" w:rsidRDefault="0009104A" w:rsidP="0018692F">
      <w:pPr>
        <w:pStyle w:val="Corpodetexto"/>
        <w:numPr>
          <w:ilvl w:val="0"/>
          <w:numId w:val="11"/>
        </w:numPr>
        <w:spacing w:before="120" w:after="0"/>
        <w:jc w:val="both"/>
        <w:rPr>
          <w:rFonts w:ascii="Times New Roman" w:hAnsi="Times New Roman" w:cs="Times New Roman"/>
          <w:sz w:val="24"/>
          <w:szCs w:val="24"/>
        </w:rPr>
      </w:pPr>
      <w:r w:rsidRPr="007A75EA">
        <w:rPr>
          <w:rFonts w:ascii="Times New Roman" w:hAnsi="Times New Roman" w:cs="Times New Roman"/>
          <w:sz w:val="24"/>
          <w:szCs w:val="24"/>
        </w:rPr>
        <w:t xml:space="preserve">Para o </w:t>
      </w:r>
      <w:r w:rsidR="00072E7F">
        <w:rPr>
          <w:rFonts w:ascii="Times New Roman" w:hAnsi="Times New Roman" w:cs="Times New Roman"/>
          <w:sz w:val="24"/>
          <w:szCs w:val="24"/>
        </w:rPr>
        <w:t>3</w:t>
      </w:r>
      <w:r w:rsidRPr="007A75EA">
        <w:rPr>
          <w:rFonts w:ascii="Times New Roman" w:hAnsi="Times New Roman" w:cs="Times New Roman"/>
          <w:sz w:val="24"/>
          <w:szCs w:val="24"/>
        </w:rPr>
        <w:t>º (</w:t>
      </w:r>
      <w:r w:rsidR="00072E7F">
        <w:rPr>
          <w:rFonts w:ascii="Times New Roman" w:hAnsi="Times New Roman" w:cs="Times New Roman"/>
          <w:sz w:val="24"/>
          <w:szCs w:val="24"/>
        </w:rPr>
        <w:t>terceiro</w:t>
      </w:r>
      <w:r w:rsidRPr="007A75EA">
        <w:rPr>
          <w:rFonts w:ascii="Times New Roman" w:hAnsi="Times New Roman" w:cs="Times New Roman"/>
          <w:sz w:val="24"/>
          <w:szCs w:val="24"/>
        </w:rPr>
        <w:t>) mês de execução: atingir, no mínimo, 70% (setenta por cento) dos resultados esperados nos indicadores/níveis de serviço e de qualidade exigidos;</w:t>
      </w:r>
    </w:p>
    <w:p w14:paraId="650C234C" w14:textId="5C38FFB6" w:rsidR="0009104A" w:rsidRPr="007A75EA" w:rsidRDefault="0009104A" w:rsidP="0018692F">
      <w:pPr>
        <w:pStyle w:val="Corpodetexto"/>
        <w:numPr>
          <w:ilvl w:val="0"/>
          <w:numId w:val="11"/>
        </w:numPr>
        <w:spacing w:before="120" w:after="0"/>
        <w:ind w:hanging="357"/>
        <w:jc w:val="both"/>
        <w:rPr>
          <w:rFonts w:ascii="Times New Roman" w:hAnsi="Times New Roman" w:cs="Times New Roman"/>
          <w:sz w:val="24"/>
          <w:szCs w:val="24"/>
        </w:rPr>
      </w:pPr>
      <w:r w:rsidRPr="007A75EA">
        <w:rPr>
          <w:rFonts w:ascii="Times New Roman" w:hAnsi="Times New Roman" w:cs="Times New Roman"/>
          <w:sz w:val="24"/>
          <w:szCs w:val="24"/>
        </w:rPr>
        <w:t xml:space="preserve">Para o </w:t>
      </w:r>
      <w:r w:rsidR="00072E7F">
        <w:rPr>
          <w:rFonts w:ascii="Times New Roman" w:hAnsi="Times New Roman" w:cs="Times New Roman"/>
          <w:sz w:val="24"/>
          <w:szCs w:val="24"/>
        </w:rPr>
        <w:t>4</w:t>
      </w:r>
      <w:r w:rsidRPr="007A75EA">
        <w:rPr>
          <w:rFonts w:ascii="Times New Roman" w:hAnsi="Times New Roman" w:cs="Times New Roman"/>
          <w:sz w:val="24"/>
          <w:szCs w:val="24"/>
        </w:rPr>
        <w:t>º (</w:t>
      </w:r>
      <w:r w:rsidR="00072E7F">
        <w:rPr>
          <w:rFonts w:ascii="Times New Roman" w:hAnsi="Times New Roman" w:cs="Times New Roman"/>
          <w:sz w:val="24"/>
          <w:szCs w:val="24"/>
        </w:rPr>
        <w:t>quarto</w:t>
      </w:r>
      <w:r w:rsidRPr="007A75EA">
        <w:rPr>
          <w:rFonts w:ascii="Times New Roman" w:hAnsi="Times New Roman" w:cs="Times New Roman"/>
          <w:sz w:val="24"/>
          <w:szCs w:val="24"/>
        </w:rPr>
        <w:t>) mês de execução: atingir, no mínimo, 80% (oitenta por cento) dos resultados esperados nos indicadores/níveis de serviço e de qualidade exigidos;</w:t>
      </w:r>
    </w:p>
    <w:p w14:paraId="1DB3022A" w14:textId="77C6EE6B" w:rsidR="0009104A" w:rsidRPr="007A75EA" w:rsidRDefault="0009104A" w:rsidP="0018692F">
      <w:pPr>
        <w:pStyle w:val="Corpodetexto"/>
        <w:numPr>
          <w:ilvl w:val="0"/>
          <w:numId w:val="11"/>
        </w:numPr>
        <w:spacing w:before="120" w:after="0"/>
        <w:ind w:hanging="357"/>
        <w:jc w:val="both"/>
        <w:rPr>
          <w:rFonts w:ascii="Times New Roman" w:hAnsi="Times New Roman" w:cs="Times New Roman"/>
          <w:sz w:val="24"/>
          <w:szCs w:val="24"/>
        </w:rPr>
      </w:pPr>
      <w:r w:rsidRPr="007A75EA">
        <w:rPr>
          <w:rFonts w:ascii="Times New Roman" w:hAnsi="Times New Roman" w:cs="Times New Roman"/>
          <w:sz w:val="24"/>
          <w:szCs w:val="24"/>
        </w:rPr>
        <w:t xml:space="preserve">Para o </w:t>
      </w:r>
      <w:r w:rsidR="00072E7F">
        <w:rPr>
          <w:rFonts w:ascii="Times New Roman" w:hAnsi="Times New Roman" w:cs="Times New Roman"/>
          <w:sz w:val="24"/>
          <w:szCs w:val="24"/>
        </w:rPr>
        <w:t>5</w:t>
      </w:r>
      <w:r w:rsidRPr="007A75EA">
        <w:rPr>
          <w:rFonts w:ascii="Times New Roman" w:hAnsi="Times New Roman" w:cs="Times New Roman"/>
          <w:sz w:val="24"/>
          <w:szCs w:val="24"/>
        </w:rPr>
        <w:t>º (</w:t>
      </w:r>
      <w:r w:rsidR="00072E7F">
        <w:rPr>
          <w:rFonts w:ascii="Times New Roman" w:hAnsi="Times New Roman" w:cs="Times New Roman"/>
          <w:sz w:val="24"/>
          <w:szCs w:val="24"/>
        </w:rPr>
        <w:t>quinto</w:t>
      </w:r>
      <w:r w:rsidRPr="007A75EA">
        <w:rPr>
          <w:rFonts w:ascii="Times New Roman" w:hAnsi="Times New Roman" w:cs="Times New Roman"/>
          <w:sz w:val="24"/>
          <w:szCs w:val="24"/>
        </w:rPr>
        <w:t>) mês de execução: atingir, no mínimo, 90% (noventa por cento) dos resultados esperados nos indicadores/níveis de serviço e de qualidade exigidos;</w:t>
      </w:r>
    </w:p>
    <w:p w14:paraId="7766B9C8" w14:textId="71C3F3E6" w:rsidR="0009104A" w:rsidRDefault="00072E7F" w:rsidP="0018692F">
      <w:pPr>
        <w:pStyle w:val="Corpodetexto"/>
        <w:numPr>
          <w:ilvl w:val="0"/>
          <w:numId w:val="11"/>
        </w:numPr>
        <w:spacing w:before="120" w:after="0"/>
        <w:ind w:hanging="357"/>
        <w:jc w:val="both"/>
        <w:rPr>
          <w:rFonts w:ascii="Times New Roman" w:hAnsi="Times New Roman" w:cs="Times New Roman"/>
          <w:sz w:val="24"/>
          <w:szCs w:val="24"/>
        </w:rPr>
      </w:pPr>
      <w:r>
        <w:rPr>
          <w:rFonts w:ascii="Times New Roman" w:hAnsi="Times New Roman" w:cs="Times New Roman"/>
          <w:sz w:val="24"/>
          <w:szCs w:val="24"/>
        </w:rPr>
        <w:t>Do 6</w:t>
      </w:r>
      <w:r w:rsidR="0009104A" w:rsidRPr="007A75EA">
        <w:rPr>
          <w:rFonts w:ascii="Times New Roman" w:hAnsi="Times New Roman" w:cs="Times New Roman"/>
          <w:sz w:val="24"/>
          <w:szCs w:val="24"/>
        </w:rPr>
        <w:t>º (</w:t>
      </w:r>
      <w:r>
        <w:rPr>
          <w:rFonts w:ascii="Times New Roman" w:hAnsi="Times New Roman" w:cs="Times New Roman"/>
          <w:sz w:val="24"/>
          <w:szCs w:val="24"/>
        </w:rPr>
        <w:t>sexto</w:t>
      </w:r>
      <w:r w:rsidR="0009104A" w:rsidRPr="007A75EA">
        <w:rPr>
          <w:rFonts w:ascii="Times New Roman" w:hAnsi="Times New Roman" w:cs="Times New Roman"/>
          <w:sz w:val="24"/>
          <w:szCs w:val="24"/>
        </w:rPr>
        <w:t>) mês de execução em diante</w:t>
      </w:r>
      <w:r w:rsidR="00384E3C">
        <w:rPr>
          <w:rFonts w:ascii="Times New Roman" w:hAnsi="Times New Roman" w:cs="Times New Roman"/>
          <w:sz w:val="24"/>
          <w:szCs w:val="24"/>
        </w:rPr>
        <w:t>,</w:t>
      </w:r>
      <w:r w:rsidR="0009104A" w:rsidRPr="007A75EA">
        <w:rPr>
          <w:rFonts w:ascii="Times New Roman" w:hAnsi="Times New Roman" w:cs="Times New Roman"/>
          <w:sz w:val="24"/>
          <w:szCs w:val="24"/>
        </w:rPr>
        <w:t xml:space="preserve"> a Contratada deverá</w:t>
      </w:r>
      <w:r w:rsidR="0009104A" w:rsidRPr="007A75EA">
        <w:rPr>
          <w:rFonts w:ascii="Times New Roman" w:hAnsi="Times New Roman" w:cs="Times New Roman"/>
          <w:color w:val="FF0000"/>
          <w:sz w:val="24"/>
          <w:szCs w:val="24"/>
        </w:rPr>
        <w:t xml:space="preserve"> </w:t>
      </w:r>
      <w:r w:rsidR="0009104A" w:rsidRPr="007A75EA">
        <w:rPr>
          <w:rFonts w:ascii="Times New Roman" w:hAnsi="Times New Roman" w:cs="Times New Roman"/>
          <w:sz w:val="24"/>
          <w:szCs w:val="24"/>
        </w:rPr>
        <w:t>atingir 100% (cem por cento) dos resultados esperados nos indicadores/níveis serviço e de qualidade exigidos.</w:t>
      </w:r>
    </w:p>
    <w:p w14:paraId="7B28BF9E" w14:textId="426656C7" w:rsidR="0045074B" w:rsidRPr="00D5792A" w:rsidRDefault="0045074B" w:rsidP="0045074B">
      <w:pPr>
        <w:pStyle w:val="PargrafodaLista"/>
        <w:tabs>
          <w:tab w:val="left" w:pos="0"/>
          <w:tab w:val="left" w:pos="426"/>
        </w:tabs>
        <w:spacing w:after="120"/>
        <w:ind w:left="0" w:right="11" w:firstLine="1134"/>
        <w:rPr>
          <w:rFonts w:ascii="Times New Roman" w:hAnsi="Times New Roman" w:cs="Times New Roman"/>
          <w:sz w:val="24"/>
          <w:szCs w:val="24"/>
        </w:rPr>
      </w:pPr>
      <w:r w:rsidRPr="00D5792A">
        <w:rPr>
          <w:rFonts w:ascii="Times New Roman" w:hAnsi="Times New Roman" w:cs="Times New Roman"/>
          <w:sz w:val="24"/>
          <w:szCs w:val="24"/>
        </w:rPr>
        <w:t>Caso haja prorrogação da vigência contratual, não haverá</w:t>
      </w:r>
      <w:r w:rsidR="004D2670">
        <w:rPr>
          <w:rFonts w:ascii="Times New Roman" w:hAnsi="Times New Roman" w:cs="Times New Roman"/>
          <w:sz w:val="24"/>
          <w:szCs w:val="24"/>
        </w:rPr>
        <w:t xml:space="preserve"> novo período de estabilização.</w:t>
      </w:r>
    </w:p>
    <w:p w14:paraId="654C0549" w14:textId="77777777" w:rsidR="0045074B" w:rsidRPr="00895D6E" w:rsidRDefault="0045074B" w:rsidP="0045074B">
      <w:pPr>
        <w:pStyle w:val="PargrafodaLista"/>
        <w:tabs>
          <w:tab w:val="left" w:pos="0"/>
          <w:tab w:val="left" w:pos="426"/>
        </w:tabs>
        <w:spacing w:after="120"/>
        <w:ind w:left="0" w:right="11" w:firstLine="1134"/>
        <w:rPr>
          <w:rFonts w:ascii="Times New Roman" w:eastAsia="Calibri" w:hAnsi="Times New Roman" w:cs="Times New Roman"/>
          <w:sz w:val="24"/>
          <w:szCs w:val="24"/>
        </w:rPr>
      </w:pPr>
      <w:r w:rsidRPr="00895D6E">
        <w:rPr>
          <w:rFonts w:ascii="Times New Roman" w:hAnsi="Times New Roman" w:cs="Times New Roman"/>
          <w:sz w:val="24"/>
          <w:szCs w:val="24"/>
        </w:rPr>
        <w:t xml:space="preserve">A qualquer tempo, no decorrer da vigência do contrato, os indicadores e respectivas metas de qualidade de serviço poderão ser revistos, com anuência das partes, mediante evidências que justifiquem sua revisão, desde que não haja influência no cálculo do pagamento mensal. </w:t>
      </w:r>
    </w:p>
    <w:p w14:paraId="1E10284A" w14:textId="77777777" w:rsidR="0011729D" w:rsidRPr="008D119A" w:rsidRDefault="0011729D" w:rsidP="00003F72">
      <w:pPr>
        <w:pStyle w:val="Ttulo2"/>
        <w:spacing w:before="0"/>
        <w:ind w:left="578" w:hanging="578"/>
        <w:rPr>
          <w:rFonts w:ascii="Times New Roman" w:hAnsi="Times New Roman" w:cs="Times New Roman"/>
        </w:rPr>
      </w:pPr>
      <w:bookmarkStart w:id="59" w:name="_Toc112421872"/>
      <w:bookmarkStart w:id="60" w:name="_Toc333336022"/>
      <w:r w:rsidRPr="008D119A">
        <w:rPr>
          <w:rFonts w:ascii="Times New Roman" w:hAnsi="Times New Roman" w:cs="Times New Roman"/>
        </w:rPr>
        <w:t>Estratégia de Independência Tecnológica (Art. 15, IV, a, b)</w:t>
      </w:r>
      <w:bookmarkEnd w:id="59"/>
    </w:p>
    <w:p w14:paraId="042CF915" w14:textId="77777777" w:rsidR="00C83B06" w:rsidRPr="00C83B06" w:rsidRDefault="00C83B06" w:rsidP="00C83B06"/>
    <w:p w14:paraId="60073B84" w14:textId="67478EE6" w:rsidR="001661C7" w:rsidRPr="00127E34" w:rsidRDefault="001661C7" w:rsidP="00334BD4">
      <w:pPr>
        <w:pStyle w:val="Primeirorecuodecorpodetexto"/>
        <w:spacing w:after="0"/>
        <w:ind w:firstLine="1134"/>
        <w:rPr>
          <w:rFonts w:ascii="Times New Roman" w:hAnsi="Times New Roman" w:cs="Times New Roman"/>
          <w:sz w:val="24"/>
          <w:szCs w:val="24"/>
        </w:rPr>
      </w:pPr>
      <w:r w:rsidRPr="460BDAC8">
        <w:rPr>
          <w:rFonts w:ascii="Times New Roman" w:hAnsi="Times New Roman" w:cs="Times New Roman"/>
          <w:color w:val="000000" w:themeColor="text1"/>
          <w:sz w:val="24"/>
          <w:szCs w:val="24"/>
        </w:rPr>
        <w:t>Preferencialmente, devem ser realizados procedimentos de transferência de conhecimento periódicos</w:t>
      </w:r>
      <w:r w:rsidR="327034F2" w:rsidRPr="460BDAC8">
        <w:rPr>
          <w:rFonts w:ascii="Times New Roman" w:hAnsi="Times New Roman" w:cs="Times New Roman"/>
          <w:color w:val="000000" w:themeColor="text1"/>
          <w:sz w:val="24"/>
          <w:szCs w:val="24"/>
        </w:rPr>
        <w:t xml:space="preserve"> </w:t>
      </w:r>
      <w:r w:rsidR="73412098" w:rsidRPr="460BDAC8">
        <w:rPr>
          <w:rFonts w:ascii="Times New Roman" w:hAnsi="Times New Roman" w:cs="Times New Roman"/>
          <w:color w:val="000000" w:themeColor="text1"/>
          <w:sz w:val="24"/>
          <w:szCs w:val="24"/>
        </w:rPr>
        <w:t>para a e</w:t>
      </w:r>
      <w:r w:rsidR="2257E1E7" w:rsidRPr="460BDAC8">
        <w:rPr>
          <w:rFonts w:ascii="Times New Roman" w:hAnsi="Times New Roman" w:cs="Times New Roman"/>
          <w:sz w:val="24"/>
          <w:szCs w:val="24"/>
        </w:rPr>
        <w:t>quipe técnica dos ser</w:t>
      </w:r>
      <w:r w:rsidR="7B750813" w:rsidRPr="460BDAC8">
        <w:rPr>
          <w:rFonts w:ascii="Times New Roman" w:hAnsi="Times New Roman" w:cs="Times New Roman"/>
          <w:sz w:val="24"/>
          <w:szCs w:val="24"/>
        </w:rPr>
        <w:t>vidores do TJ</w:t>
      </w:r>
      <w:r w:rsidRPr="460BDAC8">
        <w:rPr>
          <w:rFonts w:ascii="Times New Roman" w:hAnsi="Times New Roman" w:cs="Times New Roman"/>
          <w:color w:val="000000" w:themeColor="text1"/>
          <w:sz w:val="24"/>
          <w:szCs w:val="24"/>
        </w:rPr>
        <w:t xml:space="preserve">, com o intuito de evitar que se crie um </w:t>
      </w:r>
      <w:r w:rsidRPr="460BDAC8">
        <w:rPr>
          <w:rFonts w:ascii="Times New Roman" w:hAnsi="Times New Roman" w:cs="Times New Roman"/>
          <w:i/>
          <w:iCs/>
          <w:color w:val="000000" w:themeColor="text1"/>
          <w:sz w:val="24"/>
          <w:szCs w:val="24"/>
        </w:rPr>
        <w:t>gap</w:t>
      </w:r>
      <w:r w:rsidRPr="460BDAC8">
        <w:rPr>
          <w:rFonts w:ascii="Times New Roman" w:hAnsi="Times New Roman" w:cs="Times New Roman"/>
          <w:color w:val="000000" w:themeColor="text1"/>
          <w:sz w:val="24"/>
          <w:szCs w:val="24"/>
        </w:rPr>
        <w:t xml:space="preserve"> significativo entre os conhecimentos produzidos na execução contratual e a atualização tecnológica da equipe técnica e dos gestores, no que lhes concerne.</w:t>
      </w:r>
    </w:p>
    <w:p w14:paraId="55A81A12" w14:textId="4A687E84" w:rsidR="00C83B06" w:rsidRDefault="00C83B06" w:rsidP="00334BD4">
      <w:pPr>
        <w:pStyle w:val="Primeirorecuodecorpodetexto"/>
        <w:spacing w:after="0"/>
        <w:ind w:firstLine="1134"/>
        <w:rPr>
          <w:rFonts w:ascii="Times New Roman" w:hAnsi="Times New Roman" w:cs="Times New Roman"/>
          <w:sz w:val="24"/>
          <w:szCs w:val="24"/>
        </w:rPr>
      </w:pPr>
      <w:r w:rsidRPr="006E617F">
        <w:rPr>
          <w:rFonts w:ascii="Times New Roman" w:hAnsi="Times New Roman" w:cs="Times New Roman"/>
          <w:sz w:val="24"/>
          <w:szCs w:val="24"/>
        </w:rPr>
        <w:t>A Contratada</w:t>
      </w:r>
      <w:r w:rsidR="002D1119" w:rsidRPr="006E617F">
        <w:rPr>
          <w:rFonts w:ascii="Times New Roman" w:hAnsi="Times New Roman" w:cs="Times New Roman"/>
          <w:sz w:val="24"/>
          <w:szCs w:val="24"/>
        </w:rPr>
        <w:t xml:space="preserve"> e os prestadores de serviços deverão</w:t>
      </w:r>
      <w:r w:rsidRPr="006E617F">
        <w:rPr>
          <w:rFonts w:ascii="Times New Roman" w:hAnsi="Times New Roman" w:cs="Times New Roman"/>
          <w:sz w:val="24"/>
          <w:szCs w:val="24"/>
        </w:rPr>
        <w:t xml:space="preserve"> assinar </w:t>
      </w:r>
      <w:r w:rsidR="00080DE1" w:rsidRPr="006E617F">
        <w:rPr>
          <w:rFonts w:ascii="Times New Roman" w:hAnsi="Times New Roman" w:cs="Times New Roman"/>
          <w:sz w:val="24"/>
          <w:szCs w:val="24"/>
        </w:rPr>
        <w:t>Termo de C</w:t>
      </w:r>
      <w:r w:rsidRPr="006E617F">
        <w:rPr>
          <w:rFonts w:ascii="Times New Roman" w:hAnsi="Times New Roman" w:cs="Times New Roman"/>
          <w:sz w:val="24"/>
          <w:szCs w:val="24"/>
        </w:rPr>
        <w:t>onfidencialidad</w:t>
      </w:r>
      <w:r w:rsidR="006E617F" w:rsidRPr="006E617F">
        <w:rPr>
          <w:rFonts w:ascii="Times New Roman" w:hAnsi="Times New Roman" w:cs="Times New Roman"/>
          <w:sz w:val="24"/>
          <w:szCs w:val="24"/>
        </w:rPr>
        <w:t xml:space="preserve">e </w:t>
      </w:r>
      <w:r w:rsidRPr="006E617F">
        <w:rPr>
          <w:rFonts w:ascii="Times New Roman" w:hAnsi="Times New Roman" w:cs="Times New Roman"/>
          <w:sz w:val="24"/>
          <w:szCs w:val="24"/>
        </w:rPr>
        <w:t xml:space="preserve">em que </w:t>
      </w:r>
      <w:r w:rsidRPr="12E6F8D5">
        <w:rPr>
          <w:rFonts w:ascii="Times New Roman" w:hAnsi="Times New Roman" w:cs="Times New Roman"/>
          <w:sz w:val="24"/>
          <w:szCs w:val="24"/>
        </w:rPr>
        <w:t>reconhecerá que, em razão da prestação de serviços ao PJMT, tem acesso a informações que pertencem ao PJMT, que devem ser tratadas como sigilosas.</w:t>
      </w:r>
      <w:r w:rsidR="00080DE1" w:rsidRPr="12E6F8D5">
        <w:rPr>
          <w:rFonts w:ascii="Times New Roman" w:hAnsi="Times New Roman" w:cs="Times New Roman"/>
          <w:sz w:val="24"/>
          <w:szCs w:val="24"/>
        </w:rPr>
        <w:t xml:space="preserve"> </w:t>
      </w:r>
    </w:p>
    <w:p w14:paraId="2CFD1575" w14:textId="469E8A28" w:rsidR="00C83B06" w:rsidRPr="00917949" w:rsidRDefault="00C83B06" w:rsidP="00334BD4">
      <w:pPr>
        <w:pStyle w:val="Primeirorecuodecorpodetexto"/>
        <w:spacing w:after="0"/>
        <w:ind w:firstLine="1134"/>
        <w:rPr>
          <w:rFonts w:ascii="Times New Roman" w:hAnsi="Times New Roman" w:cs="Times New Roman"/>
          <w:sz w:val="24"/>
          <w:szCs w:val="24"/>
        </w:rPr>
      </w:pPr>
      <w:r w:rsidRPr="024D1724">
        <w:rPr>
          <w:rFonts w:ascii="Times New Roman" w:hAnsi="Times New Roman" w:cs="Times New Roman"/>
          <w:sz w:val="24"/>
          <w:szCs w:val="24"/>
        </w:rPr>
        <w:t xml:space="preserve">A </w:t>
      </w:r>
      <w:r w:rsidR="5D7E8FE8" w:rsidRPr="024D1724">
        <w:rPr>
          <w:rFonts w:ascii="Times New Roman" w:hAnsi="Times New Roman" w:cs="Times New Roman"/>
          <w:sz w:val="24"/>
          <w:szCs w:val="24"/>
        </w:rPr>
        <w:t>C</w:t>
      </w:r>
      <w:r w:rsidRPr="024D1724">
        <w:rPr>
          <w:rFonts w:ascii="Times New Roman" w:hAnsi="Times New Roman" w:cs="Times New Roman"/>
          <w:sz w:val="24"/>
          <w:szCs w:val="24"/>
        </w:rPr>
        <w:t xml:space="preserve">ontratada fica proibida de veicular ou comercializar </w:t>
      </w:r>
      <w:r w:rsidR="00943000" w:rsidRPr="024D1724">
        <w:rPr>
          <w:rFonts w:ascii="Times New Roman" w:hAnsi="Times New Roman" w:cs="Times New Roman"/>
          <w:sz w:val="24"/>
          <w:szCs w:val="24"/>
        </w:rPr>
        <w:t xml:space="preserve">quaisquer </w:t>
      </w:r>
      <w:r w:rsidRPr="024D1724">
        <w:rPr>
          <w:rFonts w:ascii="Times New Roman" w:hAnsi="Times New Roman" w:cs="Times New Roman"/>
          <w:sz w:val="24"/>
          <w:szCs w:val="24"/>
        </w:rPr>
        <w:t>produtos gerados relativos ao objeto da prestação dos serviços, sem a prévia autorização do C</w:t>
      </w:r>
      <w:r w:rsidR="00943000" w:rsidRPr="024D1724">
        <w:rPr>
          <w:rFonts w:ascii="Times New Roman" w:hAnsi="Times New Roman" w:cs="Times New Roman"/>
          <w:sz w:val="24"/>
          <w:szCs w:val="24"/>
        </w:rPr>
        <w:t>ontratante</w:t>
      </w:r>
      <w:r w:rsidRPr="024D1724">
        <w:rPr>
          <w:rFonts w:ascii="Times New Roman" w:hAnsi="Times New Roman" w:cs="Times New Roman"/>
          <w:sz w:val="24"/>
          <w:szCs w:val="24"/>
        </w:rPr>
        <w:t>.</w:t>
      </w:r>
    </w:p>
    <w:p w14:paraId="2892DF4B" w14:textId="77777777" w:rsidR="00C83B06" w:rsidRPr="00917949" w:rsidRDefault="00C83B06" w:rsidP="00C83B06">
      <w:pPr>
        <w:pStyle w:val="Primeirorecuodecorpodetexto"/>
        <w:spacing w:after="0"/>
        <w:ind w:firstLine="1134"/>
        <w:rPr>
          <w:rFonts w:ascii="Times New Roman" w:hAnsi="Times New Roman" w:cs="Times New Roman"/>
          <w:sz w:val="24"/>
          <w:szCs w:val="24"/>
        </w:rPr>
      </w:pPr>
    </w:p>
    <w:p w14:paraId="3F538E5B" w14:textId="77777777" w:rsidR="00C83B06" w:rsidRPr="008D119A" w:rsidRDefault="00C83B06" w:rsidP="00C83B06">
      <w:pPr>
        <w:pStyle w:val="Ttulo2"/>
        <w:spacing w:before="0"/>
        <w:ind w:left="578" w:hanging="578"/>
        <w:rPr>
          <w:rFonts w:ascii="Times New Roman" w:hAnsi="Times New Roman" w:cs="Times New Roman"/>
        </w:rPr>
      </w:pPr>
      <w:bookmarkStart w:id="61" w:name="_Toc517263968"/>
      <w:bookmarkStart w:id="62" w:name="_Toc112421873"/>
      <w:r w:rsidRPr="008D119A">
        <w:rPr>
          <w:rFonts w:ascii="Times New Roman" w:hAnsi="Times New Roman" w:cs="Times New Roman"/>
        </w:rPr>
        <w:t>Direitos de Propriedade Intelectual e Autorais</w:t>
      </w:r>
      <w:bookmarkEnd w:id="61"/>
      <w:bookmarkEnd w:id="62"/>
    </w:p>
    <w:p w14:paraId="3F424FD4" w14:textId="77777777" w:rsidR="001842ED" w:rsidRPr="00766C4C" w:rsidRDefault="001842ED" w:rsidP="001842ED">
      <w:pPr>
        <w:pStyle w:val="Primeirorecuodecorpodetexto"/>
        <w:spacing w:after="0"/>
        <w:ind w:firstLine="1134"/>
        <w:rPr>
          <w:rFonts w:ascii="Times New Roman" w:hAnsi="Times New Roman" w:cs="Times New Roman"/>
          <w:color w:val="000000" w:themeColor="text1"/>
          <w:sz w:val="24"/>
          <w:szCs w:val="24"/>
        </w:rPr>
      </w:pPr>
      <w:r w:rsidRPr="00766C4C">
        <w:rPr>
          <w:rFonts w:ascii="Times New Roman" w:hAnsi="Times New Roman" w:cs="Times New Roman"/>
          <w:color w:val="000000" w:themeColor="text1"/>
          <w:sz w:val="24"/>
          <w:szCs w:val="24"/>
        </w:rPr>
        <w:t>São do Contratante todos os direitos de propriedade intelectual e direitos autorais associados ao material produzido em suas dependências.</w:t>
      </w:r>
    </w:p>
    <w:p w14:paraId="6E099609" w14:textId="52E918B7" w:rsidR="00875116" w:rsidRPr="00766C4C" w:rsidRDefault="00436840" w:rsidP="00436840">
      <w:pPr>
        <w:pStyle w:val="Primeirorecuodecorpodetexto"/>
        <w:spacing w:after="0"/>
        <w:ind w:firstLine="1134"/>
        <w:rPr>
          <w:rFonts w:ascii="Times New Roman" w:hAnsi="Times New Roman" w:cs="Times New Roman"/>
          <w:color w:val="000000" w:themeColor="text1"/>
          <w:sz w:val="24"/>
          <w:szCs w:val="24"/>
        </w:rPr>
      </w:pPr>
      <w:r w:rsidRPr="00766C4C">
        <w:rPr>
          <w:rFonts w:ascii="Times New Roman" w:hAnsi="Times New Roman" w:cs="Times New Roman"/>
          <w:color w:val="000000" w:themeColor="text1"/>
          <w:sz w:val="24"/>
          <w:szCs w:val="24"/>
        </w:rPr>
        <w:t>Em conformidade com o art. 111, da Lei nº 8.666, de 1993, devem ser preservados os direitos autorais e intelectuais dos produtos gerados durante a vigência do Contrato, porquanto são do Contratante todos os direitos de propriedade intelectual e direitos autorais associados ao material</w:t>
      </w:r>
      <w:r w:rsidR="00875116" w:rsidRPr="00766C4C">
        <w:rPr>
          <w:rFonts w:ascii="Times New Roman" w:hAnsi="Times New Roman" w:cs="Times New Roman"/>
          <w:color w:val="000000" w:themeColor="text1"/>
          <w:sz w:val="24"/>
          <w:szCs w:val="24"/>
        </w:rPr>
        <w:t xml:space="preserve"> produzido em suas dependências.</w:t>
      </w:r>
    </w:p>
    <w:p w14:paraId="5D148C85" w14:textId="1ED3B6E0" w:rsidR="007154F4" w:rsidRPr="00BC310A" w:rsidRDefault="00057BB3" w:rsidP="00057BB3">
      <w:pPr>
        <w:pStyle w:val="Ttulo1"/>
        <w:rPr>
          <w:rFonts w:ascii="Times New Roman" w:hAnsi="Times New Roman" w:cs="Times New Roman"/>
        </w:rPr>
      </w:pPr>
      <w:bookmarkStart w:id="63" w:name="_Toc112421874"/>
      <w:r w:rsidRPr="00BC310A">
        <w:rPr>
          <w:rFonts w:ascii="Times New Roman" w:hAnsi="Times New Roman" w:cs="Times New Roman"/>
        </w:rPr>
        <w:t>ESTRATÉGIA PARA A CONTRATAÇÃO (Art.</w:t>
      </w:r>
      <w:r w:rsidR="00565134" w:rsidRPr="00BC310A">
        <w:rPr>
          <w:rFonts w:ascii="Times New Roman" w:hAnsi="Times New Roman" w:cs="Times New Roman"/>
        </w:rPr>
        <w:t xml:space="preserve"> </w:t>
      </w:r>
      <w:r w:rsidRPr="00BC310A">
        <w:rPr>
          <w:rFonts w:ascii="Times New Roman" w:hAnsi="Times New Roman" w:cs="Times New Roman"/>
        </w:rPr>
        <w:t>16)</w:t>
      </w:r>
      <w:bookmarkEnd w:id="63"/>
    </w:p>
    <w:p w14:paraId="785FBA55" w14:textId="77777777" w:rsidR="00F35A81" w:rsidRPr="008D119A" w:rsidRDefault="00F35A81" w:rsidP="00D43C07">
      <w:pPr>
        <w:pStyle w:val="Ttulo2"/>
        <w:spacing w:after="120"/>
        <w:ind w:left="578" w:hanging="578"/>
        <w:rPr>
          <w:rFonts w:ascii="Times New Roman" w:hAnsi="Times New Roman" w:cs="Times New Roman"/>
        </w:rPr>
      </w:pPr>
      <w:bookmarkStart w:id="64" w:name="_Toc112421875"/>
      <w:r w:rsidRPr="008D119A">
        <w:rPr>
          <w:rFonts w:ascii="Times New Roman" w:hAnsi="Times New Roman" w:cs="Times New Roman"/>
        </w:rPr>
        <w:t>Natureza do Objeto (Art. 16, I)</w:t>
      </w:r>
      <w:bookmarkEnd w:id="64"/>
    </w:p>
    <w:p w14:paraId="77B25716" w14:textId="02B95A39" w:rsidR="00F529CA" w:rsidRPr="00CB57A5" w:rsidRDefault="00F529CA" w:rsidP="00F529CA">
      <w:pPr>
        <w:pStyle w:val="Primeirorecuodecorpodetexto"/>
        <w:ind w:firstLine="1134"/>
        <w:rPr>
          <w:rFonts w:ascii="Times New Roman" w:hAnsi="Times New Roman" w:cs="Times New Roman"/>
          <w:sz w:val="24"/>
          <w:szCs w:val="24"/>
        </w:rPr>
      </w:pPr>
      <w:r w:rsidRPr="024D1724">
        <w:rPr>
          <w:rFonts w:ascii="Times New Roman" w:hAnsi="Times New Roman" w:cs="Times New Roman"/>
          <w:sz w:val="24"/>
          <w:szCs w:val="24"/>
        </w:rPr>
        <w:t xml:space="preserve">A contratação objeto deste Estudo Preliminar constitui solução de Tecnologia da Informação e Comunicação, composta por serviços, de necessidade contínua para garantia do pleno funcionamento </w:t>
      </w:r>
      <w:r w:rsidR="3D4EC38C" w:rsidRPr="024D1724">
        <w:rPr>
          <w:rFonts w:ascii="Times New Roman" w:hAnsi="Times New Roman" w:cs="Times New Roman"/>
          <w:sz w:val="24"/>
          <w:szCs w:val="24"/>
        </w:rPr>
        <w:t>e</w:t>
      </w:r>
      <w:r w:rsidRPr="024D1724">
        <w:rPr>
          <w:rFonts w:ascii="Times New Roman" w:hAnsi="Times New Roman" w:cs="Times New Roman"/>
          <w:sz w:val="24"/>
          <w:szCs w:val="24"/>
        </w:rPr>
        <w:t xml:space="preserve"> mantença do desempenho das atividades essenciais do PJMT.</w:t>
      </w:r>
    </w:p>
    <w:p w14:paraId="2F9E2C40" w14:textId="7B59A84D" w:rsidR="00E60324" w:rsidRDefault="00F529CA" w:rsidP="00F529CA">
      <w:pPr>
        <w:pStyle w:val="Primeirorecuodecorpodetexto"/>
        <w:spacing w:after="0"/>
        <w:ind w:firstLine="1134"/>
        <w:rPr>
          <w:rFonts w:ascii="Times New Roman" w:hAnsi="Times New Roman" w:cs="Times New Roman"/>
          <w:sz w:val="24"/>
          <w:szCs w:val="24"/>
        </w:rPr>
      </w:pPr>
      <w:r w:rsidRPr="024D1724">
        <w:rPr>
          <w:rFonts w:ascii="Times New Roman" w:hAnsi="Times New Roman" w:cs="Times New Roman"/>
          <w:sz w:val="24"/>
          <w:szCs w:val="24"/>
        </w:rPr>
        <w:t xml:space="preserve">Justifica-se como continua a demanda já que perene e essencial, visto que abrange os serviços </w:t>
      </w:r>
      <w:r w:rsidR="002C1FE7">
        <w:rPr>
          <w:rFonts w:ascii="Times New Roman" w:hAnsi="Times New Roman" w:cs="Times New Roman"/>
          <w:sz w:val="24"/>
          <w:szCs w:val="24"/>
        </w:rPr>
        <w:t xml:space="preserve">para </w:t>
      </w:r>
      <w:r w:rsidR="002C1FE7" w:rsidRPr="6A2A1AB5">
        <w:rPr>
          <w:rFonts w:ascii="Times New Roman" w:eastAsia="Times New Roman" w:hAnsi="Times New Roman" w:cs="Times New Roman"/>
          <w:sz w:val="24"/>
          <w:szCs w:val="24"/>
        </w:rPr>
        <w:t>suportar e sustentar a infraestrutura do parque tecnológico do Poder Judiciário do Estado de Mato Grosso</w:t>
      </w:r>
      <w:r w:rsidRPr="024D1724">
        <w:rPr>
          <w:rFonts w:ascii="Times New Roman" w:hAnsi="Times New Roman" w:cs="Times New Roman"/>
          <w:sz w:val="24"/>
          <w:szCs w:val="24"/>
        </w:rPr>
        <w:t>, podendo interferir diretamente na qualidade dos serviços oferecidos aos usuários</w:t>
      </w:r>
      <w:r w:rsidR="002C1FE7">
        <w:rPr>
          <w:rFonts w:ascii="Times New Roman" w:hAnsi="Times New Roman" w:cs="Times New Roman"/>
          <w:sz w:val="24"/>
          <w:szCs w:val="24"/>
        </w:rPr>
        <w:t>,</w:t>
      </w:r>
      <w:r w:rsidR="004E74C1" w:rsidRPr="024D1724">
        <w:rPr>
          <w:rFonts w:ascii="Times New Roman" w:hAnsi="Times New Roman" w:cs="Times New Roman"/>
          <w:sz w:val="24"/>
          <w:szCs w:val="24"/>
        </w:rPr>
        <w:t xml:space="preserve"> </w:t>
      </w:r>
      <w:r w:rsidR="00525FAC">
        <w:rPr>
          <w:rFonts w:ascii="Times New Roman" w:hAnsi="Times New Roman" w:cs="Times New Roman"/>
          <w:sz w:val="24"/>
          <w:szCs w:val="24"/>
        </w:rPr>
        <w:t xml:space="preserve">cuja </w:t>
      </w:r>
      <w:r w:rsidR="007112E1">
        <w:rPr>
          <w:rFonts w:ascii="Times New Roman" w:hAnsi="Times New Roman" w:cs="Times New Roman"/>
          <w:sz w:val="24"/>
          <w:szCs w:val="24"/>
        </w:rPr>
        <w:t>interrupção (</w:t>
      </w:r>
      <w:r w:rsidR="00525FAC">
        <w:rPr>
          <w:rFonts w:ascii="Times New Roman" w:hAnsi="Times New Roman" w:cs="Times New Roman"/>
          <w:sz w:val="24"/>
          <w:szCs w:val="24"/>
        </w:rPr>
        <w:t xml:space="preserve">descontinuidade) </w:t>
      </w:r>
      <w:r w:rsidR="002C1FE7">
        <w:rPr>
          <w:rFonts w:ascii="Times New Roman" w:hAnsi="Times New Roman" w:cs="Times New Roman"/>
          <w:sz w:val="24"/>
          <w:szCs w:val="24"/>
        </w:rPr>
        <w:t>produzirá impacto direto sobre o desempenho</w:t>
      </w:r>
      <w:r w:rsidRPr="024D1724">
        <w:rPr>
          <w:rFonts w:ascii="Times New Roman" w:hAnsi="Times New Roman" w:cs="Times New Roman"/>
          <w:sz w:val="24"/>
          <w:szCs w:val="24"/>
        </w:rPr>
        <w:t xml:space="preserve"> das atividades </w:t>
      </w:r>
      <w:r w:rsidR="004E74C1" w:rsidRPr="024D1724">
        <w:rPr>
          <w:rFonts w:ascii="Times New Roman" w:hAnsi="Times New Roman" w:cs="Times New Roman"/>
          <w:sz w:val="24"/>
          <w:szCs w:val="24"/>
        </w:rPr>
        <w:t>da área de Tecnologia da Informação.</w:t>
      </w:r>
    </w:p>
    <w:p w14:paraId="17614BD9" w14:textId="77777777" w:rsidR="00525FAC" w:rsidRPr="00525FAC" w:rsidRDefault="00525FAC" w:rsidP="00525FAC">
      <w:pPr>
        <w:autoSpaceDE w:val="0"/>
        <w:autoSpaceDN w:val="0"/>
        <w:adjustRightInd w:val="0"/>
        <w:spacing w:line="240" w:lineRule="auto"/>
        <w:rPr>
          <w:rFonts w:ascii="Calibri" w:hAnsi="Calibri" w:cs="Calibri"/>
          <w:color w:val="000000"/>
          <w:sz w:val="24"/>
          <w:szCs w:val="24"/>
        </w:rPr>
      </w:pPr>
    </w:p>
    <w:p w14:paraId="38606811" w14:textId="5D726371" w:rsidR="00C72BE4" w:rsidRPr="008D119A" w:rsidRDefault="00F65B2F" w:rsidP="00D43C07">
      <w:pPr>
        <w:pStyle w:val="Ttulo2"/>
        <w:spacing w:after="120"/>
        <w:ind w:left="578" w:hanging="578"/>
        <w:rPr>
          <w:rFonts w:ascii="Times New Roman" w:hAnsi="Times New Roman" w:cs="Times New Roman"/>
        </w:rPr>
      </w:pPr>
      <w:bookmarkStart w:id="65" w:name="_Toc112421876"/>
      <w:r w:rsidRPr="008D119A">
        <w:rPr>
          <w:rFonts w:ascii="Times New Roman" w:hAnsi="Times New Roman" w:cs="Times New Roman"/>
        </w:rPr>
        <w:t>Parcelamento</w:t>
      </w:r>
      <w:r w:rsidR="00595CF1" w:rsidRPr="008D119A">
        <w:rPr>
          <w:rFonts w:ascii="Times New Roman" w:hAnsi="Times New Roman" w:cs="Times New Roman"/>
        </w:rPr>
        <w:t xml:space="preserve"> e Adjudicação</w:t>
      </w:r>
      <w:r w:rsidR="00C72BE4" w:rsidRPr="008D119A">
        <w:rPr>
          <w:rFonts w:ascii="Times New Roman" w:hAnsi="Times New Roman" w:cs="Times New Roman"/>
        </w:rPr>
        <w:t xml:space="preserve"> do Objeto (Art. 16, II)</w:t>
      </w:r>
      <w:bookmarkEnd w:id="65"/>
    </w:p>
    <w:p w14:paraId="2284EC39" w14:textId="77777777" w:rsidR="00BE2B2A" w:rsidRDefault="00BE2B2A" w:rsidP="00CE1830">
      <w:pPr>
        <w:pStyle w:val="Primeirorecuodecorpodetexto"/>
        <w:spacing w:after="0"/>
        <w:ind w:firstLine="1134"/>
        <w:rPr>
          <w:rFonts w:ascii="Times New Roman" w:hAnsi="Times New Roman" w:cs="Times New Roman"/>
          <w:sz w:val="24"/>
          <w:szCs w:val="24"/>
        </w:rPr>
      </w:pPr>
    </w:p>
    <w:p w14:paraId="5325BEBB" w14:textId="570FF2FD" w:rsidR="00C73055" w:rsidRPr="00C73055" w:rsidRDefault="00C73055" w:rsidP="00B74101">
      <w:pPr>
        <w:pStyle w:val="Primeirorecuodecorpodetexto"/>
        <w:ind w:firstLine="1134"/>
        <w:rPr>
          <w:rFonts w:ascii="Times New Roman" w:hAnsi="Times New Roman" w:cs="Times New Roman"/>
          <w:sz w:val="24"/>
          <w:szCs w:val="24"/>
        </w:rPr>
      </w:pPr>
      <w:r w:rsidRPr="00FE578E">
        <w:rPr>
          <w:rFonts w:ascii="Times New Roman" w:hAnsi="Times New Roman" w:cs="Times New Roman"/>
          <w:sz w:val="24"/>
          <w:szCs w:val="24"/>
        </w:rPr>
        <w:t xml:space="preserve">O objeto deste </w:t>
      </w:r>
      <w:r w:rsidR="002C2CAA" w:rsidRPr="00FE578E">
        <w:rPr>
          <w:rFonts w:ascii="Times New Roman" w:hAnsi="Times New Roman" w:cs="Times New Roman"/>
          <w:sz w:val="24"/>
          <w:szCs w:val="24"/>
        </w:rPr>
        <w:t>Estudo Preliminar</w:t>
      </w:r>
      <w:r w:rsidRPr="00FE578E">
        <w:rPr>
          <w:rFonts w:ascii="Times New Roman" w:hAnsi="Times New Roman" w:cs="Times New Roman"/>
          <w:sz w:val="24"/>
          <w:szCs w:val="24"/>
        </w:rPr>
        <w:t xml:space="preserve"> constitui </w:t>
      </w:r>
      <w:r w:rsidR="002D58FB" w:rsidRPr="00FE578E">
        <w:rPr>
          <w:rFonts w:ascii="Times New Roman" w:hAnsi="Times New Roman" w:cs="Times New Roman"/>
          <w:sz w:val="24"/>
          <w:szCs w:val="24"/>
        </w:rPr>
        <w:t>um</w:t>
      </w:r>
      <w:r w:rsidR="00264228" w:rsidRPr="00FE578E">
        <w:rPr>
          <w:rFonts w:ascii="Times New Roman" w:hAnsi="Times New Roman" w:cs="Times New Roman"/>
          <w:sz w:val="24"/>
          <w:szCs w:val="24"/>
        </w:rPr>
        <w:t xml:space="preserve"> lote</w:t>
      </w:r>
      <w:r w:rsidR="002D58FB" w:rsidRPr="00FE578E">
        <w:rPr>
          <w:rFonts w:ascii="Times New Roman" w:hAnsi="Times New Roman" w:cs="Times New Roman"/>
          <w:sz w:val="24"/>
          <w:szCs w:val="24"/>
        </w:rPr>
        <w:t>,</w:t>
      </w:r>
      <w:r w:rsidRPr="00FE578E">
        <w:rPr>
          <w:rFonts w:ascii="Times New Roman" w:hAnsi="Times New Roman" w:cs="Times New Roman"/>
          <w:sz w:val="24"/>
          <w:szCs w:val="24"/>
        </w:rPr>
        <w:t xml:space="preserve"> composto por</w:t>
      </w:r>
      <w:r w:rsidR="1E0BA231" w:rsidRPr="00FE578E">
        <w:rPr>
          <w:rFonts w:ascii="Times New Roman" w:hAnsi="Times New Roman" w:cs="Times New Roman"/>
          <w:sz w:val="24"/>
          <w:szCs w:val="24"/>
        </w:rPr>
        <w:t xml:space="preserve"> </w:t>
      </w:r>
      <w:r w:rsidR="00876A11" w:rsidRPr="00FE578E">
        <w:rPr>
          <w:rFonts w:ascii="Times New Roman" w:hAnsi="Times New Roman" w:cs="Times New Roman"/>
          <w:sz w:val="24"/>
          <w:szCs w:val="24"/>
        </w:rPr>
        <w:t>1</w:t>
      </w:r>
      <w:r w:rsidR="007112E1" w:rsidRPr="00FE578E">
        <w:rPr>
          <w:rFonts w:ascii="Times New Roman" w:hAnsi="Times New Roman" w:cs="Times New Roman"/>
          <w:sz w:val="24"/>
          <w:szCs w:val="24"/>
        </w:rPr>
        <w:t>5</w:t>
      </w:r>
      <w:r w:rsidR="00036DBD" w:rsidRPr="00FE578E">
        <w:rPr>
          <w:rFonts w:ascii="Times New Roman" w:hAnsi="Times New Roman" w:cs="Times New Roman"/>
          <w:sz w:val="24"/>
          <w:szCs w:val="24"/>
        </w:rPr>
        <w:t xml:space="preserve"> (</w:t>
      </w:r>
      <w:r w:rsidR="007112E1" w:rsidRPr="00FE578E">
        <w:rPr>
          <w:rFonts w:ascii="Times New Roman" w:hAnsi="Times New Roman" w:cs="Times New Roman"/>
          <w:sz w:val="24"/>
          <w:szCs w:val="24"/>
        </w:rPr>
        <w:t>quinze</w:t>
      </w:r>
      <w:r w:rsidR="00036DBD" w:rsidRPr="00FE578E">
        <w:rPr>
          <w:rFonts w:ascii="Times New Roman" w:hAnsi="Times New Roman" w:cs="Times New Roman"/>
          <w:sz w:val="24"/>
          <w:szCs w:val="24"/>
        </w:rPr>
        <w:t>) itens</w:t>
      </w:r>
      <w:r w:rsidR="00A0797A" w:rsidRPr="00FE578E">
        <w:rPr>
          <w:rFonts w:ascii="Times New Roman" w:hAnsi="Times New Roman" w:cs="Times New Roman"/>
          <w:sz w:val="24"/>
          <w:szCs w:val="24"/>
        </w:rPr>
        <w:t>.</w:t>
      </w:r>
      <w:r w:rsidR="00B74101" w:rsidRPr="00FE578E">
        <w:rPr>
          <w:rFonts w:ascii="Times New Roman" w:hAnsi="Times New Roman" w:cs="Times New Roman"/>
          <w:sz w:val="24"/>
          <w:szCs w:val="24"/>
        </w:rPr>
        <w:t xml:space="preserve"> </w:t>
      </w:r>
      <w:r w:rsidRPr="00FE578E">
        <w:rPr>
          <w:rFonts w:ascii="Times New Roman" w:hAnsi="Times New Roman" w:cs="Times New Roman"/>
          <w:sz w:val="24"/>
          <w:szCs w:val="24"/>
        </w:rPr>
        <w:t>Ta</w:t>
      </w:r>
      <w:r w:rsidR="00EC5D6F" w:rsidRPr="00FE578E">
        <w:rPr>
          <w:rFonts w:ascii="Times New Roman" w:hAnsi="Times New Roman" w:cs="Times New Roman"/>
          <w:sz w:val="24"/>
          <w:szCs w:val="24"/>
        </w:rPr>
        <w:t>l agrupamento dos itens em lote</w:t>
      </w:r>
      <w:r w:rsidRPr="00FE578E">
        <w:rPr>
          <w:rFonts w:ascii="Times New Roman" w:hAnsi="Times New Roman" w:cs="Times New Roman"/>
          <w:sz w:val="24"/>
          <w:szCs w:val="24"/>
        </w:rPr>
        <w:t xml:space="preserve"> se dá em face da indivisibilidade técnica </w:t>
      </w:r>
      <w:r w:rsidR="00EC5D6F" w:rsidRPr="00FE578E">
        <w:rPr>
          <w:rFonts w:ascii="Times New Roman" w:hAnsi="Times New Roman" w:cs="Times New Roman"/>
          <w:sz w:val="24"/>
          <w:szCs w:val="24"/>
        </w:rPr>
        <w:t>da</w:t>
      </w:r>
      <w:r w:rsidRPr="00FE578E">
        <w:rPr>
          <w:rFonts w:ascii="Times New Roman" w:hAnsi="Times New Roman" w:cs="Times New Roman"/>
          <w:sz w:val="24"/>
          <w:szCs w:val="24"/>
        </w:rPr>
        <w:t xml:space="preserve"> solução</w:t>
      </w:r>
      <w:r w:rsidR="7AB03382" w:rsidRPr="00FE578E">
        <w:rPr>
          <w:rFonts w:ascii="Times New Roman" w:hAnsi="Times New Roman" w:cs="Times New Roman"/>
          <w:sz w:val="24"/>
          <w:szCs w:val="24"/>
        </w:rPr>
        <w:t>.</w:t>
      </w:r>
    </w:p>
    <w:p w14:paraId="6A12EFBC" w14:textId="56C72746"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Cumpre ponderar que, ao decidir pelo procedimento do julgamento das propostas em licitações, cujos objetos constituem-se bens divisíveis, que podem ser apartados em itens, bem como diversos itens podem ser agrupados em lotes, a Administração lançando-se do poder discricionário que tem, definiu que para o certame objetivado houvesse um vencedor por lote, contendo os itens agrupados, além de itens avulsos, não descurando do interesse público, que demanda ser otimizado</w:t>
      </w:r>
      <w:r w:rsidR="42CD0CAA" w:rsidRPr="00C73055">
        <w:rPr>
          <w:rFonts w:ascii="Times New Roman" w:hAnsi="Times New Roman" w:cs="Times New Roman"/>
          <w:sz w:val="24"/>
          <w:szCs w:val="24"/>
        </w:rPr>
        <w:t>.</w:t>
      </w:r>
    </w:p>
    <w:p w14:paraId="7383FD66" w14:textId="5C302FAB"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 xml:space="preserve">A rigor, o agrupamento de itens num mesmo lote não compromete a competitividade do certame, desde que várias empresas que atuam no mercado apresentem condições e aptidão para cotar todos os itens (conforme </w:t>
      </w:r>
      <w:r w:rsidRPr="00875116">
        <w:rPr>
          <w:rFonts w:ascii="Times New Roman" w:hAnsi="Times New Roman" w:cs="Times New Roman"/>
          <w:sz w:val="24"/>
          <w:szCs w:val="24"/>
        </w:rPr>
        <w:t xml:space="preserve">Anexo A - </w:t>
      </w:r>
      <w:r>
        <w:rPr>
          <w:rFonts w:ascii="Times New Roman" w:hAnsi="Times New Roman" w:cs="Times New Roman"/>
          <w:sz w:val="24"/>
          <w:szCs w:val="24"/>
        </w:rPr>
        <w:t>L</w:t>
      </w:r>
      <w:r w:rsidR="006E617F">
        <w:rPr>
          <w:rFonts w:ascii="Times New Roman" w:hAnsi="Times New Roman" w:cs="Times New Roman"/>
          <w:sz w:val="24"/>
          <w:szCs w:val="24"/>
        </w:rPr>
        <w:t xml:space="preserve">ista de potenciais fornecedores, </w:t>
      </w:r>
      <w:r w:rsidRPr="00C73055">
        <w:rPr>
          <w:rFonts w:ascii="Times New Roman" w:hAnsi="Times New Roman" w:cs="Times New Roman"/>
          <w:sz w:val="24"/>
          <w:szCs w:val="24"/>
        </w:rPr>
        <w:t>resultando em considerável ampliação da competitividade, gerando, consequentemente, inúmeras repercussões positivas num processo de licitação pública, dentre estas a de aumentar a probabilidade de a Administração Pública firmar contrato/ata de registro de preços mais vantajoso, haja vista que ela recebe mais propostas, beneficiando a eficiência em contratos administrativos</w:t>
      </w:r>
      <w:r w:rsidR="33FE745A" w:rsidRPr="024D1724">
        <w:rPr>
          <w:rFonts w:ascii="Times New Roman" w:hAnsi="Times New Roman" w:cs="Times New Roman"/>
          <w:sz w:val="24"/>
          <w:szCs w:val="24"/>
        </w:rPr>
        <w:t>.</w:t>
      </w:r>
    </w:p>
    <w:p w14:paraId="299D26CB" w14:textId="22EE1F6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Corroborando o entendimento supramencionado, o Tribunal de Contas da União decidiu pelo indeferimento de pedido de divisão do objeto licitado em itens, por considerar que a reunião do objeto em um único lote, desde que devidamente justificada pela área demandante ou pelo pregoeiro, afasta a possibilidade de restrição indevida à competitividade. (Acórdão 1.167/2012 - TC 000.431/2012-5 - TCU - Plenário - Relator: José Jorge)</w:t>
      </w:r>
      <w:r w:rsidR="0F740894" w:rsidRPr="00C73055">
        <w:rPr>
          <w:rFonts w:ascii="Times New Roman" w:hAnsi="Times New Roman" w:cs="Times New Roman"/>
          <w:sz w:val="24"/>
          <w:szCs w:val="24"/>
        </w:rPr>
        <w:t>.</w:t>
      </w:r>
    </w:p>
    <w:p w14:paraId="0CE61397" w14:textId="3E319BDB"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Dessa forma, verifica-se que o entendimento do Tribunal de Contas da União tem sido o de que a divisão do objeto em itens distintos deve ser auferida sempre no caso concreto, devendo ser aplicada a opção mais vantajosa para a Administração Pública, desde que não haja restrição à competitividade e que, em caso de agrupamento, este último esteja devidamente justificado</w:t>
      </w:r>
      <w:r w:rsidR="1677AA92" w:rsidRPr="00C73055">
        <w:rPr>
          <w:rFonts w:ascii="Times New Roman" w:hAnsi="Times New Roman" w:cs="Times New Roman"/>
          <w:sz w:val="24"/>
          <w:szCs w:val="24"/>
        </w:rPr>
        <w:t>.</w:t>
      </w:r>
      <w:r w:rsidRPr="00C73055">
        <w:rPr>
          <w:rFonts w:ascii="Times New Roman" w:hAnsi="Times New Roman" w:cs="Times New Roman"/>
          <w:sz w:val="24"/>
          <w:szCs w:val="24"/>
        </w:rPr>
        <w:t xml:space="preserve"> </w:t>
      </w:r>
    </w:p>
    <w:p w14:paraId="718A3329" w14:textId="2E04E955"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 xml:space="preserve">Portanto, ao se licitar por lote com vários itens, deve o administrador analisar a viabilidade técnica e econômica de dividir-se o objeto licitatório, pois segundo Justen Filho: </w:t>
      </w:r>
      <w:r w:rsidRPr="440A83D0">
        <w:rPr>
          <w:rFonts w:ascii="Times New Roman" w:hAnsi="Times New Roman" w:cs="Times New Roman"/>
          <w:i/>
          <w:iCs/>
          <w:sz w:val="24"/>
          <w:szCs w:val="24"/>
        </w:rPr>
        <w:t>"a obrigatoriedade do fracionamento respeita limites de ordem técnica e econômica. Não se admite o fracionamento quando tecnicamente isso não for viável ou, mesmo, recomendável. O fracionamento em lotes deve respeitar a integridade qualitativa do objeto a ser executado. (...) a unidade do objeto a ser executado não pode ser destruída através do fracionamento"</w:t>
      </w:r>
      <w:r w:rsidR="1B6E34F3" w:rsidRPr="00C73055">
        <w:rPr>
          <w:rFonts w:ascii="Times New Roman" w:hAnsi="Times New Roman" w:cs="Times New Roman"/>
          <w:sz w:val="24"/>
          <w:szCs w:val="24"/>
        </w:rPr>
        <w:t>.</w:t>
      </w:r>
    </w:p>
    <w:p w14:paraId="5DD9ABA5" w14:textId="4F3664A6"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 xml:space="preserve">Esclarece-nos Carvalho Carneiro acerca do conceito de viabilidade técnica e econômica, informando que: </w:t>
      </w:r>
      <w:r w:rsidRPr="440A83D0">
        <w:rPr>
          <w:rFonts w:ascii="Times New Roman" w:hAnsi="Times New Roman" w:cs="Times New Roman"/>
          <w:i/>
          <w:iCs/>
          <w:sz w:val="24"/>
          <w:szCs w:val="24"/>
        </w:rPr>
        <w:t>"a viabilidade técnica diz respeito à integridade do objeto, não se admitindo o parcelamento quando tal medida implicar na sua desnaturação, onde em risco a satisfação do interesse público em questão. Já a viabilidade econômica significa que o parcelamento deve trazer benefícios para a Administração licitante, proporcionando um aumento da competitividade e uma consequente diminuição dos custos para a execução do objeto. No entanto, para uma real noção da viabilidade econômica do parcelamento, é preciso ter em mente a redução de custos proporcionada pela economia de escala</w:t>
      </w:r>
      <w:r w:rsidRPr="00C73055">
        <w:rPr>
          <w:rFonts w:ascii="Times New Roman" w:hAnsi="Times New Roman" w:cs="Times New Roman"/>
          <w:sz w:val="24"/>
          <w:szCs w:val="24"/>
        </w:rPr>
        <w:t>"</w:t>
      </w:r>
      <w:r w:rsidR="11664616" w:rsidRPr="00C73055">
        <w:rPr>
          <w:rFonts w:ascii="Times New Roman" w:hAnsi="Times New Roman" w:cs="Times New Roman"/>
          <w:sz w:val="24"/>
          <w:szCs w:val="24"/>
        </w:rPr>
        <w:t>.</w:t>
      </w:r>
    </w:p>
    <w:p w14:paraId="029ACD9C" w14:textId="4C10F951" w:rsidR="00C73055" w:rsidRPr="00C73055" w:rsidRDefault="00C73055" w:rsidP="440A83D0">
      <w:pPr>
        <w:pStyle w:val="Primeirorecuodecorpodetexto"/>
        <w:ind w:firstLine="1134"/>
        <w:rPr>
          <w:rFonts w:ascii="Times New Roman" w:hAnsi="Times New Roman" w:cs="Times New Roman"/>
          <w:i/>
          <w:iCs/>
          <w:sz w:val="24"/>
          <w:szCs w:val="24"/>
        </w:rPr>
      </w:pPr>
      <w:r w:rsidRPr="00C73055">
        <w:rPr>
          <w:rFonts w:ascii="Times New Roman" w:hAnsi="Times New Roman" w:cs="Times New Roman"/>
          <w:sz w:val="24"/>
          <w:szCs w:val="24"/>
        </w:rPr>
        <w:tab/>
        <w:t>Sobre o tema, vale ainda citar a obra “Temas Polêmicos sobre Licitações e Contratos”, vários autores, da editora Malheiros, na página 74, o seguinte trecho:</w:t>
      </w:r>
      <w:r w:rsidRPr="440A83D0">
        <w:rPr>
          <w:rFonts w:ascii="Times New Roman" w:hAnsi="Times New Roman" w:cs="Times New Roman"/>
          <w:i/>
          <w:iCs/>
          <w:sz w:val="24"/>
          <w:szCs w:val="24"/>
        </w:rPr>
        <w:t xml:space="preserve"> “(...) em geral, a economia de escala é instrumento fundamental para diminuição de custos. Quanto maior a quantidade a ser negociada, menor o custo unitário, que em decorrência do barateamento do custo da produção (economia de escala na indústria), quer porque há diminuição da margem de lucro (economia de escala geralmente encontrada no comércio)”</w:t>
      </w:r>
      <w:r w:rsidR="5E7FF4BA" w:rsidRPr="440A83D0">
        <w:rPr>
          <w:rFonts w:ascii="Times New Roman" w:hAnsi="Times New Roman" w:cs="Times New Roman"/>
          <w:i/>
          <w:iCs/>
          <w:sz w:val="24"/>
          <w:szCs w:val="24"/>
        </w:rPr>
        <w:t>.</w:t>
      </w:r>
    </w:p>
    <w:p w14:paraId="07CE8608" w14:textId="361D0084"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 xml:space="preserve">Assim posto, o agrupamento dos itens no Lote levou em consideração questões técnicas, bem como o ganho de economia em escala, sem prejuízo </w:t>
      </w:r>
      <w:r w:rsidR="007112E1" w:rsidRPr="00C73055">
        <w:rPr>
          <w:rFonts w:ascii="Times New Roman" w:hAnsi="Times New Roman" w:cs="Times New Roman"/>
          <w:sz w:val="24"/>
          <w:szCs w:val="24"/>
        </w:rPr>
        <w:t>à</w:t>
      </w:r>
      <w:r w:rsidRPr="00C73055">
        <w:rPr>
          <w:rFonts w:ascii="Times New Roman" w:hAnsi="Times New Roman" w:cs="Times New Roman"/>
          <w:sz w:val="24"/>
          <w:szCs w:val="24"/>
        </w:rPr>
        <w:t xml:space="preserve"> ampla competividade, uma vez que existe no mercado várias empresas com capacidade de fornecer os serviços na forma em que estão agrupados neste Estudo</w:t>
      </w:r>
      <w:r w:rsidR="3155CC18" w:rsidRPr="00C73055">
        <w:rPr>
          <w:rFonts w:ascii="Times New Roman" w:hAnsi="Times New Roman" w:cs="Times New Roman"/>
          <w:sz w:val="24"/>
          <w:szCs w:val="24"/>
        </w:rPr>
        <w:t>.</w:t>
      </w:r>
      <w:r w:rsidRPr="00C73055">
        <w:rPr>
          <w:rFonts w:ascii="Times New Roman" w:hAnsi="Times New Roman" w:cs="Times New Roman"/>
          <w:sz w:val="24"/>
          <w:szCs w:val="24"/>
        </w:rPr>
        <w:t xml:space="preserve"> </w:t>
      </w:r>
    </w:p>
    <w:p w14:paraId="18F8A8C4" w14:textId="3FE0F012"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 xml:space="preserve">Este agrupamento encontra guarita ainda em deliberações do TCU sobre a matéria, tais como a decisão que: </w:t>
      </w:r>
      <w:r w:rsidRPr="440A83D0">
        <w:rPr>
          <w:rFonts w:ascii="Times New Roman" w:hAnsi="Times New Roman" w:cs="Times New Roman"/>
          <w:i/>
          <w:iCs/>
          <w:sz w:val="24"/>
          <w:szCs w:val="24"/>
        </w:rPr>
        <w:t>"A aquisição de itens diversos em lotes deve estar respaldada em critérios justificantes"</w:t>
      </w:r>
      <w:r w:rsidRPr="00C73055">
        <w:rPr>
          <w:rFonts w:ascii="Times New Roman" w:hAnsi="Times New Roman" w:cs="Times New Roman"/>
          <w:sz w:val="24"/>
          <w:szCs w:val="24"/>
        </w:rPr>
        <w:t xml:space="preserve">, adotando o entendimento do acórdão 5260/2011, de 06/07/2011, que decidiu que </w:t>
      </w:r>
      <w:r w:rsidRPr="440A83D0">
        <w:rPr>
          <w:rFonts w:ascii="Times New Roman" w:hAnsi="Times New Roman" w:cs="Times New Roman"/>
          <w:i/>
          <w:iCs/>
          <w:sz w:val="24"/>
          <w:szCs w:val="24"/>
        </w:rPr>
        <w:t>"Inexiste ilegalidade na realização de pregão com previsão de adjudicação por lotes, e não por itens, desde que os lotes sejam integrados por itens de uma mesma natureza e que guardem correlação entre si "</w:t>
      </w:r>
      <w:r w:rsidR="26451907" w:rsidRPr="440A83D0">
        <w:rPr>
          <w:rFonts w:ascii="Times New Roman" w:hAnsi="Times New Roman" w:cs="Times New Roman"/>
          <w:i/>
          <w:iCs/>
          <w:sz w:val="24"/>
          <w:szCs w:val="24"/>
        </w:rPr>
        <w:t>.</w:t>
      </w:r>
    </w:p>
    <w:p w14:paraId="1B54AA12" w14:textId="50C8A040" w:rsidR="008A7F84" w:rsidRPr="00875116" w:rsidRDefault="008C3552" w:rsidP="008A7F84">
      <w:pPr>
        <w:pStyle w:val="Primeirorecuodecorpodetexto"/>
        <w:spacing w:after="120"/>
        <w:ind w:firstLine="1134"/>
        <w:rPr>
          <w:rFonts w:ascii="Times New Roman" w:hAnsi="Times New Roman" w:cs="Times New Roman"/>
          <w:sz w:val="24"/>
          <w:szCs w:val="24"/>
        </w:rPr>
      </w:pPr>
      <w:r w:rsidRPr="00875116">
        <w:rPr>
          <w:rFonts w:ascii="Times New Roman" w:hAnsi="Times New Roman" w:cs="Times New Roman"/>
          <w:sz w:val="24"/>
          <w:szCs w:val="24"/>
        </w:rPr>
        <w:t>O objeto é composto por postos de trabalho distintos, porém, são itens que integram uma única solução</w:t>
      </w:r>
      <w:r w:rsidR="008A7F84">
        <w:rPr>
          <w:rFonts w:ascii="Times New Roman" w:hAnsi="Times New Roman" w:cs="Times New Roman"/>
          <w:sz w:val="24"/>
          <w:szCs w:val="24"/>
        </w:rPr>
        <w:t xml:space="preserve">, pois as </w:t>
      </w:r>
      <w:r w:rsidR="008A7F84" w:rsidRPr="00F1748E">
        <w:rPr>
          <w:rFonts w:ascii="Times New Roman" w:hAnsi="Times New Roman" w:cs="Times New Roman"/>
          <w:sz w:val="24"/>
          <w:szCs w:val="24"/>
        </w:rPr>
        <w:t>atividades desenvolvidas possuem forte relacionamento e o entendimento do ambiente de infraestrutura como um todo é essencial para a qualidade da prestação do serviço</w:t>
      </w:r>
      <w:r w:rsidR="008A7F84">
        <w:rPr>
          <w:rFonts w:ascii="Times New Roman" w:hAnsi="Times New Roman" w:cs="Times New Roman"/>
          <w:sz w:val="24"/>
          <w:szCs w:val="24"/>
        </w:rPr>
        <w:t>.</w:t>
      </w:r>
    </w:p>
    <w:p w14:paraId="03124462" w14:textId="5FEB8EEE" w:rsidR="008C3552" w:rsidRDefault="008C3552" w:rsidP="000861A3">
      <w:pPr>
        <w:pStyle w:val="Primeirorecuodecorpodetexto"/>
        <w:spacing w:after="120"/>
        <w:ind w:firstLine="1134"/>
        <w:rPr>
          <w:rFonts w:ascii="Times New Roman" w:hAnsi="Times New Roman" w:cs="Times New Roman"/>
          <w:sz w:val="24"/>
          <w:szCs w:val="24"/>
        </w:rPr>
      </w:pPr>
      <w:r w:rsidRPr="00875116">
        <w:rPr>
          <w:rFonts w:ascii="Times New Roman" w:hAnsi="Times New Roman" w:cs="Times New Roman"/>
          <w:sz w:val="24"/>
          <w:szCs w:val="24"/>
        </w:rPr>
        <w:t xml:space="preserve">O fato de que cada posto possui atribuições e habilitações distintas </w:t>
      </w:r>
      <w:r w:rsidRPr="00875116">
        <w:rPr>
          <w:rFonts w:ascii="Times New Roman" w:hAnsi="Times New Roman" w:cs="Times New Roman"/>
          <w:b/>
          <w:sz w:val="24"/>
          <w:szCs w:val="24"/>
        </w:rPr>
        <w:t>não tem o condão de tornar o serviço de terceirização em si distinto</w:t>
      </w:r>
      <w:r w:rsidRPr="00875116">
        <w:rPr>
          <w:rFonts w:ascii="Times New Roman" w:hAnsi="Times New Roman" w:cs="Times New Roman"/>
          <w:sz w:val="24"/>
          <w:szCs w:val="24"/>
        </w:rPr>
        <w:t xml:space="preserve">. Na prática, qualquer empresa de terceirização tem a possibilidade de se habilitar </w:t>
      </w:r>
      <w:r w:rsidR="000861A3" w:rsidRPr="00875116">
        <w:rPr>
          <w:rFonts w:ascii="Times New Roman" w:hAnsi="Times New Roman" w:cs="Times New Roman"/>
          <w:sz w:val="24"/>
          <w:szCs w:val="24"/>
        </w:rPr>
        <w:t>no lote</w:t>
      </w:r>
      <w:r w:rsidRPr="00875116">
        <w:rPr>
          <w:rFonts w:ascii="Times New Roman" w:hAnsi="Times New Roman" w:cs="Times New Roman"/>
          <w:sz w:val="24"/>
          <w:szCs w:val="24"/>
        </w:rPr>
        <w:t>, já que o serviço/solução prestado em relação aos postos será o mesmo.</w:t>
      </w:r>
    </w:p>
    <w:p w14:paraId="6ED61175" w14:textId="77777777" w:rsidR="008C3552" w:rsidRPr="00875116" w:rsidRDefault="008C3552" w:rsidP="000861A3">
      <w:pPr>
        <w:ind w:firstLine="1134"/>
        <w:jc w:val="both"/>
        <w:rPr>
          <w:rFonts w:ascii="Times New Roman" w:hAnsi="Times New Roman" w:cs="Times New Roman"/>
          <w:sz w:val="24"/>
          <w:szCs w:val="24"/>
        </w:rPr>
      </w:pPr>
      <w:r w:rsidRPr="00875116">
        <w:rPr>
          <w:rFonts w:ascii="Times New Roman" w:hAnsi="Times New Roman" w:cs="Times New Roman"/>
          <w:sz w:val="24"/>
          <w:szCs w:val="24"/>
        </w:rPr>
        <w:t>Portanto, não há “especialização” típica na terceirização de nenhum dos postos que justifique o parcelamento do objeto como medida de “</w:t>
      </w:r>
      <w:r w:rsidRPr="00875116">
        <w:rPr>
          <w:rFonts w:ascii="Times New Roman" w:hAnsi="Times New Roman" w:cs="Times New Roman"/>
          <w:i/>
          <w:iCs/>
          <w:sz w:val="24"/>
          <w:szCs w:val="24"/>
        </w:rPr>
        <w:t>melhor aproveitamento dos recursos disponíveis no mercado e à ampliação da competitividade</w:t>
      </w:r>
      <w:r w:rsidRPr="00875116">
        <w:rPr>
          <w:rFonts w:ascii="Times New Roman" w:hAnsi="Times New Roman" w:cs="Times New Roman"/>
          <w:sz w:val="24"/>
          <w:szCs w:val="24"/>
        </w:rPr>
        <w:t>”. Adicionalmente, para a Administração, o não</w:t>
      </w:r>
      <w:r w:rsidRPr="00875116">
        <w:rPr>
          <w:rFonts w:ascii="Times New Roman" w:hAnsi="Times New Roman" w:cs="Times New Roman"/>
          <w:i/>
          <w:iCs/>
          <w:sz w:val="24"/>
          <w:szCs w:val="24"/>
        </w:rPr>
        <w:t xml:space="preserve"> </w:t>
      </w:r>
      <w:r w:rsidRPr="00875116">
        <w:rPr>
          <w:rFonts w:ascii="Times New Roman" w:hAnsi="Times New Roman" w:cs="Times New Roman"/>
          <w:sz w:val="24"/>
          <w:szCs w:val="24"/>
        </w:rPr>
        <w:t>parcelamento significará economia de escala, já que a gestão contratual poderá se concentrar em uma única empresa. Neste sentido, vale invocar julgados do TCU, que admitem o não parcelamento desde que tecnicamente justificado (e, claro, sem desrespeitar o que dispõe os §§1º e 5º do art. 23):</w:t>
      </w:r>
    </w:p>
    <w:p w14:paraId="256895A4" w14:textId="77777777" w:rsidR="008C3552" w:rsidRPr="00875116" w:rsidRDefault="008C3552" w:rsidP="008C3552">
      <w:pPr>
        <w:jc w:val="both"/>
        <w:rPr>
          <w:rFonts w:ascii="Times New Roman" w:hAnsi="Times New Roman" w:cs="Times New Roman"/>
          <w:sz w:val="24"/>
          <w:szCs w:val="24"/>
        </w:rPr>
      </w:pPr>
    </w:p>
    <w:p w14:paraId="384180C8" w14:textId="77777777" w:rsidR="008C3552" w:rsidRPr="00875116" w:rsidRDefault="008C3552" w:rsidP="008C3552">
      <w:pPr>
        <w:ind w:left="1701"/>
        <w:jc w:val="both"/>
        <w:rPr>
          <w:rFonts w:ascii="Times New Roman" w:hAnsi="Times New Roman" w:cs="Times New Roman"/>
          <w:i/>
          <w:iCs/>
          <w:sz w:val="24"/>
          <w:szCs w:val="24"/>
        </w:rPr>
      </w:pPr>
      <w:r w:rsidRPr="00875116">
        <w:rPr>
          <w:rFonts w:ascii="Times New Roman" w:hAnsi="Times New Roman" w:cs="Times New Roman"/>
          <w:i/>
          <w:iCs/>
          <w:sz w:val="24"/>
          <w:szCs w:val="24"/>
        </w:rPr>
        <w:t xml:space="preserve">9.1.16 deve ser evitado o parcelamento de serviços não especializados, a exemplo de limpeza, copeiragem, garçom, sendo objeto de parcelamento os serviços em que reste comprovado que as </w:t>
      </w:r>
      <w:r w:rsidRPr="00875116">
        <w:rPr>
          <w:rFonts w:ascii="Times New Roman" w:hAnsi="Times New Roman" w:cs="Times New Roman"/>
          <w:b/>
          <w:bCs/>
          <w:i/>
          <w:iCs/>
          <w:sz w:val="24"/>
          <w:szCs w:val="24"/>
        </w:rPr>
        <w:t xml:space="preserve">empresas atuam no mercado de </w:t>
      </w:r>
      <w:r w:rsidRPr="00875116">
        <w:rPr>
          <w:rFonts w:ascii="Times New Roman" w:hAnsi="Times New Roman" w:cs="Times New Roman"/>
          <w:i/>
          <w:iCs/>
          <w:sz w:val="24"/>
          <w:szCs w:val="24"/>
        </w:rPr>
        <w:t>forma</w:t>
      </w:r>
      <w:r w:rsidRPr="00875116">
        <w:rPr>
          <w:rFonts w:ascii="Times New Roman" w:hAnsi="Times New Roman" w:cs="Times New Roman"/>
          <w:b/>
          <w:bCs/>
          <w:i/>
          <w:iCs/>
          <w:sz w:val="24"/>
          <w:szCs w:val="24"/>
        </w:rPr>
        <w:t xml:space="preserve"> segmentada por especialização, </w:t>
      </w:r>
      <w:r w:rsidRPr="00875116">
        <w:rPr>
          <w:rFonts w:ascii="Times New Roman" w:hAnsi="Times New Roman" w:cs="Times New Roman"/>
          <w:i/>
          <w:iCs/>
          <w:sz w:val="24"/>
          <w:szCs w:val="24"/>
        </w:rPr>
        <w:t>a exemplo de manutenção predial, ar</w:t>
      </w:r>
      <w:r w:rsidRPr="00875116">
        <w:rPr>
          <w:rFonts w:ascii="Times New Roman" w:hAnsi="Times New Roman" w:cs="Times New Roman"/>
          <w:b/>
          <w:bCs/>
          <w:i/>
          <w:iCs/>
          <w:sz w:val="24"/>
          <w:szCs w:val="24"/>
        </w:rPr>
        <w:t xml:space="preserve"> </w:t>
      </w:r>
      <w:r w:rsidRPr="00875116">
        <w:rPr>
          <w:rFonts w:ascii="Times New Roman" w:hAnsi="Times New Roman" w:cs="Times New Roman"/>
          <w:i/>
          <w:iCs/>
          <w:sz w:val="24"/>
          <w:szCs w:val="24"/>
        </w:rPr>
        <w:t xml:space="preserve">condicionado, telefonia, serviços de engenharia em geral, áudio e vídeo, </w:t>
      </w:r>
      <w:r w:rsidRPr="00875116">
        <w:rPr>
          <w:rFonts w:ascii="Times New Roman" w:hAnsi="Times New Roman" w:cs="Times New Roman"/>
          <w:b/>
          <w:i/>
          <w:iCs/>
          <w:sz w:val="24"/>
          <w:szCs w:val="24"/>
        </w:rPr>
        <w:t>informática</w:t>
      </w:r>
      <w:r w:rsidRPr="00875116">
        <w:rPr>
          <w:rFonts w:ascii="Times New Roman" w:hAnsi="Times New Roman" w:cs="Times New Roman"/>
          <w:i/>
          <w:iCs/>
          <w:sz w:val="24"/>
          <w:szCs w:val="24"/>
        </w:rPr>
        <w:t>;</w:t>
      </w:r>
    </w:p>
    <w:p w14:paraId="43F64815" w14:textId="77777777" w:rsidR="008C3552" w:rsidRPr="00875116" w:rsidRDefault="008C3552" w:rsidP="008C3552">
      <w:pPr>
        <w:ind w:left="1701"/>
        <w:jc w:val="both"/>
        <w:rPr>
          <w:rFonts w:ascii="Times New Roman" w:hAnsi="Times New Roman" w:cs="Times New Roman"/>
          <w:sz w:val="24"/>
          <w:szCs w:val="24"/>
        </w:rPr>
      </w:pPr>
      <w:r w:rsidRPr="00875116">
        <w:rPr>
          <w:rFonts w:ascii="Times New Roman" w:hAnsi="Times New Roman" w:cs="Times New Roman"/>
          <w:sz w:val="24"/>
          <w:szCs w:val="24"/>
        </w:rPr>
        <w:t>(BRASIL. Tribunal de Contas da União. Acórdão 1.214/2013-TCU-Plenário).</w:t>
      </w:r>
    </w:p>
    <w:p w14:paraId="5A3815C9" w14:textId="77777777" w:rsidR="008C3552" w:rsidRPr="00875116" w:rsidRDefault="008C3552" w:rsidP="008C3552">
      <w:pPr>
        <w:ind w:left="1701"/>
        <w:jc w:val="both"/>
        <w:rPr>
          <w:rFonts w:ascii="Times New Roman" w:hAnsi="Times New Roman" w:cs="Times New Roman"/>
          <w:sz w:val="24"/>
          <w:szCs w:val="24"/>
        </w:rPr>
      </w:pPr>
    </w:p>
    <w:p w14:paraId="34A896CA" w14:textId="77777777" w:rsidR="008C3552" w:rsidRPr="00875116" w:rsidRDefault="008C3552" w:rsidP="008C3552">
      <w:pPr>
        <w:ind w:left="1701"/>
        <w:jc w:val="both"/>
        <w:rPr>
          <w:rFonts w:ascii="Times New Roman" w:hAnsi="Times New Roman" w:cs="Times New Roman"/>
          <w:i/>
          <w:iCs/>
          <w:sz w:val="24"/>
          <w:szCs w:val="24"/>
        </w:rPr>
      </w:pPr>
      <w:r w:rsidRPr="00875116">
        <w:rPr>
          <w:rFonts w:ascii="Times New Roman" w:hAnsi="Times New Roman" w:cs="Times New Roman"/>
          <w:i/>
          <w:iCs/>
          <w:sz w:val="24"/>
          <w:szCs w:val="24"/>
        </w:rPr>
        <w:t xml:space="preserve">É legítima a </w:t>
      </w:r>
      <w:r w:rsidRPr="00875116">
        <w:rPr>
          <w:rFonts w:ascii="Times New Roman" w:hAnsi="Times New Roman" w:cs="Times New Roman"/>
          <w:b/>
          <w:bCs/>
          <w:i/>
          <w:iCs/>
          <w:sz w:val="24"/>
          <w:szCs w:val="24"/>
        </w:rPr>
        <w:t xml:space="preserve">contratação conjunta de serviços terceirizados, sob gestão integrada da empresa contratada, </w:t>
      </w:r>
      <w:r w:rsidRPr="00875116">
        <w:rPr>
          <w:rFonts w:ascii="Times New Roman" w:hAnsi="Times New Roman" w:cs="Times New Roman"/>
          <w:i/>
          <w:iCs/>
          <w:sz w:val="24"/>
          <w:szCs w:val="24"/>
        </w:rPr>
        <w:t>no regime de empreitada por preço global e com enfoque no controle qualitativo ou de resultado, devendo a Administração, na fase de planejamento da contratação, estabelecer a composição dos custos unitários de mão de obra, material, insumos e equipamentos, bem como realizar preciso levantamento de quantitativos, em conformidade com o art. 7º, § 2º, inciso II, c/c o art. 40, § 2º, inciso II, da Lei 8.666.</w:t>
      </w:r>
    </w:p>
    <w:p w14:paraId="42AD83E5" w14:textId="77777777" w:rsidR="008C3552" w:rsidRPr="00875116" w:rsidRDefault="008C3552" w:rsidP="008C3552">
      <w:pPr>
        <w:ind w:left="1701"/>
        <w:jc w:val="both"/>
        <w:rPr>
          <w:rFonts w:ascii="Times New Roman" w:hAnsi="Times New Roman" w:cs="Times New Roman"/>
          <w:i/>
          <w:iCs/>
          <w:sz w:val="24"/>
          <w:szCs w:val="24"/>
        </w:rPr>
      </w:pPr>
      <w:r w:rsidRPr="00875116">
        <w:rPr>
          <w:rFonts w:ascii="Times New Roman" w:hAnsi="Times New Roman" w:cs="Times New Roman"/>
          <w:i/>
          <w:iCs/>
          <w:sz w:val="24"/>
          <w:szCs w:val="24"/>
        </w:rPr>
        <w:t>(Art. 9º, § 2º, do Decreto 5.450/2005 e a Instrução Normativa Seges /MPDG 5 /2017.)</w:t>
      </w:r>
    </w:p>
    <w:p w14:paraId="15A9D118" w14:textId="77777777" w:rsidR="008C3552" w:rsidRPr="00875116" w:rsidRDefault="008C3552" w:rsidP="008C3552">
      <w:pPr>
        <w:ind w:left="1701"/>
        <w:jc w:val="both"/>
        <w:rPr>
          <w:rFonts w:ascii="Times New Roman" w:hAnsi="Times New Roman" w:cs="Times New Roman"/>
          <w:i/>
          <w:iCs/>
          <w:sz w:val="24"/>
          <w:szCs w:val="24"/>
        </w:rPr>
      </w:pPr>
    </w:p>
    <w:p w14:paraId="2EC74496" w14:textId="08BB150E" w:rsidR="008C3552" w:rsidRPr="00FE578E" w:rsidRDefault="008C3552" w:rsidP="006C382E">
      <w:pPr>
        <w:pStyle w:val="Primeirorecuodecorpodetexto"/>
        <w:spacing w:after="120"/>
        <w:ind w:firstLine="1134"/>
        <w:rPr>
          <w:rFonts w:ascii="Times New Roman" w:hAnsi="Times New Roman" w:cs="Times New Roman"/>
          <w:sz w:val="24"/>
          <w:szCs w:val="24"/>
        </w:rPr>
      </w:pPr>
      <w:r w:rsidRPr="00FE578E">
        <w:rPr>
          <w:rFonts w:ascii="Times New Roman" w:hAnsi="Times New Roman" w:cs="Times New Roman"/>
          <w:sz w:val="24"/>
          <w:szCs w:val="24"/>
        </w:rPr>
        <w:t>A contratação compreen</w:t>
      </w:r>
      <w:r w:rsidR="00BF0EAC" w:rsidRPr="00FE578E">
        <w:rPr>
          <w:rFonts w:ascii="Times New Roman" w:hAnsi="Times New Roman" w:cs="Times New Roman"/>
          <w:sz w:val="24"/>
          <w:szCs w:val="24"/>
        </w:rPr>
        <w:t xml:space="preserve">derá um único lote formado por </w:t>
      </w:r>
      <w:r w:rsidR="009A1468" w:rsidRPr="00FE578E">
        <w:rPr>
          <w:rFonts w:ascii="Times New Roman" w:hAnsi="Times New Roman" w:cs="Times New Roman"/>
          <w:sz w:val="24"/>
          <w:szCs w:val="24"/>
        </w:rPr>
        <w:t>1</w:t>
      </w:r>
      <w:r w:rsidR="00874577" w:rsidRPr="00FE578E">
        <w:rPr>
          <w:rFonts w:ascii="Times New Roman" w:hAnsi="Times New Roman" w:cs="Times New Roman"/>
          <w:sz w:val="24"/>
          <w:szCs w:val="24"/>
        </w:rPr>
        <w:t>5</w:t>
      </w:r>
      <w:r w:rsidRPr="00FE578E">
        <w:rPr>
          <w:rFonts w:ascii="Times New Roman" w:hAnsi="Times New Roman" w:cs="Times New Roman"/>
          <w:sz w:val="24"/>
          <w:szCs w:val="24"/>
        </w:rPr>
        <w:t xml:space="preserve"> (</w:t>
      </w:r>
      <w:r w:rsidR="00874577" w:rsidRPr="00FE578E">
        <w:rPr>
          <w:rFonts w:ascii="Times New Roman" w:hAnsi="Times New Roman" w:cs="Times New Roman"/>
          <w:sz w:val="24"/>
          <w:szCs w:val="24"/>
        </w:rPr>
        <w:t>quinze</w:t>
      </w:r>
      <w:r w:rsidR="009A1468" w:rsidRPr="00FE578E">
        <w:rPr>
          <w:rFonts w:ascii="Times New Roman" w:hAnsi="Times New Roman" w:cs="Times New Roman"/>
          <w:sz w:val="24"/>
          <w:szCs w:val="24"/>
        </w:rPr>
        <w:t xml:space="preserve">) itens </w:t>
      </w:r>
      <w:r w:rsidRPr="00FE578E">
        <w:rPr>
          <w:rFonts w:ascii="Times New Roman" w:hAnsi="Times New Roman" w:cs="Times New Roman"/>
          <w:sz w:val="24"/>
          <w:szCs w:val="24"/>
        </w:rPr>
        <w:t>para a prestação de serviço</w:t>
      </w:r>
      <w:r w:rsidR="00B71633" w:rsidRPr="00FE578E">
        <w:rPr>
          <w:rFonts w:ascii="Times New Roman" w:hAnsi="Times New Roman" w:cs="Times New Roman"/>
          <w:sz w:val="24"/>
          <w:szCs w:val="24"/>
        </w:rPr>
        <w:t>s</w:t>
      </w:r>
      <w:r w:rsidRPr="00FE578E">
        <w:rPr>
          <w:rFonts w:ascii="Times New Roman" w:hAnsi="Times New Roman" w:cs="Times New Roman"/>
          <w:sz w:val="24"/>
          <w:szCs w:val="24"/>
        </w:rPr>
        <w:t xml:space="preserve"> técnico</w:t>
      </w:r>
      <w:r w:rsidR="00B71633" w:rsidRPr="00FE578E">
        <w:rPr>
          <w:rFonts w:ascii="Times New Roman" w:hAnsi="Times New Roman" w:cs="Times New Roman"/>
          <w:sz w:val="24"/>
          <w:szCs w:val="24"/>
        </w:rPr>
        <w:t>s de sustentação de infraestrutura tecnológica</w:t>
      </w:r>
      <w:r w:rsidRPr="00FE578E">
        <w:rPr>
          <w:rFonts w:ascii="Times New Roman" w:hAnsi="Times New Roman" w:cs="Times New Roman"/>
          <w:sz w:val="24"/>
          <w:szCs w:val="24"/>
        </w:rPr>
        <w:t xml:space="preserve"> </w:t>
      </w:r>
      <w:r w:rsidR="00B71633" w:rsidRPr="00FE578E">
        <w:rPr>
          <w:rFonts w:ascii="Times New Roman" w:hAnsi="Times New Roman" w:cs="Times New Roman"/>
          <w:sz w:val="24"/>
          <w:szCs w:val="24"/>
        </w:rPr>
        <w:t>para o</w:t>
      </w:r>
      <w:r w:rsidR="009039A8" w:rsidRPr="00FE578E">
        <w:rPr>
          <w:rFonts w:ascii="Times New Roman" w:hAnsi="Times New Roman" w:cs="Times New Roman"/>
          <w:sz w:val="24"/>
          <w:szCs w:val="24"/>
        </w:rPr>
        <w:t>s</w:t>
      </w:r>
      <w:r w:rsidRPr="00FE578E">
        <w:rPr>
          <w:rFonts w:ascii="Times New Roman" w:hAnsi="Times New Roman" w:cs="Times New Roman"/>
          <w:sz w:val="24"/>
          <w:szCs w:val="24"/>
        </w:rPr>
        <w:t xml:space="preserve"> </w:t>
      </w:r>
      <w:r w:rsidR="00B71633" w:rsidRPr="00FE578E">
        <w:rPr>
          <w:rFonts w:ascii="Times New Roman" w:hAnsi="Times New Roman" w:cs="Times New Roman"/>
          <w:sz w:val="24"/>
          <w:szCs w:val="24"/>
        </w:rPr>
        <w:t>Departamento</w:t>
      </w:r>
      <w:r w:rsidR="009039A8" w:rsidRPr="00FE578E">
        <w:rPr>
          <w:rFonts w:ascii="Times New Roman" w:hAnsi="Times New Roman" w:cs="Times New Roman"/>
          <w:sz w:val="24"/>
          <w:szCs w:val="24"/>
        </w:rPr>
        <w:t>s</w:t>
      </w:r>
      <w:r w:rsidR="00B71633" w:rsidRPr="00FE578E">
        <w:rPr>
          <w:rFonts w:ascii="Times New Roman" w:hAnsi="Times New Roman" w:cs="Times New Roman"/>
          <w:sz w:val="24"/>
          <w:szCs w:val="24"/>
        </w:rPr>
        <w:t xml:space="preserve"> de Conectividade</w:t>
      </w:r>
      <w:r w:rsidRPr="00FE578E">
        <w:rPr>
          <w:rFonts w:ascii="Times New Roman" w:hAnsi="Times New Roman" w:cs="Times New Roman"/>
          <w:sz w:val="24"/>
          <w:szCs w:val="24"/>
        </w:rPr>
        <w:t xml:space="preserve"> </w:t>
      </w:r>
      <w:r w:rsidR="009039A8" w:rsidRPr="00FE578E">
        <w:rPr>
          <w:rFonts w:ascii="Times New Roman" w:hAnsi="Times New Roman" w:cs="Times New Roman"/>
          <w:sz w:val="24"/>
          <w:szCs w:val="24"/>
        </w:rPr>
        <w:t xml:space="preserve">e Banco de Dados </w:t>
      </w:r>
      <w:r w:rsidRPr="00FE578E">
        <w:rPr>
          <w:rFonts w:ascii="Times New Roman" w:hAnsi="Times New Roman" w:cs="Times New Roman"/>
          <w:sz w:val="24"/>
          <w:szCs w:val="24"/>
        </w:rPr>
        <w:t xml:space="preserve">do PJMT, com mensuração de resultados, e divididos por tipo de </w:t>
      </w:r>
      <w:r w:rsidR="00BF0EAC" w:rsidRPr="00FE578E">
        <w:rPr>
          <w:rFonts w:ascii="Times New Roman" w:hAnsi="Times New Roman" w:cs="Times New Roman"/>
          <w:sz w:val="24"/>
          <w:szCs w:val="24"/>
        </w:rPr>
        <w:t>requisitos</w:t>
      </w:r>
      <w:r w:rsidR="006C382E" w:rsidRPr="00FE578E">
        <w:rPr>
          <w:rFonts w:ascii="Times New Roman" w:hAnsi="Times New Roman" w:cs="Times New Roman"/>
          <w:sz w:val="24"/>
          <w:szCs w:val="24"/>
        </w:rPr>
        <w:t>, consoante item 1.2 deste Estudo Preliminar.</w:t>
      </w:r>
    </w:p>
    <w:p w14:paraId="17314429" w14:textId="50C97BD2" w:rsidR="00B71633" w:rsidRPr="00F3675B" w:rsidRDefault="00B71633" w:rsidP="006C382E">
      <w:pPr>
        <w:pStyle w:val="Primeirorecuodecorpodetexto"/>
        <w:spacing w:after="120"/>
        <w:ind w:firstLine="1134"/>
        <w:rPr>
          <w:rFonts w:ascii="Times New Roman" w:hAnsi="Times New Roman" w:cs="Times New Roman"/>
          <w:sz w:val="24"/>
          <w:szCs w:val="24"/>
        </w:rPr>
      </w:pPr>
      <w:r w:rsidRPr="00FE578E">
        <w:rPr>
          <w:rFonts w:ascii="Times New Roman" w:hAnsi="Times New Roman" w:cs="Times New Roman"/>
          <w:sz w:val="24"/>
          <w:szCs w:val="24"/>
        </w:rPr>
        <w:t>A q</w:t>
      </w:r>
      <w:r w:rsidRPr="00F3675B">
        <w:rPr>
          <w:rFonts w:ascii="Times New Roman" w:hAnsi="Times New Roman" w:cs="Times New Roman"/>
          <w:sz w:val="24"/>
          <w:szCs w:val="24"/>
        </w:rPr>
        <w:t>ualidade do atendimento a requisições e incidentes reportados pelos usuários de TI depende da saúde do ambiente operacional e do perfeito gerenciamento dos recursos computacionais.</w:t>
      </w:r>
    </w:p>
    <w:p w14:paraId="45973E83" w14:textId="78DB14EA" w:rsidR="008C3552" w:rsidRDefault="008C3552" w:rsidP="006C382E">
      <w:pPr>
        <w:pStyle w:val="Primeirorecuodecorpodetexto"/>
        <w:spacing w:after="120"/>
        <w:ind w:firstLine="1134"/>
        <w:rPr>
          <w:rFonts w:ascii="Times New Roman" w:hAnsi="Times New Roman" w:cs="Times New Roman"/>
          <w:sz w:val="24"/>
          <w:szCs w:val="24"/>
        </w:rPr>
      </w:pPr>
      <w:r w:rsidRPr="00875116">
        <w:rPr>
          <w:rFonts w:ascii="Times New Roman" w:hAnsi="Times New Roman" w:cs="Times New Roman"/>
          <w:sz w:val="24"/>
          <w:szCs w:val="24"/>
        </w:rPr>
        <w:t>O critério pelo não parcelamento do objeto considerou as características técnicas, administrativas, operacionais e de segurança, bem como os riscos e níveis de serviços envolvidos. A garantia de padronização e integração entre os diversos tipos de atividades, procedimentos e padrões necessários ao ambiente de</w:t>
      </w:r>
      <w:r w:rsidR="00B71633">
        <w:rPr>
          <w:rFonts w:ascii="Times New Roman" w:hAnsi="Times New Roman" w:cs="Times New Roman"/>
          <w:sz w:val="24"/>
          <w:szCs w:val="24"/>
        </w:rPr>
        <w:t xml:space="preserve"> infraestrutura de</w:t>
      </w:r>
      <w:r w:rsidRPr="00875116">
        <w:rPr>
          <w:rFonts w:ascii="Times New Roman" w:hAnsi="Times New Roman" w:cs="Times New Roman"/>
          <w:sz w:val="24"/>
          <w:szCs w:val="24"/>
        </w:rPr>
        <w:t xml:space="preserve"> TI do PJMT, também contribuíram para o não parcelamento do objeto.</w:t>
      </w:r>
    </w:p>
    <w:p w14:paraId="0BA62838" w14:textId="224B3786" w:rsidR="00B71633" w:rsidRPr="00F3675B" w:rsidRDefault="00B71633" w:rsidP="00B71633">
      <w:pPr>
        <w:pStyle w:val="Primeirorecuodecorpodetexto"/>
        <w:spacing w:after="120"/>
        <w:ind w:firstLine="1134"/>
        <w:rPr>
          <w:rFonts w:ascii="Times New Roman" w:hAnsi="Times New Roman" w:cs="Times New Roman"/>
          <w:sz w:val="24"/>
          <w:szCs w:val="24"/>
        </w:rPr>
      </w:pPr>
      <w:r w:rsidRPr="00F3675B">
        <w:rPr>
          <w:rFonts w:ascii="Times New Roman" w:hAnsi="Times New Roman" w:cs="Times New Roman"/>
          <w:sz w:val="24"/>
          <w:szCs w:val="24"/>
        </w:rPr>
        <w:t>O objeto</w:t>
      </w:r>
      <w:r>
        <w:rPr>
          <w:rFonts w:ascii="Times New Roman" w:hAnsi="Times New Roman" w:cs="Times New Roman"/>
          <w:sz w:val="24"/>
          <w:szCs w:val="24"/>
        </w:rPr>
        <w:t xml:space="preserve"> desta contratação</w:t>
      </w:r>
      <w:r w:rsidRPr="00F3675B">
        <w:rPr>
          <w:rFonts w:ascii="Times New Roman" w:hAnsi="Times New Roman" w:cs="Times New Roman"/>
          <w:sz w:val="24"/>
          <w:szCs w:val="24"/>
        </w:rPr>
        <w:t xml:space="preserve"> trata</w:t>
      </w:r>
      <w:r>
        <w:rPr>
          <w:rFonts w:ascii="Times New Roman" w:hAnsi="Times New Roman" w:cs="Times New Roman"/>
          <w:sz w:val="24"/>
          <w:szCs w:val="24"/>
        </w:rPr>
        <w:t>-se</w:t>
      </w:r>
      <w:r w:rsidRPr="00F3675B">
        <w:rPr>
          <w:rFonts w:ascii="Times New Roman" w:hAnsi="Times New Roman" w:cs="Times New Roman"/>
          <w:sz w:val="24"/>
          <w:szCs w:val="24"/>
        </w:rPr>
        <w:t xml:space="preserve"> de um conjunto de atividades inter-relacionadas, formado de vários componentes: aplicativos, hardware, infraestrutura de redes de computadores, etc. Isto quer dizer que a disponibilidade e continuidade desses serviços são garantidas por equipes técnicas de diferentes áreas de conhecimento tecnológico que devem interagir com objetivo único: manter os serviços de TIC funcionando, em total disponibilidade.</w:t>
      </w:r>
    </w:p>
    <w:p w14:paraId="3E80E96A" w14:textId="36FF972A" w:rsidR="000861A3" w:rsidRPr="00875116" w:rsidRDefault="008B1520" w:rsidP="006C382E">
      <w:pPr>
        <w:pStyle w:val="Primeirorecuodecorpodetexto"/>
        <w:spacing w:after="120"/>
        <w:ind w:firstLine="1134"/>
        <w:rPr>
          <w:rFonts w:ascii="Times New Roman" w:hAnsi="Times New Roman"/>
          <w:sz w:val="24"/>
          <w:szCs w:val="24"/>
        </w:rPr>
      </w:pPr>
      <w:r w:rsidRPr="006C382E">
        <w:rPr>
          <w:rFonts w:ascii="Times New Roman" w:hAnsi="Times New Roman"/>
          <w:sz w:val="24"/>
          <w:szCs w:val="24"/>
        </w:rPr>
        <w:t>Os serviços dessa contratação serão executados de modo orgânico e integrado dentro de sua área de especialização. Entende-se que o suporte</w:t>
      </w:r>
      <w:r w:rsidR="006C382E" w:rsidRPr="006C382E">
        <w:rPr>
          <w:rFonts w:ascii="Times New Roman" w:hAnsi="Times New Roman"/>
          <w:sz w:val="24"/>
          <w:szCs w:val="24"/>
        </w:rPr>
        <w:t xml:space="preserve"> ao</w:t>
      </w:r>
      <w:r w:rsidRPr="006C382E">
        <w:rPr>
          <w:rFonts w:ascii="Times New Roman" w:hAnsi="Times New Roman"/>
          <w:sz w:val="24"/>
          <w:szCs w:val="24"/>
        </w:rPr>
        <w:t xml:space="preserve"> </w:t>
      </w:r>
      <w:r w:rsidR="006C382E" w:rsidRPr="006C382E">
        <w:rPr>
          <w:rFonts w:ascii="Times New Roman" w:hAnsi="Times New Roman"/>
          <w:sz w:val="24"/>
          <w:szCs w:val="24"/>
        </w:rPr>
        <w:t>ambiente de infraestrutura dedicada ao Sistema PJE, da segurança de TI</w:t>
      </w:r>
      <w:r w:rsidRPr="006C382E">
        <w:rPr>
          <w:rFonts w:ascii="Times New Roman" w:hAnsi="Times New Roman"/>
          <w:sz w:val="24"/>
          <w:szCs w:val="24"/>
        </w:rPr>
        <w:t>,</w:t>
      </w:r>
      <w:r w:rsidR="006C382E" w:rsidRPr="006C382E">
        <w:rPr>
          <w:rFonts w:ascii="Times New Roman" w:hAnsi="Times New Roman"/>
          <w:sz w:val="24"/>
          <w:szCs w:val="24"/>
        </w:rPr>
        <w:t xml:space="preserve"> das unidades de armazenamento, de monitoramento, da manutenção de servidores físicos e virtuais, bem como a administração de sistemas de informações e a disponibilidade dos recursos, </w:t>
      </w:r>
      <w:r w:rsidRPr="006C382E">
        <w:rPr>
          <w:rFonts w:ascii="Times New Roman" w:hAnsi="Times New Roman"/>
          <w:sz w:val="24"/>
          <w:szCs w:val="24"/>
        </w:rPr>
        <w:t xml:space="preserve"> formam um conjunto indissociável que funcionam harmonicamente, garantindo assim o alinhamento e a coerência em termos de qualidade técnica, resultando no perfeito atendimento dos princípios da celeridad</w:t>
      </w:r>
      <w:r w:rsidR="006C382E" w:rsidRPr="006C382E">
        <w:rPr>
          <w:rFonts w:ascii="Times New Roman" w:hAnsi="Times New Roman"/>
          <w:sz w:val="24"/>
          <w:szCs w:val="24"/>
        </w:rPr>
        <w:t xml:space="preserve">e, economicidade e eficiência. </w:t>
      </w:r>
      <w:r w:rsidR="000861A3" w:rsidRPr="006C382E">
        <w:rPr>
          <w:rFonts w:ascii="Times New Roman" w:hAnsi="Times New Roman"/>
          <w:sz w:val="24"/>
          <w:szCs w:val="24"/>
        </w:rPr>
        <w:t>Portanto, são serviços inerentes que não devem ser divisíveis, para não ocorrer a perda de conexão entre as atividades.</w:t>
      </w:r>
    </w:p>
    <w:p w14:paraId="70A48705" w14:textId="6546DBF8" w:rsidR="008B1520" w:rsidRDefault="008B1520" w:rsidP="008B1520">
      <w:pPr>
        <w:pStyle w:val="Primeirorecuodecorpodetexto"/>
        <w:ind w:firstLine="1134"/>
        <w:rPr>
          <w:rFonts w:ascii="Times New Roman" w:hAnsi="Times New Roman" w:cs="Times New Roman"/>
          <w:sz w:val="24"/>
          <w:szCs w:val="24"/>
        </w:rPr>
      </w:pPr>
      <w:r w:rsidRPr="00875116">
        <w:rPr>
          <w:rFonts w:ascii="Times New Roman" w:hAnsi="Times New Roman" w:cs="Times New Roman"/>
          <w:sz w:val="24"/>
          <w:szCs w:val="24"/>
        </w:rPr>
        <w:t>Assim, o agrupamento dos itens justifica-se pela necessidade de manter todas as atividades da contratação de modo</w:t>
      </w:r>
      <w:r w:rsidR="00936655" w:rsidRPr="00875116">
        <w:rPr>
          <w:rFonts w:ascii="Times New Roman" w:hAnsi="Times New Roman" w:cs="Times New Roman"/>
          <w:sz w:val="24"/>
          <w:szCs w:val="24"/>
        </w:rPr>
        <w:t xml:space="preserve"> concomitante</w:t>
      </w:r>
      <w:r w:rsidRPr="00875116">
        <w:rPr>
          <w:rFonts w:ascii="Times New Roman" w:hAnsi="Times New Roman" w:cs="Times New Roman"/>
          <w:sz w:val="24"/>
          <w:szCs w:val="24"/>
        </w:rPr>
        <w:t xml:space="preserve">, ou seja, para que o funcionamento dos serviços ora licitados ocorra sem percalços, necessário é que seja a mesma empresa fornecedora, sob pena de dificuldade de execução e, até mesmo, aumento dos custos, pois a composição dos itens </w:t>
      </w:r>
      <w:r w:rsidR="008C3552" w:rsidRPr="00875116">
        <w:rPr>
          <w:rFonts w:ascii="Times New Roman" w:hAnsi="Times New Roman" w:cs="Times New Roman"/>
          <w:sz w:val="24"/>
          <w:szCs w:val="24"/>
        </w:rPr>
        <w:t>do</w:t>
      </w:r>
      <w:r w:rsidRPr="00875116">
        <w:rPr>
          <w:rFonts w:ascii="Times New Roman" w:hAnsi="Times New Roman" w:cs="Times New Roman"/>
          <w:sz w:val="24"/>
          <w:szCs w:val="24"/>
        </w:rPr>
        <w:t xml:space="preserve"> lote tem a finalidade de formar um todo unitário.</w:t>
      </w:r>
    </w:p>
    <w:p w14:paraId="022D9AD4" w14:textId="51D09BC2" w:rsidR="008E1C30" w:rsidRPr="00CA5602" w:rsidRDefault="008E1C30" w:rsidP="00CA5602">
      <w:pPr>
        <w:pStyle w:val="Primeirorecuodecorpodetexto"/>
        <w:spacing w:after="120"/>
        <w:ind w:firstLine="1134"/>
        <w:rPr>
          <w:rFonts w:ascii="Times New Roman" w:hAnsi="Times New Roman"/>
          <w:sz w:val="24"/>
        </w:rPr>
      </w:pPr>
      <w:r w:rsidRPr="00CA5602">
        <w:rPr>
          <w:rFonts w:ascii="Times New Roman" w:hAnsi="Times New Roman"/>
          <w:sz w:val="24"/>
        </w:rPr>
        <w:t xml:space="preserve">Devido ao nível de integração desses serviços, a execução fracionada, prestada </w:t>
      </w:r>
      <w:r w:rsidR="00CA5602" w:rsidRPr="00CA5602">
        <w:rPr>
          <w:rFonts w:ascii="Times New Roman" w:hAnsi="Times New Roman"/>
          <w:sz w:val="24"/>
        </w:rPr>
        <w:t xml:space="preserve">por empresas distintas para os serviços de </w:t>
      </w:r>
      <w:r w:rsidR="00B71633">
        <w:rPr>
          <w:rFonts w:ascii="Times New Roman" w:hAnsi="Times New Roman"/>
          <w:sz w:val="24"/>
        </w:rPr>
        <w:t>sustentação de infraestrutura tecnológica</w:t>
      </w:r>
      <w:r w:rsidR="00CA5602" w:rsidRPr="00CA5602">
        <w:rPr>
          <w:rFonts w:ascii="Times New Roman" w:hAnsi="Times New Roman"/>
          <w:sz w:val="24"/>
        </w:rPr>
        <w:t>, poderá gerar conflito de responsabilidade entre as empresas envolvidas</w:t>
      </w:r>
      <w:r w:rsidRPr="00CA5602">
        <w:rPr>
          <w:rFonts w:ascii="Times New Roman" w:hAnsi="Times New Roman"/>
          <w:sz w:val="24"/>
        </w:rPr>
        <w:t xml:space="preserve">, que prejudicarão </w:t>
      </w:r>
      <w:r w:rsidR="00CA5602" w:rsidRPr="00CA5602">
        <w:rPr>
          <w:rFonts w:ascii="Times New Roman" w:hAnsi="Times New Roman"/>
          <w:sz w:val="24"/>
        </w:rPr>
        <w:t>as entregas das atividades</w:t>
      </w:r>
      <w:r w:rsidRPr="00CA5602">
        <w:rPr>
          <w:rFonts w:ascii="Times New Roman" w:hAnsi="Times New Roman"/>
          <w:sz w:val="24"/>
        </w:rPr>
        <w:t>, consequentemente, à prestação jurisdicional.</w:t>
      </w:r>
    </w:p>
    <w:p w14:paraId="529EB6BF" w14:textId="247D3136" w:rsidR="00C73055" w:rsidRPr="00C73055" w:rsidRDefault="00746682" w:rsidP="00C73055">
      <w:pPr>
        <w:pStyle w:val="Primeirorecuodecorpodetexto"/>
        <w:ind w:firstLine="1134"/>
        <w:rPr>
          <w:rFonts w:ascii="Times New Roman" w:hAnsi="Times New Roman" w:cs="Times New Roman"/>
          <w:sz w:val="24"/>
          <w:szCs w:val="24"/>
        </w:rPr>
      </w:pPr>
      <w:r w:rsidRPr="42F5E2D2">
        <w:rPr>
          <w:rFonts w:ascii="Times New Roman" w:hAnsi="Times New Roman" w:cs="Times New Roman"/>
          <w:sz w:val="24"/>
          <w:szCs w:val="24"/>
        </w:rPr>
        <w:t xml:space="preserve"> </w:t>
      </w:r>
      <w:r w:rsidR="00C73055" w:rsidRPr="00C73055">
        <w:rPr>
          <w:rFonts w:ascii="Times New Roman" w:hAnsi="Times New Roman" w:cs="Times New Roman"/>
          <w:sz w:val="24"/>
          <w:szCs w:val="24"/>
        </w:rPr>
        <w:t>O não parcelamento do Lote em itens, nos termos do art. 23, §1º, da Lei n. 8.666/1993, neste caso, se demonstra técnica e economicamente viável e não tem a finalidade de reduzir o caráter competitivo da licitação, devendo a adjudicação ocorrer pelo menor preço global do Lote, previamente ao menor preço individual de cada item.</w:t>
      </w:r>
    </w:p>
    <w:p w14:paraId="2DD59F3F" w14:textId="2C12ED0E" w:rsidR="00C73055" w:rsidRPr="00036DBD"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 xml:space="preserve">Assim posto, resta claro que o agrupamento dos itens em lote, na forma como foram expressos nesta presente demanda, não é opcional, mas sim, estritamente </w:t>
      </w:r>
      <w:r w:rsidRPr="00036DBD">
        <w:rPr>
          <w:rFonts w:ascii="Times New Roman" w:hAnsi="Times New Roman" w:cs="Times New Roman"/>
          <w:sz w:val="24"/>
          <w:szCs w:val="24"/>
        </w:rPr>
        <w:t>necessário</w:t>
      </w:r>
      <w:r w:rsidR="52558E6D" w:rsidRPr="00036DBD">
        <w:rPr>
          <w:rFonts w:ascii="Times New Roman" w:hAnsi="Times New Roman" w:cs="Times New Roman"/>
          <w:sz w:val="24"/>
          <w:szCs w:val="24"/>
        </w:rPr>
        <w:t>.</w:t>
      </w:r>
    </w:p>
    <w:p w14:paraId="0CFD532B" w14:textId="71D5A474" w:rsidR="00C73055" w:rsidRPr="008D119A" w:rsidRDefault="00C73055" w:rsidP="024D1724">
      <w:pPr>
        <w:pStyle w:val="Primeirorecuodecorpodetexto"/>
        <w:ind w:firstLine="1134"/>
        <w:rPr>
          <w:rFonts w:ascii="Times New Roman" w:hAnsi="Times New Roman" w:cs="Times New Roman"/>
          <w:color w:val="FF0000"/>
          <w:sz w:val="24"/>
          <w:szCs w:val="24"/>
        </w:rPr>
      </w:pPr>
      <w:r w:rsidRPr="00036DBD">
        <w:rPr>
          <w:rFonts w:ascii="Times New Roman" w:hAnsi="Times New Roman" w:cs="Times New Roman"/>
          <w:sz w:val="24"/>
          <w:szCs w:val="24"/>
        </w:rPr>
        <w:t xml:space="preserve">Portanto, a adjudicação se dará por menor preço global </w:t>
      </w:r>
      <w:r w:rsidR="00EC5D6F" w:rsidRPr="00036DBD">
        <w:rPr>
          <w:rFonts w:ascii="Times New Roman" w:hAnsi="Times New Roman" w:cs="Times New Roman"/>
          <w:sz w:val="24"/>
          <w:szCs w:val="24"/>
        </w:rPr>
        <w:t>do</w:t>
      </w:r>
      <w:r w:rsidRPr="00036DBD">
        <w:rPr>
          <w:rFonts w:ascii="Times New Roman" w:hAnsi="Times New Roman" w:cs="Times New Roman"/>
          <w:sz w:val="24"/>
          <w:szCs w:val="24"/>
        </w:rPr>
        <w:t xml:space="preserve"> lote, previamente </w:t>
      </w:r>
      <w:r w:rsidRPr="008D119A">
        <w:rPr>
          <w:rFonts w:ascii="Times New Roman" w:hAnsi="Times New Roman" w:cs="Times New Roman"/>
          <w:sz w:val="24"/>
          <w:szCs w:val="24"/>
        </w:rPr>
        <w:t xml:space="preserve">ao menor preço individual de cada item, com modo de disputa aberto e fechado. </w:t>
      </w:r>
    </w:p>
    <w:p w14:paraId="335BF018" w14:textId="77777777" w:rsidR="00AE5EAF" w:rsidRPr="008D119A" w:rsidRDefault="00AE5EAF" w:rsidP="00AE5EAF">
      <w:pPr>
        <w:pStyle w:val="Ttulo3"/>
        <w:ind w:left="567" w:firstLine="0"/>
        <w:rPr>
          <w:rFonts w:ascii="Times New Roman" w:hAnsi="Times New Roman" w:cs="Times New Roman"/>
          <w:sz w:val="24"/>
          <w:szCs w:val="24"/>
        </w:rPr>
      </w:pPr>
      <w:bookmarkStart w:id="66" w:name="_Toc517263972"/>
      <w:bookmarkStart w:id="67" w:name="_Toc112421877"/>
      <w:r w:rsidRPr="008D119A">
        <w:rPr>
          <w:rFonts w:ascii="Times New Roman" w:hAnsi="Times New Roman" w:cs="Times New Roman"/>
          <w:sz w:val="24"/>
          <w:szCs w:val="24"/>
        </w:rPr>
        <w:t>Subcontratação</w:t>
      </w:r>
      <w:bookmarkEnd w:id="66"/>
      <w:bookmarkEnd w:id="67"/>
    </w:p>
    <w:p w14:paraId="0EB7BDAE" w14:textId="77777777" w:rsidR="0092607C" w:rsidRPr="004A6F80" w:rsidRDefault="0092607C" w:rsidP="00CE503D">
      <w:pPr>
        <w:pStyle w:val="Primeirorecuodecorpodetexto"/>
        <w:spacing w:after="120"/>
        <w:ind w:firstLine="1134"/>
        <w:rPr>
          <w:rFonts w:ascii="Times New Roman" w:hAnsi="Times New Roman" w:cs="Times New Roman"/>
          <w:sz w:val="24"/>
          <w:szCs w:val="24"/>
        </w:rPr>
      </w:pPr>
      <w:r w:rsidRPr="004A6F80">
        <w:rPr>
          <w:rFonts w:ascii="Times New Roman" w:hAnsi="Times New Roman" w:cs="Times New Roman"/>
          <w:sz w:val="24"/>
          <w:szCs w:val="24"/>
        </w:rPr>
        <w:t>Não será permitida a subcontratação.</w:t>
      </w:r>
    </w:p>
    <w:p w14:paraId="39F47ED3" w14:textId="77777777" w:rsidR="0092607C" w:rsidRPr="004A6F80" w:rsidRDefault="0092607C" w:rsidP="00CE503D">
      <w:pPr>
        <w:pStyle w:val="Primeirorecuodecorpodetexto"/>
        <w:spacing w:after="120"/>
        <w:ind w:firstLine="1134"/>
        <w:rPr>
          <w:rFonts w:ascii="Times New Roman" w:hAnsi="Times New Roman" w:cs="Times New Roman"/>
          <w:sz w:val="24"/>
          <w:szCs w:val="24"/>
        </w:rPr>
      </w:pPr>
      <w:r w:rsidRPr="004A6F80">
        <w:rPr>
          <w:rFonts w:ascii="Times New Roman" w:hAnsi="Times New Roman" w:cs="Times New Roman"/>
          <w:sz w:val="24"/>
          <w:szCs w:val="24"/>
        </w:rPr>
        <w:t xml:space="preserve">Deve-se reconhecer que, em uma abordagem conceitual rigorosa, dificilmente existiria uma situação em que a totalidade absoluta da prestação de serviços/fornecimento de produtos possa ser executada por uma única empresa sem recorrer a terceiros em nenhuma de suas etapas: transporte, fabricação de componentes etc. </w:t>
      </w:r>
    </w:p>
    <w:p w14:paraId="6A9029C0" w14:textId="6C47933D" w:rsidR="00BA1C23" w:rsidRPr="004A6F80" w:rsidRDefault="00BA1C23" w:rsidP="00CE503D">
      <w:pPr>
        <w:pStyle w:val="Primeirorecuodecorpodetexto"/>
        <w:spacing w:after="120"/>
        <w:ind w:firstLine="1134"/>
        <w:rPr>
          <w:rFonts w:ascii="Times New Roman" w:hAnsi="Times New Roman" w:cs="Times New Roman"/>
          <w:sz w:val="24"/>
          <w:szCs w:val="24"/>
        </w:rPr>
      </w:pPr>
      <w:r w:rsidRPr="004A6F80">
        <w:rPr>
          <w:rFonts w:ascii="Times New Roman" w:hAnsi="Times New Roman" w:cs="Times New Roman"/>
          <w:sz w:val="24"/>
          <w:szCs w:val="24"/>
        </w:rPr>
        <w:t>Ainda que para a contratação aqui pretendida não trate de entrega de produtos, a afirmação acima cabe a título exemplificativo.</w:t>
      </w:r>
    </w:p>
    <w:p w14:paraId="1514BBFA" w14:textId="20749425" w:rsidR="0092607C" w:rsidRPr="008D119A" w:rsidRDefault="00904DDA" w:rsidP="00CE503D">
      <w:pPr>
        <w:pStyle w:val="Primeirorecuodecorpodetexto"/>
        <w:spacing w:after="120"/>
        <w:ind w:firstLine="1134"/>
        <w:rPr>
          <w:rFonts w:ascii="Times New Roman" w:hAnsi="Times New Roman" w:cs="Times New Roman"/>
          <w:sz w:val="24"/>
          <w:szCs w:val="24"/>
        </w:rPr>
      </w:pPr>
      <w:r w:rsidRPr="004A6F80">
        <w:rPr>
          <w:rFonts w:ascii="Times New Roman" w:hAnsi="Times New Roman" w:cs="Times New Roman"/>
          <w:sz w:val="24"/>
          <w:szCs w:val="24"/>
        </w:rPr>
        <w:t xml:space="preserve">Além disso, não há como permitir a transferência da obrigação contratual à </w:t>
      </w:r>
      <w:r w:rsidRPr="008D119A">
        <w:rPr>
          <w:rFonts w:ascii="Times New Roman" w:hAnsi="Times New Roman" w:cs="Times New Roman"/>
          <w:sz w:val="24"/>
          <w:szCs w:val="24"/>
        </w:rPr>
        <w:t xml:space="preserve">terceiro, pois se assim fosse, estar-se-ia, </w:t>
      </w:r>
      <w:r w:rsidRPr="008D119A">
        <w:rPr>
          <w:rFonts w:ascii="Times New Roman" w:hAnsi="Times New Roman" w:cs="Times New Roman"/>
          <w:i/>
          <w:iCs/>
          <w:sz w:val="24"/>
          <w:szCs w:val="24"/>
        </w:rPr>
        <w:t>in casu</w:t>
      </w:r>
      <w:r w:rsidRPr="008D119A">
        <w:rPr>
          <w:rFonts w:ascii="Times New Roman" w:hAnsi="Times New Roman" w:cs="Times New Roman"/>
          <w:sz w:val="24"/>
          <w:szCs w:val="24"/>
        </w:rPr>
        <w:t>, admitindo a execução do núcleo do objeto contratado, culminando na subcontratação total, vedada pelo TCU.</w:t>
      </w:r>
    </w:p>
    <w:p w14:paraId="24363BD2" w14:textId="77777777" w:rsidR="00AE5EAF" w:rsidRPr="008D119A" w:rsidRDefault="00AE5EAF" w:rsidP="00AE5EAF">
      <w:pPr>
        <w:pStyle w:val="Ttulo3"/>
        <w:ind w:left="567" w:firstLine="0"/>
        <w:rPr>
          <w:rFonts w:ascii="Times New Roman" w:hAnsi="Times New Roman" w:cs="Times New Roman"/>
          <w:sz w:val="24"/>
          <w:szCs w:val="24"/>
        </w:rPr>
      </w:pPr>
      <w:bookmarkStart w:id="68" w:name="_Toc517263973"/>
      <w:bookmarkStart w:id="69" w:name="_Toc112421878"/>
      <w:r w:rsidRPr="008D119A">
        <w:rPr>
          <w:rFonts w:ascii="Times New Roman" w:hAnsi="Times New Roman" w:cs="Times New Roman"/>
          <w:sz w:val="24"/>
          <w:szCs w:val="24"/>
        </w:rPr>
        <w:t>Do consórcio:</w:t>
      </w:r>
      <w:bookmarkEnd w:id="68"/>
      <w:bookmarkEnd w:id="69"/>
    </w:p>
    <w:p w14:paraId="3140EFFE" w14:textId="354833D8" w:rsidR="00244A2D" w:rsidRPr="008D119A" w:rsidRDefault="00244A2D" w:rsidP="00244A2D">
      <w:pPr>
        <w:pStyle w:val="Primeirorecuodecorpodetexto"/>
        <w:spacing w:after="120"/>
        <w:ind w:firstLine="1134"/>
        <w:rPr>
          <w:rFonts w:ascii="Times New Roman" w:hAnsi="Times New Roman" w:cs="Times New Roman"/>
          <w:sz w:val="24"/>
          <w:szCs w:val="24"/>
        </w:rPr>
      </w:pPr>
      <w:r w:rsidRPr="008D119A">
        <w:rPr>
          <w:rFonts w:ascii="Times New Roman" w:hAnsi="Times New Roman" w:cs="Times New Roman"/>
          <w:sz w:val="24"/>
          <w:szCs w:val="24"/>
        </w:rPr>
        <w:t xml:space="preserve">A divisão da solução não é tecnicamente viável e existem fornecedores para toda </w:t>
      </w:r>
      <w:r w:rsidR="00903F32" w:rsidRPr="008D119A">
        <w:rPr>
          <w:rFonts w:ascii="Times New Roman" w:hAnsi="Times New Roman" w:cs="Times New Roman"/>
          <w:sz w:val="24"/>
          <w:szCs w:val="24"/>
        </w:rPr>
        <w:t>ela</w:t>
      </w:r>
      <w:r w:rsidRPr="008D119A">
        <w:rPr>
          <w:rFonts w:ascii="Times New Roman" w:hAnsi="Times New Roman" w:cs="Times New Roman"/>
          <w:sz w:val="24"/>
          <w:szCs w:val="24"/>
        </w:rPr>
        <w:t>, não sendo necessário, portanto, a aceitação da participação de consórcios.</w:t>
      </w:r>
    </w:p>
    <w:p w14:paraId="4CF96B9E" w14:textId="77777777" w:rsidR="002142F7" w:rsidRPr="008D119A" w:rsidRDefault="002142F7" w:rsidP="002142F7">
      <w:pPr>
        <w:pStyle w:val="Ttulo2"/>
        <w:spacing w:after="120" w:line="360" w:lineRule="auto"/>
        <w:ind w:left="578" w:hanging="578"/>
        <w:rPr>
          <w:rFonts w:ascii="Times New Roman" w:eastAsia="Times New Roman" w:hAnsi="Times New Roman" w:cs="Times New Roman"/>
        </w:rPr>
      </w:pPr>
      <w:bookmarkStart w:id="70" w:name="_Toc23948122"/>
      <w:bookmarkStart w:id="71" w:name="_Toc45211002"/>
      <w:bookmarkStart w:id="72" w:name="_Toc112421879"/>
      <w:bookmarkStart w:id="73" w:name="_Toc517263974"/>
      <w:r w:rsidRPr="008D119A">
        <w:rPr>
          <w:rFonts w:ascii="Times New Roman" w:eastAsia="Times New Roman" w:hAnsi="Times New Roman" w:cs="Times New Roman"/>
        </w:rPr>
        <w:t>Da amostra</w:t>
      </w:r>
      <w:bookmarkEnd w:id="70"/>
      <w:bookmarkEnd w:id="71"/>
      <w:bookmarkEnd w:id="72"/>
    </w:p>
    <w:p w14:paraId="17A26A96" w14:textId="77777777" w:rsidR="002142F7" w:rsidRPr="004A6F80" w:rsidRDefault="002142F7" w:rsidP="002142F7">
      <w:pPr>
        <w:pStyle w:val="Primeirorecuodecorpodetexto"/>
        <w:spacing w:after="120" w:line="360" w:lineRule="auto"/>
        <w:ind w:firstLine="1134"/>
        <w:rPr>
          <w:rFonts w:ascii="Times New Roman" w:eastAsia="Times New Roman" w:hAnsi="Times New Roman" w:cs="Times New Roman"/>
          <w:sz w:val="24"/>
          <w:szCs w:val="24"/>
        </w:rPr>
      </w:pPr>
      <w:r w:rsidRPr="004A6F80">
        <w:rPr>
          <w:rFonts w:ascii="Times New Roman" w:eastAsia="Times New Roman" w:hAnsi="Times New Roman" w:cs="Times New Roman"/>
          <w:sz w:val="24"/>
          <w:szCs w:val="24"/>
        </w:rPr>
        <w:t>Para a contratação ora pretendida, não será necessária amostra da solução.</w:t>
      </w:r>
    </w:p>
    <w:p w14:paraId="56AF21ED" w14:textId="77777777" w:rsidR="00AE5EAF" w:rsidRPr="008D119A" w:rsidRDefault="00AE5EAF" w:rsidP="00AD639E">
      <w:pPr>
        <w:pStyle w:val="Ttulo2"/>
        <w:spacing w:after="120"/>
        <w:ind w:left="578" w:hanging="578"/>
        <w:rPr>
          <w:rFonts w:ascii="Times New Roman" w:hAnsi="Times New Roman" w:cs="Times New Roman"/>
          <w:sz w:val="24"/>
          <w:szCs w:val="24"/>
        </w:rPr>
      </w:pPr>
      <w:bookmarkStart w:id="74" w:name="_Toc399753892"/>
      <w:bookmarkStart w:id="75" w:name="_Toc479311357"/>
      <w:bookmarkStart w:id="76" w:name="_Toc517263975"/>
      <w:bookmarkStart w:id="77" w:name="_Toc112421880"/>
      <w:bookmarkEnd w:id="73"/>
      <w:r w:rsidRPr="008D119A">
        <w:rPr>
          <w:rFonts w:ascii="Times New Roman" w:hAnsi="Times New Roman" w:cs="Times New Roman"/>
          <w:sz w:val="24"/>
          <w:szCs w:val="24"/>
        </w:rPr>
        <w:t>Modalidade, Tipo de Licitação (Art. 18, § 3º, II, j, Resolução 182/2013-CNJ)</w:t>
      </w:r>
      <w:bookmarkEnd w:id="74"/>
      <w:bookmarkEnd w:id="75"/>
      <w:bookmarkEnd w:id="76"/>
      <w:bookmarkEnd w:id="77"/>
      <w:r w:rsidRPr="008D119A">
        <w:rPr>
          <w:rFonts w:ascii="Times New Roman" w:hAnsi="Times New Roman" w:cs="Times New Roman"/>
          <w:sz w:val="24"/>
          <w:szCs w:val="24"/>
        </w:rPr>
        <w:t xml:space="preserve"> </w:t>
      </w:r>
    </w:p>
    <w:p w14:paraId="17B56D26" w14:textId="61BDFE21" w:rsidR="00AE5EAF" w:rsidRPr="00036DBD" w:rsidRDefault="00AE5EAF" w:rsidP="12E6F8D5">
      <w:pPr>
        <w:rPr>
          <w:color w:val="FF0000"/>
        </w:rPr>
      </w:pPr>
    </w:p>
    <w:p w14:paraId="262906E6" w14:textId="7CC6DC0A" w:rsidR="00AE5EAF" w:rsidRDefault="00AE5EAF" w:rsidP="002461DE">
      <w:pPr>
        <w:pStyle w:val="Primeirorecuodecorpodetexto"/>
        <w:spacing w:after="120" w:line="360" w:lineRule="auto"/>
        <w:ind w:firstLine="1134"/>
        <w:rPr>
          <w:rFonts w:ascii="Times New Roman" w:hAnsi="Times New Roman" w:cs="Times New Roman"/>
          <w:sz w:val="24"/>
          <w:szCs w:val="24"/>
        </w:rPr>
      </w:pPr>
      <w:r w:rsidRPr="00036DBD">
        <w:rPr>
          <w:rFonts w:ascii="Times New Roman" w:hAnsi="Times New Roman" w:cs="Times New Roman"/>
          <w:sz w:val="24"/>
          <w:szCs w:val="24"/>
        </w:rPr>
        <w:t>A contratação da solução ora pretendida é oferecida por diversos fornecedores no mercado de TIC, vez que apresenta características padronizadas e usuais. Assim, trata-se de serviço comum e, portanto, licitação via Pregão, em sua forma el</w:t>
      </w:r>
      <w:r w:rsidR="00556790" w:rsidRPr="00036DBD">
        <w:rPr>
          <w:rFonts w:ascii="Times New Roman" w:hAnsi="Times New Roman" w:cs="Times New Roman"/>
          <w:sz w:val="24"/>
          <w:szCs w:val="24"/>
        </w:rPr>
        <w:t>etrônic</w:t>
      </w:r>
      <w:r w:rsidR="002142F7" w:rsidRPr="00036DBD">
        <w:rPr>
          <w:rFonts w:ascii="Times New Roman" w:hAnsi="Times New Roman" w:cs="Times New Roman"/>
          <w:sz w:val="24"/>
          <w:szCs w:val="24"/>
        </w:rPr>
        <w:t>a, pelo tipo menor preço global d</w:t>
      </w:r>
      <w:r w:rsidR="00B74101" w:rsidRPr="00036DBD">
        <w:rPr>
          <w:rFonts w:ascii="Times New Roman" w:hAnsi="Times New Roman" w:cs="Times New Roman"/>
          <w:sz w:val="24"/>
          <w:szCs w:val="24"/>
        </w:rPr>
        <w:t>o</w:t>
      </w:r>
      <w:r w:rsidR="002142F7" w:rsidRPr="00036DBD">
        <w:rPr>
          <w:rFonts w:ascii="Times New Roman" w:hAnsi="Times New Roman" w:cs="Times New Roman"/>
          <w:sz w:val="24"/>
          <w:szCs w:val="24"/>
        </w:rPr>
        <w:t xml:space="preserve"> lote, previamente ao menor preço individual de cada </w:t>
      </w:r>
      <w:r w:rsidR="00381A98" w:rsidRPr="00036DBD">
        <w:rPr>
          <w:rFonts w:ascii="Times New Roman" w:hAnsi="Times New Roman" w:cs="Times New Roman"/>
          <w:sz w:val="24"/>
          <w:szCs w:val="24"/>
        </w:rPr>
        <w:t>item, e</w:t>
      </w:r>
      <w:r w:rsidR="00C671C1" w:rsidRPr="00036DBD">
        <w:rPr>
          <w:rFonts w:ascii="Times New Roman" w:hAnsi="Times New Roman" w:cs="Times New Roman"/>
          <w:sz w:val="24"/>
          <w:szCs w:val="24"/>
        </w:rPr>
        <w:t xml:space="preserve"> </w:t>
      </w:r>
      <w:r w:rsidR="002142F7" w:rsidRPr="00036DBD">
        <w:rPr>
          <w:rFonts w:ascii="Times New Roman" w:hAnsi="Times New Roman" w:cs="Times New Roman"/>
          <w:sz w:val="24"/>
          <w:szCs w:val="24"/>
        </w:rPr>
        <w:t>modo de disputa aberto e fechado.</w:t>
      </w:r>
    </w:p>
    <w:p w14:paraId="21B33ACC" w14:textId="5CCE98C1" w:rsidR="00BF0EAC" w:rsidRPr="00BF0EAC" w:rsidRDefault="00BF0EAC" w:rsidP="00BF0EAC">
      <w:pPr>
        <w:pStyle w:val="Primeirorecuodecorpodetexto"/>
        <w:spacing w:after="120" w:line="360" w:lineRule="auto"/>
        <w:ind w:firstLine="1134"/>
        <w:rPr>
          <w:rFonts w:ascii="Times New Roman" w:hAnsi="Times New Roman" w:cs="Times New Roman"/>
          <w:sz w:val="24"/>
          <w:szCs w:val="24"/>
        </w:rPr>
      </w:pPr>
      <w:r>
        <w:rPr>
          <w:rFonts w:ascii="Times New Roman" w:hAnsi="Times New Roman" w:cs="Times New Roman"/>
          <w:sz w:val="24"/>
          <w:szCs w:val="24"/>
        </w:rPr>
        <w:t xml:space="preserve">No Termo de Referência, na Habilitação Técnica, será solicitado </w:t>
      </w:r>
      <w:r w:rsidRPr="00BF0EAC">
        <w:rPr>
          <w:rFonts w:ascii="Times New Roman" w:hAnsi="Times New Roman" w:cs="Times New Roman"/>
          <w:sz w:val="24"/>
          <w:szCs w:val="24"/>
        </w:rPr>
        <w:t>prazo nos atestados de capacidade técnica a serem apresentados, consoante exigência solicitada no Parecer n. 152/2021-ATJL, no Pregão Eletrônico n. 16/2021 – ID: 0035401-82.2020.</w:t>
      </w:r>
    </w:p>
    <w:p w14:paraId="0523030B" w14:textId="11EFDB7E" w:rsidR="00BF0EAC" w:rsidRPr="00BF0EAC" w:rsidRDefault="00BF0EAC" w:rsidP="00BF0EAC">
      <w:pPr>
        <w:pStyle w:val="Primeirorecuodecorpodetexto"/>
        <w:spacing w:after="120" w:line="360" w:lineRule="auto"/>
        <w:ind w:firstLine="1134"/>
        <w:rPr>
          <w:rFonts w:ascii="Times New Roman" w:hAnsi="Times New Roman" w:cs="Times New Roman"/>
          <w:sz w:val="24"/>
          <w:szCs w:val="24"/>
        </w:rPr>
      </w:pPr>
      <w:r w:rsidRPr="5C7E0600">
        <w:rPr>
          <w:rFonts w:ascii="Times New Roman" w:hAnsi="Times New Roman" w:cs="Times New Roman"/>
          <w:sz w:val="24"/>
          <w:szCs w:val="24"/>
        </w:rPr>
        <w:t xml:space="preserve">Ademais, a </w:t>
      </w:r>
      <w:r w:rsidRPr="009A1468">
        <w:rPr>
          <w:rFonts w:ascii="Times New Roman" w:hAnsi="Times New Roman" w:cs="Times New Roman"/>
          <w:sz w:val="24"/>
          <w:szCs w:val="24"/>
        </w:rPr>
        <w:t>exigência mínima</w:t>
      </w:r>
      <w:r w:rsidR="009A1468" w:rsidRPr="009A1468">
        <w:rPr>
          <w:rFonts w:ascii="Times New Roman" w:hAnsi="Times New Roman" w:cs="Times New Roman"/>
          <w:sz w:val="24"/>
          <w:szCs w:val="24"/>
        </w:rPr>
        <w:t xml:space="preserve"> de prazo</w:t>
      </w:r>
      <w:r w:rsidRPr="009A1468">
        <w:rPr>
          <w:rFonts w:ascii="Times New Roman" w:hAnsi="Times New Roman" w:cs="Times New Roman"/>
          <w:sz w:val="24"/>
          <w:szCs w:val="24"/>
        </w:rPr>
        <w:t xml:space="preserve"> visa </w:t>
      </w:r>
      <w:r w:rsidRPr="5C7E0600">
        <w:rPr>
          <w:rFonts w:ascii="Times New Roman" w:hAnsi="Times New Roman" w:cs="Times New Roman"/>
          <w:sz w:val="24"/>
          <w:szCs w:val="24"/>
        </w:rPr>
        <w:t>assegurar a adequada execução do contrato, em razão da complexidade e risco de falhas do objeto licitado e experiência com problemas decorridos com outros contratos terceirizados do órgão licitante.</w:t>
      </w:r>
    </w:p>
    <w:p w14:paraId="2B3867A2" w14:textId="77777777" w:rsidR="00BF0EAC" w:rsidRDefault="00BF0EAC" w:rsidP="00BF0EAC">
      <w:pPr>
        <w:pStyle w:val="Primeirorecuodecorpodetexto"/>
        <w:spacing w:after="120" w:line="360" w:lineRule="auto"/>
        <w:ind w:firstLine="1134"/>
      </w:pPr>
      <w:r w:rsidRPr="00BF0EAC">
        <w:rPr>
          <w:rFonts w:ascii="Times New Roman" w:hAnsi="Times New Roman" w:cs="Times New Roman"/>
          <w:sz w:val="24"/>
          <w:szCs w:val="24"/>
        </w:rPr>
        <w:t>Conforme Acórdão nº 914/2019 – Plenário do Tribunal de Contas da União, é obrigatório o estabelecimento de parâmetros objetivos para análise da comprovação (atestado de capacidade técnico operacional) de que a licitante já tenha fornecido bens pertinentes e compatíveis em características, quantidades e prazos com o objeto da licitação. Nesse sentido, é consignado no acórdão a seguinte recomendação:</w:t>
      </w:r>
      <w:r>
        <w:rPr>
          <w:rStyle w:val="eop"/>
          <w:color w:val="000000"/>
        </w:rPr>
        <w:t> </w:t>
      </w:r>
    </w:p>
    <w:p w14:paraId="2DEC72E4" w14:textId="77777777" w:rsidR="00BF0EAC" w:rsidRDefault="00BF0EAC" w:rsidP="00BF0EAC">
      <w:pPr>
        <w:pStyle w:val="paragraph"/>
        <w:ind w:left="3390"/>
        <w:jc w:val="both"/>
        <w:textAlignment w:val="baseline"/>
      </w:pPr>
      <w:r>
        <w:rPr>
          <w:rStyle w:val="normaltextrun"/>
          <w:i/>
          <w:iCs/>
          <w:color w:val="000000"/>
          <w:sz w:val="22"/>
          <w:szCs w:val="22"/>
        </w:rPr>
        <w:t>9.3.2 – Estabeleça no edital da nova licitação de forma clara e objetiva, os requisitos de qualificação técnica que deverão ser demonstrados pelos licitantes, os quais deverão estar baseados em estudos técnicos os quais evidenciem que as exigências constituem o mínimo necessário à garantia da regular execução contratual, ponderados seus impactos em relação à competividade do certame. </w:t>
      </w:r>
      <w:r>
        <w:rPr>
          <w:rStyle w:val="eop"/>
          <w:color w:val="000000"/>
          <w:sz w:val="22"/>
          <w:szCs w:val="22"/>
        </w:rPr>
        <w:t> </w:t>
      </w:r>
    </w:p>
    <w:p w14:paraId="630061C7" w14:textId="25DC5061" w:rsidR="00BF0EAC" w:rsidRPr="00BF0EAC" w:rsidRDefault="00BF0EAC" w:rsidP="00BF0EAC">
      <w:pPr>
        <w:pStyle w:val="Primeirorecuodecorpodetexto"/>
        <w:spacing w:after="120" w:line="360" w:lineRule="auto"/>
        <w:ind w:firstLine="1134"/>
        <w:rPr>
          <w:rFonts w:ascii="Times New Roman" w:hAnsi="Times New Roman" w:cs="Times New Roman"/>
          <w:sz w:val="24"/>
          <w:szCs w:val="24"/>
        </w:rPr>
      </w:pPr>
      <w:r w:rsidRPr="00BF0EAC">
        <w:rPr>
          <w:rFonts w:ascii="Times New Roman" w:hAnsi="Times New Roman" w:cs="Times New Roman"/>
          <w:sz w:val="24"/>
          <w:szCs w:val="24"/>
        </w:rPr>
        <w:t>Recente jurisprudência do TCU, qual seja Acórdão 503/2021 –TCU, permite a exigência de prazo de experiência anterior superior ao prazo inicial do contrato, sendo fundamentada em estudos e na experiência pretérita do órgão licitante. Trata-se de lapso indispensável para assegurar a prestação de serviços em conformidade com as nec</w:t>
      </w:r>
      <w:r w:rsidR="00874577">
        <w:rPr>
          <w:rFonts w:ascii="Times New Roman" w:hAnsi="Times New Roman" w:cs="Times New Roman"/>
          <w:sz w:val="24"/>
          <w:szCs w:val="24"/>
        </w:rPr>
        <w:t>essidades específicas do órgão.</w:t>
      </w:r>
    </w:p>
    <w:p w14:paraId="20B3FE0A" w14:textId="61CE0AC5" w:rsidR="00BF0EAC" w:rsidRPr="00BF0EAC" w:rsidRDefault="00BF0EAC" w:rsidP="00BF0EAC">
      <w:pPr>
        <w:pStyle w:val="Primeirorecuodecorpodetexto"/>
        <w:spacing w:after="120" w:line="360" w:lineRule="auto"/>
        <w:ind w:firstLine="1134"/>
        <w:rPr>
          <w:rFonts w:ascii="Times New Roman" w:hAnsi="Times New Roman" w:cs="Times New Roman"/>
          <w:sz w:val="24"/>
          <w:szCs w:val="24"/>
        </w:rPr>
      </w:pPr>
      <w:r w:rsidRPr="00BF0EAC">
        <w:rPr>
          <w:rFonts w:ascii="Times New Roman" w:hAnsi="Times New Roman" w:cs="Times New Roman"/>
          <w:sz w:val="24"/>
          <w:szCs w:val="24"/>
        </w:rPr>
        <w:t xml:space="preserve">A crescente informatização e automação de processos de trabalho no âmbito do PJMT, em especial aos </w:t>
      </w:r>
      <w:r>
        <w:rPr>
          <w:rFonts w:ascii="Times New Roman" w:hAnsi="Times New Roman" w:cs="Times New Roman"/>
          <w:sz w:val="24"/>
          <w:szCs w:val="24"/>
        </w:rPr>
        <w:t xml:space="preserve">requisitos e processos que suportam </w:t>
      </w:r>
      <w:r w:rsidR="00ED78CA">
        <w:rPr>
          <w:rFonts w:ascii="Times New Roman" w:hAnsi="Times New Roman" w:cs="Times New Roman"/>
          <w:sz w:val="24"/>
          <w:szCs w:val="24"/>
        </w:rPr>
        <w:t>a sustentação de infraestrutura tecnológica</w:t>
      </w:r>
      <w:r w:rsidRPr="00BF0EAC">
        <w:rPr>
          <w:rFonts w:ascii="Times New Roman" w:hAnsi="Times New Roman" w:cs="Times New Roman"/>
          <w:sz w:val="24"/>
          <w:szCs w:val="24"/>
        </w:rPr>
        <w:t xml:space="preserve">, torna-se indispensável </w:t>
      </w:r>
      <w:r w:rsidR="00874577" w:rsidRPr="00BF0EAC">
        <w:rPr>
          <w:rFonts w:ascii="Times New Roman" w:hAnsi="Times New Roman" w:cs="Times New Roman"/>
          <w:sz w:val="24"/>
          <w:szCs w:val="24"/>
        </w:rPr>
        <w:t>à</w:t>
      </w:r>
      <w:r w:rsidRPr="00BF0EAC">
        <w:rPr>
          <w:rFonts w:ascii="Times New Roman" w:hAnsi="Times New Roman" w:cs="Times New Roman"/>
          <w:sz w:val="24"/>
          <w:szCs w:val="24"/>
        </w:rPr>
        <w:t xml:space="preserve"> atuação de profissionais da área de Tecnologia da Informação. A apropriação de experiências da iniciativa privada com o apoio de prestadores de serviços especializados em </w:t>
      </w:r>
      <w:r w:rsidR="00ED78CA">
        <w:rPr>
          <w:rFonts w:ascii="Times New Roman" w:hAnsi="Times New Roman" w:cs="Times New Roman"/>
          <w:sz w:val="24"/>
          <w:szCs w:val="24"/>
        </w:rPr>
        <w:t>redes/segurança</w:t>
      </w:r>
      <w:r w:rsidR="00874577" w:rsidRPr="00BF0EAC">
        <w:rPr>
          <w:rFonts w:ascii="Times New Roman" w:hAnsi="Times New Roman" w:cs="Times New Roman"/>
          <w:sz w:val="24"/>
          <w:szCs w:val="24"/>
        </w:rPr>
        <w:t xml:space="preserve"> estreita</w:t>
      </w:r>
      <w:r w:rsidRPr="00BF0EAC">
        <w:rPr>
          <w:rFonts w:ascii="Times New Roman" w:hAnsi="Times New Roman" w:cs="Times New Roman"/>
          <w:sz w:val="24"/>
          <w:szCs w:val="24"/>
        </w:rPr>
        <w:t xml:space="preserve"> o tempo e esforços necessários para obtenção dos resultados almejados pelo PJMT, levando-se em conta aspectos de eficácia, eficiência, economicidade e padronização. </w:t>
      </w:r>
    </w:p>
    <w:p w14:paraId="5F04C1D6" w14:textId="78A6AF4D" w:rsidR="00BF0EAC" w:rsidRDefault="00BF0EAC" w:rsidP="00BF0EAC">
      <w:pPr>
        <w:pStyle w:val="Primeirorecuodecorpodetexto"/>
        <w:spacing w:after="120" w:line="360" w:lineRule="auto"/>
        <w:ind w:firstLine="1134"/>
      </w:pPr>
      <w:r w:rsidRPr="00BF0EAC">
        <w:rPr>
          <w:rFonts w:ascii="Times New Roman" w:hAnsi="Times New Roman" w:cs="Times New Roman"/>
          <w:sz w:val="24"/>
          <w:szCs w:val="24"/>
        </w:rPr>
        <w:t>Durante o período de vigência do contrato atual, o TJMT vem buscando qualidade e garantia da continuidade da prestação desses serviços. Apesar disso, a fiscalização enfrentou dificuldades com a alta rotatividade da equipe de profissionais.  </w:t>
      </w:r>
      <w:r>
        <w:rPr>
          <w:rStyle w:val="eop"/>
          <w:color w:val="000000"/>
        </w:rPr>
        <w:t> </w:t>
      </w:r>
    </w:p>
    <w:p w14:paraId="548D0968" w14:textId="77777777" w:rsidR="00BF0EAC" w:rsidRPr="00BF0EAC" w:rsidRDefault="00BF0EAC" w:rsidP="00BF0EAC">
      <w:pPr>
        <w:pStyle w:val="Primeirorecuodecorpodetexto"/>
        <w:spacing w:after="120" w:line="360" w:lineRule="auto"/>
        <w:ind w:firstLine="1134"/>
        <w:rPr>
          <w:rFonts w:ascii="Times New Roman" w:hAnsi="Times New Roman" w:cs="Times New Roman"/>
          <w:sz w:val="24"/>
          <w:szCs w:val="24"/>
        </w:rPr>
      </w:pPr>
      <w:r w:rsidRPr="00BF0EAC">
        <w:rPr>
          <w:rFonts w:ascii="Times New Roman" w:hAnsi="Times New Roman" w:cs="Times New Roman"/>
          <w:sz w:val="24"/>
          <w:szCs w:val="24"/>
        </w:rPr>
        <w:t>Em detrimento da complexidade do objeto a ser contratado, somado com a experiência que o órgão contratante vem vivenciando, é de bom alvitre solicitarmos com embasamento nos Acórdão do TCU mencionados, os atestados de capacidade técnica com marco temporal para os serviços, atingindo assim melhor técnica e experiência. </w:t>
      </w:r>
    </w:p>
    <w:p w14:paraId="41AEAC61" w14:textId="2EE54022" w:rsidR="00BF0EAC" w:rsidRPr="00BF0EAC" w:rsidRDefault="00BF0EAC" w:rsidP="00BF0EAC">
      <w:pPr>
        <w:pStyle w:val="Primeirorecuodecorpodetexto"/>
        <w:spacing w:after="120" w:line="360" w:lineRule="auto"/>
        <w:ind w:firstLine="1134"/>
        <w:rPr>
          <w:rFonts w:ascii="Times New Roman" w:hAnsi="Times New Roman" w:cs="Times New Roman"/>
          <w:sz w:val="24"/>
          <w:szCs w:val="24"/>
        </w:rPr>
      </w:pPr>
      <w:r w:rsidRPr="5C7E0600">
        <w:rPr>
          <w:rFonts w:ascii="Times New Roman" w:hAnsi="Times New Roman" w:cs="Times New Roman"/>
          <w:sz w:val="24"/>
          <w:szCs w:val="24"/>
        </w:rPr>
        <w:t>Em complemento, com o intuito de minimizar os riscos da contratação e alcançar os resultados esperados, é imprescindível que o LICITANTE possua capacidade técnica e de fornecimento para executar o objeto da licitação, visando garantir que esta já forneceu os serviços a serem contratados e, portanto, possui capacidade técnico-operacional para fornecê-lo adequadamente. </w:t>
      </w:r>
    </w:p>
    <w:p w14:paraId="6517D7A8" w14:textId="2C18BC2A" w:rsidR="00BF0EAC" w:rsidRPr="00BF0EAC" w:rsidRDefault="00BF0EAC" w:rsidP="00BF0EAC">
      <w:pPr>
        <w:pStyle w:val="Primeirorecuodecorpodetexto"/>
        <w:spacing w:after="120" w:line="360" w:lineRule="auto"/>
        <w:ind w:firstLine="1134"/>
        <w:rPr>
          <w:rFonts w:ascii="Times New Roman" w:hAnsi="Times New Roman" w:cs="Times New Roman"/>
          <w:sz w:val="24"/>
          <w:szCs w:val="24"/>
        </w:rPr>
      </w:pPr>
      <w:r w:rsidRPr="5C7E0600">
        <w:rPr>
          <w:rFonts w:ascii="Times New Roman" w:hAnsi="Times New Roman" w:cs="Times New Roman"/>
          <w:sz w:val="24"/>
          <w:szCs w:val="24"/>
        </w:rPr>
        <w:t>Quanto aos quantitativos, eles serão baseados na quantidade de profissionais que compõe a solução, não extrapolando 50% dos itens.  </w:t>
      </w:r>
    </w:p>
    <w:p w14:paraId="5EB940BD" w14:textId="2E372067" w:rsidR="00BF0EAC" w:rsidRPr="008D119A" w:rsidRDefault="00BF0EAC" w:rsidP="00BF0EAC">
      <w:pPr>
        <w:pStyle w:val="Primeirorecuodecorpodetexto"/>
        <w:spacing w:after="120" w:line="360" w:lineRule="auto"/>
        <w:ind w:firstLine="1134"/>
        <w:rPr>
          <w:rFonts w:ascii="Times New Roman" w:hAnsi="Times New Roman" w:cs="Times New Roman"/>
          <w:sz w:val="24"/>
          <w:szCs w:val="24"/>
        </w:rPr>
      </w:pPr>
      <w:r w:rsidRPr="00BF0EAC">
        <w:rPr>
          <w:rFonts w:ascii="Times New Roman" w:hAnsi="Times New Roman" w:cs="Times New Roman"/>
          <w:sz w:val="24"/>
          <w:szCs w:val="24"/>
        </w:rPr>
        <w:t xml:space="preserve">Além do mais, tratando-se de serviço de natureza contínua, que pode se estender por longo período, a exigência temporal de experiência mínima no mercado do objeto também é, em princípio, compatível com o disposto no inciso II do art. 30 da Lei 8.666/1993, já que o tempo de atuação é critério relevante para avaliar a solidez do futuro </w:t>
      </w:r>
      <w:r w:rsidRPr="008D119A">
        <w:rPr>
          <w:rFonts w:ascii="Times New Roman" w:hAnsi="Times New Roman" w:cs="Times New Roman"/>
          <w:sz w:val="24"/>
          <w:szCs w:val="24"/>
        </w:rPr>
        <w:t>contratado e, com isso, assegurar boa execução do objeto. </w:t>
      </w:r>
    </w:p>
    <w:p w14:paraId="3918ECD5" w14:textId="7F1961C6" w:rsidR="00AE5EAF" w:rsidRPr="008D119A" w:rsidRDefault="00AE5EAF" w:rsidP="00AE5EAF">
      <w:pPr>
        <w:pStyle w:val="Ttulo3"/>
        <w:rPr>
          <w:rFonts w:ascii="Times New Roman" w:hAnsi="Times New Roman" w:cs="Times New Roman"/>
          <w:sz w:val="24"/>
          <w:szCs w:val="24"/>
        </w:rPr>
      </w:pPr>
      <w:bookmarkStart w:id="78" w:name="_Toc479311358"/>
      <w:bookmarkStart w:id="79" w:name="_Toc517263976"/>
      <w:bookmarkStart w:id="80" w:name="_Toc112421881"/>
      <w:r w:rsidRPr="008D119A">
        <w:rPr>
          <w:rFonts w:ascii="Times New Roman" w:hAnsi="Times New Roman" w:cs="Times New Roman"/>
          <w:sz w:val="24"/>
          <w:szCs w:val="24"/>
        </w:rPr>
        <w:t>Não aplicação da Lei Complementar n. 123/2006, alterada pela Lei Complementar n. 147/2014.</w:t>
      </w:r>
      <w:bookmarkEnd w:id="78"/>
      <w:bookmarkEnd w:id="79"/>
      <w:bookmarkEnd w:id="80"/>
    </w:p>
    <w:p w14:paraId="6BE7F7B8" w14:textId="77777777" w:rsidR="00904DDA" w:rsidRDefault="00904DDA" w:rsidP="00E11611">
      <w:pPr>
        <w:pStyle w:val="Primeirorecuodecorpodetexto"/>
        <w:spacing w:after="120" w:line="360" w:lineRule="auto"/>
        <w:ind w:firstLine="1134"/>
        <w:rPr>
          <w:rFonts w:ascii="Times New Roman" w:hAnsi="Times New Roman" w:cs="Times New Roman"/>
          <w:sz w:val="24"/>
          <w:szCs w:val="24"/>
        </w:rPr>
      </w:pPr>
      <w:bookmarkStart w:id="81" w:name="_Toc517263977"/>
    </w:p>
    <w:p w14:paraId="170FAC2D" w14:textId="77777777" w:rsidR="00904DDA" w:rsidRPr="00904DDA" w:rsidRDefault="00904DDA" w:rsidP="00904DDA">
      <w:pPr>
        <w:pStyle w:val="Primeirorecuodecorpodetexto"/>
        <w:spacing w:after="120" w:line="360" w:lineRule="auto"/>
        <w:ind w:firstLine="1134"/>
        <w:rPr>
          <w:rFonts w:ascii="Times New Roman" w:hAnsi="Times New Roman" w:cs="Times New Roman"/>
          <w:sz w:val="24"/>
          <w:szCs w:val="24"/>
        </w:rPr>
      </w:pPr>
      <w:r w:rsidRPr="42F5E2D2">
        <w:rPr>
          <w:rFonts w:ascii="Times New Roman" w:hAnsi="Times New Roman" w:cs="Times New Roman"/>
          <w:sz w:val="24"/>
          <w:szCs w:val="24"/>
        </w:rPr>
        <w:t>Nos termos do art. 48, III da Lei Complementar n. 123, de 2006 (atualizada pela LC n. 147/2014), a Administração deverá estabelecer, em certames para aquisição de bens de natureza divisível, cota de até 25% (vinte e cinco por cento) do objeto para a contratação de microempresas e empresas de pequeno porte. Por essa razão, parcela de até 25% (vinte e cinco por cento) dos quantitativos divisíveis deverão ser destinados exclusivamente a ME/EPP/COOP beneficiadas pela LC n. 123/2006. Essas “cotas reservadas” deverão ser definidas em função de cada item separadamente ou, nas licitações por preço global, em função do valor estimado para o grupo ou o lote da licitação que deve ser considerado como um único item (art. 9º, inciso I do Decreto n. 8.538, de 2015).</w:t>
      </w:r>
    </w:p>
    <w:p w14:paraId="35DD6161" w14:textId="6EF96603" w:rsidR="5A5DCE10" w:rsidRDefault="5A5DCE10" w:rsidP="42F5E2D2">
      <w:pPr>
        <w:spacing w:line="360" w:lineRule="auto"/>
        <w:ind w:firstLine="1440"/>
        <w:jc w:val="both"/>
      </w:pPr>
      <w:r w:rsidRPr="12E6F8D5">
        <w:rPr>
          <w:rFonts w:ascii="Times New Roman" w:eastAsia="Times New Roman" w:hAnsi="Times New Roman" w:cs="Times New Roman"/>
          <w:i/>
          <w:iCs/>
          <w:sz w:val="24"/>
          <w:szCs w:val="24"/>
        </w:rPr>
        <w:t>In casu</w:t>
      </w:r>
      <w:r w:rsidRPr="12E6F8D5">
        <w:rPr>
          <w:rFonts w:ascii="Times New Roman" w:eastAsia="Times New Roman" w:hAnsi="Times New Roman" w:cs="Times New Roman"/>
          <w:sz w:val="24"/>
          <w:szCs w:val="24"/>
        </w:rPr>
        <w:t xml:space="preserve">, a licitação que se pretende </w:t>
      </w:r>
      <w:r w:rsidRPr="002D1119">
        <w:rPr>
          <w:rFonts w:ascii="Times New Roman" w:eastAsia="Times New Roman" w:hAnsi="Times New Roman" w:cs="Times New Roman"/>
          <w:sz w:val="24"/>
          <w:szCs w:val="24"/>
        </w:rPr>
        <w:t xml:space="preserve">deverá ocorrer pelo menor preço global do lote, previamente ao menor preço individual de cada item. </w:t>
      </w:r>
      <w:r w:rsidRPr="12E6F8D5">
        <w:rPr>
          <w:rFonts w:ascii="Times New Roman" w:eastAsia="Times New Roman" w:hAnsi="Times New Roman" w:cs="Times New Roman"/>
          <w:sz w:val="24"/>
          <w:szCs w:val="24"/>
        </w:rPr>
        <w:t>Contudo, todos os itens tratam-se de serviços em sua totalidade, não havendo, desta forma, como fazê-lo divisível sem desnaturá-lo.</w:t>
      </w:r>
    </w:p>
    <w:p w14:paraId="4F4CEDBF" w14:textId="5151DC76" w:rsidR="00904DDA" w:rsidRPr="00904DDA" w:rsidRDefault="00904DDA" w:rsidP="024D1724">
      <w:pPr>
        <w:pStyle w:val="Primeirorecuodecorpodetexto"/>
        <w:spacing w:after="120" w:line="360" w:lineRule="auto"/>
        <w:ind w:firstLine="1134"/>
        <w:rPr>
          <w:rFonts w:ascii="Times New Roman" w:hAnsi="Times New Roman" w:cs="Times New Roman"/>
          <w:color w:val="FF0000"/>
          <w:sz w:val="24"/>
          <w:szCs w:val="24"/>
        </w:rPr>
      </w:pPr>
      <w:r w:rsidRPr="00904DDA">
        <w:rPr>
          <w:rFonts w:ascii="Times New Roman" w:hAnsi="Times New Roman" w:cs="Times New Roman"/>
          <w:sz w:val="24"/>
          <w:szCs w:val="24"/>
        </w:rPr>
        <w:tab/>
        <w:t xml:space="preserve">Para tanto, o art. 10, incisos I, II e IV do Decreto nº 8.538, de 2015 excepciona algumas hipóteses, quais sejam: </w:t>
      </w:r>
      <w:r w:rsidRPr="7D237CCD">
        <w:rPr>
          <w:rFonts w:ascii="Times New Roman" w:hAnsi="Times New Roman" w:cs="Times New Roman"/>
          <w:i/>
          <w:iCs/>
          <w:sz w:val="24"/>
          <w:szCs w:val="24"/>
        </w:rPr>
        <w:t xml:space="preserve">I - não houver o mínimo de três fornecedores competitivos enquadrados como microempresas [...] capazes de cumprir as exigências estabelecidas no instrumento convocatório; </w:t>
      </w:r>
      <w:r w:rsidRPr="00BF0EAC">
        <w:rPr>
          <w:rFonts w:ascii="Times New Roman" w:hAnsi="Times New Roman" w:cs="Times New Roman"/>
          <w:i/>
          <w:iCs/>
          <w:sz w:val="24"/>
          <w:szCs w:val="24"/>
          <w:u w:val="single"/>
        </w:rPr>
        <w:t xml:space="preserve">II - o tratamento diferenciado e simplificado para as microempresas e as empresas de pequeno porte não for vantajoso para a administração pública  ou representar prejuízo ao conjunto ou complexo do objeto a ser contratado, justificadamente; </w:t>
      </w:r>
      <w:r w:rsidRPr="7D237CCD">
        <w:rPr>
          <w:rFonts w:ascii="Times New Roman" w:hAnsi="Times New Roman" w:cs="Times New Roman"/>
          <w:i/>
          <w:iCs/>
          <w:sz w:val="24"/>
          <w:szCs w:val="24"/>
        </w:rPr>
        <w:t>(...) IV - o tratamento diferenciado e simplificado não for capaz de alcançar, justificadamente, pelo menos um dos objetivos previstos no art. 1º.</w:t>
      </w:r>
      <w:r w:rsidRPr="00904DDA">
        <w:rPr>
          <w:rFonts w:ascii="Times New Roman" w:hAnsi="Times New Roman" w:cs="Times New Roman"/>
          <w:sz w:val="24"/>
          <w:szCs w:val="24"/>
        </w:rPr>
        <w:t xml:space="preserve">  (grifo nosso).</w:t>
      </w:r>
      <w:r w:rsidR="3D993785" w:rsidRPr="00904DDA">
        <w:rPr>
          <w:rFonts w:ascii="Times New Roman" w:hAnsi="Times New Roman" w:cs="Times New Roman"/>
          <w:sz w:val="24"/>
          <w:szCs w:val="24"/>
        </w:rPr>
        <w:t xml:space="preserve"> </w:t>
      </w:r>
    </w:p>
    <w:p w14:paraId="1A72541B" w14:textId="0D5CF310" w:rsidR="7BFE5643" w:rsidRDefault="7BFE5643" w:rsidP="42F5E2D2">
      <w:pPr>
        <w:spacing w:line="360" w:lineRule="auto"/>
        <w:ind w:firstLine="1350"/>
        <w:jc w:val="both"/>
      </w:pPr>
      <w:r w:rsidRPr="7D237CCD">
        <w:rPr>
          <w:rFonts w:ascii="Times New Roman" w:eastAsia="Times New Roman" w:hAnsi="Times New Roman" w:cs="Times New Roman"/>
          <w:sz w:val="24"/>
          <w:szCs w:val="24"/>
        </w:rPr>
        <w:t>No caso aqui exposto, com toda a contextualização elaborada até então, fica evidente de que o inciso II se amolda à situação ora posta, já vez que por se tratar de solução única, não divisível</w:t>
      </w:r>
      <w:r w:rsidR="00706361">
        <w:rPr>
          <w:rFonts w:ascii="Times New Roman" w:eastAsia="Times New Roman" w:hAnsi="Times New Roman" w:cs="Times New Roman"/>
          <w:sz w:val="24"/>
          <w:szCs w:val="24"/>
        </w:rPr>
        <w:t xml:space="preserve">, </w:t>
      </w:r>
      <w:r w:rsidRPr="7D237CCD">
        <w:rPr>
          <w:rFonts w:ascii="Times New Roman" w:eastAsia="Times New Roman" w:hAnsi="Times New Roman" w:cs="Times New Roman"/>
          <w:sz w:val="24"/>
          <w:szCs w:val="24"/>
        </w:rPr>
        <w:t>não caberia particionar a entrega</w:t>
      </w:r>
      <w:r w:rsidRPr="7D237CCD">
        <w:rPr>
          <w:rFonts w:ascii="Times New Roman" w:eastAsia="Times New Roman" w:hAnsi="Times New Roman" w:cs="Times New Roman"/>
          <w:color w:val="FF0000"/>
          <w:sz w:val="24"/>
          <w:szCs w:val="24"/>
        </w:rPr>
        <w:t xml:space="preserve"> </w:t>
      </w:r>
      <w:r w:rsidRPr="7D237CCD">
        <w:rPr>
          <w:rFonts w:ascii="Times New Roman" w:eastAsia="Times New Roman" w:hAnsi="Times New Roman" w:cs="Times New Roman"/>
          <w:sz w:val="24"/>
          <w:szCs w:val="24"/>
        </w:rPr>
        <w:t xml:space="preserve">de seus itens entre fornecedores distintos. </w:t>
      </w:r>
    </w:p>
    <w:p w14:paraId="161628DD" w14:textId="51B8A6D3" w:rsidR="361D4BB9" w:rsidRDefault="00904DDA" w:rsidP="00706361">
      <w:pPr>
        <w:pStyle w:val="Primeirorecuodecorpodetexto"/>
        <w:spacing w:after="120" w:line="360" w:lineRule="auto"/>
        <w:ind w:firstLine="1134"/>
        <w:rPr>
          <w:rFonts w:ascii="Times New Roman" w:hAnsi="Times New Roman" w:cs="Times New Roman"/>
          <w:color w:val="FF0000"/>
          <w:sz w:val="24"/>
          <w:szCs w:val="24"/>
        </w:rPr>
      </w:pPr>
      <w:r w:rsidRPr="00904DDA">
        <w:rPr>
          <w:rFonts w:ascii="Times New Roman" w:hAnsi="Times New Roman" w:cs="Times New Roman"/>
          <w:sz w:val="24"/>
          <w:szCs w:val="24"/>
        </w:rPr>
        <w:tab/>
        <w:t>Considera-se “não vantajosa a contratação” quando:</w:t>
      </w:r>
      <w:r w:rsidRPr="7D237CCD">
        <w:rPr>
          <w:rFonts w:ascii="Times New Roman" w:hAnsi="Times New Roman" w:cs="Times New Roman"/>
          <w:i/>
          <w:iCs/>
          <w:sz w:val="24"/>
          <w:szCs w:val="24"/>
        </w:rPr>
        <w:t xml:space="preserve"> I - resultar em preço superior ao valor estabelecido como referência; ou</w:t>
      </w:r>
      <w:r w:rsidRPr="00BF0EAC">
        <w:rPr>
          <w:rFonts w:ascii="Times New Roman" w:hAnsi="Times New Roman" w:cs="Times New Roman"/>
          <w:i/>
          <w:iCs/>
          <w:sz w:val="24"/>
          <w:szCs w:val="24"/>
          <w:u w:val="single"/>
        </w:rPr>
        <w:t xml:space="preserve"> II - a natureza do bem, serviço ou obra for incompatível com a aplicação do benefício (Decreto nº 8.538, de 2015, art. 10, parágrafo único)</w:t>
      </w:r>
      <w:r w:rsidRPr="7D237CCD">
        <w:rPr>
          <w:rFonts w:ascii="Times New Roman" w:hAnsi="Times New Roman" w:cs="Times New Roman"/>
          <w:i/>
          <w:iCs/>
          <w:sz w:val="24"/>
          <w:szCs w:val="24"/>
        </w:rPr>
        <w:t>.</w:t>
      </w:r>
      <w:r w:rsidR="00BF0EAC">
        <w:rPr>
          <w:rFonts w:ascii="Times New Roman" w:hAnsi="Times New Roman" w:cs="Times New Roman"/>
          <w:sz w:val="24"/>
          <w:szCs w:val="24"/>
        </w:rPr>
        <w:t xml:space="preserve"> (grifo nosso), sendo a mesma justificativa utilizada no parágrafo anterior para este entendimento.</w:t>
      </w:r>
    </w:p>
    <w:p w14:paraId="3D17443B" w14:textId="30667436" w:rsidR="00904DDA" w:rsidRPr="008D119A" w:rsidRDefault="00904DDA" w:rsidP="00904DDA">
      <w:pPr>
        <w:pStyle w:val="Primeirorecuodecorpodetexto"/>
        <w:spacing w:after="120" w:line="360" w:lineRule="auto"/>
        <w:ind w:firstLine="1134"/>
        <w:rPr>
          <w:rFonts w:ascii="Times New Roman" w:hAnsi="Times New Roman" w:cs="Times New Roman"/>
          <w:sz w:val="24"/>
          <w:szCs w:val="24"/>
        </w:rPr>
      </w:pPr>
      <w:r w:rsidRPr="00904DDA">
        <w:rPr>
          <w:rFonts w:ascii="Times New Roman" w:hAnsi="Times New Roman" w:cs="Times New Roman"/>
          <w:sz w:val="24"/>
          <w:szCs w:val="24"/>
        </w:rPr>
        <w:tab/>
      </w:r>
      <w:r w:rsidRPr="008D119A">
        <w:rPr>
          <w:rFonts w:ascii="Times New Roman" w:hAnsi="Times New Roman" w:cs="Times New Roman"/>
          <w:sz w:val="24"/>
          <w:szCs w:val="24"/>
        </w:rPr>
        <w:t>Diante do explanado acima</w:t>
      </w:r>
      <w:r w:rsidR="00A95394" w:rsidRPr="008D119A">
        <w:rPr>
          <w:rFonts w:ascii="Times New Roman" w:hAnsi="Times New Roman" w:cs="Times New Roman"/>
          <w:sz w:val="24"/>
          <w:szCs w:val="24"/>
        </w:rPr>
        <w:t>,</w:t>
      </w:r>
      <w:r w:rsidRPr="008D119A">
        <w:rPr>
          <w:rFonts w:ascii="Times New Roman" w:hAnsi="Times New Roman" w:cs="Times New Roman"/>
          <w:sz w:val="24"/>
          <w:szCs w:val="24"/>
        </w:rPr>
        <w:t xml:space="preserve"> conclui-se que não há óbice quanto à aplicação da Lei Complementar 123/2006. Entretanto não é possível a divisão ou fragmentação dos</w:t>
      </w:r>
      <w:r w:rsidRPr="008D119A">
        <w:rPr>
          <w:rFonts w:ascii="Times New Roman" w:hAnsi="Times New Roman" w:cs="Times New Roman"/>
          <w:color w:val="FF0000"/>
          <w:sz w:val="24"/>
          <w:szCs w:val="24"/>
        </w:rPr>
        <w:t xml:space="preserve"> </w:t>
      </w:r>
      <w:r w:rsidR="00EE6A47" w:rsidRPr="008D119A">
        <w:rPr>
          <w:rFonts w:ascii="Times New Roman" w:hAnsi="Times New Roman" w:cs="Times New Roman"/>
          <w:sz w:val="24"/>
          <w:szCs w:val="24"/>
        </w:rPr>
        <w:t>itens do lote</w:t>
      </w:r>
      <w:r w:rsidRPr="008D119A">
        <w:rPr>
          <w:rFonts w:ascii="Times New Roman" w:hAnsi="Times New Roman" w:cs="Times New Roman"/>
          <w:sz w:val="24"/>
          <w:szCs w:val="24"/>
        </w:rPr>
        <w:t xml:space="preserve"> em partes </w:t>
      </w:r>
      <w:r w:rsidR="00EE6A47" w:rsidRPr="008D119A">
        <w:rPr>
          <w:rFonts w:ascii="Times New Roman" w:hAnsi="Times New Roman" w:cs="Times New Roman"/>
          <w:sz w:val="24"/>
          <w:szCs w:val="24"/>
        </w:rPr>
        <w:t xml:space="preserve">e nem aplicação do benefício da exclusividade para que ocorra </w:t>
      </w:r>
      <w:r w:rsidRPr="008D119A">
        <w:rPr>
          <w:rFonts w:ascii="Times New Roman" w:hAnsi="Times New Roman" w:cs="Times New Roman"/>
          <w:sz w:val="24"/>
          <w:szCs w:val="24"/>
        </w:rPr>
        <w:t>a participação</w:t>
      </w:r>
      <w:r w:rsidR="00A95394" w:rsidRPr="008D119A">
        <w:rPr>
          <w:rFonts w:ascii="Times New Roman" w:hAnsi="Times New Roman" w:cs="Times New Roman"/>
          <w:sz w:val="24"/>
          <w:szCs w:val="24"/>
        </w:rPr>
        <w:t xml:space="preserve"> para ME/EPP, ante da impossibilidade da divisão técnica dos itens, conforme explanação apresentada no Item 3.2</w:t>
      </w:r>
      <w:r w:rsidR="00A95394" w:rsidRPr="008D119A">
        <w:rPr>
          <w:rFonts w:ascii="Times New Roman" w:hAnsi="Times New Roman" w:cs="Times New Roman"/>
          <w:color w:val="FF0000"/>
          <w:sz w:val="24"/>
          <w:szCs w:val="24"/>
        </w:rPr>
        <w:t xml:space="preserve"> </w:t>
      </w:r>
      <w:r w:rsidR="00A95394" w:rsidRPr="008D119A">
        <w:rPr>
          <w:rFonts w:ascii="Times New Roman" w:hAnsi="Times New Roman" w:cs="Times New Roman"/>
          <w:sz w:val="24"/>
          <w:szCs w:val="24"/>
        </w:rPr>
        <w:t>deste Estudo Preliminar.</w:t>
      </w:r>
    </w:p>
    <w:p w14:paraId="6D5B9EE9" w14:textId="77777777" w:rsidR="00AE5EAF" w:rsidRPr="008D119A" w:rsidRDefault="00AE5EAF" w:rsidP="00AE5EAF">
      <w:pPr>
        <w:pStyle w:val="Ttulo2"/>
        <w:ind w:left="578" w:hanging="578"/>
        <w:rPr>
          <w:rFonts w:ascii="Times New Roman" w:hAnsi="Times New Roman" w:cs="Times New Roman"/>
          <w:sz w:val="24"/>
          <w:szCs w:val="24"/>
        </w:rPr>
      </w:pPr>
      <w:bookmarkStart w:id="82" w:name="_Toc112421882"/>
      <w:r w:rsidRPr="008D119A">
        <w:rPr>
          <w:rFonts w:ascii="Times New Roman" w:hAnsi="Times New Roman" w:cs="Times New Roman"/>
          <w:sz w:val="24"/>
          <w:szCs w:val="24"/>
        </w:rPr>
        <w:t>Classificação e Indicação Orçamentária (Art. 16, V)</w:t>
      </w:r>
      <w:bookmarkEnd w:id="81"/>
      <w:bookmarkEnd w:id="82"/>
    </w:p>
    <w:p w14:paraId="28DA1587" w14:textId="77777777" w:rsidR="005C339C" w:rsidRPr="008D119A" w:rsidRDefault="005C339C" w:rsidP="005C339C"/>
    <w:p w14:paraId="0D882775" w14:textId="04E642D6" w:rsidR="00B570F4" w:rsidRPr="008D119A" w:rsidRDefault="00CC2000" w:rsidP="00B74101">
      <w:pPr>
        <w:pStyle w:val="Primeirorecuodecorpodetexto"/>
        <w:tabs>
          <w:tab w:val="left" w:pos="2410"/>
        </w:tabs>
        <w:spacing w:after="120"/>
        <w:ind w:firstLine="1276"/>
        <w:rPr>
          <w:rFonts w:ascii="Times New Roman" w:hAnsi="Times New Roman" w:cs="Times New Roman"/>
          <w:color w:val="000000"/>
          <w:sz w:val="24"/>
          <w:szCs w:val="24"/>
          <w:shd w:val="clear" w:color="auto" w:fill="FDFDFD"/>
        </w:rPr>
      </w:pPr>
      <w:r w:rsidRPr="008D119A">
        <w:rPr>
          <w:rFonts w:ascii="Times New Roman" w:eastAsia="Times New Roman" w:hAnsi="Times New Roman" w:cs="Times New Roman"/>
          <w:sz w:val="24"/>
          <w:szCs w:val="24"/>
        </w:rPr>
        <w:t>Unidade Orçamentária-UO</w:t>
      </w:r>
      <w:r w:rsidR="00B570F4" w:rsidRPr="008D119A">
        <w:rPr>
          <w:rFonts w:ascii="Times New Roman" w:hAnsi="Times New Roman" w:cs="Times New Roman"/>
          <w:sz w:val="24"/>
          <w:szCs w:val="24"/>
        </w:rPr>
        <w:t>: 33.90.37</w:t>
      </w:r>
      <w:r w:rsidR="00B570F4" w:rsidRPr="008D119A">
        <w:rPr>
          <w:rFonts w:ascii="Times New Roman" w:hAnsi="Times New Roman" w:cs="Times New Roman"/>
          <w:color w:val="000000"/>
          <w:sz w:val="24"/>
          <w:szCs w:val="24"/>
          <w:shd w:val="clear" w:color="auto" w:fill="FDFDFD"/>
        </w:rPr>
        <w:t xml:space="preserve"> – </w:t>
      </w:r>
      <w:r w:rsidR="00B570F4" w:rsidRPr="008D119A">
        <w:rPr>
          <w:rFonts w:ascii="Times New Roman" w:hAnsi="Times New Roman" w:cs="Times New Roman"/>
          <w:sz w:val="24"/>
          <w:szCs w:val="24"/>
        </w:rPr>
        <w:t>Locação de Mão-De-Obra.</w:t>
      </w:r>
    </w:p>
    <w:p w14:paraId="3B5E6C9A" w14:textId="362695DE" w:rsidR="00B570F4" w:rsidRPr="008D119A" w:rsidRDefault="00B570F4" w:rsidP="00B74101">
      <w:pPr>
        <w:pStyle w:val="Primeirorecuodecorpodetexto"/>
        <w:spacing w:after="120"/>
        <w:ind w:firstLine="1276"/>
        <w:rPr>
          <w:rFonts w:ascii="Times New Roman" w:hAnsi="Times New Roman" w:cs="Times New Roman"/>
          <w:sz w:val="24"/>
          <w:szCs w:val="24"/>
        </w:rPr>
      </w:pPr>
      <w:r w:rsidRPr="008D119A">
        <w:rPr>
          <w:rFonts w:ascii="Times New Roman" w:hAnsi="Times New Roman" w:cs="Times New Roman"/>
          <w:sz w:val="24"/>
          <w:szCs w:val="24"/>
        </w:rPr>
        <w:t>Unidade Orçamentária: 03.601</w:t>
      </w:r>
      <w:r w:rsidR="001E2475" w:rsidRPr="008D119A">
        <w:rPr>
          <w:rFonts w:ascii="Times New Roman" w:hAnsi="Times New Roman" w:cs="Times New Roman"/>
          <w:sz w:val="24"/>
          <w:szCs w:val="24"/>
        </w:rPr>
        <w:t xml:space="preserve"> Funajuris</w:t>
      </w:r>
      <w:r w:rsidR="00F6345C">
        <w:rPr>
          <w:rFonts w:ascii="Times New Roman" w:hAnsi="Times New Roman" w:cs="Times New Roman"/>
          <w:sz w:val="24"/>
          <w:szCs w:val="24"/>
        </w:rPr>
        <w:t>.</w:t>
      </w:r>
    </w:p>
    <w:p w14:paraId="16FDA5FB" w14:textId="044864F1" w:rsidR="001E2475" w:rsidRPr="008D119A" w:rsidRDefault="00F6345C" w:rsidP="00B74101">
      <w:pPr>
        <w:pStyle w:val="Primeirorecuodecorpodetexto"/>
        <w:spacing w:after="120"/>
        <w:ind w:firstLine="1276"/>
        <w:rPr>
          <w:rFonts w:ascii="Times New Roman" w:hAnsi="Times New Roman" w:cs="Times New Roman"/>
          <w:sz w:val="24"/>
          <w:szCs w:val="24"/>
        </w:rPr>
      </w:pPr>
      <w:r>
        <w:rPr>
          <w:rFonts w:ascii="Times New Roman" w:hAnsi="Times New Roman" w:cs="Times New Roman"/>
          <w:sz w:val="24"/>
          <w:szCs w:val="24"/>
        </w:rPr>
        <w:t xml:space="preserve">Unidade Gestora </w:t>
      </w:r>
      <w:r w:rsidR="001E2475" w:rsidRPr="008D119A">
        <w:rPr>
          <w:rFonts w:ascii="Times New Roman" w:hAnsi="Times New Roman" w:cs="Times New Roman"/>
          <w:sz w:val="24"/>
          <w:szCs w:val="24"/>
        </w:rPr>
        <w:t>–</w:t>
      </w:r>
      <w:r>
        <w:rPr>
          <w:rFonts w:ascii="Times New Roman" w:hAnsi="Times New Roman" w:cs="Times New Roman"/>
          <w:sz w:val="24"/>
          <w:szCs w:val="24"/>
        </w:rPr>
        <w:t xml:space="preserve"> </w:t>
      </w:r>
      <w:r w:rsidR="001E2475" w:rsidRPr="008D119A">
        <w:rPr>
          <w:rFonts w:ascii="Times New Roman" w:hAnsi="Times New Roman" w:cs="Times New Roman"/>
          <w:sz w:val="24"/>
          <w:szCs w:val="24"/>
        </w:rPr>
        <w:t>UG: 0002</w:t>
      </w:r>
      <w:r w:rsidR="00D634A5">
        <w:rPr>
          <w:rFonts w:ascii="Times New Roman" w:hAnsi="Times New Roman" w:cs="Times New Roman"/>
          <w:sz w:val="24"/>
          <w:szCs w:val="24"/>
        </w:rPr>
        <w:t xml:space="preserve"> e 0001</w:t>
      </w:r>
      <w:r>
        <w:rPr>
          <w:rFonts w:ascii="Times New Roman" w:hAnsi="Times New Roman" w:cs="Times New Roman"/>
          <w:sz w:val="24"/>
          <w:szCs w:val="24"/>
        </w:rPr>
        <w:t>.</w:t>
      </w:r>
    </w:p>
    <w:p w14:paraId="30791328" w14:textId="63CACE6F" w:rsidR="00B570F4" w:rsidRPr="008D119A" w:rsidRDefault="00B570F4" w:rsidP="00B74101">
      <w:pPr>
        <w:pStyle w:val="Primeirorecuodecorpodetexto"/>
        <w:spacing w:after="120"/>
        <w:ind w:firstLine="1276"/>
        <w:rPr>
          <w:rFonts w:ascii="Times New Roman" w:hAnsi="Times New Roman" w:cs="Times New Roman"/>
          <w:sz w:val="24"/>
          <w:szCs w:val="24"/>
        </w:rPr>
      </w:pPr>
      <w:r w:rsidRPr="008D119A">
        <w:rPr>
          <w:rFonts w:ascii="Times New Roman" w:hAnsi="Times New Roman" w:cs="Times New Roman"/>
          <w:sz w:val="24"/>
          <w:szCs w:val="24"/>
        </w:rPr>
        <w:t xml:space="preserve">Fonte: </w:t>
      </w:r>
      <w:r w:rsidR="001E2475" w:rsidRPr="008D119A">
        <w:rPr>
          <w:rFonts w:ascii="Times New Roman" w:hAnsi="Times New Roman" w:cs="Times New Roman"/>
          <w:sz w:val="24"/>
          <w:szCs w:val="24"/>
        </w:rPr>
        <w:t>240/</w:t>
      </w:r>
      <w:r w:rsidRPr="008D119A">
        <w:rPr>
          <w:rFonts w:ascii="Times New Roman" w:hAnsi="Times New Roman" w:cs="Times New Roman"/>
          <w:sz w:val="24"/>
          <w:szCs w:val="24"/>
        </w:rPr>
        <w:t>640</w:t>
      </w:r>
    </w:p>
    <w:p w14:paraId="5BB5D5B5" w14:textId="77777777" w:rsidR="00B570F4" w:rsidRPr="008D119A" w:rsidRDefault="00B570F4" w:rsidP="00B74101">
      <w:pPr>
        <w:pStyle w:val="Primeirorecuodecorpodetexto"/>
        <w:spacing w:after="120"/>
        <w:ind w:firstLine="1276"/>
        <w:rPr>
          <w:rFonts w:ascii="Times New Roman" w:hAnsi="Times New Roman" w:cs="Times New Roman"/>
          <w:sz w:val="24"/>
          <w:szCs w:val="24"/>
        </w:rPr>
      </w:pPr>
      <w:r w:rsidRPr="008D119A">
        <w:rPr>
          <w:rFonts w:ascii="Times New Roman" w:eastAsia="Times New Roman" w:hAnsi="Times New Roman" w:cs="Times New Roman"/>
          <w:sz w:val="24"/>
          <w:szCs w:val="24"/>
        </w:rPr>
        <w:t>Elemento de Despesa</w:t>
      </w:r>
      <w:r w:rsidRPr="008D119A">
        <w:rPr>
          <w:rFonts w:ascii="Times New Roman" w:hAnsi="Times New Roman" w:cs="Times New Roman"/>
          <w:sz w:val="24"/>
          <w:szCs w:val="24"/>
        </w:rPr>
        <w:t xml:space="preserve"> 3.3.90.37.000 </w:t>
      </w:r>
    </w:p>
    <w:p w14:paraId="7D7E9A89" w14:textId="25B023CE" w:rsidR="001E2475" w:rsidRPr="008D119A" w:rsidRDefault="001E2475" w:rsidP="00B74101">
      <w:pPr>
        <w:pStyle w:val="Primeirorecuodecorpodetexto"/>
        <w:spacing w:after="120"/>
        <w:ind w:firstLine="1276"/>
        <w:rPr>
          <w:rFonts w:ascii="Times New Roman" w:hAnsi="Times New Roman" w:cs="Times New Roman"/>
          <w:sz w:val="24"/>
          <w:szCs w:val="24"/>
        </w:rPr>
      </w:pPr>
      <w:r w:rsidRPr="008D119A">
        <w:rPr>
          <w:rFonts w:ascii="Times New Roman" w:hAnsi="Times New Roman" w:cs="Times New Roman"/>
          <w:sz w:val="24"/>
          <w:szCs w:val="24"/>
        </w:rPr>
        <w:t xml:space="preserve">Ação (P/A/OE): </w:t>
      </w:r>
      <w:r w:rsidR="00850505" w:rsidRPr="008D119A">
        <w:rPr>
          <w:rFonts w:ascii="Times New Roman" w:hAnsi="Times New Roman" w:cs="Times New Roman"/>
          <w:sz w:val="24"/>
          <w:szCs w:val="24"/>
        </w:rPr>
        <w:t>2009</w:t>
      </w:r>
      <w:r w:rsidRPr="008D119A">
        <w:rPr>
          <w:rFonts w:ascii="Times New Roman" w:hAnsi="Times New Roman" w:cs="Times New Roman"/>
          <w:sz w:val="24"/>
          <w:szCs w:val="24"/>
        </w:rPr>
        <w:t xml:space="preserve">- </w:t>
      </w:r>
      <w:r w:rsidR="00850505" w:rsidRPr="008D119A">
        <w:rPr>
          <w:rFonts w:ascii="Times New Roman" w:hAnsi="Times New Roman" w:cs="Times New Roman"/>
          <w:sz w:val="24"/>
          <w:szCs w:val="24"/>
        </w:rPr>
        <w:t>Manutenção de ações de informática.</w:t>
      </w:r>
    </w:p>
    <w:p w14:paraId="7CFB67B0" w14:textId="1F2988A3" w:rsidR="001E2475" w:rsidRPr="008D119A" w:rsidRDefault="001E2475" w:rsidP="00B74101">
      <w:pPr>
        <w:pStyle w:val="Primeirorecuodecorpodetexto"/>
        <w:spacing w:after="120"/>
        <w:ind w:firstLine="1276"/>
        <w:rPr>
          <w:rFonts w:ascii="Times New Roman" w:hAnsi="Times New Roman" w:cs="Times New Roman"/>
          <w:sz w:val="24"/>
          <w:szCs w:val="24"/>
        </w:rPr>
      </w:pPr>
      <w:r w:rsidRPr="008D119A">
        <w:rPr>
          <w:rFonts w:ascii="Times New Roman" w:hAnsi="Times New Roman" w:cs="Times New Roman"/>
          <w:sz w:val="24"/>
          <w:szCs w:val="24"/>
        </w:rPr>
        <w:t xml:space="preserve">Programa: </w:t>
      </w:r>
      <w:r w:rsidR="00850505" w:rsidRPr="008D119A">
        <w:rPr>
          <w:rFonts w:ascii="Times New Roman" w:hAnsi="Times New Roman" w:cs="Times New Roman"/>
          <w:sz w:val="24"/>
          <w:szCs w:val="24"/>
        </w:rPr>
        <w:t>036</w:t>
      </w:r>
      <w:r w:rsidRPr="008D119A">
        <w:rPr>
          <w:rFonts w:ascii="Times New Roman" w:hAnsi="Times New Roman" w:cs="Times New Roman"/>
          <w:sz w:val="24"/>
          <w:szCs w:val="24"/>
        </w:rPr>
        <w:t xml:space="preserve"> – </w:t>
      </w:r>
      <w:r w:rsidR="00850505" w:rsidRPr="008D119A">
        <w:rPr>
          <w:rFonts w:ascii="Times New Roman" w:hAnsi="Times New Roman" w:cs="Times New Roman"/>
          <w:sz w:val="24"/>
          <w:szCs w:val="24"/>
        </w:rPr>
        <w:t>Apoio Administrativo.</w:t>
      </w:r>
    </w:p>
    <w:p w14:paraId="5C5BE0A7" w14:textId="0A9F294B" w:rsidR="00E11611" w:rsidRPr="008D119A" w:rsidRDefault="7CF34E36" w:rsidP="00E11611">
      <w:pPr>
        <w:pStyle w:val="PargrafodaLista"/>
        <w:spacing w:line="360" w:lineRule="auto"/>
        <w:ind w:left="1418" w:hanging="284"/>
        <w:rPr>
          <w:rFonts w:ascii="Times New Roman" w:hAnsi="Times New Roman" w:cs="Times New Roman"/>
          <w:sz w:val="24"/>
          <w:szCs w:val="24"/>
        </w:rPr>
      </w:pPr>
      <w:r w:rsidRPr="008D119A">
        <w:rPr>
          <w:rFonts w:ascii="Times New Roman" w:hAnsi="Times New Roman" w:cs="Times New Roman"/>
          <w:sz w:val="24"/>
          <w:szCs w:val="24"/>
        </w:rPr>
        <w:t xml:space="preserve"> </w:t>
      </w:r>
      <w:r w:rsidR="00E11611" w:rsidRPr="008D119A">
        <w:rPr>
          <w:rFonts w:ascii="Times New Roman" w:hAnsi="Times New Roman" w:cs="Times New Roman"/>
          <w:sz w:val="24"/>
          <w:szCs w:val="24"/>
        </w:rPr>
        <w:t xml:space="preserve">A contratação será </w:t>
      </w:r>
      <w:r w:rsidR="00CC58A7">
        <w:rPr>
          <w:rFonts w:ascii="Times New Roman" w:hAnsi="Times New Roman" w:cs="Times New Roman"/>
          <w:sz w:val="24"/>
          <w:szCs w:val="24"/>
        </w:rPr>
        <w:t>para 1º e</w:t>
      </w:r>
      <w:r w:rsidR="00E11611" w:rsidRPr="008D119A">
        <w:rPr>
          <w:rFonts w:ascii="Times New Roman" w:hAnsi="Times New Roman" w:cs="Times New Roman"/>
          <w:sz w:val="24"/>
          <w:szCs w:val="24"/>
        </w:rPr>
        <w:t xml:space="preserve"> 2ª instância.</w:t>
      </w:r>
    </w:p>
    <w:p w14:paraId="036BF44C" w14:textId="77777777" w:rsidR="00AE5EAF" w:rsidRPr="008D119A" w:rsidRDefault="00AE5EAF" w:rsidP="00AE5EAF">
      <w:pPr>
        <w:pStyle w:val="Ttulo2"/>
        <w:ind w:left="578" w:hanging="578"/>
        <w:rPr>
          <w:rFonts w:ascii="Times New Roman" w:hAnsi="Times New Roman" w:cs="Times New Roman"/>
          <w:sz w:val="24"/>
          <w:szCs w:val="24"/>
        </w:rPr>
      </w:pPr>
      <w:bookmarkStart w:id="83" w:name="_Toc517263978"/>
      <w:bookmarkStart w:id="84" w:name="_Toc112421883"/>
      <w:r w:rsidRPr="008D119A">
        <w:rPr>
          <w:rFonts w:ascii="Times New Roman" w:hAnsi="Times New Roman" w:cs="Times New Roman"/>
          <w:sz w:val="24"/>
          <w:szCs w:val="24"/>
        </w:rPr>
        <w:t>Vigência Contratual (Art. 16, VI)</w:t>
      </w:r>
      <w:bookmarkEnd w:id="83"/>
      <w:bookmarkEnd w:id="84"/>
    </w:p>
    <w:p w14:paraId="5F87B277" w14:textId="77777777" w:rsidR="00AE5EAF" w:rsidRPr="004A6F80" w:rsidRDefault="00AE5EAF" w:rsidP="00AE5EAF"/>
    <w:p w14:paraId="179563B5" w14:textId="46377554" w:rsidR="00270527" w:rsidRPr="00A05A4A" w:rsidRDefault="00270527" w:rsidP="00270527">
      <w:pPr>
        <w:pStyle w:val="Primeirorecuodecorpodetexto"/>
        <w:spacing w:after="120" w:line="360" w:lineRule="auto"/>
        <w:ind w:firstLine="1134"/>
        <w:rPr>
          <w:rFonts w:ascii="Times New Roman" w:eastAsia="Times New Roman" w:hAnsi="Times New Roman" w:cs="Times New Roman"/>
          <w:sz w:val="24"/>
          <w:szCs w:val="24"/>
        </w:rPr>
      </w:pPr>
      <w:r w:rsidRPr="004A6F80">
        <w:rPr>
          <w:rFonts w:ascii="Times New Roman" w:eastAsia="Times New Roman" w:hAnsi="Times New Roman" w:cs="Times New Roman"/>
          <w:sz w:val="24"/>
          <w:szCs w:val="24"/>
        </w:rPr>
        <w:t>A vigência d</w:t>
      </w:r>
      <w:r w:rsidR="00690DB0" w:rsidRPr="004A6F80">
        <w:rPr>
          <w:rFonts w:ascii="Times New Roman" w:eastAsia="Times New Roman" w:hAnsi="Times New Roman" w:cs="Times New Roman"/>
          <w:sz w:val="24"/>
          <w:szCs w:val="24"/>
        </w:rPr>
        <w:t>o</w:t>
      </w:r>
      <w:r w:rsidR="007D33E7" w:rsidRPr="004A6F80">
        <w:rPr>
          <w:rFonts w:ascii="Times New Roman" w:eastAsia="Times New Roman" w:hAnsi="Times New Roman" w:cs="Times New Roman"/>
          <w:sz w:val="24"/>
          <w:szCs w:val="24"/>
        </w:rPr>
        <w:t xml:space="preserve"> </w:t>
      </w:r>
      <w:r w:rsidR="00690DB0" w:rsidRPr="004A6F80">
        <w:rPr>
          <w:rFonts w:ascii="Times New Roman" w:eastAsia="Times New Roman" w:hAnsi="Times New Roman" w:cs="Times New Roman"/>
          <w:sz w:val="24"/>
          <w:szCs w:val="24"/>
        </w:rPr>
        <w:t>contrato</w:t>
      </w:r>
      <w:r w:rsidRPr="004A6F80">
        <w:rPr>
          <w:rFonts w:ascii="Times New Roman" w:eastAsia="Times New Roman" w:hAnsi="Times New Roman" w:cs="Times New Roman"/>
          <w:sz w:val="24"/>
          <w:szCs w:val="24"/>
        </w:rPr>
        <w:t xml:space="preserve"> se da</w:t>
      </w:r>
      <w:r w:rsidR="00690DB0" w:rsidRPr="004A6F80">
        <w:rPr>
          <w:rFonts w:ascii="Times New Roman" w:eastAsia="Times New Roman" w:hAnsi="Times New Roman" w:cs="Times New Roman"/>
          <w:sz w:val="24"/>
          <w:szCs w:val="24"/>
        </w:rPr>
        <w:t>rá</w:t>
      </w:r>
      <w:r w:rsidRPr="004A6F80">
        <w:rPr>
          <w:rFonts w:ascii="Times New Roman" w:eastAsia="Times New Roman" w:hAnsi="Times New Roman" w:cs="Times New Roman"/>
          <w:sz w:val="24"/>
          <w:szCs w:val="24"/>
        </w:rPr>
        <w:t xml:space="preserve"> da seguinte maneira:</w:t>
      </w:r>
      <w:r w:rsidRPr="00A05A4A">
        <w:rPr>
          <w:rFonts w:ascii="Times New Roman" w:eastAsia="Times New Roman" w:hAnsi="Times New Roman" w:cs="Times New Roman"/>
          <w:sz w:val="24"/>
          <w:szCs w:val="24"/>
        </w:rPr>
        <w:t xml:space="preserve"> </w:t>
      </w:r>
    </w:p>
    <w:p w14:paraId="4419545B" w14:textId="156090F9" w:rsidR="00270527" w:rsidRPr="00907F3D" w:rsidRDefault="00A2401A" w:rsidP="0018692F">
      <w:pPr>
        <w:pStyle w:val="Primeirorecuodecorpodetexto"/>
        <w:numPr>
          <w:ilvl w:val="0"/>
          <w:numId w:val="29"/>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 contrato terá</w:t>
      </w:r>
      <w:r w:rsidR="00270527" w:rsidRPr="00A05A4A">
        <w:rPr>
          <w:rFonts w:ascii="Times New Roman" w:eastAsia="Times New Roman" w:hAnsi="Times New Roman" w:cs="Times New Roman"/>
          <w:sz w:val="24"/>
          <w:szCs w:val="24"/>
        </w:rPr>
        <w:t xml:space="preserve"> </w:t>
      </w:r>
      <w:r w:rsidR="00270527" w:rsidRPr="00907F3D">
        <w:rPr>
          <w:rFonts w:ascii="Times New Roman" w:eastAsia="Times New Roman" w:hAnsi="Times New Roman" w:cs="Times New Roman"/>
          <w:sz w:val="24"/>
          <w:szCs w:val="24"/>
        </w:rPr>
        <w:t xml:space="preserve">vigência de </w:t>
      </w:r>
      <w:r w:rsidR="0023598A">
        <w:rPr>
          <w:rFonts w:ascii="Times New Roman" w:eastAsia="Times New Roman" w:hAnsi="Times New Roman" w:cs="Times New Roman"/>
          <w:sz w:val="24"/>
          <w:szCs w:val="24"/>
        </w:rPr>
        <w:t>2</w:t>
      </w:r>
      <w:r w:rsidR="00876E86" w:rsidRPr="00907F3D">
        <w:rPr>
          <w:rFonts w:ascii="Times New Roman" w:eastAsia="Times New Roman" w:hAnsi="Times New Roman" w:cs="Times New Roman"/>
          <w:sz w:val="24"/>
          <w:szCs w:val="24"/>
        </w:rPr>
        <w:t>0</w:t>
      </w:r>
      <w:r w:rsidR="00270527" w:rsidRPr="00907F3D">
        <w:rPr>
          <w:rFonts w:ascii="Times New Roman" w:eastAsia="Times New Roman" w:hAnsi="Times New Roman" w:cs="Times New Roman"/>
          <w:sz w:val="24"/>
          <w:szCs w:val="24"/>
        </w:rPr>
        <w:t xml:space="preserve"> (</w:t>
      </w:r>
      <w:r w:rsidR="0023598A">
        <w:rPr>
          <w:rFonts w:ascii="Times New Roman" w:eastAsia="Times New Roman" w:hAnsi="Times New Roman" w:cs="Times New Roman"/>
          <w:sz w:val="24"/>
          <w:szCs w:val="24"/>
        </w:rPr>
        <w:t>vinte</w:t>
      </w:r>
      <w:r>
        <w:rPr>
          <w:rFonts w:ascii="Times New Roman" w:eastAsia="Times New Roman" w:hAnsi="Times New Roman" w:cs="Times New Roman"/>
          <w:sz w:val="24"/>
          <w:szCs w:val="24"/>
        </w:rPr>
        <w:t>) meses, podendo ser prorrogado</w:t>
      </w:r>
      <w:r w:rsidR="00270527" w:rsidRPr="00907F3D">
        <w:rPr>
          <w:rFonts w:ascii="Times New Roman" w:eastAsia="Times New Roman" w:hAnsi="Times New Roman" w:cs="Times New Roman"/>
          <w:sz w:val="24"/>
          <w:szCs w:val="24"/>
        </w:rPr>
        <w:t xml:space="preserve">, nos termos do artigo 57, II, da Lei n.8.666/93. </w:t>
      </w:r>
    </w:p>
    <w:p w14:paraId="789F110C" w14:textId="6BE549AA" w:rsidR="005655E2" w:rsidRPr="00907F3D" w:rsidRDefault="005655E2" w:rsidP="0018692F">
      <w:pPr>
        <w:pStyle w:val="Primeirorecuodecorpodetexto"/>
        <w:numPr>
          <w:ilvl w:val="0"/>
          <w:numId w:val="29"/>
        </w:numPr>
        <w:spacing w:after="120" w:line="360" w:lineRule="auto"/>
        <w:rPr>
          <w:rFonts w:ascii="Times New Roman" w:eastAsia="Times New Roman" w:hAnsi="Times New Roman" w:cs="Times New Roman"/>
          <w:sz w:val="24"/>
          <w:szCs w:val="24"/>
        </w:rPr>
      </w:pPr>
      <w:r w:rsidRPr="00907F3D">
        <w:rPr>
          <w:rFonts w:ascii="Times New Roman" w:eastAsia="Times New Roman" w:hAnsi="Times New Roman" w:cs="Times New Roman"/>
          <w:sz w:val="24"/>
          <w:szCs w:val="24"/>
        </w:rPr>
        <w:t>A data de início do contrato ocorrerá quando da assinatura de ambas as partes, a qual será objeto de Certidão aposta pela Coordenadoria Administrativa – Departamento Administrativo nos autos.</w:t>
      </w:r>
    </w:p>
    <w:p w14:paraId="1AC5EFBE" w14:textId="77777777" w:rsidR="00270527" w:rsidRPr="00036DBD" w:rsidRDefault="00270527" w:rsidP="0018692F">
      <w:pPr>
        <w:pStyle w:val="Primeirorecuodecorpodetexto"/>
        <w:numPr>
          <w:ilvl w:val="0"/>
          <w:numId w:val="29"/>
        </w:numPr>
        <w:spacing w:after="120" w:line="360" w:lineRule="auto"/>
        <w:rPr>
          <w:rFonts w:ascii="Times New Roman" w:eastAsia="Times New Roman" w:hAnsi="Times New Roman" w:cs="Times New Roman"/>
          <w:sz w:val="24"/>
          <w:szCs w:val="24"/>
        </w:rPr>
      </w:pPr>
      <w:r w:rsidRPr="00036DBD">
        <w:rPr>
          <w:rFonts w:ascii="Times New Roman" w:eastAsia="Times New Roman" w:hAnsi="Times New Roman" w:cs="Times New Roman"/>
          <w:sz w:val="24"/>
          <w:szCs w:val="24"/>
        </w:rPr>
        <w:t>A prestação dos serviços se dará da seguinte maneira:</w:t>
      </w:r>
    </w:p>
    <w:p w14:paraId="368B06D8" w14:textId="5149FE04" w:rsidR="00270527" w:rsidRDefault="00270527" w:rsidP="0018692F">
      <w:pPr>
        <w:pStyle w:val="Primeirorecuodecorpodetexto"/>
        <w:numPr>
          <w:ilvl w:val="2"/>
          <w:numId w:val="30"/>
        </w:numPr>
        <w:spacing w:after="120" w:line="360" w:lineRule="auto"/>
        <w:ind w:left="1418" w:hanging="284"/>
        <w:rPr>
          <w:rFonts w:ascii="Times New Roman" w:eastAsia="Times New Roman" w:hAnsi="Times New Roman" w:cs="Times New Roman"/>
          <w:sz w:val="24"/>
          <w:szCs w:val="24"/>
        </w:rPr>
      </w:pPr>
      <w:r w:rsidRPr="12E6F8D5">
        <w:rPr>
          <w:rFonts w:ascii="Times New Roman" w:eastAsia="Times New Roman" w:hAnsi="Times New Roman" w:cs="Times New Roman"/>
          <w:sz w:val="24"/>
          <w:szCs w:val="24"/>
        </w:rPr>
        <w:t xml:space="preserve">A escolha do prazo de </w:t>
      </w:r>
      <w:r w:rsidR="0023598A" w:rsidRPr="12E6F8D5">
        <w:rPr>
          <w:rFonts w:ascii="Times New Roman" w:eastAsia="Times New Roman" w:hAnsi="Times New Roman" w:cs="Times New Roman"/>
          <w:sz w:val="24"/>
          <w:szCs w:val="24"/>
        </w:rPr>
        <w:t>2</w:t>
      </w:r>
      <w:r w:rsidR="00876E86" w:rsidRPr="12E6F8D5">
        <w:rPr>
          <w:rFonts w:ascii="Times New Roman" w:eastAsia="Times New Roman" w:hAnsi="Times New Roman" w:cs="Times New Roman"/>
          <w:sz w:val="24"/>
          <w:szCs w:val="24"/>
        </w:rPr>
        <w:t>0 (</w:t>
      </w:r>
      <w:r w:rsidR="0023598A" w:rsidRPr="12E6F8D5">
        <w:rPr>
          <w:rFonts w:ascii="Times New Roman" w:eastAsia="Times New Roman" w:hAnsi="Times New Roman" w:cs="Times New Roman"/>
          <w:sz w:val="24"/>
          <w:szCs w:val="24"/>
        </w:rPr>
        <w:t>vinte</w:t>
      </w:r>
      <w:r w:rsidR="00876E86" w:rsidRPr="12E6F8D5">
        <w:rPr>
          <w:rFonts w:ascii="Times New Roman" w:eastAsia="Times New Roman" w:hAnsi="Times New Roman" w:cs="Times New Roman"/>
          <w:sz w:val="24"/>
          <w:szCs w:val="24"/>
        </w:rPr>
        <w:t xml:space="preserve">) meses </w:t>
      </w:r>
      <w:r w:rsidRPr="12E6F8D5">
        <w:rPr>
          <w:rFonts w:ascii="Times New Roman" w:eastAsia="Times New Roman" w:hAnsi="Times New Roman" w:cs="Times New Roman"/>
          <w:sz w:val="24"/>
          <w:szCs w:val="24"/>
        </w:rPr>
        <w:t xml:space="preserve">de vigência baseia-se </w:t>
      </w:r>
      <w:r w:rsidR="00DA60FD" w:rsidRPr="12E6F8D5">
        <w:rPr>
          <w:rFonts w:ascii="Times New Roman" w:eastAsia="Times New Roman" w:hAnsi="Times New Roman" w:cs="Times New Roman"/>
          <w:sz w:val="24"/>
          <w:szCs w:val="24"/>
        </w:rPr>
        <w:t xml:space="preserve">na premissa que contratação de </w:t>
      </w:r>
      <w:r w:rsidR="00ED78CA" w:rsidRPr="12E6F8D5">
        <w:rPr>
          <w:rFonts w:ascii="Times New Roman" w:eastAsia="Times New Roman" w:hAnsi="Times New Roman" w:cs="Times New Roman"/>
          <w:sz w:val="24"/>
          <w:szCs w:val="24"/>
        </w:rPr>
        <w:t>sustentação de infraestrutura tecnológica</w:t>
      </w:r>
      <w:r w:rsidR="00D24306" w:rsidRPr="12E6F8D5">
        <w:rPr>
          <w:rFonts w:ascii="Times New Roman" w:eastAsia="Times New Roman" w:hAnsi="Times New Roman" w:cs="Times New Roman"/>
          <w:sz w:val="24"/>
          <w:szCs w:val="24"/>
        </w:rPr>
        <w:t xml:space="preserve"> </w:t>
      </w:r>
      <w:r w:rsidR="00DA60FD" w:rsidRPr="12E6F8D5">
        <w:rPr>
          <w:rFonts w:ascii="Times New Roman" w:eastAsia="Times New Roman" w:hAnsi="Times New Roman" w:cs="Times New Roman"/>
          <w:sz w:val="24"/>
          <w:szCs w:val="24"/>
        </w:rPr>
        <w:t xml:space="preserve">requer curva significativa de </w:t>
      </w:r>
      <w:r w:rsidR="00A05A4A" w:rsidRPr="12E6F8D5">
        <w:rPr>
          <w:rFonts w:ascii="Times New Roman" w:eastAsia="Times New Roman" w:hAnsi="Times New Roman" w:cs="Times New Roman"/>
          <w:sz w:val="24"/>
          <w:szCs w:val="24"/>
        </w:rPr>
        <w:t>aprendizados e</w:t>
      </w:r>
      <w:r w:rsidR="00DA60FD" w:rsidRPr="12E6F8D5">
        <w:rPr>
          <w:rFonts w:ascii="Times New Roman" w:eastAsia="Times New Roman" w:hAnsi="Times New Roman" w:cs="Times New Roman"/>
          <w:sz w:val="24"/>
          <w:szCs w:val="24"/>
        </w:rPr>
        <w:t xml:space="preserve"> adaptações;</w:t>
      </w:r>
    </w:p>
    <w:p w14:paraId="762A5C92" w14:textId="73F3AEFF" w:rsidR="00EF49F9" w:rsidRPr="00EF49F9" w:rsidRDefault="00EF49F9" w:rsidP="00EF49F9">
      <w:pPr>
        <w:pStyle w:val="Primeirorecuodecorpodetexto"/>
        <w:numPr>
          <w:ilvl w:val="2"/>
          <w:numId w:val="30"/>
        </w:numPr>
        <w:spacing w:after="120" w:line="360" w:lineRule="auto"/>
        <w:ind w:left="1418" w:hanging="284"/>
        <w:rPr>
          <w:rFonts w:ascii="Times New Roman" w:eastAsia="Times New Roman" w:hAnsi="Times New Roman" w:cs="Times New Roman"/>
          <w:sz w:val="24"/>
          <w:szCs w:val="24"/>
        </w:rPr>
      </w:pPr>
      <w:r w:rsidRPr="00EF49F9">
        <w:rPr>
          <w:rFonts w:ascii="Times New Roman" w:hAnsi="Times New Roman" w:cs="Times New Roman"/>
          <w:sz w:val="24"/>
          <w:szCs w:val="24"/>
        </w:rPr>
        <w:t>Um fator ponderado é que diante da complexid</w:t>
      </w:r>
      <w:r>
        <w:rPr>
          <w:rFonts w:ascii="Times New Roman" w:hAnsi="Times New Roman" w:cs="Times New Roman"/>
          <w:sz w:val="24"/>
          <w:szCs w:val="24"/>
        </w:rPr>
        <w:t>ade do ambiente computacional da CTI</w:t>
      </w:r>
      <w:r w:rsidRPr="00EF49F9">
        <w:rPr>
          <w:rFonts w:ascii="Times New Roman" w:hAnsi="Times New Roman" w:cs="Times New Roman"/>
          <w:sz w:val="24"/>
          <w:szCs w:val="24"/>
        </w:rPr>
        <w:t xml:space="preserve"> devido à grande diversidade de tecnologias integradas, e dada a criticidade dos sistemas e serviços de TI para o funcionamento do </w:t>
      </w:r>
      <w:r>
        <w:rPr>
          <w:rFonts w:ascii="Times New Roman" w:hAnsi="Times New Roman" w:cs="Times New Roman"/>
          <w:sz w:val="24"/>
          <w:szCs w:val="24"/>
        </w:rPr>
        <w:t>PJMT</w:t>
      </w:r>
      <w:r w:rsidRPr="00EF49F9">
        <w:rPr>
          <w:rFonts w:ascii="Times New Roman" w:hAnsi="Times New Roman" w:cs="Times New Roman"/>
          <w:sz w:val="24"/>
          <w:szCs w:val="24"/>
        </w:rPr>
        <w:t>, existe um tempo razoável de absorção dos conhecimentos pela empresa prestadora no início da prestação dos serviços, bem como também é demandado um tempo de preparação para a desativação e transição dos serviços para outro contrato. Desta forma, caso a vigência fosse menor, tão logo se estabilizasse o serviço, já deveria</w:t>
      </w:r>
      <w:r>
        <w:rPr>
          <w:rFonts w:ascii="Times New Roman" w:hAnsi="Times New Roman" w:cs="Times New Roman"/>
          <w:sz w:val="24"/>
          <w:szCs w:val="24"/>
        </w:rPr>
        <w:t xml:space="preserve"> </w:t>
      </w:r>
      <w:r w:rsidRPr="00EF49F9">
        <w:rPr>
          <w:rFonts w:ascii="Times New Roman" w:hAnsi="Times New Roman" w:cs="Times New Roman"/>
          <w:sz w:val="24"/>
          <w:szCs w:val="24"/>
        </w:rPr>
        <w:t>ser dispendido tempo para as ações de encerramento e a transição, o que poderia gerar</w:t>
      </w:r>
      <w:r>
        <w:rPr>
          <w:rFonts w:ascii="Times New Roman" w:eastAsia="Times New Roman" w:hAnsi="Times New Roman" w:cs="Times New Roman"/>
          <w:sz w:val="24"/>
          <w:szCs w:val="24"/>
        </w:rPr>
        <w:t xml:space="preserve"> </w:t>
      </w:r>
      <w:r w:rsidRPr="00EF49F9">
        <w:rPr>
          <w:rFonts w:ascii="Times New Roman" w:hAnsi="Times New Roman" w:cs="Times New Roman"/>
          <w:sz w:val="24"/>
          <w:szCs w:val="24"/>
        </w:rPr>
        <w:t xml:space="preserve">perturbação e intercorrências no ambiente computacional do </w:t>
      </w:r>
      <w:r>
        <w:rPr>
          <w:rFonts w:ascii="Times New Roman" w:hAnsi="Times New Roman" w:cs="Times New Roman"/>
          <w:sz w:val="24"/>
          <w:szCs w:val="24"/>
        </w:rPr>
        <w:t>PJMT.</w:t>
      </w:r>
    </w:p>
    <w:p w14:paraId="66F16715" w14:textId="45C2DF81" w:rsidR="3E3D406F" w:rsidRPr="00036DBD" w:rsidRDefault="3E3D406F" w:rsidP="0018692F">
      <w:pPr>
        <w:pStyle w:val="Primeirorecuodecorpodetexto"/>
        <w:numPr>
          <w:ilvl w:val="2"/>
          <w:numId w:val="30"/>
        </w:numPr>
        <w:spacing w:after="120" w:line="360" w:lineRule="auto"/>
        <w:ind w:left="1418" w:hanging="284"/>
        <w:rPr>
          <w:color w:val="000000" w:themeColor="text1"/>
          <w:sz w:val="24"/>
          <w:szCs w:val="24"/>
        </w:rPr>
      </w:pPr>
      <w:r w:rsidRPr="12E6F8D5">
        <w:rPr>
          <w:rFonts w:ascii="Times New Roman" w:eastAsia="Times New Roman" w:hAnsi="Times New Roman" w:cs="Times New Roman"/>
          <w:sz w:val="24"/>
          <w:szCs w:val="24"/>
        </w:rPr>
        <w:t xml:space="preserve">Neste tipo de contratação </w:t>
      </w:r>
      <w:r w:rsidR="4A52DF6B" w:rsidRPr="12E6F8D5">
        <w:rPr>
          <w:rFonts w:ascii="Times New Roman" w:eastAsia="Times New Roman" w:hAnsi="Times New Roman" w:cs="Times New Roman"/>
          <w:sz w:val="24"/>
          <w:szCs w:val="24"/>
        </w:rPr>
        <w:t xml:space="preserve">é </w:t>
      </w:r>
      <w:r w:rsidR="52EB794A" w:rsidRPr="12E6F8D5">
        <w:rPr>
          <w:rFonts w:ascii="Times New Roman" w:eastAsia="Times New Roman" w:hAnsi="Times New Roman" w:cs="Times New Roman"/>
          <w:sz w:val="24"/>
          <w:szCs w:val="24"/>
        </w:rPr>
        <w:t>necessário</w:t>
      </w:r>
      <w:r w:rsidR="1C19A156" w:rsidRPr="12E6F8D5">
        <w:rPr>
          <w:rFonts w:ascii="Times New Roman" w:eastAsia="Times New Roman" w:hAnsi="Times New Roman" w:cs="Times New Roman"/>
          <w:sz w:val="24"/>
          <w:szCs w:val="24"/>
        </w:rPr>
        <w:t>,</w:t>
      </w:r>
      <w:r w:rsidR="52EB794A" w:rsidRPr="12E6F8D5">
        <w:rPr>
          <w:rFonts w:ascii="Times New Roman" w:eastAsia="Times New Roman" w:hAnsi="Times New Roman" w:cs="Times New Roman"/>
          <w:sz w:val="24"/>
          <w:szCs w:val="24"/>
        </w:rPr>
        <w:t xml:space="preserve"> após o início da execução dos serviços</w:t>
      </w:r>
      <w:r w:rsidR="1AE744E0" w:rsidRPr="12E6F8D5">
        <w:rPr>
          <w:rFonts w:ascii="Times New Roman" w:eastAsia="Times New Roman" w:hAnsi="Times New Roman" w:cs="Times New Roman"/>
          <w:sz w:val="24"/>
          <w:szCs w:val="24"/>
        </w:rPr>
        <w:t xml:space="preserve">, </w:t>
      </w:r>
      <w:r w:rsidR="52EB794A" w:rsidRPr="12E6F8D5">
        <w:rPr>
          <w:rFonts w:ascii="Times New Roman" w:eastAsia="Times New Roman" w:hAnsi="Times New Roman" w:cs="Times New Roman"/>
          <w:sz w:val="24"/>
          <w:szCs w:val="24"/>
        </w:rPr>
        <w:t>um período para os indicadores de instrumento de medição de resul</w:t>
      </w:r>
      <w:r w:rsidR="4F4248E1" w:rsidRPr="12E6F8D5">
        <w:rPr>
          <w:rFonts w:ascii="Times New Roman" w:eastAsia="Times New Roman" w:hAnsi="Times New Roman" w:cs="Times New Roman"/>
          <w:sz w:val="24"/>
          <w:szCs w:val="24"/>
        </w:rPr>
        <w:t xml:space="preserve">tados serem </w:t>
      </w:r>
      <w:r w:rsidR="09E38F0B" w:rsidRPr="12E6F8D5">
        <w:rPr>
          <w:rFonts w:ascii="Times New Roman" w:eastAsia="Times New Roman" w:hAnsi="Times New Roman" w:cs="Times New Roman"/>
          <w:sz w:val="24"/>
          <w:szCs w:val="24"/>
        </w:rPr>
        <w:t>implementados</w:t>
      </w:r>
      <w:r w:rsidR="4F4248E1" w:rsidRPr="12E6F8D5">
        <w:rPr>
          <w:rFonts w:ascii="Times New Roman" w:eastAsia="Times New Roman" w:hAnsi="Times New Roman" w:cs="Times New Roman"/>
          <w:sz w:val="24"/>
          <w:szCs w:val="24"/>
        </w:rPr>
        <w:t xml:space="preserve"> gradualmente, durante os primeiros 180 (cento e oitenta) dias, o que </w:t>
      </w:r>
      <w:r w:rsidR="6F0D1389" w:rsidRPr="12E6F8D5">
        <w:rPr>
          <w:rFonts w:ascii="Times New Roman" w:eastAsia="Times New Roman" w:hAnsi="Times New Roman" w:cs="Times New Roman"/>
          <w:sz w:val="24"/>
          <w:szCs w:val="24"/>
        </w:rPr>
        <w:t>inviabilizaria</w:t>
      </w:r>
      <w:r w:rsidR="4F4248E1" w:rsidRPr="12E6F8D5">
        <w:rPr>
          <w:rFonts w:ascii="Times New Roman" w:eastAsia="Times New Roman" w:hAnsi="Times New Roman" w:cs="Times New Roman"/>
          <w:sz w:val="24"/>
          <w:szCs w:val="24"/>
        </w:rPr>
        <w:t xml:space="preserve"> </w:t>
      </w:r>
      <w:r w:rsidR="642106AE" w:rsidRPr="12E6F8D5">
        <w:rPr>
          <w:rFonts w:ascii="Times New Roman" w:eastAsia="Times New Roman" w:hAnsi="Times New Roman" w:cs="Times New Roman"/>
          <w:sz w:val="24"/>
          <w:szCs w:val="24"/>
        </w:rPr>
        <w:t>o interim</w:t>
      </w:r>
      <w:r w:rsidR="0023598A" w:rsidRPr="12E6F8D5">
        <w:rPr>
          <w:rFonts w:ascii="Times New Roman" w:eastAsia="Times New Roman" w:hAnsi="Times New Roman" w:cs="Times New Roman"/>
          <w:sz w:val="24"/>
          <w:szCs w:val="24"/>
        </w:rPr>
        <w:t xml:space="preserve"> do prazo contratual menor que 20 (vinte</w:t>
      </w:r>
      <w:r w:rsidR="642106AE" w:rsidRPr="12E6F8D5">
        <w:rPr>
          <w:rFonts w:ascii="Times New Roman" w:eastAsia="Times New Roman" w:hAnsi="Times New Roman" w:cs="Times New Roman"/>
          <w:sz w:val="24"/>
          <w:szCs w:val="24"/>
        </w:rPr>
        <w:t>) meses;</w:t>
      </w:r>
    </w:p>
    <w:p w14:paraId="0E925680" w14:textId="33CFAE9C" w:rsidR="00270527" w:rsidRPr="00DA60FD" w:rsidRDefault="00270527" w:rsidP="0018692F">
      <w:pPr>
        <w:pStyle w:val="Primeirorecuodecorpodetexto"/>
        <w:numPr>
          <w:ilvl w:val="0"/>
          <w:numId w:val="30"/>
        </w:numPr>
        <w:spacing w:line="360" w:lineRule="auto"/>
        <w:rPr>
          <w:rFonts w:ascii="Times New Roman" w:eastAsia="Times New Roman" w:hAnsi="Times New Roman" w:cs="Times New Roman"/>
          <w:sz w:val="24"/>
          <w:szCs w:val="24"/>
        </w:rPr>
      </w:pPr>
      <w:r w:rsidRPr="12E6F8D5">
        <w:rPr>
          <w:rFonts w:ascii="Times New Roman" w:eastAsia="Times New Roman" w:hAnsi="Times New Roman" w:cs="Times New Roman"/>
          <w:sz w:val="24"/>
          <w:szCs w:val="24"/>
        </w:rPr>
        <w:t>Além disso, no custo administrativo de um processo licitatório, já que quanto maior o número de procedimentos, maior o gasto da administração, considerando contratações de serviços continuados, como o que aqui se trata;</w:t>
      </w:r>
    </w:p>
    <w:p w14:paraId="1F0D31A9" w14:textId="761B073A" w:rsidR="00270527" w:rsidRPr="00DA60FD" w:rsidRDefault="00270527" w:rsidP="0018692F">
      <w:pPr>
        <w:pStyle w:val="Primeirorecuodecorpodetexto"/>
        <w:numPr>
          <w:ilvl w:val="2"/>
          <w:numId w:val="30"/>
        </w:numPr>
        <w:spacing w:after="120" w:line="360" w:lineRule="auto"/>
        <w:ind w:left="1418" w:hanging="284"/>
        <w:rPr>
          <w:rFonts w:ascii="Times New Roman" w:eastAsia="Times New Roman" w:hAnsi="Times New Roman" w:cs="Times New Roman"/>
          <w:sz w:val="24"/>
          <w:szCs w:val="24"/>
        </w:rPr>
      </w:pPr>
      <w:r w:rsidRPr="12E6F8D5">
        <w:rPr>
          <w:rFonts w:ascii="Times New Roman" w:eastAsia="Times New Roman" w:hAnsi="Times New Roman" w:cs="Times New Roman"/>
          <w:sz w:val="24"/>
          <w:szCs w:val="24"/>
        </w:rPr>
        <w:t>O prazo dilatado permitirá obtenção de ganho de escala</w:t>
      </w:r>
      <w:r w:rsidR="2226AFA1" w:rsidRPr="12E6F8D5">
        <w:rPr>
          <w:rFonts w:ascii="Times New Roman" w:eastAsia="Times New Roman" w:hAnsi="Times New Roman" w:cs="Times New Roman"/>
          <w:sz w:val="24"/>
          <w:szCs w:val="24"/>
        </w:rPr>
        <w:t>, reduzindo o grau de incerteza</w:t>
      </w:r>
      <w:r w:rsidR="71E43DF9" w:rsidRPr="12E6F8D5">
        <w:rPr>
          <w:rFonts w:ascii="Times New Roman" w:eastAsia="Times New Roman" w:hAnsi="Times New Roman" w:cs="Times New Roman"/>
          <w:sz w:val="24"/>
          <w:szCs w:val="24"/>
        </w:rPr>
        <w:t xml:space="preserve"> da contratação</w:t>
      </w:r>
      <w:r w:rsidRPr="12E6F8D5">
        <w:rPr>
          <w:rFonts w:ascii="Times New Roman" w:eastAsia="Times New Roman" w:hAnsi="Times New Roman" w:cs="Times New Roman"/>
          <w:sz w:val="24"/>
          <w:szCs w:val="24"/>
        </w:rPr>
        <w:t xml:space="preserve"> e consequentemente melhores preços para a Administração;</w:t>
      </w:r>
    </w:p>
    <w:p w14:paraId="5836ECF8" w14:textId="3982A3FE" w:rsidR="00270527" w:rsidRPr="005C339C" w:rsidRDefault="00270527" w:rsidP="0018692F">
      <w:pPr>
        <w:pStyle w:val="PargrafodaLista"/>
        <w:numPr>
          <w:ilvl w:val="0"/>
          <w:numId w:val="30"/>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12E6F8D5">
        <w:rPr>
          <w:rFonts w:ascii="Times New Roman" w:eastAsia="Times New Roman" w:hAnsi="Times New Roman" w:cs="Times New Roman"/>
          <w:sz w:val="24"/>
          <w:szCs w:val="24"/>
        </w:rPr>
        <w:t>Maior atratividade do certame pelo mercado, por meio de uma maior diluição dos custos por durante o lapso temporal do contrato, favorecendo a Administração em termos de economicidade e ampliação da competitividade;</w:t>
      </w:r>
    </w:p>
    <w:p w14:paraId="4E2DD85C" w14:textId="77777777" w:rsidR="00270527" w:rsidRPr="007D33E7" w:rsidRDefault="00270527" w:rsidP="0018692F">
      <w:pPr>
        <w:pStyle w:val="PargrafodaLista"/>
        <w:numPr>
          <w:ilvl w:val="0"/>
          <w:numId w:val="30"/>
        </w:numPr>
        <w:pBdr>
          <w:top w:val="nil"/>
          <w:left w:val="nil"/>
          <w:bottom w:val="nil"/>
          <w:right w:val="nil"/>
          <w:between w:val="nil"/>
        </w:pBdr>
        <w:spacing w:after="120" w:line="360" w:lineRule="auto"/>
        <w:rPr>
          <w:rFonts w:ascii="Times New Roman" w:eastAsia="Times New Roman" w:hAnsi="Times New Roman" w:cs="Times New Roman"/>
          <w:color w:val="FF0000"/>
          <w:sz w:val="24"/>
          <w:szCs w:val="24"/>
        </w:rPr>
      </w:pPr>
      <w:r w:rsidRPr="440A83D0">
        <w:rPr>
          <w:rFonts w:ascii="Times New Roman" w:eastAsia="Times New Roman" w:hAnsi="Times New Roman" w:cs="Times New Roman"/>
          <w:sz w:val="24"/>
          <w:szCs w:val="24"/>
        </w:rPr>
        <w:t xml:space="preserve"> Seguindo esta lógica, a jurisprudência do Tribunal de Contas da União sustenta a possibilidade da fixação do prazo de vigência estendido com a finalidade de obter preços e condições mais vantajosos para a Administração, (Acórdão 3.320/2013-Segunda Câmara):</w:t>
      </w:r>
    </w:p>
    <w:p w14:paraId="4FD21B56" w14:textId="77777777" w:rsidR="00270527" w:rsidRPr="00DA60FD" w:rsidRDefault="00270527" w:rsidP="00270527">
      <w:pPr>
        <w:pStyle w:val="PargrafodaLista"/>
        <w:pBdr>
          <w:top w:val="nil"/>
          <w:left w:val="nil"/>
          <w:bottom w:val="nil"/>
          <w:right w:val="nil"/>
          <w:between w:val="nil"/>
        </w:pBdr>
        <w:spacing w:after="120" w:line="360" w:lineRule="auto"/>
        <w:ind w:left="2694"/>
        <w:rPr>
          <w:rFonts w:ascii="Times New Roman" w:eastAsia="Times New Roman" w:hAnsi="Times New Roman" w:cs="Times New Roman"/>
          <w:i/>
          <w:iCs/>
          <w:sz w:val="24"/>
          <w:szCs w:val="24"/>
        </w:rPr>
      </w:pPr>
      <w:r w:rsidRPr="00DA60FD">
        <w:rPr>
          <w:rFonts w:ascii="Times New Roman" w:eastAsia="Times New Roman" w:hAnsi="Times New Roman" w:cs="Times New Roman"/>
          <w:i/>
          <w:iCs/>
          <w:sz w:val="24"/>
          <w:szCs w:val="24"/>
        </w:rPr>
        <w:t>“O prazo de vigência de contratos de serviços contínuos deve ser estabelecido considerando-se as circunstâncias de forma objetiva, fazendo-se registrar no processo próprio o modo como interferem na decisão e quais suas consequências. Tal registro é especialmente importante quando se fizer necessário prazo inicial superior aos doze meses entendidos como regra pelo TCU. Há necessidade de se demonstrar o benefício decorrente do prazo estabelecido (Acórdão 3320/2013-Segunda Câmara).”</w:t>
      </w:r>
    </w:p>
    <w:p w14:paraId="5F230DA2" w14:textId="382D48CB" w:rsidR="00270527" w:rsidRPr="00DA60FD" w:rsidRDefault="00270527" w:rsidP="0018692F">
      <w:pPr>
        <w:pStyle w:val="PargrafodaLista"/>
        <w:numPr>
          <w:ilvl w:val="0"/>
          <w:numId w:val="30"/>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12E6F8D5">
        <w:rPr>
          <w:rFonts w:ascii="Times New Roman" w:eastAsia="Times New Roman" w:hAnsi="Times New Roman" w:cs="Times New Roman"/>
          <w:sz w:val="24"/>
          <w:szCs w:val="24"/>
        </w:rPr>
        <w:t>Um prazo contratual exíguo implicaria na constante dedicação de recursos humanos especificamente para processos de Planejamento da Contratação, considerando que os trabalhos de renovação/prorrogação são deflagrados com pelo menos 180 dias de antecedência (em atendimento à recomendação do Tribunal de Contas da União esposada no Acórdão nº 728/2008 – 1ª Câmara);</w:t>
      </w:r>
    </w:p>
    <w:p w14:paraId="1F503C07" w14:textId="78958846" w:rsidR="0026136E" w:rsidRPr="00DA60FD" w:rsidRDefault="0026136E" w:rsidP="0018692F">
      <w:pPr>
        <w:pStyle w:val="PargrafodaLista"/>
        <w:numPr>
          <w:ilvl w:val="0"/>
          <w:numId w:val="30"/>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12E6F8D5">
        <w:rPr>
          <w:rFonts w:ascii="Times New Roman" w:eastAsia="Times New Roman" w:hAnsi="Times New Roman" w:cs="Times New Roman"/>
          <w:sz w:val="24"/>
          <w:szCs w:val="24"/>
        </w:rPr>
        <w:t xml:space="preserve">Ademais, os Estudos Técnicos Preliminares visando a contratação deste </w:t>
      </w:r>
      <w:r w:rsidR="00270527" w:rsidRPr="12E6F8D5">
        <w:rPr>
          <w:rFonts w:ascii="Times New Roman" w:eastAsia="Times New Roman" w:hAnsi="Times New Roman" w:cs="Times New Roman"/>
          <w:sz w:val="24"/>
          <w:szCs w:val="24"/>
        </w:rPr>
        <w:t xml:space="preserve">tipo de </w:t>
      </w:r>
      <w:r w:rsidRPr="12E6F8D5">
        <w:rPr>
          <w:rFonts w:ascii="Times New Roman" w:eastAsia="Times New Roman" w:hAnsi="Times New Roman" w:cs="Times New Roman"/>
          <w:sz w:val="24"/>
          <w:szCs w:val="24"/>
        </w:rPr>
        <w:t>objeto requerem prazo maior do que o usual em virtude de</w:t>
      </w:r>
      <w:r w:rsidR="00613AA1" w:rsidRPr="12E6F8D5">
        <w:rPr>
          <w:rFonts w:ascii="Times New Roman" w:eastAsia="Times New Roman" w:hAnsi="Times New Roman" w:cs="Times New Roman"/>
          <w:sz w:val="24"/>
          <w:szCs w:val="24"/>
        </w:rPr>
        <w:t>,</w:t>
      </w:r>
      <w:r w:rsidRPr="12E6F8D5">
        <w:rPr>
          <w:rFonts w:ascii="Times New Roman" w:eastAsia="Times New Roman" w:hAnsi="Times New Roman" w:cs="Times New Roman"/>
          <w:sz w:val="24"/>
          <w:szCs w:val="24"/>
        </w:rPr>
        <w:t xml:space="preserve"> ainda</w:t>
      </w:r>
      <w:r w:rsidR="00613AA1" w:rsidRPr="12E6F8D5">
        <w:rPr>
          <w:rFonts w:ascii="Times New Roman" w:eastAsia="Times New Roman" w:hAnsi="Times New Roman" w:cs="Times New Roman"/>
          <w:sz w:val="24"/>
          <w:szCs w:val="24"/>
        </w:rPr>
        <w:t>,</w:t>
      </w:r>
      <w:r w:rsidRPr="12E6F8D5">
        <w:rPr>
          <w:rFonts w:ascii="Times New Roman" w:eastAsia="Times New Roman" w:hAnsi="Times New Roman" w:cs="Times New Roman"/>
          <w:sz w:val="24"/>
          <w:szCs w:val="24"/>
        </w:rPr>
        <w:t xml:space="preserve"> se tratar de certame com alto risco de execução contratual inadequada.</w:t>
      </w:r>
    </w:p>
    <w:p w14:paraId="37097FEC" w14:textId="77777777" w:rsidR="008C0504" w:rsidRPr="008D119A" w:rsidRDefault="008C0504" w:rsidP="008C0504">
      <w:pPr>
        <w:pStyle w:val="Ttulo2"/>
        <w:ind w:left="578" w:hanging="578"/>
        <w:rPr>
          <w:rFonts w:ascii="Times New Roman" w:hAnsi="Times New Roman" w:cs="Times New Roman"/>
          <w:sz w:val="24"/>
          <w:szCs w:val="24"/>
        </w:rPr>
      </w:pPr>
      <w:bookmarkStart w:id="85" w:name="_Toc359341422"/>
      <w:bookmarkStart w:id="86" w:name="_Toc359341529"/>
      <w:bookmarkStart w:id="87" w:name="_Toc359946185"/>
      <w:bookmarkStart w:id="88" w:name="_Toc359946287"/>
      <w:bookmarkStart w:id="89" w:name="_Toc359341423"/>
      <w:bookmarkStart w:id="90" w:name="_Toc359341530"/>
      <w:bookmarkStart w:id="91" w:name="_Toc359946186"/>
      <w:bookmarkStart w:id="92" w:name="_Toc359946288"/>
      <w:bookmarkStart w:id="93" w:name="_Toc517263979"/>
      <w:bookmarkStart w:id="94" w:name="_Toc112421884"/>
      <w:bookmarkEnd w:id="85"/>
      <w:bookmarkEnd w:id="86"/>
      <w:bookmarkEnd w:id="87"/>
      <w:bookmarkEnd w:id="88"/>
      <w:bookmarkEnd w:id="89"/>
      <w:bookmarkEnd w:id="90"/>
      <w:bookmarkEnd w:id="91"/>
      <w:bookmarkEnd w:id="92"/>
      <w:r w:rsidRPr="008D119A">
        <w:rPr>
          <w:rFonts w:ascii="Times New Roman" w:hAnsi="Times New Roman" w:cs="Times New Roman"/>
          <w:sz w:val="24"/>
          <w:szCs w:val="24"/>
        </w:rPr>
        <w:t>Equipe de Planejamento e Apoio à Contratação (Art. 16, VII e VIII)</w:t>
      </w:r>
      <w:bookmarkEnd w:id="93"/>
      <w:bookmarkEnd w:id="94"/>
    </w:p>
    <w:p w14:paraId="027D545C" w14:textId="77777777" w:rsidR="008C0504" w:rsidRPr="00A222D0" w:rsidRDefault="008C0504" w:rsidP="008C0504"/>
    <w:p w14:paraId="1D19F5D0" w14:textId="7EB8936E" w:rsidR="008C0504" w:rsidRDefault="008C0504" w:rsidP="008C0504">
      <w:pPr>
        <w:pStyle w:val="Primeirorecuodecorpodetexto"/>
        <w:spacing w:after="120"/>
        <w:ind w:left="567" w:firstLine="567"/>
        <w:rPr>
          <w:rFonts w:ascii="Times New Roman" w:hAnsi="Times New Roman" w:cs="Times New Roman"/>
          <w:sz w:val="24"/>
          <w:szCs w:val="24"/>
        </w:rPr>
      </w:pPr>
      <w:r w:rsidRPr="42F5E2D2">
        <w:rPr>
          <w:rFonts w:ascii="Times New Roman" w:hAnsi="Times New Roman" w:cs="Times New Roman"/>
          <w:sz w:val="24"/>
          <w:szCs w:val="24"/>
        </w:rPr>
        <w:t xml:space="preserve">Para a composição da Equipe de </w:t>
      </w:r>
      <w:r w:rsidR="00AA2445">
        <w:rPr>
          <w:rFonts w:ascii="Times New Roman" w:hAnsi="Times New Roman" w:cs="Times New Roman"/>
          <w:sz w:val="24"/>
          <w:szCs w:val="24"/>
        </w:rPr>
        <w:t>Sustentação de infraestrutura tecnológica</w:t>
      </w:r>
      <w:r w:rsidRPr="42F5E2D2">
        <w:rPr>
          <w:rFonts w:ascii="Times New Roman" w:hAnsi="Times New Roman" w:cs="Times New Roman"/>
          <w:sz w:val="24"/>
          <w:szCs w:val="24"/>
        </w:rPr>
        <w:t xml:space="preserve">, foram feitas as seguintes indicações, conforme </w:t>
      </w:r>
      <w:r w:rsidRPr="00436840">
        <w:rPr>
          <w:rFonts w:ascii="Times New Roman" w:hAnsi="Times New Roman" w:cs="Times New Roman"/>
          <w:sz w:val="24"/>
          <w:szCs w:val="24"/>
        </w:rPr>
        <w:t xml:space="preserve">Portaria nº </w:t>
      </w:r>
      <w:r w:rsidR="001E07A8">
        <w:rPr>
          <w:rFonts w:ascii="Times New Roman" w:hAnsi="Times New Roman" w:cs="Times New Roman"/>
          <w:sz w:val="24"/>
          <w:szCs w:val="24"/>
        </w:rPr>
        <w:t>548</w:t>
      </w:r>
      <w:r w:rsidR="005A4726" w:rsidRPr="00436840">
        <w:rPr>
          <w:rFonts w:ascii="Times New Roman" w:hAnsi="Times New Roman" w:cs="Times New Roman"/>
          <w:sz w:val="24"/>
          <w:szCs w:val="24"/>
        </w:rPr>
        <w:t>/20</w:t>
      </w:r>
      <w:r w:rsidR="002575DF" w:rsidRPr="00436840">
        <w:rPr>
          <w:rFonts w:ascii="Times New Roman" w:hAnsi="Times New Roman" w:cs="Times New Roman"/>
          <w:sz w:val="24"/>
          <w:szCs w:val="24"/>
        </w:rPr>
        <w:t>2</w:t>
      </w:r>
      <w:r w:rsidR="00EE35E6" w:rsidRPr="00436840">
        <w:rPr>
          <w:rFonts w:ascii="Times New Roman" w:hAnsi="Times New Roman" w:cs="Times New Roman"/>
          <w:sz w:val="24"/>
          <w:szCs w:val="24"/>
        </w:rPr>
        <w:t>2</w:t>
      </w:r>
      <w:r w:rsidRPr="00436840">
        <w:rPr>
          <w:rFonts w:ascii="Times New Roman" w:hAnsi="Times New Roman" w:cs="Times New Roman"/>
          <w:sz w:val="24"/>
          <w:szCs w:val="24"/>
        </w:rPr>
        <w:t>-PRES:</w:t>
      </w:r>
    </w:p>
    <w:p w14:paraId="533B1965" w14:textId="77777777" w:rsidR="00D24306" w:rsidRDefault="00D24306" w:rsidP="00D24306">
      <w:pPr>
        <w:pStyle w:val="PargrafodaLista"/>
        <w:spacing w:line="360" w:lineRule="auto"/>
        <w:ind w:left="0"/>
        <w:rPr>
          <w:rFonts w:ascii="Times New Roman" w:eastAsia="Times New Roman" w:hAnsi="Times New Roman" w:cs="Times New Roman"/>
          <w:sz w:val="24"/>
          <w:szCs w:val="24"/>
        </w:rPr>
      </w:pPr>
    </w:p>
    <w:p w14:paraId="52D5F4E3" w14:textId="185B30CD" w:rsidR="00D24306" w:rsidRPr="00D24306" w:rsidRDefault="00D24306" w:rsidP="00D24306">
      <w:pPr>
        <w:pStyle w:val="PargrafodaLista"/>
        <w:numPr>
          <w:ilvl w:val="0"/>
          <w:numId w:val="36"/>
        </w:numPr>
        <w:ind w:left="567" w:hanging="283"/>
        <w:rPr>
          <w:rFonts w:ascii="Times New Roman" w:eastAsia="Times New Roman" w:hAnsi="Times New Roman" w:cs="Times New Roman"/>
          <w:b/>
          <w:bCs/>
          <w:sz w:val="24"/>
          <w:szCs w:val="24"/>
        </w:rPr>
      </w:pPr>
      <w:r w:rsidRPr="00D24306">
        <w:rPr>
          <w:rFonts w:ascii="Times New Roman" w:eastAsia="Times New Roman" w:hAnsi="Times New Roman" w:cs="Times New Roman"/>
          <w:b/>
          <w:bCs/>
          <w:sz w:val="24"/>
          <w:szCs w:val="24"/>
        </w:rPr>
        <w:t>Indicação do Integrante demandante (art. 12, §5º, inciso III da Resolução 182/CNJ)</w:t>
      </w:r>
    </w:p>
    <w:tbl>
      <w:tblPr>
        <w:tblStyle w:val="7"/>
        <w:tblW w:w="875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2942"/>
        <w:gridCol w:w="5813"/>
      </w:tblGrid>
      <w:tr w:rsidR="00D24306" w14:paraId="70CFBA37" w14:textId="77777777" w:rsidTr="003F15FB">
        <w:tc>
          <w:tcPr>
            <w:tcW w:w="29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5208FF0" w14:textId="77777777" w:rsidR="00D24306" w:rsidRDefault="00D24306" w:rsidP="003F15F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Nome</w:t>
            </w:r>
          </w:p>
        </w:tc>
        <w:tc>
          <w:tcPr>
            <w:tcW w:w="58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D3EE478" w14:textId="467B2A61" w:rsidR="00D24306" w:rsidRDefault="001E07A8" w:rsidP="003F15F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Benedito Pedro da Cunha Alexandre</w:t>
            </w:r>
          </w:p>
        </w:tc>
      </w:tr>
      <w:tr w:rsidR="00D24306" w14:paraId="7226BA05" w14:textId="77777777" w:rsidTr="003F15FB">
        <w:tc>
          <w:tcPr>
            <w:tcW w:w="29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C27BC1A" w14:textId="77777777" w:rsidR="00D24306" w:rsidRDefault="00D24306" w:rsidP="003F15F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Matrícula</w:t>
            </w:r>
          </w:p>
        </w:tc>
        <w:tc>
          <w:tcPr>
            <w:tcW w:w="58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B680F7B" w14:textId="211CCE69" w:rsidR="00D24306" w:rsidRDefault="001E07A8" w:rsidP="003F15F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6590</w:t>
            </w:r>
          </w:p>
        </w:tc>
      </w:tr>
      <w:tr w:rsidR="00D24306" w14:paraId="68F110E7" w14:textId="77777777" w:rsidTr="003F15FB">
        <w:tc>
          <w:tcPr>
            <w:tcW w:w="29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2BB57F0" w14:textId="77777777" w:rsidR="00D24306" w:rsidRDefault="00D24306" w:rsidP="003F15F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E-Mail</w:t>
            </w:r>
          </w:p>
        </w:tc>
        <w:tc>
          <w:tcPr>
            <w:tcW w:w="58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829716B" w14:textId="2713437B" w:rsidR="00D24306" w:rsidRDefault="001E07A8" w:rsidP="003F15F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Benedito.alexandre</w:t>
            </w:r>
            <w:r w:rsidR="00D24306">
              <w:rPr>
                <w:rFonts w:ascii="Times New Roman" w:eastAsia="Times New Roman" w:hAnsi="Times New Roman" w:cs="Times New Roman"/>
                <w:sz w:val="24"/>
                <w:szCs w:val="24"/>
              </w:rPr>
              <w:t>@tjmt.jus.br</w:t>
            </w:r>
          </w:p>
        </w:tc>
      </w:tr>
      <w:tr w:rsidR="00D24306" w14:paraId="4AC5B7C4" w14:textId="77777777" w:rsidTr="003F15FB">
        <w:tc>
          <w:tcPr>
            <w:tcW w:w="29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32251A7" w14:textId="77777777" w:rsidR="00D24306" w:rsidRDefault="00D24306" w:rsidP="003F15F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Área (Departamento/Setor)</w:t>
            </w:r>
          </w:p>
        </w:tc>
        <w:tc>
          <w:tcPr>
            <w:tcW w:w="58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6A31E14" w14:textId="7BD63F98" w:rsidR="00D24306" w:rsidRDefault="001E07A8" w:rsidP="003F15F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Conectividade</w:t>
            </w:r>
          </w:p>
        </w:tc>
      </w:tr>
    </w:tbl>
    <w:p w14:paraId="1E27A429" w14:textId="77777777" w:rsidR="00D24306" w:rsidRDefault="00D24306" w:rsidP="00D24306">
      <w:pPr>
        <w:spacing w:line="360" w:lineRule="auto"/>
        <w:jc w:val="both"/>
        <w:rPr>
          <w:rFonts w:ascii="Times New Roman" w:eastAsia="Times New Roman" w:hAnsi="Times New Roman" w:cs="Times New Roman"/>
          <w:b/>
          <w:bCs/>
          <w:sz w:val="24"/>
          <w:szCs w:val="24"/>
        </w:rPr>
      </w:pPr>
    </w:p>
    <w:p w14:paraId="71D17715" w14:textId="7A2954FF" w:rsidR="00D24306" w:rsidRDefault="00D24306" w:rsidP="00D24306">
      <w:pPr>
        <w:pStyle w:val="PargrafodaLista"/>
        <w:numPr>
          <w:ilvl w:val="0"/>
          <w:numId w:val="36"/>
        </w:numPr>
        <w:ind w:left="567" w:hanging="283"/>
        <w:rPr>
          <w:rFonts w:ascii="Times New Roman" w:eastAsia="Times New Roman" w:hAnsi="Times New Roman" w:cs="Times New Roman"/>
          <w:b/>
          <w:bCs/>
          <w:sz w:val="24"/>
          <w:szCs w:val="24"/>
        </w:rPr>
      </w:pPr>
      <w:r w:rsidRPr="027E51A4">
        <w:rPr>
          <w:rFonts w:ascii="Times New Roman" w:eastAsia="Times New Roman" w:hAnsi="Times New Roman" w:cs="Times New Roman"/>
          <w:b/>
          <w:bCs/>
          <w:sz w:val="24"/>
          <w:szCs w:val="24"/>
        </w:rPr>
        <w:t>Indicação do Integrante demandante substituto (art. 12, §5º, inciso III da Resolução 182/CNJ)</w:t>
      </w:r>
    </w:p>
    <w:tbl>
      <w:tblPr>
        <w:tblStyle w:val="6"/>
        <w:tblW w:w="875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2942"/>
        <w:gridCol w:w="5813"/>
      </w:tblGrid>
      <w:tr w:rsidR="00D24306" w14:paraId="49DF3E52" w14:textId="77777777" w:rsidTr="003F15FB">
        <w:tc>
          <w:tcPr>
            <w:tcW w:w="29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BD257B2" w14:textId="77777777" w:rsidR="00D24306" w:rsidRDefault="00D24306" w:rsidP="003F15F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Nome</w:t>
            </w:r>
          </w:p>
        </w:tc>
        <w:tc>
          <w:tcPr>
            <w:tcW w:w="58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F7AECE8" w14:textId="26C7A180" w:rsidR="00D24306" w:rsidRDefault="001E07A8" w:rsidP="003F15F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José Gil de Oliveira</w:t>
            </w:r>
          </w:p>
        </w:tc>
      </w:tr>
      <w:tr w:rsidR="00D24306" w14:paraId="39E6FAFB" w14:textId="77777777" w:rsidTr="003F15FB">
        <w:tc>
          <w:tcPr>
            <w:tcW w:w="29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466B8EB" w14:textId="77777777" w:rsidR="00D24306" w:rsidRDefault="00D24306" w:rsidP="003F15F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Matrícula</w:t>
            </w:r>
          </w:p>
        </w:tc>
        <w:tc>
          <w:tcPr>
            <w:tcW w:w="58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3D0BCC7" w14:textId="2A08B1F8" w:rsidR="00D24306" w:rsidRDefault="001E07A8" w:rsidP="003F15F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40916</w:t>
            </w:r>
          </w:p>
        </w:tc>
      </w:tr>
      <w:tr w:rsidR="00D24306" w14:paraId="02E48C0C" w14:textId="77777777" w:rsidTr="003F15FB">
        <w:tc>
          <w:tcPr>
            <w:tcW w:w="29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D373D1B" w14:textId="77777777" w:rsidR="00D24306" w:rsidRDefault="00D24306" w:rsidP="003F15F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E-Mail</w:t>
            </w:r>
          </w:p>
        </w:tc>
        <w:tc>
          <w:tcPr>
            <w:tcW w:w="58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B303169" w14:textId="61AA0560" w:rsidR="00D24306" w:rsidRDefault="001E07A8" w:rsidP="003F15F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Gil.oliveira</w:t>
            </w:r>
            <w:r w:rsidR="00D24306">
              <w:rPr>
                <w:rFonts w:ascii="Times New Roman" w:eastAsia="Times New Roman" w:hAnsi="Times New Roman" w:cs="Times New Roman"/>
                <w:sz w:val="24"/>
                <w:szCs w:val="24"/>
              </w:rPr>
              <w:t>@tjmt.jus.br</w:t>
            </w:r>
          </w:p>
        </w:tc>
      </w:tr>
      <w:tr w:rsidR="00D24306" w14:paraId="354E3A88" w14:textId="77777777" w:rsidTr="003F15FB">
        <w:trPr>
          <w:trHeight w:val="106"/>
        </w:trPr>
        <w:tc>
          <w:tcPr>
            <w:tcW w:w="29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4DD686D" w14:textId="77777777" w:rsidR="00D24306" w:rsidRDefault="00D24306" w:rsidP="003F15F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Área (Departamento/Setor)</w:t>
            </w:r>
          </w:p>
        </w:tc>
        <w:tc>
          <w:tcPr>
            <w:tcW w:w="58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CFBDCB1" w14:textId="7200CAA9" w:rsidR="00D24306" w:rsidRDefault="001E07A8" w:rsidP="003F15F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Conectividade</w:t>
            </w:r>
          </w:p>
        </w:tc>
      </w:tr>
    </w:tbl>
    <w:p w14:paraId="15285125" w14:textId="77777777" w:rsidR="00D24306" w:rsidRDefault="00D24306" w:rsidP="00D24306">
      <w:pPr>
        <w:spacing w:line="360" w:lineRule="auto"/>
        <w:jc w:val="both"/>
        <w:rPr>
          <w:rFonts w:ascii="Times New Roman" w:eastAsia="Times New Roman" w:hAnsi="Times New Roman" w:cs="Times New Roman"/>
          <w:b/>
          <w:bCs/>
          <w:sz w:val="24"/>
          <w:szCs w:val="24"/>
        </w:rPr>
      </w:pPr>
    </w:p>
    <w:p w14:paraId="46BDB4D5" w14:textId="1D4A1E6C" w:rsidR="00D24306" w:rsidRDefault="00D24306" w:rsidP="00D24306">
      <w:pPr>
        <w:pStyle w:val="PargrafodaLista"/>
        <w:numPr>
          <w:ilvl w:val="0"/>
          <w:numId w:val="36"/>
        </w:numPr>
        <w:ind w:left="567" w:hanging="283"/>
        <w:rPr>
          <w:rFonts w:ascii="Times New Roman" w:eastAsia="Times New Roman" w:hAnsi="Times New Roman" w:cs="Times New Roman"/>
          <w:b/>
          <w:bCs/>
          <w:sz w:val="24"/>
          <w:szCs w:val="24"/>
        </w:rPr>
      </w:pPr>
      <w:r w:rsidRPr="027E51A4">
        <w:rPr>
          <w:rFonts w:ascii="Times New Roman" w:eastAsia="Times New Roman" w:hAnsi="Times New Roman" w:cs="Times New Roman"/>
          <w:b/>
          <w:bCs/>
          <w:sz w:val="24"/>
          <w:szCs w:val="24"/>
        </w:rPr>
        <w:t>Indicação do Integrante técnico (art. 12, §6º, da Resolução 182/CNJ)</w:t>
      </w:r>
    </w:p>
    <w:p w14:paraId="70839692" w14:textId="77777777" w:rsidR="001E07A8" w:rsidRDefault="001E07A8" w:rsidP="001E07A8">
      <w:pPr>
        <w:pStyle w:val="PargrafodaLista"/>
        <w:ind w:left="567"/>
        <w:rPr>
          <w:rFonts w:ascii="Times New Roman" w:eastAsia="Times New Roman" w:hAnsi="Times New Roman" w:cs="Times New Roman"/>
          <w:b/>
          <w:bCs/>
          <w:sz w:val="24"/>
          <w:szCs w:val="24"/>
        </w:rPr>
      </w:pPr>
    </w:p>
    <w:tbl>
      <w:tblPr>
        <w:tblStyle w:val="7"/>
        <w:tblW w:w="875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2942"/>
        <w:gridCol w:w="5813"/>
      </w:tblGrid>
      <w:tr w:rsidR="001E07A8" w14:paraId="72ABD4D5" w14:textId="77777777" w:rsidTr="00EE293B">
        <w:tc>
          <w:tcPr>
            <w:tcW w:w="29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0CDC0C3" w14:textId="77777777" w:rsidR="001E07A8" w:rsidRDefault="001E07A8" w:rsidP="00EE293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Nome</w:t>
            </w:r>
          </w:p>
        </w:tc>
        <w:tc>
          <w:tcPr>
            <w:tcW w:w="58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068E1D1" w14:textId="77777777" w:rsidR="001E07A8" w:rsidRDefault="001E07A8" w:rsidP="00EE293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Benedito Pedro da Cunha Alexandre</w:t>
            </w:r>
          </w:p>
        </w:tc>
      </w:tr>
      <w:tr w:rsidR="001E07A8" w14:paraId="7DA2917D" w14:textId="77777777" w:rsidTr="00EE293B">
        <w:tc>
          <w:tcPr>
            <w:tcW w:w="29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510DB47" w14:textId="77777777" w:rsidR="001E07A8" w:rsidRDefault="001E07A8" w:rsidP="00EE293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Matrícula</w:t>
            </w:r>
          </w:p>
        </w:tc>
        <w:tc>
          <w:tcPr>
            <w:tcW w:w="58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2B8FBD9" w14:textId="77777777" w:rsidR="001E07A8" w:rsidRDefault="001E07A8" w:rsidP="00EE293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6590</w:t>
            </w:r>
          </w:p>
        </w:tc>
      </w:tr>
      <w:tr w:rsidR="001E07A8" w14:paraId="46033A2C" w14:textId="77777777" w:rsidTr="00EE293B">
        <w:tc>
          <w:tcPr>
            <w:tcW w:w="29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0B46A8F" w14:textId="77777777" w:rsidR="001E07A8" w:rsidRDefault="001E07A8" w:rsidP="00EE293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E-Mail</w:t>
            </w:r>
          </w:p>
        </w:tc>
        <w:tc>
          <w:tcPr>
            <w:tcW w:w="58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468DD6C" w14:textId="77777777" w:rsidR="001E07A8" w:rsidRDefault="001E07A8" w:rsidP="00EE293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Benedito.alexandre@tjmt.jus.br</w:t>
            </w:r>
          </w:p>
        </w:tc>
      </w:tr>
      <w:tr w:rsidR="001E07A8" w14:paraId="39EDBD4A" w14:textId="77777777" w:rsidTr="00EE293B">
        <w:tc>
          <w:tcPr>
            <w:tcW w:w="29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4DB7DD5" w14:textId="77777777" w:rsidR="001E07A8" w:rsidRDefault="001E07A8" w:rsidP="00EE293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Área (Departamento/Setor)</w:t>
            </w:r>
          </w:p>
        </w:tc>
        <w:tc>
          <w:tcPr>
            <w:tcW w:w="58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37711AB" w14:textId="77777777" w:rsidR="001E07A8" w:rsidRDefault="001E07A8" w:rsidP="00EE293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Conectividade</w:t>
            </w:r>
          </w:p>
        </w:tc>
      </w:tr>
    </w:tbl>
    <w:p w14:paraId="4560DF9D" w14:textId="77777777" w:rsidR="00D24306" w:rsidRDefault="00D24306" w:rsidP="00D24306">
      <w:pPr>
        <w:spacing w:line="240" w:lineRule="auto"/>
        <w:jc w:val="both"/>
        <w:rPr>
          <w:rFonts w:ascii="Times New Roman" w:eastAsia="Times New Roman" w:hAnsi="Times New Roman" w:cs="Times New Roman"/>
          <w:sz w:val="24"/>
          <w:szCs w:val="24"/>
        </w:rPr>
      </w:pPr>
    </w:p>
    <w:p w14:paraId="306F672C" w14:textId="77777777" w:rsidR="00D24306" w:rsidRDefault="00D24306" w:rsidP="00D24306">
      <w:pPr>
        <w:spacing w:line="240" w:lineRule="auto"/>
        <w:jc w:val="both"/>
        <w:rPr>
          <w:rFonts w:ascii="Times New Roman" w:eastAsia="Times New Roman" w:hAnsi="Times New Roman" w:cs="Times New Roman"/>
          <w:sz w:val="24"/>
          <w:szCs w:val="24"/>
        </w:rPr>
      </w:pPr>
    </w:p>
    <w:p w14:paraId="3CD5D45B" w14:textId="3F7DC9D6" w:rsidR="00D24306" w:rsidRDefault="00D24306" w:rsidP="00D24306">
      <w:pPr>
        <w:pStyle w:val="PargrafodaLista"/>
        <w:numPr>
          <w:ilvl w:val="0"/>
          <w:numId w:val="36"/>
        </w:numPr>
        <w:ind w:left="567" w:hanging="283"/>
        <w:rPr>
          <w:rFonts w:ascii="Times New Roman" w:eastAsia="Times New Roman" w:hAnsi="Times New Roman" w:cs="Times New Roman"/>
          <w:b/>
          <w:bCs/>
          <w:sz w:val="24"/>
          <w:szCs w:val="24"/>
        </w:rPr>
      </w:pPr>
      <w:r w:rsidRPr="027E51A4">
        <w:rPr>
          <w:rFonts w:ascii="Times New Roman" w:eastAsia="Times New Roman" w:hAnsi="Times New Roman" w:cs="Times New Roman"/>
          <w:b/>
          <w:bCs/>
          <w:sz w:val="24"/>
          <w:szCs w:val="24"/>
        </w:rPr>
        <w:t>Indicação do Integrante técnico substituto (art. 12, §6º, da Resolução 182/CNJ)</w:t>
      </w:r>
    </w:p>
    <w:tbl>
      <w:tblPr>
        <w:tblStyle w:val="5"/>
        <w:tblW w:w="875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2942"/>
        <w:gridCol w:w="5813"/>
      </w:tblGrid>
      <w:tr w:rsidR="00D24306" w14:paraId="0C18FCD0" w14:textId="77777777" w:rsidTr="003F15FB">
        <w:tc>
          <w:tcPr>
            <w:tcW w:w="29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2408AEF" w14:textId="77777777" w:rsidR="00D24306" w:rsidRDefault="00D24306" w:rsidP="003F15F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Nome</w:t>
            </w:r>
          </w:p>
        </w:tc>
        <w:tc>
          <w:tcPr>
            <w:tcW w:w="58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11EF7E6" w14:textId="0C1F74B9" w:rsidR="00D24306" w:rsidRPr="00B649C2" w:rsidRDefault="001E07A8" w:rsidP="003F15F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Helvidio Cesar Medeiros Terra</w:t>
            </w:r>
          </w:p>
        </w:tc>
      </w:tr>
      <w:tr w:rsidR="00D24306" w14:paraId="69973765" w14:textId="77777777" w:rsidTr="003F15FB">
        <w:tc>
          <w:tcPr>
            <w:tcW w:w="29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5A76B44" w14:textId="77777777" w:rsidR="00D24306" w:rsidRDefault="00D24306" w:rsidP="003F15F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Matrícula</w:t>
            </w:r>
          </w:p>
        </w:tc>
        <w:tc>
          <w:tcPr>
            <w:tcW w:w="58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2CACFEA" w14:textId="43DAFF3B" w:rsidR="00D24306" w:rsidRPr="00B649C2" w:rsidRDefault="001E07A8" w:rsidP="003F15F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9101</w:t>
            </w:r>
          </w:p>
        </w:tc>
      </w:tr>
      <w:tr w:rsidR="00D24306" w14:paraId="1FF42DFC" w14:textId="77777777" w:rsidTr="003F15FB">
        <w:tc>
          <w:tcPr>
            <w:tcW w:w="29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9351367" w14:textId="77777777" w:rsidR="00D24306" w:rsidRDefault="00D24306" w:rsidP="003F15F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E-Mail</w:t>
            </w:r>
          </w:p>
        </w:tc>
        <w:tc>
          <w:tcPr>
            <w:tcW w:w="58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4363DF8" w14:textId="3F0D16C6" w:rsidR="00D24306" w:rsidRPr="00B649C2" w:rsidRDefault="001E07A8" w:rsidP="003F15F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Helvidio.terra</w:t>
            </w:r>
            <w:r w:rsidR="00D24306" w:rsidRPr="3E431AFD">
              <w:rPr>
                <w:rFonts w:ascii="Times New Roman" w:eastAsia="Times New Roman" w:hAnsi="Times New Roman" w:cs="Times New Roman"/>
                <w:sz w:val="24"/>
                <w:szCs w:val="24"/>
              </w:rPr>
              <w:t>@tjmt.jus.br</w:t>
            </w:r>
          </w:p>
        </w:tc>
      </w:tr>
      <w:tr w:rsidR="00D24306" w14:paraId="2436372F" w14:textId="77777777" w:rsidTr="003F15FB">
        <w:tc>
          <w:tcPr>
            <w:tcW w:w="29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594DCAF" w14:textId="77777777" w:rsidR="00D24306" w:rsidRDefault="00D24306" w:rsidP="003F15F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Área (Departamento/Setor)</w:t>
            </w:r>
          </w:p>
        </w:tc>
        <w:tc>
          <w:tcPr>
            <w:tcW w:w="58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AE311FE" w14:textId="5F2F3F1B" w:rsidR="00D24306" w:rsidRDefault="001E07A8" w:rsidP="003F15FB">
            <w:pPr>
              <w:jc w:val="both"/>
              <w:rPr>
                <w:rFonts w:ascii="Times New Roman" w:eastAsia="Times New Roman" w:hAnsi="Times New Roman" w:cs="Times New Roman"/>
                <w:sz w:val="24"/>
                <w:szCs w:val="24"/>
              </w:rPr>
            </w:pPr>
            <w:bookmarkStart w:id="95" w:name="__DdeLink__595_3865455029"/>
            <w:bookmarkEnd w:id="95"/>
            <w:r>
              <w:rPr>
                <w:rFonts w:ascii="Times New Roman" w:eastAsia="Times New Roman" w:hAnsi="Times New Roman" w:cs="Times New Roman"/>
                <w:sz w:val="24"/>
                <w:szCs w:val="24"/>
              </w:rPr>
              <w:t>Departamento de Conectividade</w:t>
            </w:r>
          </w:p>
        </w:tc>
      </w:tr>
    </w:tbl>
    <w:p w14:paraId="4EEFCDEE" w14:textId="77777777" w:rsidR="00D24306" w:rsidRDefault="00D24306" w:rsidP="00D24306">
      <w:pPr>
        <w:spacing w:line="240" w:lineRule="auto"/>
        <w:jc w:val="both"/>
        <w:rPr>
          <w:rFonts w:ascii="Times New Roman" w:eastAsia="Times New Roman" w:hAnsi="Times New Roman" w:cs="Times New Roman"/>
          <w:sz w:val="24"/>
          <w:szCs w:val="24"/>
        </w:rPr>
      </w:pPr>
    </w:p>
    <w:p w14:paraId="60BC04B7" w14:textId="63E6593E" w:rsidR="00D24306" w:rsidRDefault="00D24306" w:rsidP="00D24306">
      <w:pPr>
        <w:pStyle w:val="PargrafodaLista"/>
        <w:numPr>
          <w:ilvl w:val="0"/>
          <w:numId w:val="36"/>
        </w:numPr>
        <w:ind w:left="567" w:hanging="283"/>
        <w:rPr>
          <w:rFonts w:ascii="Times New Roman" w:eastAsia="Times New Roman" w:hAnsi="Times New Roman" w:cs="Times New Roman"/>
          <w:b/>
          <w:bCs/>
          <w:sz w:val="24"/>
          <w:szCs w:val="24"/>
        </w:rPr>
      </w:pPr>
      <w:r w:rsidRPr="027E51A4">
        <w:rPr>
          <w:rFonts w:ascii="Times New Roman" w:eastAsia="Times New Roman" w:hAnsi="Times New Roman" w:cs="Times New Roman"/>
          <w:b/>
          <w:bCs/>
          <w:sz w:val="24"/>
          <w:szCs w:val="24"/>
        </w:rPr>
        <w:t xml:space="preserve"> Indicação do Fiscal e Integrante administrativo (art. 12, §7º, da Resolução 182/CNJ)</w:t>
      </w:r>
    </w:p>
    <w:tbl>
      <w:tblPr>
        <w:tblStyle w:val="3"/>
        <w:tblW w:w="875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2942"/>
        <w:gridCol w:w="5813"/>
      </w:tblGrid>
      <w:tr w:rsidR="00D24306" w14:paraId="40B75A2E" w14:textId="77777777" w:rsidTr="003F15FB">
        <w:tc>
          <w:tcPr>
            <w:tcW w:w="29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80DD7D8" w14:textId="77777777" w:rsidR="00D24306" w:rsidRDefault="00D24306" w:rsidP="003F15F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Nome</w:t>
            </w:r>
          </w:p>
        </w:tc>
        <w:tc>
          <w:tcPr>
            <w:tcW w:w="58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61E3A82" w14:textId="77777777" w:rsidR="00D24306" w:rsidRDefault="00D24306" w:rsidP="003F15FB">
            <w:pPr>
              <w:tabs>
                <w:tab w:val="left" w:pos="1277"/>
              </w:tabs>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Marco Antônio Molina Parada</w:t>
            </w:r>
          </w:p>
        </w:tc>
      </w:tr>
      <w:tr w:rsidR="00D24306" w14:paraId="6A04A40E" w14:textId="77777777" w:rsidTr="003F15FB">
        <w:tc>
          <w:tcPr>
            <w:tcW w:w="29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50B5F17" w14:textId="77777777" w:rsidR="00D24306" w:rsidRDefault="00D24306" w:rsidP="003F15F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Matrícula</w:t>
            </w:r>
          </w:p>
        </w:tc>
        <w:tc>
          <w:tcPr>
            <w:tcW w:w="58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04BE107" w14:textId="77777777" w:rsidR="00D24306" w:rsidRDefault="00D24306" w:rsidP="003F15F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5548</w:t>
            </w:r>
          </w:p>
        </w:tc>
      </w:tr>
      <w:tr w:rsidR="00D24306" w14:paraId="675DCE56" w14:textId="77777777" w:rsidTr="003F15FB">
        <w:tc>
          <w:tcPr>
            <w:tcW w:w="29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F16971C" w14:textId="77777777" w:rsidR="00D24306" w:rsidRDefault="00D24306" w:rsidP="003F15F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E-Mail</w:t>
            </w:r>
          </w:p>
        </w:tc>
        <w:tc>
          <w:tcPr>
            <w:tcW w:w="58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0AFE7D6" w14:textId="77777777" w:rsidR="00D24306" w:rsidRDefault="00AF76B7" w:rsidP="003F15FB">
            <w:pPr>
              <w:tabs>
                <w:tab w:val="left" w:pos="1020"/>
              </w:tabs>
              <w:jc w:val="both"/>
            </w:pPr>
            <w:hyperlink r:id="rId15">
              <w:r w:rsidR="00D24306">
                <w:rPr>
                  <w:rStyle w:val="LinkdaInternet"/>
                  <w:rFonts w:ascii="Times New Roman" w:eastAsia="Times New Roman" w:hAnsi="Times New Roman" w:cs="Times New Roman"/>
                  <w:sz w:val="24"/>
                  <w:szCs w:val="24"/>
                </w:rPr>
                <w:t>marco.parada@tjmt.jus.br</w:t>
              </w:r>
            </w:hyperlink>
            <w:r w:rsidR="00D24306">
              <w:rPr>
                <w:rFonts w:ascii="Times New Roman" w:eastAsia="Times New Roman" w:hAnsi="Times New Roman" w:cs="Times New Roman"/>
                <w:sz w:val="24"/>
                <w:szCs w:val="24"/>
              </w:rPr>
              <w:t xml:space="preserve"> </w:t>
            </w:r>
          </w:p>
        </w:tc>
      </w:tr>
      <w:tr w:rsidR="00D24306" w14:paraId="18AB5E35" w14:textId="77777777" w:rsidTr="003F15FB">
        <w:tc>
          <w:tcPr>
            <w:tcW w:w="29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4C1B208" w14:textId="77777777" w:rsidR="00D24306" w:rsidRDefault="00D24306" w:rsidP="003F15F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Área (Departamento/Setor)</w:t>
            </w:r>
          </w:p>
        </w:tc>
        <w:tc>
          <w:tcPr>
            <w:tcW w:w="58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5D788E3" w14:textId="77777777" w:rsidR="00D24306" w:rsidRDefault="00D24306" w:rsidP="003F15F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Departamento Administrativo</w:t>
            </w:r>
          </w:p>
        </w:tc>
      </w:tr>
    </w:tbl>
    <w:p w14:paraId="0149E6C2" w14:textId="77777777" w:rsidR="00D24306" w:rsidRDefault="00D24306" w:rsidP="00D24306">
      <w:pPr>
        <w:spacing w:line="240" w:lineRule="auto"/>
        <w:jc w:val="both"/>
        <w:rPr>
          <w:rFonts w:ascii="Times New Roman" w:eastAsia="Times New Roman" w:hAnsi="Times New Roman" w:cs="Times New Roman"/>
          <w:b/>
          <w:bCs/>
          <w:sz w:val="24"/>
          <w:szCs w:val="24"/>
        </w:rPr>
      </w:pPr>
    </w:p>
    <w:p w14:paraId="0B26493E" w14:textId="16FA8428" w:rsidR="00D24306" w:rsidRDefault="00D24306" w:rsidP="00D24306">
      <w:pPr>
        <w:pStyle w:val="PargrafodaLista"/>
        <w:numPr>
          <w:ilvl w:val="0"/>
          <w:numId w:val="36"/>
        </w:numPr>
        <w:ind w:left="567" w:hanging="283"/>
        <w:rPr>
          <w:rFonts w:ascii="Times New Roman" w:eastAsia="Times New Roman" w:hAnsi="Times New Roman" w:cs="Times New Roman"/>
          <w:b/>
          <w:bCs/>
          <w:sz w:val="24"/>
          <w:szCs w:val="24"/>
        </w:rPr>
      </w:pPr>
      <w:r w:rsidRPr="027E51A4">
        <w:rPr>
          <w:rFonts w:ascii="Times New Roman" w:eastAsia="Times New Roman" w:hAnsi="Times New Roman" w:cs="Times New Roman"/>
          <w:b/>
          <w:bCs/>
          <w:sz w:val="24"/>
          <w:szCs w:val="24"/>
        </w:rPr>
        <w:t>Indicação do Fiscal e Integrante administrativo substituto (art. 12, §7º, da Resolução 182/CNJ)</w:t>
      </w:r>
    </w:p>
    <w:tbl>
      <w:tblPr>
        <w:tblStyle w:val="2"/>
        <w:tblW w:w="875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2942"/>
        <w:gridCol w:w="5813"/>
      </w:tblGrid>
      <w:tr w:rsidR="00D24306" w14:paraId="4BB7EE7B" w14:textId="77777777" w:rsidTr="003F15FB">
        <w:tc>
          <w:tcPr>
            <w:tcW w:w="29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6D47BCE" w14:textId="77777777" w:rsidR="00D24306" w:rsidRDefault="00D24306" w:rsidP="003F15F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Nome</w:t>
            </w:r>
          </w:p>
        </w:tc>
        <w:tc>
          <w:tcPr>
            <w:tcW w:w="58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09E8097" w14:textId="77777777" w:rsidR="00D24306" w:rsidRPr="00307EA7" w:rsidRDefault="00D24306" w:rsidP="003F15FB">
            <w:pPr>
              <w:jc w:val="both"/>
              <w:rPr>
                <w:rFonts w:ascii="Times New Roman" w:eastAsia="Times New Roman" w:hAnsi="Times New Roman" w:cs="Times New Roman"/>
                <w:sz w:val="24"/>
                <w:szCs w:val="24"/>
              </w:rPr>
            </w:pPr>
            <w:r w:rsidRPr="00307EA7">
              <w:rPr>
                <w:rFonts w:ascii="Times New Roman" w:eastAsia="Times New Roman" w:hAnsi="Times New Roman" w:cs="Times New Roman"/>
                <w:sz w:val="24"/>
                <w:szCs w:val="24"/>
              </w:rPr>
              <w:t>Evandro Trindade do Amaral</w:t>
            </w:r>
          </w:p>
        </w:tc>
      </w:tr>
      <w:tr w:rsidR="00D24306" w14:paraId="6BBF2006" w14:textId="77777777" w:rsidTr="003F15FB">
        <w:tc>
          <w:tcPr>
            <w:tcW w:w="29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A44C56A" w14:textId="77777777" w:rsidR="00D24306" w:rsidRDefault="00D24306" w:rsidP="003F15F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Matrícula</w:t>
            </w:r>
          </w:p>
        </w:tc>
        <w:tc>
          <w:tcPr>
            <w:tcW w:w="58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B566074" w14:textId="77777777" w:rsidR="00D24306" w:rsidRPr="00307EA7" w:rsidRDefault="00D24306" w:rsidP="003F15FB">
            <w:pPr>
              <w:jc w:val="both"/>
              <w:rPr>
                <w:rFonts w:ascii="Times New Roman" w:eastAsia="Times New Roman" w:hAnsi="Times New Roman" w:cs="Times New Roman"/>
                <w:sz w:val="24"/>
                <w:szCs w:val="24"/>
              </w:rPr>
            </w:pPr>
            <w:r w:rsidRPr="00307EA7">
              <w:rPr>
                <w:rFonts w:ascii="Times New Roman" w:eastAsia="Times New Roman" w:hAnsi="Times New Roman" w:cs="Times New Roman"/>
                <w:sz w:val="24"/>
                <w:szCs w:val="24"/>
              </w:rPr>
              <w:t>43642</w:t>
            </w:r>
          </w:p>
        </w:tc>
      </w:tr>
      <w:tr w:rsidR="00D24306" w14:paraId="33081437" w14:textId="77777777" w:rsidTr="003F15FB">
        <w:tc>
          <w:tcPr>
            <w:tcW w:w="29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E3C76F3" w14:textId="77777777" w:rsidR="00D24306" w:rsidRDefault="00D24306" w:rsidP="003F15F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E-Mail</w:t>
            </w:r>
          </w:p>
        </w:tc>
        <w:tc>
          <w:tcPr>
            <w:tcW w:w="58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0AC09FE" w14:textId="77777777" w:rsidR="00D24306" w:rsidRPr="00307EA7" w:rsidRDefault="00AF76B7" w:rsidP="003F15FB">
            <w:pPr>
              <w:jc w:val="both"/>
            </w:pPr>
            <w:hyperlink r:id="rId16" w:history="1">
              <w:r w:rsidR="00D24306" w:rsidRPr="00307EA7">
                <w:rPr>
                  <w:rStyle w:val="Hyperlink"/>
                  <w:rFonts w:ascii="Times New Roman" w:eastAsia="Times New Roman" w:hAnsi="Times New Roman" w:cs="Times New Roman"/>
                  <w:sz w:val="24"/>
                  <w:szCs w:val="24"/>
                </w:rPr>
                <w:t>evandro.amaral@tjmt.jus.br</w:t>
              </w:r>
            </w:hyperlink>
            <w:r w:rsidR="00D24306" w:rsidRPr="00307EA7">
              <w:rPr>
                <w:rFonts w:ascii="Times New Roman" w:eastAsia="Times New Roman" w:hAnsi="Times New Roman" w:cs="Times New Roman"/>
                <w:sz w:val="24"/>
                <w:szCs w:val="24"/>
              </w:rPr>
              <w:t xml:space="preserve"> </w:t>
            </w:r>
          </w:p>
        </w:tc>
      </w:tr>
      <w:tr w:rsidR="00D24306" w14:paraId="4B075660" w14:textId="77777777" w:rsidTr="003F15FB">
        <w:tc>
          <w:tcPr>
            <w:tcW w:w="29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7FC4BA2" w14:textId="77777777" w:rsidR="00D24306" w:rsidRDefault="00D24306" w:rsidP="003F15FB">
            <w:pPr>
              <w:jc w:val="both"/>
              <w:rPr>
                <w:rFonts w:ascii="Times New Roman" w:eastAsia="Times New Roman" w:hAnsi="Times New Roman" w:cs="Times New Roman"/>
                <w:sz w:val="24"/>
                <w:szCs w:val="24"/>
              </w:rPr>
            </w:pPr>
            <w:r w:rsidRPr="027E51A4">
              <w:rPr>
                <w:rFonts w:ascii="Times New Roman" w:eastAsia="Times New Roman" w:hAnsi="Times New Roman" w:cs="Times New Roman"/>
                <w:sz w:val="24"/>
                <w:szCs w:val="24"/>
              </w:rPr>
              <w:t>Área (Departamento/Setor)</w:t>
            </w:r>
          </w:p>
        </w:tc>
        <w:tc>
          <w:tcPr>
            <w:tcW w:w="58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4EE74E6" w14:textId="77777777" w:rsidR="00D24306" w:rsidRPr="00307EA7" w:rsidRDefault="00D24306" w:rsidP="003F15FB">
            <w:pPr>
              <w:jc w:val="both"/>
              <w:rPr>
                <w:rFonts w:ascii="Times New Roman" w:eastAsia="Times New Roman" w:hAnsi="Times New Roman" w:cs="Times New Roman"/>
                <w:sz w:val="24"/>
                <w:szCs w:val="24"/>
              </w:rPr>
            </w:pPr>
            <w:r w:rsidRPr="00307EA7">
              <w:rPr>
                <w:rFonts w:ascii="Times New Roman" w:eastAsia="Times New Roman" w:hAnsi="Times New Roman" w:cs="Times New Roman"/>
                <w:sz w:val="24"/>
                <w:szCs w:val="24"/>
              </w:rPr>
              <w:t>Departamento Administrativo</w:t>
            </w:r>
          </w:p>
        </w:tc>
      </w:tr>
    </w:tbl>
    <w:p w14:paraId="2625A151" w14:textId="77777777" w:rsidR="008C0504" w:rsidRPr="008D119A" w:rsidRDefault="008C0504" w:rsidP="008C0504">
      <w:pPr>
        <w:pStyle w:val="Ttulo1"/>
        <w:rPr>
          <w:rFonts w:ascii="Times New Roman" w:hAnsi="Times New Roman" w:cs="Times New Roman"/>
          <w:sz w:val="24"/>
          <w:szCs w:val="24"/>
        </w:rPr>
      </w:pPr>
      <w:bookmarkStart w:id="96" w:name="_Toc517263980"/>
      <w:bookmarkStart w:id="97" w:name="_Toc112421885"/>
      <w:r w:rsidRPr="008D119A">
        <w:rPr>
          <w:rFonts w:ascii="Times New Roman" w:hAnsi="Times New Roman" w:cs="Times New Roman"/>
          <w:sz w:val="24"/>
          <w:szCs w:val="24"/>
        </w:rPr>
        <w:t>ANÁLISE DE RISCOS (Art. 17)</w:t>
      </w:r>
      <w:bookmarkEnd w:id="96"/>
      <w:bookmarkEnd w:id="97"/>
    </w:p>
    <w:p w14:paraId="0CAA5DB8" w14:textId="77777777" w:rsidR="008C0504" w:rsidRPr="004A6F80" w:rsidRDefault="008C0504" w:rsidP="008C0504">
      <w:pPr>
        <w:pStyle w:val="Ttulo2"/>
        <w:ind w:left="578" w:hanging="578"/>
        <w:rPr>
          <w:rFonts w:ascii="Times New Roman" w:hAnsi="Times New Roman" w:cs="Times New Roman"/>
          <w:sz w:val="24"/>
          <w:szCs w:val="24"/>
        </w:rPr>
      </w:pPr>
      <w:bookmarkStart w:id="98" w:name="_Toc517263981"/>
      <w:bookmarkStart w:id="99" w:name="_Toc112421886"/>
      <w:r w:rsidRPr="004A6F80">
        <w:rPr>
          <w:rFonts w:ascii="Times New Roman" w:hAnsi="Times New Roman" w:cs="Times New Roman"/>
          <w:sz w:val="24"/>
          <w:szCs w:val="24"/>
        </w:rPr>
        <w:t>Identificação dos Riscos (Art. 17, I)</w:t>
      </w:r>
      <w:bookmarkEnd w:id="98"/>
      <w:bookmarkEnd w:id="99"/>
    </w:p>
    <w:p w14:paraId="7ACAFD71" w14:textId="70449ADB" w:rsidR="4C2C3BB1" w:rsidRDefault="4C2C3BB1" w:rsidP="12E6F8D5">
      <w:pPr>
        <w:rPr>
          <w:color w:val="FF0000"/>
        </w:rPr>
      </w:pPr>
    </w:p>
    <w:p w14:paraId="7EDA25A5" w14:textId="77777777" w:rsidR="008C0504" w:rsidRDefault="008C0504" w:rsidP="008C0504">
      <w:r>
        <w:t xml:space="preserve">  </w:t>
      </w:r>
    </w:p>
    <w:p w14:paraId="11E327ED" w14:textId="77777777" w:rsidR="008C0504" w:rsidRDefault="008C0504" w:rsidP="008C0504">
      <w:pPr>
        <w:ind w:left="578"/>
        <w:rPr>
          <w:rFonts w:ascii="Times New Roman" w:hAnsi="Times New Roman" w:cs="Times New Roman"/>
          <w:sz w:val="24"/>
          <w:szCs w:val="24"/>
        </w:rPr>
      </w:pPr>
      <w:r w:rsidRPr="004C2E14">
        <w:rPr>
          <w:rFonts w:ascii="Times New Roman" w:hAnsi="Times New Roman" w:cs="Times New Roman"/>
          <w:sz w:val="24"/>
          <w:szCs w:val="24"/>
        </w:rPr>
        <w:t>Os riscos identificados encontram-se enumerados na</w:t>
      </w:r>
      <w:r>
        <w:rPr>
          <w:rFonts w:ascii="Times New Roman" w:hAnsi="Times New Roman" w:cs="Times New Roman"/>
          <w:sz w:val="24"/>
          <w:szCs w:val="24"/>
        </w:rPr>
        <w:t>s</w:t>
      </w:r>
      <w:r w:rsidRPr="004C2E14">
        <w:rPr>
          <w:rFonts w:ascii="Times New Roman" w:hAnsi="Times New Roman" w:cs="Times New Roman"/>
          <w:sz w:val="24"/>
          <w:szCs w:val="24"/>
        </w:rPr>
        <w:t xml:space="preserve"> tabela</w:t>
      </w:r>
      <w:r>
        <w:rPr>
          <w:rFonts w:ascii="Times New Roman" w:hAnsi="Times New Roman" w:cs="Times New Roman"/>
          <w:sz w:val="24"/>
          <w:szCs w:val="24"/>
        </w:rPr>
        <w:t>s</w:t>
      </w:r>
      <w:r w:rsidRPr="004C2E14">
        <w:rPr>
          <w:rFonts w:ascii="Times New Roman" w:hAnsi="Times New Roman" w:cs="Times New Roman"/>
          <w:sz w:val="24"/>
          <w:szCs w:val="24"/>
        </w:rPr>
        <w:t xml:space="preserve"> abaixo:  </w:t>
      </w:r>
    </w:p>
    <w:tbl>
      <w:tblPr>
        <w:tblStyle w:val="Tabelacomgrade"/>
        <w:tblW w:w="8820" w:type="dxa"/>
        <w:jc w:val="center"/>
        <w:tblLook w:val="04A0" w:firstRow="1" w:lastRow="0" w:firstColumn="1" w:lastColumn="0" w:noHBand="0" w:noVBand="1"/>
      </w:tblPr>
      <w:tblGrid>
        <w:gridCol w:w="491"/>
        <w:gridCol w:w="1133"/>
        <w:gridCol w:w="4892"/>
        <w:gridCol w:w="888"/>
        <w:gridCol w:w="1416"/>
      </w:tblGrid>
      <w:tr w:rsidR="008341B7" w:rsidRPr="00C42EC2" w14:paraId="09A3028E" w14:textId="77777777" w:rsidTr="5C7E0600">
        <w:trPr>
          <w:trHeight w:val="281"/>
          <w:jc w:val="center"/>
        </w:trPr>
        <w:tc>
          <w:tcPr>
            <w:tcW w:w="8820" w:type="dxa"/>
            <w:gridSpan w:val="5"/>
          </w:tcPr>
          <w:p w14:paraId="6BF874A2" w14:textId="77777777" w:rsidR="008341B7" w:rsidRDefault="008341B7" w:rsidP="005D42F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359F4FA2" w14:textId="77777777" w:rsidR="008341B7" w:rsidRPr="00C42EC2" w:rsidRDefault="008341B7" w:rsidP="005D42FE">
            <w:pPr>
              <w:ind w:left="360"/>
              <w:jc w:val="center"/>
              <w:rPr>
                <w:rFonts w:ascii="Times New Roman" w:hAnsi="Times New Roman" w:cs="Times New Roman"/>
                <w:b/>
              </w:rPr>
            </w:pPr>
          </w:p>
          <w:p w14:paraId="3BBEB92B" w14:textId="77777777" w:rsidR="008341B7" w:rsidRPr="00C42EC2" w:rsidRDefault="008341B7" w:rsidP="005D42FE">
            <w:pPr>
              <w:ind w:left="29"/>
              <w:rPr>
                <w:rFonts w:ascii="Times New Roman" w:hAnsi="Times New Roman" w:cs="Times New Roman"/>
                <w:b/>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1ED26CC2" w14:textId="77777777" w:rsidR="008341B7" w:rsidRPr="00C42EC2" w:rsidRDefault="008341B7" w:rsidP="005D42FE">
            <w:pPr>
              <w:ind w:left="29"/>
              <w:rPr>
                <w:rFonts w:ascii="Times New Roman" w:hAnsi="Times New Roman" w:cs="Times New Roman"/>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Gestão do Contrato</w:t>
            </w:r>
          </w:p>
        </w:tc>
      </w:tr>
      <w:tr w:rsidR="008341B7" w:rsidRPr="00C42EC2" w14:paraId="09BE0B27" w14:textId="77777777" w:rsidTr="5C7E0600">
        <w:trPr>
          <w:trHeight w:val="281"/>
          <w:jc w:val="center"/>
        </w:trPr>
        <w:tc>
          <w:tcPr>
            <w:tcW w:w="1624" w:type="dxa"/>
            <w:gridSpan w:val="2"/>
          </w:tcPr>
          <w:p w14:paraId="4DA5BE47" w14:textId="22A6A840" w:rsidR="008341B7" w:rsidRPr="00C42EC2" w:rsidRDefault="008341B7" w:rsidP="005D42FE">
            <w:pPr>
              <w:jc w:val="both"/>
              <w:rPr>
                <w:rFonts w:ascii="Times New Roman" w:hAnsi="Times New Roman" w:cs="Times New Roman"/>
              </w:rPr>
            </w:pPr>
            <w:r w:rsidRPr="00C42EC2">
              <w:rPr>
                <w:rFonts w:ascii="Times New Roman" w:hAnsi="Times New Roman" w:cs="Times New Roman"/>
                <w:b/>
              </w:rPr>
              <w:t>Risco 0</w:t>
            </w:r>
            <w:r w:rsidR="00794A23">
              <w:rPr>
                <w:rFonts w:ascii="Times New Roman" w:hAnsi="Times New Roman" w:cs="Times New Roman"/>
                <w:b/>
              </w:rPr>
              <w:t>1</w:t>
            </w:r>
          </w:p>
        </w:tc>
        <w:tc>
          <w:tcPr>
            <w:tcW w:w="5780" w:type="dxa"/>
            <w:gridSpan w:val="2"/>
          </w:tcPr>
          <w:p w14:paraId="6A818893" w14:textId="77777777" w:rsidR="008341B7" w:rsidRPr="00506398" w:rsidRDefault="008341B7" w:rsidP="005D42FE">
            <w:pPr>
              <w:pStyle w:val="PargrafodaLista"/>
              <w:ind w:left="0"/>
              <w:rPr>
                <w:rFonts w:ascii="Times New Roman" w:hAnsi="Times New Roman" w:cs="Times New Roman"/>
              </w:rPr>
            </w:pPr>
            <w:r w:rsidRPr="336B3D26">
              <w:rPr>
                <w:rFonts w:ascii="Times New Roman," w:eastAsia="Times New Roman," w:hAnsi="Times New Roman," w:cs="Times New Roman,"/>
              </w:rPr>
              <w:t>Definição do objeto da contratação sem o devido aprofundamento técnico nos Estudos Preliminares</w:t>
            </w:r>
          </w:p>
        </w:tc>
        <w:tc>
          <w:tcPr>
            <w:tcW w:w="1416" w:type="dxa"/>
            <w:shd w:val="clear" w:color="auto" w:fill="FFC000"/>
          </w:tcPr>
          <w:p w14:paraId="066166FE" w14:textId="77777777" w:rsidR="008341B7" w:rsidRPr="00C42EC2" w:rsidRDefault="008341B7" w:rsidP="005D42FE">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61B8CDDA" w14:textId="77777777" w:rsidR="008341B7" w:rsidRPr="00C42EC2" w:rsidRDefault="008341B7" w:rsidP="005D42FE">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r w:rsidRPr="00C42EC2">
              <w:rPr>
                <w:rFonts w:ascii="Times New Roman" w:hAnsi="Times New Roman" w:cs="Times New Roman"/>
                <w:color w:val="000000"/>
              </w:rPr>
              <w:t>)</w:t>
            </w:r>
          </w:p>
        </w:tc>
      </w:tr>
      <w:tr w:rsidR="008341B7" w:rsidRPr="00C42EC2" w14:paraId="03F00D44" w14:textId="77777777" w:rsidTr="5C7E0600">
        <w:trPr>
          <w:trHeight w:val="277"/>
          <w:jc w:val="center"/>
        </w:trPr>
        <w:tc>
          <w:tcPr>
            <w:tcW w:w="1624" w:type="dxa"/>
            <w:gridSpan w:val="2"/>
          </w:tcPr>
          <w:p w14:paraId="5ABE7A4F" w14:textId="77777777" w:rsidR="008341B7" w:rsidRPr="00C42EC2" w:rsidRDefault="008341B7" w:rsidP="005D42F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586709CE" w14:textId="77777777" w:rsidR="008341B7" w:rsidRPr="00C42EC2" w:rsidRDefault="008341B7" w:rsidP="005D42FE">
            <w:pPr>
              <w:pStyle w:val="PargrafodaLista"/>
              <w:ind w:left="0"/>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 xml:space="preserve"> </w:t>
            </w:r>
            <w:r w:rsidRPr="00C42EC2">
              <w:rPr>
                <w:rFonts w:ascii="Times New Roman" w:hAnsi="Times New Roman" w:cs="Times New Roman"/>
              </w:rPr>
              <w:t xml:space="preserve">) Baixa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x </w:t>
            </w:r>
            <w:r w:rsidRPr="00C42EC2">
              <w:rPr>
                <w:rFonts w:ascii="Times New Roman" w:hAnsi="Times New Roman" w:cs="Times New Roman"/>
              </w:rPr>
              <w:t xml:space="preserve">)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341B7" w:rsidRPr="00C42EC2" w14:paraId="47A48228" w14:textId="77777777" w:rsidTr="5C7E0600">
        <w:trPr>
          <w:trHeight w:val="277"/>
          <w:jc w:val="center"/>
        </w:trPr>
        <w:tc>
          <w:tcPr>
            <w:tcW w:w="1624" w:type="dxa"/>
            <w:gridSpan w:val="2"/>
          </w:tcPr>
          <w:p w14:paraId="2B398C9F" w14:textId="77777777" w:rsidR="008341B7" w:rsidRPr="00C42EC2" w:rsidRDefault="008341B7" w:rsidP="005D42F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59D47BF6" w14:textId="77777777" w:rsidR="008341B7" w:rsidRPr="00C42EC2" w:rsidRDefault="008341B7" w:rsidP="005D42FE">
            <w:pPr>
              <w:pStyle w:val="PargrafodaLista"/>
              <w:ind w:left="0"/>
              <w:rPr>
                <w:rFonts w:ascii="Times New Roman" w:hAnsi="Times New Roman" w:cs="Times New Roman"/>
              </w:rPr>
            </w:pPr>
            <w:r>
              <w:rPr>
                <w:rFonts w:ascii="Times New Roman" w:hAnsi="Times New Roman" w:cs="Times New Roman"/>
              </w:rPr>
              <w:t xml:space="preserve">( </w:t>
            </w:r>
            <w:r w:rsidRPr="00C42EC2">
              <w:rPr>
                <w:rFonts w:ascii="Times New Roman" w:hAnsi="Times New Roman" w:cs="Times New Roman"/>
              </w:rPr>
              <w:t xml:space="preserve">) Baixo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w:t>
            </w:r>
            <w:r>
              <w:rPr>
                <w:rFonts w:ascii="Times New Roman" w:hAnsi="Times New Roman" w:cs="Times New Roman"/>
              </w:rPr>
              <w:t>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A</w:t>
            </w:r>
            <w:r w:rsidRPr="00C42EC2">
              <w:rPr>
                <w:rFonts w:ascii="Times New Roman" w:hAnsi="Times New Roman" w:cs="Times New Roman"/>
              </w:rPr>
              <w:t>lta</w:t>
            </w:r>
          </w:p>
        </w:tc>
      </w:tr>
      <w:tr w:rsidR="008341B7" w:rsidRPr="00C42EC2" w14:paraId="341C7E45" w14:textId="77777777" w:rsidTr="5C7E0600">
        <w:trPr>
          <w:trHeight w:val="277"/>
          <w:jc w:val="center"/>
        </w:trPr>
        <w:tc>
          <w:tcPr>
            <w:tcW w:w="491" w:type="dxa"/>
          </w:tcPr>
          <w:p w14:paraId="0D2200B1" w14:textId="77777777" w:rsidR="008341B7" w:rsidRPr="00C42EC2" w:rsidRDefault="008341B7" w:rsidP="005D42F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6C8136B4" w14:textId="77777777" w:rsidR="008341B7" w:rsidRPr="00C42EC2" w:rsidRDefault="008341B7" w:rsidP="005D42FE">
            <w:pPr>
              <w:pStyle w:val="PargrafodaLista"/>
              <w:ind w:left="0"/>
              <w:rPr>
                <w:rFonts w:ascii="Times New Roman" w:hAnsi="Times New Roman" w:cs="Times New Roman"/>
                <w:b/>
              </w:rPr>
            </w:pPr>
            <w:r w:rsidRPr="00C42EC2">
              <w:rPr>
                <w:rFonts w:ascii="Times New Roman" w:hAnsi="Times New Roman" w:cs="Times New Roman"/>
                <w:b/>
              </w:rPr>
              <w:t>Dano</w:t>
            </w:r>
          </w:p>
        </w:tc>
      </w:tr>
      <w:tr w:rsidR="008341B7" w:rsidRPr="00C42EC2" w14:paraId="56F776EC" w14:textId="77777777" w:rsidTr="5C7E0600">
        <w:trPr>
          <w:trHeight w:val="277"/>
          <w:jc w:val="center"/>
        </w:trPr>
        <w:tc>
          <w:tcPr>
            <w:tcW w:w="491" w:type="dxa"/>
          </w:tcPr>
          <w:p w14:paraId="4424DFAD" w14:textId="77777777" w:rsidR="008341B7" w:rsidRPr="00C42EC2" w:rsidRDefault="008341B7" w:rsidP="005D42FE">
            <w:pPr>
              <w:pStyle w:val="PargrafodaLista"/>
              <w:ind w:left="0"/>
              <w:rPr>
                <w:rFonts w:ascii="Times New Roman" w:hAnsi="Times New Roman" w:cs="Times New Roman"/>
              </w:rPr>
            </w:pPr>
            <w:r>
              <w:rPr>
                <w:rFonts w:ascii="Times New Roman" w:hAnsi="Times New Roman" w:cs="Times New Roman"/>
              </w:rPr>
              <w:t>1</w:t>
            </w:r>
          </w:p>
        </w:tc>
        <w:tc>
          <w:tcPr>
            <w:tcW w:w="8329" w:type="dxa"/>
            <w:gridSpan w:val="4"/>
          </w:tcPr>
          <w:p w14:paraId="55A5DC0B" w14:textId="77777777" w:rsidR="008341B7" w:rsidRDefault="008341B7" w:rsidP="005D42FE">
            <w:pPr>
              <w:pStyle w:val="PargrafodaLista"/>
              <w:ind w:left="0"/>
              <w:rPr>
                <w:rFonts w:ascii="Times New Roman" w:eastAsia="Times New Roman" w:hAnsi="Times New Roman" w:cs="Times New Roman"/>
                <w:color w:val="000000"/>
              </w:rPr>
            </w:pPr>
            <w:r w:rsidRPr="336B3D26">
              <w:rPr>
                <w:rFonts w:ascii="Times New Roman," w:eastAsia="Times New Roman," w:hAnsi="Times New Roman," w:cs="Times New Roman,"/>
              </w:rPr>
              <w:t>Contratação de solução aquém das necessidades do PJMT;</w:t>
            </w:r>
          </w:p>
        </w:tc>
      </w:tr>
      <w:tr w:rsidR="008341B7" w:rsidRPr="00C42EC2" w14:paraId="26C1E4DE" w14:textId="77777777" w:rsidTr="5C7E0600">
        <w:trPr>
          <w:trHeight w:val="277"/>
          <w:jc w:val="center"/>
        </w:trPr>
        <w:tc>
          <w:tcPr>
            <w:tcW w:w="491" w:type="dxa"/>
          </w:tcPr>
          <w:p w14:paraId="6E9A2F45" w14:textId="77777777" w:rsidR="008341B7" w:rsidRPr="00C42EC2" w:rsidRDefault="008341B7" w:rsidP="005D42FE">
            <w:pPr>
              <w:pStyle w:val="PargrafodaLista"/>
              <w:ind w:left="0"/>
              <w:rPr>
                <w:rFonts w:ascii="Times New Roman" w:hAnsi="Times New Roman" w:cs="Times New Roman"/>
              </w:rPr>
            </w:pPr>
            <w:r>
              <w:rPr>
                <w:rFonts w:ascii="Times New Roman" w:hAnsi="Times New Roman" w:cs="Times New Roman"/>
              </w:rPr>
              <w:t>2</w:t>
            </w:r>
          </w:p>
        </w:tc>
        <w:tc>
          <w:tcPr>
            <w:tcW w:w="8329" w:type="dxa"/>
            <w:gridSpan w:val="4"/>
          </w:tcPr>
          <w:p w14:paraId="2C146DB8" w14:textId="77777777" w:rsidR="008341B7" w:rsidRPr="00C42EC2" w:rsidRDefault="008341B7" w:rsidP="005D42FE">
            <w:pPr>
              <w:pStyle w:val="PargrafodaLista"/>
              <w:ind w:left="0"/>
              <w:rPr>
                <w:rFonts w:ascii="Times New Roman" w:hAnsi="Times New Roman" w:cs="Times New Roman"/>
              </w:rPr>
            </w:pPr>
            <w:r w:rsidRPr="336B3D26">
              <w:rPr>
                <w:rFonts w:ascii="Times New Roman," w:eastAsia="Times New Roman," w:hAnsi="Times New Roman," w:cs="Times New Roman,"/>
              </w:rPr>
              <w:t>Possível impugnação do processo licitatório;</w:t>
            </w:r>
          </w:p>
        </w:tc>
      </w:tr>
      <w:tr w:rsidR="008341B7" w:rsidRPr="00C42EC2" w14:paraId="51803AC6" w14:textId="77777777" w:rsidTr="5C7E0600">
        <w:trPr>
          <w:trHeight w:val="277"/>
          <w:jc w:val="center"/>
        </w:trPr>
        <w:tc>
          <w:tcPr>
            <w:tcW w:w="491" w:type="dxa"/>
          </w:tcPr>
          <w:p w14:paraId="7336BFE4" w14:textId="77777777" w:rsidR="008341B7" w:rsidRPr="00C42EC2" w:rsidRDefault="008341B7" w:rsidP="005D42FE">
            <w:pPr>
              <w:pStyle w:val="PargrafodaLista"/>
              <w:ind w:left="0"/>
              <w:rPr>
                <w:rFonts w:ascii="Times New Roman" w:hAnsi="Times New Roman" w:cs="Times New Roman"/>
              </w:rPr>
            </w:pPr>
          </w:p>
        </w:tc>
        <w:tc>
          <w:tcPr>
            <w:tcW w:w="6025" w:type="dxa"/>
            <w:gridSpan w:val="2"/>
          </w:tcPr>
          <w:p w14:paraId="166C8CD6" w14:textId="77777777" w:rsidR="008341B7" w:rsidRPr="00C42EC2" w:rsidRDefault="008341B7" w:rsidP="005D42F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2304" w:type="dxa"/>
            <w:gridSpan w:val="2"/>
          </w:tcPr>
          <w:p w14:paraId="5D639CB9" w14:textId="77777777" w:rsidR="008341B7" w:rsidRPr="00C42EC2" w:rsidRDefault="008341B7" w:rsidP="005D42F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341B7" w:rsidRPr="00C42EC2" w14:paraId="5115A776" w14:textId="77777777" w:rsidTr="5C7E0600">
        <w:trPr>
          <w:trHeight w:val="277"/>
          <w:jc w:val="center"/>
        </w:trPr>
        <w:tc>
          <w:tcPr>
            <w:tcW w:w="491" w:type="dxa"/>
          </w:tcPr>
          <w:p w14:paraId="3F5BA867" w14:textId="77777777" w:rsidR="008341B7" w:rsidRPr="00C42EC2" w:rsidRDefault="008341B7" w:rsidP="005D42FE">
            <w:pPr>
              <w:pStyle w:val="PargrafodaLista"/>
              <w:ind w:left="0"/>
              <w:rPr>
                <w:rFonts w:ascii="Times New Roman" w:hAnsi="Times New Roman" w:cs="Times New Roman"/>
              </w:rPr>
            </w:pPr>
            <w:r w:rsidRPr="00C42EC2">
              <w:rPr>
                <w:rFonts w:ascii="Times New Roman" w:hAnsi="Times New Roman" w:cs="Times New Roman"/>
              </w:rPr>
              <w:t>1</w:t>
            </w:r>
          </w:p>
        </w:tc>
        <w:tc>
          <w:tcPr>
            <w:tcW w:w="6025" w:type="dxa"/>
            <w:gridSpan w:val="2"/>
            <w:vAlign w:val="center"/>
          </w:tcPr>
          <w:p w14:paraId="3A585587" w14:textId="77777777" w:rsidR="008341B7" w:rsidRPr="00C42EC2" w:rsidRDefault="008341B7" w:rsidP="005D42FE">
            <w:pPr>
              <w:pStyle w:val="PargrafodaLista"/>
              <w:ind w:left="0"/>
              <w:rPr>
                <w:rFonts w:ascii="Times New Roman" w:hAnsi="Times New Roman" w:cs="Times New Roman"/>
              </w:rPr>
            </w:pPr>
            <w:r w:rsidRPr="006B3E5E">
              <w:rPr>
                <w:rFonts w:ascii="Times New Roman" w:eastAsia="Times New Roman" w:hAnsi="Times New Roman" w:cs="Times New Roman"/>
                <w:color w:val="000000"/>
              </w:rPr>
              <w:t>Buscar documentos (Estudos Preliminares, Termo de Referência e Contratos) de outros órgãos que contratam objeto semelhante.</w:t>
            </w:r>
          </w:p>
        </w:tc>
        <w:tc>
          <w:tcPr>
            <w:tcW w:w="2304" w:type="dxa"/>
            <w:gridSpan w:val="2"/>
            <w:vAlign w:val="center"/>
          </w:tcPr>
          <w:p w14:paraId="69D5FB46" w14:textId="77777777" w:rsidR="008341B7" w:rsidRPr="00C42EC2" w:rsidRDefault="008341B7" w:rsidP="005D42F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341B7" w:rsidRPr="00C42EC2" w14:paraId="5761607E" w14:textId="77777777" w:rsidTr="5C7E0600">
        <w:trPr>
          <w:trHeight w:val="277"/>
          <w:jc w:val="center"/>
        </w:trPr>
        <w:tc>
          <w:tcPr>
            <w:tcW w:w="491" w:type="dxa"/>
          </w:tcPr>
          <w:p w14:paraId="46C63D72" w14:textId="77777777" w:rsidR="008341B7" w:rsidRPr="00C42EC2" w:rsidRDefault="008341B7" w:rsidP="005D42FE">
            <w:pPr>
              <w:pStyle w:val="PargrafodaLista"/>
              <w:ind w:left="0"/>
              <w:rPr>
                <w:rFonts w:ascii="Times New Roman" w:hAnsi="Times New Roman" w:cs="Times New Roman"/>
              </w:rPr>
            </w:pPr>
            <w:r>
              <w:rPr>
                <w:rFonts w:ascii="Times New Roman" w:hAnsi="Times New Roman" w:cs="Times New Roman"/>
              </w:rPr>
              <w:t>2</w:t>
            </w:r>
          </w:p>
        </w:tc>
        <w:tc>
          <w:tcPr>
            <w:tcW w:w="6025" w:type="dxa"/>
            <w:gridSpan w:val="2"/>
            <w:vAlign w:val="center"/>
          </w:tcPr>
          <w:p w14:paraId="3E30279D" w14:textId="77777777" w:rsidR="008341B7" w:rsidRPr="00C42EC2" w:rsidRDefault="008341B7" w:rsidP="005D42FE">
            <w:pPr>
              <w:pStyle w:val="PargrafodaLista"/>
              <w:ind w:left="0"/>
              <w:rPr>
                <w:rFonts w:ascii="Times New Roman" w:hAnsi="Times New Roman" w:cs="Times New Roman"/>
              </w:rPr>
            </w:pPr>
            <w:r w:rsidRPr="336B3D26">
              <w:rPr>
                <w:rFonts w:ascii="Times New Roman," w:eastAsia="Times New Roman," w:hAnsi="Times New Roman," w:cs="Times New Roman,"/>
              </w:rPr>
              <w:t>Fazer análise de todas as possíveis soluções técnicas com possibilidade de atender a demanda do PJMT.</w:t>
            </w:r>
          </w:p>
        </w:tc>
        <w:tc>
          <w:tcPr>
            <w:tcW w:w="2304" w:type="dxa"/>
            <w:gridSpan w:val="2"/>
            <w:vAlign w:val="center"/>
          </w:tcPr>
          <w:p w14:paraId="586C8CC6" w14:textId="77777777" w:rsidR="008341B7" w:rsidRPr="00C42EC2" w:rsidRDefault="008341B7" w:rsidP="005D42FE">
            <w:pPr>
              <w:pStyle w:val="PargrafodaLista"/>
              <w:ind w:left="0"/>
              <w:rPr>
                <w:rFonts w:ascii="Times New Roman" w:hAnsi="Times New Roman" w:cs="Times New Roman"/>
              </w:rPr>
            </w:pPr>
            <w:r>
              <w:rPr>
                <w:rFonts w:ascii="Times New Roman" w:eastAsia="Times New Roman" w:hAnsi="Times New Roman" w:cs="Times New Roman"/>
                <w:color w:val="000000"/>
              </w:rPr>
              <w:t>Integrante Técnico.</w:t>
            </w:r>
          </w:p>
        </w:tc>
      </w:tr>
      <w:tr w:rsidR="008341B7" w:rsidRPr="00C42EC2" w14:paraId="479D1642" w14:textId="77777777" w:rsidTr="5C7E0600">
        <w:trPr>
          <w:trHeight w:val="277"/>
          <w:jc w:val="center"/>
        </w:trPr>
        <w:tc>
          <w:tcPr>
            <w:tcW w:w="491" w:type="dxa"/>
          </w:tcPr>
          <w:p w14:paraId="4DBFB670" w14:textId="77777777" w:rsidR="008341B7" w:rsidRDefault="008341B7" w:rsidP="005D42FE">
            <w:pPr>
              <w:pStyle w:val="PargrafodaLista"/>
              <w:ind w:left="0"/>
              <w:rPr>
                <w:rFonts w:ascii="Times New Roman" w:hAnsi="Times New Roman" w:cs="Times New Roman"/>
              </w:rPr>
            </w:pPr>
            <w:r>
              <w:rPr>
                <w:rFonts w:ascii="Times New Roman" w:hAnsi="Times New Roman" w:cs="Times New Roman"/>
              </w:rPr>
              <w:t>3</w:t>
            </w:r>
          </w:p>
        </w:tc>
        <w:tc>
          <w:tcPr>
            <w:tcW w:w="6025" w:type="dxa"/>
            <w:gridSpan w:val="2"/>
            <w:vAlign w:val="center"/>
          </w:tcPr>
          <w:p w14:paraId="4EC6B968" w14:textId="77777777" w:rsidR="008341B7" w:rsidRPr="006B3E5E" w:rsidRDefault="008341B7" w:rsidP="005D42FE">
            <w:pPr>
              <w:pStyle w:val="PargrafodaLista"/>
              <w:ind w:left="0"/>
              <w:rPr>
                <w:rFonts w:ascii="Times New Roman" w:eastAsia="Times New Roman" w:hAnsi="Times New Roman" w:cs="Times New Roman"/>
                <w:color w:val="000000"/>
              </w:rPr>
            </w:pPr>
            <w:r w:rsidRPr="336B3D26">
              <w:rPr>
                <w:rFonts w:ascii="Times New Roman," w:eastAsia="Times New Roman," w:hAnsi="Times New Roman," w:cs="Times New Roman,"/>
              </w:rPr>
              <w:t>Fazer estudo com base em contratações públicas similares e os requisitos de negócio do PJMT.</w:t>
            </w:r>
          </w:p>
        </w:tc>
        <w:tc>
          <w:tcPr>
            <w:tcW w:w="2304" w:type="dxa"/>
            <w:gridSpan w:val="2"/>
            <w:vAlign w:val="center"/>
          </w:tcPr>
          <w:p w14:paraId="38C3B900" w14:textId="77777777" w:rsidR="008341B7" w:rsidRPr="006B3E5E" w:rsidRDefault="008341B7" w:rsidP="005D42FE">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Equipe de Planejamento.</w:t>
            </w:r>
          </w:p>
        </w:tc>
      </w:tr>
      <w:tr w:rsidR="008341B7" w:rsidRPr="00C42EC2" w14:paraId="471936D5" w14:textId="77777777" w:rsidTr="5C7E0600">
        <w:trPr>
          <w:trHeight w:val="277"/>
          <w:jc w:val="center"/>
        </w:trPr>
        <w:tc>
          <w:tcPr>
            <w:tcW w:w="491" w:type="dxa"/>
          </w:tcPr>
          <w:p w14:paraId="706BB2F9" w14:textId="77777777" w:rsidR="008341B7" w:rsidRDefault="008341B7" w:rsidP="005D42FE">
            <w:pPr>
              <w:pStyle w:val="PargrafodaLista"/>
              <w:ind w:left="0"/>
              <w:rPr>
                <w:rFonts w:ascii="Times New Roman" w:hAnsi="Times New Roman" w:cs="Times New Roman"/>
              </w:rPr>
            </w:pPr>
            <w:r>
              <w:rPr>
                <w:rFonts w:ascii="Times New Roman" w:hAnsi="Times New Roman" w:cs="Times New Roman"/>
              </w:rPr>
              <w:t>4</w:t>
            </w:r>
          </w:p>
        </w:tc>
        <w:tc>
          <w:tcPr>
            <w:tcW w:w="6025" w:type="dxa"/>
            <w:gridSpan w:val="2"/>
            <w:vAlign w:val="center"/>
          </w:tcPr>
          <w:p w14:paraId="6EBDE1DB" w14:textId="3BC6F62A" w:rsidR="008341B7" w:rsidRPr="006B3E5E" w:rsidRDefault="1460726C" w:rsidP="005D42FE">
            <w:pPr>
              <w:pStyle w:val="PargrafodaLista"/>
              <w:ind w:left="0"/>
              <w:rPr>
                <w:rFonts w:ascii="Times New Roman" w:eastAsia="Times New Roman" w:hAnsi="Times New Roman" w:cs="Times New Roman"/>
                <w:color w:val="000000"/>
              </w:rPr>
            </w:pPr>
            <w:r w:rsidRPr="5C7E0600">
              <w:rPr>
                <w:rFonts w:ascii="Times New Roman" w:hAnsi="Times New Roman" w:cs="Times New Roman"/>
              </w:rPr>
              <w:t xml:space="preserve">Definir objeto da contratação com o máximo de informação disponível, </w:t>
            </w:r>
            <w:r w:rsidRPr="5C7E0600">
              <w:rPr>
                <w:rFonts w:ascii="Times New Roman" w:eastAsia="Times New Roman," w:hAnsi="Times New Roman" w:cs="Times New Roman"/>
              </w:rPr>
              <w:t>alinhado às necessidades da área demandante.</w:t>
            </w:r>
          </w:p>
        </w:tc>
        <w:tc>
          <w:tcPr>
            <w:tcW w:w="2304" w:type="dxa"/>
            <w:gridSpan w:val="2"/>
            <w:vAlign w:val="center"/>
          </w:tcPr>
          <w:p w14:paraId="058E81E1" w14:textId="77777777" w:rsidR="008341B7" w:rsidRDefault="008341B7" w:rsidP="005D42FE">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Equipe de Planejamento.</w:t>
            </w:r>
          </w:p>
        </w:tc>
      </w:tr>
      <w:tr w:rsidR="008341B7" w:rsidRPr="00C42EC2" w14:paraId="20A336FF" w14:textId="77777777" w:rsidTr="5C7E0600">
        <w:trPr>
          <w:trHeight w:val="277"/>
          <w:jc w:val="center"/>
        </w:trPr>
        <w:tc>
          <w:tcPr>
            <w:tcW w:w="491" w:type="dxa"/>
          </w:tcPr>
          <w:p w14:paraId="2D5955A8" w14:textId="77777777" w:rsidR="008341B7" w:rsidRPr="00C42EC2" w:rsidRDefault="008341B7" w:rsidP="005D42FE">
            <w:pPr>
              <w:pStyle w:val="PargrafodaLista"/>
              <w:ind w:left="0"/>
              <w:rPr>
                <w:rFonts w:ascii="Times New Roman" w:hAnsi="Times New Roman" w:cs="Times New Roman"/>
              </w:rPr>
            </w:pPr>
          </w:p>
        </w:tc>
        <w:tc>
          <w:tcPr>
            <w:tcW w:w="6025" w:type="dxa"/>
            <w:gridSpan w:val="2"/>
          </w:tcPr>
          <w:p w14:paraId="5737E46C" w14:textId="77777777" w:rsidR="008341B7" w:rsidRPr="00C42EC2" w:rsidRDefault="008341B7" w:rsidP="005D42FE">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2304" w:type="dxa"/>
            <w:gridSpan w:val="2"/>
          </w:tcPr>
          <w:p w14:paraId="1642EDA3" w14:textId="77777777" w:rsidR="008341B7" w:rsidRPr="00C42EC2" w:rsidRDefault="008341B7" w:rsidP="005D42F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341B7" w:rsidRPr="00C42EC2" w14:paraId="29CE55EB" w14:textId="77777777" w:rsidTr="5C7E0600">
        <w:trPr>
          <w:trHeight w:val="277"/>
          <w:jc w:val="center"/>
        </w:trPr>
        <w:tc>
          <w:tcPr>
            <w:tcW w:w="491" w:type="dxa"/>
          </w:tcPr>
          <w:p w14:paraId="308191A1" w14:textId="77777777" w:rsidR="008341B7" w:rsidRPr="00C42EC2" w:rsidRDefault="008341B7" w:rsidP="005D42FE">
            <w:pPr>
              <w:pStyle w:val="PargrafodaLista"/>
              <w:ind w:left="0"/>
              <w:rPr>
                <w:rFonts w:ascii="Times New Roman" w:hAnsi="Times New Roman" w:cs="Times New Roman"/>
              </w:rPr>
            </w:pPr>
            <w:r w:rsidRPr="00C42EC2">
              <w:rPr>
                <w:rFonts w:ascii="Times New Roman" w:hAnsi="Times New Roman" w:cs="Times New Roman"/>
              </w:rPr>
              <w:t>1</w:t>
            </w:r>
          </w:p>
        </w:tc>
        <w:tc>
          <w:tcPr>
            <w:tcW w:w="6025" w:type="dxa"/>
            <w:gridSpan w:val="2"/>
            <w:vAlign w:val="center"/>
          </w:tcPr>
          <w:p w14:paraId="75BCA1C8" w14:textId="77777777" w:rsidR="008341B7" w:rsidRPr="00C42EC2" w:rsidRDefault="008341B7" w:rsidP="005D42FE">
            <w:pPr>
              <w:pStyle w:val="PargrafodaLista"/>
              <w:ind w:left="0"/>
              <w:rPr>
                <w:rFonts w:ascii="Times New Roman" w:hAnsi="Times New Roman" w:cs="Times New Roman"/>
              </w:rPr>
            </w:pPr>
            <w:r w:rsidRPr="336B3D26">
              <w:rPr>
                <w:rFonts w:ascii="Times New Roman," w:eastAsia="Times New Roman," w:hAnsi="Times New Roman," w:cs="Times New Roman,"/>
              </w:rPr>
              <w:t>Rever análise técnica do objeto da contratação, considerando apontamentos de impugnações.</w:t>
            </w:r>
          </w:p>
        </w:tc>
        <w:tc>
          <w:tcPr>
            <w:tcW w:w="2304" w:type="dxa"/>
            <w:gridSpan w:val="2"/>
            <w:vAlign w:val="center"/>
          </w:tcPr>
          <w:p w14:paraId="60975CC2" w14:textId="77777777" w:rsidR="008341B7" w:rsidRPr="00C42EC2" w:rsidRDefault="008341B7" w:rsidP="005D42FE">
            <w:pPr>
              <w:pStyle w:val="PargrafodaLista"/>
              <w:ind w:left="0"/>
              <w:rPr>
                <w:rFonts w:ascii="Times New Roman" w:hAnsi="Times New Roman" w:cs="Times New Roman"/>
              </w:rPr>
            </w:pPr>
            <w:r w:rsidRPr="336B3D26">
              <w:rPr>
                <w:rFonts w:ascii="Times New Roman," w:eastAsia="Times New Roman," w:hAnsi="Times New Roman," w:cs="Times New Roman,"/>
              </w:rPr>
              <w:t>Integrante Técnico.</w:t>
            </w:r>
          </w:p>
        </w:tc>
      </w:tr>
      <w:tr w:rsidR="008341B7" w:rsidRPr="00C42EC2" w14:paraId="3DDAF3E4" w14:textId="77777777" w:rsidTr="5C7E0600">
        <w:trPr>
          <w:trHeight w:val="277"/>
          <w:jc w:val="center"/>
        </w:trPr>
        <w:tc>
          <w:tcPr>
            <w:tcW w:w="491" w:type="dxa"/>
          </w:tcPr>
          <w:p w14:paraId="6BC2F13C" w14:textId="77777777" w:rsidR="008341B7" w:rsidRPr="00C42EC2" w:rsidRDefault="008341B7" w:rsidP="005D42FE">
            <w:pPr>
              <w:pStyle w:val="PargrafodaLista"/>
              <w:ind w:left="0"/>
              <w:rPr>
                <w:rFonts w:ascii="Times New Roman" w:hAnsi="Times New Roman" w:cs="Times New Roman"/>
              </w:rPr>
            </w:pPr>
            <w:r>
              <w:rPr>
                <w:rFonts w:ascii="Times New Roman" w:hAnsi="Times New Roman" w:cs="Times New Roman"/>
              </w:rPr>
              <w:t>2</w:t>
            </w:r>
          </w:p>
        </w:tc>
        <w:tc>
          <w:tcPr>
            <w:tcW w:w="6025" w:type="dxa"/>
            <w:gridSpan w:val="2"/>
            <w:vAlign w:val="center"/>
          </w:tcPr>
          <w:p w14:paraId="30AD74F9" w14:textId="77777777" w:rsidR="008341B7" w:rsidRDefault="008341B7" w:rsidP="005D42FE">
            <w:pPr>
              <w:pStyle w:val="PargrafodaLista"/>
              <w:ind w:left="0"/>
              <w:rPr>
                <w:rFonts w:ascii="Times New Roman" w:eastAsia="Times New Roman" w:hAnsi="Times New Roman" w:cs="Times New Roman"/>
                <w:color w:val="000000"/>
              </w:rPr>
            </w:pPr>
            <w:r w:rsidRPr="336B3D26">
              <w:rPr>
                <w:rFonts w:ascii="Times New Roman," w:eastAsia="Times New Roman," w:hAnsi="Times New Roman," w:cs="Times New Roman,"/>
              </w:rPr>
              <w:t>Em caso de solução insuficiente, iniciar processo de nova contratação.</w:t>
            </w:r>
          </w:p>
        </w:tc>
        <w:tc>
          <w:tcPr>
            <w:tcW w:w="2304" w:type="dxa"/>
            <w:gridSpan w:val="2"/>
            <w:vAlign w:val="center"/>
          </w:tcPr>
          <w:p w14:paraId="096D36C6" w14:textId="77777777" w:rsidR="008341B7" w:rsidRPr="006B3E5E" w:rsidRDefault="008341B7" w:rsidP="005D42FE">
            <w:pPr>
              <w:pStyle w:val="PargrafodaLista"/>
              <w:ind w:left="0"/>
              <w:rPr>
                <w:rFonts w:ascii="Times New Roman" w:eastAsia="Times New Roman" w:hAnsi="Times New Roman" w:cs="Times New Roman"/>
                <w:color w:val="000000"/>
              </w:rPr>
            </w:pPr>
            <w:r w:rsidRPr="336B3D26">
              <w:rPr>
                <w:rFonts w:ascii="Times New Roman," w:eastAsia="Times New Roman," w:hAnsi="Times New Roman," w:cs="Times New Roman,"/>
              </w:rPr>
              <w:t>Integrante Demandante.</w:t>
            </w:r>
          </w:p>
        </w:tc>
      </w:tr>
      <w:tr w:rsidR="008341B7" w:rsidRPr="00C42EC2" w14:paraId="134730D2" w14:textId="77777777" w:rsidTr="5C7E0600">
        <w:trPr>
          <w:trHeight w:val="277"/>
          <w:jc w:val="center"/>
        </w:trPr>
        <w:tc>
          <w:tcPr>
            <w:tcW w:w="491" w:type="dxa"/>
          </w:tcPr>
          <w:p w14:paraId="13CB40E1" w14:textId="77777777" w:rsidR="008341B7" w:rsidRPr="00C42EC2" w:rsidRDefault="008341B7" w:rsidP="005D42FE">
            <w:pPr>
              <w:pStyle w:val="PargrafodaLista"/>
              <w:ind w:left="0"/>
              <w:rPr>
                <w:rFonts w:ascii="Times New Roman" w:hAnsi="Times New Roman" w:cs="Times New Roman"/>
              </w:rPr>
            </w:pPr>
            <w:r>
              <w:rPr>
                <w:rFonts w:ascii="Times New Roman" w:hAnsi="Times New Roman" w:cs="Times New Roman"/>
              </w:rPr>
              <w:t>3</w:t>
            </w:r>
          </w:p>
        </w:tc>
        <w:tc>
          <w:tcPr>
            <w:tcW w:w="6025" w:type="dxa"/>
            <w:gridSpan w:val="2"/>
            <w:vAlign w:val="center"/>
          </w:tcPr>
          <w:p w14:paraId="7784C36A" w14:textId="77777777" w:rsidR="008341B7" w:rsidRDefault="008341B7" w:rsidP="005D42FE">
            <w:pPr>
              <w:pStyle w:val="PargrafodaLista"/>
              <w:ind w:left="0"/>
              <w:rPr>
                <w:rFonts w:ascii="Times New Roman" w:eastAsia="Times New Roman" w:hAnsi="Times New Roman" w:cs="Times New Roman"/>
                <w:color w:val="000000"/>
              </w:rPr>
            </w:pPr>
            <w:r w:rsidRPr="336B3D26">
              <w:rPr>
                <w:rFonts w:ascii="Times New Roman," w:eastAsia="Times New Roman," w:hAnsi="Times New Roman," w:cs="Times New Roman,"/>
              </w:rPr>
              <w:t>Medidas administrativas cabíveis quanto à contratação já efetivada.</w:t>
            </w:r>
          </w:p>
        </w:tc>
        <w:tc>
          <w:tcPr>
            <w:tcW w:w="2304" w:type="dxa"/>
            <w:gridSpan w:val="2"/>
            <w:vAlign w:val="center"/>
          </w:tcPr>
          <w:p w14:paraId="3B49A4E1" w14:textId="77777777" w:rsidR="008341B7" w:rsidRPr="006B3E5E" w:rsidRDefault="008341B7" w:rsidP="005D42FE">
            <w:pPr>
              <w:pStyle w:val="PargrafodaLista"/>
              <w:ind w:left="0"/>
              <w:rPr>
                <w:rFonts w:ascii="Times New Roman" w:eastAsia="Times New Roman" w:hAnsi="Times New Roman" w:cs="Times New Roman"/>
                <w:color w:val="000000"/>
              </w:rPr>
            </w:pPr>
            <w:r w:rsidRPr="336B3D26">
              <w:rPr>
                <w:rFonts w:ascii="Times New Roman," w:eastAsia="Times New Roman," w:hAnsi="Times New Roman," w:cs="Times New Roman,"/>
              </w:rPr>
              <w:t>Integrante Administrativo.</w:t>
            </w:r>
          </w:p>
        </w:tc>
      </w:tr>
    </w:tbl>
    <w:p w14:paraId="4D918937" w14:textId="77777777" w:rsidR="00804665" w:rsidRDefault="00804665" w:rsidP="008341B7">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2613721C" w14:textId="77777777" w:rsidTr="440A83D0">
        <w:trPr>
          <w:trHeight w:val="281"/>
          <w:jc w:val="center"/>
        </w:trPr>
        <w:tc>
          <w:tcPr>
            <w:tcW w:w="8820" w:type="dxa"/>
            <w:gridSpan w:val="5"/>
          </w:tcPr>
          <w:p w14:paraId="7BD2F49F"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66FF829A" w14:textId="77777777" w:rsidR="008C0504" w:rsidRPr="00C42EC2" w:rsidRDefault="008C0504" w:rsidP="004943DE">
            <w:pPr>
              <w:ind w:left="360"/>
              <w:jc w:val="center"/>
              <w:rPr>
                <w:rFonts w:ascii="Times New Roman" w:hAnsi="Times New Roman" w:cs="Times New Roman"/>
                <w:b/>
              </w:rPr>
            </w:pPr>
          </w:p>
          <w:p w14:paraId="73423E1C"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4F55B527"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2E63C2FB" w14:textId="77777777" w:rsidTr="440A83D0">
        <w:trPr>
          <w:trHeight w:val="281"/>
          <w:jc w:val="center"/>
        </w:trPr>
        <w:tc>
          <w:tcPr>
            <w:tcW w:w="1624" w:type="dxa"/>
            <w:gridSpan w:val="2"/>
          </w:tcPr>
          <w:p w14:paraId="530D66F3" w14:textId="5B2D5810"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sidR="00794A23">
              <w:rPr>
                <w:rFonts w:ascii="Times New Roman" w:hAnsi="Times New Roman" w:cs="Times New Roman"/>
                <w:b/>
              </w:rPr>
              <w:t>2</w:t>
            </w:r>
          </w:p>
        </w:tc>
        <w:tc>
          <w:tcPr>
            <w:tcW w:w="5780" w:type="dxa"/>
            <w:gridSpan w:val="2"/>
          </w:tcPr>
          <w:p w14:paraId="44335CC2" w14:textId="77777777" w:rsidR="008C0504" w:rsidRPr="00496CC3" w:rsidRDefault="008C0504" w:rsidP="004943DE">
            <w:pPr>
              <w:pStyle w:val="PargrafodaLista"/>
              <w:ind w:left="0"/>
              <w:rPr>
                <w:rFonts w:ascii="Times New Roman" w:hAnsi="Times New Roman" w:cs="Times New Roman"/>
              </w:rPr>
            </w:pPr>
            <w:r w:rsidRPr="00496CC3">
              <w:rPr>
                <w:rFonts w:ascii="Times New Roman" w:eastAsia="Times New Roman" w:hAnsi="Times New Roman" w:cs="Times New Roman"/>
                <w:bCs/>
                <w:color w:val="000000"/>
              </w:rPr>
              <w:t>Não aprovação dos artefatos do planejamento da contratação.</w:t>
            </w:r>
          </w:p>
        </w:tc>
        <w:tc>
          <w:tcPr>
            <w:tcW w:w="1416" w:type="dxa"/>
            <w:shd w:val="clear" w:color="auto" w:fill="FF0000"/>
          </w:tcPr>
          <w:p w14:paraId="017A4836" w14:textId="77777777" w:rsidR="008C0504" w:rsidRPr="00020615" w:rsidRDefault="008C0504" w:rsidP="004943DE">
            <w:pPr>
              <w:pStyle w:val="PargrafodaLista"/>
              <w:ind w:left="0"/>
              <w:jc w:val="center"/>
              <w:rPr>
                <w:rFonts w:ascii="Times New Roman" w:hAnsi="Times New Roman" w:cs="Times New Roman"/>
                <w:color w:val="FFFFFF" w:themeColor="background1"/>
              </w:rPr>
            </w:pPr>
            <w:r w:rsidRPr="00020615">
              <w:rPr>
                <w:rFonts w:ascii="Times New Roman" w:hAnsi="Times New Roman" w:cs="Times New Roman"/>
                <w:color w:val="FFFFFF" w:themeColor="background1"/>
              </w:rPr>
              <w:t>Grau do risco</w:t>
            </w:r>
          </w:p>
          <w:p w14:paraId="4B30E8E7" w14:textId="77777777" w:rsidR="008C0504" w:rsidRPr="00C42EC2" w:rsidRDefault="008C0504" w:rsidP="004943DE">
            <w:pPr>
              <w:pStyle w:val="PargrafodaLista"/>
              <w:ind w:left="0"/>
              <w:jc w:val="center"/>
              <w:rPr>
                <w:rFonts w:ascii="Times New Roman" w:hAnsi="Times New Roman" w:cs="Times New Roman"/>
              </w:rPr>
            </w:pPr>
            <w:r>
              <w:rPr>
                <w:rFonts w:ascii="Times New Roman" w:hAnsi="Times New Roman" w:cs="Times New Roman"/>
                <w:color w:val="FFFFFF" w:themeColor="background1"/>
              </w:rPr>
              <w:t>(ALTA</w:t>
            </w:r>
            <w:r w:rsidRPr="00020615">
              <w:rPr>
                <w:rFonts w:ascii="Times New Roman" w:hAnsi="Times New Roman" w:cs="Times New Roman"/>
                <w:color w:val="FFFFFF" w:themeColor="background1"/>
              </w:rPr>
              <w:t>)</w:t>
            </w:r>
          </w:p>
        </w:tc>
      </w:tr>
      <w:tr w:rsidR="008C0504" w:rsidRPr="00C42EC2" w14:paraId="46BC4C61" w14:textId="77777777" w:rsidTr="440A83D0">
        <w:trPr>
          <w:trHeight w:val="277"/>
          <w:jc w:val="center"/>
        </w:trPr>
        <w:tc>
          <w:tcPr>
            <w:tcW w:w="1624" w:type="dxa"/>
            <w:gridSpan w:val="2"/>
          </w:tcPr>
          <w:p w14:paraId="443BED0D"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4A01EBB5"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8C0504" w:rsidRPr="00C42EC2" w14:paraId="68C2A584" w14:textId="77777777" w:rsidTr="440A83D0">
        <w:trPr>
          <w:trHeight w:val="277"/>
          <w:jc w:val="center"/>
        </w:trPr>
        <w:tc>
          <w:tcPr>
            <w:tcW w:w="1624" w:type="dxa"/>
            <w:gridSpan w:val="2"/>
          </w:tcPr>
          <w:p w14:paraId="40CB05F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47B0E80A"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A</w:t>
            </w:r>
            <w:r w:rsidRPr="00C42EC2">
              <w:rPr>
                <w:rFonts w:ascii="Times New Roman" w:hAnsi="Times New Roman" w:cs="Times New Roman"/>
              </w:rPr>
              <w:t>lta</w:t>
            </w:r>
          </w:p>
        </w:tc>
      </w:tr>
      <w:tr w:rsidR="008C0504" w:rsidRPr="00C42EC2" w14:paraId="64F4D5E9" w14:textId="77777777" w:rsidTr="440A83D0">
        <w:trPr>
          <w:trHeight w:val="277"/>
          <w:jc w:val="center"/>
        </w:trPr>
        <w:tc>
          <w:tcPr>
            <w:tcW w:w="491" w:type="dxa"/>
          </w:tcPr>
          <w:p w14:paraId="0E54A9A6"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60FCFFF9"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5044A567" w14:textId="77777777" w:rsidTr="440A83D0">
        <w:trPr>
          <w:trHeight w:val="277"/>
          <w:jc w:val="center"/>
        </w:trPr>
        <w:tc>
          <w:tcPr>
            <w:tcW w:w="491" w:type="dxa"/>
          </w:tcPr>
          <w:p w14:paraId="1FBF3F6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06F06AFA"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Atraso na publicação do edital, podendo inviabilizar a contratação;</w:t>
            </w:r>
          </w:p>
        </w:tc>
      </w:tr>
      <w:tr w:rsidR="008C0504" w:rsidRPr="00C42EC2" w14:paraId="376D06BE" w14:textId="77777777" w:rsidTr="440A83D0">
        <w:trPr>
          <w:trHeight w:val="277"/>
          <w:jc w:val="center"/>
        </w:trPr>
        <w:tc>
          <w:tcPr>
            <w:tcW w:w="491" w:type="dxa"/>
          </w:tcPr>
          <w:p w14:paraId="748A3D2D"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7659E29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1980" w:type="dxa"/>
            <w:gridSpan w:val="2"/>
          </w:tcPr>
          <w:p w14:paraId="71572681"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05F8154E" w14:textId="77777777" w:rsidTr="440A83D0">
        <w:trPr>
          <w:trHeight w:val="277"/>
          <w:jc w:val="center"/>
        </w:trPr>
        <w:tc>
          <w:tcPr>
            <w:tcW w:w="491" w:type="dxa"/>
          </w:tcPr>
          <w:p w14:paraId="6CA885CE" w14:textId="6E400969" w:rsidR="008C0504" w:rsidRPr="00C42EC2" w:rsidRDefault="006832C9" w:rsidP="004943DE">
            <w:pPr>
              <w:pStyle w:val="PargrafodaLista"/>
              <w:ind w:left="0"/>
              <w:rPr>
                <w:rFonts w:ascii="Times New Roman" w:hAnsi="Times New Roman" w:cs="Times New Roman"/>
              </w:rPr>
            </w:pPr>
            <w:r>
              <w:rPr>
                <w:rFonts w:ascii="Times New Roman" w:hAnsi="Times New Roman" w:cs="Times New Roman"/>
              </w:rPr>
              <w:t>1</w:t>
            </w:r>
          </w:p>
        </w:tc>
        <w:tc>
          <w:tcPr>
            <w:tcW w:w="6349" w:type="dxa"/>
            <w:gridSpan w:val="2"/>
          </w:tcPr>
          <w:p w14:paraId="1822276D"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Reunir com autoridades superiores para sensibilização e aprovação dos artefatos.</w:t>
            </w:r>
          </w:p>
        </w:tc>
        <w:tc>
          <w:tcPr>
            <w:tcW w:w="1980" w:type="dxa"/>
            <w:gridSpan w:val="2"/>
          </w:tcPr>
          <w:p w14:paraId="714F302D"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77AA27DD" w14:textId="77777777" w:rsidTr="440A83D0">
        <w:trPr>
          <w:trHeight w:val="277"/>
          <w:jc w:val="center"/>
        </w:trPr>
        <w:tc>
          <w:tcPr>
            <w:tcW w:w="491" w:type="dxa"/>
          </w:tcPr>
          <w:p w14:paraId="1955F4A1" w14:textId="45A3AD8F" w:rsidR="008C0504" w:rsidRPr="00C42EC2" w:rsidRDefault="006832C9" w:rsidP="004943DE">
            <w:pPr>
              <w:pStyle w:val="PargrafodaLista"/>
              <w:ind w:left="0"/>
              <w:rPr>
                <w:rFonts w:ascii="Times New Roman" w:hAnsi="Times New Roman" w:cs="Times New Roman"/>
              </w:rPr>
            </w:pPr>
            <w:r>
              <w:rPr>
                <w:rFonts w:ascii="Times New Roman" w:hAnsi="Times New Roman" w:cs="Times New Roman"/>
              </w:rPr>
              <w:t>2</w:t>
            </w:r>
          </w:p>
        </w:tc>
        <w:tc>
          <w:tcPr>
            <w:tcW w:w="6349" w:type="dxa"/>
            <w:gridSpan w:val="2"/>
          </w:tcPr>
          <w:p w14:paraId="11968D2C" w14:textId="68F356D8" w:rsidR="008C0504" w:rsidRPr="00C42EC2" w:rsidRDefault="008C0504" w:rsidP="00794A23">
            <w:pPr>
              <w:pStyle w:val="PargrafodaLista"/>
              <w:ind w:left="0"/>
              <w:rPr>
                <w:rFonts w:ascii="Times New Roman" w:hAnsi="Times New Roman" w:cs="Times New Roman"/>
              </w:rPr>
            </w:pPr>
            <w:r w:rsidRPr="006B3E5E">
              <w:rPr>
                <w:rFonts w:ascii="Times New Roman" w:eastAsia="Times New Roman" w:hAnsi="Times New Roman" w:cs="Times New Roman"/>
                <w:color w:val="000000"/>
              </w:rPr>
              <w:t>Estab</w:t>
            </w:r>
            <w:r w:rsidR="00794A23">
              <w:rPr>
                <w:rFonts w:ascii="Times New Roman" w:eastAsia="Times New Roman" w:hAnsi="Times New Roman" w:cs="Times New Roman"/>
                <w:color w:val="000000"/>
              </w:rPr>
              <w:t xml:space="preserve">elecer procedimentos para que se </w:t>
            </w:r>
            <w:r w:rsidRPr="006B3E5E">
              <w:rPr>
                <w:rFonts w:ascii="Times New Roman" w:eastAsia="Times New Roman" w:hAnsi="Times New Roman" w:cs="Times New Roman"/>
                <w:color w:val="000000"/>
              </w:rPr>
              <w:t>acompanhe a elaboração dos artefatos, evitando envios e devoluções do processo.</w:t>
            </w:r>
          </w:p>
        </w:tc>
        <w:tc>
          <w:tcPr>
            <w:tcW w:w="1980" w:type="dxa"/>
            <w:gridSpan w:val="2"/>
          </w:tcPr>
          <w:p w14:paraId="57B28BCD"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Integrante Demandante</w:t>
            </w:r>
          </w:p>
        </w:tc>
      </w:tr>
      <w:tr w:rsidR="008C0504" w:rsidRPr="00C42EC2" w14:paraId="4A87451E" w14:textId="77777777" w:rsidTr="440A83D0">
        <w:trPr>
          <w:trHeight w:val="277"/>
          <w:jc w:val="center"/>
        </w:trPr>
        <w:tc>
          <w:tcPr>
            <w:tcW w:w="491" w:type="dxa"/>
          </w:tcPr>
          <w:p w14:paraId="55C834CE" w14:textId="265040F1" w:rsidR="008C0504" w:rsidRDefault="006832C9" w:rsidP="004943DE">
            <w:pPr>
              <w:pStyle w:val="PargrafodaLista"/>
              <w:ind w:left="0"/>
              <w:rPr>
                <w:rFonts w:ascii="Times New Roman" w:hAnsi="Times New Roman" w:cs="Times New Roman"/>
              </w:rPr>
            </w:pPr>
            <w:r>
              <w:rPr>
                <w:rFonts w:ascii="Times New Roman" w:hAnsi="Times New Roman" w:cs="Times New Roman"/>
              </w:rPr>
              <w:t>3</w:t>
            </w:r>
          </w:p>
        </w:tc>
        <w:tc>
          <w:tcPr>
            <w:tcW w:w="6349" w:type="dxa"/>
            <w:gridSpan w:val="2"/>
          </w:tcPr>
          <w:p w14:paraId="7C9EB5D9" w14:textId="69E5B730" w:rsidR="008C0504" w:rsidRPr="00C42EC2" w:rsidRDefault="008C0504" w:rsidP="004943DE">
            <w:pPr>
              <w:pStyle w:val="PargrafodaLista"/>
              <w:ind w:left="0"/>
              <w:rPr>
                <w:rFonts w:ascii="Times New Roman" w:hAnsi="Times New Roman" w:cs="Times New Roman"/>
              </w:rPr>
            </w:pPr>
            <w:r w:rsidRPr="00794A23">
              <w:rPr>
                <w:rFonts w:ascii="Times New Roman" w:hAnsi="Times New Roman" w:cs="Times New Roman"/>
              </w:rPr>
              <w:t>Monitorar o tempo de</w:t>
            </w:r>
            <w:r w:rsidR="00F9731C" w:rsidRPr="00794A23">
              <w:rPr>
                <w:rFonts w:ascii="Times New Roman" w:hAnsi="Times New Roman" w:cs="Times New Roman"/>
              </w:rPr>
              <w:t xml:space="preserve"> permanência do processo em</w:t>
            </w:r>
            <w:r w:rsidRPr="00794A23">
              <w:rPr>
                <w:rFonts w:ascii="Times New Roman" w:hAnsi="Times New Roman" w:cs="Times New Roman"/>
              </w:rPr>
              <w:t xml:space="preserve"> cada Coordenadoria e/ou Diretoria</w:t>
            </w:r>
            <w:r w:rsidRPr="00C42EC2">
              <w:rPr>
                <w:rFonts w:ascii="Times New Roman" w:hAnsi="Times New Roman" w:cs="Times New Roman"/>
              </w:rPr>
              <w:t>.</w:t>
            </w:r>
          </w:p>
        </w:tc>
        <w:tc>
          <w:tcPr>
            <w:tcW w:w="1980" w:type="dxa"/>
            <w:gridSpan w:val="2"/>
          </w:tcPr>
          <w:p w14:paraId="6FB33F10"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Integrante Demandante</w:t>
            </w:r>
          </w:p>
        </w:tc>
      </w:tr>
      <w:tr w:rsidR="008C0504" w:rsidRPr="00C42EC2" w14:paraId="144817FB" w14:textId="77777777" w:rsidTr="440A83D0">
        <w:trPr>
          <w:trHeight w:val="277"/>
          <w:jc w:val="center"/>
        </w:trPr>
        <w:tc>
          <w:tcPr>
            <w:tcW w:w="491" w:type="dxa"/>
          </w:tcPr>
          <w:p w14:paraId="427376ED"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62A63292"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1980" w:type="dxa"/>
            <w:gridSpan w:val="2"/>
          </w:tcPr>
          <w:p w14:paraId="1CEEE807"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29500F61" w14:textId="77777777" w:rsidTr="440A83D0">
        <w:trPr>
          <w:trHeight w:val="277"/>
          <w:jc w:val="center"/>
        </w:trPr>
        <w:tc>
          <w:tcPr>
            <w:tcW w:w="491" w:type="dxa"/>
          </w:tcPr>
          <w:p w14:paraId="2CCCBDF1"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6349" w:type="dxa"/>
            <w:gridSpan w:val="2"/>
          </w:tcPr>
          <w:p w14:paraId="459FA483" w14:textId="1190127B" w:rsidR="008C0504" w:rsidRPr="00197FE1" w:rsidRDefault="008C0504" w:rsidP="001E07A8">
            <w:pPr>
              <w:pStyle w:val="PargrafodaLista"/>
              <w:ind w:left="0"/>
              <w:rPr>
                <w:rFonts w:ascii="Times New Roman" w:hAnsi="Times New Roman" w:cs="Times New Roman"/>
              </w:rPr>
            </w:pPr>
            <w:r w:rsidRPr="00036DBD">
              <w:rPr>
                <w:rFonts w:ascii="Times New Roman" w:hAnsi="Times New Roman" w:cs="Times New Roman"/>
              </w:rPr>
              <w:t>Priorizar a ação de acompanhamento e construção do projeto</w:t>
            </w:r>
            <w:r w:rsidR="1FCFEF9D" w:rsidRPr="00036DBD">
              <w:rPr>
                <w:rFonts w:ascii="Times New Roman" w:hAnsi="Times New Roman" w:cs="Times New Roman"/>
              </w:rPr>
              <w:t xml:space="preserve"> e em sua decorrência</w:t>
            </w:r>
            <w:r w:rsidR="00036DBD" w:rsidRPr="00036DBD">
              <w:rPr>
                <w:rFonts w:ascii="Times New Roman" w:hAnsi="Times New Roman" w:cs="Times New Roman"/>
              </w:rPr>
              <w:t xml:space="preserve">, </w:t>
            </w:r>
            <w:r w:rsidRPr="00036DBD">
              <w:rPr>
                <w:rFonts w:ascii="Times New Roman" w:hAnsi="Times New Roman" w:cs="Times New Roman"/>
              </w:rPr>
              <w:t xml:space="preserve">através de força conjunta entre os </w:t>
            </w:r>
            <w:r w:rsidR="310F8417" w:rsidRPr="00036DBD">
              <w:rPr>
                <w:rFonts w:ascii="Times New Roman" w:hAnsi="Times New Roman" w:cs="Times New Roman"/>
              </w:rPr>
              <w:t>D</w:t>
            </w:r>
            <w:r w:rsidR="6DAAB51E" w:rsidRPr="00036DBD">
              <w:rPr>
                <w:rFonts w:ascii="Times New Roman" w:hAnsi="Times New Roman" w:cs="Times New Roman"/>
              </w:rPr>
              <w:t>epartamentos:</w:t>
            </w:r>
            <w:r w:rsidR="712B7C78" w:rsidRPr="00036DBD">
              <w:rPr>
                <w:rFonts w:ascii="Times New Roman" w:hAnsi="Times New Roman" w:cs="Times New Roman"/>
              </w:rPr>
              <w:t xml:space="preserve"> </w:t>
            </w:r>
            <w:r w:rsidR="00036DBD" w:rsidRPr="00036DBD">
              <w:rPr>
                <w:rFonts w:ascii="Times New Roman" w:hAnsi="Times New Roman" w:cs="Times New Roman"/>
              </w:rPr>
              <w:t xml:space="preserve">Administrativo, </w:t>
            </w:r>
            <w:r w:rsidR="001E07A8">
              <w:rPr>
                <w:rFonts w:ascii="Times New Roman" w:hAnsi="Times New Roman" w:cs="Times New Roman"/>
              </w:rPr>
              <w:t>Departamento de Conectividade</w:t>
            </w:r>
            <w:r w:rsidR="127803DA" w:rsidRPr="00036DBD">
              <w:rPr>
                <w:rFonts w:ascii="Times New Roman" w:hAnsi="Times New Roman" w:cs="Times New Roman"/>
              </w:rPr>
              <w:t>,</w:t>
            </w:r>
            <w:r w:rsidR="00EE35E6">
              <w:rPr>
                <w:rFonts w:ascii="Times New Roman" w:hAnsi="Times New Roman" w:cs="Times New Roman"/>
              </w:rPr>
              <w:t xml:space="preserve"> Coordenadoria de Tecnologia da Informação,</w:t>
            </w:r>
            <w:r w:rsidR="127803DA" w:rsidRPr="00036DBD">
              <w:rPr>
                <w:rFonts w:ascii="Times New Roman" w:hAnsi="Times New Roman" w:cs="Times New Roman"/>
              </w:rPr>
              <w:t xml:space="preserve"> Coordenadoria de Planejamento, Assessoria Jurídica de Licitação da Presidência e Presidência.</w:t>
            </w:r>
            <w:r w:rsidR="13E542BF" w:rsidRPr="440A83D0">
              <w:rPr>
                <w:rFonts w:ascii="Times New Roman" w:hAnsi="Times New Roman" w:cs="Times New Roman"/>
              </w:rPr>
              <w:t xml:space="preserve"> </w:t>
            </w:r>
          </w:p>
        </w:tc>
        <w:tc>
          <w:tcPr>
            <w:tcW w:w="1980" w:type="dxa"/>
            <w:gridSpan w:val="2"/>
          </w:tcPr>
          <w:p w14:paraId="187706E4" w14:textId="31B6A7DC" w:rsidR="008C0504" w:rsidRPr="00197FE1" w:rsidRDefault="00794A23" w:rsidP="004943DE">
            <w:pPr>
              <w:pStyle w:val="PargrafodaLista"/>
              <w:ind w:left="0"/>
              <w:rPr>
                <w:rFonts w:ascii="Times New Roman" w:hAnsi="Times New Roman" w:cs="Times New Roman"/>
              </w:rPr>
            </w:pPr>
            <w:r w:rsidRPr="00197FE1">
              <w:rPr>
                <w:rFonts w:ascii="Times New Roman" w:eastAsia="Times New Roman" w:hAnsi="Times New Roman" w:cs="Times New Roman"/>
                <w:color w:val="000000"/>
              </w:rPr>
              <w:t>Integrante Demandante e Técnico</w:t>
            </w:r>
          </w:p>
        </w:tc>
      </w:tr>
    </w:tbl>
    <w:p w14:paraId="6A7EEEFE" w14:textId="65BCB5AA" w:rsidR="00F75DBF" w:rsidRDefault="00F75DBF" w:rsidP="008C0504">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0815199C" w14:textId="77777777" w:rsidTr="5C7E0600">
        <w:trPr>
          <w:trHeight w:val="281"/>
          <w:jc w:val="center"/>
        </w:trPr>
        <w:tc>
          <w:tcPr>
            <w:tcW w:w="8820" w:type="dxa"/>
            <w:gridSpan w:val="5"/>
          </w:tcPr>
          <w:p w14:paraId="3C3CC1A2"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01DD4197" w14:textId="77777777" w:rsidR="008C0504" w:rsidRPr="00C42EC2" w:rsidRDefault="008C0504" w:rsidP="004943DE">
            <w:pPr>
              <w:ind w:left="360"/>
              <w:jc w:val="center"/>
              <w:rPr>
                <w:rFonts w:ascii="Times New Roman" w:hAnsi="Times New Roman" w:cs="Times New Roman"/>
                <w:b/>
              </w:rPr>
            </w:pPr>
          </w:p>
          <w:p w14:paraId="2029FA40"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05722C2B"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6D45D281" w14:textId="77777777" w:rsidTr="5C7E0600">
        <w:trPr>
          <w:trHeight w:val="281"/>
          <w:jc w:val="center"/>
        </w:trPr>
        <w:tc>
          <w:tcPr>
            <w:tcW w:w="1624" w:type="dxa"/>
            <w:gridSpan w:val="2"/>
          </w:tcPr>
          <w:p w14:paraId="2C841AB0" w14:textId="5640FA16"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sidR="00794A23">
              <w:rPr>
                <w:rFonts w:ascii="Times New Roman" w:hAnsi="Times New Roman" w:cs="Times New Roman"/>
                <w:b/>
              </w:rPr>
              <w:t>3</w:t>
            </w:r>
          </w:p>
        </w:tc>
        <w:tc>
          <w:tcPr>
            <w:tcW w:w="5780" w:type="dxa"/>
            <w:gridSpan w:val="2"/>
          </w:tcPr>
          <w:p w14:paraId="6300A16F" w14:textId="77777777" w:rsidR="008C0504" w:rsidRPr="00496CC3" w:rsidRDefault="008C0504" w:rsidP="004943DE">
            <w:pPr>
              <w:pStyle w:val="PargrafodaLista"/>
              <w:ind w:left="0"/>
              <w:rPr>
                <w:rFonts w:ascii="Times New Roman" w:hAnsi="Times New Roman" w:cs="Times New Roman"/>
              </w:rPr>
            </w:pPr>
            <w:r w:rsidRPr="00ED6D47">
              <w:rPr>
                <w:rFonts w:ascii="Times New Roman" w:hAnsi="Times New Roman" w:cs="Times New Roman"/>
              </w:rPr>
              <w:t>Atraso ou suspensão no processo licitatório em face de impugnações</w:t>
            </w:r>
          </w:p>
        </w:tc>
        <w:tc>
          <w:tcPr>
            <w:tcW w:w="1416" w:type="dxa"/>
            <w:shd w:val="clear" w:color="auto" w:fill="FF0000"/>
          </w:tcPr>
          <w:p w14:paraId="2A3E14D0" w14:textId="77777777" w:rsidR="008C0504" w:rsidRPr="00334561" w:rsidRDefault="008C0504" w:rsidP="004943DE">
            <w:pPr>
              <w:pStyle w:val="PargrafodaLista"/>
              <w:ind w:left="0"/>
              <w:jc w:val="center"/>
              <w:rPr>
                <w:rFonts w:ascii="Times New Roman" w:hAnsi="Times New Roman" w:cs="Times New Roman"/>
                <w:color w:val="FFFFFF" w:themeColor="background1"/>
              </w:rPr>
            </w:pPr>
            <w:r w:rsidRPr="00334561">
              <w:rPr>
                <w:rFonts w:ascii="Times New Roman" w:hAnsi="Times New Roman" w:cs="Times New Roman"/>
                <w:color w:val="FFFFFF" w:themeColor="background1"/>
              </w:rPr>
              <w:t>Grau do risco</w:t>
            </w:r>
          </w:p>
          <w:p w14:paraId="2AB14236" w14:textId="77777777" w:rsidR="008C0504" w:rsidRPr="00C42EC2" w:rsidRDefault="008C0504" w:rsidP="004943DE">
            <w:pPr>
              <w:pStyle w:val="PargrafodaLista"/>
              <w:tabs>
                <w:tab w:val="center" w:pos="600"/>
              </w:tabs>
              <w:ind w:left="0"/>
              <w:jc w:val="center"/>
              <w:rPr>
                <w:rFonts w:ascii="Times New Roman" w:hAnsi="Times New Roman" w:cs="Times New Roman"/>
              </w:rPr>
            </w:pPr>
            <w:r>
              <w:rPr>
                <w:rFonts w:ascii="Times New Roman" w:hAnsi="Times New Roman" w:cs="Times New Roman"/>
                <w:color w:val="FFFFFF" w:themeColor="background1"/>
              </w:rPr>
              <w:t>(ALTA</w:t>
            </w:r>
            <w:r w:rsidRPr="00334561">
              <w:rPr>
                <w:rFonts w:ascii="Times New Roman" w:hAnsi="Times New Roman" w:cs="Times New Roman"/>
                <w:color w:val="FFFFFF" w:themeColor="background1"/>
              </w:rPr>
              <w:t>)</w:t>
            </w:r>
          </w:p>
        </w:tc>
      </w:tr>
      <w:tr w:rsidR="008C0504" w:rsidRPr="00C42EC2" w14:paraId="5BABC93C" w14:textId="77777777" w:rsidTr="5C7E0600">
        <w:trPr>
          <w:trHeight w:val="277"/>
          <w:jc w:val="center"/>
        </w:trPr>
        <w:tc>
          <w:tcPr>
            <w:tcW w:w="1624" w:type="dxa"/>
            <w:gridSpan w:val="2"/>
          </w:tcPr>
          <w:p w14:paraId="2AA9843E"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44430F3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8C0504" w:rsidRPr="00C42EC2" w14:paraId="2361FA9C" w14:textId="77777777" w:rsidTr="5C7E0600">
        <w:trPr>
          <w:trHeight w:val="277"/>
          <w:jc w:val="center"/>
        </w:trPr>
        <w:tc>
          <w:tcPr>
            <w:tcW w:w="1624" w:type="dxa"/>
            <w:gridSpan w:val="2"/>
          </w:tcPr>
          <w:p w14:paraId="6853E03B"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74CE24AD"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Baixo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A</w:t>
            </w:r>
            <w:r w:rsidRPr="00C42EC2">
              <w:rPr>
                <w:rFonts w:ascii="Times New Roman" w:hAnsi="Times New Roman" w:cs="Times New Roman"/>
              </w:rPr>
              <w:t>lta</w:t>
            </w:r>
          </w:p>
        </w:tc>
      </w:tr>
      <w:tr w:rsidR="008C0504" w:rsidRPr="00C42EC2" w14:paraId="6443E14E" w14:textId="77777777" w:rsidTr="5C7E0600">
        <w:trPr>
          <w:trHeight w:val="277"/>
          <w:jc w:val="center"/>
        </w:trPr>
        <w:tc>
          <w:tcPr>
            <w:tcW w:w="491" w:type="dxa"/>
          </w:tcPr>
          <w:p w14:paraId="00D7EC98"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769C465A" w14:textId="77777777" w:rsidR="008C0504" w:rsidRPr="00036DBD" w:rsidRDefault="008C0504" w:rsidP="004943DE">
            <w:pPr>
              <w:pStyle w:val="PargrafodaLista"/>
              <w:ind w:left="0"/>
              <w:rPr>
                <w:rFonts w:ascii="Times New Roman" w:hAnsi="Times New Roman" w:cs="Times New Roman"/>
                <w:b/>
              </w:rPr>
            </w:pPr>
            <w:r w:rsidRPr="00036DBD">
              <w:rPr>
                <w:rFonts w:ascii="Times New Roman" w:hAnsi="Times New Roman" w:cs="Times New Roman"/>
                <w:b/>
              </w:rPr>
              <w:t>Dano</w:t>
            </w:r>
          </w:p>
        </w:tc>
      </w:tr>
      <w:tr w:rsidR="008C0504" w:rsidRPr="00C42EC2" w14:paraId="5D108531" w14:textId="77777777" w:rsidTr="5C7E0600">
        <w:trPr>
          <w:trHeight w:val="277"/>
          <w:jc w:val="center"/>
        </w:trPr>
        <w:tc>
          <w:tcPr>
            <w:tcW w:w="491" w:type="dxa"/>
          </w:tcPr>
          <w:p w14:paraId="1B276766" w14:textId="7044660C" w:rsidR="008C0504" w:rsidRPr="00C42EC2" w:rsidRDefault="006F2F22" w:rsidP="004943DE">
            <w:pPr>
              <w:pStyle w:val="PargrafodaLista"/>
              <w:ind w:left="0"/>
              <w:rPr>
                <w:rFonts w:ascii="Times New Roman" w:hAnsi="Times New Roman" w:cs="Times New Roman"/>
              </w:rPr>
            </w:pPr>
            <w:r>
              <w:rPr>
                <w:rFonts w:ascii="Times New Roman" w:hAnsi="Times New Roman" w:cs="Times New Roman"/>
              </w:rPr>
              <w:t>1</w:t>
            </w:r>
          </w:p>
        </w:tc>
        <w:tc>
          <w:tcPr>
            <w:tcW w:w="8329" w:type="dxa"/>
            <w:gridSpan w:val="4"/>
          </w:tcPr>
          <w:p w14:paraId="51B66369" w14:textId="26F2CD62" w:rsidR="008C0504" w:rsidRPr="00036DBD" w:rsidRDefault="01939B5E" w:rsidP="00981691">
            <w:pPr>
              <w:pStyle w:val="PargrafodaLista"/>
              <w:ind w:left="0"/>
              <w:rPr>
                <w:rFonts w:ascii="Times New Roman" w:hAnsi="Times New Roman" w:cs="Times New Roman"/>
                <w:strike/>
              </w:rPr>
            </w:pPr>
            <w:r w:rsidRPr="5C7E0600">
              <w:rPr>
                <w:rFonts w:ascii="Times New Roman" w:eastAsia="Times New Roman" w:hAnsi="Times New Roman" w:cs="Times New Roman"/>
              </w:rPr>
              <w:t xml:space="preserve">Não continuidade dos serviços de </w:t>
            </w:r>
            <w:r w:rsidR="1982E1B0" w:rsidRPr="5C7E0600">
              <w:rPr>
                <w:rFonts w:ascii="Times New Roman" w:eastAsia="Times New Roman" w:hAnsi="Times New Roman" w:cs="Times New Roman"/>
              </w:rPr>
              <w:t>sustentação de infraestrutura</w:t>
            </w:r>
            <w:r w:rsidR="00981691">
              <w:rPr>
                <w:rFonts w:ascii="Times New Roman" w:eastAsia="Times New Roman" w:hAnsi="Times New Roman" w:cs="Times New Roman"/>
              </w:rPr>
              <w:t>.</w:t>
            </w:r>
            <w:r w:rsidR="4E21A433" w:rsidRPr="5C7E0600">
              <w:rPr>
                <w:rFonts w:ascii="Times New Roman" w:eastAsia="Times New Roman" w:hAnsi="Times New Roman" w:cs="Times New Roman"/>
                <w:color w:val="FF0000"/>
              </w:rPr>
              <w:t xml:space="preserve"> </w:t>
            </w:r>
          </w:p>
        </w:tc>
      </w:tr>
      <w:tr w:rsidR="008C0504" w:rsidRPr="00C42EC2" w14:paraId="4FB94E0E" w14:textId="77777777" w:rsidTr="5C7E0600">
        <w:trPr>
          <w:trHeight w:val="277"/>
          <w:jc w:val="center"/>
        </w:trPr>
        <w:tc>
          <w:tcPr>
            <w:tcW w:w="491" w:type="dxa"/>
          </w:tcPr>
          <w:p w14:paraId="5DD27EAB"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6F52461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1980" w:type="dxa"/>
            <w:gridSpan w:val="2"/>
          </w:tcPr>
          <w:p w14:paraId="4258476F"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0E46B3F0" w14:textId="77777777" w:rsidTr="5C7E0600">
        <w:trPr>
          <w:trHeight w:val="277"/>
          <w:jc w:val="center"/>
        </w:trPr>
        <w:tc>
          <w:tcPr>
            <w:tcW w:w="491" w:type="dxa"/>
          </w:tcPr>
          <w:p w14:paraId="12F45C09" w14:textId="44FA38E2" w:rsidR="008C0504" w:rsidRPr="00C42EC2" w:rsidRDefault="006832C9" w:rsidP="004943DE">
            <w:pPr>
              <w:pStyle w:val="PargrafodaLista"/>
              <w:ind w:left="0"/>
              <w:rPr>
                <w:rFonts w:ascii="Times New Roman" w:hAnsi="Times New Roman" w:cs="Times New Roman"/>
              </w:rPr>
            </w:pPr>
            <w:r>
              <w:rPr>
                <w:rFonts w:ascii="Times New Roman" w:hAnsi="Times New Roman" w:cs="Times New Roman"/>
              </w:rPr>
              <w:t>1</w:t>
            </w:r>
          </w:p>
        </w:tc>
        <w:tc>
          <w:tcPr>
            <w:tcW w:w="6349" w:type="dxa"/>
            <w:gridSpan w:val="2"/>
            <w:vAlign w:val="center"/>
          </w:tcPr>
          <w:p w14:paraId="437B7CCB"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Elaborar o planejamento da contratação considerando soluções similares em outros órgãos.</w:t>
            </w:r>
          </w:p>
        </w:tc>
        <w:tc>
          <w:tcPr>
            <w:tcW w:w="1980" w:type="dxa"/>
            <w:gridSpan w:val="2"/>
            <w:vAlign w:val="center"/>
          </w:tcPr>
          <w:p w14:paraId="736F4212"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7DE4DB70" w14:textId="77777777" w:rsidTr="5C7E0600">
        <w:trPr>
          <w:trHeight w:val="277"/>
          <w:jc w:val="center"/>
        </w:trPr>
        <w:tc>
          <w:tcPr>
            <w:tcW w:w="491" w:type="dxa"/>
          </w:tcPr>
          <w:p w14:paraId="4971BA5B" w14:textId="18940608" w:rsidR="008C0504" w:rsidRPr="00C42EC2" w:rsidRDefault="006832C9" w:rsidP="004943DE">
            <w:pPr>
              <w:pStyle w:val="PargrafodaLista"/>
              <w:ind w:left="0"/>
              <w:rPr>
                <w:rFonts w:ascii="Times New Roman" w:hAnsi="Times New Roman" w:cs="Times New Roman"/>
              </w:rPr>
            </w:pPr>
            <w:r>
              <w:rPr>
                <w:rFonts w:ascii="Times New Roman" w:hAnsi="Times New Roman" w:cs="Times New Roman"/>
              </w:rPr>
              <w:t>2</w:t>
            </w:r>
          </w:p>
        </w:tc>
        <w:tc>
          <w:tcPr>
            <w:tcW w:w="6349" w:type="dxa"/>
            <w:gridSpan w:val="2"/>
            <w:vAlign w:val="center"/>
          </w:tcPr>
          <w:p w14:paraId="2B07096E"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Definição dos critérios com respaldo na jurisprudência dos órgãos de controle.</w:t>
            </w:r>
          </w:p>
        </w:tc>
        <w:tc>
          <w:tcPr>
            <w:tcW w:w="1980" w:type="dxa"/>
            <w:gridSpan w:val="2"/>
            <w:vAlign w:val="center"/>
          </w:tcPr>
          <w:p w14:paraId="480188AB"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7677FB52" w14:textId="77777777" w:rsidTr="5C7E0600">
        <w:trPr>
          <w:trHeight w:val="277"/>
          <w:jc w:val="center"/>
        </w:trPr>
        <w:tc>
          <w:tcPr>
            <w:tcW w:w="491" w:type="dxa"/>
          </w:tcPr>
          <w:p w14:paraId="4FC3574A" w14:textId="113A1F83" w:rsidR="008C0504" w:rsidRDefault="006832C9" w:rsidP="004943DE">
            <w:pPr>
              <w:pStyle w:val="PargrafodaLista"/>
              <w:ind w:left="0"/>
              <w:rPr>
                <w:rFonts w:ascii="Times New Roman" w:hAnsi="Times New Roman" w:cs="Times New Roman"/>
              </w:rPr>
            </w:pPr>
            <w:r>
              <w:rPr>
                <w:rFonts w:ascii="Times New Roman" w:hAnsi="Times New Roman" w:cs="Times New Roman"/>
              </w:rPr>
              <w:t>3</w:t>
            </w:r>
          </w:p>
        </w:tc>
        <w:tc>
          <w:tcPr>
            <w:tcW w:w="6349" w:type="dxa"/>
            <w:gridSpan w:val="2"/>
            <w:vAlign w:val="center"/>
          </w:tcPr>
          <w:p w14:paraId="13F8989D"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Verificar o teor de impugnações e recursos em contrações similares.</w:t>
            </w:r>
          </w:p>
        </w:tc>
        <w:tc>
          <w:tcPr>
            <w:tcW w:w="1980" w:type="dxa"/>
            <w:gridSpan w:val="2"/>
            <w:vAlign w:val="center"/>
          </w:tcPr>
          <w:p w14:paraId="430373A3"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45AFF7C0" w14:textId="77777777" w:rsidTr="5C7E0600">
        <w:trPr>
          <w:trHeight w:val="277"/>
          <w:jc w:val="center"/>
        </w:trPr>
        <w:tc>
          <w:tcPr>
            <w:tcW w:w="491" w:type="dxa"/>
          </w:tcPr>
          <w:p w14:paraId="73F16116"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0E268334"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1980" w:type="dxa"/>
            <w:gridSpan w:val="2"/>
          </w:tcPr>
          <w:p w14:paraId="76841F41"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548BE515" w14:textId="77777777" w:rsidTr="5C7E0600">
        <w:trPr>
          <w:trHeight w:val="277"/>
          <w:jc w:val="center"/>
        </w:trPr>
        <w:tc>
          <w:tcPr>
            <w:tcW w:w="491" w:type="dxa"/>
          </w:tcPr>
          <w:p w14:paraId="0AC05366"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6349" w:type="dxa"/>
            <w:gridSpan w:val="2"/>
            <w:vAlign w:val="center"/>
          </w:tcPr>
          <w:p w14:paraId="0F4C30F2" w14:textId="06453AEE" w:rsidR="008C0504" w:rsidRPr="00197FE1" w:rsidRDefault="008C0504" w:rsidP="006F2F22">
            <w:pPr>
              <w:pStyle w:val="PargrafodaLista"/>
              <w:ind w:left="0"/>
              <w:rPr>
                <w:rFonts w:ascii="Times New Roman" w:hAnsi="Times New Roman" w:cs="Times New Roman"/>
              </w:rPr>
            </w:pPr>
            <w:r w:rsidRPr="00197FE1">
              <w:rPr>
                <w:rFonts w:ascii="Times New Roman" w:eastAsia="Times New Roman" w:hAnsi="Times New Roman" w:cs="Times New Roman"/>
              </w:rPr>
              <w:t xml:space="preserve">Alocar integralmente os servidores responsáveis e que </w:t>
            </w:r>
            <w:r w:rsidR="00FF2EAA" w:rsidRPr="00197FE1">
              <w:rPr>
                <w:rFonts w:ascii="Times New Roman" w:eastAsiaTheme="minorEastAsia" w:hAnsi="Times New Roman" w:cs="Times New Roman"/>
              </w:rPr>
              <w:t>elaboraram o planejamento da contratação</w:t>
            </w:r>
            <w:r w:rsidRPr="00197FE1">
              <w:rPr>
                <w:rFonts w:ascii="Times New Roman" w:eastAsia="Times New Roman" w:hAnsi="Times New Roman" w:cs="Times New Roman"/>
              </w:rPr>
              <w:t xml:space="preserve"> para dar respostas e, consequentemente, mitigar as causas que originaram a suspensão do processo licitatório.</w:t>
            </w:r>
          </w:p>
        </w:tc>
        <w:tc>
          <w:tcPr>
            <w:tcW w:w="1980" w:type="dxa"/>
            <w:gridSpan w:val="2"/>
            <w:vAlign w:val="center"/>
          </w:tcPr>
          <w:p w14:paraId="78FE72ED" w14:textId="3F32431B" w:rsidR="008C0504" w:rsidRPr="00197FE1" w:rsidRDefault="006F2F22" w:rsidP="006F2F22">
            <w:pPr>
              <w:pStyle w:val="PargrafodaLista"/>
              <w:ind w:left="0"/>
              <w:rPr>
                <w:rFonts w:ascii="Times New Roman" w:hAnsi="Times New Roman" w:cs="Times New Roman"/>
                <w:color w:val="FF0000"/>
              </w:rPr>
            </w:pPr>
            <w:r w:rsidRPr="00197FE1">
              <w:rPr>
                <w:rFonts w:ascii="Times New Roman" w:eastAsia="Times New Roman" w:hAnsi="Times New Roman" w:cs="Times New Roman"/>
              </w:rPr>
              <w:t>Integrantes Demandante e Técnico</w:t>
            </w:r>
            <w:r w:rsidR="008C0504" w:rsidRPr="00197FE1">
              <w:rPr>
                <w:rFonts w:ascii="Times New Roman" w:eastAsia="Times New Roman" w:hAnsi="Times New Roman" w:cs="Times New Roman"/>
              </w:rPr>
              <w:t xml:space="preserve"> </w:t>
            </w:r>
          </w:p>
        </w:tc>
      </w:tr>
      <w:tr w:rsidR="008C0504" w:rsidRPr="00C42EC2" w14:paraId="6C4B5C2C" w14:textId="77777777" w:rsidTr="5C7E0600">
        <w:trPr>
          <w:trHeight w:val="277"/>
          <w:jc w:val="center"/>
        </w:trPr>
        <w:tc>
          <w:tcPr>
            <w:tcW w:w="491" w:type="dxa"/>
          </w:tcPr>
          <w:p w14:paraId="15E0418E" w14:textId="20A0D0CC" w:rsidR="008C0504" w:rsidRPr="00C42EC2" w:rsidRDefault="006832C9" w:rsidP="004943DE">
            <w:pPr>
              <w:pStyle w:val="PargrafodaLista"/>
              <w:ind w:left="0"/>
              <w:rPr>
                <w:rFonts w:ascii="Times New Roman" w:hAnsi="Times New Roman" w:cs="Times New Roman"/>
              </w:rPr>
            </w:pPr>
            <w:r>
              <w:rPr>
                <w:rFonts w:ascii="Times New Roman" w:hAnsi="Times New Roman" w:cs="Times New Roman"/>
              </w:rPr>
              <w:t>2</w:t>
            </w:r>
          </w:p>
        </w:tc>
        <w:tc>
          <w:tcPr>
            <w:tcW w:w="6349" w:type="dxa"/>
            <w:gridSpan w:val="2"/>
            <w:vAlign w:val="center"/>
          </w:tcPr>
          <w:p w14:paraId="573F9FC7" w14:textId="77777777" w:rsidR="008C0504" w:rsidRPr="00197FE1" w:rsidRDefault="008C0504" w:rsidP="004943DE">
            <w:pPr>
              <w:pStyle w:val="PargrafodaLista"/>
              <w:ind w:left="0"/>
              <w:rPr>
                <w:rFonts w:ascii="Times New Roman" w:hAnsi="Times New Roman" w:cs="Times New Roman"/>
              </w:rPr>
            </w:pPr>
            <w:r w:rsidRPr="00197FE1">
              <w:rPr>
                <w:rFonts w:ascii="Times New Roman" w:eastAsia="Times New Roman" w:hAnsi="Times New Roman" w:cs="Times New Roman"/>
                <w:color w:val="000000"/>
              </w:rPr>
              <w:t>Mitigar e eliminar as causas que obstruem o processo licitatório.</w:t>
            </w:r>
          </w:p>
        </w:tc>
        <w:tc>
          <w:tcPr>
            <w:tcW w:w="1980" w:type="dxa"/>
            <w:gridSpan w:val="2"/>
            <w:vAlign w:val="center"/>
          </w:tcPr>
          <w:p w14:paraId="3EE1822A" w14:textId="77777777" w:rsidR="008C0504" w:rsidRPr="00197FE1" w:rsidRDefault="008C0504" w:rsidP="004943DE">
            <w:pPr>
              <w:pStyle w:val="PargrafodaLista"/>
              <w:ind w:left="0"/>
              <w:rPr>
                <w:rFonts w:ascii="Times New Roman" w:eastAsia="Times New Roman" w:hAnsi="Times New Roman" w:cs="Times New Roman"/>
                <w:color w:val="000000"/>
              </w:rPr>
            </w:pPr>
            <w:r w:rsidRPr="00197FE1">
              <w:rPr>
                <w:rFonts w:ascii="Times New Roman" w:eastAsia="Times New Roman" w:hAnsi="Times New Roman" w:cs="Times New Roman"/>
                <w:color w:val="000000"/>
              </w:rPr>
              <w:t xml:space="preserve">Equipe de Planejamento </w:t>
            </w:r>
          </w:p>
        </w:tc>
      </w:tr>
    </w:tbl>
    <w:p w14:paraId="42059FDB" w14:textId="77777777" w:rsidR="00C55CCF" w:rsidRPr="001D0B04" w:rsidRDefault="00C55CCF" w:rsidP="008C0504">
      <w:pPr>
        <w:pStyle w:val="Primeirorecuodecorpodetexto"/>
        <w:spacing w:after="120"/>
        <w:ind w:firstLine="1134"/>
        <w:rPr>
          <w:rFonts w:cstheme="minorHAnsi"/>
          <w:color w:val="FF0000"/>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1D0B04" w:rsidRPr="00036DBD" w14:paraId="698A84C7" w14:textId="77777777" w:rsidTr="440A83D0">
        <w:trPr>
          <w:trHeight w:val="281"/>
          <w:jc w:val="center"/>
        </w:trPr>
        <w:tc>
          <w:tcPr>
            <w:tcW w:w="8820" w:type="dxa"/>
            <w:gridSpan w:val="5"/>
          </w:tcPr>
          <w:p w14:paraId="724810BA" w14:textId="0B8BBA3F" w:rsidR="001D0B04" w:rsidRPr="00036DBD" w:rsidRDefault="001D0B04" w:rsidP="005D42FE">
            <w:pPr>
              <w:ind w:left="360"/>
              <w:jc w:val="center"/>
              <w:rPr>
                <w:rFonts w:ascii="Times New Roman" w:eastAsiaTheme="minorEastAsia" w:hAnsi="Times New Roman" w:cs="Times New Roman"/>
                <w:b/>
                <w:bCs/>
              </w:rPr>
            </w:pPr>
            <w:r w:rsidRPr="00036DBD">
              <w:rPr>
                <w:rFonts w:ascii="Times New Roman" w:eastAsiaTheme="minorEastAsia" w:hAnsi="Times New Roman" w:cs="Times New Roman"/>
                <w:b/>
                <w:bCs/>
              </w:rPr>
              <w:t>REFERENTE À FASE</w:t>
            </w:r>
          </w:p>
          <w:p w14:paraId="51B6B6AA" w14:textId="77777777" w:rsidR="001D0B04" w:rsidRPr="00036DBD" w:rsidRDefault="001D0B04" w:rsidP="005D42FE">
            <w:pPr>
              <w:ind w:left="360"/>
              <w:jc w:val="center"/>
              <w:rPr>
                <w:rFonts w:ascii="Times New Roman" w:eastAsiaTheme="minorEastAsia" w:hAnsi="Times New Roman" w:cs="Times New Roman"/>
              </w:rPr>
            </w:pPr>
            <w:r w:rsidRPr="00036DBD">
              <w:rPr>
                <w:rFonts w:ascii="Times New Roman" w:eastAsiaTheme="minorEastAsia" w:hAnsi="Times New Roman" w:cs="Times New Roman"/>
                <w:b/>
                <w:bCs/>
              </w:rPr>
              <w:t>( x) Planejamento de Contratação e Seleção do Fornecedor (  ) Gestão do Contrato</w:t>
            </w:r>
          </w:p>
        </w:tc>
      </w:tr>
      <w:tr w:rsidR="001D0B04" w:rsidRPr="00036DBD" w14:paraId="36A9BBDE" w14:textId="77777777" w:rsidTr="440A83D0">
        <w:trPr>
          <w:trHeight w:val="281"/>
          <w:jc w:val="center"/>
        </w:trPr>
        <w:tc>
          <w:tcPr>
            <w:tcW w:w="1624" w:type="dxa"/>
            <w:gridSpan w:val="2"/>
          </w:tcPr>
          <w:p w14:paraId="0214AB27" w14:textId="77777777" w:rsidR="001D0B04" w:rsidRPr="00036DBD" w:rsidRDefault="001D0B04" w:rsidP="005D42FE">
            <w:pPr>
              <w:jc w:val="both"/>
              <w:rPr>
                <w:rFonts w:ascii="Times New Roman" w:eastAsiaTheme="minorEastAsia" w:hAnsi="Times New Roman" w:cs="Times New Roman"/>
              </w:rPr>
            </w:pPr>
            <w:r w:rsidRPr="00036DBD">
              <w:rPr>
                <w:rFonts w:ascii="Times New Roman" w:eastAsiaTheme="minorEastAsia" w:hAnsi="Times New Roman" w:cs="Times New Roman"/>
                <w:b/>
                <w:bCs/>
              </w:rPr>
              <w:t>Risco 04</w:t>
            </w:r>
          </w:p>
        </w:tc>
        <w:tc>
          <w:tcPr>
            <w:tcW w:w="5780" w:type="dxa"/>
            <w:gridSpan w:val="2"/>
          </w:tcPr>
          <w:p w14:paraId="6DF69703"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 xml:space="preserve">Orçamento da contratação mal estimado </w:t>
            </w:r>
          </w:p>
        </w:tc>
        <w:tc>
          <w:tcPr>
            <w:tcW w:w="1416" w:type="dxa"/>
            <w:shd w:val="clear" w:color="auto" w:fill="FFC000"/>
          </w:tcPr>
          <w:p w14:paraId="280C2F80" w14:textId="77777777" w:rsidR="001D0B04" w:rsidRPr="00036DBD" w:rsidRDefault="001D0B04" w:rsidP="005D42FE">
            <w:pPr>
              <w:pStyle w:val="PargrafodaLista"/>
              <w:ind w:left="0"/>
              <w:jc w:val="center"/>
              <w:rPr>
                <w:rFonts w:ascii="Times New Roman" w:eastAsiaTheme="minorEastAsia" w:hAnsi="Times New Roman" w:cs="Times New Roman"/>
              </w:rPr>
            </w:pPr>
            <w:r w:rsidRPr="00036DBD">
              <w:rPr>
                <w:rFonts w:ascii="Times New Roman" w:eastAsiaTheme="minorEastAsia" w:hAnsi="Times New Roman" w:cs="Times New Roman"/>
              </w:rPr>
              <w:t>Grau do risco</w:t>
            </w:r>
          </w:p>
          <w:p w14:paraId="76871125" w14:textId="77777777" w:rsidR="001D0B04" w:rsidRPr="00036DBD" w:rsidRDefault="001D0B04" w:rsidP="005D42FE">
            <w:pPr>
              <w:pStyle w:val="PargrafodaLista"/>
              <w:tabs>
                <w:tab w:val="center" w:pos="600"/>
              </w:tabs>
              <w:ind w:left="0"/>
              <w:jc w:val="center"/>
              <w:rPr>
                <w:rFonts w:ascii="Times New Roman" w:eastAsiaTheme="minorEastAsia" w:hAnsi="Times New Roman" w:cs="Times New Roman"/>
              </w:rPr>
            </w:pPr>
            <w:r w:rsidRPr="00036DBD">
              <w:rPr>
                <w:rFonts w:ascii="Times New Roman" w:eastAsiaTheme="minorEastAsia" w:hAnsi="Times New Roman" w:cs="Times New Roman"/>
              </w:rPr>
              <w:t>(MÉDIO)</w:t>
            </w:r>
          </w:p>
        </w:tc>
      </w:tr>
      <w:tr w:rsidR="001D0B04" w:rsidRPr="00036DBD" w14:paraId="561C0B52" w14:textId="77777777" w:rsidTr="440A83D0">
        <w:trPr>
          <w:trHeight w:val="277"/>
          <w:jc w:val="center"/>
        </w:trPr>
        <w:tc>
          <w:tcPr>
            <w:tcW w:w="1624" w:type="dxa"/>
            <w:gridSpan w:val="2"/>
          </w:tcPr>
          <w:p w14:paraId="2898FE34"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Probabilidade</w:t>
            </w:r>
          </w:p>
        </w:tc>
        <w:tc>
          <w:tcPr>
            <w:tcW w:w="7196" w:type="dxa"/>
            <w:gridSpan w:val="3"/>
          </w:tcPr>
          <w:p w14:paraId="105CE078"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 x ) Baixa                                    (   ) Média                               (    ) Alta</w:t>
            </w:r>
          </w:p>
        </w:tc>
      </w:tr>
      <w:tr w:rsidR="001D0B04" w:rsidRPr="00036DBD" w14:paraId="0F6DECD1" w14:textId="77777777" w:rsidTr="440A83D0">
        <w:trPr>
          <w:trHeight w:val="277"/>
          <w:jc w:val="center"/>
        </w:trPr>
        <w:tc>
          <w:tcPr>
            <w:tcW w:w="1624" w:type="dxa"/>
            <w:gridSpan w:val="2"/>
          </w:tcPr>
          <w:p w14:paraId="0CEB3DAE"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Impacto</w:t>
            </w:r>
          </w:p>
        </w:tc>
        <w:tc>
          <w:tcPr>
            <w:tcW w:w="7196" w:type="dxa"/>
            <w:gridSpan w:val="3"/>
          </w:tcPr>
          <w:p w14:paraId="37A9FD79"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    ) Baixo                                    (    ) Média                               ( x ) Alta</w:t>
            </w:r>
          </w:p>
        </w:tc>
      </w:tr>
      <w:tr w:rsidR="001D0B04" w:rsidRPr="00036DBD" w14:paraId="031B9949" w14:textId="77777777" w:rsidTr="440A83D0">
        <w:trPr>
          <w:trHeight w:val="277"/>
          <w:jc w:val="center"/>
        </w:trPr>
        <w:tc>
          <w:tcPr>
            <w:tcW w:w="491" w:type="dxa"/>
          </w:tcPr>
          <w:p w14:paraId="0722C9F2" w14:textId="77777777" w:rsidR="001D0B04" w:rsidRPr="00036DBD" w:rsidRDefault="001D0B04" w:rsidP="005D42FE">
            <w:pPr>
              <w:pStyle w:val="PargrafodaLista"/>
              <w:ind w:left="0"/>
              <w:rPr>
                <w:rFonts w:ascii="Times New Roman" w:eastAsiaTheme="minorEastAsia" w:hAnsi="Times New Roman" w:cs="Times New Roman"/>
                <w:b/>
                <w:bCs/>
              </w:rPr>
            </w:pPr>
            <w:r w:rsidRPr="00036DBD">
              <w:rPr>
                <w:rFonts w:ascii="Times New Roman" w:eastAsiaTheme="minorEastAsia" w:hAnsi="Times New Roman" w:cs="Times New Roman"/>
                <w:b/>
                <w:bCs/>
              </w:rPr>
              <w:t>Id.</w:t>
            </w:r>
          </w:p>
        </w:tc>
        <w:tc>
          <w:tcPr>
            <w:tcW w:w="8329" w:type="dxa"/>
            <w:gridSpan w:val="4"/>
          </w:tcPr>
          <w:p w14:paraId="5CAA0F58" w14:textId="77777777" w:rsidR="001D0B04" w:rsidRPr="00036DBD" w:rsidRDefault="001D0B04" w:rsidP="005D42FE">
            <w:pPr>
              <w:pStyle w:val="PargrafodaLista"/>
              <w:ind w:left="0"/>
              <w:rPr>
                <w:rFonts w:ascii="Times New Roman" w:eastAsiaTheme="minorEastAsia" w:hAnsi="Times New Roman" w:cs="Times New Roman"/>
                <w:b/>
                <w:bCs/>
              </w:rPr>
            </w:pPr>
            <w:r w:rsidRPr="00036DBD">
              <w:rPr>
                <w:rFonts w:ascii="Times New Roman" w:eastAsiaTheme="minorEastAsia" w:hAnsi="Times New Roman" w:cs="Times New Roman"/>
                <w:b/>
                <w:bCs/>
              </w:rPr>
              <w:t>Dano</w:t>
            </w:r>
          </w:p>
        </w:tc>
      </w:tr>
      <w:tr w:rsidR="001D0B04" w:rsidRPr="00036DBD" w14:paraId="571C87B2" w14:textId="77777777" w:rsidTr="440A83D0">
        <w:trPr>
          <w:trHeight w:val="277"/>
          <w:jc w:val="center"/>
        </w:trPr>
        <w:tc>
          <w:tcPr>
            <w:tcW w:w="491" w:type="dxa"/>
          </w:tcPr>
          <w:p w14:paraId="54D431BA"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1</w:t>
            </w:r>
          </w:p>
        </w:tc>
        <w:tc>
          <w:tcPr>
            <w:tcW w:w="8329" w:type="dxa"/>
            <w:gridSpan w:val="4"/>
          </w:tcPr>
          <w:p w14:paraId="6B848CDA"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 xml:space="preserve">Encerrar a licitação com valores inexequíveis, impedindo a adjudicação do processo. </w:t>
            </w:r>
          </w:p>
        </w:tc>
      </w:tr>
      <w:tr w:rsidR="001D0B04" w:rsidRPr="00036DBD" w14:paraId="300D3B72" w14:textId="77777777" w:rsidTr="440A83D0">
        <w:trPr>
          <w:trHeight w:val="277"/>
          <w:jc w:val="center"/>
        </w:trPr>
        <w:tc>
          <w:tcPr>
            <w:tcW w:w="491" w:type="dxa"/>
          </w:tcPr>
          <w:p w14:paraId="7C8EA548"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2</w:t>
            </w:r>
          </w:p>
        </w:tc>
        <w:tc>
          <w:tcPr>
            <w:tcW w:w="8329" w:type="dxa"/>
            <w:gridSpan w:val="4"/>
          </w:tcPr>
          <w:p w14:paraId="0767B166" w14:textId="27066FF8"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Licitação Deserta ou fracassada</w:t>
            </w:r>
          </w:p>
        </w:tc>
      </w:tr>
      <w:tr w:rsidR="001D0B04" w:rsidRPr="00036DBD" w14:paraId="36EF0523" w14:textId="77777777" w:rsidTr="440A83D0">
        <w:trPr>
          <w:trHeight w:val="277"/>
          <w:jc w:val="center"/>
        </w:trPr>
        <w:tc>
          <w:tcPr>
            <w:tcW w:w="491" w:type="dxa"/>
          </w:tcPr>
          <w:p w14:paraId="06AE5065"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3</w:t>
            </w:r>
          </w:p>
        </w:tc>
        <w:tc>
          <w:tcPr>
            <w:tcW w:w="8329" w:type="dxa"/>
            <w:gridSpan w:val="4"/>
          </w:tcPr>
          <w:p w14:paraId="684EED35"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Contratação de solução com valores acima do mercado / Sofrer sanções por parte de órgãos fiscalizadores.</w:t>
            </w:r>
          </w:p>
        </w:tc>
      </w:tr>
      <w:tr w:rsidR="001D0B04" w:rsidRPr="00036DBD" w14:paraId="51353018" w14:textId="77777777" w:rsidTr="440A83D0">
        <w:trPr>
          <w:trHeight w:val="277"/>
          <w:jc w:val="center"/>
        </w:trPr>
        <w:tc>
          <w:tcPr>
            <w:tcW w:w="491" w:type="dxa"/>
          </w:tcPr>
          <w:p w14:paraId="0AA4E55D" w14:textId="77777777" w:rsidR="001D0B04" w:rsidRPr="00036DBD" w:rsidRDefault="001D0B04" w:rsidP="005D42FE">
            <w:pPr>
              <w:pStyle w:val="PargrafodaLista"/>
              <w:ind w:left="0"/>
              <w:rPr>
                <w:rFonts w:ascii="Times New Roman" w:hAnsi="Times New Roman" w:cs="Times New Roman"/>
              </w:rPr>
            </w:pPr>
          </w:p>
        </w:tc>
        <w:tc>
          <w:tcPr>
            <w:tcW w:w="6349" w:type="dxa"/>
            <w:gridSpan w:val="2"/>
          </w:tcPr>
          <w:p w14:paraId="72FFC57F" w14:textId="77777777" w:rsidR="001D0B04" w:rsidRPr="00036DBD" w:rsidRDefault="001D0B04" w:rsidP="005D42FE">
            <w:pPr>
              <w:pStyle w:val="PargrafodaLista"/>
              <w:ind w:left="0"/>
              <w:rPr>
                <w:rFonts w:ascii="Times New Roman" w:eastAsiaTheme="minorEastAsia" w:hAnsi="Times New Roman" w:cs="Times New Roman"/>
                <w:b/>
                <w:bCs/>
              </w:rPr>
            </w:pPr>
            <w:r w:rsidRPr="00036DBD">
              <w:rPr>
                <w:rFonts w:ascii="Times New Roman" w:eastAsiaTheme="minorEastAsia" w:hAnsi="Times New Roman" w:cs="Times New Roman"/>
                <w:b/>
                <w:bCs/>
              </w:rPr>
              <w:t>Ação Preventiva</w:t>
            </w:r>
          </w:p>
        </w:tc>
        <w:tc>
          <w:tcPr>
            <w:tcW w:w="1980" w:type="dxa"/>
            <w:gridSpan w:val="2"/>
          </w:tcPr>
          <w:p w14:paraId="5948997D" w14:textId="77777777" w:rsidR="001D0B04" w:rsidRPr="00036DBD" w:rsidRDefault="001D0B04" w:rsidP="005D42FE">
            <w:pPr>
              <w:pStyle w:val="PargrafodaLista"/>
              <w:ind w:left="0"/>
              <w:rPr>
                <w:rFonts w:ascii="Times New Roman" w:eastAsiaTheme="minorEastAsia" w:hAnsi="Times New Roman" w:cs="Times New Roman"/>
                <w:b/>
                <w:bCs/>
              </w:rPr>
            </w:pPr>
            <w:r w:rsidRPr="00036DBD">
              <w:rPr>
                <w:rFonts w:ascii="Times New Roman" w:eastAsiaTheme="minorEastAsia" w:hAnsi="Times New Roman" w:cs="Times New Roman"/>
                <w:b/>
                <w:bCs/>
              </w:rPr>
              <w:t>Responsável</w:t>
            </w:r>
          </w:p>
        </w:tc>
      </w:tr>
      <w:tr w:rsidR="001D0B04" w:rsidRPr="00036DBD" w14:paraId="3DBD3732" w14:textId="77777777" w:rsidTr="440A83D0">
        <w:trPr>
          <w:trHeight w:val="277"/>
          <w:jc w:val="center"/>
        </w:trPr>
        <w:tc>
          <w:tcPr>
            <w:tcW w:w="491" w:type="dxa"/>
          </w:tcPr>
          <w:p w14:paraId="0082E0D7"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1</w:t>
            </w:r>
          </w:p>
        </w:tc>
        <w:tc>
          <w:tcPr>
            <w:tcW w:w="6349" w:type="dxa"/>
            <w:gridSpan w:val="2"/>
            <w:vAlign w:val="center"/>
          </w:tcPr>
          <w:p w14:paraId="37F83C99" w14:textId="757E35B9" w:rsidR="001D0B04" w:rsidRPr="00036DBD" w:rsidRDefault="001D0B04" w:rsidP="006F2F22">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 xml:space="preserve">Realizar pesquisa de preço envolvendo todos os participantes de mercado. </w:t>
            </w:r>
          </w:p>
        </w:tc>
        <w:tc>
          <w:tcPr>
            <w:tcW w:w="1980" w:type="dxa"/>
            <w:gridSpan w:val="2"/>
            <w:vAlign w:val="center"/>
          </w:tcPr>
          <w:p w14:paraId="49397EAB" w14:textId="77777777" w:rsidR="001D0B04" w:rsidRPr="00036DBD" w:rsidRDefault="001D0B04" w:rsidP="005D42FE">
            <w:pPr>
              <w:pStyle w:val="PargrafodaLista"/>
              <w:ind w:left="0"/>
              <w:jc w:val="left"/>
              <w:rPr>
                <w:rFonts w:ascii="Times New Roman" w:eastAsiaTheme="minorEastAsia" w:hAnsi="Times New Roman" w:cs="Times New Roman"/>
              </w:rPr>
            </w:pPr>
            <w:r w:rsidRPr="00036DBD">
              <w:rPr>
                <w:rFonts w:ascii="Times New Roman" w:eastAsiaTheme="minorEastAsia" w:hAnsi="Times New Roman" w:cs="Times New Roman"/>
              </w:rPr>
              <w:t>Equipe de Planejamento.</w:t>
            </w:r>
          </w:p>
        </w:tc>
      </w:tr>
      <w:tr w:rsidR="001D0B04" w:rsidRPr="00036DBD" w14:paraId="2ECF125D" w14:textId="77777777" w:rsidTr="440A83D0">
        <w:trPr>
          <w:trHeight w:val="277"/>
          <w:jc w:val="center"/>
        </w:trPr>
        <w:tc>
          <w:tcPr>
            <w:tcW w:w="491" w:type="dxa"/>
          </w:tcPr>
          <w:p w14:paraId="1EFB412C"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2</w:t>
            </w:r>
          </w:p>
        </w:tc>
        <w:tc>
          <w:tcPr>
            <w:tcW w:w="6349" w:type="dxa"/>
            <w:gridSpan w:val="2"/>
            <w:vAlign w:val="center"/>
          </w:tcPr>
          <w:p w14:paraId="27FFFDD1" w14:textId="3B75085C" w:rsidR="001D0B04" w:rsidRPr="00036DBD" w:rsidRDefault="488DD8A9" w:rsidP="00036DBD">
            <w:pPr>
              <w:pStyle w:val="PargrafodaLista"/>
              <w:ind w:left="0"/>
              <w:rPr>
                <w:rFonts w:ascii="Times New Roman" w:eastAsiaTheme="minorEastAsia" w:hAnsi="Times New Roman" w:cs="Times New Roman"/>
                <w:highlight w:val="yellow"/>
              </w:rPr>
            </w:pPr>
            <w:r w:rsidRPr="00036DBD">
              <w:rPr>
                <w:rFonts w:ascii="Times New Roman" w:eastAsiaTheme="minorEastAsia" w:hAnsi="Times New Roman" w:cs="Times New Roman"/>
              </w:rPr>
              <w:t>Utilizar ferramentas de pesquisa de preço</w:t>
            </w:r>
            <w:r w:rsidR="16C88D14" w:rsidRPr="00036DBD">
              <w:rPr>
                <w:rFonts w:ascii="Times New Roman" w:eastAsiaTheme="minorEastAsia" w:hAnsi="Times New Roman" w:cs="Times New Roman"/>
              </w:rPr>
              <w:t>s salariais dos profissionais</w:t>
            </w:r>
            <w:r w:rsidRPr="00036DBD">
              <w:rPr>
                <w:rFonts w:ascii="Times New Roman" w:eastAsiaTheme="minorEastAsia" w:hAnsi="Times New Roman" w:cs="Times New Roman"/>
              </w:rPr>
              <w:t xml:space="preserve">. </w:t>
            </w:r>
          </w:p>
        </w:tc>
        <w:tc>
          <w:tcPr>
            <w:tcW w:w="1980" w:type="dxa"/>
            <w:gridSpan w:val="2"/>
            <w:vAlign w:val="center"/>
          </w:tcPr>
          <w:p w14:paraId="22B903AF" w14:textId="77777777" w:rsidR="001D0B04" w:rsidRPr="00036DBD" w:rsidRDefault="001D0B04" w:rsidP="005D42FE">
            <w:pPr>
              <w:pStyle w:val="PargrafodaLista"/>
              <w:ind w:left="0"/>
              <w:jc w:val="left"/>
              <w:rPr>
                <w:rFonts w:ascii="Times New Roman" w:eastAsiaTheme="minorEastAsia" w:hAnsi="Times New Roman" w:cs="Times New Roman"/>
              </w:rPr>
            </w:pPr>
            <w:r w:rsidRPr="00036DBD">
              <w:rPr>
                <w:rFonts w:ascii="Times New Roman" w:eastAsiaTheme="minorEastAsia" w:hAnsi="Times New Roman" w:cs="Times New Roman"/>
              </w:rPr>
              <w:t>Equipe de Planejamento.</w:t>
            </w:r>
          </w:p>
        </w:tc>
      </w:tr>
      <w:tr w:rsidR="001D0B04" w:rsidRPr="00036DBD" w14:paraId="541887DD" w14:textId="77777777" w:rsidTr="440A83D0">
        <w:trPr>
          <w:trHeight w:val="277"/>
          <w:jc w:val="center"/>
        </w:trPr>
        <w:tc>
          <w:tcPr>
            <w:tcW w:w="491" w:type="dxa"/>
          </w:tcPr>
          <w:p w14:paraId="59003FB1"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3</w:t>
            </w:r>
          </w:p>
        </w:tc>
        <w:tc>
          <w:tcPr>
            <w:tcW w:w="6349" w:type="dxa"/>
            <w:gridSpan w:val="2"/>
            <w:vAlign w:val="center"/>
          </w:tcPr>
          <w:p w14:paraId="79985532" w14:textId="28F260F4" w:rsidR="001D0B04" w:rsidRPr="00036DBD" w:rsidRDefault="001D0B04" w:rsidP="006F2F22">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Especificar o objeto na pesquisa de preço de forma adequada, conforme especificação da solução pretendida na contratação.</w:t>
            </w:r>
          </w:p>
        </w:tc>
        <w:tc>
          <w:tcPr>
            <w:tcW w:w="1980" w:type="dxa"/>
            <w:gridSpan w:val="2"/>
            <w:vAlign w:val="center"/>
          </w:tcPr>
          <w:p w14:paraId="64094E95" w14:textId="77777777" w:rsidR="001D0B04" w:rsidRPr="00036DBD" w:rsidRDefault="001D0B04" w:rsidP="005D42FE">
            <w:pPr>
              <w:pStyle w:val="PargrafodaLista"/>
              <w:ind w:left="0"/>
              <w:jc w:val="left"/>
              <w:rPr>
                <w:rFonts w:ascii="Times New Roman" w:eastAsiaTheme="minorEastAsia" w:hAnsi="Times New Roman" w:cs="Times New Roman"/>
              </w:rPr>
            </w:pPr>
            <w:r w:rsidRPr="00036DBD">
              <w:rPr>
                <w:rFonts w:ascii="Times New Roman" w:eastAsiaTheme="minorEastAsia" w:hAnsi="Times New Roman" w:cs="Times New Roman"/>
              </w:rPr>
              <w:t>Equipe de Planejamento.</w:t>
            </w:r>
          </w:p>
        </w:tc>
      </w:tr>
      <w:tr w:rsidR="001D0B04" w:rsidRPr="00036DBD" w14:paraId="391C935B" w14:textId="77777777" w:rsidTr="440A83D0">
        <w:trPr>
          <w:trHeight w:val="277"/>
          <w:jc w:val="center"/>
        </w:trPr>
        <w:tc>
          <w:tcPr>
            <w:tcW w:w="491" w:type="dxa"/>
          </w:tcPr>
          <w:p w14:paraId="4C210C0A" w14:textId="77777777" w:rsidR="001D0B04" w:rsidRPr="00036DBD" w:rsidRDefault="001D0B04" w:rsidP="005D42FE">
            <w:pPr>
              <w:pStyle w:val="PargrafodaLista"/>
              <w:ind w:left="0"/>
              <w:rPr>
                <w:rFonts w:ascii="Times New Roman" w:hAnsi="Times New Roman" w:cs="Times New Roman"/>
              </w:rPr>
            </w:pPr>
          </w:p>
        </w:tc>
        <w:tc>
          <w:tcPr>
            <w:tcW w:w="6349" w:type="dxa"/>
            <w:gridSpan w:val="2"/>
          </w:tcPr>
          <w:p w14:paraId="2AD7C4E9" w14:textId="77777777" w:rsidR="001D0B04" w:rsidRPr="00036DBD" w:rsidRDefault="001D0B04" w:rsidP="005D42FE">
            <w:pPr>
              <w:pStyle w:val="PargrafodaLista"/>
              <w:ind w:left="0"/>
              <w:rPr>
                <w:rFonts w:ascii="Times New Roman" w:eastAsiaTheme="minorEastAsia" w:hAnsi="Times New Roman" w:cs="Times New Roman"/>
                <w:b/>
                <w:bCs/>
              </w:rPr>
            </w:pPr>
            <w:r w:rsidRPr="00036DBD">
              <w:rPr>
                <w:rFonts w:ascii="Times New Roman" w:eastAsiaTheme="minorEastAsia" w:hAnsi="Times New Roman" w:cs="Times New Roman"/>
                <w:b/>
                <w:bCs/>
              </w:rPr>
              <w:t>Ação de Contingência</w:t>
            </w:r>
          </w:p>
        </w:tc>
        <w:tc>
          <w:tcPr>
            <w:tcW w:w="1980" w:type="dxa"/>
            <w:gridSpan w:val="2"/>
          </w:tcPr>
          <w:p w14:paraId="32A9D9FD" w14:textId="77777777" w:rsidR="001D0B04" w:rsidRPr="00036DBD" w:rsidRDefault="001D0B04" w:rsidP="005D42FE">
            <w:pPr>
              <w:pStyle w:val="PargrafodaLista"/>
              <w:ind w:left="0"/>
              <w:rPr>
                <w:rFonts w:ascii="Times New Roman" w:eastAsiaTheme="minorEastAsia" w:hAnsi="Times New Roman" w:cs="Times New Roman"/>
                <w:b/>
                <w:bCs/>
              </w:rPr>
            </w:pPr>
            <w:r w:rsidRPr="00036DBD">
              <w:rPr>
                <w:rFonts w:ascii="Times New Roman" w:eastAsiaTheme="minorEastAsia" w:hAnsi="Times New Roman" w:cs="Times New Roman"/>
                <w:b/>
                <w:bCs/>
              </w:rPr>
              <w:t>Responsável</w:t>
            </w:r>
          </w:p>
        </w:tc>
      </w:tr>
      <w:tr w:rsidR="001D0B04" w:rsidRPr="00036DBD" w14:paraId="5CE5B0E1" w14:textId="77777777" w:rsidTr="440A83D0">
        <w:trPr>
          <w:trHeight w:val="277"/>
          <w:jc w:val="center"/>
        </w:trPr>
        <w:tc>
          <w:tcPr>
            <w:tcW w:w="491" w:type="dxa"/>
          </w:tcPr>
          <w:p w14:paraId="184DD8BC"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1</w:t>
            </w:r>
          </w:p>
        </w:tc>
        <w:tc>
          <w:tcPr>
            <w:tcW w:w="6349" w:type="dxa"/>
            <w:gridSpan w:val="2"/>
            <w:vAlign w:val="center"/>
          </w:tcPr>
          <w:p w14:paraId="7D80737E"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Em caso de suspensão por preço inexequível, realizar pesquisa de preço adequada, para nova publicação de edital.</w:t>
            </w:r>
          </w:p>
        </w:tc>
        <w:tc>
          <w:tcPr>
            <w:tcW w:w="1980" w:type="dxa"/>
            <w:gridSpan w:val="2"/>
            <w:vAlign w:val="center"/>
          </w:tcPr>
          <w:p w14:paraId="43DBA8C0" w14:textId="77777777" w:rsidR="001D0B04" w:rsidRPr="00036DBD" w:rsidRDefault="001D0B04" w:rsidP="005D42FE">
            <w:pPr>
              <w:pStyle w:val="PargrafodaLista"/>
              <w:ind w:left="0"/>
              <w:jc w:val="left"/>
              <w:rPr>
                <w:rFonts w:ascii="Times New Roman" w:eastAsiaTheme="minorEastAsia" w:hAnsi="Times New Roman" w:cs="Times New Roman"/>
              </w:rPr>
            </w:pPr>
            <w:r w:rsidRPr="00036DBD">
              <w:rPr>
                <w:rFonts w:ascii="Times New Roman" w:eastAsiaTheme="minorEastAsia" w:hAnsi="Times New Roman" w:cs="Times New Roman"/>
              </w:rPr>
              <w:t xml:space="preserve">Equipe de Planejamento </w:t>
            </w:r>
          </w:p>
        </w:tc>
      </w:tr>
      <w:tr w:rsidR="001D0B04" w:rsidRPr="00036DBD" w14:paraId="7A8B1399" w14:textId="77777777" w:rsidTr="440A83D0">
        <w:trPr>
          <w:trHeight w:val="277"/>
          <w:jc w:val="center"/>
        </w:trPr>
        <w:tc>
          <w:tcPr>
            <w:tcW w:w="491" w:type="dxa"/>
          </w:tcPr>
          <w:p w14:paraId="72BF8D7D"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2</w:t>
            </w:r>
          </w:p>
        </w:tc>
        <w:tc>
          <w:tcPr>
            <w:tcW w:w="6349" w:type="dxa"/>
            <w:gridSpan w:val="2"/>
            <w:vAlign w:val="center"/>
          </w:tcPr>
          <w:p w14:paraId="39A3E7E0" w14:textId="1D133481" w:rsidR="001D0B04" w:rsidRPr="00036DBD" w:rsidRDefault="001D0B04" w:rsidP="00C22B35">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 xml:space="preserve">Em caso de valores acima do mercado, negociar com a empresa </w:t>
            </w:r>
            <w:r w:rsidR="00C22B35" w:rsidRPr="00036DBD">
              <w:rPr>
                <w:rFonts w:ascii="Times New Roman" w:eastAsiaTheme="minorEastAsia" w:hAnsi="Times New Roman" w:cs="Times New Roman"/>
              </w:rPr>
              <w:t>Licitante</w:t>
            </w:r>
            <w:r w:rsidRPr="00036DBD">
              <w:rPr>
                <w:rFonts w:ascii="Times New Roman" w:eastAsiaTheme="minorEastAsia" w:hAnsi="Times New Roman" w:cs="Times New Roman"/>
              </w:rPr>
              <w:t>.</w:t>
            </w:r>
          </w:p>
        </w:tc>
        <w:tc>
          <w:tcPr>
            <w:tcW w:w="1980" w:type="dxa"/>
            <w:gridSpan w:val="2"/>
            <w:vAlign w:val="center"/>
          </w:tcPr>
          <w:p w14:paraId="600352C4" w14:textId="77777777" w:rsidR="001D0B04" w:rsidRPr="00036DBD" w:rsidRDefault="001D0B04" w:rsidP="005D42FE">
            <w:pPr>
              <w:pStyle w:val="PargrafodaLista"/>
              <w:ind w:left="0"/>
              <w:jc w:val="left"/>
              <w:rPr>
                <w:rFonts w:ascii="Times New Roman" w:eastAsiaTheme="minorEastAsia" w:hAnsi="Times New Roman" w:cs="Times New Roman"/>
              </w:rPr>
            </w:pPr>
            <w:r w:rsidRPr="00036DBD">
              <w:rPr>
                <w:rFonts w:ascii="Times New Roman" w:eastAsiaTheme="minorEastAsia" w:hAnsi="Times New Roman" w:cs="Times New Roman"/>
              </w:rPr>
              <w:t xml:space="preserve">Pregoeiro </w:t>
            </w:r>
          </w:p>
        </w:tc>
      </w:tr>
    </w:tbl>
    <w:p w14:paraId="447BD216" w14:textId="77777777" w:rsidR="001D0B04" w:rsidRPr="001D0B04" w:rsidRDefault="001D0B04" w:rsidP="001D0B04">
      <w:pPr>
        <w:ind w:firstLine="1134"/>
        <w:jc w:val="both"/>
        <w:rPr>
          <w:color w:val="FF0000"/>
        </w:rPr>
      </w:pPr>
    </w:p>
    <w:p w14:paraId="5D37796C" w14:textId="77777777" w:rsidR="001D0B04" w:rsidRPr="001D0B04" w:rsidRDefault="001D0B04" w:rsidP="001D0B04">
      <w:pPr>
        <w:ind w:firstLine="1134"/>
        <w:jc w:val="both"/>
        <w:rPr>
          <w:color w:val="FF0000"/>
        </w:rPr>
      </w:pPr>
    </w:p>
    <w:tbl>
      <w:tblPr>
        <w:tblStyle w:val="Tabelacomgrade"/>
        <w:tblW w:w="8820" w:type="dxa"/>
        <w:jc w:val="center"/>
        <w:tblLook w:val="04A0" w:firstRow="1" w:lastRow="0" w:firstColumn="1" w:lastColumn="0" w:noHBand="0" w:noVBand="1"/>
      </w:tblPr>
      <w:tblGrid>
        <w:gridCol w:w="516"/>
        <w:gridCol w:w="1131"/>
        <w:gridCol w:w="5191"/>
        <w:gridCol w:w="562"/>
        <w:gridCol w:w="1420"/>
      </w:tblGrid>
      <w:tr w:rsidR="001D0B04" w:rsidRPr="001D0B04" w14:paraId="4657ECB7" w14:textId="77777777" w:rsidTr="005D42FE">
        <w:trPr>
          <w:trHeight w:val="281"/>
          <w:jc w:val="center"/>
        </w:trPr>
        <w:tc>
          <w:tcPr>
            <w:tcW w:w="8820" w:type="dxa"/>
            <w:gridSpan w:val="5"/>
          </w:tcPr>
          <w:p w14:paraId="3439FF80" w14:textId="77777777" w:rsidR="001D0B04" w:rsidRPr="00FB2C5C" w:rsidRDefault="001D0B04" w:rsidP="005D42FE">
            <w:pPr>
              <w:ind w:left="360"/>
              <w:jc w:val="center"/>
              <w:rPr>
                <w:rFonts w:ascii="Times New Roman" w:eastAsia="Calibri" w:hAnsi="Times New Roman" w:cs="Times New Roman"/>
                <w:b/>
                <w:bCs/>
              </w:rPr>
            </w:pPr>
            <w:r w:rsidRPr="00FB2C5C">
              <w:rPr>
                <w:rFonts w:ascii="Times New Roman" w:eastAsia="Calibri" w:hAnsi="Times New Roman" w:cs="Times New Roman"/>
                <w:b/>
                <w:bCs/>
              </w:rPr>
              <w:t>REFERENTE À FASE</w:t>
            </w:r>
          </w:p>
          <w:p w14:paraId="300B8E1E" w14:textId="77777777" w:rsidR="001D0B04" w:rsidRPr="00FB2C5C" w:rsidRDefault="001D0B04" w:rsidP="005D42FE">
            <w:pPr>
              <w:ind w:left="360"/>
              <w:rPr>
                <w:rFonts w:ascii="Times New Roman" w:eastAsia="GothamHTF-Book" w:hAnsi="Times New Roman" w:cs="Times New Roman"/>
              </w:rPr>
            </w:pPr>
            <w:r w:rsidRPr="00FB2C5C">
              <w:rPr>
                <w:rFonts w:ascii="Times New Roman" w:eastAsia="Calibri" w:hAnsi="Times New Roman" w:cs="Times New Roman"/>
                <w:b/>
                <w:bCs/>
              </w:rPr>
              <w:t>( x ) Planejamento de Contratação e Seleção do fornecedor  (   ) Execução contratual</w:t>
            </w:r>
          </w:p>
        </w:tc>
      </w:tr>
      <w:tr w:rsidR="001D0B04" w:rsidRPr="001D0B04" w14:paraId="2EC3B781" w14:textId="77777777" w:rsidTr="005D42FE">
        <w:trPr>
          <w:trHeight w:val="281"/>
          <w:jc w:val="center"/>
        </w:trPr>
        <w:tc>
          <w:tcPr>
            <w:tcW w:w="1647" w:type="dxa"/>
            <w:gridSpan w:val="2"/>
            <w:vAlign w:val="center"/>
          </w:tcPr>
          <w:p w14:paraId="3620FDD3" w14:textId="77777777" w:rsidR="001D0B04" w:rsidRPr="00FB2C5C" w:rsidRDefault="001D0B04" w:rsidP="005D42FE">
            <w:pPr>
              <w:jc w:val="center"/>
              <w:rPr>
                <w:rFonts w:ascii="Times New Roman" w:eastAsiaTheme="minorEastAsia" w:hAnsi="Times New Roman" w:cs="Times New Roman"/>
              </w:rPr>
            </w:pPr>
            <w:r w:rsidRPr="00FB2C5C">
              <w:rPr>
                <w:rFonts w:ascii="Times New Roman" w:eastAsiaTheme="minorEastAsia" w:hAnsi="Times New Roman" w:cs="Times New Roman"/>
                <w:b/>
                <w:bCs/>
              </w:rPr>
              <w:t>Risco 05</w:t>
            </w:r>
          </w:p>
        </w:tc>
        <w:tc>
          <w:tcPr>
            <w:tcW w:w="5753" w:type="dxa"/>
            <w:gridSpan w:val="2"/>
            <w:vAlign w:val="center"/>
          </w:tcPr>
          <w:p w14:paraId="2AB65D39" w14:textId="77777777" w:rsidR="001D0B04" w:rsidRPr="00FB2C5C" w:rsidRDefault="001D0B04" w:rsidP="005D42FE">
            <w:pPr>
              <w:pStyle w:val="PargrafodaLista"/>
              <w:ind w:left="0"/>
              <w:rPr>
                <w:rFonts w:ascii="Times New Roman" w:eastAsiaTheme="minorEastAsia" w:hAnsi="Times New Roman" w:cs="Times New Roman"/>
              </w:rPr>
            </w:pPr>
            <w:r w:rsidRPr="00FB2C5C">
              <w:rPr>
                <w:rFonts w:ascii="Times New Roman" w:eastAsiaTheme="minorEastAsia" w:hAnsi="Times New Roman" w:cs="Times New Roman"/>
              </w:rPr>
              <w:t>Redução ou corte no orçamento.</w:t>
            </w:r>
          </w:p>
        </w:tc>
        <w:tc>
          <w:tcPr>
            <w:tcW w:w="1420" w:type="dxa"/>
            <w:shd w:val="clear" w:color="auto" w:fill="FFC000"/>
          </w:tcPr>
          <w:p w14:paraId="312317D1" w14:textId="77777777" w:rsidR="001D0B04" w:rsidRPr="00FB2C5C" w:rsidRDefault="001D0B04" w:rsidP="005D42FE">
            <w:pPr>
              <w:pStyle w:val="PargrafodaLista"/>
              <w:ind w:left="0"/>
              <w:jc w:val="center"/>
              <w:rPr>
                <w:rFonts w:ascii="Times New Roman" w:eastAsiaTheme="minorEastAsia" w:hAnsi="Times New Roman" w:cs="Times New Roman"/>
              </w:rPr>
            </w:pPr>
            <w:r w:rsidRPr="00FB2C5C">
              <w:rPr>
                <w:rFonts w:ascii="Times New Roman" w:eastAsiaTheme="minorEastAsia" w:hAnsi="Times New Roman" w:cs="Times New Roman"/>
              </w:rPr>
              <w:t>Grau do risco</w:t>
            </w:r>
          </w:p>
          <w:p w14:paraId="2A558B0A" w14:textId="77777777" w:rsidR="001D0B04" w:rsidRPr="00FB2C5C" w:rsidRDefault="001D0B04" w:rsidP="005D42FE">
            <w:pPr>
              <w:pStyle w:val="PargrafodaLista"/>
              <w:tabs>
                <w:tab w:val="center" w:pos="600"/>
              </w:tabs>
              <w:ind w:left="0"/>
              <w:jc w:val="center"/>
              <w:rPr>
                <w:rFonts w:ascii="Times New Roman" w:eastAsiaTheme="minorEastAsia" w:hAnsi="Times New Roman" w:cs="Times New Roman"/>
              </w:rPr>
            </w:pPr>
            <w:r w:rsidRPr="00FB2C5C">
              <w:rPr>
                <w:rFonts w:ascii="Times New Roman" w:eastAsiaTheme="minorEastAsia" w:hAnsi="Times New Roman" w:cs="Times New Roman"/>
              </w:rPr>
              <w:t>(MÉDIO)</w:t>
            </w:r>
          </w:p>
        </w:tc>
      </w:tr>
      <w:tr w:rsidR="001D0B04" w:rsidRPr="001D0B04" w14:paraId="2DB024BF" w14:textId="77777777" w:rsidTr="005D42FE">
        <w:trPr>
          <w:trHeight w:val="277"/>
          <w:jc w:val="center"/>
        </w:trPr>
        <w:tc>
          <w:tcPr>
            <w:tcW w:w="1647" w:type="dxa"/>
            <w:gridSpan w:val="2"/>
          </w:tcPr>
          <w:p w14:paraId="2563A489" w14:textId="77777777" w:rsidR="001D0B04" w:rsidRPr="00FB2C5C" w:rsidRDefault="001D0B04" w:rsidP="005D42FE">
            <w:pPr>
              <w:pStyle w:val="PargrafodaLista"/>
              <w:ind w:left="0"/>
              <w:rPr>
                <w:rFonts w:ascii="Times New Roman" w:eastAsiaTheme="minorEastAsia" w:hAnsi="Times New Roman" w:cs="Times New Roman"/>
              </w:rPr>
            </w:pPr>
            <w:r w:rsidRPr="00FB2C5C">
              <w:rPr>
                <w:rFonts w:ascii="Times New Roman" w:eastAsiaTheme="minorEastAsia" w:hAnsi="Times New Roman" w:cs="Times New Roman"/>
              </w:rPr>
              <w:t>Probabilidade</w:t>
            </w:r>
          </w:p>
        </w:tc>
        <w:tc>
          <w:tcPr>
            <w:tcW w:w="7173" w:type="dxa"/>
            <w:gridSpan w:val="3"/>
          </w:tcPr>
          <w:p w14:paraId="7AABD8FC" w14:textId="0E3DBB22" w:rsidR="001D0B04" w:rsidRPr="00FB2C5C" w:rsidRDefault="001D0B04" w:rsidP="00470F96">
            <w:pPr>
              <w:pStyle w:val="PargrafodaLista"/>
              <w:ind w:left="0"/>
              <w:rPr>
                <w:rFonts w:ascii="Times New Roman" w:eastAsiaTheme="minorEastAsia" w:hAnsi="Times New Roman" w:cs="Times New Roman"/>
              </w:rPr>
            </w:pPr>
            <w:r w:rsidRPr="00FB2C5C">
              <w:rPr>
                <w:rFonts w:ascii="Times New Roman" w:eastAsiaTheme="minorEastAsia" w:hAnsi="Times New Roman" w:cs="Times New Roman"/>
              </w:rPr>
              <w:t xml:space="preserve">( </w:t>
            </w:r>
            <w:r w:rsidR="00470F96" w:rsidRPr="00FB2C5C">
              <w:rPr>
                <w:rFonts w:ascii="Times New Roman" w:eastAsiaTheme="minorEastAsia" w:hAnsi="Times New Roman" w:cs="Times New Roman"/>
              </w:rPr>
              <w:t>x</w:t>
            </w:r>
            <w:r w:rsidRPr="00FB2C5C">
              <w:rPr>
                <w:rFonts w:ascii="Times New Roman" w:eastAsiaTheme="minorEastAsia" w:hAnsi="Times New Roman" w:cs="Times New Roman"/>
              </w:rPr>
              <w:t xml:space="preserve"> ) Baixa                      (   ) Média                      (   ) Alta</w:t>
            </w:r>
          </w:p>
        </w:tc>
      </w:tr>
      <w:tr w:rsidR="001D0B04" w:rsidRPr="001D0B04" w14:paraId="3408381A" w14:textId="77777777" w:rsidTr="005D42FE">
        <w:trPr>
          <w:trHeight w:val="277"/>
          <w:jc w:val="center"/>
        </w:trPr>
        <w:tc>
          <w:tcPr>
            <w:tcW w:w="1647" w:type="dxa"/>
            <w:gridSpan w:val="2"/>
          </w:tcPr>
          <w:p w14:paraId="597E8E20" w14:textId="77777777" w:rsidR="001D0B04" w:rsidRPr="00FB2C5C" w:rsidRDefault="001D0B04" w:rsidP="005D42FE">
            <w:pPr>
              <w:pStyle w:val="PargrafodaLista"/>
              <w:ind w:left="0"/>
              <w:rPr>
                <w:rFonts w:ascii="Times New Roman" w:eastAsiaTheme="minorEastAsia" w:hAnsi="Times New Roman" w:cs="Times New Roman"/>
              </w:rPr>
            </w:pPr>
            <w:r w:rsidRPr="00FB2C5C">
              <w:rPr>
                <w:rFonts w:ascii="Times New Roman" w:eastAsiaTheme="minorEastAsia" w:hAnsi="Times New Roman" w:cs="Times New Roman"/>
              </w:rPr>
              <w:t>Impacto</w:t>
            </w:r>
          </w:p>
        </w:tc>
        <w:tc>
          <w:tcPr>
            <w:tcW w:w="7173" w:type="dxa"/>
            <w:gridSpan w:val="3"/>
          </w:tcPr>
          <w:p w14:paraId="671F3A30" w14:textId="77777777" w:rsidR="001D0B04" w:rsidRPr="00FB2C5C" w:rsidRDefault="001D0B04" w:rsidP="005D42FE">
            <w:pPr>
              <w:pStyle w:val="PargrafodaLista"/>
              <w:ind w:left="0"/>
              <w:rPr>
                <w:rFonts w:ascii="Times New Roman" w:eastAsiaTheme="minorEastAsia" w:hAnsi="Times New Roman" w:cs="Times New Roman"/>
              </w:rPr>
            </w:pPr>
            <w:r w:rsidRPr="00FB2C5C">
              <w:rPr>
                <w:rFonts w:ascii="Times New Roman" w:eastAsiaTheme="minorEastAsia" w:hAnsi="Times New Roman" w:cs="Times New Roman"/>
              </w:rPr>
              <w:t>(  ) Baixa                      (   ) Média                      (  x ) Alto</w:t>
            </w:r>
          </w:p>
        </w:tc>
      </w:tr>
      <w:tr w:rsidR="001D0B04" w:rsidRPr="001D0B04" w14:paraId="43726E94" w14:textId="77777777" w:rsidTr="005D42FE">
        <w:trPr>
          <w:trHeight w:val="277"/>
          <w:jc w:val="center"/>
        </w:trPr>
        <w:tc>
          <w:tcPr>
            <w:tcW w:w="516" w:type="dxa"/>
          </w:tcPr>
          <w:p w14:paraId="3A5D102B" w14:textId="77777777" w:rsidR="001D0B04" w:rsidRPr="00FB2C5C" w:rsidRDefault="001D0B04" w:rsidP="005D42FE">
            <w:pPr>
              <w:pStyle w:val="PargrafodaLista"/>
              <w:ind w:left="0"/>
              <w:rPr>
                <w:rFonts w:ascii="Times New Roman" w:eastAsiaTheme="minorEastAsia" w:hAnsi="Times New Roman" w:cs="Times New Roman"/>
                <w:b/>
                <w:bCs/>
              </w:rPr>
            </w:pPr>
            <w:r w:rsidRPr="00FB2C5C">
              <w:rPr>
                <w:rFonts w:ascii="Times New Roman" w:eastAsiaTheme="minorEastAsia" w:hAnsi="Times New Roman" w:cs="Times New Roman"/>
                <w:b/>
                <w:bCs/>
              </w:rPr>
              <w:t>Id.</w:t>
            </w:r>
          </w:p>
        </w:tc>
        <w:tc>
          <w:tcPr>
            <w:tcW w:w="8304" w:type="dxa"/>
            <w:gridSpan w:val="4"/>
          </w:tcPr>
          <w:p w14:paraId="1F42097B" w14:textId="77777777" w:rsidR="001D0B04" w:rsidRPr="00FB2C5C" w:rsidRDefault="001D0B04" w:rsidP="005D42FE">
            <w:pPr>
              <w:pStyle w:val="PargrafodaLista"/>
              <w:ind w:left="0"/>
              <w:rPr>
                <w:rFonts w:ascii="Times New Roman" w:eastAsiaTheme="minorEastAsia" w:hAnsi="Times New Roman" w:cs="Times New Roman"/>
                <w:b/>
                <w:bCs/>
              </w:rPr>
            </w:pPr>
            <w:r w:rsidRPr="00FB2C5C">
              <w:rPr>
                <w:rFonts w:ascii="Times New Roman" w:eastAsiaTheme="minorEastAsia" w:hAnsi="Times New Roman" w:cs="Times New Roman"/>
                <w:b/>
                <w:bCs/>
              </w:rPr>
              <w:t>Dano</w:t>
            </w:r>
          </w:p>
        </w:tc>
      </w:tr>
      <w:tr w:rsidR="001D0B04" w:rsidRPr="001D0B04" w14:paraId="414F4B7A" w14:textId="77777777" w:rsidTr="005D42FE">
        <w:trPr>
          <w:trHeight w:val="277"/>
          <w:jc w:val="center"/>
        </w:trPr>
        <w:tc>
          <w:tcPr>
            <w:tcW w:w="516" w:type="dxa"/>
          </w:tcPr>
          <w:p w14:paraId="1808F4C4" w14:textId="77777777" w:rsidR="001D0B04" w:rsidRPr="00FB2C5C" w:rsidRDefault="001D0B04" w:rsidP="005D42FE">
            <w:pPr>
              <w:pStyle w:val="PargrafodaLista"/>
              <w:ind w:left="0"/>
              <w:jc w:val="center"/>
              <w:rPr>
                <w:rFonts w:ascii="Times New Roman" w:eastAsiaTheme="minorEastAsia" w:hAnsi="Times New Roman" w:cs="Times New Roman"/>
              </w:rPr>
            </w:pPr>
            <w:r w:rsidRPr="00FB2C5C">
              <w:rPr>
                <w:rFonts w:ascii="Times New Roman" w:eastAsiaTheme="minorEastAsia" w:hAnsi="Times New Roman" w:cs="Times New Roman"/>
              </w:rPr>
              <w:t>1</w:t>
            </w:r>
          </w:p>
        </w:tc>
        <w:tc>
          <w:tcPr>
            <w:tcW w:w="8304" w:type="dxa"/>
            <w:gridSpan w:val="4"/>
          </w:tcPr>
          <w:p w14:paraId="2AA2C43E" w14:textId="7A287574" w:rsidR="001D0B04" w:rsidRPr="00BF7E5F" w:rsidRDefault="00FB2C5C" w:rsidP="00E11815">
            <w:pPr>
              <w:pStyle w:val="PargrafodaLista"/>
              <w:ind w:left="0"/>
              <w:rPr>
                <w:rFonts w:ascii="Times New Roman" w:eastAsiaTheme="minorEastAsia" w:hAnsi="Times New Roman" w:cs="Times New Roman"/>
                <w:strike/>
              </w:rPr>
            </w:pPr>
            <w:r w:rsidRPr="00BF7E5F">
              <w:rPr>
                <w:rFonts w:ascii="Times New Roman" w:hAnsi="Times New Roman" w:cs="Times New Roman"/>
              </w:rPr>
              <w:t>O volume orçamentário sofrer redução e a contratação ser executada num patamar financeiro inferior ao necessário para atender todas as demandas do PJMT ou, na pior das hipóte</w:t>
            </w:r>
            <w:r w:rsidR="00E11815">
              <w:rPr>
                <w:rFonts w:ascii="Times New Roman" w:hAnsi="Times New Roman" w:cs="Times New Roman"/>
              </w:rPr>
              <w:t>ses, não ocorrer a contratação.</w:t>
            </w:r>
          </w:p>
        </w:tc>
      </w:tr>
      <w:tr w:rsidR="001D0B04" w:rsidRPr="001D0B04" w14:paraId="12C702EE" w14:textId="77777777" w:rsidTr="005D42FE">
        <w:trPr>
          <w:trHeight w:val="277"/>
          <w:jc w:val="center"/>
        </w:trPr>
        <w:tc>
          <w:tcPr>
            <w:tcW w:w="516" w:type="dxa"/>
          </w:tcPr>
          <w:p w14:paraId="56AEF143" w14:textId="77777777" w:rsidR="001D0B04" w:rsidRPr="00FB2C5C" w:rsidRDefault="001D0B04" w:rsidP="005D42FE">
            <w:pPr>
              <w:pStyle w:val="PargrafodaLista"/>
              <w:ind w:left="0"/>
              <w:jc w:val="center"/>
              <w:rPr>
                <w:rFonts w:ascii="Times New Roman" w:hAnsi="Times New Roman" w:cs="Times New Roman"/>
              </w:rPr>
            </w:pPr>
          </w:p>
        </w:tc>
        <w:tc>
          <w:tcPr>
            <w:tcW w:w="6322" w:type="dxa"/>
            <w:gridSpan w:val="2"/>
          </w:tcPr>
          <w:p w14:paraId="106A69B0" w14:textId="77777777" w:rsidR="001D0B04" w:rsidRPr="00BF7E5F" w:rsidRDefault="001D0B04" w:rsidP="005D42FE">
            <w:pPr>
              <w:pStyle w:val="PargrafodaLista"/>
              <w:ind w:left="0"/>
              <w:rPr>
                <w:rFonts w:ascii="Times New Roman" w:eastAsiaTheme="minorEastAsia" w:hAnsi="Times New Roman" w:cs="Times New Roman"/>
                <w:b/>
                <w:bCs/>
              </w:rPr>
            </w:pPr>
            <w:r w:rsidRPr="00BF7E5F">
              <w:rPr>
                <w:rFonts w:ascii="Times New Roman" w:eastAsiaTheme="minorEastAsia" w:hAnsi="Times New Roman" w:cs="Times New Roman"/>
                <w:b/>
                <w:bCs/>
              </w:rPr>
              <w:t>Ação Preventiva</w:t>
            </w:r>
          </w:p>
        </w:tc>
        <w:tc>
          <w:tcPr>
            <w:tcW w:w="1982" w:type="dxa"/>
            <w:gridSpan w:val="2"/>
          </w:tcPr>
          <w:p w14:paraId="5D655050" w14:textId="77777777" w:rsidR="001D0B04" w:rsidRPr="00BF7E5F" w:rsidRDefault="001D0B04" w:rsidP="005D42FE">
            <w:pPr>
              <w:pStyle w:val="PargrafodaLista"/>
              <w:ind w:left="0"/>
              <w:rPr>
                <w:rFonts w:ascii="Times New Roman" w:eastAsiaTheme="minorEastAsia" w:hAnsi="Times New Roman" w:cs="Times New Roman"/>
                <w:b/>
                <w:bCs/>
              </w:rPr>
            </w:pPr>
            <w:r w:rsidRPr="00BF7E5F">
              <w:rPr>
                <w:rFonts w:ascii="Times New Roman" w:eastAsiaTheme="minorEastAsia" w:hAnsi="Times New Roman" w:cs="Times New Roman"/>
                <w:b/>
                <w:bCs/>
              </w:rPr>
              <w:t>Responsável</w:t>
            </w:r>
          </w:p>
        </w:tc>
      </w:tr>
      <w:tr w:rsidR="001D0B04" w:rsidRPr="001D0B04" w14:paraId="22FB462A" w14:textId="77777777" w:rsidTr="005D42FE">
        <w:trPr>
          <w:trHeight w:val="277"/>
          <w:jc w:val="center"/>
        </w:trPr>
        <w:tc>
          <w:tcPr>
            <w:tcW w:w="516" w:type="dxa"/>
          </w:tcPr>
          <w:p w14:paraId="77C80D38" w14:textId="77777777" w:rsidR="001D0B04" w:rsidRPr="00FB2C5C" w:rsidRDefault="001D0B04" w:rsidP="005D42FE">
            <w:pPr>
              <w:pStyle w:val="PargrafodaLista"/>
              <w:ind w:left="0"/>
              <w:jc w:val="center"/>
              <w:rPr>
                <w:rFonts w:ascii="Times New Roman" w:eastAsiaTheme="minorEastAsia" w:hAnsi="Times New Roman" w:cs="Times New Roman"/>
              </w:rPr>
            </w:pPr>
            <w:r w:rsidRPr="00FB2C5C">
              <w:rPr>
                <w:rFonts w:ascii="Times New Roman" w:eastAsiaTheme="minorEastAsia" w:hAnsi="Times New Roman" w:cs="Times New Roman"/>
              </w:rPr>
              <w:t>1</w:t>
            </w:r>
          </w:p>
        </w:tc>
        <w:tc>
          <w:tcPr>
            <w:tcW w:w="6322" w:type="dxa"/>
            <w:gridSpan w:val="2"/>
            <w:vAlign w:val="center"/>
          </w:tcPr>
          <w:p w14:paraId="50B0165A" w14:textId="77777777" w:rsidR="001D0B04" w:rsidRPr="00BF7E5F" w:rsidRDefault="001D0B04" w:rsidP="005D42FE">
            <w:pPr>
              <w:pStyle w:val="PargrafodaLista"/>
              <w:ind w:left="0"/>
              <w:rPr>
                <w:rFonts w:ascii="Times New Roman" w:eastAsiaTheme="minorEastAsia" w:hAnsi="Times New Roman" w:cs="Times New Roman"/>
              </w:rPr>
            </w:pPr>
            <w:r w:rsidRPr="00BF7E5F">
              <w:rPr>
                <w:rFonts w:ascii="Times New Roman" w:hAnsi="Times New Roman" w:cs="Times New Roman"/>
              </w:rPr>
              <w:t>Negociação do Comitê Gestor de TIC com a Presidência no tocante a defesa da aprovação integral do orçamento proposto pela CTI para a nova contratação.</w:t>
            </w:r>
          </w:p>
        </w:tc>
        <w:tc>
          <w:tcPr>
            <w:tcW w:w="1982" w:type="dxa"/>
            <w:gridSpan w:val="2"/>
            <w:vAlign w:val="center"/>
          </w:tcPr>
          <w:p w14:paraId="0E566206" w14:textId="77777777" w:rsidR="001D0B04" w:rsidRPr="00BF7E5F" w:rsidRDefault="001D0B04" w:rsidP="005D42FE">
            <w:pPr>
              <w:pStyle w:val="PargrafodaLista"/>
              <w:ind w:left="0"/>
              <w:rPr>
                <w:rFonts w:ascii="Times New Roman" w:eastAsiaTheme="minorEastAsia" w:hAnsi="Times New Roman" w:cs="Times New Roman"/>
              </w:rPr>
            </w:pPr>
            <w:r w:rsidRPr="00BF7E5F">
              <w:rPr>
                <w:rFonts w:ascii="Times New Roman" w:hAnsi="Times New Roman" w:cs="Times New Roman"/>
              </w:rPr>
              <w:t>Equipe de Planejamento e Comitê Gestor de TIC.</w:t>
            </w:r>
          </w:p>
        </w:tc>
      </w:tr>
      <w:tr w:rsidR="001D0B04" w:rsidRPr="001D0B04" w14:paraId="2F61DF12" w14:textId="77777777" w:rsidTr="005D42FE">
        <w:trPr>
          <w:trHeight w:val="277"/>
          <w:jc w:val="center"/>
        </w:trPr>
        <w:tc>
          <w:tcPr>
            <w:tcW w:w="516" w:type="dxa"/>
          </w:tcPr>
          <w:p w14:paraId="1CBF85C3" w14:textId="77777777" w:rsidR="001D0B04" w:rsidRPr="00FB2C5C" w:rsidRDefault="001D0B04" w:rsidP="005D42FE">
            <w:pPr>
              <w:pStyle w:val="PargrafodaLista"/>
              <w:ind w:left="0"/>
              <w:jc w:val="center"/>
              <w:rPr>
                <w:rFonts w:ascii="Times New Roman" w:hAnsi="Times New Roman" w:cs="Times New Roman"/>
              </w:rPr>
            </w:pPr>
          </w:p>
        </w:tc>
        <w:tc>
          <w:tcPr>
            <w:tcW w:w="6322" w:type="dxa"/>
            <w:gridSpan w:val="2"/>
          </w:tcPr>
          <w:p w14:paraId="7A7B4EC5" w14:textId="77777777" w:rsidR="001D0B04" w:rsidRPr="00FB2C5C" w:rsidRDefault="001D0B04" w:rsidP="005D42FE">
            <w:pPr>
              <w:pStyle w:val="PargrafodaLista"/>
              <w:ind w:left="0"/>
              <w:rPr>
                <w:rFonts w:ascii="Times New Roman" w:eastAsiaTheme="minorEastAsia" w:hAnsi="Times New Roman" w:cs="Times New Roman"/>
                <w:b/>
                <w:bCs/>
              </w:rPr>
            </w:pPr>
            <w:r w:rsidRPr="00FB2C5C">
              <w:rPr>
                <w:rFonts w:ascii="Times New Roman" w:eastAsiaTheme="minorEastAsia" w:hAnsi="Times New Roman" w:cs="Times New Roman"/>
                <w:b/>
                <w:bCs/>
              </w:rPr>
              <w:t>Ação de Contingência</w:t>
            </w:r>
          </w:p>
        </w:tc>
        <w:tc>
          <w:tcPr>
            <w:tcW w:w="1982" w:type="dxa"/>
            <w:gridSpan w:val="2"/>
          </w:tcPr>
          <w:p w14:paraId="6789DFF6" w14:textId="77777777" w:rsidR="001D0B04" w:rsidRPr="00FB2C5C" w:rsidRDefault="001D0B04" w:rsidP="005D42FE">
            <w:pPr>
              <w:pStyle w:val="PargrafodaLista"/>
              <w:ind w:left="0"/>
              <w:rPr>
                <w:rFonts w:ascii="Times New Roman" w:eastAsiaTheme="minorEastAsia" w:hAnsi="Times New Roman" w:cs="Times New Roman"/>
                <w:b/>
                <w:bCs/>
              </w:rPr>
            </w:pPr>
            <w:r w:rsidRPr="00FB2C5C">
              <w:rPr>
                <w:rFonts w:ascii="Times New Roman" w:eastAsiaTheme="minorEastAsia" w:hAnsi="Times New Roman" w:cs="Times New Roman"/>
                <w:b/>
                <w:bCs/>
              </w:rPr>
              <w:t>Responsável</w:t>
            </w:r>
          </w:p>
        </w:tc>
      </w:tr>
      <w:tr w:rsidR="001D0B04" w:rsidRPr="001D0B04" w14:paraId="37469084" w14:textId="77777777" w:rsidTr="005D42FE">
        <w:trPr>
          <w:trHeight w:val="277"/>
          <w:jc w:val="center"/>
        </w:trPr>
        <w:tc>
          <w:tcPr>
            <w:tcW w:w="516" w:type="dxa"/>
            <w:vAlign w:val="center"/>
          </w:tcPr>
          <w:p w14:paraId="58B7954C" w14:textId="77777777" w:rsidR="001D0B04" w:rsidRPr="00FB2C5C" w:rsidRDefault="001D0B04" w:rsidP="005D42FE">
            <w:pPr>
              <w:pStyle w:val="PargrafodaLista"/>
              <w:ind w:left="0"/>
              <w:jc w:val="center"/>
              <w:rPr>
                <w:rFonts w:ascii="Times New Roman" w:eastAsiaTheme="minorEastAsia" w:hAnsi="Times New Roman" w:cs="Times New Roman"/>
              </w:rPr>
            </w:pPr>
            <w:r w:rsidRPr="00FB2C5C">
              <w:rPr>
                <w:rFonts w:ascii="Times New Roman" w:eastAsiaTheme="minorEastAsia" w:hAnsi="Times New Roman" w:cs="Times New Roman"/>
              </w:rPr>
              <w:t>1</w:t>
            </w:r>
          </w:p>
        </w:tc>
        <w:tc>
          <w:tcPr>
            <w:tcW w:w="6322" w:type="dxa"/>
            <w:gridSpan w:val="2"/>
            <w:vAlign w:val="center"/>
          </w:tcPr>
          <w:p w14:paraId="15E763B2" w14:textId="77777777" w:rsidR="001D0B04" w:rsidRPr="00FB2C5C" w:rsidRDefault="001D0B04" w:rsidP="005D42FE">
            <w:pPr>
              <w:rPr>
                <w:rFonts w:ascii="Times New Roman" w:eastAsiaTheme="minorEastAsia" w:hAnsi="Times New Roman" w:cs="Times New Roman"/>
              </w:rPr>
            </w:pPr>
            <w:r w:rsidRPr="00FB2C5C">
              <w:rPr>
                <w:rFonts w:ascii="Times New Roman" w:hAnsi="Times New Roman" w:cs="Times New Roman"/>
              </w:rPr>
              <w:t>Priorização da demanda junto aos gestores das áreas de negócio, para tentar intermediar a não redução.</w:t>
            </w:r>
          </w:p>
        </w:tc>
        <w:tc>
          <w:tcPr>
            <w:tcW w:w="1982" w:type="dxa"/>
            <w:gridSpan w:val="2"/>
            <w:vAlign w:val="center"/>
          </w:tcPr>
          <w:p w14:paraId="68E86A65" w14:textId="77777777" w:rsidR="001D0B04" w:rsidRPr="00FB2C5C" w:rsidRDefault="001D0B04" w:rsidP="005D42FE">
            <w:pPr>
              <w:pStyle w:val="PargrafodaLista"/>
              <w:ind w:left="0"/>
              <w:rPr>
                <w:rFonts w:ascii="Times New Roman" w:eastAsiaTheme="minorEastAsia" w:hAnsi="Times New Roman" w:cs="Times New Roman"/>
              </w:rPr>
            </w:pPr>
            <w:r w:rsidRPr="00FB2C5C">
              <w:rPr>
                <w:rFonts w:ascii="Times New Roman" w:hAnsi="Times New Roman" w:cs="Times New Roman"/>
              </w:rPr>
              <w:t>Integrante demandante.</w:t>
            </w:r>
          </w:p>
        </w:tc>
      </w:tr>
      <w:tr w:rsidR="001D0B04" w:rsidRPr="001D0B04" w14:paraId="29943C4A" w14:textId="77777777" w:rsidTr="005D42FE">
        <w:trPr>
          <w:trHeight w:val="277"/>
          <w:jc w:val="center"/>
        </w:trPr>
        <w:tc>
          <w:tcPr>
            <w:tcW w:w="516" w:type="dxa"/>
            <w:vAlign w:val="center"/>
          </w:tcPr>
          <w:p w14:paraId="2922DA0B" w14:textId="77777777" w:rsidR="001D0B04" w:rsidRPr="00FB2C5C" w:rsidRDefault="001D0B04" w:rsidP="005D42FE">
            <w:pPr>
              <w:pStyle w:val="PargrafodaLista"/>
              <w:ind w:left="0"/>
              <w:jc w:val="center"/>
              <w:rPr>
                <w:rFonts w:ascii="Times New Roman" w:eastAsiaTheme="minorEastAsia" w:hAnsi="Times New Roman" w:cs="Times New Roman"/>
              </w:rPr>
            </w:pPr>
            <w:r w:rsidRPr="00FB2C5C">
              <w:rPr>
                <w:rFonts w:ascii="Times New Roman" w:eastAsiaTheme="minorEastAsia" w:hAnsi="Times New Roman" w:cs="Times New Roman"/>
              </w:rPr>
              <w:t>2</w:t>
            </w:r>
          </w:p>
        </w:tc>
        <w:tc>
          <w:tcPr>
            <w:tcW w:w="6322" w:type="dxa"/>
            <w:gridSpan w:val="2"/>
            <w:vAlign w:val="center"/>
          </w:tcPr>
          <w:p w14:paraId="3913936A" w14:textId="77777777" w:rsidR="001D0B04" w:rsidRPr="00FB2C5C" w:rsidRDefault="001D0B04" w:rsidP="005D42FE">
            <w:pPr>
              <w:rPr>
                <w:rFonts w:ascii="Times New Roman" w:hAnsi="Times New Roman" w:cs="Times New Roman"/>
              </w:rPr>
            </w:pPr>
            <w:r w:rsidRPr="00FB2C5C">
              <w:rPr>
                <w:rFonts w:ascii="Times New Roman" w:hAnsi="Times New Roman" w:cs="Times New Roman"/>
              </w:rPr>
              <w:t xml:space="preserve">Necessidade de replanejamento da contratação, e sua respectiva readequação frente ao serviço que não será contratado. </w:t>
            </w:r>
          </w:p>
        </w:tc>
        <w:tc>
          <w:tcPr>
            <w:tcW w:w="1982" w:type="dxa"/>
            <w:gridSpan w:val="2"/>
            <w:vAlign w:val="center"/>
          </w:tcPr>
          <w:p w14:paraId="3F0B24EC" w14:textId="77777777" w:rsidR="001D0B04" w:rsidRPr="00FB2C5C" w:rsidRDefault="001D0B04" w:rsidP="005D42FE">
            <w:pPr>
              <w:pStyle w:val="PargrafodaLista"/>
              <w:ind w:left="0"/>
              <w:rPr>
                <w:rFonts w:ascii="Times New Roman" w:hAnsi="Times New Roman" w:cs="Times New Roman"/>
              </w:rPr>
            </w:pPr>
            <w:r w:rsidRPr="00FB2C5C">
              <w:rPr>
                <w:rFonts w:ascii="Times New Roman" w:hAnsi="Times New Roman" w:cs="Times New Roman"/>
              </w:rPr>
              <w:t>Integrante demandante e Comitê Gestor de TIC.</w:t>
            </w:r>
          </w:p>
        </w:tc>
      </w:tr>
    </w:tbl>
    <w:p w14:paraId="36D9B275" w14:textId="77777777" w:rsidR="001D0B04" w:rsidRDefault="001D0B04" w:rsidP="001D0B04">
      <w:pPr>
        <w:ind w:firstLine="1134"/>
        <w:jc w:val="both"/>
        <w:rPr>
          <w:color w:val="FF0000"/>
        </w:rPr>
      </w:pPr>
    </w:p>
    <w:p w14:paraId="5E556292" w14:textId="77777777" w:rsidR="00C55CCF" w:rsidRDefault="00C55CCF" w:rsidP="001D0B04">
      <w:pPr>
        <w:ind w:firstLine="1134"/>
        <w:jc w:val="both"/>
        <w:rPr>
          <w:color w:val="FF0000"/>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072CA0" w:rsidRPr="00036DBD" w14:paraId="329D277F" w14:textId="77777777" w:rsidTr="005D42FE">
        <w:trPr>
          <w:trHeight w:val="281"/>
          <w:jc w:val="center"/>
        </w:trPr>
        <w:tc>
          <w:tcPr>
            <w:tcW w:w="8820" w:type="dxa"/>
            <w:gridSpan w:val="5"/>
          </w:tcPr>
          <w:p w14:paraId="01D7E299" w14:textId="77777777" w:rsidR="00072CA0" w:rsidRPr="00036DBD" w:rsidRDefault="00072CA0" w:rsidP="005D42FE">
            <w:pPr>
              <w:ind w:left="360"/>
              <w:jc w:val="center"/>
              <w:rPr>
                <w:rFonts w:ascii="Times New Roman" w:eastAsiaTheme="minorEastAsia" w:hAnsi="Times New Roman" w:cs="Times New Roman"/>
                <w:b/>
                <w:bCs/>
              </w:rPr>
            </w:pPr>
            <w:r w:rsidRPr="00036DBD">
              <w:rPr>
                <w:rFonts w:ascii="Times New Roman" w:eastAsiaTheme="minorEastAsia" w:hAnsi="Times New Roman" w:cs="Times New Roman"/>
                <w:b/>
                <w:bCs/>
              </w:rPr>
              <w:t xml:space="preserve">REFERENTE À FASE </w:t>
            </w:r>
          </w:p>
          <w:p w14:paraId="521CB6C9" w14:textId="77777777" w:rsidR="00072CA0" w:rsidRPr="00036DBD" w:rsidRDefault="00072CA0" w:rsidP="005D42FE">
            <w:pPr>
              <w:ind w:left="29"/>
              <w:jc w:val="center"/>
              <w:rPr>
                <w:rFonts w:ascii="Times New Roman" w:eastAsiaTheme="minorEastAsia" w:hAnsi="Times New Roman" w:cs="Times New Roman"/>
              </w:rPr>
            </w:pPr>
            <w:r w:rsidRPr="00036DBD">
              <w:rPr>
                <w:rFonts w:ascii="Times New Roman" w:eastAsiaTheme="minorEastAsia" w:hAnsi="Times New Roman" w:cs="Times New Roman"/>
                <w:b/>
                <w:bCs/>
              </w:rPr>
              <w:t>(   ) Planejamento de Contratação e Seleção do Fornecedor  ( x ) Gestão do Contrato</w:t>
            </w:r>
          </w:p>
        </w:tc>
      </w:tr>
      <w:tr w:rsidR="00072CA0" w:rsidRPr="00036DBD" w14:paraId="36ABFA30" w14:textId="77777777" w:rsidTr="005D42FE">
        <w:trPr>
          <w:trHeight w:val="281"/>
          <w:jc w:val="center"/>
        </w:trPr>
        <w:tc>
          <w:tcPr>
            <w:tcW w:w="1624" w:type="dxa"/>
            <w:gridSpan w:val="2"/>
          </w:tcPr>
          <w:p w14:paraId="520101E3" w14:textId="41FB0F41" w:rsidR="00072CA0" w:rsidRPr="00036DBD" w:rsidRDefault="00072CA0" w:rsidP="005D42FE">
            <w:pPr>
              <w:jc w:val="both"/>
              <w:rPr>
                <w:rFonts w:ascii="Times New Roman" w:eastAsiaTheme="minorEastAsia" w:hAnsi="Times New Roman" w:cs="Times New Roman"/>
              </w:rPr>
            </w:pPr>
            <w:r w:rsidRPr="00036DBD">
              <w:rPr>
                <w:rFonts w:ascii="Times New Roman" w:eastAsiaTheme="minorEastAsia" w:hAnsi="Times New Roman" w:cs="Times New Roman"/>
                <w:b/>
                <w:bCs/>
              </w:rPr>
              <w:t>Risco 0</w:t>
            </w:r>
            <w:r w:rsidR="006F2F22" w:rsidRPr="00036DBD">
              <w:rPr>
                <w:rFonts w:ascii="Times New Roman" w:eastAsiaTheme="minorEastAsia" w:hAnsi="Times New Roman" w:cs="Times New Roman"/>
                <w:b/>
                <w:bCs/>
              </w:rPr>
              <w:t>6</w:t>
            </w:r>
          </w:p>
        </w:tc>
        <w:tc>
          <w:tcPr>
            <w:tcW w:w="5780" w:type="dxa"/>
            <w:gridSpan w:val="2"/>
          </w:tcPr>
          <w:p w14:paraId="0BB237A3"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color w:val="000000" w:themeColor="text1"/>
              </w:rPr>
              <w:t>Contratada ficar impossibilitada de prestar os serviços contratados devido a não manutenção das condições habilitatórias.</w:t>
            </w:r>
          </w:p>
        </w:tc>
        <w:tc>
          <w:tcPr>
            <w:tcW w:w="1416" w:type="dxa"/>
            <w:shd w:val="clear" w:color="auto" w:fill="FFC000"/>
          </w:tcPr>
          <w:p w14:paraId="4F0D1758" w14:textId="77777777" w:rsidR="00072CA0" w:rsidRPr="00036DBD" w:rsidRDefault="00072CA0" w:rsidP="005D42FE">
            <w:pPr>
              <w:pStyle w:val="PargrafodaLista"/>
              <w:ind w:left="0"/>
              <w:jc w:val="center"/>
              <w:rPr>
                <w:rFonts w:ascii="Times New Roman" w:eastAsiaTheme="minorEastAsia" w:hAnsi="Times New Roman" w:cs="Times New Roman"/>
              </w:rPr>
            </w:pPr>
            <w:r w:rsidRPr="00036DBD">
              <w:rPr>
                <w:rFonts w:ascii="Times New Roman" w:eastAsiaTheme="minorEastAsia" w:hAnsi="Times New Roman" w:cs="Times New Roman"/>
              </w:rPr>
              <w:t>Grau do risco</w:t>
            </w:r>
          </w:p>
          <w:p w14:paraId="44456E79" w14:textId="77777777" w:rsidR="00072CA0" w:rsidRPr="00036DBD" w:rsidRDefault="00072CA0" w:rsidP="005D42FE">
            <w:pPr>
              <w:pStyle w:val="PargrafodaLista"/>
              <w:tabs>
                <w:tab w:val="center" w:pos="600"/>
              </w:tabs>
              <w:ind w:left="0"/>
              <w:jc w:val="center"/>
              <w:rPr>
                <w:rFonts w:ascii="Times New Roman" w:eastAsiaTheme="minorEastAsia" w:hAnsi="Times New Roman" w:cs="Times New Roman"/>
              </w:rPr>
            </w:pPr>
            <w:r w:rsidRPr="00036DBD">
              <w:rPr>
                <w:rFonts w:ascii="Times New Roman" w:eastAsiaTheme="minorEastAsia" w:hAnsi="Times New Roman" w:cs="Times New Roman"/>
              </w:rPr>
              <w:t>(MÉDIO</w:t>
            </w:r>
            <w:r w:rsidRPr="00036DBD">
              <w:rPr>
                <w:rFonts w:ascii="Times New Roman" w:eastAsiaTheme="minorEastAsia" w:hAnsi="Times New Roman" w:cs="Times New Roman"/>
                <w:color w:val="000000" w:themeColor="text1"/>
              </w:rPr>
              <w:t>)</w:t>
            </w:r>
          </w:p>
        </w:tc>
      </w:tr>
      <w:tr w:rsidR="00072CA0" w:rsidRPr="00036DBD" w14:paraId="08F76B5F" w14:textId="77777777" w:rsidTr="005D42FE">
        <w:trPr>
          <w:trHeight w:val="277"/>
          <w:jc w:val="center"/>
        </w:trPr>
        <w:tc>
          <w:tcPr>
            <w:tcW w:w="1624" w:type="dxa"/>
            <w:gridSpan w:val="2"/>
          </w:tcPr>
          <w:p w14:paraId="7EA9E24B"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Probabilidade</w:t>
            </w:r>
          </w:p>
        </w:tc>
        <w:tc>
          <w:tcPr>
            <w:tcW w:w="7196" w:type="dxa"/>
            <w:gridSpan w:val="3"/>
          </w:tcPr>
          <w:p w14:paraId="565B55CD"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 x ) Baixa                                 (   ) Média                                (   ) Alta</w:t>
            </w:r>
          </w:p>
        </w:tc>
      </w:tr>
      <w:tr w:rsidR="00072CA0" w:rsidRPr="00036DBD" w14:paraId="426FC6AB" w14:textId="77777777" w:rsidTr="005D42FE">
        <w:trPr>
          <w:trHeight w:val="277"/>
          <w:jc w:val="center"/>
        </w:trPr>
        <w:tc>
          <w:tcPr>
            <w:tcW w:w="1624" w:type="dxa"/>
            <w:gridSpan w:val="2"/>
          </w:tcPr>
          <w:p w14:paraId="16DEE372"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Impacto</w:t>
            </w:r>
          </w:p>
        </w:tc>
        <w:tc>
          <w:tcPr>
            <w:tcW w:w="7196" w:type="dxa"/>
            <w:gridSpan w:val="3"/>
          </w:tcPr>
          <w:p w14:paraId="7FC84E46"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   ) Baixa                                  (   ) Média                                ( x) Alto</w:t>
            </w:r>
          </w:p>
        </w:tc>
      </w:tr>
      <w:tr w:rsidR="00072CA0" w:rsidRPr="00036DBD" w14:paraId="28338E78" w14:textId="77777777" w:rsidTr="00072CA0">
        <w:trPr>
          <w:trHeight w:val="362"/>
          <w:jc w:val="center"/>
        </w:trPr>
        <w:tc>
          <w:tcPr>
            <w:tcW w:w="491" w:type="dxa"/>
          </w:tcPr>
          <w:p w14:paraId="5525760C" w14:textId="77777777" w:rsidR="00072CA0" w:rsidRPr="00036DBD" w:rsidRDefault="00072CA0" w:rsidP="005D42FE">
            <w:pPr>
              <w:pStyle w:val="PargrafodaLista"/>
              <w:ind w:left="0"/>
              <w:rPr>
                <w:rFonts w:ascii="Times New Roman" w:eastAsiaTheme="minorEastAsia" w:hAnsi="Times New Roman" w:cs="Times New Roman"/>
                <w:b/>
                <w:bCs/>
              </w:rPr>
            </w:pPr>
            <w:r w:rsidRPr="00036DBD">
              <w:rPr>
                <w:rFonts w:ascii="Times New Roman" w:eastAsiaTheme="minorEastAsia" w:hAnsi="Times New Roman" w:cs="Times New Roman"/>
                <w:b/>
                <w:bCs/>
              </w:rPr>
              <w:t>Id.</w:t>
            </w:r>
          </w:p>
        </w:tc>
        <w:tc>
          <w:tcPr>
            <w:tcW w:w="8329" w:type="dxa"/>
            <w:gridSpan w:val="4"/>
          </w:tcPr>
          <w:p w14:paraId="192E81BA" w14:textId="77777777" w:rsidR="00072CA0" w:rsidRPr="00036DBD" w:rsidRDefault="00072CA0" w:rsidP="005D42FE">
            <w:pPr>
              <w:pStyle w:val="PargrafodaLista"/>
              <w:ind w:left="0"/>
              <w:rPr>
                <w:rFonts w:ascii="Times New Roman" w:eastAsiaTheme="minorEastAsia" w:hAnsi="Times New Roman" w:cs="Times New Roman"/>
                <w:b/>
                <w:bCs/>
              </w:rPr>
            </w:pPr>
            <w:r w:rsidRPr="00036DBD">
              <w:rPr>
                <w:rFonts w:ascii="Times New Roman" w:eastAsiaTheme="minorEastAsia" w:hAnsi="Times New Roman" w:cs="Times New Roman"/>
                <w:b/>
                <w:bCs/>
              </w:rPr>
              <w:t>Dano</w:t>
            </w:r>
          </w:p>
        </w:tc>
      </w:tr>
      <w:tr w:rsidR="00072CA0" w:rsidRPr="00036DBD" w14:paraId="73A2FE28" w14:textId="77777777" w:rsidTr="005D42FE">
        <w:trPr>
          <w:trHeight w:val="277"/>
          <w:jc w:val="center"/>
        </w:trPr>
        <w:tc>
          <w:tcPr>
            <w:tcW w:w="491" w:type="dxa"/>
          </w:tcPr>
          <w:p w14:paraId="5CED5986"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1</w:t>
            </w:r>
          </w:p>
        </w:tc>
        <w:tc>
          <w:tcPr>
            <w:tcW w:w="8329" w:type="dxa"/>
            <w:gridSpan w:val="4"/>
          </w:tcPr>
          <w:p w14:paraId="189051E8" w14:textId="39469C1C" w:rsidR="00072CA0" w:rsidRPr="00036DBD" w:rsidRDefault="00072CA0" w:rsidP="00451426">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color w:val="000000" w:themeColor="text1"/>
              </w:rPr>
              <w:t xml:space="preserve">Os serviços elencados neste projeto </w:t>
            </w:r>
            <w:r w:rsidRPr="00036DBD">
              <w:rPr>
                <w:rFonts w:ascii="Times New Roman" w:eastAsiaTheme="minorEastAsia" w:hAnsi="Times New Roman" w:cs="Times New Roman"/>
              </w:rPr>
              <w:t xml:space="preserve">serem </w:t>
            </w:r>
            <w:r w:rsidR="00451426" w:rsidRPr="00036DBD">
              <w:rPr>
                <w:rFonts w:ascii="Times New Roman" w:eastAsiaTheme="minorEastAsia" w:hAnsi="Times New Roman" w:cs="Times New Roman"/>
              </w:rPr>
              <w:t>s</w:t>
            </w:r>
            <w:r w:rsidR="00C55CCF" w:rsidRPr="00036DBD">
              <w:rPr>
                <w:rFonts w:ascii="Times New Roman" w:eastAsiaTheme="minorEastAsia" w:hAnsi="Times New Roman" w:cs="Times New Roman"/>
              </w:rPr>
              <w:t>uspen</w:t>
            </w:r>
            <w:r w:rsidR="00451426" w:rsidRPr="00036DBD">
              <w:rPr>
                <w:rFonts w:ascii="Times New Roman" w:eastAsiaTheme="minorEastAsia" w:hAnsi="Times New Roman" w:cs="Times New Roman"/>
              </w:rPr>
              <w:t>sos</w:t>
            </w:r>
            <w:r w:rsidR="00D36A85" w:rsidRPr="00036DBD">
              <w:rPr>
                <w:rFonts w:ascii="Times New Roman" w:eastAsiaTheme="minorEastAsia" w:hAnsi="Times New Roman" w:cs="Times New Roman"/>
              </w:rPr>
              <w:t>.</w:t>
            </w:r>
            <w:r w:rsidR="00BF7E5F" w:rsidRPr="00036DBD">
              <w:rPr>
                <w:rFonts w:ascii="Times New Roman" w:eastAsiaTheme="minorEastAsia" w:hAnsi="Times New Roman" w:cs="Times New Roman"/>
                <w:color w:val="FF0000"/>
              </w:rPr>
              <w:t xml:space="preserve"> </w:t>
            </w:r>
          </w:p>
        </w:tc>
      </w:tr>
      <w:tr w:rsidR="00072CA0" w:rsidRPr="00036DBD" w14:paraId="70DEBB0F" w14:textId="77777777" w:rsidTr="005D42FE">
        <w:trPr>
          <w:trHeight w:val="277"/>
          <w:jc w:val="center"/>
        </w:trPr>
        <w:tc>
          <w:tcPr>
            <w:tcW w:w="491" w:type="dxa"/>
          </w:tcPr>
          <w:p w14:paraId="4EFD2C4E" w14:textId="77777777" w:rsidR="00072CA0" w:rsidRPr="00036DBD" w:rsidRDefault="00072CA0" w:rsidP="005D42FE">
            <w:pPr>
              <w:pStyle w:val="PargrafodaLista"/>
              <w:ind w:left="0"/>
              <w:rPr>
                <w:rFonts w:ascii="Times New Roman" w:hAnsi="Times New Roman" w:cs="Times New Roman"/>
              </w:rPr>
            </w:pPr>
          </w:p>
        </w:tc>
        <w:tc>
          <w:tcPr>
            <w:tcW w:w="6349" w:type="dxa"/>
            <w:gridSpan w:val="2"/>
          </w:tcPr>
          <w:p w14:paraId="61999C34" w14:textId="77777777" w:rsidR="00072CA0" w:rsidRPr="00036DBD" w:rsidRDefault="00072CA0" w:rsidP="005D42FE">
            <w:pPr>
              <w:pStyle w:val="PargrafodaLista"/>
              <w:ind w:left="0"/>
              <w:rPr>
                <w:rFonts w:ascii="Times New Roman" w:eastAsiaTheme="minorEastAsia" w:hAnsi="Times New Roman" w:cs="Times New Roman"/>
                <w:b/>
                <w:bCs/>
              </w:rPr>
            </w:pPr>
            <w:r w:rsidRPr="00036DBD">
              <w:rPr>
                <w:rFonts w:ascii="Times New Roman" w:eastAsiaTheme="minorEastAsia" w:hAnsi="Times New Roman" w:cs="Times New Roman"/>
                <w:b/>
                <w:bCs/>
              </w:rPr>
              <w:t>Ação Preventiva</w:t>
            </w:r>
          </w:p>
        </w:tc>
        <w:tc>
          <w:tcPr>
            <w:tcW w:w="1980" w:type="dxa"/>
            <w:gridSpan w:val="2"/>
          </w:tcPr>
          <w:p w14:paraId="5D0A57FF" w14:textId="77777777" w:rsidR="00072CA0" w:rsidRPr="00036DBD" w:rsidRDefault="00072CA0" w:rsidP="005D42FE">
            <w:pPr>
              <w:pStyle w:val="PargrafodaLista"/>
              <w:ind w:left="0"/>
              <w:rPr>
                <w:rFonts w:ascii="Times New Roman" w:eastAsiaTheme="minorEastAsia" w:hAnsi="Times New Roman" w:cs="Times New Roman"/>
                <w:b/>
                <w:bCs/>
              </w:rPr>
            </w:pPr>
            <w:r w:rsidRPr="00036DBD">
              <w:rPr>
                <w:rFonts w:ascii="Times New Roman" w:eastAsiaTheme="minorEastAsia" w:hAnsi="Times New Roman" w:cs="Times New Roman"/>
                <w:b/>
                <w:bCs/>
              </w:rPr>
              <w:t>Responsável</w:t>
            </w:r>
          </w:p>
        </w:tc>
      </w:tr>
      <w:tr w:rsidR="00072CA0" w:rsidRPr="00036DBD" w14:paraId="389833D5" w14:textId="77777777" w:rsidTr="005D42FE">
        <w:trPr>
          <w:trHeight w:val="277"/>
          <w:jc w:val="center"/>
        </w:trPr>
        <w:tc>
          <w:tcPr>
            <w:tcW w:w="491" w:type="dxa"/>
          </w:tcPr>
          <w:p w14:paraId="2BBB1E18"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1</w:t>
            </w:r>
          </w:p>
        </w:tc>
        <w:tc>
          <w:tcPr>
            <w:tcW w:w="6349" w:type="dxa"/>
            <w:gridSpan w:val="2"/>
            <w:vAlign w:val="center"/>
          </w:tcPr>
          <w:p w14:paraId="447E4B12"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color w:val="000000" w:themeColor="text1"/>
              </w:rPr>
              <w:t>Estudo de mercado quanto à qualificação da empresa a ser contratada.</w:t>
            </w:r>
          </w:p>
        </w:tc>
        <w:tc>
          <w:tcPr>
            <w:tcW w:w="1980" w:type="dxa"/>
            <w:gridSpan w:val="2"/>
            <w:vAlign w:val="center"/>
          </w:tcPr>
          <w:p w14:paraId="3C12CEE6" w14:textId="77777777" w:rsidR="00072CA0" w:rsidRPr="00036DBD" w:rsidRDefault="00072CA0" w:rsidP="005D42FE">
            <w:pPr>
              <w:pStyle w:val="PargrafodaLista"/>
              <w:ind w:left="0"/>
              <w:jc w:val="left"/>
              <w:rPr>
                <w:rFonts w:ascii="Times New Roman" w:eastAsiaTheme="minorEastAsia" w:hAnsi="Times New Roman" w:cs="Times New Roman"/>
              </w:rPr>
            </w:pPr>
            <w:r w:rsidRPr="00036DBD">
              <w:rPr>
                <w:rFonts w:ascii="Times New Roman" w:eastAsiaTheme="minorEastAsia" w:hAnsi="Times New Roman" w:cs="Times New Roman"/>
                <w:color w:val="000000" w:themeColor="text1"/>
              </w:rPr>
              <w:t>Equipe de Planejamento</w:t>
            </w:r>
          </w:p>
        </w:tc>
      </w:tr>
      <w:tr w:rsidR="00072CA0" w:rsidRPr="00036DBD" w14:paraId="6FD1C28E" w14:textId="77777777" w:rsidTr="005D42FE">
        <w:trPr>
          <w:trHeight w:val="670"/>
          <w:jc w:val="center"/>
        </w:trPr>
        <w:tc>
          <w:tcPr>
            <w:tcW w:w="491" w:type="dxa"/>
          </w:tcPr>
          <w:p w14:paraId="420949E5"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2</w:t>
            </w:r>
          </w:p>
        </w:tc>
        <w:tc>
          <w:tcPr>
            <w:tcW w:w="6349" w:type="dxa"/>
            <w:gridSpan w:val="2"/>
            <w:vAlign w:val="center"/>
          </w:tcPr>
          <w:p w14:paraId="7964B606"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color w:val="000000" w:themeColor="text1"/>
              </w:rPr>
              <w:t>Exigir documentação fiscal e econômica que respalde a saúde financeira da empresa a ser contratada.</w:t>
            </w:r>
          </w:p>
        </w:tc>
        <w:tc>
          <w:tcPr>
            <w:tcW w:w="1980" w:type="dxa"/>
            <w:gridSpan w:val="2"/>
            <w:vAlign w:val="center"/>
          </w:tcPr>
          <w:p w14:paraId="27A7EA3C" w14:textId="77777777" w:rsidR="00072CA0" w:rsidRPr="00036DBD" w:rsidRDefault="00072CA0" w:rsidP="005D42FE">
            <w:pPr>
              <w:pStyle w:val="PargrafodaLista"/>
              <w:ind w:left="0"/>
              <w:jc w:val="left"/>
              <w:rPr>
                <w:rFonts w:ascii="Times New Roman" w:eastAsiaTheme="minorEastAsia" w:hAnsi="Times New Roman" w:cs="Times New Roman"/>
              </w:rPr>
            </w:pPr>
            <w:r w:rsidRPr="00036DBD">
              <w:rPr>
                <w:rFonts w:ascii="Times New Roman" w:eastAsiaTheme="minorEastAsia" w:hAnsi="Times New Roman" w:cs="Times New Roman"/>
                <w:color w:val="000000" w:themeColor="text1"/>
              </w:rPr>
              <w:t>Equipe de Planejamento / Contabilidade</w:t>
            </w:r>
          </w:p>
        </w:tc>
      </w:tr>
      <w:tr w:rsidR="00072CA0" w:rsidRPr="00036DBD" w14:paraId="0A21480E" w14:textId="77777777" w:rsidTr="005D42FE">
        <w:trPr>
          <w:trHeight w:val="277"/>
          <w:jc w:val="center"/>
        </w:trPr>
        <w:tc>
          <w:tcPr>
            <w:tcW w:w="491" w:type="dxa"/>
          </w:tcPr>
          <w:p w14:paraId="5D21BBB8" w14:textId="77777777" w:rsidR="00072CA0" w:rsidRPr="00036DBD" w:rsidRDefault="00072CA0" w:rsidP="005D42FE">
            <w:pPr>
              <w:pStyle w:val="PargrafodaLista"/>
              <w:ind w:left="0"/>
              <w:rPr>
                <w:rFonts w:ascii="Times New Roman" w:hAnsi="Times New Roman" w:cs="Times New Roman"/>
              </w:rPr>
            </w:pPr>
          </w:p>
        </w:tc>
        <w:tc>
          <w:tcPr>
            <w:tcW w:w="6349" w:type="dxa"/>
            <w:gridSpan w:val="2"/>
          </w:tcPr>
          <w:p w14:paraId="722B5EAD" w14:textId="77777777" w:rsidR="00072CA0" w:rsidRPr="00036DBD" w:rsidRDefault="00072CA0" w:rsidP="005D42FE">
            <w:pPr>
              <w:pStyle w:val="PargrafodaLista"/>
              <w:ind w:left="0"/>
              <w:rPr>
                <w:rFonts w:ascii="Times New Roman" w:eastAsiaTheme="minorEastAsia" w:hAnsi="Times New Roman" w:cs="Times New Roman"/>
                <w:b/>
                <w:bCs/>
              </w:rPr>
            </w:pPr>
            <w:r w:rsidRPr="00036DBD">
              <w:rPr>
                <w:rFonts w:ascii="Times New Roman" w:eastAsiaTheme="minorEastAsia" w:hAnsi="Times New Roman" w:cs="Times New Roman"/>
                <w:b/>
                <w:bCs/>
              </w:rPr>
              <w:t>Ação de Contingência</w:t>
            </w:r>
          </w:p>
        </w:tc>
        <w:tc>
          <w:tcPr>
            <w:tcW w:w="1980" w:type="dxa"/>
            <w:gridSpan w:val="2"/>
          </w:tcPr>
          <w:p w14:paraId="04DC1514" w14:textId="77777777" w:rsidR="00072CA0" w:rsidRPr="00036DBD" w:rsidRDefault="00072CA0" w:rsidP="005D42FE">
            <w:pPr>
              <w:pStyle w:val="PargrafodaLista"/>
              <w:ind w:left="0"/>
              <w:rPr>
                <w:rFonts w:ascii="Times New Roman" w:eastAsiaTheme="minorEastAsia" w:hAnsi="Times New Roman" w:cs="Times New Roman"/>
                <w:b/>
                <w:bCs/>
              </w:rPr>
            </w:pPr>
            <w:r w:rsidRPr="00036DBD">
              <w:rPr>
                <w:rFonts w:ascii="Times New Roman" w:eastAsiaTheme="minorEastAsia" w:hAnsi="Times New Roman" w:cs="Times New Roman"/>
                <w:b/>
                <w:bCs/>
              </w:rPr>
              <w:t>Responsável</w:t>
            </w:r>
          </w:p>
        </w:tc>
      </w:tr>
      <w:tr w:rsidR="00072CA0" w:rsidRPr="00036DBD" w14:paraId="42893E93" w14:textId="77777777" w:rsidTr="005D42FE">
        <w:trPr>
          <w:trHeight w:val="277"/>
          <w:jc w:val="center"/>
        </w:trPr>
        <w:tc>
          <w:tcPr>
            <w:tcW w:w="491" w:type="dxa"/>
            <w:vAlign w:val="center"/>
          </w:tcPr>
          <w:p w14:paraId="39D605DF"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1</w:t>
            </w:r>
          </w:p>
        </w:tc>
        <w:tc>
          <w:tcPr>
            <w:tcW w:w="6349" w:type="dxa"/>
            <w:gridSpan w:val="2"/>
            <w:vAlign w:val="center"/>
          </w:tcPr>
          <w:p w14:paraId="62AC0C1C"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color w:val="000000" w:themeColor="text1"/>
              </w:rPr>
              <w:t>Sugerir aplicação de todas as sanções previstas em contrato.</w:t>
            </w:r>
          </w:p>
        </w:tc>
        <w:tc>
          <w:tcPr>
            <w:tcW w:w="1980" w:type="dxa"/>
            <w:gridSpan w:val="2"/>
            <w:vAlign w:val="center"/>
          </w:tcPr>
          <w:p w14:paraId="7D596EAD" w14:textId="77777777" w:rsidR="00072CA0" w:rsidRPr="00036DBD" w:rsidRDefault="00072CA0" w:rsidP="005D42FE">
            <w:pPr>
              <w:pStyle w:val="PargrafodaLista"/>
              <w:ind w:left="0"/>
              <w:rPr>
                <w:rFonts w:ascii="Times New Roman" w:eastAsiaTheme="minorEastAsia" w:hAnsi="Times New Roman" w:cs="Times New Roman"/>
                <w:color w:val="000000" w:themeColor="text1"/>
              </w:rPr>
            </w:pPr>
            <w:r w:rsidRPr="00036DBD">
              <w:rPr>
                <w:rFonts w:ascii="Times New Roman" w:eastAsiaTheme="minorEastAsia" w:hAnsi="Times New Roman" w:cs="Times New Roman"/>
                <w:color w:val="000000" w:themeColor="text1"/>
              </w:rPr>
              <w:t xml:space="preserve">Integrante </w:t>
            </w:r>
          </w:p>
          <w:p w14:paraId="6AF7E140" w14:textId="77777777" w:rsidR="00072CA0" w:rsidRPr="00036DBD" w:rsidRDefault="00072CA0" w:rsidP="005D42FE">
            <w:pPr>
              <w:pStyle w:val="PargrafodaLista"/>
              <w:ind w:left="0"/>
              <w:rPr>
                <w:rFonts w:ascii="Times New Roman" w:eastAsiaTheme="minorEastAsia" w:hAnsi="Times New Roman" w:cs="Times New Roman"/>
                <w:color w:val="000000" w:themeColor="text1"/>
              </w:rPr>
            </w:pPr>
            <w:r w:rsidRPr="00036DBD">
              <w:rPr>
                <w:rFonts w:ascii="Times New Roman" w:eastAsiaTheme="minorEastAsia" w:hAnsi="Times New Roman" w:cs="Times New Roman"/>
                <w:color w:val="000000" w:themeColor="text1"/>
              </w:rPr>
              <w:t>Técnico.</w:t>
            </w:r>
          </w:p>
        </w:tc>
      </w:tr>
      <w:tr w:rsidR="00072CA0" w:rsidRPr="00036DBD" w14:paraId="4FC395EE" w14:textId="77777777" w:rsidTr="005D42FE">
        <w:trPr>
          <w:trHeight w:val="277"/>
          <w:jc w:val="center"/>
        </w:trPr>
        <w:tc>
          <w:tcPr>
            <w:tcW w:w="491" w:type="dxa"/>
          </w:tcPr>
          <w:p w14:paraId="26325DA7"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2</w:t>
            </w:r>
          </w:p>
        </w:tc>
        <w:tc>
          <w:tcPr>
            <w:tcW w:w="6349" w:type="dxa"/>
            <w:gridSpan w:val="2"/>
          </w:tcPr>
          <w:p w14:paraId="753F97BF"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 xml:space="preserve">Iniciar processo de contratação emergencial para contratação de nova empresa para prestação dos serviços. </w:t>
            </w:r>
          </w:p>
        </w:tc>
        <w:tc>
          <w:tcPr>
            <w:tcW w:w="1980" w:type="dxa"/>
            <w:gridSpan w:val="2"/>
          </w:tcPr>
          <w:p w14:paraId="23AD708D" w14:textId="77777777" w:rsidR="00072CA0" w:rsidRPr="00036DBD" w:rsidRDefault="00072CA0" w:rsidP="005D42FE">
            <w:pPr>
              <w:pStyle w:val="PargrafodaLista"/>
              <w:ind w:left="0"/>
              <w:rPr>
                <w:rFonts w:ascii="Times New Roman" w:eastAsiaTheme="minorEastAsia" w:hAnsi="Times New Roman" w:cs="Times New Roman"/>
                <w:color w:val="000000" w:themeColor="text1"/>
              </w:rPr>
            </w:pPr>
            <w:r w:rsidRPr="00036DBD">
              <w:rPr>
                <w:rFonts w:ascii="Times New Roman" w:eastAsiaTheme="minorEastAsia" w:hAnsi="Times New Roman" w:cs="Times New Roman"/>
                <w:color w:val="000000" w:themeColor="text1"/>
              </w:rPr>
              <w:t>Integrante Demandante.</w:t>
            </w:r>
          </w:p>
        </w:tc>
      </w:tr>
    </w:tbl>
    <w:p w14:paraId="76828D39" w14:textId="77777777" w:rsidR="001D0B04" w:rsidRDefault="001D0B04" w:rsidP="008C0504">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2EC36BA5" w14:textId="77777777" w:rsidTr="5C7E0600">
        <w:trPr>
          <w:trHeight w:val="281"/>
          <w:jc w:val="center"/>
        </w:trPr>
        <w:tc>
          <w:tcPr>
            <w:tcW w:w="8820" w:type="dxa"/>
            <w:gridSpan w:val="5"/>
          </w:tcPr>
          <w:p w14:paraId="4693AA7E" w14:textId="44ADA5A4" w:rsidR="008C0504" w:rsidRPr="00C42EC2"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2A0084F5"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70F9807F"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ml:space="preserve">( x </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31A4F862" w14:textId="77777777" w:rsidTr="5C7E0600">
        <w:trPr>
          <w:trHeight w:val="281"/>
          <w:jc w:val="center"/>
        </w:trPr>
        <w:tc>
          <w:tcPr>
            <w:tcW w:w="1624" w:type="dxa"/>
            <w:gridSpan w:val="2"/>
          </w:tcPr>
          <w:p w14:paraId="1A0554D0" w14:textId="24A164D1"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sidR="006F2F22">
              <w:rPr>
                <w:rFonts w:ascii="Times New Roman" w:hAnsi="Times New Roman" w:cs="Times New Roman"/>
                <w:b/>
              </w:rPr>
              <w:t>7</w:t>
            </w:r>
          </w:p>
        </w:tc>
        <w:tc>
          <w:tcPr>
            <w:tcW w:w="5780" w:type="dxa"/>
            <w:gridSpan w:val="2"/>
          </w:tcPr>
          <w:p w14:paraId="5993680F" w14:textId="77777777" w:rsidR="008C0504" w:rsidRPr="00CE614B" w:rsidRDefault="008C0504" w:rsidP="004943DE">
            <w:pPr>
              <w:pStyle w:val="PargrafodaLista"/>
              <w:ind w:left="0"/>
              <w:rPr>
                <w:rFonts w:ascii="Times New Roman" w:hAnsi="Times New Roman" w:cs="Times New Roman"/>
              </w:rPr>
            </w:pPr>
            <w:r w:rsidRPr="00CE614B">
              <w:rPr>
                <w:rFonts w:ascii="Times New Roman" w:eastAsia="Times New Roman" w:hAnsi="Times New Roman" w:cs="Times New Roman"/>
                <w:bCs/>
                <w:color w:val="000000"/>
              </w:rPr>
              <w:t>Execução dos serviços de forma precária ou abaixo da qualidade prevista</w:t>
            </w:r>
          </w:p>
        </w:tc>
        <w:tc>
          <w:tcPr>
            <w:tcW w:w="1416" w:type="dxa"/>
            <w:shd w:val="clear" w:color="auto" w:fill="FFC000"/>
          </w:tcPr>
          <w:p w14:paraId="070BDFA5" w14:textId="77777777" w:rsidR="008C0504" w:rsidRPr="00C42EC2" w:rsidRDefault="008C0504" w:rsidP="004943DE">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6D8F6866" w14:textId="77777777" w:rsidR="008C0504" w:rsidRPr="00C42EC2" w:rsidRDefault="008C0504" w:rsidP="004943DE">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r w:rsidRPr="00C42EC2">
              <w:rPr>
                <w:rFonts w:ascii="Times New Roman" w:hAnsi="Times New Roman" w:cs="Times New Roman"/>
                <w:color w:val="000000"/>
              </w:rPr>
              <w:t>)</w:t>
            </w:r>
          </w:p>
        </w:tc>
      </w:tr>
      <w:tr w:rsidR="008C0504" w:rsidRPr="00C42EC2" w14:paraId="3C968876" w14:textId="77777777" w:rsidTr="5C7E0600">
        <w:trPr>
          <w:trHeight w:val="277"/>
          <w:jc w:val="center"/>
        </w:trPr>
        <w:tc>
          <w:tcPr>
            <w:tcW w:w="1624" w:type="dxa"/>
            <w:gridSpan w:val="2"/>
          </w:tcPr>
          <w:p w14:paraId="20D98DA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551C5FDD"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8C0504" w:rsidRPr="00C42EC2" w14:paraId="5BBE6764" w14:textId="77777777" w:rsidTr="5C7E0600">
        <w:trPr>
          <w:trHeight w:val="277"/>
          <w:jc w:val="center"/>
        </w:trPr>
        <w:tc>
          <w:tcPr>
            <w:tcW w:w="1624" w:type="dxa"/>
            <w:gridSpan w:val="2"/>
          </w:tcPr>
          <w:p w14:paraId="75FDF546"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2AB7798A"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x</w:t>
            </w:r>
            <w:r w:rsidRPr="00C42EC2">
              <w:rPr>
                <w:rFonts w:ascii="Times New Roman" w:hAnsi="Times New Roman" w:cs="Times New Roman"/>
              </w:rPr>
              <w:t xml:space="preserve">)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69E8FA11" w14:textId="77777777" w:rsidTr="5C7E0600">
        <w:trPr>
          <w:trHeight w:val="277"/>
          <w:jc w:val="center"/>
        </w:trPr>
        <w:tc>
          <w:tcPr>
            <w:tcW w:w="491" w:type="dxa"/>
          </w:tcPr>
          <w:p w14:paraId="32915360"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0C3860DF"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48FC6014" w14:textId="77777777" w:rsidTr="5C7E0600">
        <w:trPr>
          <w:trHeight w:val="277"/>
          <w:jc w:val="center"/>
        </w:trPr>
        <w:tc>
          <w:tcPr>
            <w:tcW w:w="491" w:type="dxa"/>
          </w:tcPr>
          <w:p w14:paraId="29CE3AB7"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67AF3E78" w14:textId="0FD435BC"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Atraso na pre</w:t>
            </w:r>
            <w:r>
              <w:rPr>
                <w:rFonts w:ascii="Times New Roman" w:eastAsia="Times New Roman" w:hAnsi="Times New Roman" w:cs="Times New Roman"/>
                <w:color w:val="000000"/>
              </w:rPr>
              <w:t>stação de serviços finalísticos</w:t>
            </w:r>
            <w:r w:rsidR="0094748B">
              <w:rPr>
                <w:rFonts w:ascii="Times New Roman" w:eastAsia="Times New Roman" w:hAnsi="Times New Roman" w:cs="Times New Roman"/>
                <w:color w:val="000000"/>
              </w:rPr>
              <w:t>.</w:t>
            </w:r>
          </w:p>
        </w:tc>
      </w:tr>
      <w:tr w:rsidR="008C0504" w:rsidRPr="00C42EC2" w14:paraId="47822957" w14:textId="77777777" w:rsidTr="5C7E0600">
        <w:trPr>
          <w:trHeight w:val="277"/>
          <w:jc w:val="center"/>
        </w:trPr>
        <w:tc>
          <w:tcPr>
            <w:tcW w:w="491" w:type="dxa"/>
          </w:tcPr>
          <w:p w14:paraId="14FEBAFB"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2</w:t>
            </w:r>
          </w:p>
        </w:tc>
        <w:tc>
          <w:tcPr>
            <w:tcW w:w="8329" w:type="dxa"/>
            <w:gridSpan w:val="4"/>
          </w:tcPr>
          <w:p w14:paraId="0B57EF40" w14:textId="0CE0EAAD" w:rsidR="008C0504" w:rsidRDefault="008C0504" w:rsidP="004943DE">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Insatisfação dos usu</w:t>
            </w:r>
            <w:r>
              <w:rPr>
                <w:rFonts w:ascii="Times New Roman" w:eastAsia="Times New Roman" w:hAnsi="Times New Roman" w:cs="Times New Roman"/>
                <w:color w:val="000000"/>
              </w:rPr>
              <w:t xml:space="preserve">ários dos recursos </w:t>
            </w:r>
            <w:r w:rsidR="0094748B">
              <w:rPr>
                <w:rFonts w:ascii="Times New Roman" w:eastAsia="Times New Roman" w:hAnsi="Times New Roman" w:cs="Times New Roman"/>
                <w:color w:val="000000"/>
              </w:rPr>
              <w:t xml:space="preserve">tecnológicos. </w:t>
            </w:r>
          </w:p>
        </w:tc>
      </w:tr>
      <w:tr w:rsidR="0094748B" w:rsidRPr="00C42EC2" w14:paraId="3FD20431" w14:textId="77777777" w:rsidTr="5C7E0600">
        <w:trPr>
          <w:trHeight w:val="277"/>
          <w:jc w:val="center"/>
        </w:trPr>
        <w:tc>
          <w:tcPr>
            <w:tcW w:w="491" w:type="dxa"/>
          </w:tcPr>
          <w:p w14:paraId="482FD100" w14:textId="5E03E25C" w:rsidR="0094748B" w:rsidRDefault="006530D1" w:rsidP="004943DE">
            <w:pPr>
              <w:pStyle w:val="PargrafodaLista"/>
              <w:ind w:left="0"/>
              <w:rPr>
                <w:rFonts w:ascii="Times New Roman" w:hAnsi="Times New Roman" w:cs="Times New Roman"/>
              </w:rPr>
            </w:pPr>
            <w:r>
              <w:rPr>
                <w:rFonts w:ascii="Times New Roman" w:hAnsi="Times New Roman" w:cs="Times New Roman"/>
              </w:rPr>
              <w:t>3</w:t>
            </w:r>
          </w:p>
        </w:tc>
        <w:tc>
          <w:tcPr>
            <w:tcW w:w="8329" w:type="dxa"/>
            <w:gridSpan w:val="4"/>
          </w:tcPr>
          <w:p w14:paraId="6D71BFA5" w14:textId="2F5FFC37" w:rsidR="0094748B" w:rsidRPr="006B3E5E" w:rsidRDefault="00E123DB" w:rsidP="004943DE">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Perda de tempo, recursos humanos e financeiros aplicados.</w:t>
            </w:r>
          </w:p>
        </w:tc>
      </w:tr>
      <w:tr w:rsidR="008C0504" w:rsidRPr="00C42EC2" w14:paraId="6326CFBE" w14:textId="77777777" w:rsidTr="5C7E0600">
        <w:trPr>
          <w:trHeight w:val="277"/>
          <w:jc w:val="center"/>
        </w:trPr>
        <w:tc>
          <w:tcPr>
            <w:tcW w:w="491" w:type="dxa"/>
          </w:tcPr>
          <w:p w14:paraId="6778C632"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1F5852F8"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1980" w:type="dxa"/>
            <w:gridSpan w:val="2"/>
          </w:tcPr>
          <w:p w14:paraId="1A73AFA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4BDD8910" w14:textId="77777777" w:rsidTr="5C7E0600">
        <w:trPr>
          <w:trHeight w:val="277"/>
          <w:jc w:val="center"/>
        </w:trPr>
        <w:tc>
          <w:tcPr>
            <w:tcW w:w="491" w:type="dxa"/>
          </w:tcPr>
          <w:p w14:paraId="62FC94B2"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6349" w:type="dxa"/>
            <w:gridSpan w:val="2"/>
            <w:vAlign w:val="center"/>
          </w:tcPr>
          <w:p w14:paraId="0EE1675B" w14:textId="60F3EAC1" w:rsidR="008C0504" w:rsidRPr="00C42EC2" w:rsidRDefault="008C0504" w:rsidP="00C93C7C">
            <w:pPr>
              <w:pStyle w:val="PargrafodaLista"/>
              <w:ind w:left="0"/>
              <w:rPr>
                <w:rFonts w:ascii="Times New Roman" w:hAnsi="Times New Roman" w:cs="Times New Roman"/>
              </w:rPr>
            </w:pPr>
            <w:r w:rsidRPr="006B3E5E">
              <w:rPr>
                <w:rFonts w:ascii="Times New Roman" w:eastAsia="Times New Roman" w:hAnsi="Times New Roman" w:cs="Times New Roman"/>
                <w:color w:val="000000"/>
              </w:rPr>
              <w:t>Revi</w:t>
            </w:r>
            <w:r w:rsidR="00C93C7C">
              <w:rPr>
                <w:rFonts w:ascii="Times New Roman" w:eastAsia="Times New Roman" w:hAnsi="Times New Roman" w:cs="Times New Roman"/>
                <w:color w:val="000000"/>
              </w:rPr>
              <w:t>são</w:t>
            </w:r>
            <w:r w:rsidRPr="006B3E5E">
              <w:rPr>
                <w:rFonts w:ascii="Times New Roman" w:eastAsia="Times New Roman" w:hAnsi="Times New Roman" w:cs="Times New Roman"/>
                <w:color w:val="000000"/>
              </w:rPr>
              <w:t xml:space="preserve"> pormenorizada das cláusulas edilícias, especialmente no que tange o </w:t>
            </w:r>
            <w:r w:rsidR="00E123DB">
              <w:rPr>
                <w:rFonts w:ascii="Times New Roman" w:eastAsia="Times New Roman" w:hAnsi="Times New Roman" w:cs="Times New Roman"/>
                <w:color w:val="000000"/>
              </w:rPr>
              <w:t>Índice de Medição de Resultados</w:t>
            </w:r>
            <w:r w:rsidRPr="006B3E5E">
              <w:rPr>
                <w:rFonts w:ascii="Times New Roman" w:eastAsia="Times New Roman" w:hAnsi="Times New Roman" w:cs="Times New Roman"/>
                <w:color w:val="000000"/>
              </w:rPr>
              <w:t xml:space="preserve"> e Obrigações da Contratada.</w:t>
            </w:r>
          </w:p>
        </w:tc>
        <w:tc>
          <w:tcPr>
            <w:tcW w:w="1980" w:type="dxa"/>
            <w:gridSpan w:val="2"/>
            <w:vAlign w:val="center"/>
          </w:tcPr>
          <w:p w14:paraId="7846B6BE"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4E2EBAB7" w14:textId="77777777" w:rsidTr="5C7E0600">
        <w:trPr>
          <w:trHeight w:val="670"/>
          <w:jc w:val="center"/>
        </w:trPr>
        <w:tc>
          <w:tcPr>
            <w:tcW w:w="491" w:type="dxa"/>
          </w:tcPr>
          <w:p w14:paraId="0CE01657" w14:textId="60BA27DD" w:rsidR="008C0504" w:rsidRPr="00C42EC2" w:rsidRDefault="00FB6E33" w:rsidP="004943DE">
            <w:pPr>
              <w:pStyle w:val="PargrafodaLista"/>
              <w:ind w:left="0"/>
              <w:rPr>
                <w:rFonts w:ascii="Times New Roman" w:hAnsi="Times New Roman" w:cs="Times New Roman"/>
              </w:rPr>
            </w:pPr>
            <w:r>
              <w:rPr>
                <w:rFonts w:ascii="Times New Roman" w:hAnsi="Times New Roman" w:cs="Times New Roman"/>
              </w:rPr>
              <w:t>2</w:t>
            </w:r>
          </w:p>
        </w:tc>
        <w:tc>
          <w:tcPr>
            <w:tcW w:w="6349" w:type="dxa"/>
            <w:gridSpan w:val="2"/>
            <w:vAlign w:val="center"/>
          </w:tcPr>
          <w:p w14:paraId="0BC5ADD3" w14:textId="2608BD92" w:rsidR="008C0504" w:rsidRPr="00C42EC2" w:rsidRDefault="00FB6E33" w:rsidP="00FB6E33">
            <w:pPr>
              <w:jc w:val="both"/>
              <w:rPr>
                <w:rFonts w:ascii="Times New Roman" w:hAnsi="Times New Roman" w:cs="Times New Roman"/>
              </w:rPr>
            </w:pPr>
            <w:r w:rsidRPr="00FB6E33">
              <w:rPr>
                <w:rFonts w:ascii="Times New Roman" w:eastAsia="Times New Roman" w:hAnsi="Times New Roman" w:cs="Times New Roman"/>
                <w:color w:val="000000"/>
              </w:rPr>
              <w:t>Exigência de qualificação técnica necessária e adequada ao correto desenvolvimento do projeto</w:t>
            </w:r>
            <w:r>
              <w:rPr>
                <w:rFonts w:ascii="Times New Roman" w:eastAsia="Times New Roman" w:hAnsi="Times New Roman" w:cs="Times New Roman"/>
                <w:color w:val="000000"/>
              </w:rPr>
              <w:t>.</w:t>
            </w:r>
          </w:p>
        </w:tc>
        <w:tc>
          <w:tcPr>
            <w:tcW w:w="1980" w:type="dxa"/>
            <w:gridSpan w:val="2"/>
            <w:vAlign w:val="center"/>
          </w:tcPr>
          <w:p w14:paraId="39AA1D31" w14:textId="6194FEBA" w:rsidR="008C0504" w:rsidRPr="00C42EC2" w:rsidRDefault="00981691" w:rsidP="5C7E0600">
            <w:pPr>
              <w:pStyle w:val="PargrafodaLista"/>
              <w:ind w:left="0"/>
              <w:rPr>
                <w:rFonts w:ascii="Times New Roman" w:hAnsi="Times New Roman" w:cs="Times New Roman"/>
                <w:strike/>
                <w:color w:val="FF0000"/>
              </w:rPr>
            </w:pPr>
            <w:r w:rsidRPr="006B3E5E">
              <w:rPr>
                <w:rFonts w:ascii="Times New Roman" w:eastAsia="Times New Roman" w:hAnsi="Times New Roman" w:cs="Times New Roman"/>
                <w:color w:val="000000"/>
              </w:rPr>
              <w:t>Equipe de Planejamento</w:t>
            </w:r>
          </w:p>
        </w:tc>
      </w:tr>
      <w:tr w:rsidR="008C0504" w:rsidRPr="00C42EC2" w14:paraId="6F15F13F" w14:textId="77777777" w:rsidTr="5C7E0600">
        <w:trPr>
          <w:trHeight w:val="277"/>
          <w:jc w:val="center"/>
        </w:trPr>
        <w:tc>
          <w:tcPr>
            <w:tcW w:w="491" w:type="dxa"/>
          </w:tcPr>
          <w:p w14:paraId="341A4586"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6EE9E2D2"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1980" w:type="dxa"/>
            <w:gridSpan w:val="2"/>
          </w:tcPr>
          <w:p w14:paraId="1DAF7486"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1B843C3B" w14:textId="77777777" w:rsidTr="5C7E0600">
        <w:trPr>
          <w:trHeight w:val="277"/>
          <w:jc w:val="center"/>
        </w:trPr>
        <w:tc>
          <w:tcPr>
            <w:tcW w:w="491" w:type="dxa"/>
            <w:vAlign w:val="center"/>
          </w:tcPr>
          <w:p w14:paraId="37D50369" w14:textId="77777777"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1</w:t>
            </w:r>
          </w:p>
        </w:tc>
        <w:tc>
          <w:tcPr>
            <w:tcW w:w="6349" w:type="dxa"/>
            <w:gridSpan w:val="2"/>
            <w:vAlign w:val="center"/>
          </w:tcPr>
          <w:p w14:paraId="01F0A100" w14:textId="77777777" w:rsidR="008C0504" w:rsidRPr="005D61B6" w:rsidRDefault="008C0504" w:rsidP="004943DE">
            <w:pPr>
              <w:rPr>
                <w:rFonts w:ascii="Times New Roman" w:eastAsia="Times New Roman" w:hAnsi="Times New Roman" w:cs="Times New Roman"/>
                <w:color w:val="000000"/>
              </w:rPr>
            </w:pPr>
            <w:r w:rsidRPr="00FE5B96">
              <w:rPr>
                <w:rFonts w:ascii="Times New Roman" w:eastAsia="Times New Roman" w:hAnsi="Times New Roman" w:cs="Times New Roman"/>
                <w:color w:val="000000"/>
              </w:rPr>
              <w:t xml:space="preserve">Fortalecer o acompanhamento dos níveis de serviço/indicadores estabelecidos. </w:t>
            </w:r>
          </w:p>
        </w:tc>
        <w:tc>
          <w:tcPr>
            <w:tcW w:w="1980" w:type="dxa"/>
            <w:gridSpan w:val="2"/>
            <w:vAlign w:val="center"/>
          </w:tcPr>
          <w:p w14:paraId="075D25EA" w14:textId="4001A0E5" w:rsidR="008C0504" w:rsidRPr="00C42EC2" w:rsidRDefault="009F0ADC" w:rsidP="004943DE">
            <w:pPr>
              <w:pStyle w:val="PargrafodaLista"/>
              <w:ind w:left="0"/>
              <w:rPr>
                <w:rFonts w:ascii="Times New Roman" w:hAnsi="Times New Roman" w:cs="Times New Roman"/>
              </w:rPr>
            </w:pPr>
            <w:r>
              <w:rPr>
                <w:rFonts w:ascii="Times New Roman" w:eastAsia="Times New Roman" w:hAnsi="Times New Roman" w:cs="Times New Roman"/>
                <w:color w:val="000000"/>
              </w:rPr>
              <w:t>Fiscal T</w:t>
            </w:r>
            <w:r w:rsidR="008C0504" w:rsidRPr="006B3E5E">
              <w:rPr>
                <w:rFonts w:ascii="Times New Roman" w:eastAsia="Times New Roman" w:hAnsi="Times New Roman" w:cs="Times New Roman"/>
                <w:color w:val="000000"/>
              </w:rPr>
              <w:t>écnico</w:t>
            </w:r>
          </w:p>
        </w:tc>
      </w:tr>
      <w:tr w:rsidR="008C0504" w:rsidRPr="00C42EC2" w14:paraId="5CB97589" w14:textId="77777777" w:rsidTr="5C7E0600">
        <w:trPr>
          <w:trHeight w:val="277"/>
          <w:jc w:val="center"/>
        </w:trPr>
        <w:tc>
          <w:tcPr>
            <w:tcW w:w="491" w:type="dxa"/>
            <w:vAlign w:val="center"/>
          </w:tcPr>
          <w:p w14:paraId="3B077313" w14:textId="71888383" w:rsidR="008C0504" w:rsidRPr="00C42EC2" w:rsidRDefault="00FB6E33" w:rsidP="004943DE">
            <w:pPr>
              <w:pStyle w:val="PargrafodaLista"/>
              <w:ind w:left="0"/>
              <w:rPr>
                <w:rFonts w:ascii="Times New Roman" w:hAnsi="Times New Roman" w:cs="Times New Roman"/>
              </w:rPr>
            </w:pPr>
            <w:r>
              <w:rPr>
                <w:rFonts w:ascii="Times New Roman" w:eastAsia="Times New Roman" w:hAnsi="Times New Roman" w:cs="Times New Roman"/>
                <w:color w:val="000000"/>
              </w:rPr>
              <w:t>2</w:t>
            </w:r>
          </w:p>
        </w:tc>
        <w:tc>
          <w:tcPr>
            <w:tcW w:w="6349" w:type="dxa"/>
            <w:gridSpan w:val="2"/>
            <w:vAlign w:val="center"/>
          </w:tcPr>
          <w:p w14:paraId="27D66DB8" w14:textId="75DC69FC" w:rsidR="008C0504" w:rsidRPr="00C42EC2" w:rsidRDefault="009F0ADC" w:rsidP="009F0ADC">
            <w:pPr>
              <w:pStyle w:val="PargrafodaLista"/>
              <w:ind w:left="0"/>
              <w:rPr>
                <w:rFonts w:ascii="Times New Roman" w:hAnsi="Times New Roman" w:cs="Times New Roman"/>
              </w:rPr>
            </w:pPr>
            <w:r w:rsidRPr="006530D1">
              <w:rPr>
                <w:rFonts w:ascii="Times New Roman" w:eastAsia="Times New Roman" w:hAnsi="Times New Roman" w:cs="Times New Roman"/>
              </w:rPr>
              <w:t>Sugerir aplicação de penalidades</w:t>
            </w:r>
            <w:r w:rsidR="00E123DB" w:rsidRPr="006530D1">
              <w:rPr>
                <w:rFonts w:ascii="Times New Roman" w:eastAsia="Times New Roman" w:hAnsi="Times New Roman" w:cs="Times New Roman"/>
              </w:rPr>
              <w:t xml:space="preserve"> previstas no Termo de Referência/Contrato.</w:t>
            </w:r>
          </w:p>
        </w:tc>
        <w:tc>
          <w:tcPr>
            <w:tcW w:w="1980" w:type="dxa"/>
            <w:gridSpan w:val="2"/>
            <w:vAlign w:val="center"/>
          </w:tcPr>
          <w:p w14:paraId="683BE47D" w14:textId="06420490" w:rsidR="008C0504" w:rsidRPr="006B3E5E" w:rsidRDefault="009F0ADC" w:rsidP="004943DE">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Fiscal T</w:t>
            </w:r>
            <w:r w:rsidR="008C0504" w:rsidRPr="006B3E5E">
              <w:rPr>
                <w:rFonts w:ascii="Times New Roman" w:eastAsia="Times New Roman" w:hAnsi="Times New Roman" w:cs="Times New Roman"/>
                <w:color w:val="000000"/>
              </w:rPr>
              <w:t>écnico</w:t>
            </w:r>
          </w:p>
        </w:tc>
      </w:tr>
      <w:tr w:rsidR="008C0504" w:rsidRPr="00C42EC2" w14:paraId="7415F476" w14:textId="77777777" w:rsidTr="5C7E0600">
        <w:trPr>
          <w:trHeight w:val="277"/>
          <w:jc w:val="center"/>
        </w:trPr>
        <w:tc>
          <w:tcPr>
            <w:tcW w:w="491" w:type="dxa"/>
            <w:vAlign w:val="center"/>
          </w:tcPr>
          <w:p w14:paraId="51DEF8B6" w14:textId="75537233" w:rsidR="008C0504" w:rsidRPr="00C42EC2" w:rsidRDefault="00FB6E33" w:rsidP="004943DE">
            <w:pPr>
              <w:pStyle w:val="PargrafodaLista"/>
              <w:ind w:left="0"/>
              <w:rPr>
                <w:rFonts w:ascii="Times New Roman" w:hAnsi="Times New Roman" w:cs="Times New Roman"/>
              </w:rPr>
            </w:pPr>
            <w:r>
              <w:rPr>
                <w:rFonts w:ascii="Times New Roman" w:eastAsia="Times New Roman" w:hAnsi="Times New Roman" w:cs="Times New Roman"/>
                <w:color w:val="000000"/>
              </w:rPr>
              <w:t>3</w:t>
            </w:r>
          </w:p>
        </w:tc>
        <w:tc>
          <w:tcPr>
            <w:tcW w:w="6349" w:type="dxa"/>
            <w:gridSpan w:val="2"/>
            <w:vAlign w:val="center"/>
          </w:tcPr>
          <w:p w14:paraId="71F84631" w14:textId="77777777" w:rsidR="008C0504" w:rsidRPr="00C42EC2" w:rsidRDefault="008C0504" w:rsidP="004943DE">
            <w:pPr>
              <w:pStyle w:val="PargrafodaLista"/>
              <w:ind w:left="0"/>
              <w:rPr>
                <w:rFonts w:ascii="Times New Roman" w:hAnsi="Times New Roman" w:cs="Times New Roman"/>
              </w:rPr>
            </w:pPr>
            <w:r w:rsidRPr="00D301BC">
              <w:rPr>
                <w:rFonts w:ascii="Times New Roman" w:eastAsia="Times New Roman" w:hAnsi="Times New Roman" w:cs="Times New Roman"/>
                <w:color w:val="000000"/>
              </w:rPr>
              <w:t>Intensificar a comunicação com a Contratada.</w:t>
            </w:r>
          </w:p>
        </w:tc>
        <w:tc>
          <w:tcPr>
            <w:tcW w:w="1980" w:type="dxa"/>
            <w:gridSpan w:val="2"/>
            <w:vAlign w:val="center"/>
          </w:tcPr>
          <w:p w14:paraId="5CA9AB1A" w14:textId="6311B7FD" w:rsidR="008C0504" w:rsidRPr="006B3E5E" w:rsidRDefault="009F0ADC" w:rsidP="004943DE">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Fiscal T</w:t>
            </w:r>
            <w:r w:rsidR="008C0504" w:rsidRPr="006B3E5E">
              <w:rPr>
                <w:rFonts w:ascii="Times New Roman" w:eastAsia="Times New Roman" w:hAnsi="Times New Roman" w:cs="Times New Roman"/>
                <w:color w:val="000000"/>
              </w:rPr>
              <w:t>écnico</w:t>
            </w:r>
          </w:p>
        </w:tc>
      </w:tr>
    </w:tbl>
    <w:p w14:paraId="3C991233" w14:textId="77777777" w:rsidR="008C0504" w:rsidRDefault="008C0504" w:rsidP="008C0504">
      <w:pPr>
        <w:pStyle w:val="Primeirorecuodecorpodetexto"/>
        <w:spacing w:after="120"/>
        <w:ind w:firstLine="1134"/>
        <w:rPr>
          <w:rFonts w:cstheme="minorHAnsi"/>
        </w:rPr>
      </w:pPr>
    </w:p>
    <w:tbl>
      <w:tblPr>
        <w:tblStyle w:val="Tabelacomgrade"/>
        <w:tblW w:w="8820" w:type="dxa"/>
        <w:jc w:val="center"/>
        <w:tblLayout w:type="fixed"/>
        <w:tblLook w:val="04A0" w:firstRow="1" w:lastRow="0" w:firstColumn="1" w:lastColumn="0" w:noHBand="0" w:noVBand="1"/>
      </w:tblPr>
      <w:tblGrid>
        <w:gridCol w:w="562"/>
        <w:gridCol w:w="1541"/>
        <w:gridCol w:w="4796"/>
        <w:gridCol w:w="520"/>
        <w:gridCol w:w="1401"/>
      </w:tblGrid>
      <w:tr w:rsidR="004B6B91" w:rsidRPr="00C42EC2" w14:paraId="4F69891F" w14:textId="77777777" w:rsidTr="00036DBD">
        <w:trPr>
          <w:trHeight w:val="281"/>
          <w:jc w:val="center"/>
        </w:trPr>
        <w:tc>
          <w:tcPr>
            <w:tcW w:w="8820" w:type="dxa"/>
            <w:gridSpan w:val="5"/>
          </w:tcPr>
          <w:p w14:paraId="02BAB1FD" w14:textId="77777777" w:rsidR="004B6B91" w:rsidRDefault="004B6B91" w:rsidP="00571474">
            <w:pPr>
              <w:ind w:left="360"/>
              <w:jc w:val="center"/>
              <w:rPr>
                <w:rFonts w:ascii="Times New Roman" w:hAnsi="Times New Roman" w:cs="Times New Roman"/>
                <w:b/>
              </w:rPr>
            </w:pPr>
            <w:r w:rsidRPr="00C77623">
              <w:rPr>
                <w:rFonts w:ascii="Times New Roman" w:hAnsi="Times New Roman" w:cs="Times New Roman"/>
                <w:b/>
              </w:rPr>
              <w:t>REFERENTE À FASE</w:t>
            </w:r>
            <w:r w:rsidRPr="00C42EC2">
              <w:rPr>
                <w:rFonts w:ascii="Times New Roman" w:hAnsi="Times New Roman" w:cs="Times New Roman"/>
                <w:b/>
              </w:rPr>
              <w:t xml:space="preserve"> </w:t>
            </w:r>
          </w:p>
          <w:p w14:paraId="4F4AE1FE" w14:textId="77777777" w:rsidR="004B6B91" w:rsidRPr="00C42EC2" w:rsidRDefault="004B6B91" w:rsidP="00571474">
            <w:pPr>
              <w:ind w:left="360"/>
              <w:jc w:val="center"/>
              <w:rPr>
                <w:rFonts w:ascii="Times New Roman" w:hAnsi="Times New Roman" w:cs="Times New Roman"/>
                <w:b/>
              </w:rPr>
            </w:pPr>
          </w:p>
          <w:p w14:paraId="06CCB821" w14:textId="77777777" w:rsidR="004B6B91" w:rsidRPr="00C42EC2" w:rsidRDefault="004B6B91" w:rsidP="00571474">
            <w:pPr>
              <w:ind w:left="29"/>
              <w:rPr>
                <w:rFonts w:ascii="Times New Roman" w:hAnsi="Times New Roman" w:cs="Times New Roman"/>
                <w:b/>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76C06EDA" w14:textId="77777777" w:rsidR="004B6B91" w:rsidRPr="00C42EC2" w:rsidRDefault="004B6B91" w:rsidP="00571474">
            <w:pPr>
              <w:ind w:left="29"/>
              <w:rPr>
                <w:rFonts w:ascii="Times New Roman" w:hAnsi="Times New Roman" w:cs="Times New Roman"/>
              </w:rPr>
            </w:pPr>
            <w:r>
              <w:rPr>
                <w:rFonts w:ascii="Times New Roman" w:hAnsi="Times New Roman" w:cs="Times New Roman"/>
                <w:b/>
              </w:rPr>
              <w:t xml:space="preserve">( x </w:t>
            </w:r>
            <w:r w:rsidRPr="00C42EC2">
              <w:rPr>
                <w:rFonts w:ascii="Times New Roman" w:hAnsi="Times New Roman" w:cs="Times New Roman"/>
                <w:b/>
              </w:rPr>
              <w:t xml:space="preserve">) </w:t>
            </w:r>
            <w:r>
              <w:rPr>
                <w:rFonts w:ascii="Times New Roman" w:hAnsi="Times New Roman" w:cs="Times New Roman"/>
                <w:b/>
              </w:rPr>
              <w:t>Gestão do Contrato</w:t>
            </w:r>
          </w:p>
        </w:tc>
      </w:tr>
      <w:tr w:rsidR="004B6B91" w:rsidRPr="00C42EC2" w14:paraId="7335721D" w14:textId="77777777" w:rsidTr="00036DBD">
        <w:trPr>
          <w:trHeight w:val="281"/>
          <w:jc w:val="center"/>
        </w:trPr>
        <w:tc>
          <w:tcPr>
            <w:tcW w:w="2103" w:type="dxa"/>
            <w:gridSpan w:val="2"/>
          </w:tcPr>
          <w:p w14:paraId="1EBE41B5" w14:textId="3A105EC1" w:rsidR="004B6B91" w:rsidRPr="00C42EC2" w:rsidRDefault="00EE35E6" w:rsidP="00571474">
            <w:pPr>
              <w:jc w:val="both"/>
              <w:rPr>
                <w:rFonts w:ascii="Times New Roman" w:hAnsi="Times New Roman" w:cs="Times New Roman"/>
              </w:rPr>
            </w:pPr>
            <w:r>
              <w:rPr>
                <w:rFonts w:ascii="Times New Roman" w:hAnsi="Times New Roman" w:cs="Times New Roman"/>
                <w:b/>
              </w:rPr>
              <w:t>Risco 08</w:t>
            </w:r>
          </w:p>
        </w:tc>
        <w:tc>
          <w:tcPr>
            <w:tcW w:w="5316" w:type="dxa"/>
            <w:gridSpan w:val="2"/>
          </w:tcPr>
          <w:p w14:paraId="03EB6F42" w14:textId="1B019141" w:rsidR="004B6B91" w:rsidRPr="002639E4" w:rsidRDefault="004B6B91" w:rsidP="00571474">
            <w:pPr>
              <w:pStyle w:val="PargrafodaLista"/>
              <w:ind w:left="0"/>
              <w:rPr>
                <w:rFonts w:ascii="Times New Roman" w:hAnsi="Times New Roman" w:cs="Times New Roman"/>
              </w:rPr>
            </w:pPr>
            <w:r>
              <w:rPr>
                <w:rFonts w:ascii="Times New Roman" w:hAnsi="Times New Roman" w:cs="Times New Roman"/>
                <w:bCs/>
                <w:color w:val="000000"/>
              </w:rPr>
              <w:t>Empresa não ter interesse na renovação do contrato dentro do período de 60 (sessenta) meses ou Falência da Contratada.</w:t>
            </w:r>
          </w:p>
        </w:tc>
        <w:tc>
          <w:tcPr>
            <w:tcW w:w="1401" w:type="dxa"/>
            <w:shd w:val="clear" w:color="auto" w:fill="FFC000"/>
          </w:tcPr>
          <w:p w14:paraId="7A17FAC9" w14:textId="77777777" w:rsidR="004B6B91" w:rsidRPr="00C42EC2" w:rsidRDefault="004B6B91" w:rsidP="00571474">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04FCD9A0" w14:textId="77777777" w:rsidR="004B6B91" w:rsidRPr="00C42EC2" w:rsidRDefault="004B6B91" w:rsidP="00571474">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r w:rsidRPr="00C42EC2">
              <w:rPr>
                <w:rFonts w:ascii="Times New Roman" w:hAnsi="Times New Roman" w:cs="Times New Roman"/>
                <w:color w:val="000000"/>
              </w:rPr>
              <w:t>)</w:t>
            </w:r>
          </w:p>
        </w:tc>
      </w:tr>
      <w:tr w:rsidR="004B6B91" w:rsidRPr="00C42EC2" w14:paraId="6B9FEBBD" w14:textId="77777777" w:rsidTr="00036DBD">
        <w:trPr>
          <w:trHeight w:val="277"/>
          <w:jc w:val="center"/>
        </w:trPr>
        <w:tc>
          <w:tcPr>
            <w:tcW w:w="2103" w:type="dxa"/>
            <w:gridSpan w:val="2"/>
          </w:tcPr>
          <w:p w14:paraId="6467BC11" w14:textId="77777777" w:rsidR="004B6B91" w:rsidRPr="00C42EC2" w:rsidRDefault="004B6B91" w:rsidP="00571474">
            <w:pPr>
              <w:pStyle w:val="PargrafodaLista"/>
              <w:ind w:left="0"/>
              <w:rPr>
                <w:rFonts w:ascii="Times New Roman" w:hAnsi="Times New Roman" w:cs="Times New Roman"/>
              </w:rPr>
            </w:pPr>
            <w:r w:rsidRPr="00C42EC2">
              <w:rPr>
                <w:rFonts w:ascii="Times New Roman" w:hAnsi="Times New Roman" w:cs="Times New Roman"/>
              </w:rPr>
              <w:t>Probabilidade</w:t>
            </w:r>
          </w:p>
        </w:tc>
        <w:tc>
          <w:tcPr>
            <w:tcW w:w="6717" w:type="dxa"/>
            <w:gridSpan w:val="3"/>
          </w:tcPr>
          <w:p w14:paraId="7AA6C9FD" w14:textId="77777777" w:rsidR="004B6B91" w:rsidRPr="00C42EC2" w:rsidRDefault="004B6B91" w:rsidP="00571474">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4B6B91" w:rsidRPr="00C42EC2" w14:paraId="1C2829C6" w14:textId="77777777" w:rsidTr="00036DBD">
        <w:trPr>
          <w:trHeight w:val="277"/>
          <w:jc w:val="center"/>
        </w:trPr>
        <w:tc>
          <w:tcPr>
            <w:tcW w:w="2103" w:type="dxa"/>
            <w:gridSpan w:val="2"/>
          </w:tcPr>
          <w:p w14:paraId="7123A32D" w14:textId="77777777" w:rsidR="004B6B91" w:rsidRPr="00C42EC2" w:rsidRDefault="004B6B91" w:rsidP="00571474">
            <w:pPr>
              <w:pStyle w:val="PargrafodaLista"/>
              <w:ind w:left="0"/>
              <w:rPr>
                <w:rFonts w:ascii="Times New Roman" w:hAnsi="Times New Roman" w:cs="Times New Roman"/>
              </w:rPr>
            </w:pPr>
            <w:r w:rsidRPr="00C42EC2">
              <w:rPr>
                <w:rFonts w:ascii="Times New Roman" w:hAnsi="Times New Roman" w:cs="Times New Roman"/>
              </w:rPr>
              <w:t>Impacto</w:t>
            </w:r>
          </w:p>
        </w:tc>
        <w:tc>
          <w:tcPr>
            <w:tcW w:w="6717" w:type="dxa"/>
            <w:gridSpan w:val="3"/>
          </w:tcPr>
          <w:p w14:paraId="7F37D660" w14:textId="77777777" w:rsidR="004B6B91" w:rsidRPr="00C42EC2" w:rsidRDefault="004B6B91" w:rsidP="00571474">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w:t>
            </w:r>
            <w:r>
              <w:rPr>
                <w:rFonts w:ascii="Times New Roman" w:hAnsi="Times New Roman" w:cs="Times New Roman"/>
              </w:rPr>
              <w:t>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4B6B91" w:rsidRPr="00C42EC2" w14:paraId="5D244267" w14:textId="77777777" w:rsidTr="00036DBD">
        <w:trPr>
          <w:trHeight w:val="277"/>
          <w:jc w:val="center"/>
        </w:trPr>
        <w:tc>
          <w:tcPr>
            <w:tcW w:w="562" w:type="dxa"/>
          </w:tcPr>
          <w:p w14:paraId="4BD73F03" w14:textId="77777777" w:rsidR="004B6B91" w:rsidRPr="00C42EC2" w:rsidRDefault="004B6B91" w:rsidP="00571474">
            <w:pPr>
              <w:pStyle w:val="PargrafodaLista"/>
              <w:ind w:left="0"/>
              <w:rPr>
                <w:rFonts w:ascii="Times New Roman" w:hAnsi="Times New Roman" w:cs="Times New Roman"/>
                <w:b/>
              </w:rPr>
            </w:pPr>
            <w:r w:rsidRPr="00C42EC2">
              <w:rPr>
                <w:rFonts w:ascii="Times New Roman" w:hAnsi="Times New Roman" w:cs="Times New Roman"/>
                <w:b/>
              </w:rPr>
              <w:t>Id.</w:t>
            </w:r>
          </w:p>
        </w:tc>
        <w:tc>
          <w:tcPr>
            <w:tcW w:w="8258" w:type="dxa"/>
            <w:gridSpan w:val="4"/>
          </w:tcPr>
          <w:p w14:paraId="1B9924C4" w14:textId="77777777" w:rsidR="004B6B91" w:rsidRPr="00C42EC2" w:rsidRDefault="004B6B91" w:rsidP="00571474">
            <w:pPr>
              <w:pStyle w:val="PargrafodaLista"/>
              <w:ind w:left="0"/>
              <w:rPr>
                <w:rFonts w:ascii="Times New Roman" w:hAnsi="Times New Roman" w:cs="Times New Roman"/>
                <w:b/>
              </w:rPr>
            </w:pPr>
            <w:r w:rsidRPr="00C42EC2">
              <w:rPr>
                <w:rFonts w:ascii="Times New Roman" w:hAnsi="Times New Roman" w:cs="Times New Roman"/>
                <w:b/>
              </w:rPr>
              <w:t>Dano</w:t>
            </w:r>
          </w:p>
        </w:tc>
      </w:tr>
      <w:tr w:rsidR="004B6B91" w:rsidRPr="00C42EC2" w14:paraId="33CFD806" w14:textId="77777777" w:rsidTr="00036DBD">
        <w:trPr>
          <w:trHeight w:val="277"/>
          <w:jc w:val="center"/>
        </w:trPr>
        <w:tc>
          <w:tcPr>
            <w:tcW w:w="562" w:type="dxa"/>
          </w:tcPr>
          <w:p w14:paraId="53144308" w14:textId="77777777" w:rsidR="004B6B91" w:rsidRPr="00C42EC2" w:rsidRDefault="004B6B91" w:rsidP="00571474">
            <w:pPr>
              <w:pStyle w:val="PargrafodaLista"/>
              <w:ind w:left="0"/>
              <w:rPr>
                <w:rFonts w:ascii="Times New Roman" w:hAnsi="Times New Roman" w:cs="Times New Roman"/>
              </w:rPr>
            </w:pPr>
            <w:r w:rsidRPr="00C42EC2">
              <w:rPr>
                <w:rFonts w:ascii="Times New Roman" w:hAnsi="Times New Roman" w:cs="Times New Roman"/>
              </w:rPr>
              <w:t>1</w:t>
            </w:r>
          </w:p>
        </w:tc>
        <w:tc>
          <w:tcPr>
            <w:tcW w:w="8258" w:type="dxa"/>
            <w:gridSpan w:val="4"/>
          </w:tcPr>
          <w:p w14:paraId="4B5C6D09" w14:textId="4D65F972" w:rsidR="004B6B91" w:rsidRPr="00B67E8F" w:rsidRDefault="004B6B91" w:rsidP="00571474">
            <w:pPr>
              <w:pStyle w:val="PargrafodaLista"/>
              <w:ind w:left="0"/>
              <w:rPr>
                <w:rFonts w:ascii="Times New Roman" w:hAnsi="Times New Roman" w:cs="Times New Roman"/>
              </w:rPr>
            </w:pPr>
            <w:r>
              <w:rPr>
                <w:rFonts w:ascii="Times New Roman" w:hAnsi="Times New Roman" w:cs="Times New Roman"/>
                <w:bCs/>
                <w:color w:val="000000"/>
              </w:rPr>
              <w:t>Interrupção dos serviços/produtos.</w:t>
            </w:r>
            <w:r w:rsidRPr="004908F3">
              <w:rPr>
                <w:rFonts w:ascii="Times New Roman" w:hAnsi="Times New Roman" w:cs="Times New Roman"/>
                <w:bCs/>
                <w:color w:val="FF0000"/>
              </w:rPr>
              <w:t xml:space="preserve"> </w:t>
            </w:r>
          </w:p>
        </w:tc>
      </w:tr>
      <w:tr w:rsidR="004B6B91" w:rsidRPr="00C42EC2" w14:paraId="577EF93A" w14:textId="77777777" w:rsidTr="00036DBD">
        <w:trPr>
          <w:trHeight w:val="277"/>
          <w:jc w:val="center"/>
        </w:trPr>
        <w:tc>
          <w:tcPr>
            <w:tcW w:w="562" w:type="dxa"/>
          </w:tcPr>
          <w:p w14:paraId="479F2B48" w14:textId="77777777" w:rsidR="004B6B91" w:rsidRPr="00B67E8F" w:rsidRDefault="004B6B91" w:rsidP="00571474">
            <w:pPr>
              <w:pStyle w:val="PargrafodaLista"/>
              <w:ind w:left="0"/>
              <w:rPr>
                <w:rFonts w:ascii="Times New Roman" w:hAnsi="Times New Roman" w:cs="Times New Roman"/>
              </w:rPr>
            </w:pPr>
          </w:p>
        </w:tc>
        <w:tc>
          <w:tcPr>
            <w:tcW w:w="6337" w:type="dxa"/>
            <w:gridSpan w:val="2"/>
          </w:tcPr>
          <w:p w14:paraId="404C3F79" w14:textId="77777777" w:rsidR="004B6B91" w:rsidRPr="00B67E8F" w:rsidRDefault="004B6B91" w:rsidP="00571474">
            <w:pPr>
              <w:pStyle w:val="PargrafodaLista"/>
              <w:ind w:left="0"/>
              <w:rPr>
                <w:rFonts w:ascii="Times New Roman" w:hAnsi="Times New Roman" w:cs="Times New Roman"/>
                <w:b/>
              </w:rPr>
            </w:pPr>
            <w:r w:rsidRPr="00B67E8F">
              <w:rPr>
                <w:rFonts w:ascii="Times New Roman" w:hAnsi="Times New Roman" w:cs="Times New Roman"/>
                <w:b/>
              </w:rPr>
              <w:t>Ação Preventiva</w:t>
            </w:r>
          </w:p>
        </w:tc>
        <w:tc>
          <w:tcPr>
            <w:tcW w:w="1921" w:type="dxa"/>
            <w:gridSpan w:val="2"/>
          </w:tcPr>
          <w:p w14:paraId="482BE863" w14:textId="77777777" w:rsidR="004B6B91" w:rsidRPr="00B67E8F" w:rsidRDefault="004B6B91" w:rsidP="00571474">
            <w:pPr>
              <w:pStyle w:val="PargrafodaLista"/>
              <w:ind w:left="0"/>
              <w:rPr>
                <w:rFonts w:ascii="Times New Roman" w:hAnsi="Times New Roman" w:cs="Times New Roman"/>
                <w:b/>
              </w:rPr>
            </w:pPr>
            <w:r w:rsidRPr="00B67E8F">
              <w:rPr>
                <w:rFonts w:ascii="Times New Roman" w:hAnsi="Times New Roman" w:cs="Times New Roman"/>
                <w:b/>
              </w:rPr>
              <w:t>Responsável</w:t>
            </w:r>
          </w:p>
        </w:tc>
      </w:tr>
      <w:tr w:rsidR="004B6B91" w:rsidRPr="00C42EC2" w14:paraId="51E9D14B" w14:textId="77777777" w:rsidTr="00036DBD">
        <w:trPr>
          <w:trHeight w:val="277"/>
          <w:jc w:val="center"/>
        </w:trPr>
        <w:tc>
          <w:tcPr>
            <w:tcW w:w="562" w:type="dxa"/>
            <w:vAlign w:val="center"/>
          </w:tcPr>
          <w:p w14:paraId="3D2C090D" w14:textId="77777777" w:rsidR="004B6B91" w:rsidRPr="009E6DCC" w:rsidRDefault="004B6B91" w:rsidP="00571474">
            <w:pPr>
              <w:pStyle w:val="PargrafodaLista"/>
              <w:ind w:left="0"/>
              <w:rPr>
                <w:rFonts w:ascii="Times New Roman" w:hAnsi="Times New Roman" w:cs="Times New Roman"/>
              </w:rPr>
            </w:pPr>
            <w:r w:rsidRPr="009E6DCC">
              <w:rPr>
                <w:rFonts w:ascii="Times New Roman" w:eastAsia="Times New Roman" w:hAnsi="Times New Roman" w:cs="Times New Roman"/>
                <w:color w:val="000000"/>
              </w:rPr>
              <w:t>1</w:t>
            </w:r>
          </w:p>
        </w:tc>
        <w:tc>
          <w:tcPr>
            <w:tcW w:w="6337" w:type="dxa"/>
            <w:gridSpan w:val="2"/>
            <w:vAlign w:val="center"/>
          </w:tcPr>
          <w:p w14:paraId="6920DE4C" w14:textId="3B50238B" w:rsidR="004B6B91" w:rsidRPr="00AA078E" w:rsidRDefault="004B6B91" w:rsidP="00571474">
            <w:pPr>
              <w:pStyle w:val="PargrafodaLista"/>
              <w:ind w:left="0"/>
              <w:rPr>
                <w:rFonts w:ascii="Times New Roman" w:eastAsia="Times New Roman" w:hAnsi="Times New Roman" w:cs="Times New Roman"/>
                <w:color w:val="000000"/>
              </w:rPr>
            </w:pPr>
            <w:r w:rsidRPr="00AA078E">
              <w:rPr>
                <w:rFonts w:ascii="Times New Roman" w:hAnsi="Times New Roman" w:cs="Times New Roman"/>
              </w:rPr>
              <w:t>Manter bom relacionamento com a empresa. Edital e Termo de Referência claros para que a empresa não se sinta prejudicada durante a execução do contrato.</w:t>
            </w:r>
          </w:p>
          <w:p w14:paraId="2CFCE8D8" w14:textId="77777777" w:rsidR="004B6B91" w:rsidRPr="00AA078E" w:rsidRDefault="004B6B91" w:rsidP="00571474">
            <w:pPr>
              <w:pStyle w:val="PargrafodaLista"/>
              <w:ind w:left="0"/>
              <w:rPr>
                <w:rFonts w:ascii="Times New Roman" w:hAnsi="Times New Roman" w:cs="Times New Roman"/>
              </w:rPr>
            </w:pPr>
          </w:p>
        </w:tc>
        <w:tc>
          <w:tcPr>
            <w:tcW w:w="1921" w:type="dxa"/>
            <w:gridSpan w:val="2"/>
            <w:vAlign w:val="center"/>
          </w:tcPr>
          <w:p w14:paraId="7D7D7B22" w14:textId="77777777" w:rsidR="004B6B91" w:rsidRPr="00AA078E" w:rsidRDefault="004B6B91" w:rsidP="00571474">
            <w:pPr>
              <w:pStyle w:val="PargrafodaLista"/>
              <w:ind w:left="0"/>
              <w:rPr>
                <w:rFonts w:ascii="Times New Roman" w:hAnsi="Times New Roman" w:cs="Times New Roman"/>
              </w:rPr>
            </w:pPr>
            <w:r w:rsidRPr="00AA078E">
              <w:rPr>
                <w:rFonts w:ascii="Times New Roman" w:eastAsia="Times New Roman" w:hAnsi="Times New Roman" w:cs="Times New Roman"/>
                <w:color w:val="000000"/>
              </w:rPr>
              <w:t>Fiscal Técnico</w:t>
            </w:r>
          </w:p>
        </w:tc>
      </w:tr>
      <w:tr w:rsidR="004B6B91" w:rsidRPr="00C42EC2" w14:paraId="23369DFE" w14:textId="77777777" w:rsidTr="00036DBD">
        <w:trPr>
          <w:trHeight w:val="277"/>
          <w:jc w:val="center"/>
        </w:trPr>
        <w:tc>
          <w:tcPr>
            <w:tcW w:w="562" w:type="dxa"/>
            <w:vAlign w:val="center"/>
          </w:tcPr>
          <w:p w14:paraId="1D457C44" w14:textId="0157CF87" w:rsidR="004B6B91" w:rsidRPr="009E6DCC" w:rsidRDefault="004B6B91" w:rsidP="00571474">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6337" w:type="dxa"/>
            <w:gridSpan w:val="2"/>
            <w:vAlign w:val="center"/>
          </w:tcPr>
          <w:p w14:paraId="0DBCEB63" w14:textId="3121DE5B" w:rsidR="004B6B91" w:rsidRPr="00AA078E" w:rsidRDefault="004B6B91" w:rsidP="00571474">
            <w:pPr>
              <w:pStyle w:val="PargrafodaLista"/>
              <w:ind w:left="0"/>
              <w:rPr>
                <w:rFonts w:ascii="Times New Roman" w:hAnsi="Times New Roman" w:cs="Times New Roman"/>
              </w:rPr>
            </w:pPr>
            <w:r w:rsidRPr="00AA078E">
              <w:rPr>
                <w:rFonts w:ascii="Times New Roman" w:hAnsi="Times New Roman" w:cs="Times New Roman"/>
              </w:rPr>
              <w:t>Acompanhar a manutenção dos requisitos de habilitação da empresa durante a execução do contrato.</w:t>
            </w:r>
          </w:p>
        </w:tc>
        <w:tc>
          <w:tcPr>
            <w:tcW w:w="1921" w:type="dxa"/>
            <w:gridSpan w:val="2"/>
            <w:vAlign w:val="center"/>
          </w:tcPr>
          <w:p w14:paraId="239EEEA9" w14:textId="07C3E3F4" w:rsidR="004B6B91" w:rsidRPr="00AA078E" w:rsidRDefault="004B6B91" w:rsidP="00571474">
            <w:pPr>
              <w:pStyle w:val="PargrafodaLista"/>
              <w:ind w:left="0"/>
              <w:rPr>
                <w:rFonts w:ascii="Times New Roman" w:eastAsia="Times New Roman" w:hAnsi="Times New Roman" w:cs="Times New Roman"/>
                <w:color w:val="000000"/>
              </w:rPr>
            </w:pPr>
            <w:r w:rsidRPr="00AA078E">
              <w:rPr>
                <w:rFonts w:ascii="Times New Roman" w:eastAsia="Times New Roman" w:hAnsi="Times New Roman" w:cs="Times New Roman"/>
                <w:color w:val="000000"/>
              </w:rPr>
              <w:t>Fiscal Técnico</w:t>
            </w:r>
          </w:p>
        </w:tc>
      </w:tr>
      <w:tr w:rsidR="004B6B91" w:rsidRPr="00C42EC2" w14:paraId="793409CC" w14:textId="77777777" w:rsidTr="00036DBD">
        <w:trPr>
          <w:trHeight w:val="277"/>
          <w:jc w:val="center"/>
        </w:trPr>
        <w:tc>
          <w:tcPr>
            <w:tcW w:w="562" w:type="dxa"/>
          </w:tcPr>
          <w:p w14:paraId="120F1386" w14:textId="77777777" w:rsidR="004B6B91" w:rsidRPr="00B67E8F" w:rsidRDefault="004B6B91" w:rsidP="00571474">
            <w:pPr>
              <w:pStyle w:val="PargrafodaLista"/>
              <w:ind w:left="0"/>
              <w:rPr>
                <w:rFonts w:ascii="Times New Roman" w:hAnsi="Times New Roman" w:cs="Times New Roman"/>
              </w:rPr>
            </w:pPr>
          </w:p>
        </w:tc>
        <w:tc>
          <w:tcPr>
            <w:tcW w:w="6337" w:type="dxa"/>
            <w:gridSpan w:val="2"/>
          </w:tcPr>
          <w:p w14:paraId="676CB705" w14:textId="77777777" w:rsidR="004B6B91" w:rsidRPr="00AA078E" w:rsidRDefault="004B6B91" w:rsidP="00571474">
            <w:pPr>
              <w:pStyle w:val="PargrafodaLista"/>
              <w:ind w:left="0"/>
              <w:rPr>
                <w:rFonts w:ascii="Times New Roman" w:hAnsi="Times New Roman" w:cs="Times New Roman"/>
                <w:b/>
              </w:rPr>
            </w:pPr>
            <w:r w:rsidRPr="00AA078E">
              <w:rPr>
                <w:rFonts w:ascii="Times New Roman" w:hAnsi="Times New Roman" w:cs="Times New Roman"/>
                <w:b/>
              </w:rPr>
              <w:t>Ação de Contingência</w:t>
            </w:r>
            <w:r w:rsidRPr="00AA078E">
              <w:rPr>
                <w:rFonts w:ascii="Times New Roman" w:hAnsi="Times New Roman" w:cs="Times New Roman"/>
                <w:b/>
                <w:color w:val="FF0000"/>
              </w:rPr>
              <w:t xml:space="preserve"> </w:t>
            </w:r>
          </w:p>
        </w:tc>
        <w:tc>
          <w:tcPr>
            <w:tcW w:w="1921" w:type="dxa"/>
            <w:gridSpan w:val="2"/>
          </w:tcPr>
          <w:p w14:paraId="50B635A0" w14:textId="77777777" w:rsidR="004B6B91" w:rsidRPr="00AA078E" w:rsidRDefault="004B6B91" w:rsidP="00571474">
            <w:pPr>
              <w:pStyle w:val="PargrafodaLista"/>
              <w:ind w:left="0"/>
              <w:rPr>
                <w:rFonts w:ascii="Times New Roman" w:hAnsi="Times New Roman" w:cs="Times New Roman"/>
                <w:b/>
              </w:rPr>
            </w:pPr>
            <w:r w:rsidRPr="00AA078E">
              <w:rPr>
                <w:rFonts w:ascii="Times New Roman" w:hAnsi="Times New Roman" w:cs="Times New Roman"/>
                <w:b/>
              </w:rPr>
              <w:t>Responsável</w:t>
            </w:r>
          </w:p>
        </w:tc>
      </w:tr>
      <w:tr w:rsidR="004B6B91" w:rsidRPr="00C42EC2" w14:paraId="5D51DD42" w14:textId="77777777" w:rsidTr="00036DBD">
        <w:trPr>
          <w:trHeight w:val="277"/>
          <w:jc w:val="center"/>
        </w:trPr>
        <w:tc>
          <w:tcPr>
            <w:tcW w:w="562" w:type="dxa"/>
            <w:vAlign w:val="center"/>
          </w:tcPr>
          <w:p w14:paraId="5C68CCAC" w14:textId="77777777" w:rsidR="004B6B91" w:rsidRPr="00B67E8F" w:rsidRDefault="004B6B91" w:rsidP="004B6B91">
            <w:pPr>
              <w:pStyle w:val="PargrafodaLista"/>
              <w:ind w:left="0"/>
              <w:rPr>
                <w:rFonts w:ascii="Times New Roman" w:hAnsi="Times New Roman" w:cs="Times New Roman"/>
              </w:rPr>
            </w:pPr>
            <w:r w:rsidRPr="00B67E8F">
              <w:rPr>
                <w:rFonts w:ascii="Times New Roman" w:eastAsia="Times New Roman" w:hAnsi="Times New Roman" w:cs="Times New Roman"/>
                <w:color w:val="000000"/>
              </w:rPr>
              <w:t>1</w:t>
            </w:r>
          </w:p>
        </w:tc>
        <w:tc>
          <w:tcPr>
            <w:tcW w:w="6337" w:type="dxa"/>
            <w:gridSpan w:val="2"/>
            <w:vAlign w:val="center"/>
          </w:tcPr>
          <w:p w14:paraId="3B80BC2D" w14:textId="7DB32022" w:rsidR="004B6B91" w:rsidRPr="00036DBD" w:rsidRDefault="6F937744" w:rsidP="440A83D0">
            <w:pPr>
              <w:pStyle w:val="Corpodetexto"/>
              <w:spacing w:before="120" w:after="0"/>
              <w:jc w:val="both"/>
              <w:rPr>
                <w:rFonts w:ascii="Times New Roman" w:hAnsi="Times New Roman" w:cs="Times New Roman"/>
              </w:rPr>
            </w:pPr>
            <w:r w:rsidRPr="00036DBD">
              <w:rPr>
                <w:rFonts w:ascii="Times New Roman" w:hAnsi="Times New Roman" w:cs="Times New Roman"/>
              </w:rPr>
              <w:t>O PJMT proceder contratação imediata emergencial nos moldes permitidos na Lei nº 8.666/1993.</w:t>
            </w:r>
          </w:p>
        </w:tc>
        <w:tc>
          <w:tcPr>
            <w:tcW w:w="1921" w:type="dxa"/>
            <w:gridSpan w:val="2"/>
            <w:vAlign w:val="center"/>
          </w:tcPr>
          <w:p w14:paraId="54BFCE15" w14:textId="1E61180E" w:rsidR="004B6B91" w:rsidRPr="00AA078E" w:rsidRDefault="004B6B91" w:rsidP="004B6B91">
            <w:pPr>
              <w:pStyle w:val="PargrafodaLista"/>
              <w:ind w:left="0"/>
              <w:rPr>
                <w:rFonts w:ascii="Times New Roman" w:hAnsi="Times New Roman" w:cs="Times New Roman"/>
              </w:rPr>
            </w:pPr>
            <w:r w:rsidRPr="00AA078E">
              <w:rPr>
                <w:rFonts w:ascii="Times New Roman" w:eastAsia="Times New Roman" w:hAnsi="Times New Roman" w:cs="Times New Roman"/>
                <w:color w:val="000000"/>
              </w:rPr>
              <w:t>Equipe de Planejamento da Contratação</w:t>
            </w:r>
          </w:p>
        </w:tc>
      </w:tr>
      <w:tr w:rsidR="440A83D0" w14:paraId="5382C1BE" w14:textId="77777777" w:rsidTr="00036DBD">
        <w:trPr>
          <w:trHeight w:val="277"/>
          <w:jc w:val="center"/>
        </w:trPr>
        <w:tc>
          <w:tcPr>
            <w:tcW w:w="562" w:type="dxa"/>
            <w:vAlign w:val="center"/>
          </w:tcPr>
          <w:p w14:paraId="7D2D1F53" w14:textId="502FEA91" w:rsidR="440A83D0" w:rsidRDefault="00036DBD" w:rsidP="440A83D0">
            <w:pPr>
              <w:pStyle w:val="PargrafodaLista"/>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p>
        </w:tc>
        <w:tc>
          <w:tcPr>
            <w:tcW w:w="6337" w:type="dxa"/>
            <w:gridSpan w:val="2"/>
            <w:vAlign w:val="center"/>
          </w:tcPr>
          <w:p w14:paraId="220A9D35" w14:textId="213382DC" w:rsidR="440A83D0" w:rsidRPr="00036DBD" w:rsidRDefault="2E594E7A" w:rsidP="00036DBD">
            <w:pPr>
              <w:jc w:val="both"/>
              <w:rPr>
                <w:rFonts w:ascii="Times New Roman" w:eastAsia="Times New Roman" w:hAnsi="Times New Roman" w:cs="Times New Roman"/>
              </w:rPr>
            </w:pPr>
            <w:r w:rsidRPr="00036DBD">
              <w:rPr>
                <w:rFonts w:ascii="Times New Roman" w:eastAsia="Times New Roman" w:hAnsi="Times New Roman" w:cs="Times New Roman"/>
              </w:rPr>
              <w:t xml:space="preserve">Alinhamento entre a equipe de Planejamento da Contratação, a empresa contratada, Assessoria Técnico </w:t>
            </w:r>
            <w:r w:rsidR="31857D1F" w:rsidRPr="00036DBD">
              <w:rPr>
                <w:rFonts w:ascii="Times New Roman" w:eastAsia="Times New Roman" w:hAnsi="Times New Roman" w:cs="Times New Roman"/>
              </w:rPr>
              <w:t>Jurídica</w:t>
            </w:r>
            <w:r w:rsidRPr="00036DBD">
              <w:rPr>
                <w:rFonts w:ascii="Times New Roman" w:eastAsia="Times New Roman" w:hAnsi="Times New Roman" w:cs="Times New Roman"/>
              </w:rPr>
              <w:t xml:space="preserve"> da Presidência e Presidência</w:t>
            </w:r>
            <w:r w:rsidR="564B0399" w:rsidRPr="00036DBD">
              <w:rPr>
                <w:rFonts w:ascii="Times New Roman" w:eastAsia="Times New Roman" w:hAnsi="Times New Roman" w:cs="Times New Roman"/>
              </w:rPr>
              <w:t xml:space="preserve"> para definição de prazos de transição contratual.</w:t>
            </w:r>
          </w:p>
        </w:tc>
        <w:tc>
          <w:tcPr>
            <w:tcW w:w="1921" w:type="dxa"/>
            <w:gridSpan w:val="2"/>
            <w:vAlign w:val="center"/>
          </w:tcPr>
          <w:p w14:paraId="1F4A2208" w14:textId="1E61180E" w:rsidR="7C2125EC" w:rsidRDefault="7C2125EC" w:rsidP="440A83D0">
            <w:pPr>
              <w:pStyle w:val="PargrafodaLista"/>
              <w:ind w:left="0"/>
              <w:rPr>
                <w:rFonts w:ascii="Times New Roman" w:hAnsi="Times New Roman" w:cs="Times New Roman"/>
              </w:rPr>
            </w:pPr>
            <w:r w:rsidRPr="440A83D0">
              <w:rPr>
                <w:rFonts w:ascii="Times New Roman" w:eastAsia="Times New Roman" w:hAnsi="Times New Roman" w:cs="Times New Roman"/>
                <w:color w:val="000000" w:themeColor="text1"/>
              </w:rPr>
              <w:t>Equipe de Planejamento da Contratação</w:t>
            </w:r>
          </w:p>
          <w:p w14:paraId="2EFB6E71" w14:textId="3767B019" w:rsidR="440A83D0" w:rsidRDefault="440A83D0" w:rsidP="440A83D0">
            <w:pPr>
              <w:pStyle w:val="PargrafodaLista"/>
              <w:rPr>
                <w:rFonts w:ascii="Times New Roman" w:eastAsia="Times New Roman" w:hAnsi="Times New Roman" w:cs="Times New Roman"/>
                <w:color w:val="000000" w:themeColor="text1"/>
              </w:rPr>
            </w:pPr>
          </w:p>
        </w:tc>
      </w:tr>
    </w:tbl>
    <w:p w14:paraId="0F956283" w14:textId="77777777" w:rsidR="003E20FA" w:rsidRDefault="003E20FA" w:rsidP="008C0504">
      <w:pPr>
        <w:pStyle w:val="PargrafodaLista"/>
        <w:ind w:left="360"/>
        <w:rPr>
          <w:rFonts w:cs="GothamHTF-Book"/>
        </w:rPr>
      </w:pPr>
    </w:p>
    <w:bookmarkEnd w:id="60"/>
    <w:p w14:paraId="39FB4DCC" w14:textId="422C3C62" w:rsidR="00AC6F12" w:rsidRDefault="00E51469" w:rsidP="009926D5">
      <w:pPr>
        <w:jc w:val="right"/>
        <w:rPr>
          <w:rFonts w:ascii="Times New Roman" w:eastAsiaTheme="majorEastAsia" w:hAnsi="Times New Roman" w:cs="Times New Roman"/>
          <w:b/>
          <w:bCs/>
          <w:caps/>
          <w:color w:val="365F91" w:themeColor="accent1" w:themeShade="BF"/>
          <w:sz w:val="24"/>
          <w:szCs w:val="24"/>
        </w:rPr>
      </w:pPr>
      <w:r w:rsidRPr="42F5E2D2">
        <w:rPr>
          <w:rFonts w:ascii="Times New Roman" w:hAnsi="Times New Roman" w:cs="Times New Roman"/>
          <w:sz w:val="24"/>
          <w:szCs w:val="24"/>
        </w:rPr>
        <w:t>Cuiabá</w:t>
      </w:r>
      <w:r w:rsidR="3F8F83CC" w:rsidRPr="42F5E2D2">
        <w:rPr>
          <w:rFonts w:ascii="Times New Roman" w:hAnsi="Times New Roman" w:cs="Times New Roman"/>
          <w:sz w:val="24"/>
          <w:szCs w:val="24"/>
        </w:rPr>
        <w:t>,</w:t>
      </w:r>
      <w:r w:rsidR="008A7F84">
        <w:rPr>
          <w:rFonts w:ascii="Times New Roman" w:hAnsi="Times New Roman" w:cs="Times New Roman"/>
          <w:sz w:val="24"/>
          <w:szCs w:val="24"/>
        </w:rPr>
        <w:t xml:space="preserve"> </w:t>
      </w:r>
      <w:r w:rsidR="00F05B77">
        <w:rPr>
          <w:rFonts w:ascii="Times New Roman" w:hAnsi="Times New Roman" w:cs="Times New Roman"/>
          <w:sz w:val="24"/>
          <w:szCs w:val="24"/>
        </w:rPr>
        <w:t xml:space="preserve"> 26 </w:t>
      </w:r>
      <w:r w:rsidR="3F8F83CC" w:rsidRPr="00344EA6">
        <w:rPr>
          <w:rFonts w:ascii="Times New Roman" w:hAnsi="Times New Roman" w:cs="Times New Roman"/>
          <w:sz w:val="24"/>
          <w:szCs w:val="24"/>
        </w:rPr>
        <w:t xml:space="preserve">de </w:t>
      </w:r>
      <w:r w:rsidR="00280D25">
        <w:rPr>
          <w:rFonts w:ascii="Times New Roman" w:hAnsi="Times New Roman" w:cs="Times New Roman"/>
          <w:sz w:val="24"/>
          <w:szCs w:val="24"/>
        </w:rPr>
        <w:t>agosto</w:t>
      </w:r>
      <w:r w:rsidR="00EE35E6" w:rsidRPr="00344EA6">
        <w:rPr>
          <w:rFonts w:ascii="Times New Roman" w:hAnsi="Times New Roman" w:cs="Times New Roman"/>
          <w:sz w:val="24"/>
          <w:szCs w:val="24"/>
        </w:rPr>
        <w:t xml:space="preserve"> de 2022</w:t>
      </w:r>
      <w:r w:rsidR="3F8F83CC" w:rsidRPr="00344EA6">
        <w:rPr>
          <w:rFonts w:ascii="Times New Roman" w:hAnsi="Times New Roman" w:cs="Times New Roman"/>
          <w:sz w:val="24"/>
          <w:szCs w:val="24"/>
        </w:rPr>
        <w:t>.</w:t>
      </w:r>
      <w:bookmarkStart w:id="100" w:name="_Toc489022683"/>
      <w:bookmarkStart w:id="101" w:name="_Toc489028338"/>
      <w:bookmarkStart w:id="102" w:name="_Toc489028817"/>
      <w:bookmarkStart w:id="103" w:name="_Ref489029308"/>
      <w:bookmarkStart w:id="104" w:name="_Ref489029369"/>
      <w:bookmarkStart w:id="105" w:name="_Toc490559650"/>
      <w:bookmarkStart w:id="106" w:name="_Ref496102932"/>
      <w:bookmarkStart w:id="107" w:name="_Toc517263983"/>
      <w:r w:rsidR="00AC6F12">
        <w:rPr>
          <w:rFonts w:ascii="Times New Roman" w:hAnsi="Times New Roman" w:cs="Times New Roman"/>
          <w:sz w:val="24"/>
          <w:szCs w:val="24"/>
        </w:rPr>
        <w:br w:type="page"/>
      </w:r>
    </w:p>
    <w:p w14:paraId="59ACDDCD" w14:textId="13F5173F" w:rsidR="00963C82" w:rsidRPr="00BC310A" w:rsidRDefault="00650DA5" w:rsidP="00D32EF1">
      <w:pPr>
        <w:pStyle w:val="Ttulo1"/>
        <w:numPr>
          <w:ilvl w:val="0"/>
          <w:numId w:val="0"/>
        </w:numPr>
        <w:rPr>
          <w:rFonts w:ascii="Times New Roman" w:hAnsi="Times New Roman" w:cs="Times New Roman"/>
          <w:sz w:val="24"/>
          <w:szCs w:val="24"/>
        </w:rPr>
      </w:pPr>
      <w:bookmarkStart w:id="108" w:name="_Toc112421887"/>
      <w:r w:rsidRPr="00BC310A">
        <w:rPr>
          <w:rFonts w:ascii="Times New Roman" w:hAnsi="Times New Roman" w:cs="Times New Roman"/>
          <w:sz w:val="24"/>
          <w:szCs w:val="24"/>
        </w:rPr>
        <w:t>A</w:t>
      </w:r>
      <w:r w:rsidR="00963C82" w:rsidRPr="00BC310A">
        <w:rPr>
          <w:rFonts w:ascii="Times New Roman" w:hAnsi="Times New Roman" w:cs="Times New Roman"/>
          <w:sz w:val="24"/>
          <w:szCs w:val="24"/>
        </w:rPr>
        <w:t>nexo A</w:t>
      </w:r>
      <w:bookmarkEnd w:id="100"/>
      <w:bookmarkEnd w:id="101"/>
      <w:bookmarkEnd w:id="102"/>
      <w:bookmarkEnd w:id="103"/>
      <w:bookmarkEnd w:id="104"/>
      <w:bookmarkEnd w:id="105"/>
      <w:bookmarkEnd w:id="106"/>
      <w:bookmarkEnd w:id="107"/>
      <w:bookmarkEnd w:id="108"/>
    </w:p>
    <w:p w14:paraId="7EAA9990" w14:textId="77777777" w:rsidR="009F1158" w:rsidRDefault="009F1158" w:rsidP="42F5E2D2">
      <w:pPr>
        <w:pStyle w:val="Estilo6"/>
        <w:pBdr>
          <w:bottom w:val="single" w:sz="12" w:space="1" w:color="auto"/>
        </w:pBdr>
        <w:rPr>
          <w:rFonts w:ascii="Times New Roman" w:hAnsi="Times New Roman" w:cs="Times New Roman"/>
        </w:rPr>
      </w:pPr>
      <w:bookmarkStart w:id="109" w:name="_Toc490559651"/>
      <w:bookmarkStart w:id="110" w:name="_Toc517263984"/>
    </w:p>
    <w:p w14:paraId="57C5E281" w14:textId="77777777" w:rsidR="00963C82" w:rsidRPr="002354FA" w:rsidRDefault="00963C82" w:rsidP="42F5E2D2">
      <w:pPr>
        <w:pStyle w:val="Estilo6"/>
        <w:pBdr>
          <w:bottom w:val="single" w:sz="12" w:space="1" w:color="auto"/>
        </w:pBdr>
        <w:rPr>
          <w:rFonts w:ascii="Times New Roman" w:hAnsi="Times New Roman" w:cs="Times New Roman"/>
        </w:rPr>
      </w:pPr>
      <w:bookmarkStart w:id="111" w:name="_Toc112421888"/>
      <w:r w:rsidRPr="008D119A">
        <w:rPr>
          <w:rFonts w:ascii="Times New Roman" w:hAnsi="Times New Roman" w:cs="Times New Roman"/>
        </w:rPr>
        <w:t>Lista de Potenciais Fornecedores</w:t>
      </w:r>
      <w:bookmarkEnd w:id="109"/>
      <w:bookmarkEnd w:id="110"/>
      <w:bookmarkEnd w:id="111"/>
      <w:r w:rsidRPr="42F5E2D2">
        <w:rPr>
          <w:rFonts w:ascii="Times New Roman" w:hAnsi="Times New Roman" w:cs="Times New Roman"/>
        </w:rPr>
        <w:t xml:space="preserve"> </w:t>
      </w:r>
    </w:p>
    <w:sdt>
      <w:sdtPr>
        <w:rPr>
          <w:rFonts w:ascii="Times New Roman" w:hAnsi="Times New Roman" w:cs="Times New Roman"/>
        </w:rPr>
        <w:alias w:val="Assunto"/>
        <w:tag w:val=""/>
        <w:id w:val="-805084358"/>
        <w:dataBinding w:prefixMappings="xmlns:ns0='http://purl.org/dc/elements/1.1/' xmlns:ns1='http://schemas.openxmlformats.org/package/2006/metadata/core-properties' " w:xpath="/ns1:coreProperties[1]/ns0:subject[1]" w:storeItemID="{6C3C8BC8-F283-45AE-878A-BAB7291924A1}"/>
        <w:text/>
      </w:sdtPr>
      <w:sdtEndPr/>
      <w:sdtContent>
        <w:p w14:paraId="3DE07F27" w14:textId="654CBC33" w:rsidR="00D33DED" w:rsidRPr="007A75EA" w:rsidRDefault="006A3B61" w:rsidP="00D33DED">
          <w:pPr>
            <w:pStyle w:val="Subttulo"/>
            <w:jc w:val="both"/>
            <w:rPr>
              <w:rFonts w:ascii="Times New Roman" w:hAnsi="Times New Roman" w:cs="Times New Roman"/>
            </w:rPr>
          </w:pPr>
          <w:r>
            <w:rPr>
              <w:rFonts w:ascii="Times New Roman" w:hAnsi="Times New Roman" w:cs="Times New Roman"/>
            </w:rPr>
            <w:t>Contratação de empresa para prestação de serviços técnicos de sustentação de infraestrutura tecnológica do PJMT.</w:t>
          </w:r>
        </w:p>
      </w:sdtContent>
    </w:sdt>
    <w:p w14:paraId="4A6345CA" w14:textId="77777777" w:rsidR="003E447F" w:rsidRPr="007A75EA" w:rsidRDefault="003E447F" w:rsidP="003E447F">
      <w:pPr>
        <w:rPr>
          <w:rFonts w:ascii="Times New Roman" w:hAnsi="Times New Roman" w:cs="Times New Roman"/>
          <w:color w:val="1F497D"/>
        </w:rPr>
      </w:pPr>
    </w:p>
    <w:tbl>
      <w:tblPr>
        <w:tblStyle w:val="Tabelacomgrade"/>
        <w:tblW w:w="0" w:type="auto"/>
        <w:tblLook w:val="04A0" w:firstRow="1" w:lastRow="0" w:firstColumn="1" w:lastColumn="0" w:noHBand="0" w:noVBand="1"/>
      </w:tblPr>
      <w:tblGrid>
        <w:gridCol w:w="827"/>
        <w:gridCol w:w="7667"/>
      </w:tblGrid>
      <w:tr w:rsidR="00CD2169" w:rsidRPr="007A75EA" w14:paraId="1F68A558" w14:textId="77777777" w:rsidTr="00C51CBB">
        <w:trPr>
          <w:tblHeader/>
        </w:trPr>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7A5B83C4" w14:textId="77777777" w:rsidR="00CD2169" w:rsidRPr="0047780E" w:rsidRDefault="00CD2169" w:rsidP="009D1A02">
            <w:pPr>
              <w:jc w:val="center"/>
              <w:rPr>
                <w:rFonts w:ascii="Times New Roman" w:hAnsi="Times New Roman" w:cs="Times New Roman"/>
                <w:b/>
              </w:rPr>
            </w:pPr>
            <w:r w:rsidRPr="007A75EA">
              <w:rPr>
                <w:rFonts w:ascii="Times New Roman" w:hAnsi="Times New Roman" w:cs="Times New Roman"/>
              </w:rPr>
              <w:br w:type="page"/>
            </w:r>
            <w:r w:rsidRPr="0047780E">
              <w:rPr>
                <w:rFonts w:ascii="Times New Roman" w:hAnsi="Times New Roman" w:cs="Times New Roman"/>
                <w:b/>
              </w:rPr>
              <w:t>Item</w:t>
            </w:r>
          </w:p>
        </w:tc>
        <w:tc>
          <w:tcPr>
            <w:tcW w:w="7667" w:type="dxa"/>
            <w:tcBorders>
              <w:top w:val="single" w:sz="4" w:space="0" w:color="auto"/>
              <w:left w:val="single" w:sz="4" w:space="0" w:color="auto"/>
              <w:bottom w:val="single" w:sz="4" w:space="0" w:color="auto"/>
              <w:right w:val="single" w:sz="4" w:space="0" w:color="auto"/>
            </w:tcBorders>
            <w:shd w:val="pct10" w:color="auto" w:fill="auto"/>
            <w:hideMark/>
          </w:tcPr>
          <w:p w14:paraId="23DAE3FA" w14:textId="77777777" w:rsidR="00CD2169" w:rsidRPr="008067CC" w:rsidRDefault="00CD2169" w:rsidP="009D1A02">
            <w:pPr>
              <w:jc w:val="center"/>
              <w:rPr>
                <w:rFonts w:ascii="Times New Roman" w:hAnsi="Times New Roman" w:cs="Times New Roman"/>
                <w:b/>
              </w:rPr>
            </w:pPr>
            <w:r w:rsidRPr="008067CC">
              <w:rPr>
                <w:rFonts w:ascii="Times New Roman" w:hAnsi="Times New Roman" w:cs="Times New Roman"/>
                <w:b/>
              </w:rPr>
              <w:t>Fornecedor</w:t>
            </w:r>
          </w:p>
        </w:tc>
      </w:tr>
      <w:tr w:rsidR="00CD2169" w:rsidRPr="007A75EA" w14:paraId="5E9A5690"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0C9BEB4D" w14:textId="77777777" w:rsidR="00CD2169" w:rsidRDefault="00CD2169" w:rsidP="009D1A02">
            <w:pPr>
              <w:jc w:val="center"/>
              <w:rPr>
                <w:rFonts w:ascii="Times New Roman" w:hAnsi="Times New Roman" w:cs="Times New Roman"/>
                <w:b/>
              </w:rPr>
            </w:pPr>
            <w:r>
              <w:rPr>
                <w:rFonts w:ascii="Times New Roman" w:hAnsi="Times New Roman" w:cs="Times New Roman"/>
                <w:b/>
              </w:rPr>
              <w:t>1</w:t>
            </w:r>
          </w:p>
        </w:tc>
        <w:tc>
          <w:tcPr>
            <w:tcW w:w="7667" w:type="dxa"/>
            <w:tcBorders>
              <w:top w:val="single" w:sz="4" w:space="0" w:color="auto"/>
              <w:left w:val="single" w:sz="4" w:space="0" w:color="auto"/>
              <w:bottom w:val="single" w:sz="4" w:space="0" w:color="auto"/>
              <w:right w:val="single" w:sz="4" w:space="0" w:color="auto"/>
            </w:tcBorders>
          </w:tcPr>
          <w:p w14:paraId="649BEA23" w14:textId="77777777" w:rsidR="003D4BCA" w:rsidRPr="008067CC" w:rsidRDefault="003D4BCA" w:rsidP="003D4BCA">
            <w:pPr>
              <w:rPr>
                <w:rFonts w:ascii="Times New Roman" w:hAnsi="Times New Roman" w:cs="Times New Roman"/>
                <w:b/>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 xml:space="preserve">Algar Tecnologia e Consultoria S. A. </w:t>
            </w:r>
          </w:p>
          <w:p w14:paraId="4C721C20" w14:textId="77777777" w:rsidR="003D4BCA" w:rsidRPr="008067CC" w:rsidRDefault="003D4BCA" w:rsidP="003D4BCA">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http://www.algartech.com.br/</w:t>
            </w:r>
          </w:p>
          <w:p w14:paraId="50ADE88B" w14:textId="77777777" w:rsidR="003D4BCA" w:rsidRPr="008067CC" w:rsidRDefault="003D4BCA" w:rsidP="003D4BCA">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(61) 3246-3100</w:t>
            </w:r>
          </w:p>
          <w:p w14:paraId="3ABEEC12" w14:textId="77777777" w:rsidR="003D4BCA" w:rsidRPr="008067CC" w:rsidRDefault="003D4BCA" w:rsidP="003D4BCA">
            <w:pPr>
              <w:rPr>
                <w:rFonts w:ascii="Times New Roman" w:hAnsi="Times New Roman" w:cs="Times New Roman"/>
                <w:b/>
                <w:color w:val="4F81BD" w:themeColor="accent1"/>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janainabr@algartecnologia.com.br</w:t>
            </w:r>
          </w:p>
          <w:p w14:paraId="12F51103" w14:textId="497344A2" w:rsidR="00CD2169" w:rsidRPr="008067CC" w:rsidRDefault="003D4BCA" w:rsidP="003D4BCA">
            <w:pPr>
              <w:rPr>
                <w:rFonts w:ascii="Times New Roman" w:hAnsi="Times New Roman" w:cs="Times New Roman"/>
                <w:b/>
              </w:rPr>
            </w:pPr>
            <w:r w:rsidRPr="008067CC">
              <w:rPr>
                <w:rFonts w:ascii="Times New Roman" w:hAnsi="Times New Roman" w:cs="Times New Roman"/>
                <w:b/>
              </w:rPr>
              <w:t xml:space="preserve">Contato: </w:t>
            </w:r>
            <w:r w:rsidRPr="008067CC">
              <w:rPr>
                <w:rFonts w:ascii="Times New Roman" w:hAnsi="Times New Roman" w:cs="Times New Roman"/>
                <w:b/>
                <w:color w:val="4F81BD" w:themeColor="accent1"/>
              </w:rPr>
              <w:t>Janaína Barbeitos Ribeiro</w:t>
            </w:r>
          </w:p>
        </w:tc>
      </w:tr>
      <w:tr w:rsidR="00CD2169" w:rsidRPr="007A75EA" w14:paraId="669C361D"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61F7AE2C" w14:textId="77777777" w:rsidR="00CD2169" w:rsidRPr="00721043" w:rsidRDefault="00CD2169" w:rsidP="009D1A02">
            <w:pPr>
              <w:jc w:val="center"/>
              <w:rPr>
                <w:rFonts w:ascii="Times New Roman" w:hAnsi="Times New Roman" w:cs="Times New Roman"/>
                <w:b/>
              </w:rPr>
            </w:pPr>
            <w:r w:rsidRPr="00721043">
              <w:rPr>
                <w:rFonts w:ascii="Times New Roman" w:hAnsi="Times New Roman" w:cs="Times New Roman"/>
                <w:b/>
              </w:rPr>
              <w:t>2</w:t>
            </w:r>
          </w:p>
        </w:tc>
        <w:tc>
          <w:tcPr>
            <w:tcW w:w="7667" w:type="dxa"/>
            <w:tcBorders>
              <w:top w:val="single" w:sz="4" w:space="0" w:color="auto"/>
              <w:left w:val="single" w:sz="4" w:space="0" w:color="auto"/>
              <w:bottom w:val="single" w:sz="4" w:space="0" w:color="auto"/>
              <w:right w:val="single" w:sz="4" w:space="0" w:color="auto"/>
            </w:tcBorders>
            <w:hideMark/>
          </w:tcPr>
          <w:p w14:paraId="0AC3FD9F" w14:textId="260F3152" w:rsidR="003D4BCA" w:rsidRPr="008067CC" w:rsidRDefault="003D4BCA" w:rsidP="003D4BCA">
            <w:pPr>
              <w:rPr>
                <w:rFonts w:ascii="Times New Roman" w:hAnsi="Times New Roman" w:cs="Times New Roman"/>
                <w:b/>
              </w:rPr>
            </w:pPr>
            <w:r w:rsidRPr="008067CC">
              <w:rPr>
                <w:rFonts w:ascii="Times New Roman" w:hAnsi="Times New Roman" w:cs="Times New Roman"/>
                <w:b/>
              </w:rPr>
              <w:t xml:space="preserve">Nome: </w:t>
            </w:r>
            <w:r w:rsidR="00401617" w:rsidRPr="008067CC">
              <w:rPr>
                <w:rFonts w:ascii="Times New Roman" w:hAnsi="Times New Roman" w:cs="Times New Roman"/>
                <w:b/>
                <w:color w:val="4F81BD" w:themeColor="accent1"/>
              </w:rPr>
              <w:t xml:space="preserve">Amazon Informática LTDA </w:t>
            </w:r>
          </w:p>
          <w:p w14:paraId="1BE56693" w14:textId="28C6BFA4" w:rsidR="003D4BCA" w:rsidRPr="008067CC" w:rsidRDefault="003D4BCA" w:rsidP="003D4BCA">
            <w:pPr>
              <w:rPr>
                <w:rFonts w:ascii="Times New Roman" w:hAnsi="Times New Roman" w:cs="Times New Roman"/>
                <w:b/>
              </w:rPr>
            </w:pPr>
            <w:r w:rsidRPr="008067CC">
              <w:rPr>
                <w:rFonts w:ascii="Times New Roman" w:hAnsi="Times New Roman" w:cs="Times New Roman"/>
                <w:b/>
              </w:rPr>
              <w:t xml:space="preserve">Sítio: </w:t>
            </w:r>
            <w:r w:rsidR="00401617" w:rsidRPr="008067CC">
              <w:rPr>
                <w:rFonts w:ascii="Times New Roman" w:hAnsi="Times New Roman" w:cs="Times New Roman"/>
                <w:b/>
                <w:color w:val="4F81BD" w:themeColor="accent1"/>
              </w:rPr>
              <w:t>http://amazoninf.com.br/index.html</w:t>
            </w:r>
          </w:p>
          <w:p w14:paraId="4B727D6E" w14:textId="24AE55AE" w:rsidR="003D4BCA" w:rsidRPr="008067CC" w:rsidRDefault="003D4BCA" w:rsidP="00401617">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061 3575-0090/061 99994-6484</w:t>
            </w:r>
            <w:r w:rsidRPr="008067CC">
              <w:rPr>
                <w:sz w:val="20"/>
                <w:szCs w:val="20"/>
              </w:rPr>
              <w:t xml:space="preserve"> </w:t>
            </w:r>
          </w:p>
          <w:p w14:paraId="5CDAC5BB" w14:textId="1601A102" w:rsidR="003D4BCA" w:rsidRPr="008067CC" w:rsidRDefault="003D4BCA" w:rsidP="003D4BCA">
            <w:pPr>
              <w:rPr>
                <w:rFonts w:ascii="Times New Roman" w:hAnsi="Times New Roman" w:cs="Times New Roman"/>
                <w:b/>
                <w:color w:val="4F81BD" w:themeColor="accent1"/>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marcos@amazoninf.com.br</w:t>
            </w:r>
            <w:r w:rsidRPr="008067CC">
              <w:rPr>
                <w:sz w:val="20"/>
                <w:szCs w:val="20"/>
              </w:rPr>
              <w:t xml:space="preserve"> </w:t>
            </w:r>
          </w:p>
          <w:p w14:paraId="7E60E774" w14:textId="4FE08D18" w:rsidR="00CD2169" w:rsidRPr="008067CC" w:rsidRDefault="003D4BCA" w:rsidP="003D4BCA">
            <w:pPr>
              <w:spacing w:line="276" w:lineRule="auto"/>
              <w:rPr>
                <w:rFonts w:ascii="Times New Roman" w:hAnsi="Times New Roman" w:cs="Times New Roman"/>
              </w:rPr>
            </w:pPr>
            <w:r w:rsidRPr="008067CC">
              <w:rPr>
                <w:rFonts w:ascii="Times New Roman" w:hAnsi="Times New Roman" w:cs="Times New Roman"/>
                <w:b/>
              </w:rPr>
              <w:t xml:space="preserve">Contato: </w:t>
            </w:r>
            <w:r w:rsidRPr="008067CC">
              <w:rPr>
                <w:rFonts w:ascii="Times New Roman" w:hAnsi="Times New Roman" w:cs="Times New Roman"/>
                <w:b/>
                <w:color w:val="4F81BD" w:themeColor="accent1"/>
              </w:rPr>
              <w:t>Marcos Batista Silva</w:t>
            </w:r>
          </w:p>
        </w:tc>
      </w:tr>
      <w:tr w:rsidR="00E47D20" w:rsidRPr="007A75EA" w14:paraId="02AF7EAE"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37A8E6FD" w14:textId="4803AEFC" w:rsidR="00E47D20" w:rsidRPr="00721043" w:rsidRDefault="0010074E" w:rsidP="009D1A02">
            <w:pPr>
              <w:jc w:val="center"/>
              <w:rPr>
                <w:rFonts w:ascii="Times New Roman" w:hAnsi="Times New Roman" w:cs="Times New Roman"/>
                <w:b/>
              </w:rPr>
            </w:pPr>
            <w:r>
              <w:rPr>
                <w:rFonts w:ascii="Times New Roman" w:hAnsi="Times New Roman" w:cs="Times New Roman"/>
                <w:b/>
              </w:rPr>
              <w:t>3</w:t>
            </w:r>
          </w:p>
        </w:tc>
        <w:tc>
          <w:tcPr>
            <w:tcW w:w="7667" w:type="dxa"/>
            <w:tcBorders>
              <w:top w:val="single" w:sz="4" w:space="0" w:color="auto"/>
              <w:left w:val="single" w:sz="4" w:space="0" w:color="auto"/>
              <w:bottom w:val="single" w:sz="4" w:space="0" w:color="auto"/>
              <w:right w:val="single" w:sz="4" w:space="0" w:color="auto"/>
            </w:tcBorders>
          </w:tcPr>
          <w:p w14:paraId="47E13104" w14:textId="7E3E0B89" w:rsidR="00E47D20" w:rsidRPr="008067CC" w:rsidRDefault="00E47D20" w:rsidP="00E47D20">
            <w:pPr>
              <w:rPr>
                <w:rFonts w:ascii="Times New Roman" w:hAnsi="Times New Roman" w:cs="Times New Roman"/>
                <w:b/>
              </w:rPr>
            </w:pPr>
            <w:r w:rsidRPr="008067CC">
              <w:rPr>
                <w:rFonts w:ascii="Times New Roman" w:hAnsi="Times New Roman" w:cs="Times New Roman"/>
                <w:b/>
              </w:rPr>
              <w:t>Nome:</w:t>
            </w:r>
            <w:r w:rsidRPr="008067CC">
              <w:rPr>
                <w:rFonts w:ascii="Times New Roman" w:hAnsi="Times New Roman" w:cs="Times New Roman"/>
                <w:b/>
                <w:color w:val="4F81BD" w:themeColor="accent1"/>
              </w:rPr>
              <w:t xml:space="preserve"> Basis</w:t>
            </w:r>
            <w:r w:rsidR="00582E1D" w:rsidRPr="008067CC">
              <w:rPr>
                <w:rFonts w:ascii="Times New Roman" w:hAnsi="Times New Roman" w:cs="Times New Roman"/>
                <w:b/>
                <w:color w:val="4F81BD" w:themeColor="accent1"/>
              </w:rPr>
              <w:t xml:space="preserve"> Tecnologia da Informação S.A</w:t>
            </w:r>
          </w:p>
          <w:p w14:paraId="25223B80" w14:textId="0385D458" w:rsidR="00E47D20" w:rsidRPr="008067CC" w:rsidRDefault="00E47D20" w:rsidP="00E47D20">
            <w:pPr>
              <w:rPr>
                <w:rFonts w:ascii="Times New Roman" w:hAnsi="Times New Roman" w:cs="Times New Roman"/>
                <w:b/>
              </w:rPr>
            </w:pPr>
            <w:r w:rsidRPr="008067CC">
              <w:rPr>
                <w:rFonts w:ascii="Times New Roman" w:hAnsi="Times New Roman" w:cs="Times New Roman"/>
                <w:b/>
              </w:rPr>
              <w:t xml:space="preserve">Sítio: </w:t>
            </w:r>
            <w:hyperlink r:id="rId17" w:history="1">
              <w:r w:rsidRPr="008067CC">
                <w:rPr>
                  <w:rFonts w:ascii="Times New Roman" w:hAnsi="Times New Roman" w:cs="Times New Roman"/>
                  <w:b/>
                  <w:color w:val="4F81BD" w:themeColor="accent1"/>
                </w:rPr>
                <w:t>https://www.basis.com.br/</w:t>
              </w:r>
            </w:hyperlink>
          </w:p>
          <w:p w14:paraId="2D515732" w14:textId="77777777" w:rsidR="00E47D20" w:rsidRPr="008067CC" w:rsidRDefault="00E47D20" w:rsidP="00E47D20">
            <w:pPr>
              <w:rPr>
                <w:rFonts w:ascii="Times New Roman" w:hAnsi="Times New Roman" w:cs="Times New Roman"/>
                <w:b/>
              </w:rPr>
            </w:pPr>
            <w:r w:rsidRPr="008067CC">
              <w:rPr>
                <w:rFonts w:ascii="Times New Roman" w:hAnsi="Times New Roman" w:cs="Times New Roman"/>
                <w:b/>
              </w:rPr>
              <w:t>Telefone:</w:t>
            </w:r>
            <w:r w:rsidRPr="008067CC">
              <w:rPr>
                <w:rFonts w:ascii="Times New Roman" w:hAnsi="Times New Roman" w:cs="Times New Roman"/>
                <w:b/>
                <w:color w:val="4F81BD" w:themeColor="accent1"/>
              </w:rPr>
              <w:t xml:space="preserve"> </w:t>
            </w:r>
            <w:hyperlink r:id="rId18" w:history="1">
              <w:r w:rsidRPr="008067CC">
                <w:rPr>
                  <w:rFonts w:ascii="Times New Roman" w:hAnsi="Times New Roman" w:cs="Times New Roman"/>
                  <w:b/>
                  <w:color w:val="4F81BD" w:themeColor="accent1"/>
                </w:rPr>
                <w:t>61 3306-2001</w:t>
              </w:r>
            </w:hyperlink>
          </w:p>
          <w:p w14:paraId="65B24289" w14:textId="686EE09A" w:rsidR="00E47D20" w:rsidRPr="008067CC" w:rsidRDefault="00E47D20" w:rsidP="00E47D20">
            <w:pPr>
              <w:rPr>
                <w:rFonts w:ascii="Times New Roman" w:hAnsi="Times New Roman" w:cs="Times New Roman"/>
                <w:b/>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comercial@basis.com.br</w:t>
            </w:r>
          </w:p>
        </w:tc>
      </w:tr>
      <w:tr w:rsidR="00B94CAD" w:rsidRPr="007A75EA" w14:paraId="1C8ECA60"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2539AEE5" w14:textId="0D4CD73C" w:rsidR="00B94CAD" w:rsidRDefault="00F461B9" w:rsidP="009D1A02">
            <w:pPr>
              <w:jc w:val="center"/>
              <w:rPr>
                <w:rFonts w:ascii="Times New Roman" w:hAnsi="Times New Roman" w:cs="Times New Roman"/>
                <w:b/>
              </w:rPr>
            </w:pPr>
            <w:r>
              <w:rPr>
                <w:rFonts w:ascii="Times New Roman" w:hAnsi="Times New Roman" w:cs="Times New Roman"/>
                <w:b/>
              </w:rPr>
              <w:t>4</w:t>
            </w:r>
          </w:p>
        </w:tc>
        <w:tc>
          <w:tcPr>
            <w:tcW w:w="7667" w:type="dxa"/>
            <w:tcBorders>
              <w:top w:val="single" w:sz="4" w:space="0" w:color="auto"/>
              <w:left w:val="single" w:sz="4" w:space="0" w:color="auto"/>
              <w:bottom w:val="single" w:sz="4" w:space="0" w:color="auto"/>
              <w:right w:val="single" w:sz="4" w:space="0" w:color="auto"/>
            </w:tcBorders>
          </w:tcPr>
          <w:p w14:paraId="1102AC4B" w14:textId="41CB56EA" w:rsidR="00B94CAD" w:rsidRPr="008067CC" w:rsidRDefault="00B94CAD" w:rsidP="00B94CAD">
            <w:pPr>
              <w:rPr>
                <w:rFonts w:ascii="Times New Roman" w:hAnsi="Times New Roman" w:cs="Times New Roman"/>
                <w:b/>
              </w:rPr>
            </w:pPr>
            <w:r w:rsidRPr="008067CC">
              <w:rPr>
                <w:rFonts w:ascii="Times New Roman" w:hAnsi="Times New Roman" w:cs="Times New Roman"/>
                <w:b/>
              </w:rPr>
              <w:t>Nome:</w:t>
            </w:r>
            <w:r w:rsidRPr="008067CC">
              <w:rPr>
                <w:rFonts w:ascii="Times New Roman" w:hAnsi="Times New Roman" w:cs="Times New Roman"/>
                <w:b/>
                <w:color w:val="4F81BD" w:themeColor="accent1"/>
              </w:rPr>
              <w:t xml:space="preserve"> </w:t>
            </w:r>
            <w:r w:rsidR="008067CC" w:rsidRPr="008067CC">
              <w:rPr>
                <w:rFonts w:ascii="Times New Roman" w:hAnsi="Times New Roman" w:cs="Times New Roman"/>
                <w:b/>
                <w:color w:val="4F81BD" w:themeColor="accent1"/>
              </w:rPr>
              <w:t xml:space="preserve">Capgemini Brasil </w:t>
            </w:r>
            <w:r w:rsidRPr="008067CC">
              <w:rPr>
                <w:rFonts w:ascii="Times New Roman" w:hAnsi="Times New Roman" w:cs="Times New Roman"/>
                <w:b/>
                <w:color w:val="4F81BD" w:themeColor="accent1"/>
              </w:rPr>
              <w:t>S/A</w:t>
            </w:r>
          </w:p>
          <w:p w14:paraId="2E988034" w14:textId="7C06901B" w:rsidR="00B94CAD" w:rsidRPr="008067CC" w:rsidRDefault="00B94CAD" w:rsidP="00B94CAD">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www.capgemini.com.br</w:t>
            </w:r>
          </w:p>
          <w:p w14:paraId="2B7B2541" w14:textId="217AD10B" w:rsidR="00B94CAD" w:rsidRPr="008067CC" w:rsidRDefault="00B94CAD" w:rsidP="00B94CAD">
            <w:pPr>
              <w:rPr>
                <w:rFonts w:ascii="Times New Roman" w:hAnsi="Times New Roman" w:cs="Times New Roman"/>
                <w:b/>
              </w:rPr>
            </w:pPr>
            <w:r w:rsidRPr="008067CC">
              <w:rPr>
                <w:rFonts w:ascii="Times New Roman" w:hAnsi="Times New Roman" w:cs="Times New Roman"/>
                <w:b/>
              </w:rPr>
              <w:t>Telefone:</w:t>
            </w:r>
            <w:r w:rsidRPr="008067CC">
              <w:rPr>
                <w:rFonts w:ascii="Times New Roman" w:hAnsi="Times New Roman" w:cs="Times New Roman"/>
                <w:b/>
                <w:color w:val="4F81BD" w:themeColor="accent1"/>
              </w:rPr>
              <w:t xml:space="preserve"> (11) 3708-9193</w:t>
            </w:r>
          </w:p>
          <w:p w14:paraId="30F75BF0" w14:textId="77E9E33C" w:rsidR="00B94CAD" w:rsidRPr="008067CC" w:rsidRDefault="00B94CAD" w:rsidP="00B94CAD">
            <w:pPr>
              <w:rPr>
                <w:rFonts w:ascii="Times New Roman" w:hAnsi="Times New Roman" w:cs="Times New Roman"/>
                <w:b/>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pre-vendasappspublic.br@capgemini.com</w:t>
            </w:r>
          </w:p>
        </w:tc>
      </w:tr>
      <w:tr w:rsidR="00F461B9" w:rsidRPr="007A75EA" w14:paraId="3BEBA8DD"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11D4E2CF" w14:textId="3CEF5DB4" w:rsidR="00F461B9" w:rsidRPr="00721043" w:rsidRDefault="00F461B9" w:rsidP="00F461B9">
            <w:pPr>
              <w:jc w:val="center"/>
              <w:rPr>
                <w:rFonts w:ascii="Times New Roman" w:hAnsi="Times New Roman" w:cs="Times New Roman"/>
                <w:b/>
              </w:rPr>
            </w:pPr>
            <w:r>
              <w:rPr>
                <w:rFonts w:ascii="Times New Roman" w:hAnsi="Times New Roman" w:cs="Times New Roman"/>
                <w:b/>
              </w:rPr>
              <w:t>5</w:t>
            </w:r>
          </w:p>
        </w:tc>
        <w:tc>
          <w:tcPr>
            <w:tcW w:w="7667" w:type="dxa"/>
            <w:tcBorders>
              <w:top w:val="single" w:sz="4" w:space="0" w:color="auto"/>
              <w:left w:val="single" w:sz="4" w:space="0" w:color="auto"/>
              <w:bottom w:val="single" w:sz="4" w:space="0" w:color="auto"/>
              <w:right w:val="single" w:sz="4" w:space="0" w:color="auto"/>
            </w:tcBorders>
          </w:tcPr>
          <w:p w14:paraId="3A0073D9"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 xml:space="preserve">Central IT Tecnologia da Informação Ltda.  </w:t>
            </w:r>
          </w:p>
          <w:p w14:paraId="3E692CDD" w14:textId="77777777" w:rsidR="00F461B9" w:rsidRPr="008067CC" w:rsidRDefault="00F461B9" w:rsidP="00F461B9">
            <w:pPr>
              <w:rPr>
                <w:rFonts w:ascii="Times New Roman" w:hAnsi="Times New Roman" w:cs="Times New Roman"/>
                <w:b/>
                <w:color w:val="4F81BD" w:themeColor="accent1"/>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w:t>
            </w:r>
            <w:hyperlink r:id="rId19" w:history="1">
              <w:r w:rsidRPr="008067CC">
                <w:rPr>
                  <w:rFonts w:ascii="Times New Roman" w:hAnsi="Times New Roman" w:cs="Times New Roman"/>
                  <w:b/>
                  <w:color w:val="4F81BD" w:themeColor="accent1"/>
                </w:rPr>
                <w:t>www.centralit.com.br</w:t>
              </w:r>
            </w:hyperlink>
          </w:p>
          <w:p w14:paraId="63EAFCBD"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(61) 3030-4027</w:t>
            </w:r>
          </w:p>
          <w:p w14:paraId="697801D8" w14:textId="48EED26D" w:rsidR="00F461B9" w:rsidRPr="008067CC" w:rsidRDefault="00F461B9" w:rsidP="00F461B9">
            <w:pPr>
              <w:rPr>
                <w:rFonts w:ascii="Times New Roman" w:hAnsi="Times New Roman" w:cs="Times New Roman"/>
                <w:b/>
                <w:color w:val="4F81BD" w:themeColor="accent1"/>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comercial@centralit.com.br</w:t>
            </w:r>
          </w:p>
        </w:tc>
      </w:tr>
      <w:tr w:rsidR="00F461B9" w:rsidRPr="007A75EA" w14:paraId="5E123CAD"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6CDF5F4E" w14:textId="45EAA452" w:rsidR="00F461B9" w:rsidRDefault="00F461B9" w:rsidP="00F461B9">
            <w:pPr>
              <w:jc w:val="center"/>
              <w:rPr>
                <w:rFonts w:ascii="Times New Roman" w:hAnsi="Times New Roman" w:cs="Times New Roman"/>
                <w:b/>
              </w:rPr>
            </w:pPr>
            <w:r>
              <w:rPr>
                <w:rFonts w:ascii="Times New Roman" w:hAnsi="Times New Roman" w:cs="Times New Roman"/>
                <w:b/>
              </w:rPr>
              <w:t>6</w:t>
            </w:r>
          </w:p>
        </w:tc>
        <w:tc>
          <w:tcPr>
            <w:tcW w:w="7667" w:type="dxa"/>
            <w:tcBorders>
              <w:top w:val="single" w:sz="4" w:space="0" w:color="auto"/>
              <w:left w:val="single" w:sz="4" w:space="0" w:color="auto"/>
              <w:bottom w:val="single" w:sz="4" w:space="0" w:color="auto"/>
              <w:right w:val="single" w:sz="4" w:space="0" w:color="auto"/>
            </w:tcBorders>
          </w:tcPr>
          <w:p w14:paraId="0CFC0E27" w14:textId="0764F64E" w:rsidR="00F461B9" w:rsidRPr="008067CC" w:rsidRDefault="00F461B9" w:rsidP="00F461B9">
            <w:pPr>
              <w:pStyle w:val="Default"/>
              <w:rPr>
                <w:rFonts w:eastAsiaTheme="minorHAnsi"/>
                <w:sz w:val="22"/>
                <w:szCs w:val="22"/>
                <w:lang w:val="pt-BR" w:eastAsia="pt-BR"/>
              </w:rPr>
            </w:pPr>
            <w:r w:rsidRPr="008067CC">
              <w:rPr>
                <w:rFonts w:ascii="Times New Roman" w:hAnsi="Times New Roman" w:cs="Times New Roman"/>
                <w:b/>
                <w:sz w:val="22"/>
                <w:szCs w:val="22"/>
              </w:rPr>
              <w:t>Nome:</w:t>
            </w:r>
            <w:r w:rsidRPr="008067CC">
              <w:rPr>
                <w:rFonts w:ascii="Times New Roman" w:hAnsi="Times New Roman" w:cs="Times New Roman"/>
                <w:b/>
                <w:color w:val="4F81BD" w:themeColor="accent1"/>
                <w:sz w:val="22"/>
                <w:szCs w:val="22"/>
              </w:rPr>
              <w:t xml:space="preserve"> Core Tecnologia Eireli</w:t>
            </w:r>
          </w:p>
          <w:p w14:paraId="3CB7967B" w14:textId="3B332752"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eastAsia="Batang" w:hAnsi="Times New Roman" w:cs="Times New Roman"/>
                <w:b/>
                <w:color w:val="4F81BD" w:themeColor="accent1"/>
                <w:lang w:val="en-US" w:eastAsia="ja-JP"/>
              </w:rPr>
              <w:t>http://www.coretecnologia.net.br/</w:t>
            </w:r>
          </w:p>
          <w:p w14:paraId="6A14BBE1" w14:textId="78576463"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eastAsia="Batang" w:hAnsi="Times New Roman" w:cs="Times New Roman"/>
                <w:b/>
                <w:color w:val="4F81BD" w:themeColor="accent1"/>
                <w:lang w:val="en-US" w:eastAsia="ja-JP"/>
              </w:rPr>
              <w:t>(62)3242-5830</w:t>
            </w:r>
          </w:p>
          <w:p w14:paraId="5058145E" w14:textId="264766CE" w:rsidR="00F461B9" w:rsidRPr="008067CC" w:rsidRDefault="00F461B9" w:rsidP="00F461B9">
            <w:pPr>
              <w:pStyle w:val="Default"/>
              <w:rPr>
                <w:rFonts w:eastAsiaTheme="minorHAnsi"/>
                <w:lang w:val="pt-BR" w:eastAsia="pt-BR"/>
              </w:rPr>
            </w:pPr>
            <w:r w:rsidRPr="008067CC">
              <w:rPr>
                <w:rFonts w:ascii="Times New Roman" w:hAnsi="Times New Roman" w:cs="Times New Roman"/>
                <w:b/>
                <w:sz w:val="22"/>
                <w:szCs w:val="22"/>
              </w:rPr>
              <w:t xml:space="preserve">E-mail: </w:t>
            </w:r>
            <w:r w:rsidRPr="008067CC">
              <w:rPr>
                <w:rFonts w:ascii="Times New Roman" w:hAnsi="Times New Roman" w:cs="Times New Roman"/>
                <w:b/>
                <w:color w:val="4F81BD" w:themeColor="accent1"/>
                <w:sz w:val="22"/>
                <w:szCs w:val="22"/>
              </w:rPr>
              <w:t>francisco.magalhaes@coretecnologia.net.br</w:t>
            </w:r>
          </w:p>
        </w:tc>
      </w:tr>
      <w:tr w:rsidR="00F461B9" w:rsidRPr="007A75EA" w14:paraId="7597DCA9"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627F3ECC" w14:textId="739045B1" w:rsidR="00F461B9" w:rsidRDefault="00F461B9" w:rsidP="00F461B9">
            <w:pPr>
              <w:jc w:val="center"/>
              <w:rPr>
                <w:rFonts w:ascii="Times New Roman" w:hAnsi="Times New Roman" w:cs="Times New Roman"/>
                <w:b/>
              </w:rPr>
            </w:pPr>
            <w:r>
              <w:rPr>
                <w:rFonts w:ascii="Times New Roman" w:hAnsi="Times New Roman" w:cs="Times New Roman"/>
                <w:b/>
              </w:rPr>
              <w:t>7</w:t>
            </w:r>
          </w:p>
        </w:tc>
        <w:tc>
          <w:tcPr>
            <w:tcW w:w="7667" w:type="dxa"/>
            <w:tcBorders>
              <w:top w:val="single" w:sz="4" w:space="0" w:color="auto"/>
              <w:left w:val="single" w:sz="4" w:space="0" w:color="auto"/>
              <w:bottom w:val="single" w:sz="4" w:space="0" w:color="auto"/>
              <w:right w:val="single" w:sz="4" w:space="0" w:color="auto"/>
            </w:tcBorders>
          </w:tcPr>
          <w:p w14:paraId="16772F09" w14:textId="5AC11B9F"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Confidere Informática e Serviços Ltda.</w:t>
            </w:r>
          </w:p>
          <w:p w14:paraId="75543D0A" w14:textId="2D576CAD" w:rsidR="00F461B9" w:rsidRPr="008067CC" w:rsidRDefault="00F461B9" w:rsidP="00F461B9">
            <w:pPr>
              <w:rPr>
                <w:rFonts w:ascii="Times New Roman" w:hAnsi="Times New Roman" w:cs="Times New Roman"/>
                <w:b/>
                <w:color w:val="4F81BD" w:themeColor="accent1"/>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www.confidereit.com.br</w:t>
            </w:r>
          </w:p>
          <w:p w14:paraId="3BB6A17E" w14:textId="7456DC3E"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(061) 3046-6101</w:t>
            </w:r>
          </w:p>
          <w:p w14:paraId="4698F911" w14:textId="4194105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comercial@confidereit.com.br</w:t>
            </w:r>
          </w:p>
        </w:tc>
      </w:tr>
      <w:tr w:rsidR="00F461B9" w:rsidRPr="007A75EA" w14:paraId="5403306A"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56DFAF2F" w14:textId="00CE8347" w:rsidR="00F461B9" w:rsidRDefault="00F461B9" w:rsidP="00F461B9">
            <w:pPr>
              <w:jc w:val="center"/>
              <w:rPr>
                <w:rFonts w:ascii="Times New Roman" w:hAnsi="Times New Roman" w:cs="Times New Roman"/>
                <w:b/>
              </w:rPr>
            </w:pPr>
            <w:r>
              <w:rPr>
                <w:rFonts w:ascii="Times New Roman" w:hAnsi="Times New Roman" w:cs="Times New Roman"/>
                <w:b/>
              </w:rPr>
              <w:t>8</w:t>
            </w:r>
          </w:p>
        </w:tc>
        <w:tc>
          <w:tcPr>
            <w:tcW w:w="7667" w:type="dxa"/>
            <w:tcBorders>
              <w:top w:val="single" w:sz="4" w:space="0" w:color="auto"/>
              <w:left w:val="single" w:sz="4" w:space="0" w:color="auto"/>
              <w:bottom w:val="single" w:sz="4" w:space="0" w:color="auto"/>
              <w:right w:val="single" w:sz="4" w:space="0" w:color="auto"/>
            </w:tcBorders>
          </w:tcPr>
          <w:p w14:paraId="79F9A4AF" w14:textId="72834190"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Connectcom Teleinformatica Comercio e Servi</w:t>
            </w:r>
            <w:r w:rsidRPr="008067CC">
              <w:rPr>
                <w:rFonts w:ascii="Times New Roman" w:hAnsi="Times New Roman" w:cs="Times New Roman" w:hint="eastAsia"/>
                <w:b/>
                <w:color w:val="4F81BD" w:themeColor="accent1"/>
              </w:rPr>
              <w:t>ç</w:t>
            </w:r>
            <w:r w:rsidRPr="008067CC">
              <w:rPr>
                <w:rFonts w:ascii="Times New Roman" w:hAnsi="Times New Roman" w:cs="Times New Roman"/>
                <w:b/>
                <w:color w:val="4F81BD" w:themeColor="accent1"/>
              </w:rPr>
              <w:t>os Ltda</w:t>
            </w:r>
          </w:p>
          <w:p w14:paraId="792FCBD3" w14:textId="48512E81" w:rsidR="00F461B9" w:rsidRPr="008067CC" w:rsidRDefault="00F461B9" w:rsidP="00F461B9">
            <w:pPr>
              <w:rPr>
                <w:rFonts w:ascii="Times New Roman" w:hAnsi="Times New Roman" w:cs="Times New Roman"/>
                <w:b/>
                <w:color w:val="4F81BD" w:themeColor="accent1"/>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https://ctctech.com.br/</w:t>
            </w:r>
          </w:p>
          <w:p w14:paraId="39AB6067" w14:textId="21BF1E72" w:rsidR="00F461B9" w:rsidRPr="008067CC" w:rsidRDefault="00F461B9" w:rsidP="00F461B9">
            <w:pPr>
              <w:rPr>
                <w:rFonts w:ascii="Times New Roman" w:hAnsi="Times New Roman" w:cs="Times New Roman"/>
                <w:b/>
              </w:rPr>
            </w:pPr>
            <w:r w:rsidRPr="008067CC">
              <w:rPr>
                <w:rFonts w:ascii="Times New Roman" w:hAnsi="Times New Roman" w:cs="Times New Roman"/>
                <w:b/>
              </w:rPr>
              <w:t>Telefone</w:t>
            </w:r>
            <w:r w:rsidRPr="008067CC">
              <w:rPr>
                <w:rFonts w:ascii="Times New Roman" w:hAnsi="Times New Roman" w:cs="Times New Roman"/>
                <w:b/>
                <w:color w:val="4F81BD" w:themeColor="accent1"/>
              </w:rPr>
              <w:t>: (11) 5095-1200 Ramal 1270</w:t>
            </w:r>
          </w:p>
          <w:p w14:paraId="5E509223" w14:textId="5B91AABD"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licitacao@connectcom.com.br</w:t>
            </w:r>
          </w:p>
        </w:tc>
      </w:tr>
      <w:tr w:rsidR="00F461B9" w:rsidRPr="007A75EA" w14:paraId="7F44EF6A"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53147344" w14:textId="09A26297" w:rsidR="00F461B9" w:rsidRDefault="00F461B9" w:rsidP="00F461B9">
            <w:pPr>
              <w:jc w:val="center"/>
              <w:rPr>
                <w:rFonts w:ascii="Times New Roman" w:hAnsi="Times New Roman" w:cs="Times New Roman"/>
                <w:b/>
              </w:rPr>
            </w:pPr>
            <w:r>
              <w:rPr>
                <w:rFonts w:ascii="Times New Roman" w:hAnsi="Times New Roman" w:cs="Times New Roman"/>
                <w:b/>
              </w:rPr>
              <w:t>9</w:t>
            </w:r>
          </w:p>
        </w:tc>
        <w:tc>
          <w:tcPr>
            <w:tcW w:w="7667"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4163"/>
            </w:tblGrid>
            <w:tr w:rsidR="00F461B9" w:rsidRPr="00555C28" w14:paraId="47645FCF" w14:textId="77777777" w:rsidTr="00555C28">
              <w:trPr>
                <w:trHeight w:val="103"/>
              </w:trPr>
              <w:tc>
                <w:tcPr>
                  <w:tcW w:w="4163" w:type="dxa"/>
                </w:tcPr>
                <w:p w14:paraId="57BB4C21" w14:textId="4E14B501" w:rsidR="00F461B9" w:rsidRPr="00555C28" w:rsidRDefault="00F461B9" w:rsidP="00F461B9">
                  <w:pPr>
                    <w:autoSpaceDE w:val="0"/>
                    <w:autoSpaceDN w:val="0"/>
                    <w:adjustRightInd w:val="0"/>
                    <w:spacing w:line="240" w:lineRule="auto"/>
                    <w:rPr>
                      <w:rFonts w:ascii="Times New Roman" w:hAnsi="Times New Roman" w:cs="Times New Roman"/>
                      <w:color w:val="000000"/>
                    </w:rPr>
                  </w:pPr>
                  <w:r w:rsidRPr="008067CC">
                    <w:rPr>
                      <w:rFonts w:ascii="Times New Roman" w:hAnsi="Times New Roman" w:cs="Times New Roman"/>
                      <w:b/>
                    </w:rPr>
                    <w:t xml:space="preserve">Nome: </w:t>
                  </w:r>
                  <w:r w:rsidRPr="00555C28">
                    <w:rPr>
                      <w:rFonts w:ascii="Times New Roman" w:hAnsi="Times New Roman" w:cs="Times New Roman"/>
                      <w:color w:val="000000"/>
                    </w:rPr>
                    <w:t xml:space="preserve"> </w:t>
                  </w:r>
                  <w:r w:rsidRPr="008067CC">
                    <w:rPr>
                      <w:rFonts w:ascii="Times New Roman" w:hAnsi="Times New Roman" w:cs="Times New Roman"/>
                      <w:b/>
                      <w:color w:val="4F81BD" w:themeColor="accent1"/>
                    </w:rPr>
                    <w:t>CS Global IT</w:t>
                  </w:r>
                  <w:r w:rsidRPr="008067CC">
                    <w:rPr>
                      <w:rFonts w:ascii="Times New Roman" w:hAnsi="Times New Roman" w:cs="Times New Roman"/>
                      <w:color w:val="000000"/>
                    </w:rPr>
                    <w:t xml:space="preserve"> </w:t>
                  </w:r>
                </w:p>
              </w:tc>
            </w:tr>
          </w:tbl>
          <w:p w14:paraId="76A74C95" w14:textId="5FEC71AD" w:rsidR="00F461B9" w:rsidRPr="008067CC" w:rsidRDefault="00F461B9" w:rsidP="00F461B9">
            <w:pPr>
              <w:rPr>
                <w:rFonts w:ascii="Times New Roman" w:hAnsi="Times New Roman" w:cs="Times New Roman"/>
                <w:b/>
                <w:color w:val="4F81BD" w:themeColor="accent1"/>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https://www.csglobalit.com/</w:t>
            </w:r>
          </w:p>
          <w:tbl>
            <w:tblPr>
              <w:tblW w:w="0" w:type="auto"/>
              <w:tblBorders>
                <w:top w:val="nil"/>
                <w:left w:val="nil"/>
                <w:bottom w:val="nil"/>
                <w:right w:val="nil"/>
              </w:tblBorders>
              <w:tblLook w:val="0000" w:firstRow="0" w:lastRow="0" w:firstColumn="0" w:lastColumn="0" w:noHBand="0" w:noVBand="0"/>
            </w:tblPr>
            <w:tblGrid>
              <w:gridCol w:w="2963"/>
            </w:tblGrid>
            <w:tr w:rsidR="00F461B9" w:rsidRPr="00555C28" w14:paraId="3A50E2DB" w14:textId="77777777">
              <w:trPr>
                <w:trHeight w:val="103"/>
              </w:trPr>
              <w:tc>
                <w:tcPr>
                  <w:tcW w:w="0" w:type="auto"/>
                </w:tcPr>
                <w:p w14:paraId="07BB5FA5" w14:textId="6CF8B2C9" w:rsidR="00F461B9" w:rsidRPr="00555C28" w:rsidRDefault="00F461B9" w:rsidP="00F461B9">
                  <w:pPr>
                    <w:autoSpaceDE w:val="0"/>
                    <w:autoSpaceDN w:val="0"/>
                    <w:adjustRightInd w:val="0"/>
                    <w:spacing w:line="240" w:lineRule="auto"/>
                    <w:rPr>
                      <w:rFonts w:ascii="Times New Roman" w:hAnsi="Times New Roman" w:cs="Times New Roman"/>
                      <w:color w:val="000000"/>
                    </w:rPr>
                  </w:pPr>
                  <w:r w:rsidRPr="008067CC">
                    <w:rPr>
                      <w:rFonts w:ascii="Times New Roman" w:hAnsi="Times New Roman" w:cs="Times New Roman"/>
                      <w:b/>
                    </w:rPr>
                    <w:t>Telefone:</w:t>
                  </w:r>
                  <w:r w:rsidRPr="00555C28">
                    <w:rPr>
                      <w:rFonts w:ascii="Times New Roman" w:hAnsi="Times New Roman" w:cs="Times New Roman"/>
                      <w:color w:val="000000"/>
                    </w:rPr>
                    <w:t xml:space="preserve"> </w:t>
                  </w:r>
                  <w:r w:rsidRPr="00555C28">
                    <w:rPr>
                      <w:rFonts w:ascii="Times New Roman" w:hAnsi="Times New Roman" w:cs="Times New Roman"/>
                      <w:b/>
                      <w:color w:val="4F81BD" w:themeColor="accent1"/>
                    </w:rPr>
                    <w:t>(11) 4360-7760</w:t>
                  </w:r>
                  <w:r w:rsidRPr="00555C28">
                    <w:rPr>
                      <w:rFonts w:ascii="Times New Roman" w:hAnsi="Times New Roman" w:cs="Times New Roman"/>
                      <w:color w:val="000000"/>
                    </w:rPr>
                    <w:t xml:space="preserve"> </w:t>
                  </w:r>
                </w:p>
              </w:tc>
            </w:tr>
            <w:tr w:rsidR="00F461B9" w:rsidRPr="00555C28" w14:paraId="2F0DBBD4" w14:textId="77777777">
              <w:trPr>
                <w:trHeight w:val="103"/>
              </w:trPr>
              <w:tc>
                <w:tcPr>
                  <w:tcW w:w="0" w:type="auto"/>
                </w:tcPr>
                <w:p w14:paraId="3176A110" w14:textId="46FC96BD" w:rsidR="00F461B9" w:rsidRPr="00555C28" w:rsidRDefault="00F461B9" w:rsidP="00F461B9">
                  <w:pPr>
                    <w:autoSpaceDE w:val="0"/>
                    <w:autoSpaceDN w:val="0"/>
                    <w:adjustRightInd w:val="0"/>
                    <w:spacing w:line="240" w:lineRule="auto"/>
                    <w:rPr>
                      <w:rFonts w:ascii="Times New Roman" w:hAnsi="Times New Roman" w:cs="Times New Roman"/>
                      <w:color w:val="0462C1"/>
                    </w:rPr>
                  </w:pPr>
                  <w:r w:rsidRPr="008067CC">
                    <w:rPr>
                      <w:rFonts w:ascii="Times New Roman" w:hAnsi="Times New Roman" w:cs="Times New Roman"/>
                      <w:b/>
                    </w:rPr>
                    <w:t xml:space="preserve">E-mail: </w:t>
                  </w:r>
                  <w:r w:rsidRPr="00555C28">
                    <w:rPr>
                      <w:rFonts w:ascii="Times New Roman" w:hAnsi="Times New Roman" w:cs="Times New Roman"/>
                      <w:b/>
                      <w:color w:val="4F81BD" w:themeColor="accent1"/>
                    </w:rPr>
                    <w:t>sales@csglobalit.com</w:t>
                  </w:r>
                  <w:r w:rsidRPr="00555C28">
                    <w:rPr>
                      <w:rFonts w:ascii="Times New Roman" w:hAnsi="Times New Roman" w:cs="Times New Roman"/>
                      <w:color w:val="0462C1"/>
                    </w:rPr>
                    <w:t xml:space="preserve"> </w:t>
                  </w:r>
                </w:p>
              </w:tc>
            </w:tr>
          </w:tbl>
          <w:p w14:paraId="5296D3B7" w14:textId="206D90C6" w:rsidR="00F461B9" w:rsidRPr="008067CC" w:rsidRDefault="00F461B9" w:rsidP="00F461B9">
            <w:pPr>
              <w:rPr>
                <w:rFonts w:ascii="Times New Roman" w:hAnsi="Times New Roman" w:cs="Times New Roman"/>
                <w:b/>
              </w:rPr>
            </w:pPr>
          </w:p>
        </w:tc>
      </w:tr>
      <w:tr w:rsidR="00F461B9" w:rsidRPr="007A75EA" w14:paraId="7157B545"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5ABA079E" w14:textId="35ACEB1C" w:rsidR="00F461B9" w:rsidRPr="00721043" w:rsidRDefault="00F461B9" w:rsidP="00F461B9">
            <w:pPr>
              <w:jc w:val="center"/>
              <w:rPr>
                <w:rFonts w:ascii="Times New Roman" w:hAnsi="Times New Roman" w:cs="Times New Roman"/>
                <w:b/>
              </w:rPr>
            </w:pPr>
            <w:r>
              <w:rPr>
                <w:rFonts w:ascii="Times New Roman" w:hAnsi="Times New Roman" w:cs="Times New Roman"/>
                <w:b/>
              </w:rPr>
              <w:t>10</w:t>
            </w:r>
          </w:p>
        </w:tc>
        <w:tc>
          <w:tcPr>
            <w:tcW w:w="7667" w:type="dxa"/>
            <w:tcBorders>
              <w:top w:val="single" w:sz="4" w:space="0" w:color="auto"/>
              <w:left w:val="single" w:sz="4" w:space="0" w:color="auto"/>
              <w:bottom w:val="single" w:sz="4" w:space="0" w:color="auto"/>
              <w:right w:val="single" w:sz="4" w:space="0" w:color="auto"/>
            </w:tcBorders>
          </w:tcPr>
          <w:p w14:paraId="7596C22F" w14:textId="7232EA8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Digisystem Servicos Especializados LTDA</w:t>
            </w:r>
          </w:p>
          <w:p w14:paraId="33A48760"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http://www.digisystem.com.br/</w:t>
            </w:r>
          </w:p>
          <w:p w14:paraId="49EA42EB" w14:textId="77777777" w:rsidR="00F461B9" w:rsidRPr="008067CC" w:rsidRDefault="00F461B9" w:rsidP="00F461B9">
            <w:pPr>
              <w:rPr>
                <w:rFonts w:ascii="Times New Roman" w:hAnsi="Times New Roman" w:cs="Times New Roman"/>
                <w:b/>
                <w:color w:val="4F81BD" w:themeColor="accent1"/>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11 3528-3000</w:t>
            </w:r>
          </w:p>
          <w:p w14:paraId="330F69B9" w14:textId="3B16116E" w:rsidR="00F461B9" w:rsidRPr="008067CC" w:rsidRDefault="00F461B9" w:rsidP="00F461B9">
            <w:pPr>
              <w:spacing w:line="276" w:lineRule="auto"/>
              <w:rPr>
                <w:rFonts w:ascii="Times New Roman" w:hAnsi="Times New Roman" w:cs="Times New Roman"/>
              </w:rPr>
            </w:pPr>
            <w:r w:rsidRPr="008067CC">
              <w:rPr>
                <w:rFonts w:ascii="Times New Roman" w:hAnsi="Times New Roman" w:cs="Times New Roman"/>
                <w:b/>
              </w:rPr>
              <w:t>E-mail:</w:t>
            </w:r>
            <w:r w:rsidRPr="008067CC">
              <w:rPr>
                <w:rFonts w:ascii="Times New Roman" w:hAnsi="Times New Roman" w:cs="Times New Roman"/>
                <w:b/>
                <w:color w:val="4F81BD" w:themeColor="accent1"/>
              </w:rPr>
              <w:t xml:space="preserve"> </w:t>
            </w:r>
            <w:hyperlink r:id="rId20" w:history="1">
              <w:r w:rsidRPr="008067CC">
                <w:rPr>
                  <w:rFonts w:ascii="Times New Roman" w:hAnsi="Times New Roman" w:cs="Times New Roman"/>
                  <w:b/>
                  <w:color w:val="4F81BD" w:themeColor="accent1"/>
                </w:rPr>
                <w:t>comercial@digisystem.com.br</w:t>
              </w:r>
            </w:hyperlink>
          </w:p>
        </w:tc>
      </w:tr>
      <w:tr w:rsidR="00F461B9" w:rsidRPr="007A75EA" w14:paraId="19103F25"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4CD21AD1" w14:textId="45C46A1D" w:rsidR="00F461B9" w:rsidRPr="00721043" w:rsidRDefault="00F461B9" w:rsidP="00F461B9">
            <w:pPr>
              <w:jc w:val="center"/>
              <w:rPr>
                <w:rFonts w:ascii="Times New Roman" w:hAnsi="Times New Roman" w:cs="Times New Roman"/>
                <w:b/>
              </w:rPr>
            </w:pPr>
            <w:r>
              <w:rPr>
                <w:rFonts w:ascii="Times New Roman" w:hAnsi="Times New Roman" w:cs="Times New Roman"/>
                <w:b/>
              </w:rPr>
              <w:t>11</w:t>
            </w:r>
          </w:p>
        </w:tc>
        <w:tc>
          <w:tcPr>
            <w:tcW w:w="7667" w:type="dxa"/>
            <w:tcBorders>
              <w:top w:val="single" w:sz="4" w:space="0" w:color="auto"/>
              <w:left w:val="single" w:sz="4" w:space="0" w:color="auto"/>
              <w:bottom w:val="single" w:sz="4" w:space="0" w:color="auto"/>
              <w:right w:val="single" w:sz="4" w:space="0" w:color="auto"/>
            </w:tcBorders>
            <w:hideMark/>
          </w:tcPr>
          <w:p w14:paraId="174CB354" w14:textId="42B5FE8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 xml:space="preserve">DSS Servicos </w:t>
            </w:r>
            <w:r>
              <w:rPr>
                <w:rFonts w:ascii="Times New Roman" w:hAnsi="Times New Roman" w:cs="Times New Roman"/>
                <w:b/>
                <w:color w:val="4F81BD" w:themeColor="accent1"/>
              </w:rPr>
              <w:t>d</w:t>
            </w:r>
            <w:r w:rsidRPr="008067CC">
              <w:rPr>
                <w:rFonts w:ascii="Times New Roman" w:hAnsi="Times New Roman" w:cs="Times New Roman"/>
                <w:b/>
                <w:color w:val="4F81BD" w:themeColor="accent1"/>
              </w:rPr>
              <w:t xml:space="preserve">e Tecnologia </w:t>
            </w:r>
            <w:r>
              <w:rPr>
                <w:rFonts w:ascii="Times New Roman" w:hAnsi="Times New Roman" w:cs="Times New Roman"/>
                <w:b/>
                <w:color w:val="4F81BD" w:themeColor="accent1"/>
              </w:rPr>
              <w:t>d</w:t>
            </w:r>
            <w:r w:rsidRPr="008067CC">
              <w:rPr>
                <w:rFonts w:ascii="Times New Roman" w:hAnsi="Times New Roman" w:cs="Times New Roman"/>
                <w:b/>
                <w:color w:val="4F81BD" w:themeColor="accent1"/>
              </w:rPr>
              <w:t>a Informacao LTDA</w:t>
            </w:r>
          </w:p>
          <w:p w14:paraId="74884C7E"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http://www.dssnet.com.br/</w:t>
            </w:r>
          </w:p>
          <w:p w14:paraId="2BEB79B5"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(65) 3614-8220</w:t>
            </w:r>
          </w:p>
          <w:p w14:paraId="6DCAD312" w14:textId="03A8D905"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Fernando.bellezzia@dssnet.com.br</w:t>
            </w:r>
          </w:p>
        </w:tc>
      </w:tr>
      <w:tr w:rsidR="00F461B9" w:rsidRPr="007A75EA" w14:paraId="75F43A40" w14:textId="77777777" w:rsidTr="00C51CBB">
        <w:trPr>
          <w:trHeight w:val="1048"/>
        </w:trPr>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66D299BD" w14:textId="5682E839" w:rsidR="00F461B9" w:rsidRDefault="00F461B9" w:rsidP="00F461B9">
            <w:pPr>
              <w:jc w:val="center"/>
              <w:rPr>
                <w:rFonts w:ascii="Times New Roman" w:hAnsi="Times New Roman" w:cs="Times New Roman"/>
                <w:b/>
              </w:rPr>
            </w:pPr>
            <w:r>
              <w:rPr>
                <w:rFonts w:ascii="Times New Roman" w:hAnsi="Times New Roman" w:cs="Times New Roman"/>
                <w:b/>
              </w:rPr>
              <w:t>12</w:t>
            </w:r>
          </w:p>
        </w:tc>
        <w:tc>
          <w:tcPr>
            <w:tcW w:w="7667" w:type="dxa"/>
            <w:tcBorders>
              <w:top w:val="single" w:sz="4" w:space="0" w:color="auto"/>
              <w:left w:val="single" w:sz="4" w:space="0" w:color="auto"/>
              <w:bottom w:val="single" w:sz="4" w:space="0" w:color="auto"/>
              <w:right w:val="single" w:sz="4" w:space="0" w:color="auto"/>
            </w:tcBorders>
          </w:tcPr>
          <w:p w14:paraId="10EC67A8" w14:textId="1D0E735D"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Ewave Do Brasil Informática</w:t>
            </w:r>
          </w:p>
          <w:p w14:paraId="58515F96"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http://www.ewave.com.br/</w:t>
            </w:r>
          </w:p>
          <w:p w14:paraId="44CCE93D"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61-3967-3971</w:t>
            </w:r>
          </w:p>
          <w:p w14:paraId="3860D5BB" w14:textId="041CAAA5"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Thiago.atanazio@gpnet.com.br</w:t>
            </w:r>
          </w:p>
        </w:tc>
      </w:tr>
      <w:tr w:rsidR="00F461B9" w:rsidRPr="007A75EA" w14:paraId="568D897F" w14:textId="77777777" w:rsidTr="00C51CBB">
        <w:trPr>
          <w:trHeight w:val="1048"/>
        </w:trPr>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495D7407" w14:textId="7455651B" w:rsidR="00F461B9" w:rsidRPr="00721043" w:rsidRDefault="00F461B9" w:rsidP="00F461B9">
            <w:pPr>
              <w:jc w:val="center"/>
              <w:rPr>
                <w:rFonts w:ascii="Times New Roman" w:hAnsi="Times New Roman" w:cs="Times New Roman"/>
                <w:b/>
              </w:rPr>
            </w:pPr>
            <w:r>
              <w:rPr>
                <w:rFonts w:ascii="Times New Roman" w:hAnsi="Times New Roman" w:cs="Times New Roman"/>
                <w:b/>
              </w:rPr>
              <w:t>13</w:t>
            </w:r>
          </w:p>
        </w:tc>
        <w:tc>
          <w:tcPr>
            <w:tcW w:w="7667" w:type="dxa"/>
            <w:tcBorders>
              <w:top w:val="single" w:sz="4" w:space="0" w:color="auto"/>
              <w:left w:val="single" w:sz="4" w:space="0" w:color="auto"/>
              <w:bottom w:val="single" w:sz="4" w:space="0" w:color="auto"/>
              <w:right w:val="single" w:sz="4" w:space="0" w:color="auto"/>
            </w:tcBorders>
          </w:tcPr>
          <w:p w14:paraId="105662E0" w14:textId="5C89826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Pr>
                <w:rFonts w:ascii="Times New Roman" w:hAnsi="Times New Roman" w:cs="Times New Roman"/>
                <w:b/>
                <w:color w:val="4F81BD" w:themeColor="accent1"/>
              </w:rPr>
              <w:t>Fatto Consultoria e</w:t>
            </w:r>
            <w:r w:rsidRPr="008067CC">
              <w:rPr>
                <w:rFonts w:ascii="Times New Roman" w:hAnsi="Times New Roman" w:cs="Times New Roman"/>
                <w:b/>
                <w:color w:val="4F81BD" w:themeColor="accent1"/>
              </w:rPr>
              <w:t xml:space="preserve"> Sistemas LTDA</w:t>
            </w:r>
          </w:p>
          <w:p w14:paraId="5D1BDC74" w14:textId="767005E8"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https://www.fattocs.com/</w:t>
            </w:r>
          </w:p>
          <w:p w14:paraId="10E52702" w14:textId="144CD6ED"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(27) 98111-7505</w:t>
            </w:r>
          </w:p>
          <w:p w14:paraId="279D3F2E" w14:textId="778A80ED"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licitacoes@fattocs.com.br</w:t>
            </w:r>
          </w:p>
        </w:tc>
      </w:tr>
      <w:tr w:rsidR="00F461B9" w:rsidRPr="007A75EA" w14:paraId="65411CA7"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0EE0B969" w14:textId="0B14B36C" w:rsidR="00F461B9" w:rsidRPr="007A75EA" w:rsidRDefault="00F461B9" w:rsidP="00F461B9">
            <w:pPr>
              <w:jc w:val="center"/>
              <w:rPr>
                <w:rFonts w:ascii="Times New Roman" w:hAnsi="Times New Roman" w:cs="Times New Roman"/>
                <w:b/>
              </w:rPr>
            </w:pPr>
            <w:r>
              <w:rPr>
                <w:rFonts w:ascii="Times New Roman" w:hAnsi="Times New Roman" w:cs="Times New Roman"/>
                <w:b/>
              </w:rPr>
              <w:t>14</w:t>
            </w:r>
          </w:p>
        </w:tc>
        <w:tc>
          <w:tcPr>
            <w:tcW w:w="7667" w:type="dxa"/>
            <w:tcBorders>
              <w:top w:val="single" w:sz="4" w:space="0" w:color="auto"/>
              <w:left w:val="single" w:sz="4" w:space="0" w:color="auto"/>
              <w:bottom w:val="single" w:sz="4" w:space="0" w:color="auto"/>
              <w:right w:val="single" w:sz="4" w:space="0" w:color="auto"/>
            </w:tcBorders>
          </w:tcPr>
          <w:p w14:paraId="7711E3EF" w14:textId="630168DD"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 xml:space="preserve">First Decision Tecnologias Inovadoras </w:t>
            </w:r>
            <w:r>
              <w:rPr>
                <w:rFonts w:ascii="Times New Roman" w:hAnsi="Times New Roman" w:cs="Times New Roman"/>
                <w:b/>
                <w:color w:val="4F81BD" w:themeColor="accent1"/>
              </w:rPr>
              <w:t>e</w:t>
            </w:r>
            <w:r w:rsidRPr="008067CC">
              <w:rPr>
                <w:rFonts w:ascii="Times New Roman" w:hAnsi="Times New Roman" w:cs="Times New Roman"/>
                <w:b/>
                <w:color w:val="4F81BD" w:themeColor="accent1"/>
              </w:rPr>
              <w:t xml:space="preserve"> Informatica </w:t>
            </w:r>
          </w:p>
          <w:p w14:paraId="04624841"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https://www.firstdecision.com.br/</w:t>
            </w:r>
          </w:p>
          <w:p w14:paraId="497AA5FA"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(61) 3361-5160/ (61) 3234- 3107</w:t>
            </w:r>
          </w:p>
          <w:p w14:paraId="28266D70" w14:textId="013E42CA"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E-mail: </w:t>
            </w:r>
            <w:hyperlink r:id="rId21" w:history="1">
              <w:r w:rsidRPr="008067CC">
                <w:rPr>
                  <w:rFonts w:ascii="Times New Roman" w:hAnsi="Times New Roman" w:cs="Times New Roman"/>
                  <w:b/>
                  <w:color w:val="4F81BD" w:themeColor="accent1"/>
                </w:rPr>
                <w:t>Vendas@firstdecision.com.br</w:t>
              </w:r>
            </w:hyperlink>
            <w:r w:rsidRPr="008067CC">
              <w:rPr>
                <w:rFonts w:ascii="Times New Roman" w:hAnsi="Times New Roman" w:cs="Times New Roman"/>
                <w:b/>
                <w:color w:val="4F81BD" w:themeColor="accent1"/>
              </w:rPr>
              <w:t xml:space="preserve">, </w:t>
            </w:r>
            <w:hyperlink r:id="rId22" w:history="1">
              <w:r w:rsidRPr="008067CC">
                <w:rPr>
                  <w:rFonts w:ascii="Times New Roman" w:hAnsi="Times New Roman" w:cs="Times New Roman"/>
                  <w:b/>
                  <w:color w:val="4F81BD" w:themeColor="accent1"/>
                </w:rPr>
                <w:t>contato@firstdecision.com.br</w:t>
              </w:r>
            </w:hyperlink>
          </w:p>
        </w:tc>
      </w:tr>
      <w:tr w:rsidR="00F461B9" w:rsidRPr="007A75EA" w14:paraId="05E30DDD"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1684C265" w14:textId="2CE2B852" w:rsidR="00F461B9" w:rsidRDefault="00F461B9" w:rsidP="00F461B9">
            <w:pPr>
              <w:jc w:val="center"/>
              <w:rPr>
                <w:rFonts w:ascii="Times New Roman" w:hAnsi="Times New Roman" w:cs="Times New Roman"/>
                <w:b/>
              </w:rPr>
            </w:pPr>
            <w:r>
              <w:rPr>
                <w:rFonts w:ascii="Times New Roman" w:hAnsi="Times New Roman" w:cs="Times New Roman"/>
                <w:b/>
              </w:rPr>
              <w:t>15</w:t>
            </w:r>
          </w:p>
        </w:tc>
        <w:tc>
          <w:tcPr>
            <w:tcW w:w="7667" w:type="dxa"/>
            <w:tcBorders>
              <w:top w:val="single" w:sz="4" w:space="0" w:color="auto"/>
              <w:left w:val="single" w:sz="4" w:space="0" w:color="auto"/>
              <w:bottom w:val="single" w:sz="4" w:space="0" w:color="auto"/>
              <w:right w:val="single" w:sz="4" w:space="0" w:color="auto"/>
            </w:tcBorders>
          </w:tcPr>
          <w:p w14:paraId="55B5D9B7" w14:textId="2EF38AE6"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 xml:space="preserve">G&amp;P </w:t>
            </w:r>
            <w:r>
              <w:rPr>
                <w:rFonts w:ascii="Times New Roman" w:hAnsi="Times New Roman" w:cs="Times New Roman"/>
                <w:b/>
                <w:color w:val="4F81BD" w:themeColor="accent1"/>
              </w:rPr>
              <w:t>Projetos e</w:t>
            </w:r>
            <w:r w:rsidRPr="008067CC">
              <w:rPr>
                <w:rFonts w:ascii="Times New Roman" w:hAnsi="Times New Roman" w:cs="Times New Roman"/>
                <w:b/>
                <w:color w:val="4F81BD" w:themeColor="accent1"/>
              </w:rPr>
              <w:t xml:space="preserve"> Sistemas S.A.</w:t>
            </w:r>
          </w:p>
          <w:p w14:paraId="3C6E1374"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http://www.gpnet.com.br/</w:t>
            </w:r>
          </w:p>
          <w:p w14:paraId="65ED180A"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11 3889-6300</w:t>
            </w:r>
          </w:p>
          <w:p w14:paraId="53C01BBC"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E-mail:</w:t>
            </w:r>
            <w:r w:rsidRPr="008067CC">
              <w:rPr>
                <w:rFonts w:ascii="Times New Roman" w:hAnsi="Times New Roman" w:cs="Times New Roman"/>
                <w:b/>
                <w:color w:val="4F81BD" w:themeColor="accent1"/>
              </w:rPr>
              <w:t xml:space="preserve"> </w:t>
            </w:r>
            <w:hyperlink r:id="rId23" w:history="1">
              <w:r w:rsidRPr="008067CC">
                <w:rPr>
                  <w:rStyle w:val="Hyperlink"/>
                  <w:rFonts w:ascii="Times New Roman" w:hAnsi="Times New Roman" w:cs="Times New Roman"/>
                  <w:b/>
                  <w:color w:val="4F81BD" w:themeColor="accent1"/>
                </w:rPr>
                <w:t>Thiago.atanazio@gpnet.com.br</w:t>
              </w:r>
            </w:hyperlink>
            <w:r w:rsidRPr="008067CC">
              <w:rPr>
                <w:rFonts w:ascii="Times New Roman" w:hAnsi="Times New Roman" w:cs="Times New Roman"/>
                <w:b/>
                <w:color w:val="4F81BD" w:themeColor="accent1"/>
              </w:rPr>
              <w:t xml:space="preserve"> e comercial@</w:t>
            </w:r>
            <w:r w:rsidRPr="008067CC">
              <w:t xml:space="preserve"> </w:t>
            </w:r>
            <w:r w:rsidRPr="008067CC">
              <w:rPr>
                <w:rFonts w:ascii="Times New Roman" w:hAnsi="Times New Roman" w:cs="Times New Roman"/>
                <w:b/>
                <w:color w:val="4F81BD" w:themeColor="accent1"/>
              </w:rPr>
              <w:t>gpnet.com.br</w:t>
            </w:r>
          </w:p>
          <w:p w14:paraId="7E225350" w14:textId="0BF4EEEA"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Contato: </w:t>
            </w:r>
            <w:r w:rsidRPr="008067CC">
              <w:rPr>
                <w:rFonts w:ascii="Times New Roman" w:hAnsi="Times New Roman" w:cs="Times New Roman"/>
                <w:b/>
                <w:color w:val="4F81BD" w:themeColor="accent1"/>
              </w:rPr>
              <w:t>Thiago Atanazio</w:t>
            </w:r>
          </w:p>
        </w:tc>
      </w:tr>
      <w:tr w:rsidR="00F461B9" w:rsidRPr="007A75EA" w14:paraId="45BEE239"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16DD830A" w14:textId="10C5EAC6" w:rsidR="00F461B9" w:rsidRDefault="00F461B9" w:rsidP="00F461B9">
            <w:pPr>
              <w:jc w:val="center"/>
              <w:rPr>
                <w:rFonts w:ascii="Times New Roman" w:hAnsi="Times New Roman" w:cs="Times New Roman"/>
                <w:b/>
              </w:rPr>
            </w:pPr>
            <w:r>
              <w:rPr>
                <w:rFonts w:ascii="Times New Roman" w:hAnsi="Times New Roman" w:cs="Times New Roman"/>
                <w:b/>
              </w:rPr>
              <w:t>16</w:t>
            </w:r>
          </w:p>
        </w:tc>
        <w:tc>
          <w:tcPr>
            <w:tcW w:w="7667" w:type="dxa"/>
            <w:tcBorders>
              <w:top w:val="single" w:sz="4" w:space="0" w:color="auto"/>
              <w:left w:val="single" w:sz="4" w:space="0" w:color="auto"/>
              <w:bottom w:val="single" w:sz="4" w:space="0" w:color="auto"/>
              <w:right w:val="single" w:sz="4" w:space="0" w:color="auto"/>
            </w:tcBorders>
          </w:tcPr>
          <w:p w14:paraId="74B4B970" w14:textId="2182BA55"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Globalweb Outsourcing Do Brasil LTDA</w:t>
            </w:r>
          </w:p>
          <w:p w14:paraId="543AF293"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https://www.globalweb.com.br/outsourcing/</w:t>
            </w:r>
          </w:p>
          <w:p w14:paraId="7478D906"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11 3304 3200</w:t>
            </w:r>
          </w:p>
          <w:p w14:paraId="4AF8CC35" w14:textId="5B2AC366"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contato@globalweb.com.br</w:t>
            </w:r>
          </w:p>
        </w:tc>
      </w:tr>
      <w:tr w:rsidR="00F461B9" w:rsidRPr="007A75EA" w14:paraId="7B4D48CA"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0DF53100" w14:textId="13CC5E43" w:rsidR="00F461B9" w:rsidRPr="007A75EA" w:rsidRDefault="00F461B9" w:rsidP="00F461B9">
            <w:pPr>
              <w:jc w:val="center"/>
              <w:rPr>
                <w:rFonts w:ascii="Times New Roman" w:hAnsi="Times New Roman" w:cs="Times New Roman"/>
                <w:b/>
              </w:rPr>
            </w:pPr>
            <w:r>
              <w:rPr>
                <w:rFonts w:ascii="Times New Roman" w:hAnsi="Times New Roman" w:cs="Times New Roman"/>
                <w:b/>
              </w:rPr>
              <w:t>17</w:t>
            </w:r>
          </w:p>
        </w:tc>
        <w:tc>
          <w:tcPr>
            <w:tcW w:w="7667" w:type="dxa"/>
            <w:tcBorders>
              <w:top w:val="single" w:sz="4" w:space="0" w:color="auto"/>
              <w:left w:val="single" w:sz="4" w:space="0" w:color="auto"/>
              <w:bottom w:val="single" w:sz="4" w:space="0" w:color="auto"/>
              <w:right w:val="single" w:sz="4" w:space="0" w:color="auto"/>
            </w:tcBorders>
          </w:tcPr>
          <w:p w14:paraId="57E0F33D" w14:textId="53ABE632"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G4F Solucoes Corporativas LTDA</w:t>
            </w:r>
          </w:p>
          <w:p w14:paraId="6BE05063"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https://www.g4f.com.br/</w:t>
            </w:r>
          </w:p>
          <w:p w14:paraId="1778CF04"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61 3773-2000</w:t>
            </w:r>
          </w:p>
          <w:p w14:paraId="3AA58788" w14:textId="10AA9968"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ola@g4f.com.br</w:t>
            </w:r>
          </w:p>
        </w:tc>
      </w:tr>
      <w:tr w:rsidR="00F461B9" w:rsidRPr="007A75EA" w14:paraId="6D8124EC"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5F4AB188" w14:textId="0AF3EC38" w:rsidR="00F461B9" w:rsidRDefault="00F461B9" w:rsidP="00F461B9">
            <w:pPr>
              <w:jc w:val="center"/>
              <w:rPr>
                <w:rFonts w:ascii="Times New Roman" w:hAnsi="Times New Roman" w:cs="Times New Roman"/>
                <w:b/>
              </w:rPr>
            </w:pPr>
            <w:r>
              <w:rPr>
                <w:rFonts w:ascii="Times New Roman" w:hAnsi="Times New Roman" w:cs="Times New Roman"/>
                <w:b/>
              </w:rPr>
              <w:t>18</w:t>
            </w:r>
          </w:p>
        </w:tc>
        <w:tc>
          <w:tcPr>
            <w:tcW w:w="7667" w:type="dxa"/>
            <w:tcBorders>
              <w:top w:val="single" w:sz="4" w:space="0" w:color="auto"/>
              <w:left w:val="single" w:sz="4" w:space="0" w:color="auto"/>
              <w:bottom w:val="single" w:sz="4" w:space="0" w:color="auto"/>
              <w:right w:val="single" w:sz="4" w:space="0" w:color="auto"/>
            </w:tcBorders>
          </w:tcPr>
          <w:p w14:paraId="5A983C11" w14:textId="64873713"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 xml:space="preserve">Hitss </w:t>
            </w:r>
            <w:r>
              <w:rPr>
                <w:rFonts w:ascii="Times New Roman" w:hAnsi="Times New Roman" w:cs="Times New Roman"/>
                <w:b/>
                <w:color w:val="4F81BD" w:themeColor="accent1"/>
              </w:rPr>
              <w:t>d</w:t>
            </w:r>
            <w:r w:rsidRPr="008067CC">
              <w:rPr>
                <w:rFonts w:ascii="Times New Roman" w:hAnsi="Times New Roman" w:cs="Times New Roman"/>
                <w:b/>
                <w:color w:val="4F81BD" w:themeColor="accent1"/>
              </w:rPr>
              <w:t>o Brasil Serviços Tecnológicos LTDA.</w:t>
            </w:r>
          </w:p>
          <w:p w14:paraId="1D453D1B" w14:textId="1ED3886A"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https://globalhitss.com/</w:t>
            </w:r>
          </w:p>
          <w:p w14:paraId="044601FD" w14:textId="6FC39BEA"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(61) 99247-7692</w:t>
            </w:r>
          </w:p>
          <w:p w14:paraId="29A6E441" w14:textId="77777777" w:rsidR="00F461B9" w:rsidRPr="008067CC" w:rsidRDefault="00F461B9" w:rsidP="00F461B9">
            <w:pPr>
              <w:rPr>
                <w:rFonts w:ascii="Times New Roman" w:hAnsi="Times New Roman" w:cs="Times New Roman"/>
                <w:b/>
                <w:color w:val="4F81BD" w:themeColor="accent1"/>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Filipe.almeida@globalhitss.com.br</w:t>
            </w:r>
          </w:p>
          <w:p w14:paraId="4F899E0C" w14:textId="028F4BFD" w:rsidR="00F461B9" w:rsidRPr="008067CC" w:rsidRDefault="00F461B9" w:rsidP="00F461B9">
            <w:pPr>
              <w:rPr>
                <w:rFonts w:ascii="Times New Roman" w:hAnsi="Times New Roman" w:cs="Times New Roman"/>
                <w:b/>
              </w:rPr>
            </w:pPr>
            <w:r w:rsidRPr="008067CC">
              <w:rPr>
                <w:rFonts w:ascii="Times New Roman" w:hAnsi="Times New Roman" w:cs="Times New Roman"/>
                <w:b/>
                <w:color w:val="4F81BD" w:themeColor="accent1"/>
              </w:rPr>
              <w:t>leandro.laje@globalhitss.com</w:t>
            </w:r>
          </w:p>
        </w:tc>
      </w:tr>
      <w:tr w:rsidR="00F461B9" w:rsidRPr="007A75EA" w14:paraId="34230C76"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479FCDFE" w14:textId="4AB9E235" w:rsidR="00F461B9" w:rsidRDefault="00F461B9" w:rsidP="00F461B9">
            <w:pPr>
              <w:jc w:val="center"/>
              <w:rPr>
                <w:rFonts w:ascii="Times New Roman" w:hAnsi="Times New Roman" w:cs="Times New Roman"/>
                <w:b/>
              </w:rPr>
            </w:pPr>
            <w:r>
              <w:rPr>
                <w:rFonts w:ascii="Times New Roman" w:hAnsi="Times New Roman" w:cs="Times New Roman"/>
                <w:b/>
              </w:rPr>
              <w:t>19</w:t>
            </w:r>
          </w:p>
        </w:tc>
        <w:tc>
          <w:tcPr>
            <w:tcW w:w="7667" w:type="dxa"/>
            <w:tcBorders>
              <w:top w:val="single" w:sz="4" w:space="0" w:color="auto"/>
              <w:left w:val="single" w:sz="4" w:space="0" w:color="auto"/>
              <w:bottom w:val="single" w:sz="4" w:space="0" w:color="auto"/>
              <w:right w:val="single" w:sz="4" w:space="0" w:color="auto"/>
            </w:tcBorders>
          </w:tcPr>
          <w:p w14:paraId="22007D7A" w14:textId="63403A7C"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Pr>
                <w:rFonts w:ascii="Times New Roman" w:hAnsi="Times New Roman" w:cs="Times New Roman"/>
                <w:b/>
                <w:color w:val="4F81BD" w:themeColor="accent1"/>
              </w:rPr>
              <w:t>Hepta Tecnologia e</w:t>
            </w:r>
            <w:r w:rsidRPr="008067CC">
              <w:rPr>
                <w:rFonts w:ascii="Times New Roman" w:hAnsi="Times New Roman" w:cs="Times New Roman"/>
                <w:b/>
                <w:color w:val="4F81BD" w:themeColor="accent1"/>
              </w:rPr>
              <w:t xml:space="preserve"> Informatica LTDA</w:t>
            </w:r>
          </w:p>
          <w:p w14:paraId="07DA7941"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http://www.hepta.com.br/</w:t>
            </w:r>
          </w:p>
          <w:p w14:paraId="636A7479"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(61) 3961-7777</w:t>
            </w:r>
          </w:p>
          <w:p w14:paraId="58AE5C98" w14:textId="06033933"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contato@hepta.com.br</w:t>
            </w:r>
          </w:p>
        </w:tc>
      </w:tr>
      <w:tr w:rsidR="00F461B9" w:rsidRPr="007A75EA" w14:paraId="04C6E30F"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63A9316D" w14:textId="2DC31F01" w:rsidR="00F461B9" w:rsidRDefault="00F461B9" w:rsidP="00F461B9">
            <w:pPr>
              <w:jc w:val="center"/>
              <w:rPr>
                <w:rFonts w:ascii="Times New Roman" w:hAnsi="Times New Roman" w:cs="Times New Roman"/>
                <w:b/>
              </w:rPr>
            </w:pPr>
            <w:r>
              <w:rPr>
                <w:rFonts w:ascii="Times New Roman" w:hAnsi="Times New Roman" w:cs="Times New Roman"/>
                <w:b/>
              </w:rPr>
              <w:t>20</w:t>
            </w:r>
          </w:p>
        </w:tc>
        <w:tc>
          <w:tcPr>
            <w:tcW w:w="7667" w:type="dxa"/>
            <w:tcBorders>
              <w:top w:val="single" w:sz="4" w:space="0" w:color="auto"/>
              <w:left w:val="single" w:sz="4" w:space="0" w:color="auto"/>
              <w:bottom w:val="single" w:sz="4" w:space="0" w:color="auto"/>
              <w:right w:val="single" w:sz="4" w:space="0" w:color="auto"/>
            </w:tcBorders>
          </w:tcPr>
          <w:p w14:paraId="08D61D96" w14:textId="22909000" w:rsidR="00F461B9" w:rsidRPr="008067CC" w:rsidRDefault="00F461B9" w:rsidP="00F461B9">
            <w:pPr>
              <w:pStyle w:val="Default"/>
              <w:rPr>
                <w:rFonts w:ascii="Calibri" w:eastAsiaTheme="minorHAnsi" w:hAnsi="Calibri" w:cs="Calibri"/>
                <w:lang w:val="pt-BR" w:eastAsia="pt-BR"/>
              </w:rPr>
            </w:pPr>
            <w:r w:rsidRPr="008067CC">
              <w:rPr>
                <w:rFonts w:ascii="Times New Roman" w:hAnsi="Times New Roman" w:cs="Times New Roman"/>
                <w:b/>
              </w:rPr>
              <w:t xml:space="preserve">Nome: </w:t>
            </w:r>
            <w:r w:rsidRPr="008067CC">
              <w:rPr>
                <w:rFonts w:ascii="Times New Roman" w:eastAsiaTheme="minorHAnsi" w:hAnsi="Times New Roman" w:cs="Times New Roman"/>
                <w:b/>
                <w:color w:val="4F81BD" w:themeColor="accent1"/>
                <w:sz w:val="22"/>
                <w:szCs w:val="22"/>
                <w:lang w:val="pt-BR" w:eastAsia="pt-BR"/>
              </w:rPr>
              <w:t xml:space="preserve">Ilha Service Tecnologia </w:t>
            </w:r>
            <w:r>
              <w:rPr>
                <w:rFonts w:ascii="Times New Roman" w:eastAsiaTheme="minorHAnsi" w:hAnsi="Times New Roman" w:cs="Times New Roman"/>
                <w:b/>
                <w:color w:val="4F81BD" w:themeColor="accent1"/>
                <w:sz w:val="22"/>
                <w:szCs w:val="22"/>
                <w:lang w:val="pt-BR" w:eastAsia="pt-BR"/>
              </w:rPr>
              <w:t>e</w:t>
            </w:r>
            <w:r w:rsidRPr="008067CC">
              <w:rPr>
                <w:rFonts w:ascii="Times New Roman" w:eastAsiaTheme="minorHAnsi" w:hAnsi="Times New Roman" w:cs="Times New Roman"/>
                <w:b/>
                <w:color w:val="4F81BD" w:themeColor="accent1"/>
                <w:sz w:val="22"/>
                <w:szCs w:val="22"/>
                <w:lang w:val="pt-BR" w:eastAsia="pt-BR"/>
              </w:rPr>
              <w:t xml:space="preserve"> Serviços LTDA</w:t>
            </w:r>
          </w:p>
          <w:p w14:paraId="1939B5B2" w14:textId="505C408E" w:rsidR="00F461B9" w:rsidRPr="008067CC" w:rsidRDefault="00F461B9" w:rsidP="00F461B9">
            <w:pPr>
              <w:pStyle w:val="Default"/>
              <w:rPr>
                <w:rFonts w:ascii="Calibri" w:eastAsiaTheme="minorHAnsi" w:hAnsi="Calibri" w:cs="Calibri"/>
                <w:lang w:val="pt-BR" w:eastAsia="pt-BR"/>
              </w:rPr>
            </w:pPr>
            <w:r w:rsidRPr="008067CC">
              <w:rPr>
                <w:rFonts w:ascii="Times New Roman" w:hAnsi="Times New Roman" w:cs="Times New Roman"/>
                <w:b/>
              </w:rPr>
              <w:t xml:space="preserve">Sítio: </w:t>
            </w:r>
            <w:r w:rsidRPr="008067CC">
              <w:rPr>
                <w:rFonts w:ascii="Times New Roman" w:eastAsiaTheme="minorHAnsi" w:hAnsi="Times New Roman" w:cs="Times New Roman"/>
                <w:b/>
                <w:color w:val="4F81BD" w:themeColor="accent1"/>
                <w:sz w:val="22"/>
                <w:szCs w:val="22"/>
                <w:lang w:val="pt-BR" w:eastAsia="pt-BR"/>
              </w:rPr>
              <w:t>https://www.ilhaservice.com.br</w:t>
            </w:r>
          </w:p>
          <w:p w14:paraId="55FC3BF7" w14:textId="6F5088C6" w:rsidR="00F461B9" w:rsidRPr="008067CC" w:rsidRDefault="00F461B9" w:rsidP="00F461B9">
            <w:pPr>
              <w:pStyle w:val="Default"/>
              <w:rPr>
                <w:rFonts w:ascii="Calibri" w:eastAsiaTheme="minorHAnsi" w:hAnsi="Calibri" w:cs="Calibri"/>
                <w:lang w:val="pt-BR" w:eastAsia="pt-BR"/>
              </w:rPr>
            </w:pPr>
            <w:r w:rsidRPr="008067CC">
              <w:rPr>
                <w:rFonts w:ascii="Times New Roman" w:hAnsi="Times New Roman" w:cs="Times New Roman"/>
                <w:b/>
              </w:rPr>
              <w:t xml:space="preserve">Telefone: </w:t>
            </w:r>
            <w:r w:rsidRPr="008067CC">
              <w:rPr>
                <w:rFonts w:ascii="Times New Roman" w:eastAsiaTheme="minorHAnsi" w:hAnsi="Times New Roman" w:cs="Times New Roman"/>
                <w:b/>
                <w:color w:val="4F81BD" w:themeColor="accent1"/>
                <w:sz w:val="22"/>
                <w:szCs w:val="22"/>
                <w:lang w:val="pt-BR" w:eastAsia="pt-BR"/>
              </w:rPr>
              <w:t>(48) 3203-7100</w:t>
            </w:r>
          </w:p>
          <w:p w14:paraId="6CDA10E4" w14:textId="0247340C"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governo@ilhaservice.com.br</w:t>
            </w:r>
          </w:p>
        </w:tc>
      </w:tr>
      <w:tr w:rsidR="00F461B9" w:rsidRPr="007A75EA" w14:paraId="4A237E19"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47A45D58" w14:textId="318929BA" w:rsidR="00F461B9" w:rsidRDefault="00F461B9" w:rsidP="00F461B9">
            <w:pPr>
              <w:jc w:val="center"/>
              <w:rPr>
                <w:rFonts w:ascii="Times New Roman" w:hAnsi="Times New Roman" w:cs="Times New Roman"/>
                <w:b/>
              </w:rPr>
            </w:pPr>
            <w:r>
              <w:rPr>
                <w:rFonts w:ascii="Times New Roman" w:hAnsi="Times New Roman" w:cs="Times New Roman"/>
                <w:b/>
              </w:rPr>
              <w:t>21</w:t>
            </w:r>
          </w:p>
        </w:tc>
        <w:tc>
          <w:tcPr>
            <w:tcW w:w="7667" w:type="dxa"/>
            <w:tcBorders>
              <w:top w:val="single" w:sz="4" w:space="0" w:color="auto"/>
              <w:left w:val="single" w:sz="4" w:space="0" w:color="auto"/>
              <w:bottom w:val="single" w:sz="4" w:space="0" w:color="auto"/>
              <w:right w:val="single" w:sz="4" w:space="0" w:color="auto"/>
            </w:tcBorders>
          </w:tcPr>
          <w:p w14:paraId="7899B0C3" w14:textId="6C388B0E"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Indra Brasil Soluções e Serviços Tecnológicos Ltda.</w:t>
            </w:r>
          </w:p>
          <w:p w14:paraId="3B1F2273" w14:textId="57BEB94D"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https://www.indracompany.com/</w:t>
            </w:r>
          </w:p>
          <w:p w14:paraId="34796820" w14:textId="161DC55C"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(81) 98284 9488 / (81) 3878 9600</w:t>
            </w:r>
          </w:p>
          <w:p w14:paraId="625ECC85" w14:textId="77777777" w:rsidR="00F461B9" w:rsidRPr="008067CC" w:rsidRDefault="00F461B9" w:rsidP="00F461B9">
            <w:pPr>
              <w:autoSpaceDE w:val="0"/>
              <w:autoSpaceDN w:val="0"/>
              <w:adjustRightInd w:val="0"/>
              <w:rPr>
                <w:rFonts w:ascii="Times New Roman" w:hAnsi="Times New Roman" w:cs="Times New Roman"/>
                <w:b/>
                <w:color w:val="4F81BD" w:themeColor="accent1"/>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anemezio@indracompany.com</w:t>
            </w:r>
          </w:p>
          <w:p w14:paraId="079DC1E1" w14:textId="69D8E773" w:rsidR="00F461B9" w:rsidRPr="008067CC" w:rsidRDefault="00F461B9" w:rsidP="00F461B9">
            <w:pPr>
              <w:rPr>
                <w:rFonts w:ascii="Times New Roman" w:hAnsi="Times New Roman" w:cs="Times New Roman"/>
                <w:b/>
              </w:rPr>
            </w:pPr>
            <w:r w:rsidRPr="008067CC">
              <w:rPr>
                <w:rFonts w:ascii="Times New Roman" w:hAnsi="Times New Roman" w:cs="Times New Roman"/>
                <w:b/>
                <w:color w:val="4F81BD" w:themeColor="accent1"/>
              </w:rPr>
              <w:t>prevndlicitacao@indracompany.com</w:t>
            </w:r>
          </w:p>
        </w:tc>
      </w:tr>
      <w:tr w:rsidR="00F461B9" w:rsidRPr="007A75EA" w14:paraId="0521F95E"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5EEE6C29" w14:textId="76129F88" w:rsidR="00F461B9" w:rsidRDefault="00F461B9" w:rsidP="00F461B9">
            <w:pPr>
              <w:jc w:val="center"/>
              <w:rPr>
                <w:rFonts w:ascii="Times New Roman" w:hAnsi="Times New Roman" w:cs="Times New Roman"/>
                <w:b/>
              </w:rPr>
            </w:pPr>
            <w:r>
              <w:rPr>
                <w:rFonts w:ascii="Times New Roman" w:hAnsi="Times New Roman" w:cs="Times New Roman"/>
                <w:b/>
              </w:rPr>
              <w:t>22</w:t>
            </w:r>
          </w:p>
        </w:tc>
        <w:tc>
          <w:tcPr>
            <w:tcW w:w="7667" w:type="dxa"/>
            <w:tcBorders>
              <w:top w:val="single" w:sz="4" w:space="0" w:color="auto"/>
              <w:left w:val="single" w:sz="4" w:space="0" w:color="auto"/>
              <w:bottom w:val="single" w:sz="4" w:space="0" w:color="auto"/>
              <w:right w:val="single" w:sz="4" w:space="0" w:color="auto"/>
            </w:tcBorders>
          </w:tcPr>
          <w:p w14:paraId="0A78D2CE"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Infortech Informática Eireli</w:t>
            </w:r>
          </w:p>
          <w:p w14:paraId="583BCEAC"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http://www.infortechms.com.br/</w:t>
            </w:r>
          </w:p>
          <w:p w14:paraId="09749246"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67- 3026-2666</w:t>
            </w:r>
          </w:p>
          <w:p w14:paraId="677B6D6E" w14:textId="581C4F96"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infortechms@infortechms.com.br</w:t>
            </w:r>
          </w:p>
        </w:tc>
      </w:tr>
      <w:tr w:rsidR="00F461B9" w:rsidRPr="007A75EA" w14:paraId="7518C00A"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03684DEA" w14:textId="4816F51B" w:rsidR="00F461B9" w:rsidRDefault="00F461B9" w:rsidP="00F461B9">
            <w:pPr>
              <w:jc w:val="center"/>
              <w:rPr>
                <w:rFonts w:ascii="Times New Roman" w:hAnsi="Times New Roman" w:cs="Times New Roman"/>
                <w:b/>
              </w:rPr>
            </w:pPr>
            <w:r>
              <w:rPr>
                <w:rFonts w:ascii="Times New Roman" w:hAnsi="Times New Roman" w:cs="Times New Roman"/>
                <w:b/>
              </w:rPr>
              <w:t>23</w:t>
            </w:r>
          </w:p>
        </w:tc>
        <w:tc>
          <w:tcPr>
            <w:tcW w:w="7667" w:type="dxa"/>
            <w:tcBorders>
              <w:top w:val="single" w:sz="4" w:space="0" w:color="auto"/>
              <w:left w:val="single" w:sz="4" w:space="0" w:color="auto"/>
              <w:bottom w:val="single" w:sz="4" w:space="0" w:color="auto"/>
              <w:right w:val="single" w:sz="4" w:space="0" w:color="auto"/>
            </w:tcBorders>
          </w:tcPr>
          <w:p w14:paraId="53550936" w14:textId="20D41D56"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Interop Informática LTDA</w:t>
            </w:r>
            <w:r w:rsidRPr="008067CC">
              <w:rPr>
                <w:rFonts w:ascii="Times New Roman" w:hAnsi="Times New Roman" w:cs="Times New Roman"/>
                <w:b/>
              </w:rPr>
              <w:t xml:space="preserve"> </w:t>
            </w:r>
          </w:p>
          <w:p w14:paraId="004F5089"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http://new.interop.com.br</w:t>
            </w:r>
          </w:p>
          <w:p w14:paraId="7DD14B2B"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(11) 4063-7881</w:t>
            </w:r>
          </w:p>
          <w:p w14:paraId="45CD6E99" w14:textId="613DA1B0"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negocios@interop.com.br</w:t>
            </w:r>
          </w:p>
        </w:tc>
      </w:tr>
      <w:tr w:rsidR="00F461B9" w:rsidRPr="007A75EA" w14:paraId="01ACCE27"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08466F53" w14:textId="33C5FB07" w:rsidR="00F461B9" w:rsidRDefault="00F461B9" w:rsidP="00F461B9">
            <w:pPr>
              <w:jc w:val="center"/>
              <w:rPr>
                <w:rFonts w:ascii="Times New Roman" w:hAnsi="Times New Roman" w:cs="Times New Roman"/>
                <w:b/>
              </w:rPr>
            </w:pPr>
            <w:r>
              <w:rPr>
                <w:rFonts w:ascii="Times New Roman" w:hAnsi="Times New Roman" w:cs="Times New Roman"/>
                <w:b/>
              </w:rPr>
              <w:t>24</w:t>
            </w:r>
          </w:p>
        </w:tc>
        <w:tc>
          <w:tcPr>
            <w:tcW w:w="7667" w:type="dxa"/>
            <w:tcBorders>
              <w:top w:val="single" w:sz="4" w:space="0" w:color="auto"/>
              <w:left w:val="single" w:sz="4" w:space="0" w:color="auto"/>
              <w:bottom w:val="single" w:sz="4" w:space="0" w:color="auto"/>
              <w:right w:val="single" w:sz="4" w:space="0" w:color="auto"/>
            </w:tcBorders>
          </w:tcPr>
          <w:p w14:paraId="6C8192C9" w14:textId="1C16C8BA"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 xml:space="preserve">Ios Informatica, Organizacao </w:t>
            </w:r>
            <w:r>
              <w:rPr>
                <w:rFonts w:ascii="Times New Roman" w:hAnsi="Times New Roman" w:cs="Times New Roman"/>
                <w:b/>
                <w:color w:val="4F81BD" w:themeColor="accent1"/>
              </w:rPr>
              <w:t>e</w:t>
            </w:r>
            <w:r w:rsidRPr="008067CC">
              <w:rPr>
                <w:rFonts w:ascii="Times New Roman" w:hAnsi="Times New Roman" w:cs="Times New Roman"/>
                <w:b/>
                <w:color w:val="4F81BD" w:themeColor="accent1"/>
              </w:rPr>
              <w:t xml:space="preserve"> Sistemas LTDA</w:t>
            </w:r>
          </w:p>
          <w:p w14:paraId="41E92699"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http://www.ios.com.br/</w:t>
            </w:r>
          </w:p>
          <w:p w14:paraId="287AA5E8"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61 3533-0003</w:t>
            </w:r>
          </w:p>
          <w:p w14:paraId="043B8575"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Larissa.costa@ios.com.br</w:t>
            </w:r>
          </w:p>
          <w:p w14:paraId="11298A56" w14:textId="7A7B9A9D"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Contato: </w:t>
            </w:r>
            <w:r w:rsidRPr="008067CC">
              <w:rPr>
                <w:rFonts w:ascii="Times New Roman" w:hAnsi="Times New Roman" w:cs="Times New Roman"/>
                <w:b/>
                <w:color w:val="4F81BD" w:themeColor="accent1"/>
              </w:rPr>
              <w:t>Larissa Costa</w:t>
            </w:r>
          </w:p>
        </w:tc>
      </w:tr>
      <w:tr w:rsidR="00F461B9" w:rsidRPr="007A75EA" w14:paraId="2C444032"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6B6FF04E" w14:textId="4D3C1CCD" w:rsidR="00F461B9" w:rsidRDefault="00F461B9" w:rsidP="00F461B9">
            <w:pPr>
              <w:jc w:val="center"/>
              <w:rPr>
                <w:rFonts w:ascii="Times New Roman" w:hAnsi="Times New Roman" w:cs="Times New Roman"/>
                <w:b/>
              </w:rPr>
            </w:pPr>
            <w:r>
              <w:rPr>
                <w:rFonts w:ascii="Times New Roman" w:hAnsi="Times New Roman" w:cs="Times New Roman"/>
                <w:b/>
              </w:rPr>
              <w:t>25</w:t>
            </w:r>
          </w:p>
        </w:tc>
        <w:tc>
          <w:tcPr>
            <w:tcW w:w="7667" w:type="dxa"/>
            <w:tcBorders>
              <w:top w:val="single" w:sz="4" w:space="0" w:color="auto"/>
              <w:left w:val="single" w:sz="4" w:space="0" w:color="auto"/>
              <w:bottom w:val="single" w:sz="4" w:space="0" w:color="auto"/>
              <w:right w:val="single" w:sz="4" w:space="0" w:color="auto"/>
            </w:tcBorders>
          </w:tcPr>
          <w:p w14:paraId="7A5ED541" w14:textId="70827F79"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Iuggo Tecnologia LTDA</w:t>
            </w:r>
          </w:p>
          <w:p w14:paraId="232827F5" w14:textId="1A50EA33"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https://www.iuggo.com/</w:t>
            </w:r>
          </w:p>
          <w:p w14:paraId="5691B9E5" w14:textId="6965602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(51)4066-0444</w:t>
            </w:r>
          </w:p>
          <w:p w14:paraId="4062E050" w14:textId="3F8B1804"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contato@iuggo.com</w:t>
            </w:r>
          </w:p>
        </w:tc>
      </w:tr>
      <w:tr w:rsidR="00F461B9" w:rsidRPr="007A75EA" w14:paraId="7D698EEF"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4C49AA87" w14:textId="708204D8" w:rsidR="00F461B9" w:rsidRDefault="00F461B9" w:rsidP="00F461B9">
            <w:pPr>
              <w:jc w:val="center"/>
              <w:rPr>
                <w:rFonts w:ascii="Times New Roman" w:hAnsi="Times New Roman" w:cs="Times New Roman"/>
                <w:b/>
              </w:rPr>
            </w:pPr>
            <w:r>
              <w:rPr>
                <w:rFonts w:ascii="Times New Roman" w:hAnsi="Times New Roman" w:cs="Times New Roman"/>
                <w:b/>
              </w:rPr>
              <w:t>26</w:t>
            </w:r>
          </w:p>
        </w:tc>
        <w:tc>
          <w:tcPr>
            <w:tcW w:w="7667" w:type="dxa"/>
            <w:tcBorders>
              <w:top w:val="single" w:sz="4" w:space="0" w:color="auto"/>
              <w:left w:val="single" w:sz="4" w:space="0" w:color="auto"/>
              <w:bottom w:val="single" w:sz="4" w:space="0" w:color="auto"/>
              <w:right w:val="single" w:sz="4" w:space="0" w:color="auto"/>
            </w:tcBorders>
          </w:tcPr>
          <w:p w14:paraId="42DC8E98" w14:textId="1A1CDF83" w:rsidR="00F461B9" w:rsidRPr="008067CC" w:rsidRDefault="00F461B9" w:rsidP="00F461B9">
            <w:pPr>
              <w:pStyle w:val="Default"/>
              <w:rPr>
                <w:rFonts w:ascii="Times New Roman" w:eastAsiaTheme="minorHAnsi" w:hAnsi="Times New Roman" w:cs="Times New Roman"/>
                <w:lang w:val="pt-BR" w:eastAsia="pt-BR"/>
              </w:rPr>
            </w:pPr>
            <w:r w:rsidRPr="008067CC">
              <w:rPr>
                <w:rFonts w:ascii="Times New Roman" w:hAnsi="Times New Roman" w:cs="Times New Roman"/>
                <w:b/>
              </w:rPr>
              <w:t xml:space="preserve">Nome: </w:t>
            </w:r>
            <w:r w:rsidRPr="008067CC">
              <w:rPr>
                <w:rFonts w:ascii="Times New Roman" w:eastAsiaTheme="minorHAnsi" w:hAnsi="Times New Roman" w:cs="Times New Roman"/>
                <w:b/>
                <w:color w:val="4F81BD" w:themeColor="accent1"/>
                <w:sz w:val="22"/>
                <w:szCs w:val="22"/>
                <w:lang w:val="pt-BR" w:eastAsia="pt-BR"/>
              </w:rPr>
              <w:t>Keeggo Technology Brasil S/A</w:t>
            </w:r>
          </w:p>
          <w:p w14:paraId="2257370F" w14:textId="435617FE"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https://keeggo.com/</w:t>
            </w:r>
          </w:p>
          <w:p w14:paraId="06E80C20" w14:textId="52D59214" w:rsidR="00F461B9" w:rsidRPr="008067CC" w:rsidRDefault="00F461B9" w:rsidP="00F461B9">
            <w:pPr>
              <w:pStyle w:val="Default"/>
              <w:rPr>
                <w:rFonts w:eastAsiaTheme="minorHAnsi"/>
                <w:lang w:val="pt-BR" w:eastAsia="pt-BR"/>
              </w:rPr>
            </w:pPr>
            <w:r w:rsidRPr="008067CC">
              <w:rPr>
                <w:rFonts w:ascii="Times New Roman" w:hAnsi="Times New Roman" w:cs="Times New Roman"/>
                <w:b/>
              </w:rPr>
              <w:t xml:space="preserve">Telefone: </w:t>
            </w:r>
            <w:r w:rsidRPr="008067CC">
              <w:rPr>
                <w:b/>
                <w:bCs/>
                <w:sz w:val="23"/>
                <w:szCs w:val="23"/>
              </w:rPr>
              <w:t xml:space="preserve"> </w:t>
            </w:r>
            <w:r w:rsidRPr="008067CC">
              <w:rPr>
                <w:rFonts w:ascii="Times New Roman" w:eastAsiaTheme="minorHAnsi" w:hAnsi="Times New Roman" w:cs="Times New Roman"/>
                <w:b/>
                <w:color w:val="4F81BD" w:themeColor="accent1"/>
                <w:sz w:val="22"/>
                <w:szCs w:val="22"/>
                <w:lang w:val="pt-BR" w:eastAsia="pt-BR"/>
              </w:rPr>
              <w:t>(61) 3535-9200</w:t>
            </w:r>
          </w:p>
          <w:p w14:paraId="411FD635" w14:textId="6651FC5A" w:rsidR="00F461B9" w:rsidRPr="008067CC" w:rsidRDefault="00F461B9" w:rsidP="00F461B9">
            <w:pPr>
              <w:pStyle w:val="Default"/>
              <w:rPr>
                <w:rFonts w:ascii="Times New Roman" w:eastAsiaTheme="minorHAnsi" w:hAnsi="Times New Roman" w:cs="Times New Roman"/>
                <w:lang w:val="pt-BR" w:eastAsia="pt-BR"/>
              </w:rPr>
            </w:pPr>
            <w:r w:rsidRPr="008067CC">
              <w:rPr>
                <w:rFonts w:ascii="Times New Roman" w:hAnsi="Times New Roman" w:cs="Times New Roman"/>
                <w:b/>
              </w:rPr>
              <w:t xml:space="preserve">E-mail: </w:t>
            </w:r>
            <w:r w:rsidRPr="008067CC">
              <w:rPr>
                <w:rFonts w:ascii="Times New Roman" w:eastAsiaTheme="minorHAnsi" w:hAnsi="Times New Roman" w:cs="Times New Roman"/>
                <w:b/>
                <w:color w:val="4F81BD" w:themeColor="accent1"/>
                <w:sz w:val="22"/>
                <w:szCs w:val="22"/>
                <w:lang w:val="pt-BR" w:eastAsia="pt-BR"/>
              </w:rPr>
              <w:t>comercial.bsb@keeggo.com</w:t>
            </w:r>
          </w:p>
        </w:tc>
      </w:tr>
      <w:tr w:rsidR="00F461B9" w:rsidRPr="007A75EA" w14:paraId="24F6F27B"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518C4561" w14:textId="4700D60B" w:rsidR="00F461B9" w:rsidRPr="007A75EA" w:rsidRDefault="00F461B9" w:rsidP="00F461B9">
            <w:pPr>
              <w:jc w:val="center"/>
              <w:rPr>
                <w:rFonts w:ascii="Times New Roman" w:hAnsi="Times New Roman" w:cs="Times New Roman"/>
                <w:b/>
              </w:rPr>
            </w:pPr>
            <w:r>
              <w:rPr>
                <w:rFonts w:ascii="Times New Roman" w:hAnsi="Times New Roman" w:cs="Times New Roman"/>
                <w:b/>
              </w:rPr>
              <w:t>27</w:t>
            </w:r>
          </w:p>
        </w:tc>
        <w:tc>
          <w:tcPr>
            <w:tcW w:w="7667" w:type="dxa"/>
            <w:tcBorders>
              <w:top w:val="single" w:sz="4" w:space="0" w:color="auto"/>
              <w:left w:val="single" w:sz="4" w:space="0" w:color="auto"/>
              <w:bottom w:val="single" w:sz="4" w:space="0" w:color="auto"/>
              <w:right w:val="single" w:sz="4" w:space="0" w:color="auto"/>
            </w:tcBorders>
          </w:tcPr>
          <w:p w14:paraId="41CFDC9F"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Lampp-IT</w:t>
            </w:r>
          </w:p>
          <w:p w14:paraId="5E4F9999"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Sítio: </w:t>
            </w:r>
            <w:hyperlink r:id="rId24" w:history="1">
              <w:r w:rsidRPr="008067CC">
                <w:rPr>
                  <w:rFonts w:ascii="Times New Roman" w:hAnsi="Times New Roman" w:cs="Times New Roman"/>
                  <w:b/>
                  <w:color w:val="4F81BD" w:themeColor="accent1"/>
                </w:rPr>
                <w:t>https://www.lampp-it.com.br/</w:t>
              </w:r>
            </w:hyperlink>
          </w:p>
          <w:p w14:paraId="2EC47A9E"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(85) 3017-8080</w:t>
            </w:r>
          </w:p>
          <w:p w14:paraId="08B86492" w14:textId="42A0D8CA" w:rsidR="00F461B9" w:rsidRPr="008067CC" w:rsidRDefault="00F461B9" w:rsidP="00F461B9">
            <w:pPr>
              <w:rPr>
                <w:rFonts w:ascii="Times New Roman" w:hAnsi="Times New Roman" w:cs="Times New Roman"/>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licitacoes@lampp-it.com.br</w:t>
            </w:r>
          </w:p>
        </w:tc>
      </w:tr>
      <w:tr w:rsidR="00F461B9" w:rsidRPr="007A75EA" w14:paraId="71D9C83C"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0FDD197C" w14:textId="06203C57" w:rsidR="00F461B9" w:rsidRDefault="00F461B9" w:rsidP="00F461B9">
            <w:pPr>
              <w:jc w:val="center"/>
              <w:rPr>
                <w:rFonts w:ascii="Times New Roman" w:hAnsi="Times New Roman" w:cs="Times New Roman"/>
                <w:b/>
              </w:rPr>
            </w:pPr>
            <w:r>
              <w:rPr>
                <w:rFonts w:ascii="Times New Roman" w:hAnsi="Times New Roman" w:cs="Times New Roman"/>
                <w:b/>
              </w:rPr>
              <w:t>28</w:t>
            </w:r>
          </w:p>
        </w:tc>
        <w:tc>
          <w:tcPr>
            <w:tcW w:w="7667" w:type="dxa"/>
            <w:tcBorders>
              <w:top w:val="single" w:sz="4" w:space="0" w:color="auto"/>
              <w:left w:val="single" w:sz="4" w:space="0" w:color="auto"/>
              <w:bottom w:val="single" w:sz="4" w:space="0" w:color="auto"/>
              <w:right w:val="single" w:sz="4" w:space="0" w:color="auto"/>
            </w:tcBorders>
          </w:tcPr>
          <w:p w14:paraId="4C655A2B" w14:textId="77777777" w:rsidR="00F461B9" w:rsidRPr="008067CC" w:rsidRDefault="00F461B9" w:rsidP="00F461B9">
            <w:pPr>
              <w:rPr>
                <w:rFonts w:ascii="Times New Roman" w:hAnsi="Times New Roman" w:cs="Times New Roman"/>
                <w:color w:val="1F497D"/>
              </w:rPr>
            </w:pPr>
            <w:r w:rsidRPr="008067CC">
              <w:rPr>
                <w:rFonts w:ascii="Times New Roman" w:hAnsi="Times New Roman" w:cs="Times New Roman"/>
                <w:b/>
              </w:rPr>
              <w:t xml:space="preserve">Nome: </w:t>
            </w:r>
            <w:r w:rsidRPr="008067CC">
              <w:rPr>
                <w:rFonts w:ascii="Times New Roman" w:hAnsi="Times New Roman" w:cs="Times New Roman"/>
              </w:rPr>
              <w:t xml:space="preserve"> </w:t>
            </w:r>
            <w:r w:rsidRPr="008067CC">
              <w:rPr>
                <w:rFonts w:ascii="Times New Roman" w:hAnsi="Times New Roman" w:cs="Times New Roman"/>
                <w:b/>
                <w:color w:val="4F81BD" w:themeColor="accent1"/>
              </w:rPr>
              <w:t>Lanlink</w:t>
            </w:r>
          </w:p>
          <w:p w14:paraId="67410494" w14:textId="77777777" w:rsidR="00F461B9" w:rsidRPr="008067CC" w:rsidRDefault="00F461B9" w:rsidP="00F461B9">
            <w:pPr>
              <w:rPr>
                <w:rFonts w:ascii="Times New Roman" w:hAnsi="Times New Roman" w:cs="Times New Roman"/>
              </w:rPr>
            </w:pPr>
            <w:r w:rsidRPr="008067CC">
              <w:rPr>
                <w:rFonts w:ascii="Times New Roman" w:hAnsi="Times New Roman" w:cs="Times New Roman"/>
                <w:b/>
              </w:rPr>
              <w:t>Sítio:</w:t>
            </w:r>
            <w:r w:rsidRPr="008067CC">
              <w:rPr>
                <w:rFonts w:ascii="Times New Roman" w:hAnsi="Times New Roman" w:cs="Times New Roman"/>
              </w:rPr>
              <w:t xml:space="preserve"> </w:t>
            </w:r>
            <w:r w:rsidRPr="008067CC">
              <w:rPr>
                <w:rFonts w:ascii="Times New Roman" w:hAnsi="Times New Roman" w:cs="Times New Roman"/>
                <w:b/>
                <w:color w:val="4F81BD" w:themeColor="accent1"/>
              </w:rPr>
              <w:t>http://www.lanlink.com.br/</w:t>
            </w:r>
          </w:p>
          <w:p w14:paraId="44597D41" w14:textId="77777777" w:rsidR="00F461B9" w:rsidRPr="008067CC" w:rsidRDefault="00F461B9" w:rsidP="00F461B9">
            <w:pPr>
              <w:rPr>
                <w:rFonts w:ascii="Times New Roman" w:hAnsi="Times New Roman" w:cs="Times New Roman"/>
                <w:color w:val="1F497D"/>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(61) 3329-1105</w:t>
            </w:r>
          </w:p>
          <w:p w14:paraId="302761A5" w14:textId="3826F823" w:rsidR="00F461B9" w:rsidRPr="008067CC" w:rsidRDefault="00F461B9" w:rsidP="00F461B9">
            <w:pPr>
              <w:rPr>
                <w:rFonts w:ascii="Times New Roman" w:hAnsi="Times New Roman" w:cs="Times New Roman"/>
                <w:b/>
              </w:rPr>
            </w:pPr>
            <w:r w:rsidRPr="008067CC">
              <w:rPr>
                <w:rFonts w:ascii="Times New Roman" w:hAnsi="Times New Roman" w:cs="Times New Roman"/>
                <w:b/>
              </w:rPr>
              <w:t>E-mail:</w:t>
            </w:r>
            <w:r w:rsidRPr="008067CC">
              <w:rPr>
                <w:rFonts w:ascii="Times New Roman" w:hAnsi="Times New Roman" w:cs="Times New Roman"/>
                <w:b/>
                <w:color w:val="4F81BD" w:themeColor="accent1"/>
              </w:rPr>
              <w:t xml:space="preserve"> Valdinei.zimmer@lanlink.com.br</w:t>
            </w:r>
          </w:p>
        </w:tc>
      </w:tr>
      <w:tr w:rsidR="00F461B9" w:rsidRPr="007A75EA" w14:paraId="34139A8C"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5A9988C4" w14:textId="1DB78F01" w:rsidR="00F461B9" w:rsidRDefault="00F461B9" w:rsidP="00F461B9">
            <w:pPr>
              <w:jc w:val="center"/>
              <w:rPr>
                <w:rFonts w:ascii="Times New Roman" w:hAnsi="Times New Roman" w:cs="Times New Roman"/>
                <w:b/>
              </w:rPr>
            </w:pPr>
            <w:r>
              <w:rPr>
                <w:rFonts w:ascii="Times New Roman" w:hAnsi="Times New Roman" w:cs="Times New Roman"/>
                <w:b/>
              </w:rPr>
              <w:t>29</w:t>
            </w:r>
          </w:p>
        </w:tc>
        <w:tc>
          <w:tcPr>
            <w:tcW w:w="7667" w:type="dxa"/>
            <w:tcBorders>
              <w:top w:val="single" w:sz="4" w:space="0" w:color="auto"/>
              <w:left w:val="single" w:sz="4" w:space="0" w:color="auto"/>
              <w:bottom w:val="single" w:sz="4" w:space="0" w:color="auto"/>
              <w:right w:val="single" w:sz="4" w:space="0" w:color="auto"/>
            </w:tcBorders>
          </w:tcPr>
          <w:p w14:paraId="0E800C27" w14:textId="01666E43"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 xml:space="preserve">Life Tecnologia </w:t>
            </w:r>
            <w:r>
              <w:rPr>
                <w:rFonts w:ascii="Times New Roman" w:hAnsi="Times New Roman" w:cs="Times New Roman"/>
                <w:b/>
                <w:color w:val="4F81BD" w:themeColor="accent1"/>
              </w:rPr>
              <w:t>e</w:t>
            </w:r>
            <w:r w:rsidRPr="008067CC">
              <w:rPr>
                <w:rFonts w:ascii="Times New Roman" w:hAnsi="Times New Roman" w:cs="Times New Roman"/>
                <w:b/>
                <w:color w:val="4F81BD" w:themeColor="accent1"/>
              </w:rPr>
              <w:t xml:space="preserve"> Consultoria</w:t>
            </w:r>
          </w:p>
          <w:p w14:paraId="615EFA73"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https://www.lifecon.com.br/</w:t>
            </w:r>
          </w:p>
          <w:p w14:paraId="4F20B02D" w14:textId="13BAF628"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(61) 3037-1680</w:t>
            </w:r>
          </w:p>
        </w:tc>
      </w:tr>
      <w:tr w:rsidR="00F461B9" w:rsidRPr="007A75EA" w14:paraId="138DC9A4"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30C1306D" w14:textId="25F5D216" w:rsidR="00F461B9" w:rsidRDefault="00F461B9" w:rsidP="00F461B9">
            <w:pPr>
              <w:jc w:val="center"/>
              <w:rPr>
                <w:rFonts w:ascii="Times New Roman" w:hAnsi="Times New Roman" w:cs="Times New Roman"/>
                <w:b/>
              </w:rPr>
            </w:pPr>
            <w:r>
              <w:rPr>
                <w:rFonts w:ascii="Times New Roman" w:hAnsi="Times New Roman" w:cs="Times New Roman"/>
                <w:b/>
              </w:rPr>
              <w:t>30</w:t>
            </w:r>
          </w:p>
        </w:tc>
        <w:tc>
          <w:tcPr>
            <w:tcW w:w="7667" w:type="dxa"/>
            <w:tcBorders>
              <w:top w:val="single" w:sz="4" w:space="0" w:color="auto"/>
              <w:left w:val="single" w:sz="4" w:space="0" w:color="auto"/>
              <w:bottom w:val="single" w:sz="4" w:space="0" w:color="auto"/>
              <w:right w:val="single" w:sz="4" w:space="0" w:color="auto"/>
            </w:tcBorders>
          </w:tcPr>
          <w:p w14:paraId="457ADE84" w14:textId="358F05A2" w:rsidR="00F461B9" w:rsidRPr="008067CC" w:rsidRDefault="00F461B9" w:rsidP="00F461B9">
            <w:pPr>
              <w:pStyle w:val="Default"/>
              <w:rPr>
                <w:rFonts w:eastAsiaTheme="minorHAnsi"/>
                <w:sz w:val="22"/>
                <w:szCs w:val="22"/>
                <w:lang w:val="pt-BR" w:eastAsia="pt-BR"/>
              </w:rPr>
            </w:pPr>
            <w:r w:rsidRPr="008067CC">
              <w:rPr>
                <w:rFonts w:ascii="Times New Roman" w:hAnsi="Times New Roman" w:cs="Times New Roman"/>
                <w:b/>
                <w:sz w:val="22"/>
                <w:szCs w:val="22"/>
              </w:rPr>
              <w:t xml:space="preserve">Nome:  </w:t>
            </w:r>
            <w:r w:rsidRPr="008067CC">
              <w:rPr>
                <w:rFonts w:ascii="Times New Roman" w:eastAsiaTheme="minorHAnsi" w:hAnsi="Times New Roman" w:cs="Times New Roman"/>
                <w:b/>
                <w:color w:val="4F81BD" w:themeColor="accent1"/>
                <w:sz w:val="22"/>
                <w:szCs w:val="22"/>
                <w:lang w:val="pt-BR" w:eastAsia="pt-BR"/>
              </w:rPr>
              <w:t>Mageda Tecnologia e Marketing Estratégico Ltda</w:t>
            </w:r>
          </w:p>
          <w:p w14:paraId="7813A4A3" w14:textId="51409580"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https://mageda.digital/</w:t>
            </w:r>
          </w:p>
          <w:p w14:paraId="249FFA73" w14:textId="2C59575C" w:rsidR="00F461B9" w:rsidRPr="008067CC" w:rsidRDefault="00F461B9" w:rsidP="00F461B9">
            <w:pPr>
              <w:pStyle w:val="Default"/>
              <w:rPr>
                <w:rFonts w:ascii="Calibri" w:eastAsiaTheme="minorHAnsi" w:hAnsi="Calibri" w:cs="Calibri"/>
                <w:sz w:val="22"/>
                <w:szCs w:val="22"/>
                <w:lang w:val="pt-BR" w:eastAsia="pt-BR"/>
              </w:rPr>
            </w:pPr>
            <w:r w:rsidRPr="008067CC">
              <w:rPr>
                <w:rFonts w:ascii="Times New Roman" w:hAnsi="Times New Roman" w:cs="Times New Roman"/>
                <w:b/>
                <w:sz w:val="22"/>
                <w:szCs w:val="22"/>
              </w:rPr>
              <w:t xml:space="preserve">Telefone:  </w:t>
            </w:r>
            <w:r w:rsidRPr="008067CC">
              <w:rPr>
                <w:rFonts w:ascii="Times New Roman" w:hAnsi="Times New Roman" w:cs="Times New Roman"/>
                <w:b/>
                <w:color w:val="4F81BD" w:themeColor="accent1"/>
                <w:sz w:val="22"/>
                <w:szCs w:val="22"/>
              </w:rPr>
              <w:t>(11) 3141-0748</w:t>
            </w:r>
          </w:p>
          <w:p w14:paraId="4985229D" w14:textId="424670B2" w:rsidR="00F461B9" w:rsidRPr="008067CC" w:rsidRDefault="00F461B9" w:rsidP="00F461B9">
            <w:pPr>
              <w:pStyle w:val="Default"/>
              <w:rPr>
                <w:rFonts w:eastAsiaTheme="minorHAnsi"/>
                <w:lang w:val="pt-BR" w:eastAsia="pt-BR"/>
              </w:rPr>
            </w:pPr>
            <w:r w:rsidRPr="008067CC">
              <w:rPr>
                <w:rFonts w:ascii="Times New Roman" w:hAnsi="Times New Roman" w:cs="Times New Roman"/>
                <w:b/>
                <w:sz w:val="22"/>
                <w:szCs w:val="22"/>
              </w:rPr>
              <w:t>E-mail</w:t>
            </w:r>
            <w:r w:rsidRPr="008067CC">
              <w:rPr>
                <w:rFonts w:ascii="Times New Roman" w:hAnsi="Times New Roman" w:cs="Times New Roman"/>
                <w:b/>
                <w:color w:val="4F81BD" w:themeColor="accent1"/>
                <w:sz w:val="22"/>
                <w:szCs w:val="22"/>
              </w:rPr>
              <w:t>:  licitacao@mageda.digital</w:t>
            </w:r>
          </w:p>
        </w:tc>
      </w:tr>
      <w:tr w:rsidR="00F461B9" w:rsidRPr="007A75EA" w14:paraId="193F4A31"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3B5FEF16" w14:textId="62895CB9" w:rsidR="00F461B9" w:rsidRDefault="00F461B9" w:rsidP="00F461B9">
            <w:pPr>
              <w:jc w:val="center"/>
              <w:rPr>
                <w:rFonts w:ascii="Times New Roman" w:hAnsi="Times New Roman" w:cs="Times New Roman"/>
                <w:b/>
              </w:rPr>
            </w:pPr>
            <w:r>
              <w:rPr>
                <w:rFonts w:ascii="Times New Roman" w:hAnsi="Times New Roman" w:cs="Times New Roman"/>
                <w:b/>
              </w:rPr>
              <w:t>31</w:t>
            </w:r>
          </w:p>
        </w:tc>
        <w:tc>
          <w:tcPr>
            <w:tcW w:w="7667" w:type="dxa"/>
            <w:tcBorders>
              <w:top w:val="single" w:sz="4" w:space="0" w:color="auto"/>
              <w:left w:val="single" w:sz="4" w:space="0" w:color="auto"/>
              <w:bottom w:val="single" w:sz="4" w:space="0" w:color="auto"/>
              <w:right w:val="single" w:sz="4" w:space="0" w:color="auto"/>
            </w:tcBorders>
          </w:tcPr>
          <w:p w14:paraId="16920F6C"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Memora Processos Inovadores S.A.</w:t>
            </w:r>
          </w:p>
          <w:p w14:paraId="7C666165"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https://memora.com.br/</w:t>
            </w:r>
          </w:p>
          <w:p w14:paraId="7EB3649C"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(61) 3963-0030</w:t>
            </w:r>
          </w:p>
          <w:p w14:paraId="6A63FF1F" w14:textId="4327BDDE"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contato@memora.com.br</w:t>
            </w:r>
          </w:p>
        </w:tc>
      </w:tr>
      <w:tr w:rsidR="00F461B9" w:rsidRPr="007A75EA" w14:paraId="48589FF2"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417D4935" w14:textId="4AB71107" w:rsidR="00F461B9" w:rsidRPr="007A75EA" w:rsidRDefault="00F461B9" w:rsidP="00F461B9">
            <w:pPr>
              <w:jc w:val="center"/>
              <w:rPr>
                <w:rFonts w:ascii="Times New Roman" w:hAnsi="Times New Roman" w:cs="Times New Roman"/>
                <w:b/>
              </w:rPr>
            </w:pPr>
            <w:r>
              <w:rPr>
                <w:rFonts w:ascii="Times New Roman" w:hAnsi="Times New Roman" w:cs="Times New Roman"/>
                <w:b/>
              </w:rPr>
              <w:t>32</w:t>
            </w:r>
          </w:p>
        </w:tc>
        <w:tc>
          <w:tcPr>
            <w:tcW w:w="7667" w:type="dxa"/>
            <w:tcBorders>
              <w:top w:val="single" w:sz="4" w:space="0" w:color="auto"/>
              <w:left w:val="single" w:sz="4" w:space="0" w:color="auto"/>
              <w:bottom w:val="single" w:sz="4" w:space="0" w:color="auto"/>
              <w:right w:val="single" w:sz="4" w:space="0" w:color="auto"/>
            </w:tcBorders>
          </w:tcPr>
          <w:p w14:paraId="2FDFF31A" w14:textId="762B6B7A"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Pr>
                <w:rFonts w:ascii="Times New Roman" w:hAnsi="Times New Roman" w:cs="Times New Roman"/>
                <w:b/>
                <w:color w:val="4F81BD" w:themeColor="accent1"/>
              </w:rPr>
              <w:t>Morning Star Tecnologia e</w:t>
            </w:r>
            <w:r w:rsidRPr="008067CC">
              <w:rPr>
                <w:rFonts w:ascii="Times New Roman" w:hAnsi="Times New Roman" w:cs="Times New Roman"/>
                <w:b/>
                <w:color w:val="4F81BD" w:themeColor="accent1"/>
              </w:rPr>
              <w:t xml:space="preserve"> Inovacao LTDA</w:t>
            </w:r>
          </w:p>
          <w:p w14:paraId="3D7DFC9E"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https://www.morningstar.com.br/</w:t>
            </w:r>
          </w:p>
          <w:p w14:paraId="255120E0"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(21) 9 9438-4843</w:t>
            </w:r>
          </w:p>
          <w:p w14:paraId="70D22169" w14:textId="3467054C" w:rsidR="00F461B9" w:rsidRPr="008067CC" w:rsidRDefault="00F461B9" w:rsidP="00F461B9">
            <w:pPr>
              <w:rPr>
                <w:rFonts w:ascii="Times New Roman" w:hAnsi="Times New Roman" w:cs="Times New Roman"/>
                <w:color w:val="1F497D"/>
                <w:lang w:val="en-US"/>
              </w:rPr>
            </w:pPr>
            <w:r w:rsidRPr="008067CC">
              <w:rPr>
                <w:rFonts w:ascii="Times New Roman" w:hAnsi="Times New Roman" w:cs="Times New Roman"/>
                <w:b/>
              </w:rPr>
              <w:t xml:space="preserve">E-mail: </w:t>
            </w:r>
            <w:hyperlink r:id="rId25" w:history="1">
              <w:r w:rsidRPr="008067CC">
                <w:rPr>
                  <w:rFonts w:ascii="Times New Roman" w:hAnsi="Times New Roman" w:cs="Times New Roman"/>
                  <w:b/>
                  <w:color w:val="4F81BD" w:themeColor="accent1"/>
                </w:rPr>
                <w:t>contato@morningstar.com.br</w:t>
              </w:r>
            </w:hyperlink>
          </w:p>
        </w:tc>
      </w:tr>
      <w:tr w:rsidR="00F461B9" w:rsidRPr="007A75EA" w14:paraId="3227DBC7"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0AFCE8D9" w14:textId="6C1521FE" w:rsidR="00F461B9" w:rsidRDefault="00F461B9" w:rsidP="00F461B9">
            <w:pPr>
              <w:jc w:val="center"/>
              <w:rPr>
                <w:rFonts w:ascii="Times New Roman" w:hAnsi="Times New Roman" w:cs="Times New Roman"/>
                <w:b/>
              </w:rPr>
            </w:pPr>
            <w:r>
              <w:rPr>
                <w:rFonts w:ascii="Times New Roman" w:hAnsi="Times New Roman" w:cs="Times New Roman"/>
                <w:b/>
              </w:rPr>
              <w:t>33</w:t>
            </w:r>
          </w:p>
        </w:tc>
        <w:tc>
          <w:tcPr>
            <w:tcW w:w="7667" w:type="dxa"/>
            <w:tcBorders>
              <w:top w:val="single" w:sz="4" w:space="0" w:color="auto"/>
              <w:left w:val="single" w:sz="4" w:space="0" w:color="auto"/>
              <w:bottom w:val="single" w:sz="4" w:space="0" w:color="auto"/>
              <w:right w:val="single" w:sz="4" w:space="0" w:color="auto"/>
            </w:tcBorders>
          </w:tcPr>
          <w:p w14:paraId="6F42F8DE" w14:textId="469D01E8"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M.I. Montreal Informatica S.A</w:t>
            </w:r>
          </w:p>
          <w:p w14:paraId="775248B1"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https://www.montreal.com.br/</w:t>
            </w:r>
          </w:p>
          <w:p w14:paraId="2ABBABCF"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(21) 2291-6116</w:t>
            </w:r>
          </w:p>
          <w:p w14:paraId="0DD7FD94" w14:textId="7CBAE143"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rosane.santos@montreal.com.br</w:t>
            </w:r>
          </w:p>
        </w:tc>
      </w:tr>
      <w:tr w:rsidR="00F461B9" w:rsidRPr="007A75EA" w14:paraId="6E8996E7"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3E271FEF" w14:textId="01C5EF0F" w:rsidR="00F461B9" w:rsidRDefault="00F461B9" w:rsidP="00F461B9">
            <w:pPr>
              <w:jc w:val="center"/>
              <w:rPr>
                <w:rFonts w:ascii="Times New Roman" w:hAnsi="Times New Roman" w:cs="Times New Roman"/>
                <w:b/>
              </w:rPr>
            </w:pPr>
            <w:r>
              <w:rPr>
                <w:rFonts w:ascii="Times New Roman" w:hAnsi="Times New Roman" w:cs="Times New Roman"/>
                <w:b/>
              </w:rPr>
              <w:t>34</w:t>
            </w:r>
          </w:p>
        </w:tc>
        <w:tc>
          <w:tcPr>
            <w:tcW w:w="7667" w:type="dxa"/>
            <w:tcBorders>
              <w:top w:val="single" w:sz="4" w:space="0" w:color="auto"/>
              <w:left w:val="single" w:sz="4" w:space="0" w:color="auto"/>
              <w:bottom w:val="single" w:sz="4" w:space="0" w:color="auto"/>
              <w:right w:val="single" w:sz="4" w:space="0" w:color="auto"/>
            </w:tcBorders>
          </w:tcPr>
          <w:p w14:paraId="4B08C098" w14:textId="350125B4"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NTL Nova Tecnologia</w:t>
            </w:r>
            <w:r w:rsidRPr="008067CC">
              <w:rPr>
                <w:rFonts w:ascii="Times New Roman" w:hAnsi="Times New Roman" w:cs="Times New Roman"/>
                <w:b/>
              </w:rPr>
              <w:t xml:space="preserve"> </w:t>
            </w:r>
          </w:p>
          <w:p w14:paraId="29D16AA6" w14:textId="0C305387" w:rsidR="00F461B9" w:rsidRPr="008067CC" w:rsidRDefault="00F461B9" w:rsidP="00F461B9">
            <w:pPr>
              <w:rPr>
                <w:rFonts w:ascii="Times New Roman" w:hAnsi="Times New Roman" w:cs="Times New Roman"/>
                <w:b/>
              </w:rPr>
            </w:pPr>
            <w:r w:rsidRPr="008067CC">
              <w:rPr>
                <w:rFonts w:ascii="Times New Roman" w:hAnsi="Times New Roman" w:cs="Times New Roman"/>
                <w:b/>
              </w:rPr>
              <w:t>Sítio:</w:t>
            </w:r>
            <w:r w:rsidRPr="008067CC">
              <w:t xml:space="preserve"> </w:t>
            </w:r>
            <w:r w:rsidRPr="008067CC">
              <w:rPr>
                <w:rFonts w:ascii="Times New Roman" w:hAnsi="Times New Roman" w:cs="Times New Roman"/>
                <w:b/>
                <w:color w:val="4F81BD" w:themeColor="accent1"/>
              </w:rPr>
              <w:t>https://www.ntl.com.br/</w:t>
            </w:r>
          </w:p>
          <w:p w14:paraId="61F53D91" w14:textId="7664DB41"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Telefone: </w:t>
            </w:r>
            <w:hyperlink r:id="rId26" w:history="1">
              <w:r w:rsidRPr="008067CC">
                <w:rPr>
                  <w:rFonts w:ascii="Times New Roman" w:hAnsi="Times New Roman" w:cs="Times New Roman"/>
                  <w:b/>
                  <w:color w:val="4F81BD" w:themeColor="accent1"/>
                </w:rPr>
                <w:t>(21) 3529-2813</w:t>
              </w:r>
            </w:hyperlink>
          </w:p>
          <w:p w14:paraId="3DC2A03A" w14:textId="02A5BEDC"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E-mail: </w:t>
            </w:r>
            <w:hyperlink r:id="rId27" w:tgtFrame="_blank" w:history="1">
              <w:r w:rsidRPr="008067CC">
                <w:rPr>
                  <w:rFonts w:ascii="Times New Roman" w:hAnsi="Times New Roman" w:cs="Times New Roman"/>
                  <w:b/>
                  <w:color w:val="4F81BD" w:themeColor="accent1"/>
                </w:rPr>
                <w:t>contato@ntl.com.br</w:t>
              </w:r>
            </w:hyperlink>
          </w:p>
        </w:tc>
      </w:tr>
      <w:tr w:rsidR="00F461B9" w:rsidRPr="007A75EA" w14:paraId="7C294D74"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79AC6FB1" w14:textId="2170C793" w:rsidR="00F461B9" w:rsidRDefault="00F461B9" w:rsidP="00F461B9">
            <w:pPr>
              <w:jc w:val="center"/>
              <w:rPr>
                <w:rFonts w:ascii="Times New Roman" w:hAnsi="Times New Roman" w:cs="Times New Roman"/>
                <w:b/>
              </w:rPr>
            </w:pPr>
            <w:r>
              <w:rPr>
                <w:rFonts w:ascii="Times New Roman" w:hAnsi="Times New Roman" w:cs="Times New Roman"/>
                <w:b/>
              </w:rPr>
              <w:t>35</w:t>
            </w:r>
          </w:p>
        </w:tc>
        <w:tc>
          <w:tcPr>
            <w:tcW w:w="7667" w:type="dxa"/>
            <w:tcBorders>
              <w:top w:val="single" w:sz="4" w:space="0" w:color="auto"/>
              <w:left w:val="single" w:sz="4" w:space="0" w:color="auto"/>
              <w:bottom w:val="single" w:sz="4" w:space="0" w:color="auto"/>
              <w:right w:val="single" w:sz="4" w:space="0" w:color="auto"/>
            </w:tcBorders>
          </w:tcPr>
          <w:p w14:paraId="4EEB5CC1" w14:textId="3133BD71" w:rsidR="00F461B9" w:rsidRPr="008067CC" w:rsidRDefault="00F461B9" w:rsidP="00F461B9">
            <w:pPr>
              <w:rPr>
                <w:rFonts w:ascii="Times New Roman" w:hAnsi="Times New Roman" w:cs="Times New Roman"/>
                <w:b/>
                <w:color w:val="4F81BD" w:themeColor="accent1"/>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Optimize TI LTDA</w:t>
            </w:r>
          </w:p>
          <w:p w14:paraId="36523360" w14:textId="719AD39D"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www.optimize.net.br</w:t>
            </w:r>
          </w:p>
          <w:p w14:paraId="0A89CCDC" w14:textId="7D6D3DC9" w:rsidR="00F461B9" w:rsidRPr="008067CC" w:rsidRDefault="00F461B9" w:rsidP="00F461B9">
            <w:pPr>
              <w:rPr>
                <w:rFonts w:ascii="Times New Roman" w:hAnsi="Times New Roman" w:cs="Times New Roman"/>
                <w:b/>
                <w:color w:val="4F81BD" w:themeColor="accent1"/>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21 2223-0477</w:t>
            </w:r>
          </w:p>
          <w:p w14:paraId="6745CF29" w14:textId="1E3530F5"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andre.luiz@optimize.net.br</w:t>
            </w:r>
          </w:p>
        </w:tc>
      </w:tr>
      <w:tr w:rsidR="00F461B9" w:rsidRPr="007A75EA" w14:paraId="2B8601F5"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2F6F00D9" w14:textId="7EA523EC" w:rsidR="00F461B9" w:rsidRDefault="00F461B9" w:rsidP="00F461B9">
            <w:pPr>
              <w:jc w:val="center"/>
              <w:rPr>
                <w:rFonts w:ascii="Times New Roman" w:hAnsi="Times New Roman" w:cs="Times New Roman"/>
                <w:b/>
              </w:rPr>
            </w:pPr>
            <w:r>
              <w:rPr>
                <w:rFonts w:ascii="Times New Roman" w:hAnsi="Times New Roman" w:cs="Times New Roman"/>
                <w:b/>
              </w:rPr>
              <w:t>36</w:t>
            </w:r>
          </w:p>
        </w:tc>
        <w:tc>
          <w:tcPr>
            <w:tcW w:w="7667" w:type="dxa"/>
            <w:tcBorders>
              <w:top w:val="single" w:sz="4" w:space="0" w:color="auto"/>
              <w:left w:val="single" w:sz="4" w:space="0" w:color="auto"/>
              <w:bottom w:val="single" w:sz="4" w:space="0" w:color="auto"/>
              <w:right w:val="single" w:sz="4" w:space="0" w:color="auto"/>
            </w:tcBorders>
          </w:tcPr>
          <w:p w14:paraId="6D2417A6" w14:textId="77777777" w:rsidR="00F461B9" w:rsidRPr="008067CC" w:rsidRDefault="00F461B9" w:rsidP="00F461B9">
            <w:pPr>
              <w:rPr>
                <w:rFonts w:ascii="Times New Roman" w:hAnsi="Times New Roman" w:cs="Times New Roman"/>
                <w:b/>
                <w:color w:val="4F81BD" w:themeColor="accent1"/>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PrimeUp</w:t>
            </w:r>
          </w:p>
          <w:p w14:paraId="1CAC1EF6" w14:textId="77777777" w:rsidR="00F461B9" w:rsidRPr="008067CC" w:rsidRDefault="00F461B9" w:rsidP="00F461B9">
            <w:pPr>
              <w:rPr>
                <w:rFonts w:ascii="Times New Roman" w:hAnsi="Times New Roman" w:cs="Times New Roman"/>
                <w:b/>
                <w:color w:val="4F81BD" w:themeColor="accent1"/>
              </w:rPr>
            </w:pPr>
            <w:r w:rsidRPr="008067CC">
              <w:rPr>
                <w:rFonts w:ascii="Times New Roman" w:hAnsi="Times New Roman" w:cs="Times New Roman"/>
                <w:b/>
              </w:rPr>
              <w:t xml:space="preserve">Sítio: </w:t>
            </w:r>
            <w:hyperlink r:id="rId28" w:history="1">
              <w:r w:rsidRPr="008067CC">
                <w:rPr>
                  <w:rFonts w:ascii="Times New Roman" w:hAnsi="Times New Roman" w:cs="Times New Roman"/>
                  <w:b/>
                  <w:color w:val="4F81BD" w:themeColor="accent1"/>
                </w:rPr>
                <w:t>http://www.primeup.com.br/</w:t>
              </w:r>
            </w:hyperlink>
          </w:p>
          <w:p w14:paraId="122C8D53" w14:textId="77777777" w:rsidR="00F461B9" w:rsidRPr="008067CC" w:rsidRDefault="00F461B9" w:rsidP="00F461B9">
            <w:pPr>
              <w:rPr>
                <w:rFonts w:ascii="Times New Roman" w:hAnsi="Times New Roman" w:cs="Times New Roman"/>
                <w:b/>
                <w:color w:val="4F81BD" w:themeColor="accent1"/>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(11) 2389-8115</w:t>
            </w:r>
          </w:p>
          <w:p w14:paraId="712B7720" w14:textId="52366758"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contato@primeup.com.br</w:t>
            </w:r>
          </w:p>
        </w:tc>
      </w:tr>
      <w:tr w:rsidR="00F461B9" w:rsidRPr="007A75EA" w14:paraId="0D38C11B"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4F05ED3E" w14:textId="20601D8E" w:rsidR="00F461B9" w:rsidRDefault="00F461B9" w:rsidP="00F461B9">
            <w:pPr>
              <w:jc w:val="center"/>
              <w:rPr>
                <w:rFonts w:ascii="Times New Roman" w:hAnsi="Times New Roman" w:cs="Times New Roman"/>
                <w:b/>
              </w:rPr>
            </w:pPr>
            <w:r>
              <w:rPr>
                <w:rFonts w:ascii="Times New Roman" w:hAnsi="Times New Roman" w:cs="Times New Roman"/>
                <w:b/>
              </w:rPr>
              <w:t>37</w:t>
            </w:r>
          </w:p>
        </w:tc>
        <w:tc>
          <w:tcPr>
            <w:tcW w:w="7667" w:type="dxa"/>
            <w:tcBorders>
              <w:top w:val="single" w:sz="4" w:space="0" w:color="auto"/>
              <w:left w:val="single" w:sz="4" w:space="0" w:color="auto"/>
              <w:bottom w:val="single" w:sz="4" w:space="0" w:color="auto"/>
              <w:right w:val="single" w:sz="4" w:space="0" w:color="auto"/>
            </w:tcBorders>
          </w:tcPr>
          <w:p w14:paraId="663D0D9D"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Stefanini Consultoria e Assessoria em Informática S. A.</w:t>
            </w:r>
          </w:p>
          <w:p w14:paraId="4F403AC4" w14:textId="77777777" w:rsidR="00F461B9" w:rsidRPr="008067CC" w:rsidRDefault="00F461B9" w:rsidP="00F461B9">
            <w:pPr>
              <w:rPr>
                <w:rFonts w:ascii="Times New Roman" w:hAnsi="Times New Roman" w:cs="Times New Roman"/>
                <w:b/>
                <w:color w:val="4F81BD" w:themeColor="accent1"/>
              </w:rPr>
            </w:pPr>
            <w:r w:rsidRPr="008067CC">
              <w:rPr>
                <w:rFonts w:ascii="Times New Roman" w:hAnsi="Times New Roman" w:cs="Times New Roman"/>
                <w:b/>
              </w:rPr>
              <w:t xml:space="preserve">Sítio: </w:t>
            </w:r>
            <w:hyperlink r:id="rId29" w:history="1">
              <w:r w:rsidRPr="008067CC">
                <w:rPr>
                  <w:rStyle w:val="Hyperlink"/>
                  <w:rFonts w:ascii="Times New Roman" w:hAnsi="Times New Roman" w:cs="Times New Roman"/>
                  <w:b/>
                  <w:color w:val="4F81BD" w:themeColor="accent1"/>
                </w:rPr>
                <w:t>http://stefanini.com/br/</w:t>
              </w:r>
            </w:hyperlink>
          </w:p>
          <w:p w14:paraId="6E1B5F45" w14:textId="77777777" w:rsidR="00F461B9" w:rsidRPr="008067CC" w:rsidRDefault="00F461B9" w:rsidP="00F461B9">
            <w:pPr>
              <w:rPr>
                <w:rFonts w:ascii="Times New Roman" w:hAnsi="Times New Roman" w:cs="Times New Roman"/>
                <w:b/>
              </w:rPr>
            </w:pPr>
            <w:r w:rsidRPr="008067CC">
              <w:rPr>
                <w:rFonts w:ascii="Times New Roman" w:hAnsi="Times New Roman" w:cs="Times New Roman"/>
                <w:b/>
                <w:color w:val="4F81BD" w:themeColor="accent1"/>
              </w:rPr>
              <w:t>E-mail: falopes1@stefanini.com.br</w:t>
            </w:r>
          </w:p>
          <w:p w14:paraId="1E21AEB9" w14:textId="2B22D3C0"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(61) 3704-8400</w:t>
            </w:r>
          </w:p>
        </w:tc>
      </w:tr>
      <w:tr w:rsidR="00F461B9" w:rsidRPr="007A75EA" w14:paraId="265CDA0C"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5554F0BD" w14:textId="225A9E24" w:rsidR="00F461B9" w:rsidRDefault="00F461B9" w:rsidP="00F461B9">
            <w:pPr>
              <w:jc w:val="center"/>
              <w:rPr>
                <w:rFonts w:ascii="Times New Roman" w:hAnsi="Times New Roman" w:cs="Times New Roman"/>
                <w:b/>
              </w:rPr>
            </w:pPr>
            <w:r>
              <w:rPr>
                <w:rFonts w:ascii="Times New Roman" w:hAnsi="Times New Roman" w:cs="Times New Roman"/>
                <w:b/>
              </w:rPr>
              <w:t>38</w:t>
            </w:r>
          </w:p>
        </w:tc>
        <w:tc>
          <w:tcPr>
            <w:tcW w:w="7667" w:type="dxa"/>
            <w:tcBorders>
              <w:top w:val="single" w:sz="4" w:space="0" w:color="auto"/>
              <w:left w:val="single" w:sz="4" w:space="0" w:color="auto"/>
              <w:bottom w:val="single" w:sz="4" w:space="0" w:color="auto"/>
              <w:right w:val="single" w:sz="4" w:space="0" w:color="auto"/>
            </w:tcBorders>
          </w:tcPr>
          <w:p w14:paraId="36A33F89" w14:textId="77777777" w:rsidR="00F461B9" w:rsidRPr="008067CC" w:rsidRDefault="00F461B9" w:rsidP="00F461B9">
            <w:pPr>
              <w:rPr>
                <w:rFonts w:ascii="Times New Roman" w:hAnsi="Times New Roman" w:cs="Times New Roman"/>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Tecnisys Ltda.</w:t>
            </w:r>
          </w:p>
          <w:p w14:paraId="2FC93506" w14:textId="77777777" w:rsidR="00F461B9" w:rsidRPr="008067CC" w:rsidRDefault="00F461B9" w:rsidP="00F461B9">
            <w:pPr>
              <w:rPr>
                <w:rFonts w:ascii="Times New Roman" w:hAnsi="Times New Roman" w:cs="Times New Roman"/>
              </w:rPr>
            </w:pPr>
            <w:r w:rsidRPr="008067CC">
              <w:rPr>
                <w:rFonts w:ascii="Times New Roman" w:hAnsi="Times New Roman" w:cs="Times New Roman"/>
                <w:b/>
              </w:rPr>
              <w:t>Sítio:</w:t>
            </w:r>
            <w:r w:rsidRPr="008067CC">
              <w:rPr>
                <w:rFonts w:ascii="Times New Roman" w:hAnsi="Times New Roman" w:cs="Times New Roman"/>
              </w:rPr>
              <w:t xml:space="preserve"> </w:t>
            </w:r>
            <w:r w:rsidRPr="008067CC">
              <w:rPr>
                <w:rFonts w:ascii="Times New Roman" w:hAnsi="Times New Roman" w:cs="Times New Roman"/>
                <w:b/>
                <w:color w:val="4F81BD" w:themeColor="accent1"/>
              </w:rPr>
              <w:t>http://www.tenisys.com.br</w:t>
            </w:r>
          </w:p>
          <w:p w14:paraId="5504013E" w14:textId="77777777" w:rsidR="00F461B9" w:rsidRPr="008067CC" w:rsidRDefault="00F461B9" w:rsidP="00F461B9">
            <w:pPr>
              <w:rPr>
                <w:rFonts w:ascii="Times New Roman" w:hAnsi="Times New Roman" w:cs="Times New Roman"/>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(61) 3039-9700</w:t>
            </w:r>
          </w:p>
          <w:p w14:paraId="06633109" w14:textId="15B08E1A"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comercial@tecnisys.com.br</w:t>
            </w:r>
          </w:p>
        </w:tc>
      </w:tr>
      <w:tr w:rsidR="00F461B9" w:rsidRPr="007A75EA" w14:paraId="2157B39E"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25017BD9" w14:textId="09717E7C" w:rsidR="00F461B9" w:rsidRDefault="00F461B9" w:rsidP="00F461B9">
            <w:pPr>
              <w:jc w:val="center"/>
              <w:rPr>
                <w:rFonts w:ascii="Times New Roman" w:hAnsi="Times New Roman" w:cs="Times New Roman"/>
                <w:b/>
              </w:rPr>
            </w:pPr>
            <w:r>
              <w:rPr>
                <w:rFonts w:ascii="Times New Roman" w:hAnsi="Times New Roman" w:cs="Times New Roman"/>
                <w:b/>
              </w:rPr>
              <w:t>39</w:t>
            </w:r>
          </w:p>
        </w:tc>
        <w:tc>
          <w:tcPr>
            <w:tcW w:w="7667" w:type="dxa"/>
            <w:tcBorders>
              <w:top w:val="single" w:sz="4" w:space="0" w:color="auto"/>
              <w:left w:val="single" w:sz="4" w:space="0" w:color="auto"/>
              <w:bottom w:val="single" w:sz="4" w:space="0" w:color="auto"/>
              <w:right w:val="single" w:sz="4" w:space="0" w:color="auto"/>
            </w:tcBorders>
          </w:tcPr>
          <w:p w14:paraId="2D6C8AFA" w14:textId="5514441B" w:rsidR="00F461B9" w:rsidRPr="008067CC" w:rsidRDefault="00F461B9" w:rsidP="00F461B9">
            <w:pPr>
              <w:rPr>
                <w:rFonts w:ascii="Times New Roman" w:hAnsi="Times New Roman" w:cs="Times New Roman"/>
                <w:b/>
                <w:color w:val="4F81BD" w:themeColor="accent1"/>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Tech For Participações &amp; Sistemas em Tecnologia da Informação LTDA.</w:t>
            </w:r>
          </w:p>
          <w:p w14:paraId="381C6F70" w14:textId="3A474026" w:rsidR="00F461B9" w:rsidRPr="008067CC" w:rsidRDefault="00F461B9" w:rsidP="00F461B9">
            <w:pPr>
              <w:rPr>
                <w:rFonts w:ascii="Times New Roman" w:hAnsi="Times New Roman" w:cs="Times New Roman"/>
                <w:b/>
                <w:color w:val="4F81BD" w:themeColor="accent1"/>
              </w:rPr>
            </w:pPr>
            <w:r w:rsidRPr="008067CC">
              <w:rPr>
                <w:rFonts w:ascii="Times New Roman" w:hAnsi="Times New Roman" w:cs="Times New Roman"/>
                <w:b/>
              </w:rPr>
              <w:t xml:space="preserve">Sítio: </w:t>
            </w:r>
            <w:r w:rsidRPr="008067CC">
              <w:rPr>
                <w:rFonts w:ascii="Times New Roman" w:hAnsi="Times New Roman" w:cs="Times New Roman"/>
                <w:b/>
                <w:color w:val="4F81BD" w:themeColor="accent1"/>
              </w:rPr>
              <w:t>https://techforti.com.br/</w:t>
            </w:r>
          </w:p>
          <w:p w14:paraId="35EBF4A1" w14:textId="243A5ED2" w:rsidR="00F461B9" w:rsidRPr="008067CC" w:rsidRDefault="00F461B9" w:rsidP="00F461B9">
            <w:pPr>
              <w:rPr>
                <w:rFonts w:ascii="Times New Roman" w:hAnsi="Times New Roman" w:cs="Times New Roman"/>
                <w:b/>
                <w:color w:val="4F81BD" w:themeColor="accent1"/>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(11) 3138-5800</w:t>
            </w:r>
          </w:p>
          <w:p w14:paraId="44F90C3F" w14:textId="2EDCC9F7"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rfilaz@techforti.com.br</w:t>
            </w:r>
          </w:p>
        </w:tc>
      </w:tr>
      <w:tr w:rsidR="00F461B9" w:rsidRPr="007A75EA" w14:paraId="497EAEC4"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5325C58A" w14:textId="620DFF63" w:rsidR="00F461B9" w:rsidRDefault="00F461B9" w:rsidP="00F461B9">
            <w:pPr>
              <w:jc w:val="center"/>
              <w:rPr>
                <w:rFonts w:ascii="Times New Roman" w:hAnsi="Times New Roman" w:cs="Times New Roman"/>
                <w:b/>
              </w:rPr>
            </w:pPr>
            <w:r>
              <w:rPr>
                <w:rFonts w:ascii="Times New Roman" w:hAnsi="Times New Roman" w:cs="Times New Roman"/>
                <w:b/>
              </w:rPr>
              <w:t>40</w:t>
            </w:r>
          </w:p>
        </w:tc>
        <w:tc>
          <w:tcPr>
            <w:tcW w:w="7667" w:type="dxa"/>
            <w:tcBorders>
              <w:top w:val="single" w:sz="4" w:space="0" w:color="auto"/>
              <w:left w:val="single" w:sz="4" w:space="0" w:color="auto"/>
              <w:bottom w:val="single" w:sz="4" w:space="0" w:color="auto"/>
              <w:right w:val="single" w:sz="4" w:space="0" w:color="auto"/>
            </w:tcBorders>
          </w:tcPr>
          <w:p w14:paraId="64631B06" w14:textId="77777777" w:rsidR="00F461B9" w:rsidRPr="008067CC" w:rsidRDefault="00F461B9" w:rsidP="00F461B9">
            <w:pPr>
              <w:rPr>
                <w:rFonts w:ascii="Times New Roman" w:hAnsi="Times New Roman" w:cs="Times New Roman"/>
                <w:b/>
                <w:color w:val="4F81BD" w:themeColor="accent1"/>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TS Consultoria Empresarial LTDA</w:t>
            </w:r>
          </w:p>
          <w:p w14:paraId="4910A2A6" w14:textId="77777777" w:rsidR="00F461B9" w:rsidRPr="008067CC" w:rsidRDefault="00F461B9" w:rsidP="00F461B9">
            <w:pPr>
              <w:rPr>
                <w:rFonts w:ascii="Times New Roman" w:hAnsi="Times New Roman" w:cs="Times New Roman"/>
              </w:rPr>
            </w:pPr>
            <w:r w:rsidRPr="008067CC">
              <w:rPr>
                <w:rFonts w:ascii="Times New Roman" w:hAnsi="Times New Roman" w:cs="Times New Roman"/>
                <w:b/>
              </w:rPr>
              <w:t>Sítio:</w:t>
            </w:r>
            <w:r w:rsidRPr="008067CC">
              <w:rPr>
                <w:rFonts w:ascii="Times New Roman" w:hAnsi="Times New Roman" w:cs="Times New Roman"/>
              </w:rPr>
              <w:t xml:space="preserve"> </w:t>
            </w:r>
            <w:r w:rsidRPr="008067CC">
              <w:rPr>
                <w:rFonts w:ascii="Times New Roman" w:hAnsi="Times New Roman" w:cs="Times New Roman"/>
                <w:b/>
                <w:color w:val="4F81BD" w:themeColor="accent1"/>
              </w:rPr>
              <w:t>www.plano.consulting</w:t>
            </w:r>
          </w:p>
          <w:p w14:paraId="1E3CA29B" w14:textId="77777777" w:rsidR="00F461B9" w:rsidRPr="008067CC" w:rsidRDefault="00F461B9" w:rsidP="00F461B9">
            <w:pPr>
              <w:rPr>
                <w:rFonts w:ascii="Times New Roman" w:hAnsi="Times New Roman" w:cs="Times New Roman"/>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61-3964-9404</w:t>
            </w:r>
          </w:p>
          <w:p w14:paraId="1C5D7C85" w14:textId="1736E828"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licitacao@plano.inf.br</w:t>
            </w:r>
          </w:p>
        </w:tc>
      </w:tr>
      <w:tr w:rsidR="00F461B9" w:rsidRPr="007A75EA" w14:paraId="14EBB315"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1C0374BD" w14:textId="4E0B567A" w:rsidR="00F461B9" w:rsidRDefault="00F461B9" w:rsidP="00F461B9">
            <w:pPr>
              <w:jc w:val="center"/>
              <w:rPr>
                <w:rFonts w:ascii="Times New Roman" w:hAnsi="Times New Roman" w:cs="Times New Roman"/>
                <w:b/>
              </w:rPr>
            </w:pPr>
            <w:r>
              <w:rPr>
                <w:rFonts w:ascii="Times New Roman" w:hAnsi="Times New Roman" w:cs="Times New Roman"/>
                <w:b/>
              </w:rPr>
              <w:t>41</w:t>
            </w:r>
          </w:p>
        </w:tc>
        <w:tc>
          <w:tcPr>
            <w:tcW w:w="7667" w:type="dxa"/>
            <w:tcBorders>
              <w:top w:val="single" w:sz="4" w:space="0" w:color="auto"/>
              <w:left w:val="single" w:sz="4" w:space="0" w:color="auto"/>
              <w:bottom w:val="single" w:sz="4" w:space="0" w:color="auto"/>
              <w:right w:val="single" w:sz="4" w:space="0" w:color="auto"/>
            </w:tcBorders>
          </w:tcPr>
          <w:p w14:paraId="307503D3" w14:textId="77777777" w:rsidR="00F461B9" w:rsidRPr="008067CC" w:rsidRDefault="00F461B9" w:rsidP="00F461B9">
            <w:pPr>
              <w:rPr>
                <w:rFonts w:ascii="Times New Roman" w:hAnsi="Times New Roman" w:cs="Times New Roman"/>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THS Tecnologia Informação e Comunicação LTDA</w:t>
            </w:r>
          </w:p>
          <w:p w14:paraId="14207F76" w14:textId="77777777" w:rsidR="00F461B9" w:rsidRPr="008067CC" w:rsidRDefault="00F461B9" w:rsidP="00F461B9">
            <w:pPr>
              <w:rPr>
                <w:rFonts w:ascii="Times New Roman" w:hAnsi="Times New Roman" w:cs="Times New Roman"/>
              </w:rPr>
            </w:pPr>
            <w:r w:rsidRPr="008067CC">
              <w:rPr>
                <w:rFonts w:ascii="Times New Roman" w:hAnsi="Times New Roman" w:cs="Times New Roman"/>
                <w:b/>
              </w:rPr>
              <w:t>Sítio:</w:t>
            </w:r>
            <w:r w:rsidRPr="008067CC">
              <w:rPr>
                <w:rFonts w:ascii="Times New Roman" w:hAnsi="Times New Roman" w:cs="Times New Roman"/>
              </w:rPr>
              <w:t xml:space="preserve"> </w:t>
            </w:r>
            <w:r w:rsidRPr="008067CC">
              <w:rPr>
                <w:rFonts w:ascii="Times New Roman" w:hAnsi="Times New Roman" w:cs="Times New Roman"/>
                <w:b/>
                <w:color w:val="4F81BD" w:themeColor="accent1"/>
              </w:rPr>
              <w:t>https://ths.inf.br/</w:t>
            </w:r>
          </w:p>
          <w:p w14:paraId="3DC6821F" w14:textId="77777777" w:rsidR="00F461B9" w:rsidRPr="008067CC" w:rsidRDefault="00F461B9" w:rsidP="00F461B9">
            <w:pPr>
              <w:rPr>
                <w:rFonts w:ascii="Times New Roman" w:hAnsi="Times New Roman" w:cs="Times New Roman"/>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(61) 3256-4484</w:t>
            </w:r>
          </w:p>
          <w:p w14:paraId="476F53B9" w14:textId="037AB835" w:rsidR="00F461B9" w:rsidRPr="008067CC" w:rsidRDefault="00F461B9" w:rsidP="00F461B9">
            <w:pPr>
              <w:rPr>
                <w:rFonts w:ascii="Times New Roman" w:hAnsi="Times New Roman" w:cs="Times New Roman"/>
                <w:color w:val="1F497D"/>
              </w:rPr>
            </w:pPr>
            <w:r w:rsidRPr="008067CC">
              <w:rPr>
                <w:rFonts w:ascii="Times New Roman" w:hAnsi="Times New Roman" w:cs="Times New Roman"/>
                <w:b/>
              </w:rPr>
              <w:t xml:space="preserve">E-mail: </w:t>
            </w:r>
            <w:r w:rsidRPr="008067CC">
              <w:rPr>
                <w:rFonts w:ascii="Times New Roman" w:hAnsi="Times New Roman" w:cs="Times New Roman"/>
                <w:b/>
                <w:color w:val="4F81BD" w:themeColor="accent1"/>
              </w:rPr>
              <w:t>comercial@ths.inf.br</w:t>
            </w:r>
          </w:p>
        </w:tc>
      </w:tr>
      <w:tr w:rsidR="00F461B9" w:rsidRPr="007A75EA" w14:paraId="7CFE528A" w14:textId="77777777" w:rsidTr="00C51CBB">
        <w:tc>
          <w:tcPr>
            <w:tcW w:w="827" w:type="dxa"/>
            <w:tcBorders>
              <w:top w:val="single" w:sz="4" w:space="0" w:color="auto"/>
              <w:left w:val="single" w:sz="4" w:space="0" w:color="auto"/>
              <w:bottom w:val="single" w:sz="4" w:space="0" w:color="auto"/>
              <w:right w:val="single" w:sz="4" w:space="0" w:color="auto"/>
            </w:tcBorders>
            <w:shd w:val="pct10" w:color="auto" w:fill="auto"/>
            <w:vAlign w:val="center"/>
          </w:tcPr>
          <w:p w14:paraId="3141DC0F" w14:textId="2401542C" w:rsidR="00F461B9" w:rsidRDefault="00F461B9" w:rsidP="00F461B9">
            <w:pPr>
              <w:jc w:val="center"/>
              <w:rPr>
                <w:rFonts w:ascii="Times New Roman" w:hAnsi="Times New Roman" w:cs="Times New Roman"/>
                <w:b/>
              </w:rPr>
            </w:pPr>
            <w:r>
              <w:rPr>
                <w:rFonts w:ascii="Times New Roman" w:hAnsi="Times New Roman" w:cs="Times New Roman"/>
                <w:b/>
              </w:rPr>
              <w:t>42</w:t>
            </w:r>
          </w:p>
        </w:tc>
        <w:tc>
          <w:tcPr>
            <w:tcW w:w="7667" w:type="dxa"/>
            <w:tcBorders>
              <w:top w:val="single" w:sz="4" w:space="0" w:color="auto"/>
              <w:left w:val="single" w:sz="4" w:space="0" w:color="auto"/>
              <w:bottom w:val="single" w:sz="4" w:space="0" w:color="auto"/>
              <w:right w:val="single" w:sz="4" w:space="0" w:color="auto"/>
            </w:tcBorders>
          </w:tcPr>
          <w:p w14:paraId="15F96DAC" w14:textId="77777777" w:rsidR="00F461B9" w:rsidRPr="008067CC" w:rsidRDefault="00F461B9" w:rsidP="00F461B9">
            <w:pPr>
              <w:rPr>
                <w:rFonts w:ascii="Times New Roman" w:hAnsi="Times New Roman" w:cs="Times New Roman"/>
                <w:color w:val="1F497D"/>
              </w:rPr>
            </w:pPr>
            <w:r w:rsidRPr="008067CC">
              <w:rPr>
                <w:rFonts w:ascii="Times New Roman" w:hAnsi="Times New Roman" w:cs="Times New Roman"/>
                <w:b/>
              </w:rPr>
              <w:t xml:space="preserve">Nome: </w:t>
            </w:r>
            <w:r w:rsidRPr="008067CC">
              <w:rPr>
                <w:rFonts w:ascii="Times New Roman" w:hAnsi="Times New Roman" w:cs="Times New Roman"/>
                <w:b/>
                <w:color w:val="4F81BD" w:themeColor="accent1"/>
              </w:rPr>
              <w:t>Vert Soluções em TI</w:t>
            </w:r>
          </w:p>
          <w:p w14:paraId="1CF11D9A" w14:textId="77777777" w:rsidR="00F461B9" w:rsidRPr="008067CC" w:rsidRDefault="00F461B9" w:rsidP="00F461B9">
            <w:pPr>
              <w:rPr>
                <w:rFonts w:ascii="Times New Roman" w:hAnsi="Times New Roman" w:cs="Times New Roman"/>
              </w:rPr>
            </w:pPr>
            <w:r w:rsidRPr="008067CC">
              <w:rPr>
                <w:rFonts w:ascii="Times New Roman" w:hAnsi="Times New Roman" w:cs="Times New Roman"/>
                <w:b/>
              </w:rPr>
              <w:t>Sítio:</w:t>
            </w:r>
            <w:r w:rsidRPr="008067CC">
              <w:rPr>
                <w:rFonts w:ascii="Times New Roman" w:hAnsi="Times New Roman" w:cs="Times New Roman"/>
              </w:rPr>
              <w:t xml:space="preserve"> </w:t>
            </w:r>
            <w:r w:rsidRPr="008067CC">
              <w:rPr>
                <w:rFonts w:ascii="Times New Roman" w:hAnsi="Times New Roman" w:cs="Times New Roman"/>
                <w:b/>
                <w:color w:val="4F81BD" w:themeColor="accent1"/>
              </w:rPr>
              <w:t>http://www.vert.com.br/</w:t>
            </w:r>
          </w:p>
          <w:p w14:paraId="690966AC" w14:textId="77777777" w:rsidR="00F461B9" w:rsidRPr="008067CC" w:rsidRDefault="00F461B9" w:rsidP="00F461B9">
            <w:pPr>
              <w:rPr>
                <w:rFonts w:ascii="Times New Roman" w:hAnsi="Times New Roman" w:cs="Times New Roman"/>
                <w:color w:val="1F497D"/>
              </w:rPr>
            </w:pPr>
            <w:r w:rsidRPr="008067CC">
              <w:rPr>
                <w:rFonts w:ascii="Times New Roman" w:hAnsi="Times New Roman" w:cs="Times New Roman"/>
                <w:b/>
              </w:rPr>
              <w:t xml:space="preserve">Telefone: </w:t>
            </w:r>
            <w:r w:rsidRPr="008067CC">
              <w:rPr>
                <w:rFonts w:ascii="Times New Roman" w:hAnsi="Times New Roman" w:cs="Times New Roman"/>
                <w:b/>
                <w:color w:val="4F81BD" w:themeColor="accent1"/>
              </w:rPr>
              <w:t>(61) 2103 1016</w:t>
            </w:r>
          </w:p>
          <w:p w14:paraId="28B4CA80" w14:textId="77777777" w:rsidR="00F461B9" w:rsidRPr="008067CC" w:rsidRDefault="00F461B9" w:rsidP="00F461B9">
            <w:pPr>
              <w:rPr>
                <w:rFonts w:ascii="Times New Roman" w:hAnsi="Times New Roman" w:cs="Times New Roman"/>
                <w:color w:val="1F497D"/>
              </w:rPr>
            </w:pPr>
            <w:r w:rsidRPr="008067CC">
              <w:rPr>
                <w:rFonts w:ascii="Times New Roman" w:hAnsi="Times New Roman" w:cs="Times New Roman"/>
                <w:b/>
              </w:rPr>
              <w:t>E-mail:</w:t>
            </w:r>
            <w:r w:rsidRPr="008067CC">
              <w:rPr>
                <w:rFonts w:ascii="Times New Roman" w:hAnsi="Times New Roman" w:cs="Times New Roman"/>
                <w:b/>
                <w:color w:val="4F81BD" w:themeColor="accent1"/>
              </w:rPr>
              <w:t xml:space="preserve"> comercial@vert.com.br</w:t>
            </w:r>
          </w:p>
          <w:p w14:paraId="3FB4250E" w14:textId="3AC94733" w:rsidR="00F461B9" w:rsidRPr="008067CC" w:rsidRDefault="00F461B9" w:rsidP="00F461B9">
            <w:pPr>
              <w:rPr>
                <w:rFonts w:ascii="Times New Roman" w:hAnsi="Times New Roman" w:cs="Times New Roman"/>
                <w:b/>
              </w:rPr>
            </w:pPr>
            <w:r w:rsidRPr="008067CC">
              <w:rPr>
                <w:rFonts w:ascii="Times New Roman" w:hAnsi="Times New Roman" w:cs="Times New Roman"/>
                <w:b/>
              </w:rPr>
              <w:t xml:space="preserve">Contato: </w:t>
            </w:r>
            <w:r w:rsidRPr="008067CC">
              <w:rPr>
                <w:rFonts w:ascii="Times New Roman" w:hAnsi="Times New Roman" w:cs="Times New Roman"/>
                <w:b/>
                <w:color w:val="4F81BD" w:themeColor="accent1"/>
              </w:rPr>
              <w:t>Sérgio Mamede</w:t>
            </w:r>
          </w:p>
        </w:tc>
      </w:tr>
    </w:tbl>
    <w:p w14:paraId="44C1F2E2" w14:textId="77777777" w:rsidR="00DB197F" w:rsidRDefault="00DB197F" w:rsidP="00AF0A63">
      <w:pPr>
        <w:pStyle w:val="Ttulo1"/>
        <w:numPr>
          <w:ilvl w:val="0"/>
          <w:numId w:val="0"/>
        </w:numPr>
        <w:rPr>
          <w:rFonts w:ascii="Times New Roman" w:hAnsi="Times New Roman" w:cs="Times New Roman"/>
          <w:sz w:val="24"/>
          <w:szCs w:val="24"/>
        </w:rPr>
      </w:pPr>
      <w:bookmarkStart w:id="112" w:name="_Ref489287734"/>
      <w:bookmarkStart w:id="113" w:name="_Toc490559652"/>
      <w:bookmarkStart w:id="114" w:name="_Toc517263985"/>
    </w:p>
    <w:p w14:paraId="7E08AC8D" w14:textId="77777777" w:rsidR="00DB197F" w:rsidRDefault="00DB197F">
      <w:pPr>
        <w:spacing w:after="200"/>
        <w:rPr>
          <w:rFonts w:ascii="Times New Roman" w:eastAsiaTheme="majorEastAsia" w:hAnsi="Times New Roman" w:cs="Times New Roman"/>
          <w:b/>
          <w:bCs/>
          <w:caps/>
          <w:color w:val="365F91" w:themeColor="accent1" w:themeShade="BF"/>
          <w:sz w:val="24"/>
          <w:szCs w:val="24"/>
        </w:rPr>
      </w:pPr>
      <w:r>
        <w:rPr>
          <w:rFonts w:ascii="Times New Roman" w:hAnsi="Times New Roman" w:cs="Times New Roman"/>
          <w:sz w:val="24"/>
          <w:szCs w:val="24"/>
        </w:rPr>
        <w:br w:type="page"/>
      </w:r>
    </w:p>
    <w:p w14:paraId="30F38E76" w14:textId="4F11EEF2" w:rsidR="009C6EE8" w:rsidRPr="00AF0A63" w:rsidRDefault="00DB197F" w:rsidP="00AF0A63">
      <w:pPr>
        <w:pStyle w:val="Ttulo1"/>
        <w:numPr>
          <w:ilvl w:val="0"/>
          <w:numId w:val="0"/>
        </w:numPr>
        <w:rPr>
          <w:rFonts w:ascii="Times New Roman" w:hAnsi="Times New Roman" w:cs="Times New Roman"/>
          <w:sz w:val="24"/>
          <w:szCs w:val="24"/>
        </w:rPr>
      </w:pPr>
      <w:bookmarkStart w:id="115" w:name="_Toc112421889"/>
      <w:r>
        <w:rPr>
          <w:rFonts w:ascii="Times New Roman" w:hAnsi="Times New Roman" w:cs="Times New Roman"/>
          <w:sz w:val="24"/>
          <w:szCs w:val="24"/>
        </w:rPr>
        <w:t>A</w:t>
      </w:r>
      <w:r w:rsidR="009C6EE8" w:rsidRPr="00BC310A">
        <w:rPr>
          <w:rFonts w:ascii="Times New Roman" w:hAnsi="Times New Roman" w:cs="Times New Roman"/>
          <w:sz w:val="24"/>
          <w:szCs w:val="24"/>
        </w:rPr>
        <w:t>nexo B</w:t>
      </w:r>
      <w:bookmarkEnd w:id="112"/>
      <w:bookmarkEnd w:id="113"/>
      <w:bookmarkEnd w:id="114"/>
      <w:bookmarkEnd w:id="115"/>
    </w:p>
    <w:p w14:paraId="5D635E29" w14:textId="2EF5B220" w:rsidR="009C6EE8" w:rsidRPr="009C6EE8" w:rsidRDefault="009C6EE8" w:rsidP="42F5E2D2">
      <w:pPr>
        <w:pStyle w:val="Estilo6"/>
        <w:pBdr>
          <w:bottom w:val="single" w:sz="12" w:space="1" w:color="auto"/>
        </w:pBdr>
        <w:rPr>
          <w:rFonts w:ascii="Times New Roman" w:hAnsi="Times New Roman" w:cs="Times New Roman"/>
        </w:rPr>
      </w:pPr>
      <w:bookmarkStart w:id="116" w:name="_Toc490559653"/>
      <w:bookmarkStart w:id="117" w:name="_Toc517263986"/>
      <w:bookmarkStart w:id="118" w:name="_Toc112421890"/>
      <w:r w:rsidRPr="008D119A">
        <w:rPr>
          <w:rFonts w:ascii="Times New Roman" w:hAnsi="Times New Roman" w:cs="Times New Roman"/>
        </w:rPr>
        <w:t>Contratações Públicas Similares</w:t>
      </w:r>
      <w:bookmarkEnd w:id="116"/>
      <w:bookmarkEnd w:id="117"/>
      <w:bookmarkEnd w:id="118"/>
    </w:p>
    <w:sdt>
      <w:sdtPr>
        <w:rPr>
          <w:rFonts w:ascii="Times New Roman" w:hAnsi="Times New Roman" w:cs="Times New Roman"/>
        </w:rPr>
        <w:alias w:val="Assunto"/>
        <w:tag w:val=""/>
        <w:id w:val="967310617"/>
        <w:dataBinding w:prefixMappings="xmlns:ns0='http://purl.org/dc/elements/1.1/' xmlns:ns1='http://schemas.openxmlformats.org/package/2006/metadata/core-properties' " w:xpath="/ns1:coreProperties[1]/ns0:subject[1]" w:storeItemID="{6C3C8BC8-F283-45AE-878A-BAB7291924A1}"/>
        <w:text/>
      </w:sdtPr>
      <w:sdtEndPr/>
      <w:sdtContent>
        <w:p w14:paraId="47B89D91" w14:textId="05344A03" w:rsidR="00D512D4" w:rsidRPr="007A75EA" w:rsidRDefault="006A3B61" w:rsidP="009B09E3">
          <w:pPr>
            <w:pStyle w:val="Subttulo"/>
            <w:spacing w:line="240" w:lineRule="auto"/>
            <w:jc w:val="both"/>
            <w:rPr>
              <w:rFonts w:ascii="Times New Roman" w:hAnsi="Times New Roman" w:cs="Times New Roman"/>
            </w:rPr>
          </w:pPr>
          <w:r>
            <w:rPr>
              <w:rFonts w:ascii="Times New Roman" w:hAnsi="Times New Roman" w:cs="Times New Roman"/>
            </w:rPr>
            <w:t>Contratação de empresa para prestação de serviços técnicos de sustentação de infraestrutura tecnológica do PJMT.</w:t>
          </w:r>
        </w:p>
      </w:sdtContent>
    </w:sdt>
    <w:p w14:paraId="66AB3B9E" w14:textId="77777777" w:rsidR="009C6EE8" w:rsidRDefault="009C6EE8">
      <w:pPr>
        <w:spacing w:after="200"/>
        <w:rPr>
          <w:rFonts w:ascii="Times New Roman" w:hAnsi="Times New Roman" w:cs="Times New Roman"/>
        </w:rPr>
      </w:pPr>
    </w:p>
    <w:tbl>
      <w:tblPr>
        <w:tblStyle w:val="Tabelacomgrade"/>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20"/>
        <w:gridCol w:w="3239"/>
        <w:gridCol w:w="2469"/>
        <w:gridCol w:w="1646"/>
      </w:tblGrid>
      <w:tr w:rsidR="009C6EE8" w14:paraId="4331C59B" w14:textId="77777777" w:rsidTr="00C631FE">
        <w:tc>
          <w:tcPr>
            <w:tcW w:w="1120" w:type="dxa"/>
            <w:shd w:val="pct12" w:color="auto" w:fill="auto"/>
          </w:tcPr>
          <w:p w14:paraId="521AF989" w14:textId="77777777" w:rsidR="009C6EE8" w:rsidRPr="00C2352B" w:rsidRDefault="009C6EE8" w:rsidP="0047780E">
            <w:pPr>
              <w:jc w:val="center"/>
              <w:rPr>
                <w:rFonts w:ascii="Times New Roman" w:hAnsi="Times New Roman" w:cs="Times New Roman"/>
                <w:b/>
                <w:sz w:val="24"/>
                <w:szCs w:val="24"/>
              </w:rPr>
            </w:pPr>
            <w:r w:rsidRPr="00C2352B">
              <w:rPr>
                <w:rFonts w:ascii="Times New Roman" w:hAnsi="Times New Roman" w:cs="Times New Roman"/>
                <w:b/>
                <w:sz w:val="24"/>
                <w:szCs w:val="24"/>
              </w:rPr>
              <w:t>Código UASG</w:t>
            </w:r>
          </w:p>
        </w:tc>
        <w:tc>
          <w:tcPr>
            <w:tcW w:w="3239" w:type="dxa"/>
            <w:shd w:val="pct12" w:color="auto" w:fill="auto"/>
          </w:tcPr>
          <w:p w14:paraId="6FE3CE24" w14:textId="77777777" w:rsidR="009C6EE8" w:rsidRPr="00C2352B" w:rsidRDefault="009C6EE8" w:rsidP="0047780E">
            <w:pPr>
              <w:jc w:val="center"/>
              <w:rPr>
                <w:rFonts w:ascii="Times New Roman" w:hAnsi="Times New Roman" w:cs="Times New Roman"/>
                <w:b/>
                <w:sz w:val="24"/>
                <w:szCs w:val="24"/>
              </w:rPr>
            </w:pPr>
            <w:r w:rsidRPr="00C2352B">
              <w:rPr>
                <w:rFonts w:ascii="Times New Roman" w:hAnsi="Times New Roman" w:cs="Times New Roman"/>
                <w:b/>
                <w:sz w:val="24"/>
                <w:szCs w:val="24"/>
              </w:rPr>
              <w:t>Órgão</w:t>
            </w:r>
          </w:p>
        </w:tc>
        <w:tc>
          <w:tcPr>
            <w:tcW w:w="2469" w:type="dxa"/>
            <w:shd w:val="pct12" w:color="auto" w:fill="auto"/>
          </w:tcPr>
          <w:p w14:paraId="11681EF6" w14:textId="77777777" w:rsidR="009C6EE8" w:rsidRPr="00C2352B" w:rsidRDefault="009C6EE8" w:rsidP="0047780E">
            <w:pPr>
              <w:jc w:val="center"/>
              <w:rPr>
                <w:rFonts w:ascii="Times New Roman" w:hAnsi="Times New Roman" w:cs="Times New Roman"/>
                <w:b/>
                <w:sz w:val="24"/>
                <w:szCs w:val="24"/>
              </w:rPr>
            </w:pPr>
            <w:r w:rsidRPr="00C2352B">
              <w:rPr>
                <w:rFonts w:ascii="Times New Roman" w:hAnsi="Times New Roman" w:cs="Times New Roman"/>
                <w:b/>
                <w:sz w:val="24"/>
                <w:szCs w:val="24"/>
              </w:rPr>
              <w:t>Pregão</w:t>
            </w:r>
          </w:p>
        </w:tc>
        <w:tc>
          <w:tcPr>
            <w:tcW w:w="1646" w:type="dxa"/>
            <w:shd w:val="pct12" w:color="auto" w:fill="auto"/>
          </w:tcPr>
          <w:p w14:paraId="62787BC9" w14:textId="77777777" w:rsidR="009C6EE8" w:rsidRPr="00C2352B" w:rsidRDefault="009C6EE8" w:rsidP="0047780E">
            <w:pPr>
              <w:jc w:val="center"/>
              <w:rPr>
                <w:rFonts w:ascii="Times New Roman" w:hAnsi="Times New Roman" w:cs="Times New Roman"/>
                <w:b/>
                <w:sz w:val="24"/>
                <w:szCs w:val="24"/>
              </w:rPr>
            </w:pPr>
            <w:r w:rsidRPr="00C2352B">
              <w:rPr>
                <w:rFonts w:ascii="Times New Roman" w:hAnsi="Times New Roman" w:cs="Times New Roman"/>
                <w:b/>
                <w:sz w:val="24"/>
                <w:szCs w:val="24"/>
              </w:rPr>
              <w:t>Objeto</w:t>
            </w:r>
          </w:p>
        </w:tc>
      </w:tr>
      <w:tr w:rsidR="00EE5FD4" w14:paraId="4143C45A" w14:textId="77777777" w:rsidTr="00C631FE">
        <w:tc>
          <w:tcPr>
            <w:tcW w:w="1120" w:type="dxa"/>
          </w:tcPr>
          <w:p w14:paraId="15DFE48D" w14:textId="29D7F0A8" w:rsidR="00EE5FD4" w:rsidRPr="00037729" w:rsidRDefault="00EE5FD4" w:rsidP="00EE5FD4">
            <w:pPr>
              <w:jc w:val="center"/>
              <w:rPr>
                <w:rFonts w:ascii="Times New Roman" w:hAnsi="Times New Roman" w:cs="Times New Roman"/>
              </w:rPr>
            </w:pPr>
            <w:r>
              <w:rPr>
                <w:rFonts w:ascii="Times New Roman" w:hAnsi="Times New Roman" w:cs="Times New Roman"/>
              </w:rPr>
              <w:t>153258</w:t>
            </w:r>
          </w:p>
        </w:tc>
        <w:tc>
          <w:tcPr>
            <w:tcW w:w="3239" w:type="dxa"/>
          </w:tcPr>
          <w:p w14:paraId="494FA4BA" w14:textId="5C38220A" w:rsidR="00EE5FD4" w:rsidRDefault="00EE5FD4" w:rsidP="00EE5FD4">
            <w:pPr>
              <w:jc w:val="center"/>
              <w:rPr>
                <w:rFonts w:ascii="Times New Roman" w:hAnsi="Times New Roman" w:cs="Times New Roman"/>
              </w:rPr>
            </w:pPr>
            <w:r w:rsidRPr="007D4FF3">
              <w:rPr>
                <w:rFonts w:ascii="Times New Roman" w:hAnsi="Times New Roman" w:cs="Times New Roman"/>
              </w:rPr>
              <w:t>Universidade Federal de Minas Gerais</w:t>
            </w:r>
          </w:p>
        </w:tc>
        <w:tc>
          <w:tcPr>
            <w:tcW w:w="2469" w:type="dxa"/>
          </w:tcPr>
          <w:p w14:paraId="0F6F538F" w14:textId="707EBEA2" w:rsidR="00EE5FD4" w:rsidRPr="003748B0" w:rsidRDefault="00EE5FD4" w:rsidP="00EE5FD4">
            <w:pPr>
              <w:jc w:val="center"/>
              <w:rPr>
                <w:rFonts w:ascii="Times New Roman" w:hAnsi="Times New Roman" w:cs="Times New Roman"/>
              </w:rPr>
            </w:pPr>
            <w:r>
              <w:rPr>
                <w:rFonts w:ascii="Times New Roman" w:hAnsi="Times New Roman" w:cs="Times New Roman"/>
              </w:rPr>
              <w:t>PE nº 04/2021</w:t>
            </w:r>
          </w:p>
        </w:tc>
        <w:tc>
          <w:tcPr>
            <w:tcW w:w="1646" w:type="dxa"/>
          </w:tcPr>
          <w:p w14:paraId="3CE53C36" w14:textId="5DF543F1" w:rsidR="00EE5FD4" w:rsidRPr="00C2352B" w:rsidRDefault="00EE5FD4" w:rsidP="00EE5FD4">
            <w:pPr>
              <w:jc w:val="center"/>
              <w:rPr>
                <w:rFonts w:ascii="Times New Roman" w:hAnsi="Times New Roman" w:cs="Times New Roman"/>
              </w:rPr>
            </w:pPr>
            <w:r w:rsidRPr="00C2352B">
              <w:rPr>
                <w:rFonts w:ascii="Times New Roman" w:hAnsi="Times New Roman" w:cs="Times New Roman"/>
              </w:rPr>
              <w:t>Terceirização TI</w:t>
            </w:r>
          </w:p>
        </w:tc>
      </w:tr>
      <w:tr w:rsidR="002A047E" w14:paraId="43B7AD89" w14:textId="77777777" w:rsidTr="00C631FE">
        <w:tc>
          <w:tcPr>
            <w:tcW w:w="1120" w:type="dxa"/>
          </w:tcPr>
          <w:p w14:paraId="6776A140" w14:textId="1ACD7FA4" w:rsidR="002A047E" w:rsidRPr="00231E3B" w:rsidRDefault="002A047E" w:rsidP="002A047E">
            <w:pPr>
              <w:jc w:val="center"/>
            </w:pPr>
            <w:r>
              <w:rPr>
                <w:rFonts w:ascii="Times New Roman" w:hAnsi="Times New Roman" w:cs="Times New Roman"/>
              </w:rPr>
              <w:t>253002</w:t>
            </w:r>
          </w:p>
        </w:tc>
        <w:tc>
          <w:tcPr>
            <w:tcW w:w="3239" w:type="dxa"/>
          </w:tcPr>
          <w:p w14:paraId="4D14FB33" w14:textId="04BADBB1" w:rsidR="002A047E" w:rsidRPr="00231E3B" w:rsidRDefault="002A047E" w:rsidP="002A047E">
            <w:pPr>
              <w:jc w:val="center"/>
            </w:pPr>
            <w:r w:rsidRPr="004F453E">
              <w:rPr>
                <w:rFonts w:ascii="Times New Roman" w:hAnsi="Times New Roman" w:cs="Times New Roman"/>
              </w:rPr>
              <w:t>Agência Nacional de Vigilância Sanitária</w:t>
            </w:r>
          </w:p>
        </w:tc>
        <w:tc>
          <w:tcPr>
            <w:tcW w:w="2469" w:type="dxa"/>
          </w:tcPr>
          <w:p w14:paraId="38F5C365" w14:textId="0F8AC170" w:rsidR="002A047E" w:rsidRPr="00231E3B" w:rsidRDefault="002A047E" w:rsidP="002A047E">
            <w:pPr>
              <w:jc w:val="center"/>
            </w:pPr>
            <w:r w:rsidRPr="004F453E">
              <w:rPr>
                <w:rFonts w:ascii="Times New Roman" w:hAnsi="Times New Roman" w:cs="Times New Roman"/>
              </w:rPr>
              <w:t>PE nº 06/2021</w:t>
            </w:r>
          </w:p>
        </w:tc>
        <w:tc>
          <w:tcPr>
            <w:tcW w:w="1646" w:type="dxa"/>
          </w:tcPr>
          <w:p w14:paraId="4755DACC" w14:textId="77777777" w:rsidR="002A047E" w:rsidRPr="00C2352B" w:rsidRDefault="002A047E" w:rsidP="002A047E">
            <w:pPr>
              <w:jc w:val="center"/>
              <w:rPr>
                <w:rFonts w:ascii="Times New Roman" w:hAnsi="Times New Roman" w:cs="Times New Roman"/>
              </w:rPr>
            </w:pPr>
            <w:r w:rsidRPr="00C2352B">
              <w:rPr>
                <w:rFonts w:ascii="Times New Roman" w:hAnsi="Times New Roman" w:cs="Times New Roman"/>
              </w:rPr>
              <w:t>Terceirização TI</w:t>
            </w:r>
          </w:p>
        </w:tc>
      </w:tr>
      <w:tr w:rsidR="002A047E" w14:paraId="35DE6967" w14:textId="77777777" w:rsidTr="00C631FE">
        <w:tc>
          <w:tcPr>
            <w:tcW w:w="1120" w:type="dxa"/>
          </w:tcPr>
          <w:p w14:paraId="547D86A0" w14:textId="77777777" w:rsidR="002A047E" w:rsidRDefault="002A047E" w:rsidP="002A047E">
            <w:pPr>
              <w:rPr>
                <w:rStyle w:val="Hyperlink"/>
                <w:rFonts w:ascii="Arial" w:hAnsi="Arial" w:cs="Arial"/>
                <w:color w:val="1A0DAB"/>
                <w:shd w:val="clear" w:color="auto" w:fill="FFFFFF"/>
              </w:rPr>
            </w:pPr>
            <w:r>
              <w:fldChar w:fldCharType="begin"/>
            </w:r>
            <w:r>
              <w:instrText xml:space="preserve"> HYPERLINK "https://www.sigapregao.com.br/app/uasg/154041/fundacao-universidade-do-maranhao" </w:instrText>
            </w:r>
            <w:r>
              <w:fldChar w:fldCharType="separate"/>
            </w:r>
          </w:p>
          <w:p w14:paraId="6EA2888E" w14:textId="77777777" w:rsidR="002A047E" w:rsidRPr="008C7F93" w:rsidRDefault="002A047E" w:rsidP="002A047E">
            <w:pPr>
              <w:pStyle w:val="Primeirorecuodecorpodetexto"/>
              <w:spacing w:after="0"/>
              <w:ind w:firstLine="0"/>
              <w:jc w:val="center"/>
              <w:rPr>
                <w:rFonts w:ascii="Times New Roman" w:hAnsi="Times New Roman" w:cs="Times New Roman"/>
              </w:rPr>
            </w:pPr>
            <w:r w:rsidRPr="008C7F93">
              <w:rPr>
                <w:rFonts w:ascii="Times New Roman" w:hAnsi="Times New Roman" w:cs="Times New Roman"/>
              </w:rPr>
              <w:t>154041</w:t>
            </w:r>
          </w:p>
          <w:p w14:paraId="78892A0C" w14:textId="6C5DA705" w:rsidR="002A047E" w:rsidRPr="00231E3B" w:rsidRDefault="002A047E" w:rsidP="002A047E">
            <w:pPr>
              <w:jc w:val="center"/>
            </w:pPr>
            <w:r>
              <w:fldChar w:fldCharType="end"/>
            </w:r>
          </w:p>
        </w:tc>
        <w:tc>
          <w:tcPr>
            <w:tcW w:w="3239" w:type="dxa"/>
          </w:tcPr>
          <w:p w14:paraId="411F00ED" w14:textId="49B90F15" w:rsidR="002A047E" w:rsidRPr="00231E3B" w:rsidRDefault="002A047E" w:rsidP="002A047E">
            <w:pPr>
              <w:jc w:val="center"/>
            </w:pPr>
            <w:r w:rsidRPr="004F453E">
              <w:rPr>
                <w:rFonts w:ascii="Times New Roman" w:hAnsi="Times New Roman" w:cs="Times New Roman"/>
              </w:rPr>
              <w:t>Universidade Federal do Maranhão</w:t>
            </w:r>
          </w:p>
        </w:tc>
        <w:tc>
          <w:tcPr>
            <w:tcW w:w="2469" w:type="dxa"/>
          </w:tcPr>
          <w:p w14:paraId="5D735398" w14:textId="5B848679" w:rsidR="002A047E" w:rsidRPr="00231E3B" w:rsidRDefault="002A047E" w:rsidP="002A047E">
            <w:pPr>
              <w:jc w:val="center"/>
            </w:pPr>
            <w:r w:rsidRPr="004F453E">
              <w:rPr>
                <w:rFonts w:ascii="Times New Roman" w:hAnsi="Times New Roman" w:cs="Times New Roman"/>
              </w:rPr>
              <w:t>PE nº 16/2021</w:t>
            </w:r>
          </w:p>
        </w:tc>
        <w:tc>
          <w:tcPr>
            <w:tcW w:w="1646" w:type="dxa"/>
          </w:tcPr>
          <w:p w14:paraId="2C5AE3B5" w14:textId="77777777" w:rsidR="002A047E" w:rsidRPr="00231E3B" w:rsidRDefault="002A047E" w:rsidP="002A047E">
            <w:pPr>
              <w:jc w:val="center"/>
            </w:pPr>
            <w:r w:rsidRPr="008B0CD8">
              <w:rPr>
                <w:rFonts w:ascii="Times New Roman" w:hAnsi="Times New Roman" w:cs="Times New Roman"/>
              </w:rPr>
              <w:t>Terceirização TI</w:t>
            </w:r>
          </w:p>
        </w:tc>
      </w:tr>
      <w:tr w:rsidR="002A047E" w14:paraId="0191A80A" w14:textId="77777777" w:rsidTr="00C631FE">
        <w:tc>
          <w:tcPr>
            <w:tcW w:w="1120" w:type="dxa"/>
          </w:tcPr>
          <w:p w14:paraId="711C947B" w14:textId="335120D9" w:rsidR="002A047E" w:rsidRPr="00231E3B" w:rsidRDefault="002A047E" w:rsidP="002A047E">
            <w:pPr>
              <w:jc w:val="center"/>
            </w:pPr>
            <w:r w:rsidRPr="008C7F93">
              <w:rPr>
                <w:rFonts w:ascii="Times New Roman" w:hAnsi="Times New Roman" w:cs="Times New Roman"/>
              </w:rPr>
              <w:t>240010</w:t>
            </w:r>
          </w:p>
        </w:tc>
        <w:tc>
          <w:tcPr>
            <w:tcW w:w="3239" w:type="dxa"/>
          </w:tcPr>
          <w:p w14:paraId="70793761" w14:textId="459761C7" w:rsidR="002A047E" w:rsidRPr="00231E3B" w:rsidRDefault="002A047E" w:rsidP="002A047E">
            <w:pPr>
              <w:jc w:val="center"/>
            </w:pPr>
            <w:r w:rsidRPr="004F453E">
              <w:rPr>
                <w:rFonts w:ascii="Times New Roman" w:hAnsi="Times New Roman" w:cs="Times New Roman"/>
              </w:rPr>
              <w:t>Ministério das Relações Exteriores</w:t>
            </w:r>
          </w:p>
        </w:tc>
        <w:tc>
          <w:tcPr>
            <w:tcW w:w="2469" w:type="dxa"/>
          </w:tcPr>
          <w:p w14:paraId="754E7873" w14:textId="5B8EE8FB" w:rsidR="002A047E" w:rsidRPr="00231E3B" w:rsidRDefault="002A047E" w:rsidP="002A047E">
            <w:pPr>
              <w:jc w:val="center"/>
            </w:pPr>
            <w:r w:rsidRPr="004F453E">
              <w:rPr>
                <w:rFonts w:ascii="Times New Roman" w:hAnsi="Times New Roman" w:cs="Times New Roman"/>
              </w:rPr>
              <w:t>PE nº 02/2020</w:t>
            </w:r>
          </w:p>
        </w:tc>
        <w:tc>
          <w:tcPr>
            <w:tcW w:w="1646" w:type="dxa"/>
          </w:tcPr>
          <w:p w14:paraId="5E6FC97D" w14:textId="78F8DEC9" w:rsidR="002A047E" w:rsidRPr="008B0CD8" w:rsidRDefault="002A047E" w:rsidP="002A047E">
            <w:pPr>
              <w:jc w:val="center"/>
              <w:rPr>
                <w:rFonts w:ascii="Times New Roman" w:hAnsi="Times New Roman" w:cs="Times New Roman"/>
              </w:rPr>
            </w:pPr>
            <w:r w:rsidRPr="008B0CD8">
              <w:rPr>
                <w:rFonts w:ascii="Times New Roman" w:hAnsi="Times New Roman" w:cs="Times New Roman"/>
              </w:rPr>
              <w:t>Terceirização TI</w:t>
            </w:r>
          </w:p>
        </w:tc>
      </w:tr>
      <w:tr w:rsidR="002A047E" w14:paraId="47842250" w14:textId="77777777" w:rsidTr="00C631FE">
        <w:tc>
          <w:tcPr>
            <w:tcW w:w="1120" w:type="dxa"/>
          </w:tcPr>
          <w:p w14:paraId="0D3C6EED" w14:textId="77777777" w:rsidR="002A047E" w:rsidRPr="004F453E" w:rsidRDefault="002A047E" w:rsidP="002A047E">
            <w:pPr>
              <w:pStyle w:val="Primeirorecuodecorpodetexto"/>
              <w:spacing w:after="0"/>
              <w:ind w:firstLine="0"/>
              <w:jc w:val="center"/>
              <w:rPr>
                <w:rFonts w:ascii="Times New Roman" w:hAnsi="Times New Roman" w:cs="Times New Roman"/>
              </w:rPr>
            </w:pPr>
          </w:p>
          <w:p w14:paraId="4BE84320" w14:textId="62782209" w:rsidR="002A047E" w:rsidRPr="00231E3B" w:rsidRDefault="002A047E" w:rsidP="002A047E">
            <w:pPr>
              <w:jc w:val="center"/>
            </w:pPr>
            <w:r w:rsidRPr="004F453E">
              <w:rPr>
                <w:rFonts w:ascii="Times New Roman" w:hAnsi="Times New Roman" w:cs="Times New Roman"/>
              </w:rPr>
              <w:t xml:space="preserve">- </w:t>
            </w:r>
          </w:p>
        </w:tc>
        <w:tc>
          <w:tcPr>
            <w:tcW w:w="3239" w:type="dxa"/>
          </w:tcPr>
          <w:p w14:paraId="28640502" w14:textId="6C99456A" w:rsidR="002A047E" w:rsidRPr="00231E3B" w:rsidRDefault="002A047E" w:rsidP="002A047E">
            <w:pPr>
              <w:jc w:val="center"/>
            </w:pPr>
            <w:r w:rsidRPr="004F453E">
              <w:rPr>
                <w:rFonts w:ascii="Times New Roman" w:hAnsi="Times New Roman" w:cs="Times New Roman"/>
              </w:rPr>
              <w:t>Governo do Estado do Maranhão</w:t>
            </w:r>
          </w:p>
        </w:tc>
        <w:tc>
          <w:tcPr>
            <w:tcW w:w="2469" w:type="dxa"/>
          </w:tcPr>
          <w:p w14:paraId="2020EFA0" w14:textId="4F08D37E" w:rsidR="002A047E" w:rsidRPr="00231E3B" w:rsidRDefault="002A047E" w:rsidP="002A047E">
            <w:pPr>
              <w:jc w:val="center"/>
            </w:pPr>
            <w:r w:rsidRPr="004F453E">
              <w:rPr>
                <w:rFonts w:ascii="Times New Roman" w:hAnsi="Times New Roman" w:cs="Times New Roman"/>
              </w:rPr>
              <w:t>P nº 45/2020</w:t>
            </w:r>
          </w:p>
        </w:tc>
        <w:tc>
          <w:tcPr>
            <w:tcW w:w="1646" w:type="dxa"/>
          </w:tcPr>
          <w:p w14:paraId="2A95950F" w14:textId="7E87B8DB" w:rsidR="002A047E" w:rsidRPr="008B0CD8" w:rsidRDefault="002A047E" w:rsidP="002A047E">
            <w:pPr>
              <w:jc w:val="center"/>
              <w:rPr>
                <w:rFonts w:ascii="Times New Roman" w:hAnsi="Times New Roman" w:cs="Times New Roman"/>
              </w:rPr>
            </w:pPr>
            <w:r w:rsidRPr="008B0CD8">
              <w:rPr>
                <w:rFonts w:ascii="Times New Roman" w:hAnsi="Times New Roman" w:cs="Times New Roman"/>
              </w:rPr>
              <w:t>Terceirização TI</w:t>
            </w:r>
          </w:p>
        </w:tc>
      </w:tr>
      <w:tr w:rsidR="002A047E" w14:paraId="78CC03F7" w14:textId="77777777" w:rsidTr="00C631FE">
        <w:tc>
          <w:tcPr>
            <w:tcW w:w="1120" w:type="dxa"/>
          </w:tcPr>
          <w:p w14:paraId="7D045572" w14:textId="605159C8" w:rsidR="002A047E" w:rsidRPr="00231E3B" w:rsidRDefault="002A047E" w:rsidP="002A047E">
            <w:pPr>
              <w:jc w:val="center"/>
            </w:pPr>
            <w:r>
              <w:rPr>
                <w:rFonts w:ascii="Times New Roman" w:hAnsi="Times New Roman" w:cs="Times New Roman"/>
              </w:rPr>
              <w:t>090026</w:t>
            </w:r>
          </w:p>
        </w:tc>
        <w:tc>
          <w:tcPr>
            <w:tcW w:w="3239" w:type="dxa"/>
          </w:tcPr>
          <w:p w14:paraId="2A4EF365" w14:textId="6DB83EEA" w:rsidR="002A047E" w:rsidRPr="00231E3B" w:rsidRDefault="002A047E" w:rsidP="002A047E">
            <w:pPr>
              <w:tabs>
                <w:tab w:val="left" w:pos="227"/>
              </w:tabs>
            </w:pPr>
            <w:r>
              <w:rPr>
                <w:rFonts w:ascii="Times New Roman" w:hAnsi="Times New Roman" w:cs="Times New Roman"/>
              </w:rPr>
              <w:t>Conselho da Justiça Federal</w:t>
            </w:r>
          </w:p>
        </w:tc>
        <w:tc>
          <w:tcPr>
            <w:tcW w:w="2469" w:type="dxa"/>
          </w:tcPr>
          <w:p w14:paraId="31DC42A2" w14:textId="5052848D" w:rsidR="002A047E" w:rsidRPr="00231E3B" w:rsidRDefault="002A047E" w:rsidP="002A047E">
            <w:pPr>
              <w:jc w:val="center"/>
            </w:pPr>
            <w:r>
              <w:rPr>
                <w:rFonts w:ascii="Times New Roman" w:hAnsi="Times New Roman" w:cs="Times New Roman"/>
              </w:rPr>
              <w:t>PE nº 31/2019</w:t>
            </w:r>
          </w:p>
        </w:tc>
        <w:tc>
          <w:tcPr>
            <w:tcW w:w="1646" w:type="dxa"/>
          </w:tcPr>
          <w:p w14:paraId="69F50BA1" w14:textId="37CBA2DE" w:rsidR="002A047E" w:rsidRPr="008B0CD8" w:rsidRDefault="002A047E" w:rsidP="002A047E">
            <w:pPr>
              <w:jc w:val="center"/>
              <w:rPr>
                <w:rFonts w:ascii="Times New Roman" w:hAnsi="Times New Roman" w:cs="Times New Roman"/>
              </w:rPr>
            </w:pPr>
            <w:r w:rsidRPr="008B0CD8">
              <w:rPr>
                <w:rFonts w:ascii="Times New Roman" w:hAnsi="Times New Roman" w:cs="Times New Roman"/>
              </w:rPr>
              <w:t>Terceirização TI</w:t>
            </w:r>
          </w:p>
        </w:tc>
      </w:tr>
      <w:tr w:rsidR="002A047E" w14:paraId="5E5E5141" w14:textId="77777777" w:rsidTr="00C631FE">
        <w:tc>
          <w:tcPr>
            <w:tcW w:w="1120" w:type="dxa"/>
          </w:tcPr>
          <w:p w14:paraId="5ED2D810" w14:textId="0DE69315" w:rsidR="002A047E" w:rsidRDefault="002A047E" w:rsidP="002A047E">
            <w:pPr>
              <w:jc w:val="center"/>
              <w:rPr>
                <w:rFonts w:ascii="Times New Roman" w:hAnsi="Times New Roman" w:cs="Times New Roman"/>
              </w:rPr>
            </w:pPr>
            <w:r>
              <w:rPr>
                <w:rFonts w:ascii="Times New Roman" w:hAnsi="Times New Roman" w:cs="Times New Roman"/>
              </w:rPr>
              <w:t>925007</w:t>
            </w:r>
          </w:p>
        </w:tc>
        <w:tc>
          <w:tcPr>
            <w:tcW w:w="3239" w:type="dxa"/>
          </w:tcPr>
          <w:p w14:paraId="59B7D7F2" w14:textId="61A54CFE" w:rsidR="002A047E" w:rsidRDefault="002A047E" w:rsidP="002A047E">
            <w:pPr>
              <w:jc w:val="center"/>
              <w:rPr>
                <w:rFonts w:ascii="Times New Roman" w:hAnsi="Times New Roman" w:cs="Times New Roman"/>
              </w:rPr>
            </w:pPr>
            <w:r>
              <w:rPr>
                <w:rFonts w:ascii="Times New Roman" w:hAnsi="Times New Roman" w:cs="Times New Roman"/>
              </w:rPr>
              <w:t>Tribunal de Justiça do Estado de Mato Grosso</w:t>
            </w:r>
          </w:p>
        </w:tc>
        <w:tc>
          <w:tcPr>
            <w:tcW w:w="2469" w:type="dxa"/>
          </w:tcPr>
          <w:p w14:paraId="7CE43B99" w14:textId="1D87873D" w:rsidR="002A047E" w:rsidRDefault="002A047E" w:rsidP="002A047E">
            <w:pPr>
              <w:jc w:val="center"/>
              <w:rPr>
                <w:rFonts w:ascii="Times New Roman" w:hAnsi="Times New Roman" w:cs="Times New Roman"/>
              </w:rPr>
            </w:pPr>
            <w:r w:rsidRPr="00C70F99">
              <w:rPr>
                <w:rFonts w:ascii="Times New Roman" w:hAnsi="Times New Roman" w:cs="Times New Roman"/>
              </w:rPr>
              <w:t xml:space="preserve">PE nº </w:t>
            </w:r>
            <w:r>
              <w:rPr>
                <w:rFonts w:ascii="Times New Roman" w:hAnsi="Times New Roman" w:cs="Times New Roman"/>
              </w:rPr>
              <w:t>31/2019</w:t>
            </w:r>
          </w:p>
        </w:tc>
        <w:tc>
          <w:tcPr>
            <w:tcW w:w="1646" w:type="dxa"/>
          </w:tcPr>
          <w:p w14:paraId="5ACF50DF" w14:textId="5E6F658C" w:rsidR="002A047E" w:rsidRPr="008B0CD8" w:rsidRDefault="002A047E" w:rsidP="002A047E">
            <w:pPr>
              <w:jc w:val="center"/>
              <w:rPr>
                <w:rFonts w:ascii="Times New Roman" w:hAnsi="Times New Roman" w:cs="Times New Roman"/>
              </w:rPr>
            </w:pPr>
            <w:r w:rsidRPr="008B0CD8">
              <w:rPr>
                <w:rFonts w:ascii="Times New Roman" w:hAnsi="Times New Roman" w:cs="Times New Roman"/>
              </w:rPr>
              <w:t>Terceirização TI</w:t>
            </w:r>
          </w:p>
        </w:tc>
      </w:tr>
    </w:tbl>
    <w:p w14:paraId="73F80A6F" w14:textId="77777777" w:rsidR="006D65E3" w:rsidRDefault="006D65E3">
      <w:pPr>
        <w:spacing w:after="200"/>
        <w:rPr>
          <w:rFonts w:ascii="Times New Roman" w:hAnsi="Times New Roman" w:cs="Times New Roman"/>
        </w:rPr>
      </w:pPr>
      <w:r w:rsidRPr="007A75EA">
        <w:rPr>
          <w:rFonts w:ascii="Times New Roman" w:hAnsi="Times New Roman" w:cs="Times New Roman"/>
        </w:rPr>
        <w:br w:type="page"/>
      </w:r>
    </w:p>
    <w:p w14:paraId="602297C3" w14:textId="1A63D387" w:rsidR="00BD4FF6" w:rsidRDefault="00EE5FD4" w:rsidP="0018692F">
      <w:pPr>
        <w:pStyle w:val="Primeirorecuodecorpodetexto"/>
        <w:numPr>
          <w:ilvl w:val="0"/>
          <w:numId w:val="9"/>
        </w:numPr>
        <w:spacing w:after="120"/>
        <w:rPr>
          <w:rFonts w:ascii="Times New Roman" w:hAnsi="Times New Roman" w:cs="Times New Roman"/>
          <w:b/>
          <w:sz w:val="24"/>
          <w:szCs w:val="24"/>
        </w:rPr>
      </w:pPr>
      <w:r w:rsidRPr="00EE5FD4">
        <w:rPr>
          <w:rFonts w:ascii="Times New Roman" w:hAnsi="Times New Roman" w:cs="Times New Roman"/>
          <w:b/>
          <w:sz w:val="24"/>
          <w:szCs w:val="24"/>
        </w:rPr>
        <w:t>Universidade Federal de Minas Gerais</w:t>
      </w:r>
      <w:r>
        <w:rPr>
          <w:rFonts w:ascii="Times New Roman" w:hAnsi="Times New Roman" w:cs="Times New Roman"/>
          <w:b/>
          <w:sz w:val="24"/>
          <w:szCs w:val="24"/>
        </w:rPr>
        <w:t>:</w:t>
      </w:r>
    </w:p>
    <w:p w14:paraId="02B6AEA0" w14:textId="7E40739F" w:rsidR="00EE5FD4" w:rsidRDefault="00EE5FD4" w:rsidP="00EE5FD4">
      <w:pPr>
        <w:pStyle w:val="Primeirorecuodecorpodetexto"/>
        <w:spacing w:after="120"/>
        <w:ind w:left="360" w:firstLine="0"/>
        <w:rPr>
          <w:rFonts w:ascii="Times New Roman" w:hAnsi="Times New Roman" w:cs="Times New Roman"/>
          <w:b/>
          <w:sz w:val="24"/>
          <w:szCs w:val="24"/>
        </w:rPr>
      </w:pPr>
      <w:r>
        <w:rPr>
          <w:noProof/>
        </w:rPr>
        <w:drawing>
          <wp:inline distT="0" distB="0" distL="0" distR="0" wp14:anchorId="09A09CC4" wp14:editId="3F927427">
            <wp:extent cx="5400040" cy="764857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7648575"/>
                    </a:xfrm>
                    <a:prstGeom prst="rect">
                      <a:avLst/>
                    </a:prstGeom>
                  </pic:spPr>
                </pic:pic>
              </a:graphicData>
            </a:graphic>
          </wp:inline>
        </w:drawing>
      </w:r>
    </w:p>
    <w:p w14:paraId="77E85439" w14:textId="77777777" w:rsidR="00EE5FD4" w:rsidRDefault="00EE5FD4" w:rsidP="00EE5FD4">
      <w:pPr>
        <w:pStyle w:val="Primeirorecuodecorpodetexto"/>
        <w:spacing w:after="120"/>
        <w:ind w:left="360" w:firstLine="0"/>
        <w:rPr>
          <w:rFonts w:ascii="Times New Roman" w:hAnsi="Times New Roman" w:cs="Times New Roman"/>
          <w:b/>
          <w:sz w:val="24"/>
          <w:szCs w:val="24"/>
        </w:rPr>
      </w:pPr>
    </w:p>
    <w:p w14:paraId="26F40BD7" w14:textId="77777777" w:rsidR="00EE5FD4" w:rsidRDefault="00EE5FD4" w:rsidP="00EE5FD4">
      <w:pPr>
        <w:pStyle w:val="Primeirorecuodecorpodetexto"/>
        <w:spacing w:after="120"/>
        <w:ind w:left="360" w:firstLine="0"/>
        <w:rPr>
          <w:rFonts w:ascii="Times New Roman" w:hAnsi="Times New Roman" w:cs="Times New Roman"/>
          <w:b/>
          <w:sz w:val="24"/>
          <w:szCs w:val="24"/>
        </w:rPr>
      </w:pPr>
    </w:p>
    <w:p w14:paraId="7B76F7C4" w14:textId="77777777" w:rsidR="00EE5FD4" w:rsidRDefault="00EE5FD4" w:rsidP="00EE5FD4">
      <w:pPr>
        <w:pStyle w:val="Primeirorecuodecorpodetexto"/>
        <w:spacing w:after="120"/>
        <w:ind w:left="360" w:firstLine="0"/>
        <w:rPr>
          <w:rFonts w:ascii="Times New Roman" w:hAnsi="Times New Roman" w:cs="Times New Roman"/>
          <w:b/>
          <w:sz w:val="24"/>
          <w:szCs w:val="24"/>
        </w:rPr>
      </w:pPr>
    </w:p>
    <w:p w14:paraId="3FB25230" w14:textId="77777777" w:rsidR="00EE5FD4" w:rsidRDefault="00EE5FD4" w:rsidP="00EE5FD4">
      <w:pPr>
        <w:pStyle w:val="Primeirorecuodecorpodetexto"/>
        <w:spacing w:after="120"/>
        <w:ind w:left="360" w:firstLine="0"/>
        <w:rPr>
          <w:rFonts w:ascii="Times New Roman" w:hAnsi="Times New Roman" w:cs="Times New Roman"/>
          <w:b/>
          <w:sz w:val="24"/>
          <w:szCs w:val="24"/>
        </w:rPr>
      </w:pPr>
    </w:p>
    <w:p w14:paraId="513EBA56" w14:textId="64ABAFED" w:rsidR="00EE5FD4" w:rsidRDefault="002A047E" w:rsidP="0018692F">
      <w:pPr>
        <w:pStyle w:val="Primeirorecuodecorpodetexto"/>
        <w:numPr>
          <w:ilvl w:val="0"/>
          <w:numId w:val="9"/>
        </w:numPr>
        <w:spacing w:after="120"/>
        <w:rPr>
          <w:rFonts w:ascii="Times New Roman" w:hAnsi="Times New Roman" w:cs="Times New Roman"/>
          <w:b/>
          <w:sz w:val="24"/>
          <w:szCs w:val="24"/>
        </w:rPr>
      </w:pPr>
      <w:r>
        <w:rPr>
          <w:rFonts w:ascii="Times New Roman" w:hAnsi="Times New Roman" w:cs="Times New Roman"/>
          <w:b/>
          <w:sz w:val="24"/>
          <w:szCs w:val="24"/>
        </w:rPr>
        <w:t>Agência Nacional de Vigilância Sanitária:</w:t>
      </w:r>
    </w:p>
    <w:p w14:paraId="38F2B4AD" w14:textId="7E395397" w:rsidR="00EE5FD4" w:rsidRDefault="002A047E" w:rsidP="00EE5FD4">
      <w:pPr>
        <w:pStyle w:val="PargrafodaLista"/>
        <w:rPr>
          <w:rFonts w:ascii="Times New Roman" w:hAnsi="Times New Roman" w:cs="Times New Roman"/>
          <w:b/>
          <w:sz w:val="24"/>
          <w:szCs w:val="24"/>
        </w:rPr>
      </w:pPr>
      <w:r>
        <w:rPr>
          <w:noProof/>
        </w:rPr>
        <w:drawing>
          <wp:inline distT="0" distB="0" distL="0" distR="0" wp14:anchorId="7848B3C0" wp14:editId="77A018D5">
            <wp:extent cx="5400040" cy="7598410"/>
            <wp:effectExtent l="0" t="0" r="0" b="254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7598410"/>
                    </a:xfrm>
                    <a:prstGeom prst="rect">
                      <a:avLst/>
                    </a:prstGeom>
                  </pic:spPr>
                </pic:pic>
              </a:graphicData>
            </a:graphic>
          </wp:inline>
        </w:drawing>
      </w:r>
    </w:p>
    <w:p w14:paraId="3555D5AA" w14:textId="77777777" w:rsidR="00EE5FD4" w:rsidRDefault="00EE5FD4" w:rsidP="00EE5FD4">
      <w:pPr>
        <w:pStyle w:val="Primeirorecuodecorpodetexto"/>
        <w:spacing w:after="120"/>
        <w:ind w:left="360" w:firstLine="0"/>
        <w:rPr>
          <w:rFonts w:ascii="Times New Roman" w:hAnsi="Times New Roman" w:cs="Times New Roman"/>
          <w:b/>
          <w:sz w:val="24"/>
          <w:szCs w:val="24"/>
        </w:rPr>
      </w:pPr>
    </w:p>
    <w:p w14:paraId="53E5AB73" w14:textId="77777777" w:rsidR="002A047E" w:rsidRPr="00EE5FD4" w:rsidRDefault="002A047E" w:rsidP="00EE5FD4">
      <w:pPr>
        <w:pStyle w:val="Primeirorecuodecorpodetexto"/>
        <w:spacing w:after="120"/>
        <w:ind w:left="360" w:firstLine="0"/>
        <w:rPr>
          <w:rFonts w:ascii="Times New Roman" w:hAnsi="Times New Roman" w:cs="Times New Roman"/>
          <w:b/>
          <w:sz w:val="24"/>
          <w:szCs w:val="24"/>
        </w:rPr>
      </w:pPr>
    </w:p>
    <w:p w14:paraId="00BB11FC" w14:textId="58F4DF17" w:rsidR="004E58AD" w:rsidRDefault="002A047E" w:rsidP="0018692F">
      <w:pPr>
        <w:pStyle w:val="Primeirorecuodecorpodetexto"/>
        <w:numPr>
          <w:ilvl w:val="0"/>
          <w:numId w:val="9"/>
        </w:numPr>
        <w:spacing w:after="120"/>
        <w:rPr>
          <w:rFonts w:ascii="Times New Roman" w:hAnsi="Times New Roman" w:cs="Times New Roman"/>
          <w:b/>
          <w:sz w:val="24"/>
          <w:szCs w:val="24"/>
        </w:rPr>
      </w:pPr>
      <w:r>
        <w:rPr>
          <w:rFonts w:ascii="Times New Roman" w:hAnsi="Times New Roman" w:cs="Times New Roman"/>
          <w:b/>
          <w:sz w:val="24"/>
          <w:szCs w:val="24"/>
        </w:rPr>
        <w:t>Universidade Federal do Maranhão</w:t>
      </w:r>
    </w:p>
    <w:p w14:paraId="520A1A20" w14:textId="62047545" w:rsidR="00EE5FD4" w:rsidRDefault="002A047E" w:rsidP="00EE5FD4">
      <w:pPr>
        <w:pStyle w:val="Primeirorecuodecorpodetexto"/>
        <w:spacing w:after="120"/>
        <w:ind w:left="360" w:firstLine="0"/>
        <w:rPr>
          <w:rFonts w:ascii="Times New Roman" w:hAnsi="Times New Roman" w:cs="Times New Roman"/>
          <w:b/>
          <w:sz w:val="24"/>
          <w:szCs w:val="24"/>
        </w:rPr>
      </w:pPr>
      <w:r>
        <w:rPr>
          <w:noProof/>
        </w:rPr>
        <w:drawing>
          <wp:inline distT="0" distB="0" distL="0" distR="0" wp14:anchorId="6013CD41" wp14:editId="6155B687">
            <wp:extent cx="5400040" cy="832866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8328660"/>
                    </a:xfrm>
                    <a:prstGeom prst="rect">
                      <a:avLst/>
                    </a:prstGeom>
                  </pic:spPr>
                </pic:pic>
              </a:graphicData>
            </a:graphic>
          </wp:inline>
        </w:drawing>
      </w:r>
    </w:p>
    <w:p w14:paraId="7DB6FCDF" w14:textId="77777777" w:rsidR="00EE5FD4" w:rsidRPr="00EE5FD4" w:rsidRDefault="00EE5FD4" w:rsidP="00EE5FD4">
      <w:pPr>
        <w:pStyle w:val="Primeirorecuodecorpodetexto"/>
        <w:spacing w:after="120"/>
        <w:ind w:left="360" w:firstLine="0"/>
        <w:rPr>
          <w:rFonts w:ascii="Times New Roman" w:hAnsi="Times New Roman" w:cs="Times New Roman"/>
          <w:b/>
          <w:sz w:val="24"/>
          <w:szCs w:val="24"/>
        </w:rPr>
      </w:pPr>
    </w:p>
    <w:p w14:paraId="6020D0CA" w14:textId="4FB0707C" w:rsidR="00AF6582" w:rsidRDefault="002A047E" w:rsidP="0018692F">
      <w:pPr>
        <w:pStyle w:val="Primeirorecuodecorpodetexto"/>
        <w:numPr>
          <w:ilvl w:val="0"/>
          <w:numId w:val="9"/>
        </w:numPr>
        <w:spacing w:after="120"/>
        <w:rPr>
          <w:rFonts w:ascii="Times New Roman" w:hAnsi="Times New Roman" w:cs="Times New Roman"/>
          <w:b/>
          <w:sz w:val="24"/>
          <w:szCs w:val="24"/>
        </w:rPr>
      </w:pPr>
      <w:r>
        <w:rPr>
          <w:rFonts w:ascii="Times New Roman" w:hAnsi="Times New Roman" w:cs="Times New Roman"/>
          <w:b/>
          <w:sz w:val="24"/>
          <w:szCs w:val="24"/>
        </w:rPr>
        <w:t>Ministério das Relações Exteriores</w:t>
      </w:r>
    </w:p>
    <w:p w14:paraId="170A0004" w14:textId="2309C36F" w:rsidR="002A047E" w:rsidRDefault="002A047E" w:rsidP="002A047E">
      <w:pPr>
        <w:pStyle w:val="Primeirorecuodecorpodetexto"/>
        <w:spacing w:after="120"/>
        <w:ind w:left="360" w:firstLine="0"/>
        <w:rPr>
          <w:rFonts w:ascii="Times New Roman" w:hAnsi="Times New Roman" w:cs="Times New Roman"/>
          <w:b/>
          <w:sz w:val="24"/>
          <w:szCs w:val="24"/>
        </w:rPr>
      </w:pPr>
      <w:r>
        <w:rPr>
          <w:noProof/>
        </w:rPr>
        <w:drawing>
          <wp:inline distT="0" distB="0" distL="0" distR="0" wp14:anchorId="489B4813" wp14:editId="0828D713">
            <wp:extent cx="5362575" cy="804862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62575" cy="8048625"/>
                    </a:xfrm>
                    <a:prstGeom prst="rect">
                      <a:avLst/>
                    </a:prstGeom>
                  </pic:spPr>
                </pic:pic>
              </a:graphicData>
            </a:graphic>
          </wp:inline>
        </w:drawing>
      </w:r>
    </w:p>
    <w:p w14:paraId="7F71E6CE" w14:textId="04FA7292" w:rsidR="002A047E" w:rsidRDefault="002A047E" w:rsidP="0018692F">
      <w:pPr>
        <w:pStyle w:val="Primeirorecuodecorpodetexto"/>
        <w:numPr>
          <w:ilvl w:val="0"/>
          <w:numId w:val="9"/>
        </w:numPr>
        <w:spacing w:after="120"/>
        <w:rPr>
          <w:rFonts w:ascii="Times New Roman" w:hAnsi="Times New Roman" w:cs="Times New Roman"/>
          <w:b/>
          <w:sz w:val="24"/>
          <w:szCs w:val="24"/>
        </w:rPr>
      </w:pPr>
      <w:r>
        <w:rPr>
          <w:rFonts w:ascii="Times New Roman" w:hAnsi="Times New Roman" w:cs="Times New Roman"/>
          <w:b/>
          <w:sz w:val="24"/>
          <w:szCs w:val="24"/>
        </w:rPr>
        <w:t>Governo do Estado do Maranhão</w:t>
      </w:r>
    </w:p>
    <w:p w14:paraId="57DA9739" w14:textId="3EC130F3" w:rsidR="00EE5FD4" w:rsidRDefault="00EE5FD4" w:rsidP="00EE5FD4">
      <w:pPr>
        <w:pStyle w:val="PargrafodaLista"/>
        <w:rPr>
          <w:rFonts w:ascii="Times New Roman" w:hAnsi="Times New Roman" w:cs="Times New Roman"/>
          <w:b/>
          <w:sz w:val="24"/>
          <w:szCs w:val="24"/>
        </w:rPr>
      </w:pPr>
    </w:p>
    <w:p w14:paraId="66C52352" w14:textId="351FC3F5" w:rsidR="002A047E" w:rsidRDefault="002A047E" w:rsidP="00EE5FD4">
      <w:pPr>
        <w:pStyle w:val="Primeirorecuodecorpodetexto"/>
        <w:spacing w:after="120"/>
        <w:ind w:left="360" w:firstLine="0"/>
        <w:rPr>
          <w:rFonts w:ascii="Times New Roman" w:hAnsi="Times New Roman" w:cs="Times New Roman"/>
          <w:b/>
          <w:sz w:val="24"/>
          <w:szCs w:val="24"/>
        </w:rPr>
      </w:pPr>
      <w:r>
        <w:rPr>
          <w:noProof/>
        </w:rPr>
        <w:drawing>
          <wp:inline distT="0" distB="0" distL="0" distR="0" wp14:anchorId="29B62446" wp14:editId="4B9A47FA">
            <wp:extent cx="5095875" cy="7810500"/>
            <wp:effectExtent l="0" t="0" r="952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95875" cy="7810500"/>
                    </a:xfrm>
                    <a:prstGeom prst="rect">
                      <a:avLst/>
                    </a:prstGeom>
                  </pic:spPr>
                </pic:pic>
              </a:graphicData>
            </a:graphic>
          </wp:inline>
        </w:drawing>
      </w:r>
    </w:p>
    <w:p w14:paraId="1EAD6D9D" w14:textId="77777777" w:rsidR="002A047E" w:rsidRDefault="002A047E" w:rsidP="00EE5FD4">
      <w:pPr>
        <w:pStyle w:val="Primeirorecuodecorpodetexto"/>
        <w:spacing w:after="120"/>
        <w:ind w:left="360" w:firstLine="0"/>
        <w:rPr>
          <w:rFonts w:ascii="Times New Roman" w:hAnsi="Times New Roman" w:cs="Times New Roman"/>
          <w:b/>
          <w:sz w:val="24"/>
          <w:szCs w:val="24"/>
        </w:rPr>
      </w:pPr>
    </w:p>
    <w:p w14:paraId="42659A30" w14:textId="77777777" w:rsidR="001A7669" w:rsidRPr="00EE5FD4" w:rsidRDefault="001A7669" w:rsidP="00EE5FD4">
      <w:pPr>
        <w:pStyle w:val="Primeirorecuodecorpodetexto"/>
        <w:spacing w:after="120"/>
        <w:ind w:left="360" w:firstLine="0"/>
        <w:rPr>
          <w:rFonts w:ascii="Times New Roman" w:hAnsi="Times New Roman" w:cs="Times New Roman"/>
          <w:b/>
          <w:sz w:val="24"/>
          <w:szCs w:val="24"/>
        </w:rPr>
      </w:pPr>
    </w:p>
    <w:p w14:paraId="2B90276C" w14:textId="50F8984F" w:rsidR="00EE5FD4" w:rsidRDefault="002A047E" w:rsidP="0018692F">
      <w:pPr>
        <w:pStyle w:val="Primeirorecuodecorpodetexto"/>
        <w:numPr>
          <w:ilvl w:val="0"/>
          <w:numId w:val="9"/>
        </w:numPr>
        <w:spacing w:after="120"/>
        <w:rPr>
          <w:rFonts w:ascii="Times New Roman" w:hAnsi="Times New Roman" w:cs="Times New Roman"/>
          <w:b/>
          <w:sz w:val="24"/>
          <w:szCs w:val="24"/>
        </w:rPr>
      </w:pPr>
      <w:r>
        <w:rPr>
          <w:rFonts w:ascii="Times New Roman" w:hAnsi="Times New Roman" w:cs="Times New Roman"/>
          <w:b/>
          <w:sz w:val="24"/>
          <w:szCs w:val="24"/>
        </w:rPr>
        <w:t>Conselho da Justiça Federal</w:t>
      </w:r>
    </w:p>
    <w:p w14:paraId="21CFA309" w14:textId="2C74DE44" w:rsidR="002A047E" w:rsidRDefault="008A7F84" w:rsidP="002A047E">
      <w:pPr>
        <w:pStyle w:val="Primeirorecuodecorpodetexto"/>
        <w:spacing w:after="120"/>
        <w:ind w:left="360" w:firstLine="0"/>
        <w:rPr>
          <w:rFonts w:ascii="Times New Roman" w:hAnsi="Times New Roman" w:cs="Times New Roman"/>
          <w:b/>
          <w:sz w:val="24"/>
          <w:szCs w:val="24"/>
        </w:rPr>
      </w:pPr>
      <w:r>
        <w:rPr>
          <w:noProof/>
        </w:rPr>
        <w:drawing>
          <wp:inline distT="0" distB="0" distL="0" distR="0" wp14:anchorId="1A7FB125" wp14:editId="36821822">
            <wp:extent cx="5400040" cy="787717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7877175"/>
                    </a:xfrm>
                    <a:prstGeom prst="rect">
                      <a:avLst/>
                    </a:prstGeom>
                  </pic:spPr>
                </pic:pic>
              </a:graphicData>
            </a:graphic>
          </wp:inline>
        </w:drawing>
      </w:r>
    </w:p>
    <w:p w14:paraId="35AE4D69" w14:textId="77777777" w:rsidR="002A047E" w:rsidRDefault="002A047E" w:rsidP="002A047E">
      <w:pPr>
        <w:pStyle w:val="Primeirorecuodecorpodetexto"/>
        <w:spacing w:after="120"/>
        <w:ind w:left="360" w:firstLine="0"/>
        <w:rPr>
          <w:rFonts w:ascii="Times New Roman" w:hAnsi="Times New Roman" w:cs="Times New Roman"/>
          <w:b/>
          <w:sz w:val="24"/>
          <w:szCs w:val="24"/>
        </w:rPr>
      </w:pPr>
    </w:p>
    <w:p w14:paraId="7ADC975F" w14:textId="77777777" w:rsidR="002A047E" w:rsidRDefault="002A047E" w:rsidP="002A047E">
      <w:pPr>
        <w:pStyle w:val="Primeirorecuodecorpodetexto"/>
        <w:spacing w:after="120"/>
        <w:ind w:left="360" w:firstLine="0"/>
        <w:rPr>
          <w:rFonts w:ascii="Times New Roman" w:hAnsi="Times New Roman" w:cs="Times New Roman"/>
          <w:b/>
          <w:sz w:val="24"/>
          <w:szCs w:val="24"/>
        </w:rPr>
      </w:pPr>
    </w:p>
    <w:p w14:paraId="63911C53" w14:textId="6BF7E7B6" w:rsidR="002A047E" w:rsidRPr="00EE5FD4" w:rsidRDefault="002A047E" w:rsidP="0018692F">
      <w:pPr>
        <w:pStyle w:val="Primeirorecuodecorpodetexto"/>
        <w:numPr>
          <w:ilvl w:val="0"/>
          <w:numId w:val="9"/>
        </w:numPr>
        <w:spacing w:after="120"/>
        <w:rPr>
          <w:rFonts w:ascii="Times New Roman" w:hAnsi="Times New Roman" w:cs="Times New Roman"/>
          <w:b/>
          <w:sz w:val="24"/>
          <w:szCs w:val="24"/>
        </w:rPr>
      </w:pPr>
      <w:r>
        <w:rPr>
          <w:rFonts w:ascii="Times New Roman" w:hAnsi="Times New Roman" w:cs="Times New Roman"/>
          <w:b/>
          <w:sz w:val="24"/>
          <w:szCs w:val="24"/>
        </w:rPr>
        <w:t>Tribunal de Justiça do Estado de Mato Grosso</w:t>
      </w:r>
    </w:p>
    <w:p w14:paraId="65F6CB51" w14:textId="06E5B675" w:rsidR="00AF6582" w:rsidRDefault="002A047E" w:rsidP="00AF6582">
      <w:pPr>
        <w:pStyle w:val="Primeirorecuodecorpodetexto"/>
        <w:spacing w:after="120"/>
        <w:rPr>
          <w:rFonts w:ascii="Times New Roman" w:hAnsi="Times New Roman" w:cs="Times New Roman"/>
          <w:sz w:val="24"/>
          <w:szCs w:val="24"/>
        </w:rPr>
      </w:pPr>
      <w:r>
        <w:rPr>
          <w:noProof/>
        </w:rPr>
        <w:drawing>
          <wp:inline distT="0" distB="0" distL="0" distR="0" wp14:anchorId="3595625F" wp14:editId="21B4FAF2">
            <wp:extent cx="5400040" cy="7709535"/>
            <wp:effectExtent l="0" t="0" r="0" b="571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7709535"/>
                    </a:xfrm>
                    <a:prstGeom prst="rect">
                      <a:avLst/>
                    </a:prstGeom>
                  </pic:spPr>
                </pic:pic>
              </a:graphicData>
            </a:graphic>
          </wp:inline>
        </w:drawing>
      </w:r>
    </w:p>
    <w:p w14:paraId="17AD6D7B" w14:textId="77777777" w:rsidR="00BB5246" w:rsidRDefault="00BB5246" w:rsidP="00AF6582">
      <w:pPr>
        <w:pStyle w:val="Primeirorecuodecorpodetexto"/>
        <w:spacing w:after="120"/>
        <w:rPr>
          <w:rFonts w:ascii="Times New Roman" w:hAnsi="Times New Roman" w:cs="Times New Roman"/>
          <w:sz w:val="24"/>
          <w:szCs w:val="24"/>
        </w:rPr>
      </w:pPr>
    </w:p>
    <w:p w14:paraId="59B7CCA9" w14:textId="1B552047" w:rsidR="00705BE1" w:rsidRPr="002354FA" w:rsidRDefault="00705BE1" w:rsidP="00705BE1">
      <w:pPr>
        <w:pStyle w:val="Ttulo1"/>
        <w:numPr>
          <w:ilvl w:val="0"/>
          <w:numId w:val="0"/>
        </w:numPr>
        <w:ind w:left="432"/>
        <w:rPr>
          <w:rFonts w:ascii="Times New Roman" w:hAnsi="Times New Roman" w:cs="Times New Roman"/>
          <w:sz w:val="24"/>
          <w:szCs w:val="24"/>
        </w:rPr>
      </w:pPr>
      <w:bookmarkStart w:id="119" w:name="_Toc112421891"/>
      <w:r w:rsidRPr="002354FA">
        <w:rPr>
          <w:rFonts w:ascii="Times New Roman" w:hAnsi="Times New Roman" w:cs="Times New Roman"/>
          <w:sz w:val="24"/>
          <w:szCs w:val="24"/>
        </w:rPr>
        <w:t xml:space="preserve">Anexo </w:t>
      </w:r>
      <w:r>
        <w:rPr>
          <w:rFonts w:ascii="Times New Roman" w:hAnsi="Times New Roman" w:cs="Times New Roman"/>
          <w:sz w:val="24"/>
          <w:szCs w:val="24"/>
        </w:rPr>
        <w:t>C</w:t>
      </w:r>
      <w:bookmarkEnd w:id="119"/>
    </w:p>
    <w:p w14:paraId="57A7D65F" w14:textId="7255DA03" w:rsidR="00B45442" w:rsidRPr="009C6EE8" w:rsidRDefault="00B45442" w:rsidP="5C7E0600">
      <w:pPr>
        <w:pStyle w:val="Estilo6"/>
        <w:pBdr>
          <w:bottom w:val="single" w:sz="12" w:space="1" w:color="auto"/>
        </w:pBdr>
        <w:rPr>
          <w:rFonts w:ascii="Times New Roman" w:hAnsi="Times New Roman" w:cs="Times New Roman"/>
        </w:rPr>
      </w:pPr>
      <w:bookmarkStart w:id="120" w:name="_Toc112421892"/>
      <w:bookmarkStart w:id="121" w:name="_Toc48554518"/>
      <w:r w:rsidRPr="5C7E0600">
        <w:rPr>
          <w:rFonts w:ascii="Times New Roman" w:hAnsi="Times New Roman" w:cs="Times New Roman"/>
        </w:rPr>
        <w:t>Composição da formação de preços salariais dos profissionais</w:t>
      </w:r>
      <w:bookmarkEnd w:id="120"/>
      <w:r w:rsidRPr="5C7E0600">
        <w:rPr>
          <w:rFonts w:ascii="Times New Roman" w:hAnsi="Times New Roman" w:cs="Times New Roman"/>
          <w:color w:val="FF0000"/>
        </w:rPr>
        <w:t xml:space="preserve"> </w:t>
      </w:r>
      <w:bookmarkEnd w:id="121"/>
    </w:p>
    <w:sdt>
      <w:sdtPr>
        <w:rPr>
          <w:rFonts w:ascii="Times New Roman" w:hAnsi="Times New Roman" w:cs="Times New Roman"/>
        </w:rPr>
        <w:alias w:val="Assunto"/>
        <w:tag w:val=""/>
        <w:id w:val="-1052455"/>
        <w:dataBinding w:prefixMappings="xmlns:ns0='http://purl.org/dc/elements/1.1/' xmlns:ns1='http://schemas.openxmlformats.org/package/2006/metadata/core-properties' " w:xpath="/ns1:coreProperties[1]/ns0:subject[1]" w:storeItemID="{6C3C8BC8-F283-45AE-878A-BAB7291924A1}"/>
        <w:text/>
      </w:sdtPr>
      <w:sdtEndPr/>
      <w:sdtContent>
        <w:p w14:paraId="5CD7DE9D" w14:textId="6548D643" w:rsidR="00B45442" w:rsidRPr="007A75EA" w:rsidRDefault="006A3B61" w:rsidP="00B45442">
          <w:pPr>
            <w:pStyle w:val="Subttulo"/>
            <w:jc w:val="both"/>
            <w:rPr>
              <w:rFonts w:ascii="Times New Roman" w:hAnsi="Times New Roman" w:cs="Times New Roman"/>
            </w:rPr>
          </w:pPr>
          <w:r>
            <w:rPr>
              <w:rFonts w:ascii="Times New Roman" w:hAnsi="Times New Roman" w:cs="Times New Roman"/>
            </w:rPr>
            <w:t>Contratação de empresa para prestação de serviços técnicos de sustentação de infraestrutura tecnológica do PJMT.</w:t>
          </w:r>
        </w:p>
      </w:sdtContent>
    </w:sdt>
    <w:p w14:paraId="268B01EB" w14:textId="77777777" w:rsidR="00EE7E05" w:rsidRPr="007A75EA" w:rsidRDefault="00EE7E05" w:rsidP="00EE7E05">
      <w:pPr>
        <w:rPr>
          <w:rFonts w:ascii="Times New Roman" w:hAnsi="Times New Roman" w:cs="Times New Roman"/>
          <w:highlight w:val="yellow"/>
        </w:rPr>
      </w:pPr>
    </w:p>
    <w:p w14:paraId="71395439" w14:textId="70920C9D" w:rsidR="005952A9" w:rsidRPr="00FE578E" w:rsidRDefault="005952A9" w:rsidP="00097F97">
      <w:pPr>
        <w:ind w:firstLine="1080"/>
        <w:jc w:val="both"/>
        <w:rPr>
          <w:rFonts w:ascii="Times New Roman" w:hAnsi="Times New Roman" w:cs="Times New Roman"/>
          <w:sz w:val="24"/>
          <w:szCs w:val="24"/>
        </w:rPr>
      </w:pPr>
      <w:r w:rsidRPr="00FE578E">
        <w:rPr>
          <w:rFonts w:ascii="Times New Roman" w:hAnsi="Times New Roman" w:cs="Times New Roman"/>
          <w:sz w:val="24"/>
          <w:szCs w:val="24"/>
        </w:rPr>
        <w:t xml:space="preserve">Pesquisa de mercado com os salários praticados atualmente para os profissionais especializados em prestação de serviços técnicos de </w:t>
      </w:r>
      <w:r w:rsidR="00097F97" w:rsidRPr="00FE578E">
        <w:rPr>
          <w:rFonts w:ascii="Times New Roman" w:hAnsi="Times New Roman" w:cs="Times New Roman"/>
          <w:sz w:val="24"/>
          <w:szCs w:val="24"/>
        </w:rPr>
        <w:t>sustentação de infraestrutura tecnológica do PJMT</w:t>
      </w:r>
      <w:r w:rsidRPr="00FE578E">
        <w:rPr>
          <w:rFonts w:ascii="Times New Roman" w:hAnsi="Times New Roman" w:cs="Times New Roman"/>
          <w:sz w:val="24"/>
          <w:szCs w:val="24"/>
        </w:rPr>
        <w:t xml:space="preserve">, nas áreas de: </w:t>
      </w:r>
      <w:r w:rsidR="00097F97" w:rsidRPr="00FE578E">
        <w:rPr>
          <w:rFonts w:ascii="Times New Roman" w:hAnsi="Times New Roman" w:cs="Times New Roman"/>
          <w:sz w:val="24"/>
          <w:szCs w:val="24"/>
        </w:rPr>
        <w:t>Analista de Infraestrutura Especialista, Analista de Infraestrutura Sênior, Analista de Infraestrutura Pleno,  Analista de Devops Sênior, Analista de Devops Pleno,</w:t>
      </w:r>
      <w:r w:rsidR="00B449B1" w:rsidRPr="00FE578E">
        <w:rPr>
          <w:rFonts w:ascii="Times New Roman" w:hAnsi="Times New Roman" w:cs="Times New Roman"/>
          <w:sz w:val="24"/>
          <w:szCs w:val="24"/>
        </w:rPr>
        <w:t xml:space="preserve"> Analista de Devops Júnior,</w:t>
      </w:r>
      <w:r w:rsidR="00097F97" w:rsidRPr="00FE578E">
        <w:rPr>
          <w:rFonts w:ascii="Times New Roman" w:hAnsi="Times New Roman" w:cs="Times New Roman"/>
          <w:sz w:val="24"/>
          <w:szCs w:val="24"/>
        </w:rPr>
        <w:t xml:space="preserve"> Compliance de Segurança de TI Sênior, Analista de Segurança da Informação Especialista, Analista de Segurança da Informação Sênior,  Supervisor de Infraestrutura,  Supervisor de TI Generalista, Cientista de Dados, Analista de BI Sênior,  Analista de BI Júnior e Técnico de Redes.</w:t>
      </w:r>
    </w:p>
    <w:p w14:paraId="3F60FD3A" w14:textId="77777777" w:rsidR="005952A9" w:rsidRPr="00FE578E" w:rsidRDefault="005952A9" w:rsidP="00DD71A4">
      <w:pPr>
        <w:ind w:firstLine="1080"/>
        <w:jc w:val="both"/>
        <w:rPr>
          <w:rFonts w:ascii="Times New Roman" w:hAnsi="Times New Roman" w:cs="Times New Roman"/>
          <w:sz w:val="24"/>
          <w:szCs w:val="24"/>
        </w:rPr>
      </w:pPr>
      <w:r w:rsidRPr="00FE578E">
        <w:rPr>
          <w:rFonts w:ascii="Times New Roman" w:hAnsi="Times New Roman" w:cs="Times New Roman"/>
          <w:sz w:val="24"/>
          <w:szCs w:val="24"/>
        </w:rPr>
        <w:t>A qualificação que se entende necessária ao prestador de serviço deve ser dividida em três partes: conhecimentos técnicos, experiência e competências comportamentais.</w:t>
      </w:r>
    </w:p>
    <w:p w14:paraId="06DF70EB" w14:textId="02E6C7E1" w:rsidR="005952A9" w:rsidRPr="00FE578E" w:rsidRDefault="005952A9" w:rsidP="00DD71A4">
      <w:pPr>
        <w:ind w:firstLine="1080"/>
        <w:jc w:val="both"/>
        <w:rPr>
          <w:rFonts w:ascii="Times New Roman" w:hAnsi="Times New Roman" w:cs="Times New Roman"/>
          <w:sz w:val="24"/>
          <w:szCs w:val="24"/>
        </w:rPr>
      </w:pPr>
      <w:r w:rsidRPr="00FE578E">
        <w:rPr>
          <w:rFonts w:ascii="Times New Roman" w:hAnsi="Times New Roman" w:cs="Times New Roman"/>
          <w:sz w:val="24"/>
          <w:szCs w:val="24"/>
        </w:rPr>
        <w:t>As exigências técnicas, incluindo formação acadêmica e certificações requisitadas ao profissional referem-se à tecnologias e metodologias de trabalho necessárias ao desenvolvimento das atividades.</w:t>
      </w:r>
    </w:p>
    <w:p w14:paraId="44FB887D" w14:textId="77777777" w:rsidR="005952A9" w:rsidRPr="00FE578E" w:rsidRDefault="005952A9" w:rsidP="00DD71A4">
      <w:pPr>
        <w:ind w:firstLine="1080"/>
        <w:jc w:val="both"/>
        <w:rPr>
          <w:rFonts w:ascii="Times New Roman" w:hAnsi="Times New Roman" w:cs="Times New Roman"/>
          <w:sz w:val="24"/>
          <w:szCs w:val="24"/>
        </w:rPr>
      </w:pPr>
      <w:r w:rsidRPr="00FE578E">
        <w:rPr>
          <w:rFonts w:ascii="Times New Roman" w:hAnsi="Times New Roman" w:cs="Times New Roman"/>
          <w:sz w:val="24"/>
          <w:szCs w:val="24"/>
        </w:rPr>
        <w:t>As experiências e vivências na área de atuação, somado aos anos de trabalho, detêm uma visão mais ampla do serviço a ser prestado, desenvolvendo competências e habilidades que são traduzidos em maturidade profissional.</w:t>
      </w:r>
    </w:p>
    <w:p w14:paraId="00B00831" w14:textId="77777777" w:rsidR="005952A9" w:rsidRPr="00FE578E" w:rsidRDefault="005952A9" w:rsidP="00DD71A4">
      <w:pPr>
        <w:ind w:firstLine="1080"/>
        <w:jc w:val="both"/>
        <w:rPr>
          <w:rFonts w:ascii="Times New Roman" w:hAnsi="Times New Roman" w:cs="Times New Roman"/>
          <w:sz w:val="24"/>
          <w:szCs w:val="24"/>
        </w:rPr>
      </w:pPr>
      <w:r w:rsidRPr="00FE578E">
        <w:rPr>
          <w:rFonts w:ascii="Times New Roman" w:hAnsi="Times New Roman" w:cs="Times New Roman"/>
          <w:sz w:val="24"/>
          <w:szCs w:val="24"/>
        </w:rPr>
        <w:t xml:space="preserve"> Entende-se que as competências comportamentais exigidas como proatividade, trabalho em equipe, eficácia de autogerenciamento, tomada de decisão, capacidade de comunicação entre outros, são essenciais para o desenvolvimento e manutenção de softwares.</w:t>
      </w:r>
    </w:p>
    <w:p w14:paraId="64E30829" w14:textId="13FFD23B" w:rsidR="005952A9" w:rsidRPr="00FE578E" w:rsidRDefault="005952A9" w:rsidP="00DD71A4">
      <w:pPr>
        <w:ind w:firstLine="1080"/>
        <w:jc w:val="both"/>
        <w:rPr>
          <w:rFonts w:ascii="Times New Roman" w:hAnsi="Times New Roman" w:cs="Times New Roman"/>
          <w:sz w:val="24"/>
          <w:szCs w:val="24"/>
        </w:rPr>
      </w:pPr>
      <w:r w:rsidRPr="00FE578E">
        <w:rPr>
          <w:rFonts w:ascii="Times New Roman" w:hAnsi="Times New Roman" w:cs="Times New Roman"/>
          <w:sz w:val="24"/>
          <w:szCs w:val="24"/>
        </w:rPr>
        <w:t xml:space="preserve">Para esta composição, abarcarmos várias fontes confiáveis de preços, como os guias salariais Robert Half, Hays, PageGroup que são reconhecidos a nível </w:t>
      </w:r>
      <w:r w:rsidR="00356B42" w:rsidRPr="00FE578E">
        <w:rPr>
          <w:rFonts w:ascii="Times New Roman" w:hAnsi="Times New Roman" w:cs="Times New Roman"/>
          <w:sz w:val="24"/>
          <w:szCs w:val="24"/>
        </w:rPr>
        <w:t>nacional, e</w:t>
      </w:r>
      <w:r w:rsidRPr="00FE578E">
        <w:rPr>
          <w:rFonts w:ascii="Times New Roman" w:hAnsi="Times New Roman" w:cs="Times New Roman"/>
          <w:sz w:val="24"/>
          <w:szCs w:val="24"/>
        </w:rPr>
        <w:t xml:space="preserve"> ainda sites especializados </w:t>
      </w:r>
      <w:r w:rsidR="00623CE9" w:rsidRPr="00FE578E">
        <w:rPr>
          <w:rFonts w:ascii="Times New Roman" w:hAnsi="Times New Roman" w:cs="Times New Roman"/>
          <w:sz w:val="24"/>
          <w:szCs w:val="24"/>
        </w:rPr>
        <w:t>em TI com guias salariais</w:t>
      </w:r>
      <w:r w:rsidRPr="00FE578E">
        <w:rPr>
          <w:rFonts w:ascii="Times New Roman" w:hAnsi="Times New Roman" w:cs="Times New Roman"/>
          <w:sz w:val="24"/>
          <w:szCs w:val="24"/>
        </w:rPr>
        <w:t>. Apresentamos, também, contratações públicas similares que apresentam os valores dos perfis profissionais.</w:t>
      </w:r>
    </w:p>
    <w:p w14:paraId="019B9073" w14:textId="77777777" w:rsidR="00097F97" w:rsidRPr="00FE578E" w:rsidRDefault="00097F97" w:rsidP="005952A9">
      <w:pPr>
        <w:ind w:firstLine="1134"/>
        <w:jc w:val="both"/>
        <w:rPr>
          <w:rFonts w:ascii="Times New Roman" w:hAnsi="Times New Roman" w:cs="Times New Roman"/>
          <w:sz w:val="24"/>
          <w:szCs w:val="24"/>
        </w:rPr>
      </w:pPr>
    </w:p>
    <w:p w14:paraId="105F2FC7" w14:textId="77777777" w:rsidR="005952A9" w:rsidRPr="00FE578E" w:rsidRDefault="005952A9" w:rsidP="005952A9">
      <w:pPr>
        <w:rPr>
          <w:rFonts w:ascii="Times New Roman" w:hAnsi="Times New Roman" w:cs="Times New Roman"/>
        </w:rPr>
      </w:pPr>
      <w:r w:rsidRPr="00FE578E">
        <w:rPr>
          <w:rFonts w:ascii="Times New Roman" w:hAnsi="Times New Roman" w:cs="Times New Roman"/>
        </w:rPr>
        <w:t>Fonte 1 -</w:t>
      </w:r>
    </w:p>
    <w:p w14:paraId="64E1B062" w14:textId="145FE8E7" w:rsidR="005952A9" w:rsidRPr="00A01EF8" w:rsidRDefault="005952A9" w:rsidP="005952A9">
      <w:pPr>
        <w:rPr>
          <w:rFonts w:ascii="Times New Roman" w:hAnsi="Times New Roman" w:cs="Times New Roman"/>
          <w:highlight w:val="green"/>
        </w:rPr>
      </w:pPr>
    </w:p>
    <w:tbl>
      <w:tblPr>
        <w:tblW w:w="8575" w:type="dxa"/>
        <w:tblCellMar>
          <w:left w:w="70" w:type="dxa"/>
          <w:right w:w="70" w:type="dxa"/>
        </w:tblCellMar>
        <w:tblLook w:val="04A0" w:firstRow="1" w:lastRow="0" w:firstColumn="1" w:lastColumn="0" w:noHBand="0" w:noVBand="1"/>
      </w:tblPr>
      <w:tblGrid>
        <w:gridCol w:w="6591"/>
        <w:gridCol w:w="1984"/>
      </w:tblGrid>
      <w:tr w:rsidR="005952A9" w:rsidRPr="00FE578E" w14:paraId="2A847C4E" w14:textId="77777777" w:rsidTr="00356B42">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1387FCF" w14:textId="77777777" w:rsidR="005952A9" w:rsidRPr="00FE578E" w:rsidRDefault="005952A9" w:rsidP="00356B42">
            <w:pPr>
              <w:spacing w:line="240" w:lineRule="auto"/>
              <w:rPr>
                <w:rFonts w:ascii="Times New Roman" w:eastAsia="Times New Roman" w:hAnsi="Times New Roman" w:cs="Times New Roman"/>
                <w:b/>
                <w:bCs/>
                <w:color w:val="000000"/>
              </w:rPr>
            </w:pPr>
            <w:r w:rsidRPr="00FE578E">
              <w:rPr>
                <w:rFonts w:ascii="Times New Roman" w:hAnsi="Times New Roman" w:cs="Times New Roman"/>
              </w:rPr>
              <w:t xml:space="preserve"> </w:t>
            </w:r>
            <w:r w:rsidRPr="00FE578E">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2F8C0ABB" w14:textId="62AB6DB4" w:rsidR="005952A9" w:rsidRPr="00FE578E" w:rsidRDefault="005952A9" w:rsidP="00356B42">
            <w:pPr>
              <w:spacing w:line="240" w:lineRule="auto"/>
              <w:jc w:val="center"/>
              <w:rPr>
                <w:rFonts w:ascii="Times New Roman" w:eastAsia="Times New Roman" w:hAnsi="Times New Roman" w:cs="Times New Roman"/>
                <w:b/>
                <w:bCs/>
                <w:color w:val="000000"/>
              </w:rPr>
            </w:pPr>
            <w:r w:rsidRPr="00FE578E">
              <w:rPr>
                <w:rFonts w:ascii="Times New Roman" w:eastAsia="Times New Roman" w:hAnsi="Times New Roman" w:cs="Times New Roman"/>
                <w:b/>
                <w:bCs/>
                <w:color w:val="000000"/>
              </w:rPr>
              <w:t>Média Salarial (Robert Half Guia Salarial 202</w:t>
            </w:r>
            <w:r w:rsidR="00240B26" w:rsidRPr="00FE578E">
              <w:rPr>
                <w:rFonts w:ascii="Times New Roman" w:eastAsia="Times New Roman" w:hAnsi="Times New Roman" w:cs="Times New Roman"/>
                <w:b/>
                <w:bCs/>
                <w:color w:val="000000"/>
              </w:rPr>
              <w:t>2</w:t>
            </w:r>
            <w:r w:rsidRPr="00FE578E">
              <w:rPr>
                <w:rFonts w:ascii="Times New Roman" w:eastAsia="Times New Roman" w:hAnsi="Times New Roman" w:cs="Times New Roman"/>
                <w:b/>
                <w:bCs/>
                <w:color w:val="000000"/>
              </w:rPr>
              <w:t>)*</w:t>
            </w:r>
          </w:p>
        </w:tc>
      </w:tr>
      <w:tr w:rsidR="00DC45EB" w:rsidRPr="00FE578E" w14:paraId="172D8920" w14:textId="77777777" w:rsidTr="00060051">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E9B8168" w14:textId="04368126" w:rsidR="00DC45EB" w:rsidRPr="00FE578E" w:rsidRDefault="00ED3CBD" w:rsidP="00DC45EB">
            <w:pPr>
              <w:spacing w:line="240" w:lineRule="auto"/>
              <w:rPr>
                <w:rFonts w:ascii="Times New Roman" w:eastAsia="Times New Roman" w:hAnsi="Times New Roman" w:cs="Times New Roman"/>
                <w:color w:val="000000"/>
                <w:sz w:val="24"/>
                <w:szCs w:val="24"/>
              </w:rPr>
            </w:pPr>
            <w:r w:rsidRPr="00FE578E">
              <w:rPr>
                <w:rFonts w:ascii="Times New Roman" w:hAnsi="Times New Roman" w:cs="Times New Roman"/>
                <w:sz w:val="21"/>
                <w:szCs w:val="21"/>
              </w:rPr>
              <w:t>Analista de Infraestrutura Sênior</w:t>
            </w:r>
            <w:r w:rsidR="00DC45EB" w:rsidRPr="00FE578E">
              <w:rPr>
                <w:rFonts w:ascii="Times New Roman" w:eastAsia="Calibri" w:hAnsi="Times New Roman" w:cs="Times New Roman"/>
                <w:sz w:val="21"/>
                <w:szCs w:val="21"/>
              </w:rPr>
              <w:t xml:space="preserve"> 75º equivalente a </w:t>
            </w:r>
            <w:r w:rsidR="00DC45EB" w:rsidRPr="00FE578E">
              <w:rPr>
                <w:rFonts w:ascii="Times New Roman" w:hAnsi="Times New Roman" w:cs="Times New Roman"/>
                <w:b/>
                <w:sz w:val="21"/>
                <w:szCs w:val="21"/>
              </w:rPr>
              <w:t>Analista de Infraestrutura Especialista</w:t>
            </w:r>
          </w:p>
        </w:tc>
        <w:tc>
          <w:tcPr>
            <w:tcW w:w="1984" w:type="dxa"/>
            <w:tcBorders>
              <w:top w:val="single" w:sz="4" w:space="0" w:color="auto"/>
              <w:left w:val="single" w:sz="4" w:space="0" w:color="auto"/>
              <w:bottom w:val="single" w:sz="4" w:space="0" w:color="auto"/>
              <w:right w:val="single" w:sz="4" w:space="0" w:color="auto"/>
            </w:tcBorders>
            <w:noWrap/>
            <w:vAlign w:val="bottom"/>
          </w:tcPr>
          <w:p w14:paraId="5EC06D4A" w14:textId="2FA93D6E" w:rsidR="00DC45EB" w:rsidRPr="00FE578E" w:rsidRDefault="00DC45EB" w:rsidP="00DC45EB">
            <w:pPr>
              <w:spacing w:line="240" w:lineRule="auto"/>
              <w:jc w:val="right"/>
              <w:rPr>
                <w:rFonts w:ascii="Times New Roman" w:eastAsia="Times New Roman" w:hAnsi="Times New Roman" w:cs="Times New Roman"/>
                <w:color w:val="000000"/>
                <w:sz w:val="24"/>
                <w:szCs w:val="24"/>
              </w:rPr>
            </w:pPr>
            <w:r w:rsidRPr="00FE578E">
              <w:rPr>
                <w:rFonts w:ascii="Times New Roman" w:eastAsia="Times New Roman" w:hAnsi="Times New Roman" w:cs="Times New Roman"/>
                <w:color w:val="000000"/>
                <w:sz w:val="24"/>
                <w:szCs w:val="24"/>
              </w:rPr>
              <w:t>R$</w:t>
            </w:r>
            <w:r w:rsidR="00CE6C6F" w:rsidRPr="00FE578E">
              <w:rPr>
                <w:rFonts w:ascii="Times New Roman" w:eastAsia="Times New Roman" w:hAnsi="Times New Roman" w:cs="Times New Roman"/>
                <w:color w:val="000000"/>
                <w:sz w:val="24"/>
                <w:szCs w:val="24"/>
              </w:rPr>
              <w:t xml:space="preserve"> 13.550,00</w:t>
            </w:r>
            <w:r w:rsidRPr="00FE578E">
              <w:rPr>
                <w:rFonts w:ascii="Times New Roman" w:eastAsia="Times New Roman" w:hAnsi="Times New Roman" w:cs="Times New Roman"/>
                <w:color w:val="000000"/>
                <w:sz w:val="24"/>
                <w:szCs w:val="24"/>
              </w:rPr>
              <w:t xml:space="preserve"> </w:t>
            </w:r>
          </w:p>
        </w:tc>
      </w:tr>
      <w:tr w:rsidR="00DC45EB" w:rsidRPr="00FE578E" w14:paraId="72C1F297" w14:textId="77777777" w:rsidTr="00060051">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8F250EA" w14:textId="540AF4AF" w:rsidR="00DC45EB" w:rsidRPr="00FE578E" w:rsidRDefault="00ED3CBD" w:rsidP="00CE6C6F">
            <w:pPr>
              <w:spacing w:line="240" w:lineRule="auto"/>
              <w:rPr>
                <w:rFonts w:ascii="Times New Roman" w:eastAsia="Times New Roman" w:hAnsi="Times New Roman" w:cs="Times New Roman"/>
                <w:color w:val="000000"/>
                <w:sz w:val="24"/>
                <w:szCs w:val="24"/>
              </w:rPr>
            </w:pPr>
            <w:r w:rsidRPr="00FE578E">
              <w:rPr>
                <w:rFonts w:ascii="Times New Roman" w:hAnsi="Times New Roman" w:cs="Times New Roman"/>
                <w:sz w:val="21"/>
                <w:szCs w:val="21"/>
              </w:rPr>
              <w:t>Analista de Infraestrutura Sênior</w:t>
            </w:r>
            <w:r w:rsidR="00CE6C6F" w:rsidRPr="00FE578E">
              <w:rPr>
                <w:rFonts w:ascii="Times New Roman" w:eastAsia="Calibri" w:hAnsi="Times New Roman" w:cs="Times New Roman"/>
                <w:sz w:val="21"/>
                <w:szCs w:val="21"/>
              </w:rPr>
              <w:t xml:space="preserve"> 50</w:t>
            </w:r>
            <w:r w:rsidR="00DC45EB" w:rsidRPr="00FE578E">
              <w:rPr>
                <w:rFonts w:ascii="Times New Roman" w:eastAsia="Calibri" w:hAnsi="Times New Roman" w:cs="Times New Roman"/>
                <w:sz w:val="21"/>
                <w:szCs w:val="21"/>
              </w:rPr>
              <w:t xml:space="preserve">º equivalente a </w:t>
            </w:r>
            <w:r w:rsidR="00DC45EB" w:rsidRPr="00FE578E">
              <w:rPr>
                <w:rFonts w:ascii="Times New Roman" w:hAnsi="Times New Roman" w:cs="Times New Roman"/>
                <w:b/>
                <w:sz w:val="21"/>
                <w:szCs w:val="21"/>
              </w:rPr>
              <w:t>Analista de Infraestrutura Sênior</w:t>
            </w:r>
          </w:p>
        </w:tc>
        <w:tc>
          <w:tcPr>
            <w:tcW w:w="1984" w:type="dxa"/>
            <w:tcBorders>
              <w:top w:val="single" w:sz="4" w:space="0" w:color="auto"/>
              <w:left w:val="single" w:sz="4" w:space="0" w:color="auto"/>
              <w:bottom w:val="single" w:sz="4" w:space="0" w:color="auto"/>
              <w:right w:val="single" w:sz="4" w:space="0" w:color="auto"/>
            </w:tcBorders>
            <w:noWrap/>
          </w:tcPr>
          <w:p w14:paraId="1316F501" w14:textId="43C1B3B7" w:rsidR="00DC45EB" w:rsidRPr="00FE578E" w:rsidRDefault="00DC45EB" w:rsidP="00DC45EB">
            <w:pPr>
              <w:spacing w:line="240" w:lineRule="auto"/>
              <w:jc w:val="right"/>
              <w:rPr>
                <w:rFonts w:ascii="Times New Roman" w:hAnsi="Times New Roman" w:cs="Times New Roman"/>
              </w:rPr>
            </w:pPr>
            <w:r w:rsidRPr="00FE578E">
              <w:rPr>
                <w:rFonts w:ascii="Times New Roman" w:hAnsi="Times New Roman" w:cs="Times New Roman"/>
              </w:rPr>
              <w:t>R$</w:t>
            </w:r>
            <w:r w:rsidR="00CE6C6F" w:rsidRPr="00FE578E">
              <w:rPr>
                <w:rFonts w:ascii="Times New Roman" w:hAnsi="Times New Roman" w:cs="Times New Roman"/>
              </w:rPr>
              <w:t xml:space="preserve"> 10.500,00</w:t>
            </w:r>
            <w:r w:rsidRPr="00FE578E">
              <w:rPr>
                <w:rFonts w:ascii="Times New Roman" w:hAnsi="Times New Roman" w:cs="Times New Roman"/>
              </w:rPr>
              <w:t xml:space="preserve"> </w:t>
            </w:r>
          </w:p>
        </w:tc>
      </w:tr>
      <w:tr w:rsidR="00DC45EB" w:rsidRPr="00FE578E" w14:paraId="0FA5A9F3" w14:textId="77777777" w:rsidTr="00BB38AB">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58472C9" w14:textId="02F18ACB" w:rsidR="00DC45EB" w:rsidRPr="00FE578E" w:rsidRDefault="00ED3CBD" w:rsidP="00DC45EB">
            <w:pPr>
              <w:spacing w:line="240" w:lineRule="auto"/>
              <w:rPr>
                <w:rFonts w:ascii="Times New Roman" w:eastAsia="Times New Roman" w:hAnsi="Times New Roman" w:cs="Times New Roman"/>
                <w:color w:val="000000"/>
                <w:sz w:val="24"/>
                <w:szCs w:val="24"/>
              </w:rPr>
            </w:pPr>
            <w:r w:rsidRPr="00FE578E">
              <w:rPr>
                <w:rFonts w:ascii="Times New Roman" w:hAnsi="Times New Roman" w:cs="Times New Roman"/>
                <w:sz w:val="21"/>
                <w:szCs w:val="21"/>
              </w:rPr>
              <w:t>Analista de Infraestrutura Pleno</w:t>
            </w:r>
            <w:r w:rsidR="00DC45EB" w:rsidRPr="00FE578E">
              <w:rPr>
                <w:rFonts w:ascii="Times New Roman" w:eastAsia="Calibri" w:hAnsi="Times New Roman" w:cs="Times New Roman"/>
                <w:sz w:val="21"/>
                <w:szCs w:val="21"/>
              </w:rPr>
              <w:t xml:space="preserve"> 75º equivalente a </w:t>
            </w:r>
            <w:r w:rsidR="00DC45EB" w:rsidRPr="00FE578E">
              <w:rPr>
                <w:rFonts w:ascii="Times New Roman" w:hAnsi="Times New Roman" w:cs="Times New Roman"/>
                <w:b/>
                <w:sz w:val="21"/>
                <w:szCs w:val="21"/>
              </w:rPr>
              <w:t>Analista de Infraestrutura Pleno</w:t>
            </w:r>
          </w:p>
        </w:tc>
        <w:tc>
          <w:tcPr>
            <w:tcW w:w="1984" w:type="dxa"/>
            <w:tcBorders>
              <w:top w:val="single" w:sz="4" w:space="0" w:color="auto"/>
              <w:left w:val="single" w:sz="4" w:space="0" w:color="auto"/>
              <w:bottom w:val="single" w:sz="4" w:space="0" w:color="auto"/>
              <w:right w:val="single" w:sz="4" w:space="0" w:color="auto"/>
            </w:tcBorders>
            <w:noWrap/>
            <w:vAlign w:val="bottom"/>
          </w:tcPr>
          <w:p w14:paraId="15343A1A" w14:textId="0E85F2D6" w:rsidR="00DC45EB" w:rsidRPr="00FE578E" w:rsidRDefault="00DC45EB" w:rsidP="00DC45EB">
            <w:pPr>
              <w:spacing w:line="240" w:lineRule="auto"/>
              <w:jc w:val="right"/>
              <w:rPr>
                <w:rFonts w:ascii="Times New Roman" w:hAnsi="Times New Roman" w:cs="Times New Roman"/>
              </w:rPr>
            </w:pPr>
            <w:r w:rsidRPr="00FE578E">
              <w:rPr>
                <w:rFonts w:ascii="Times New Roman" w:eastAsia="Times New Roman" w:hAnsi="Times New Roman" w:cs="Times New Roman"/>
                <w:color w:val="000000"/>
                <w:sz w:val="24"/>
                <w:szCs w:val="24"/>
              </w:rPr>
              <w:t>R$</w:t>
            </w:r>
            <w:r w:rsidR="00CE6C6F" w:rsidRPr="00FE578E">
              <w:rPr>
                <w:rFonts w:ascii="Times New Roman" w:eastAsia="Times New Roman" w:hAnsi="Times New Roman" w:cs="Times New Roman"/>
                <w:color w:val="000000"/>
                <w:sz w:val="24"/>
                <w:szCs w:val="24"/>
              </w:rPr>
              <w:t xml:space="preserve"> 9.050,00</w:t>
            </w:r>
            <w:r w:rsidRPr="00FE578E">
              <w:rPr>
                <w:rFonts w:ascii="Times New Roman" w:eastAsia="Times New Roman" w:hAnsi="Times New Roman" w:cs="Times New Roman"/>
                <w:color w:val="000000"/>
                <w:sz w:val="24"/>
                <w:szCs w:val="24"/>
              </w:rPr>
              <w:t xml:space="preserve"> </w:t>
            </w:r>
          </w:p>
        </w:tc>
      </w:tr>
      <w:tr w:rsidR="00DC45EB" w:rsidRPr="00FE578E" w14:paraId="5A4517BE" w14:textId="77777777" w:rsidTr="00060051">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327A698D" w14:textId="520600DB" w:rsidR="00DC45EB" w:rsidRPr="00FE578E" w:rsidRDefault="0056184A" w:rsidP="00CE6C6F">
            <w:pPr>
              <w:spacing w:line="240" w:lineRule="auto"/>
              <w:rPr>
                <w:rFonts w:ascii="Times New Roman" w:hAnsi="Times New Roman" w:cs="Times New Roman"/>
                <w:sz w:val="24"/>
                <w:szCs w:val="24"/>
              </w:rPr>
            </w:pPr>
            <w:r w:rsidRPr="00FE578E">
              <w:rPr>
                <w:rFonts w:ascii="Times New Roman" w:eastAsia="Calibri" w:hAnsi="Times New Roman" w:cs="Times New Roman"/>
                <w:sz w:val="21"/>
                <w:szCs w:val="21"/>
              </w:rPr>
              <w:t xml:space="preserve">Analista de </w:t>
            </w:r>
            <w:r w:rsidR="00496890" w:rsidRPr="00FE578E">
              <w:rPr>
                <w:rFonts w:ascii="Times New Roman" w:eastAsia="Calibri" w:hAnsi="Times New Roman" w:cs="Times New Roman"/>
                <w:sz w:val="21"/>
                <w:szCs w:val="21"/>
              </w:rPr>
              <w:t>DevOps 50</w:t>
            </w:r>
            <w:r w:rsidR="00DC45EB" w:rsidRPr="00FE578E">
              <w:rPr>
                <w:rFonts w:ascii="Times New Roman" w:eastAsia="Calibri" w:hAnsi="Times New Roman" w:cs="Times New Roman"/>
                <w:sz w:val="21"/>
                <w:szCs w:val="21"/>
              </w:rPr>
              <w:t xml:space="preserve">º equivalente a </w:t>
            </w:r>
            <w:r w:rsidR="00DC45EB" w:rsidRPr="00FE578E">
              <w:rPr>
                <w:rFonts w:ascii="Times New Roman" w:hAnsi="Times New Roman" w:cs="Times New Roman"/>
                <w:b/>
                <w:sz w:val="21"/>
                <w:szCs w:val="21"/>
              </w:rPr>
              <w:t>Analista de Devops Sênior</w:t>
            </w:r>
          </w:p>
        </w:tc>
        <w:tc>
          <w:tcPr>
            <w:tcW w:w="1984" w:type="dxa"/>
            <w:tcBorders>
              <w:top w:val="single" w:sz="4" w:space="0" w:color="auto"/>
              <w:left w:val="single" w:sz="4" w:space="0" w:color="auto"/>
              <w:bottom w:val="single" w:sz="4" w:space="0" w:color="auto"/>
              <w:right w:val="single" w:sz="4" w:space="0" w:color="auto"/>
            </w:tcBorders>
            <w:noWrap/>
          </w:tcPr>
          <w:p w14:paraId="1D301FEA" w14:textId="2755556C" w:rsidR="00DC45EB" w:rsidRPr="00FE578E" w:rsidRDefault="00DC45EB" w:rsidP="00DC45EB">
            <w:pPr>
              <w:spacing w:line="240" w:lineRule="auto"/>
              <w:jc w:val="right"/>
              <w:rPr>
                <w:rFonts w:ascii="Times New Roman" w:eastAsia="Times New Roman" w:hAnsi="Times New Roman" w:cs="Times New Roman"/>
                <w:color w:val="000000"/>
                <w:sz w:val="24"/>
                <w:szCs w:val="24"/>
              </w:rPr>
            </w:pPr>
            <w:r w:rsidRPr="00FE578E">
              <w:rPr>
                <w:rFonts w:ascii="Times New Roman" w:hAnsi="Times New Roman" w:cs="Times New Roman"/>
              </w:rPr>
              <w:t>R$</w:t>
            </w:r>
            <w:r w:rsidR="00CE6C6F" w:rsidRPr="00FE578E">
              <w:rPr>
                <w:rFonts w:ascii="Times New Roman" w:hAnsi="Times New Roman" w:cs="Times New Roman"/>
              </w:rPr>
              <w:t xml:space="preserve"> 16.000,00</w:t>
            </w:r>
            <w:r w:rsidRPr="00FE578E">
              <w:rPr>
                <w:rFonts w:ascii="Times New Roman" w:hAnsi="Times New Roman" w:cs="Times New Roman"/>
              </w:rPr>
              <w:t xml:space="preserve"> </w:t>
            </w:r>
          </w:p>
        </w:tc>
      </w:tr>
      <w:tr w:rsidR="00DC45EB" w:rsidRPr="00FE578E" w14:paraId="31AF023C" w14:textId="77777777" w:rsidTr="00060051">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05758095" w14:textId="41B4B87B" w:rsidR="00DC45EB" w:rsidRPr="00FE578E" w:rsidRDefault="0056184A" w:rsidP="00CE6C6F">
            <w:pPr>
              <w:spacing w:line="240" w:lineRule="auto"/>
              <w:rPr>
                <w:rFonts w:ascii="Times New Roman" w:eastAsia="Calibri" w:hAnsi="Times New Roman" w:cs="Times New Roman"/>
                <w:sz w:val="21"/>
                <w:szCs w:val="21"/>
              </w:rPr>
            </w:pPr>
            <w:r w:rsidRPr="00FE578E">
              <w:rPr>
                <w:rFonts w:ascii="Times New Roman" w:eastAsia="Calibri" w:hAnsi="Times New Roman" w:cs="Times New Roman"/>
                <w:sz w:val="21"/>
                <w:szCs w:val="21"/>
              </w:rPr>
              <w:t xml:space="preserve">Analista de </w:t>
            </w:r>
            <w:r w:rsidR="00496890" w:rsidRPr="00FE578E">
              <w:rPr>
                <w:rFonts w:ascii="Times New Roman" w:eastAsia="Calibri" w:hAnsi="Times New Roman" w:cs="Times New Roman"/>
                <w:sz w:val="21"/>
                <w:szCs w:val="21"/>
              </w:rPr>
              <w:t>DevOps 25</w:t>
            </w:r>
            <w:r w:rsidR="00DC45EB" w:rsidRPr="00FE578E">
              <w:rPr>
                <w:rFonts w:ascii="Times New Roman" w:eastAsia="Calibri" w:hAnsi="Times New Roman" w:cs="Times New Roman"/>
                <w:sz w:val="21"/>
                <w:szCs w:val="21"/>
              </w:rPr>
              <w:t xml:space="preserve">º equivalente a </w:t>
            </w:r>
            <w:r w:rsidR="00DC45EB" w:rsidRPr="00FE578E">
              <w:rPr>
                <w:rFonts w:ascii="Times New Roman" w:hAnsi="Times New Roman" w:cs="Times New Roman"/>
                <w:b/>
                <w:sz w:val="21"/>
                <w:szCs w:val="21"/>
              </w:rPr>
              <w:t>Analista de Devops Pleno</w:t>
            </w:r>
          </w:p>
        </w:tc>
        <w:tc>
          <w:tcPr>
            <w:tcW w:w="1984" w:type="dxa"/>
            <w:tcBorders>
              <w:top w:val="single" w:sz="4" w:space="0" w:color="auto"/>
              <w:left w:val="single" w:sz="4" w:space="0" w:color="auto"/>
              <w:bottom w:val="single" w:sz="4" w:space="0" w:color="auto"/>
              <w:right w:val="single" w:sz="4" w:space="0" w:color="auto"/>
            </w:tcBorders>
            <w:noWrap/>
          </w:tcPr>
          <w:p w14:paraId="07D28117" w14:textId="0AA66421" w:rsidR="00DC45EB" w:rsidRPr="00FE578E" w:rsidRDefault="00DC45EB" w:rsidP="00DC45EB">
            <w:pPr>
              <w:spacing w:line="240" w:lineRule="auto"/>
              <w:jc w:val="right"/>
              <w:rPr>
                <w:rFonts w:ascii="Times New Roman" w:hAnsi="Times New Roman" w:cs="Times New Roman"/>
              </w:rPr>
            </w:pPr>
            <w:r w:rsidRPr="00FE578E">
              <w:rPr>
                <w:rFonts w:ascii="Times New Roman" w:hAnsi="Times New Roman" w:cs="Times New Roman"/>
              </w:rPr>
              <w:t>R$</w:t>
            </w:r>
            <w:r w:rsidR="00CE6C6F" w:rsidRPr="00FE578E">
              <w:rPr>
                <w:rFonts w:ascii="Times New Roman" w:hAnsi="Times New Roman" w:cs="Times New Roman"/>
              </w:rPr>
              <w:t xml:space="preserve"> 12.350,00</w:t>
            </w:r>
          </w:p>
        </w:tc>
      </w:tr>
      <w:tr w:rsidR="006B0D9D" w:rsidRPr="00FE578E" w14:paraId="618329DE" w14:textId="77777777" w:rsidTr="00060051">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29294887" w14:textId="3E7C8482" w:rsidR="006B0D9D" w:rsidRPr="00FE578E" w:rsidRDefault="006B0D9D" w:rsidP="00A01EF8">
            <w:pPr>
              <w:spacing w:line="240" w:lineRule="auto"/>
              <w:rPr>
                <w:rFonts w:ascii="Times New Roman" w:eastAsia="Calibri" w:hAnsi="Times New Roman" w:cs="Times New Roman"/>
                <w:sz w:val="21"/>
                <w:szCs w:val="21"/>
              </w:rPr>
            </w:pPr>
            <w:r w:rsidRPr="00FE578E">
              <w:rPr>
                <w:rFonts w:ascii="Times New Roman" w:eastAsia="Calibri" w:hAnsi="Times New Roman" w:cs="Times New Roman"/>
                <w:sz w:val="21"/>
                <w:szCs w:val="21"/>
              </w:rPr>
              <w:t xml:space="preserve">Analista de DevOps 25º equivalente a </w:t>
            </w:r>
            <w:r w:rsidRPr="00FE578E">
              <w:rPr>
                <w:rFonts w:ascii="Times New Roman" w:hAnsi="Times New Roman" w:cs="Times New Roman"/>
                <w:b/>
                <w:sz w:val="21"/>
                <w:szCs w:val="21"/>
              </w:rPr>
              <w:t xml:space="preserve">Analista de Devops </w:t>
            </w:r>
            <w:r w:rsidR="00A01EF8" w:rsidRPr="00FE578E">
              <w:rPr>
                <w:rFonts w:ascii="Times New Roman" w:hAnsi="Times New Roman" w:cs="Times New Roman"/>
                <w:b/>
                <w:sz w:val="21"/>
                <w:szCs w:val="21"/>
              </w:rPr>
              <w:t>Júnior</w:t>
            </w:r>
          </w:p>
        </w:tc>
        <w:tc>
          <w:tcPr>
            <w:tcW w:w="1984" w:type="dxa"/>
            <w:tcBorders>
              <w:top w:val="single" w:sz="4" w:space="0" w:color="auto"/>
              <w:left w:val="single" w:sz="4" w:space="0" w:color="auto"/>
              <w:bottom w:val="single" w:sz="4" w:space="0" w:color="auto"/>
              <w:right w:val="single" w:sz="4" w:space="0" w:color="auto"/>
            </w:tcBorders>
            <w:noWrap/>
          </w:tcPr>
          <w:p w14:paraId="2FD034B7" w14:textId="6D84A800" w:rsidR="006B0D9D" w:rsidRPr="00FE578E" w:rsidRDefault="006B0D9D" w:rsidP="00DC45EB">
            <w:pPr>
              <w:spacing w:line="240" w:lineRule="auto"/>
              <w:jc w:val="right"/>
              <w:rPr>
                <w:rFonts w:ascii="Times New Roman" w:hAnsi="Times New Roman" w:cs="Times New Roman"/>
              </w:rPr>
            </w:pPr>
            <w:r w:rsidRPr="00FE578E">
              <w:rPr>
                <w:rFonts w:ascii="Times New Roman" w:hAnsi="Times New Roman" w:cs="Times New Roman"/>
              </w:rPr>
              <w:t>R$ 12.350,00</w:t>
            </w:r>
          </w:p>
        </w:tc>
      </w:tr>
      <w:tr w:rsidR="006B0D9D" w:rsidRPr="00FE578E" w14:paraId="4671568A" w14:textId="77777777" w:rsidTr="00060051">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0483269" w14:textId="05030657" w:rsidR="006B0D9D" w:rsidRPr="00FE578E" w:rsidRDefault="006B0D9D" w:rsidP="00DC45EB">
            <w:pPr>
              <w:spacing w:line="240" w:lineRule="auto"/>
              <w:rPr>
                <w:rFonts w:ascii="Times New Roman" w:eastAsia="Calibri" w:hAnsi="Times New Roman" w:cs="Times New Roman"/>
                <w:sz w:val="21"/>
                <w:szCs w:val="21"/>
              </w:rPr>
            </w:pPr>
            <w:r w:rsidRPr="00FE578E">
              <w:rPr>
                <w:rFonts w:ascii="Times New Roman" w:hAnsi="Times New Roman" w:cs="Times New Roman"/>
                <w:sz w:val="21"/>
                <w:szCs w:val="21"/>
              </w:rPr>
              <w:t>Analista de Segurança da Informação Sênior</w:t>
            </w:r>
            <w:r w:rsidRPr="00FE578E">
              <w:rPr>
                <w:rFonts w:ascii="Times New Roman" w:eastAsia="Calibri" w:hAnsi="Times New Roman" w:cs="Times New Roman"/>
                <w:sz w:val="21"/>
                <w:szCs w:val="21"/>
              </w:rPr>
              <w:t xml:space="preserve"> 75º equivalente a </w:t>
            </w:r>
            <w:r w:rsidRPr="00FE578E">
              <w:rPr>
                <w:rFonts w:ascii="Times New Roman" w:hAnsi="Times New Roman" w:cs="Times New Roman"/>
                <w:b/>
                <w:sz w:val="21"/>
                <w:szCs w:val="21"/>
              </w:rPr>
              <w:t>Compliance de Segurança de TI Sênior</w:t>
            </w:r>
          </w:p>
        </w:tc>
        <w:tc>
          <w:tcPr>
            <w:tcW w:w="1984" w:type="dxa"/>
            <w:tcBorders>
              <w:top w:val="single" w:sz="4" w:space="0" w:color="auto"/>
              <w:left w:val="single" w:sz="4" w:space="0" w:color="auto"/>
              <w:bottom w:val="single" w:sz="4" w:space="0" w:color="auto"/>
              <w:right w:val="single" w:sz="4" w:space="0" w:color="auto"/>
            </w:tcBorders>
            <w:noWrap/>
          </w:tcPr>
          <w:p w14:paraId="2CC2C0F6" w14:textId="67D697FA" w:rsidR="006B0D9D" w:rsidRPr="00FE578E" w:rsidRDefault="006B0D9D" w:rsidP="00DC45EB">
            <w:pPr>
              <w:spacing w:line="240" w:lineRule="auto"/>
              <w:jc w:val="right"/>
              <w:rPr>
                <w:rFonts w:ascii="Times New Roman" w:hAnsi="Times New Roman" w:cs="Times New Roman"/>
              </w:rPr>
            </w:pPr>
            <w:r w:rsidRPr="00FE578E">
              <w:rPr>
                <w:rFonts w:ascii="Times New Roman" w:hAnsi="Times New Roman" w:cs="Times New Roman"/>
              </w:rPr>
              <w:t>R$ 16.750,00</w:t>
            </w:r>
          </w:p>
        </w:tc>
      </w:tr>
      <w:tr w:rsidR="006B0D9D" w:rsidRPr="00FE578E" w14:paraId="0B14F186" w14:textId="77777777" w:rsidTr="00060051">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3D237B64" w14:textId="60CF49E6" w:rsidR="006B0D9D" w:rsidRPr="00FE578E" w:rsidRDefault="006B0D9D" w:rsidP="00DC45EB">
            <w:pPr>
              <w:spacing w:line="240" w:lineRule="auto"/>
              <w:rPr>
                <w:rFonts w:ascii="Times New Roman" w:eastAsia="Calibri" w:hAnsi="Times New Roman" w:cs="Times New Roman"/>
                <w:sz w:val="21"/>
                <w:szCs w:val="21"/>
              </w:rPr>
            </w:pPr>
            <w:r w:rsidRPr="00FE578E">
              <w:rPr>
                <w:rFonts w:ascii="Times New Roman" w:hAnsi="Times New Roman" w:cs="Times New Roman"/>
                <w:sz w:val="21"/>
                <w:szCs w:val="21"/>
              </w:rPr>
              <w:t>Analista de Segurança da Informação Sênior</w:t>
            </w:r>
            <w:r w:rsidRPr="00FE578E">
              <w:rPr>
                <w:rFonts w:ascii="Times New Roman" w:eastAsia="Calibri" w:hAnsi="Times New Roman" w:cs="Times New Roman"/>
                <w:sz w:val="21"/>
                <w:szCs w:val="21"/>
              </w:rPr>
              <w:t xml:space="preserve"> 50º equivalente a </w:t>
            </w:r>
            <w:r w:rsidRPr="00FE578E">
              <w:rPr>
                <w:rFonts w:ascii="Times New Roman" w:hAnsi="Times New Roman" w:cs="Times New Roman"/>
                <w:b/>
                <w:sz w:val="21"/>
                <w:szCs w:val="21"/>
              </w:rPr>
              <w:t>Analista de Segurança da Informação Especialista</w:t>
            </w:r>
          </w:p>
        </w:tc>
        <w:tc>
          <w:tcPr>
            <w:tcW w:w="1984" w:type="dxa"/>
            <w:tcBorders>
              <w:top w:val="single" w:sz="4" w:space="0" w:color="auto"/>
              <w:left w:val="single" w:sz="4" w:space="0" w:color="auto"/>
              <w:bottom w:val="single" w:sz="4" w:space="0" w:color="auto"/>
              <w:right w:val="single" w:sz="4" w:space="0" w:color="auto"/>
            </w:tcBorders>
            <w:noWrap/>
          </w:tcPr>
          <w:p w14:paraId="1541743C" w14:textId="109A9D9B" w:rsidR="006B0D9D" w:rsidRPr="00FE578E" w:rsidRDefault="006B0D9D" w:rsidP="00DC45EB">
            <w:pPr>
              <w:spacing w:line="240" w:lineRule="auto"/>
              <w:jc w:val="right"/>
              <w:rPr>
                <w:rFonts w:ascii="Times New Roman" w:hAnsi="Times New Roman" w:cs="Times New Roman"/>
              </w:rPr>
            </w:pPr>
            <w:r w:rsidRPr="00FE578E">
              <w:rPr>
                <w:rFonts w:ascii="Times New Roman" w:hAnsi="Times New Roman" w:cs="Times New Roman"/>
              </w:rPr>
              <w:t>R$ 13.000,00</w:t>
            </w:r>
          </w:p>
        </w:tc>
      </w:tr>
      <w:tr w:rsidR="006B0D9D" w:rsidRPr="00FE578E" w14:paraId="14F8DB27" w14:textId="77777777" w:rsidTr="00060051">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5BA515FF" w14:textId="392B04D9" w:rsidR="006B0D9D" w:rsidRPr="00FE578E" w:rsidRDefault="006B0D9D" w:rsidP="00DC45EB">
            <w:pPr>
              <w:spacing w:line="240" w:lineRule="auto"/>
              <w:rPr>
                <w:rFonts w:ascii="Times New Roman" w:eastAsia="Calibri" w:hAnsi="Times New Roman" w:cs="Times New Roman"/>
                <w:sz w:val="21"/>
                <w:szCs w:val="21"/>
              </w:rPr>
            </w:pPr>
            <w:r w:rsidRPr="00FE578E">
              <w:rPr>
                <w:rFonts w:ascii="Times New Roman" w:hAnsi="Times New Roman" w:cs="Times New Roman"/>
                <w:sz w:val="21"/>
                <w:szCs w:val="21"/>
              </w:rPr>
              <w:t>Analista de Segurança da Informação Sênior</w:t>
            </w:r>
            <w:r w:rsidRPr="00FE578E">
              <w:rPr>
                <w:rFonts w:ascii="Times New Roman" w:eastAsia="Calibri" w:hAnsi="Times New Roman" w:cs="Times New Roman"/>
                <w:sz w:val="21"/>
                <w:szCs w:val="21"/>
              </w:rPr>
              <w:t xml:space="preserve"> 25º equivalente a </w:t>
            </w:r>
            <w:r w:rsidRPr="00FE578E">
              <w:rPr>
                <w:rFonts w:ascii="Times New Roman" w:hAnsi="Times New Roman" w:cs="Times New Roman"/>
                <w:b/>
                <w:sz w:val="21"/>
                <w:szCs w:val="21"/>
              </w:rPr>
              <w:t>Analista de Segurança da Informação Sênior</w:t>
            </w:r>
          </w:p>
        </w:tc>
        <w:tc>
          <w:tcPr>
            <w:tcW w:w="1984" w:type="dxa"/>
            <w:tcBorders>
              <w:top w:val="single" w:sz="4" w:space="0" w:color="auto"/>
              <w:left w:val="single" w:sz="4" w:space="0" w:color="auto"/>
              <w:bottom w:val="single" w:sz="4" w:space="0" w:color="auto"/>
              <w:right w:val="single" w:sz="4" w:space="0" w:color="auto"/>
            </w:tcBorders>
            <w:noWrap/>
          </w:tcPr>
          <w:p w14:paraId="6749CAE0" w14:textId="10C1C348" w:rsidR="006B0D9D" w:rsidRPr="00FE578E" w:rsidRDefault="006B0D9D" w:rsidP="00DC45EB">
            <w:pPr>
              <w:spacing w:line="240" w:lineRule="auto"/>
              <w:jc w:val="right"/>
              <w:rPr>
                <w:rFonts w:ascii="Times New Roman" w:hAnsi="Times New Roman" w:cs="Times New Roman"/>
              </w:rPr>
            </w:pPr>
            <w:r w:rsidRPr="00FE578E">
              <w:rPr>
                <w:rFonts w:ascii="Times New Roman" w:hAnsi="Times New Roman" w:cs="Times New Roman"/>
              </w:rPr>
              <w:t>R$ 9.950,00</w:t>
            </w:r>
          </w:p>
        </w:tc>
      </w:tr>
      <w:tr w:rsidR="006B0D9D" w:rsidRPr="00FE578E" w14:paraId="7ED8FF55" w14:textId="77777777" w:rsidTr="00060051">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B708358" w14:textId="2A1ED67A" w:rsidR="006B0D9D" w:rsidRPr="00FE578E" w:rsidRDefault="006B0D9D" w:rsidP="00DC45EB">
            <w:pPr>
              <w:spacing w:line="240" w:lineRule="auto"/>
              <w:rPr>
                <w:rFonts w:ascii="Times New Roman" w:eastAsia="Calibri" w:hAnsi="Times New Roman" w:cs="Times New Roman"/>
                <w:sz w:val="21"/>
                <w:szCs w:val="21"/>
              </w:rPr>
            </w:pPr>
            <w:r w:rsidRPr="00FE578E">
              <w:rPr>
                <w:rFonts w:ascii="Times New Roman" w:eastAsia="Calibri" w:hAnsi="Times New Roman" w:cs="Times New Roman"/>
                <w:sz w:val="21"/>
                <w:szCs w:val="21"/>
              </w:rPr>
              <w:t xml:space="preserve">Coordenador de Infraestrutura 75º equivalente a </w:t>
            </w:r>
            <w:r w:rsidRPr="00FE578E">
              <w:rPr>
                <w:rFonts w:ascii="Times New Roman" w:hAnsi="Times New Roman" w:cs="Times New Roman"/>
                <w:b/>
                <w:sz w:val="21"/>
                <w:szCs w:val="21"/>
              </w:rPr>
              <w:t>Supervisor de Infraestrutura</w:t>
            </w:r>
          </w:p>
        </w:tc>
        <w:tc>
          <w:tcPr>
            <w:tcW w:w="1984" w:type="dxa"/>
            <w:tcBorders>
              <w:top w:val="single" w:sz="4" w:space="0" w:color="auto"/>
              <w:left w:val="single" w:sz="4" w:space="0" w:color="auto"/>
              <w:bottom w:val="single" w:sz="4" w:space="0" w:color="auto"/>
              <w:right w:val="single" w:sz="4" w:space="0" w:color="auto"/>
            </w:tcBorders>
            <w:noWrap/>
          </w:tcPr>
          <w:p w14:paraId="566BC107" w14:textId="094F40FF" w:rsidR="006B0D9D" w:rsidRPr="00FE578E" w:rsidRDefault="006B0D9D" w:rsidP="00DC45EB">
            <w:pPr>
              <w:spacing w:line="240" w:lineRule="auto"/>
              <w:jc w:val="right"/>
              <w:rPr>
                <w:rFonts w:ascii="Times New Roman" w:hAnsi="Times New Roman" w:cs="Times New Roman"/>
              </w:rPr>
            </w:pPr>
            <w:r w:rsidRPr="00FE578E">
              <w:rPr>
                <w:rFonts w:ascii="Times New Roman" w:hAnsi="Times New Roman" w:cs="Times New Roman"/>
              </w:rPr>
              <w:t>R$ 15.500,00</w:t>
            </w:r>
          </w:p>
        </w:tc>
      </w:tr>
      <w:tr w:rsidR="006B0D9D" w:rsidRPr="00FE578E" w14:paraId="454D747A" w14:textId="77777777" w:rsidTr="00060051">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72F11C7" w14:textId="673D4125" w:rsidR="006B0D9D" w:rsidRPr="00FE578E" w:rsidRDefault="006B0D9D" w:rsidP="00DC45EB">
            <w:pPr>
              <w:spacing w:line="240" w:lineRule="auto"/>
              <w:rPr>
                <w:rFonts w:ascii="Times New Roman" w:eastAsia="Calibri" w:hAnsi="Times New Roman" w:cs="Times New Roman"/>
                <w:sz w:val="21"/>
                <w:szCs w:val="21"/>
              </w:rPr>
            </w:pPr>
            <w:r w:rsidRPr="00FE578E">
              <w:rPr>
                <w:rFonts w:ascii="Times New Roman" w:eastAsia="Calibri" w:hAnsi="Times New Roman" w:cs="Times New Roman"/>
                <w:sz w:val="21"/>
                <w:szCs w:val="21"/>
              </w:rPr>
              <w:t xml:space="preserve">Coordenador de Infraestrutura 75º equivalente a </w:t>
            </w:r>
            <w:r w:rsidRPr="00FE578E">
              <w:rPr>
                <w:rFonts w:ascii="Times New Roman" w:hAnsi="Times New Roman" w:cs="Times New Roman"/>
                <w:b/>
                <w:sz w:val="21"/>
                <w:szCs w:val="21"/>
              </w:rPr>
              <w:t>Supervisor de TI Generalista</w:t>
            </w:r>
          </w:p>
        </w:tc>
        <w:tc>
          <w:tcPr>
            <w:tcW w:w="1984" w:type="dxa"/>
            <w:tcBorders>
              <w:top w:val="single" w:sz="4" w:space="0" w:color="auto"/>
              <w:left w:val="single" w:sz="4" w:space="0" w:color="auto"/>
              <w:bottom w:val="single" w:sz="4" w:space="0" w:color="auto"/>
              <w:right w:val="single" w:sz="4" w:space="0" w:color="auto"/>
            </w:tcBorders>
            <w:noWrap/>
          </w:tcPr>
          <w:p w14:paraId="13C9F1C9" w14:textId="746AD265" w:rsidR="006B0D9D" w:rsidRPr="00FE578E" w:rsidRDefault="006B0D9D" w:rsidP="00DC45EB">
            <w:pPr>
              <w:spacing w:line="240" w:lineRule="auto"/>
              <w:jc w:val="right"/>
              <w:rPr>
                <w:rFonts w:ascii="Times New Roman" w:hAnsi="Times New Roman" w:cs="Times New Roman"/>
              </w:rPr>
            </w:pPr>
            <w:r w:rsidRPr="00FE578E">
              <w:rPr>
                <w:rFonts w:ascii="Times New Roman" w:hAnsi="Times New Roman" w:cs="Times New Roman"/>
              </w:rPr>
              <w:t>R$ 15.500,00</w:t>
            </w:r>
          </w:p>
        </w:tc>
      </w:tr>
      <w:tr w:rsidR="006B0D9D" w:rsidRPr="00FE578E" w14:paraId="687009DA" w14:textId="77777777" w:rsidTr="00060051">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77A3899" w14:textId="2B0FFAB9" w:rsidR="006B0D9D" w:rsidRPr="00FE578E" w:rsidRDefault="006B0D9D" w:rsidP="00DC45EB">
            <w:pPr>
              <w:spacing w:line="240" w:lineRule="auto"/>
              <w:rPr>
                <w:rFonts w:ascii="Times New Roman" w:eastAsia="Calibri" w:hAnsi="Times New Roman" w:cs="Times New Roman"/>
                <w:sz w:val="21"/>
                <w:szCs w:val="21"/>
              </w:rPr>
            </w:pPr>
            <w:r w:rsidRPr="00FE578E">
              <w:rPr>
                <w:rFonts w:ascii="Times New Roman" w:eastAsia="Calibri" w:hAnsi="Times New Roman" w:cs="Times New Roman"/>
                <w:sz w:val="21"/>
                <w:szCs w:val="21"/>
              </w:rPr>
              <w:t xml:space="preserve">Especialista/Cientista de Dados 25º equivalente a </w:t>
            </w:r>
            <w:r w:rsidRPr="00FE578E">
              <w:rPr>
                <w:rFonts w:ascii="Times New Roman" w:hAnsi="Times New Roman" w:cs="Times New Roman"/>
                <w:b/>
                <w:sz w:val="21"/>
                <w:szCs w:val="21"/>
              </w:rPr>
              <w:t>Cientista de Dados</w:t>
            </w:r>
          </w:p>
        </w:tc>
        <w:tc>
          <w:tcPr>
            <w:tcW w:w="1984" w:type="dxa"/>
            <w:tcBorders>
              <w:top w:val="single" w:sz="4" w:space="0" w:color="auto"/>
              <w:left w:val="single" w:sz="4" w:space="0" w:color="auto"/>
              <w:bottom w:val="single" w:sz="4" w:space="0" w:color="auto"/>
              <w:right w:val="single" w:sz="4" w:space="0" w:color="auto"/>
            </w:tcBorders>
            <w:noWrap/>
          </w:tcPr>
          <w:p w14:paraId="36DA1BFA" w14:textId="64B7362D" w:rsidR="006B0D9D" w:rsidRPr="00FE578E" w:rsidRDefault="006B0D9D" w:rsidP="00DC45EB">
            <w:pPr>
              <w:spacing w:line="240" w:lineRule="auto"/>
              <w:jc w:val="right"/>
              <w:rPr>
                <w:rFonts w:ascii="Times New Roman" w:hAnsi="Times New Roman" w:cs="Times New Roman"/>
              </w:rPr>
            </w:pPr>
            <w:r w:rsidRPr="00FE578E">
              <w:rPr>
                <w:rFonts w:ascii="Times New Roman" w:hAnsi="Times New Roman" w:cs="Times New Roman"/>
              </w:rPr>
              <w:t>R$ 13.100,00</w:t>
            </w:r>
          </w:p>
        </w:tc>
      </w:tr>
      <w:tr w:rsidR="006B0D9D" w:rsidRPr="00FE578E" w14:paraId="3DA5B6E5" w14:textId="77777777" w:rsidTr="00060051">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2D36EDB4" w14:textId="4DFC7864" w:rsidR="006B0D9D" w:rsidRPr="00FE578E" w:rsidRDefault="006B0D9D" w:rsidP="00DC45EB">
            <w:pPr>
              <w:spacing w:line="240" w:lineRule="auto"/>
              <w:rPr>
                <w:rFonts w:ascii="Times New Roman" w:eastAsia="Calibri" w:hAnsi="Times New Roman" w:cs="Times New Roman"/>
                <w:sz w:val="21"/>
                <w:szCs w:val="21"/>
              </w:rPr>
            </w:pPr>
            <w:r w:rsidRPr="00FE578E">
              <w:rPr>
                <w:rFonts w:ascii="Times New Roman" w:hAnsi="Times New Roman" w:cs="Times New Roman"/>
                <w:sz w:val="21"/>
                <w:szCs w:val="21"/>
              </w:rPr>
              <w:t>Analista de BI Sênior</w:t>
            </w:r>
            <w:r w:rsidRPr="00FE578E">
              <w:rPr>
                <w:rFonts w:ascii="Times New Roman" w:eastAsia="Calibri" w:hAnsi="Times New Roman" w:cs="Times New Roman"/>
                <w:sz w:val="21"/>
                <w:szCs w:val="21"/>
              </w:rPr>
              <w:t xml:space="preserve"> 25º equivalente a </w:t>
            </w:r>
            <w:r w:rsidRPr="00FE578E">
              <w:rPr>
                <w:rFonts w:ascii="Times New Roman" w:hAnsi="Times New Roman" w:cs="Times New Roman"/>
                <w:b/>
                <w:sz w:val="21"/>
                <w:szCs w:val="21"/>
              </w:rPr>
              <w:t>Analista de BI Sênior</w:t>
            </w:r>
          </w:p>
        </w:tc>
        <w:tc>
          <w:tcPr>
            <w:tcW w:w="1984" w:type="dxa"/>
            <w:tcBorders>
              <w:top w:val="single" w:sz="4" w:space="0" w:color="auto"/>
              <w:left w:val="single" w:sz="4" w:space="0" w:color="auto"/>
              <w:bottom w:val="single" w:sz="4" w:space="0" w:color="auto"/>
              <w:right w:val="single" w:sz="4" w:space="0" w:color="auto"/>
            </w:tcBorders>
            <w:noWrap/>
          </w:tcPr>
          <w:p w14:paraId="2F49CF62" w14:textId="4B938146" w:rsidR="006B0D9D" w:rsidRPr="00FE578E" w:rsidRDefault="006B0D9D" w:rsidP="00DC45EB">
            <w:pPr>
              <w:spacing w:line="240" w:lineRule="auto"/>
              <w:jc w:val="right"/>
              <w:rPr>
                <w:rFonts w:ascii="Times New Roman" w:hAnsi="Times New Roman" w:cs="Times New Roman"/>
              </w:rPr>
            </w:pPr>
            <w:r w:rsidRPr="00FE578E">
              <w:rPr>
                <w:rFonts w:ascii="Times New Roman" w:hAnsi="Times New Roman" w:cs="Times New Roman"/>
              </w:rPr>
              <w:t>R$ 10.000,00</w:t>
            </w:r>
          </w:p>
        </w:tc>
      </w:tr>
      <w:tr w:rsidR="006B0D9D" w:rsidRPr="00FE578E" w14:paraId="6908FFDB" w14:textId="77777777" w:rsidTr="00060051">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C471866" w14:textId="6DF24B91" w:rsidR="006B0D9D" w:rsidRPr="00FE578E" w:rsidRDefault="006B0D9D" w:rsidP="00DC45EB">
            <w:pPr>
              <w:spacing w:line="240" w:lineRule="auto"/>
              <w:rPr>
                <w:rFonts w:ascii="Times New Roman" w:eastAsia="Calibri" w:hAnsi="Times New Roman" w:cs="Times New Roman"/>
                <w:sz w:val="21"/>
                <w:szCs w:val="21"/>
              </w:rPr>
            </w:pPr>
            <w:r w:rsidRPr="00FE578E">
              <w:rPr>
                <w:rFonts w:ascii="Times New Roman" w:hAnsi="Times New Roman" w:cs="Times New Roman"/>
                <w:sz w:val="21"/>
                <w:szCs w:val="21"/>
              </w:rPr>
              <w:t>Analista de BI Júnior</w:t>
            </w:r>
            <w:r w:rsidRPr="00FE578E">
              <w:rPr>
                <w:rFonts w:ascii="Times New Roman" w:eastAsia="Calibri" w:hAnsi="Times New Roman" w:cs="Times New Roman"/>
                <w:sz w:val="21"/>
                <w:szCs w:val="21"/>
              </w:rPr>
              <w:t xml:space="preserve"> 25º equivalente a </w:t>
            </w:r>
            <w:r w:rsidRPr="00FE578E">
              <w:rPr>
                <w:rFonts w:ascii="Times New Roman" w:hAnsi="Times New Roman" w:cs="Times New Roman"/>
                <w:b/>
                <w:sz w:val="21"/>
                <w:szCs w:val="21"/>
              </w:rPr>
              <w:t>Analista de BI Júnior</w:t>
            </w:r>
          </w:p>
        </w:tc>
        <w:tc>
          <w:tcPr>
            <w:tcW w:w="1984" w:type="dxa"/>
            <w:tcBorders>
              <w:top w:val="single" w:sz="4" w:space="0" w:color="auto"/>
              <w:left w:val="single" w:sz="4" w:space="0" w:color="auto"/>
              <w:bottom w:val="single" w:sz="4" w:space="0" w:color="auto"/>
              <w:right w:val="single" w:sz="4" w:space="0" w:color="auto"/>
            </w:tcBorders>
            <w:noWrap/>
          </w:tcPr>
          <w:p w14:paraId="5E7FD486" w14:textId="2E913660" w:rsidR="006B0D9D" w:rsidRPr="00FE578E" w:rsidRDefault="006B0D9D" w:rsidP="00DC45EB">
            <w:pPr>
              <w:spacing w:line="240" w:lineRule="auto"/>
              <w:jc w:val="right"/>
              <w:rPr>
                <w:rFonts w:ascii="Times New Roman" w:hAnsi="Times New Roman" w:cs="Times New Roman"/>
              </w:rPr>
            </w:pPr>
            <w:r w:rsidRPr="00FE578E">
              <w:rPr>
                <w:rFonts w:ascii="Times New Roman" w:hAnsi="Times New Roman" w:cs="Times New Roman"/>
              </w:rPr>
              <w:t>R$ 5.600,00</w:t>
            </w:r>
          </w:p>
        </w:tc>
      </w:tr>
      <w:tr w:rsidR="006B0D9D" w:rsidRPr="00A01EF8" w14:paraId="025BF32F" w14:textId="77777777" w:rsidTr="00060051">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5579331" w14:textId="20C2DB41" w:rsidR="006B0D9D" w:rsidRPr="00FE578E" w:rsidRDefault="006B0D9D" w:rsidP="00DC45EB">
            <w:pPr>
              <w:spacing w:line="240" w:lineRule="auto"/>
              <w:rPr>
                <w:rFonts w:ascii="Times New Roman" w:hAnsi="Times New Roman" w:cs="Times New Roman"/>
                <w:sz w:val="21"/>
                <w:szCs w:val="21"/>
              </w:rPr>
            </w:pPr>
            <w:r w:rsidRPr="00FE578E">
              <w:rPr>
                <w:rFonts w:ascii="Times New Roman" w:eastAsia="Calibri" w:hAnsi="Times New Roman" w:cs="Times New Roman"/>
                <w:sz w:val="21"/>
                <w:szCs w:val="21"/>
              </w:rPr>
              <w:t xml:space="preserve">Analista de Suporte Júnior 50º equivalente a </w:t>
            </w:r>
            <w:r w:rsidRPr="00FE578E">
              <w:rPr>
                <w:rFonts w:ascii="Times New Roman" w:hAnsi="Times New Roman" w:cs="Times New Roman"/>
                <w:b/>
                <w:sz w:val="21"/>
                <w:szCs w:val="21"/>
              </w:rPr>
              <w:t>Técnico de Redes</w:t>
            </w:r>
          </w:p>
        </w:tc>
        <w:tc>
          <w:tcPr>
            <w:tcW w:w="1984" w:type="dxa"/>
            <w:tcBorders>
              <w:top w:val="single" w:sz="4" w:space="0" w:color="auto"/>
              <w:left w:val="single" w:sz="4" w:space="0" w:color="auto"/>
              <w:bottom w:val="single" w:sz="4" w:space="0" w:color="auto"/>
              <w:right w:val="single" w:sz="4" w:space="0" w:color="auto"/>
            </w:tcBorders>
            <w:noWrap/>
          </w:tcPr>
          <w:p w14:paraId="5BB67965" w14:textId="6B2E1FE5" w:rsidR="006B0D9D" w:rsidRPr="00FE578E" w:rsidRDefault="006B0D9D" w:rsidP="00DC45EB">
            <w:pPr>
              <w:spacing w:line="240" w:lineRule="auto"/>
              <w:jc w:val="right"/>
              <w:rPr>
                <w:rFonts w:ascii="Times New Roman" w:hAnsi="Times New Roman" w:cs="Times New Roman"/>
              </w:rPr>
            </w:pPr>
            <w:r w:rsidRPr="00FE578E">
              <w:rPr>
                <w:rFonts w:ascii="Times New Roman" w:hAnsi="Times New Roman" w:cs="Times New Roman"/>
              </w:rPr>
              <w:t>R$ 4.000,00</w:t>
            </w:r>
          </w:p>
        </w:tc>
      </w:tr>
    </w:tbl>
    <w:p w14:paraId="3C5D531C" w14:textId="77777777" w:rsidR="00DC45EB" w:rsidRPr="00A01EF8" w:rsidRDefault="00DC45EB" w:rsidP="005952A9">
      <w:pPr>
        <w:rPr>
          <w:rFonts w:ascii="Times New Roman" w:eastAsia="Times New Roman" w:hAnsi="Times New Roman" w:cs="Times New Roman"/>
          <w:color w:val="000000"/>
          <w:sz w:val="21"/>
          <w:szCs w:val="21"/>
          <w:highlight w:val="green"/>
        </w:rPr>
      </w:pPr>
    </w:p>
    <w:p w14:paraId="4CB90D44" w14:textId="77777777" w:rsidR="005952A9" w:rsidRPr="00FE578E" w:rsidRDefault="005952A9" w:rsidP="005952A9">
      <w:pPr>
        <w:rPr>
          <w:rFonts w:ascii="Times New Roman" w:hAnsi="Times New Roman" w:cs="Times New Roman"/>
          <w:color w:val="00000A"/>
          <w:sz w:val="21"/>
          <w:szCs w:val="21"/>
        </w:rPr>
      </w:pPr>
      <w:r w:rsidRPr="00FE578E">
        <w:rPr>
          <w:rFonts w:ascii="Times New Roman" w:eastAsia="Times New Roman" w:hAnsi="Times New Roman" w:cs="Times New Roman"/>
          <w:color w:val="000000"/>
          <w:sz w:val="21"/>
          <w:szCs w:val="21"/>
        </w:rPr>
        <w:t xml:space="preserve">*Fonte: </w:t>
      </w:r>
      <w:r w:rsidRPr="00FE578E">
        <w:rPr>
          <w:rFonts w:ascii="Times New Roman" w:hAnsi="Times New Roman" w:cs="Times New Roman"/>
          <w:sz w:val="21"/>
          <w:szCs w:val="21"/>
        </w:rPr>
        <w:t>https://www.roberthalf.com.br/guia-salarial</w:t>
      </w:r>
    </w:p>
    <w:p w14:paraId="723ED6A5" w14:textId="77777777" w:rsidR="005952A9" w:rsidRPr="00FE578E" w:rsidRDefault="005952A9" w:rsidP="005952A9">
      <w:pPr>
        <w:rPr>
          <w:rFonts w:ascii="Times New Roman" w:hAnsi="Times New Roman" w:cs="Times New Roman"/>
        </w:rPr>
      </w:pPr>
    </w:p>
    <w:p w14:paraId="6FBD7C30" w14:textId="67438539" w:rsidR="005952A9" w:rsidRPr="00FE578E" w:rsidRDefault="000747C5" w:rsidP="005952A9">
      <w:pPr>
        <w:rPr>
          <w:rFonts w:ascii="Times New Roman" w:hAnsi="Times New Roman" w:cs="Times New Roman"/>
        </w:rPr>
      </w:pPr>
      <w:r w:rsidRPr="00FE578E">
        <w:rPr>
          <w:rFonts w:ascii="Times New Roman" w:hAnsi="Times New Roman" w:cs="Times New Roman"/>
        </w:rPr>
        <w:t>Fonte 2</w:t>
      </w:r>
      <w:r w:rsidR="005952A9" w:rsidRPr="00FE578E">
        <w:rPr>
          <w:rFonts w:ascii="Times New Roman" w:hAnsi="Times New Roman" w:cs="Times New Roman"/>
        </w:rPr>
        <w:t xml:space="preserve"> -</w:t>
      </w:r>
    </w:p>
    <w:p w14:paraId="1F8A500A" w14:textId="77777777" w:rsidR="005952A9" w:rsidRPr="00FE578E" w:rsidRDefault="005952A9" w:rsidP="005952A9">
      <w:pPr>
        <w:rPr>
          <w:rFonts w:ascii="Times New Roman" w:hAnsi="Times New Roman" w:cs="Times New Roman"/>
        </w:rPr>
      </w:pPr>
    </w:p>
    <w:tbl>
      <w:tblPr>
        <w:tblW w:w="8575" w:type="dxa"/>
        <w:tblCellMar>
          <w:left w:w="70" w:type="dxa"/>
          <w:right w:w="70" w:type="dxa"/>
        </w:tblCellMar>
        <w:tblLook w:val="04A0" w:firstRow="1" w:lastRow="0" w:firstColumn="1" w:lastColumn="0" w:noHBand="0" w:noVBand="1"/>
      </w:tblPr>
      <w:tblGrid>
        <w:gridCol w:w="6591"/>
        <w:gridCol w:w="1984"/>
      </w:tblGrid>
      <w:tr w:rsidR="005952A9" w:rsidRPr="00FE578E" w14:paraId="4A0C9961" w14:textId="77777777" w:rsidTr="00356B42">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B157F1D" w14:textId="77777777" w:rsidR="005952A9" w:rsidRPr="00FE578E" w:rsidRDefault="005952A9" w:rsidP="00356B42">
            <w:pPr>
              <w:spacing w:line="240" w:lineRule="auto"/>
              <w:rPr>
                <w:rFonts w:ascii="Times New Roman" w:eastAsia="Times New Roman" w:hAnsi="Times New Roman" w:cs="Times New Roman"/>
                <w:b/>
                <w:bCs/>
                <w:color w:val="000000"/>
              </w:rPr>
            </w:pPr>
          </w:p>
          <w:p w14:paraId="22BA4378" w14:textId="77777777" w:rsidR="005952A9" w:rsidRPr="00FE578E" w:rsidRDefault="005952A9" w:rsidP="00356B42">
            <w:pPr>
              <w:spacing w:line="240" w:lineRule="auto"/>
              <w:rPr>
                <w:rFonts w:ascii="Times New Roman" w:eastAsia="Times New Roman" w:hAnsi="Times New Roman" w:cs="Times New Roman"/>
                <w:b/>
                <w:bCs/>
                <w:color w:val="000000"/>
              </w:rPr>
            </w:pPr>
            <w:r w:rsidRPr="00FE578E">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5EBB1474" w14:textId="34690189" w:rsidR="005952A9" w:rsidRPr="00FE578E" w:rsidRDefault="005952A9" w:rsidP="0027781F">
            <w:pPr>
              <w:spacing w:line="240" w:lineRule="auto"/>
              <w:jc w:val="center"/>
              <w:rPr>
                <w:rFonts w:ascii="Times New Roman" w:eastAsia="Times New Roman" w:hAnsi="Times New Roman" w:cs="Times New Roman"/>
                <w:b/>
                <w:bCs/>
                <w:color w:val="000000"/>
              </w:rPr>
            </w:pPr>
            <w:r w:rsidRPr="00FE578E">
              <w:rPr>
                <w:rFonts w:ascii="Times New Roman" w:eastAsia="Times New Roman" w:hAnsi="Times New Roman" w:cs="Times New Roman"/>
                <w:b/>
                <w:bCs/>
                <w:color w:val="000000"/>
              </w:rPr>
              <w:t>Média Salarial (Remuneração PageGroup 202</w:t>
            </w:r>
            <w:r w:rsidR="0027781F" w:rsidRPr="00FE578E">
              <w:rPr>
                <w:rFonts w:ascii="Times New Roman" w:eastAsia="Times New Roman" w:hAnsi="Times New Roman" w:cs="Times New Roman"/>
                <w:b/>
                <w:bCs/>
                <w:color w:val="000000"/>
              </w:rPr>
              <w:t>2</w:t>
            </w:r>
            <w:r w:rsidRPr="00FE578E">
              <w:rPr>
                <w:rFonts w:ascii="Times New Roman" w:eastAsia="Times New Roman" w:hAnsi="Times New Roman" w:cs="Times New Roman"/>
                <w:b/>
                <w:bCs/>
                <w:color w:val="000000"/>
              </w:rPr>
              <w:t>)*</w:t>
            </w:r>
          </w:p>
        </w:tc>
      </w:tr>
      <w:tr w:rsidR="00DB27C3" w:rsidRPr="00FE578E" w14:paraId="0CE8EC1F" w14:textId="77777777" w:rsidTr="00BB38AB">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7E3F9B4" w14:textId="3BB3CF4E" w:rsidR="00DB27C3" w:rsidRPr="00FE578E" w:rsidRDefault="00780DC6" w:rsidP="0052228B">
            <w:pPr>
              <w:spacing w:line="240" w:lineRule="auto"/>
              <w:rPr>
                <w:rFonts w:ascii="Times New Roman" w:eastAsia="Times New Roman" w:hAnsi="Times New Roman" w:cs="Times New Roman"/>
                <w:color w:val="000000"/>
                <w:sz w:val="24"/>
                <w:szCs w:val="24"/>
              </w:rPr>
            </w:pPr>
            <w:r w:rsidRPr="00FE578E">
              <w:rPr>
                <w:rFonts w:ascii="Times New Roman" w:eastAsia="Calibri" w:hAnsi="Times New Roman" w:cs="Times New Roman"/>
                <w:sz w:val="21"/>
                <w:szCs w:val="21"/>
              </w:rPr>
              <w:t>Gerente de Infraestrutura</w:t>
            </w:r>
            <w:r w:rsidR="0052228B" w:rsidRPr="00FE578E">
              <w:rPr>
                <w:rFonts w:ascii="Times New Roman" w:eastAsia="Calibri" w:hAnsi="Times New Roman" w:cs="Times New Roman"/>
                <w:sz w:val="21"/>
                <w:szCs w:val="21"/>
              </w:rPr>
              <w:t xml:space="preserve"> equivalente</w:t>
            </w:r>
            <w:r w:rsidR="00DB27C3" w:rsidRPr="00FE578E">
              <w:rPr>
                <w:rFonts w:ascii="Times New Roman" w:eastAsia="Calibri" w:hAnsi="Times New Roman" w:cs="Times New Roman"/>
                <w:sz w:val="21"/>
                <w:szCs w:val="21"/>
              </w:rPr>
              <w:t xml:space="preserve"> a </w:t>
            </w:r>
            <w:r w:rsidR="00DB27C3" w:rsidRPr="00FE578E">
              <w:rPr>
                <w:rFonts w:ascii="Times New Roman" w:hAnsi="Times New Roman" w:cs="Times New Roman"/>
                <w:b/>
                <w:sz w:val="21"/>
                <w:szCs w:val="21"/>
              </w:rPr>
              <w:t>Analista de Infraestrutura Especialista</w:t>
            </w:r>
          </w:p>
        </w:tc>
        <w:tc>
          <w:tcPr>
            <w:tcW w:w="1984" w:type="dxa"/>
            <w:tcBorders>
              <w:top w:val="single" w:sz="4" w:space="0" w:color="auto"/>
              <w:left w:val="single" w:sz="4" w:space="0" w:color="auto"/>
              <w:bottom w:val="single" w:sz="4" w:space="0" w:color="auto"/>
              <w:right w:val="single" w:sz="4" w:space="0" w:color="auto"/>
            </w:tcBorders>
            <w:noWrap/>
            <w:vAlign w:val="bottom"/>
          </w:tcPr>
          <w:p w14:paraId="2FEF5DA9" w14:textId="2993EC59" w:rsidR="00DB27C3" w:rsidRPr="00FE578E" w:rsidRDefault="00DB27C3" w:rsidP="00780DC6">
            <w:pPr>
              <w:spacing w:line="240" w:lineRule="auto"/>
              <w:jc w:val="right"/>
              <w:rPr>
                <w:rFonts w:ascii="Times New Roman" w:hAnsi="Times New Roman" w:cs="Times New Roman"/>
                <w:sz w:val="24"/>
                <w:szCs w:val="24"/>
              </w:rPr>
            </w:pPr>
            <w:r w:rsidRPr="00FE578E">
              <w:rPr>
                <w:rFonts w:ascii="Times New Roman" w:eastAsia="Times New Roman" w:hAnsi="Times New Roman" w:cs="Times New Roman"/>
                <w:color w:val="000000"/>
                <w:sz w:val="24"/>
                <w:szCs w:val="24"/>
              </w:rPr>
              <w:t>R$</w:t>
            </w:r>
            <w:r w:rsidR="00780DC6" w:rsidRPr="00FE578E">
              <w:rPr>
                <w:rFonts w:ascii="Times New Roman" w:eastAsia="Times New Roman" w:hAnsi="Times New Roman" w:cs="Times New Roman"/>
                <w:color w:val="000000"/>
                <w:sz w:val="24"/>
                <w:szCs w:val="24"/>
              </w:rPr>
              <w:t>14.000</w:t>
            </w:r>
            <w:r w:rsidR="00564677" w:rsidRPr="00FE578E">
              <w:rPr>
                <w:rFonts w:ascii="Times New Roman" w:eastAsia="Times New Roman" w:hAnsi="Times New Roman" w:cs="Times New Roman"/>
                <w:color w:val="000000"/>
                <w:sz w:val="24"/>
                <w:szCs w:val="24"/>
              </w:rPr>
              <w:t>,00</w:t>
            </w:r>
            <w:r w:rsidRPr="00FE578E">
              <w:rPr>
                <w:rFonts w:ascii="Times New Roman" w:eastAsia="Times New Roman" w:hAnsi="Times New Roman" w:cs="Times New Roman"/>
                <w:color w:val="000000"/>
                <w:sz w:val="24"/>
                <w:szCs w:val="24"/>
              </w:rPr>
              <w:t xml:space="preserve"> </w:t>
            </w:r>
          </w:p>
        </w:tc>
      </w:tr>
      <w:tr w:rsidR="00DB27C3" w:rsidRPr="00FE578E" w14:paraId="642F4866" w14:textId="77777777" w:rsidTr="0052228B">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2C0CF20" w14:textId="0C8583AF" w:rsidR="00DB27C3" w:rsidRPr="00FE578E" w:rsidRDefault="00AA7E93" w:rsidP="0052228B">
            <w:pPr>
              <w:spacing w:line="240" w:lineRule="auto"/>
              <w:rPr>
                <w:rFonts w:ascii="Times New Roman" w:eastAsia="Times New Roman" w:hAnsi="Times New Roman" w:cs="Times New Roman"/>
                <w:b/>
                <w:color w:val="000000"/>
                <w:sz w:val="24"/>
                <w:szCs w:val="24"/>
              </w:rPr>
            </w:pPr>
            <w:r w:rsidRPr="00FE578E">
              <w:rPr>
                <w:rFonts w:ascii="Times New Roman" w:eastAsia="Calibri" w:hAnsi="Times New Roman" w:cs="Times New Roman"/>
                <w:sz w:val="21"/>
                <w:szCs w:val="21"/>
              </w:rPr>
              <w:t>Analista de Infraestrutura Sênior</w:t>
            </w:r>
            <w:r w:rsidR="0052228B" w:rsidRPr="00FE578E">
              <w:rPr>
                <w:rFonts w:ascii="Times New Roman" w:eastAsia="Calibri" w:hAnsi="Times New Roman" w:cs="Times New Roman"/>
                <w:sz w:val="21"/>
                <w:szCs w:val="21"/>
              </w:rPr>
              <w:t xml:space="preserve"> equivalente</w:t>
            </w:r>
            <w:r w:rsidR="00DB27C3" w:rsidRPr="00FE578E">
              <w:rPr>
                <w:rFonts w:ascii="Times New Roman" w:eastAsia="Calibri" w:hAnsi="Times New Roman" w:cs="Times New Roman"/>
                <w:sz w:val="21"/>
                <w:szCs w:val="21"/>
              </w:rPr>
              <w:t xml:space="preserve"> a </w:t>
            </w:r>
            <w:r w:rsidR="00DB27C3" w:rsidRPr="00FE578E">
              <w:rPr>
                <w:rFonts w:ascii="Times New Roman" w:hAnsi="Times New Roman" w:cs="Times New Roman"/>
                <w:b/>
                <w:sz w:val="21"/>
                <w:szCs w:val="21"/>
              </w:rPr>
              <w:t>Analista de Infraestrutura Sênior</w:t>
            </w:r>
          </w:p>
        </w:tc>
        <w:tc>
          <w:tcPr>
            <w:tcW w:w="1984" w:type="dxa"/>
            <w:tcBorders>
              <w:top w:val="single" w:sz="4" w:space="0" w:color="auto"/>
              <w:left w:val="single" w:sz="4" w:space="0" w:color="auto"/>
              <w:bottom w:val="single" w:sz="4" w:space="0" w:color="auto"/>
              <w:right w:val="single" w:sz="4" w:space="0" w:color="auto"/>
            </w:tcBorders>
            <w:noWrap/>
          </w:tcPr>
          <w:p w14:paraId="19D6E581" w14:textId="12F71162" w:rsidR="00DB27C3" w:rsidRPr="00FE578E" w:rsidRDefault="00DB27C3" w:rsidP="00DB27C3">
            <w:pPr>
              <w:spacing w:line="240" w:lineRule="auto"/>
              <w:jc w:val="right"/>
              <w:rPr>
                <w:rFonts w:ascii="Times New Roman" w:hAnsi="Times New Roman" w:cs="Times New Roman"/>
                <w:sz w:val="24"/>
                <w:szCs w:val="24"/>
              </w:rPr>
            </w:pPr>
            <w:r w:rsidRPr="00FE578E">
              <w:rPr>
                <w:rFonts w:ascii="Times New Roman" w:hAnsi="Times New Roman" w:cs="Times New Roman"/>
              </w:rPr>
              <w:t>R$</w:t>
            </w:r>
            <w:r w:rsidR="005157F3" w:rsidRPr="00FE578E">
              <w:rPr>
                <w:rFonts w:ascii="Times New Roman" w:hAnsi="Times New Roman" w:cs="Times New Roman"/>
              </w:rPr>
              <w:t>10</w:t>
            </w:r>
            <w:r w:rsidR="00564677" w:rsidRPr="00FE578E">
              <w:rPr>
                <w:rFonts w:ascii="Times New Roman" w:hAnsi="Times New Roman" w:cs="Times New Roman"/>
              </w:rPr>
              <w:t>.500,00</w:t>
            </w:r>
            <w:r w:rsidRPr="00FE578E">
              <w:rPr>
                <w:rFonts w:ascii="Times New Roman" w:hAnsi="Times New Roman" w:cs="Times New Roman"/>
              </w:rPr>
              <w:t xml:space="preserve"> </w:t>
            </w:r>
          </w:p>
        </w:tc>
      </w:tr>
      <w:tr w:rsidR="00DB27C3" w:rsidRPr="00FE578E" w14:paraId="1D4E9F67" w14:textId="77777777" w:rsidTr="00BB38AB">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5EB71EED" w14:textId="432D7CE4" w:rsidR="00DB27C3" w:rsidRPr="00FE578E" w:rsidRDefault="00AA7E93" w:rsidP="0052228B">
            <w:pPr>
              <w:spacing w:line="240" w:lineRule="auto"/>
              <w:rPr>
                <w:rFonts w:ascii="Times New Roman" w:eastAsia="Times New Roman" w:hAnsi="Times New Roman" w:cs="Times New Roman"/>
                <w:color w:val="000000"/>
                <w:sz w:val="24"/>
                <w:szCs w:val="24"/>
              </w:rPr>
            </w:pPr>
            <w:r w:rsidRPr="00FE578E">
              <w:rPr>
                <w:rFonts w:ascii="Times New Roman" w:eastAsia="Calibri" w:hAnsi="Times New Roman" w:cs="Times New Roman"/>
                <w:sz w:val="21"/>
                <w:szCs w:val="21"/>
              </w:rPr>
              <w:t>Analista de Infraestrutura Pleno equivalente</w:t>
            </w:r>
            <w:r w:rsidR="00DB27C3" w:rsidRPr="00FE578E">
              <w:rPr>
                <w:rFonts w:ascii="Times New Roman" w:eastAsia="Calibri" w:hAnsi="Times New Roman" w:cs="Times New Roman"/>
                <w:sz w:val="21"/>
                <w:szCs w:val="21"/>
              </w:rPr>
              <w:t xml:space="preserve"> a </w:t>
            </w:r>
            <w:r w:rsidR="00DB27C3" w:rsidRPr="00FE578E">
              <w:rPr>
                <w:rFonts w:ascii="Times New Roman" w:hAnsi="Times New Roman" w:cs="Times New Roman"/>
                <w:b/>
                <w:sz w:val="21"/>
                <w:szCs w:val="21"/>
              </w:rPr>
              <w:t>Analista de Infraestrutura Pleno</w:t>
            </w:r>
          </w:p>
        </w:tc>
        <w:tc>
          <w:tcPr>
            <w:tcW w:w="1984" w:type="dxa"/>
            <w:tcBorders>
              <w:top w:val="single" w:sz="4" w:space="0" w:color="auto"/>
              <w:left w:val="single" w:sz="4" w:space="0" w:color="auto"/>
              <w:bottom w:val="single" w:sz="4" w:space="0" w:color="auto"/>
              <w:right w:val="single" w:sz="4" w:space="0" w:color="auto"/>
            </w:tcBorders>
            <w:noWrap/>
            <w:vAlign w:val="bottom"/>
          </w:tcPr>
          <w:p w14:paraId="322A56BF" w14:textId="35E18D1C" w:rsidR="00DB27C3" w:rsidRPr="00FE578E" w:rsidRDefault="00DB27C3" w:rsidP="00DB27C3">
            <w:pPr>
              <w:spacing w:line="240" w:lineRule="auto"/>
              <w:jc w:val="right"/>
              <w:rPr>
                <w:rFonts w:ascii="Times New Roman" w:eastAsia="Times New Roman" w:hAnsi="Times New Roman" w:cs="Times New Roman"/>
                <w:color w:val="000000"/>
                <w:sz w:val="24"/>
                <w:szCs w:val="24"/>
              </w:rPr>
            </w:pPr>
            <w:r w:rsidRPr="00FE578E">
              <w:rPr>
                <w:rFonts w:ascii="Times New Roman" w:eastAsia="Times New Roman" w:hAnsi="Times New Roman" w:cs="Times New Roman"/>
                <w:color w:val="000000"/>
                <w:sz w:val="24"/>
                <w:szCs w:val="24"/>
              </w:rPr>
              <w:t>R$</w:t>
            </w:r>
            <w:r w:rsidR="00564677" w:rsidRPr="00FE578E">
              <w:rPr>
                <w:rFonts w:ascii="Times New Roman" w:eastAsia="Times New Roman" w:hAnsi="Times New Roman" w:cs="Times New Roman"/>
                <w:color w:val="000000"/>
                <w:sz w:val="24"/>
                <w:szCs w:val="24"/>
              </w:rPr>
              <w:t>7.500,00</w:t>
            </w:r>
            <w:r w:rsidRPr="00FE578E">
              <w:rPr>
                <w:rFonts w:ascii="Times New Roman" w:eastAsia="Times New Roman" w:hAnsi="Times New Roman" w:cs="Times New Roman"/>
                <w:color w:val="000000"/>
                <w:sz w:val="24"/>
                <w:szCs w:val="24"/>
              </w:rPr>
              <w:t xml:space="preserve"> </w:t>
            </w:r>
          </w:p>
        </w:tc>
      </w:tr>
      <w:tr w:rsidR="00DB27C3" w:rsidRPr="00FE578E" w14:paraId="3EE03A73" w14:textId="77777777" w:rsidTr="00BB38AB">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56AF65DE" w14:textId="24F73749" w:rsidR="00DB27C3" w:rsidRPr="00FE578E" w:rsidRDefault="00AA7E93" w:rsidP="0052228B">
            <w:pPr>
              <w:spacing w:line="240" w:lineRule="auto"/>
              <w:rPr>
                <w:rFonts w:ascii="Times New Roman" w:eastAsia="Times New Roman" w:hAnsi="Times New Roman" w:cs="Times New Roman"/>
                <w:color w:val="000000"/>
                <w:sz w:val="24"/>
                <w:szCs w:val="24"/>
              </w:rPr>
            </w:pPr>
            <w:r w:rsidRPr="00FE578E">
              <w:rPr>
                <w:rFonts w:ascii="Times New Roman" w:eastAsia="Calibri" w:hAnsi="Times New Roman" w:cs="Times New Roman"/>
                <w:sz w:val="21"/>
                <w:szCs w:val="21"/>
              </w:rPr>
              <w:t xml:space="preserve">Especialista </w:t>
            </w:r>
            <w:r w:rsidR="008D119A" w:rsidRPr="00FE578E">
              <w:rPr>
                <w:rFonts w:ascii="Times New Roman" w:eastAsia="Calibri" w:hAnsi="Times New Roman" w:cs="Times New Roman"/>
                <w:sz w:val="21"/>
                <w:szCs w:val="21"/>
              </w:rPr>
              <w:t>DevOps equivalente</w:t>
            </w:r>
            <w:r w:rsidR="00DB27C3" w:rsidRPr="00FE578E">
              <w:rPr>
                <w:rFonts w:ascii="Times New Roman" w:eastAsia="Calibri" w:hAnsi="Times New Roman" w:cs="Times New Roman"/>
                <w:sz w:val="21"/>
                <w:szCs w:val="21"/>
              </w:rPr>
              <w:t xml:space="preserve"> a </w:t>
            </w:r>
            <w:r w:rsidR="00DB27C3" w:rsidRPr="00FE578E">
              <w:rPr>
                <w:rFonts w:ascii="Times New Roman" w:hAnsi="Times New Roman" w:cs="Times New Roman"/>
                <w:b/>
                <w:sz w:val="21"/>
                <w:szCs w:val="21"/>
              </w:rPr>
              <w:t>Analista de Devops Sênior</w:t>
            </w:r>
          </w:p>
        </w:tc>
        <w:tc>
          <w:tcPr>
            <w:tcW w:w="1984" w:type="dxa"/>
            <w:tcBorders>
              <w:top w:val="single" w:sz="4" w:space="0" w:color="auto"/>
              <w:left w:val="single" w:sz="4" w:space="0" w:color="auto"/>
              <w:bottom w:val="single" w:sz="4" w:space="0" w:color="auto"/>
              <w:right w:val="single" w:sz="4" w:space="0" w:color="auto"/>
            </w:tcBorders>
            <w:noWrap/>
          </w:tcPr>
          <w:p w14:paraId="21E3E54B" w14:textId="3E7A2127" w:rsidR="00DB27C3" w:rsidRPr="00FE578E" w:rsidRDefault="00DB27C3" w:rsidP="00D41100">
            <w:pPr>
              <w:spacing w:line="240" w:lineRule="auto"/>
              <w:jc w:val="right"/>
              <w:rPr>
                <w:rFonts w:ascii="Times New Roman" w:hAnsi="Times New Roman" w:cs="Times New Roman"/>
                <w:sz w:val="24"/>
                <w:szCs w:val="24"/>
              </w:rPr>
            </w:pPr>
            <w:r w:rsidRPr="00FE578E">
              <w:rPr>
                <w:rFonts w:ascii="Times New Roman" w:hAnsi="Times New Roman" w:cs="Times New Roman"/>
              </w:rPr>
              <w:t>R$</w:t>
            </w:r>
            <w:r w:rsidR="00564677" w:rsidRPr="00FE578E">
              <w:rPr>
                <w:rFonts w:ascii="Times New Roman" w:hAnsi="Times New Roman" w:cs="Times New Roman"/>
              </w:rPr>
              <w:t xml:space="preserve"> 1</w:t>
            </w:r>
            <w:r w:rsidR="00D41100" w:rsidRPr="00FE578E">
              <w:rPr>
                <w:rFonts w:ascii="Times New Roman" w:hAnsi="Times New Roman" w:cs="Times New Roman"/>
              </w:rPr>
              <w:t>8</w:t>
            </w:r>
            <w:r w:rsidR="00564677" w:rsidRPr="00FE578E">
              <w:rPr>
                <w:rFonts w:ascii="Times New Roman" w:hAnsi="Times New Roman" w:cs="Times New Roman"/>
              </w:rPr>
              <w:t>.000,00</w:t>
            </w:r>
            <w:r w:rsidRPr="00FE578E">
              <w:rPr>
                <w:rFonts w:ascii="Times New Roman" w:hAnsi="Times New Roman" w:cs="Times New Roman"/>
              </w:rPr>
              <w:t xml:space="preserve"> </w:t>
            </w:r>
          </w:p>
        </w:tc>
      </w:tr>
      <w:tr w:rsidR="00DB27C3" w:rsidRPr="00FE578E" w14:paraId="5B26A982" w14:textId="77777777" w:rsidTr="00BB38AB">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52999226" w14:textId="27E0E4E1" w:rsidR="00DB27C3" w:rsidRPr="00FE578E" w:rsidRDefault="00FA2AB6" w:rsidP="0052228B">
            <w:pPr>
              <w:spacing w:line="240" w:lineRule="auto"/>
              <w:rPr>
                <w:rFonts w:ascii="Times New Roman" w:eastAsia="Calibri" w:hAnsi="Times New Roman" w:cs="Times New Roman"/>
                <w:sz w:val="21"/>
                <w:szCs w:val="21"/>
              </w:rPr>
            </w:pPr>
            <w:r w:rsidRPr="00FE578E">
              <w:rPr>
                <w:rFonts w:ascii="Times New Roman" w:eastAsia="Calibri" w:hAnsi="Times New Roman" w:cs="Times New Roman"/>
                <w:sz w:val="21"/>
                <w:szCs w:val="21"/>
              </w:rPr>
              <w:t xml:space="preserve">Analista de Segurança da Informação </w:t>
            </w:r>
            <w:r w:rsidR="008D119A" w:rsidRPr="00FE578E">
              <w:rPr>
                <w:rFonts w:ascii="Times New Roman" w:eastAsia="Calibri" w:hAnsi="Times New Roman" w:cs="Times New Roman"/>
                <w:sz w:val="21"/>
                <w:szCs w:val="21"/>
              </w:rPr>
              <w:t>Sênior equivalente</w:t>
            </w:r>
            <w:r w:rsidR="00DB27C3" w:rsidRPr="00FE578E">
              <w:rPr>
                <w:rFonts w:ascii="Times New Roman" w:eastAsia="Calibri" w:hAnsi="Times New Roman" w:cs="Times New Roman"/>
                <w:sz w:val="21"/>
                <w:szCs w:val="21"/>
              </w:rPr>
              <w:t xml:space="preserve"> a </w:t>
            </w:r>
            <w:r w:rsidR="00DB27C3" w:rsidRPr="00FE578E">
              <w:rPr>
                <w:rFonts w:ascii="Times New Roman" w:hAnsi="Times New Roman" w:cs="Times New Roman"/>
                <w:b/>
                <w:sz w:val="21"/>
                <w:szCs w:val="21"/>
              </w:rPr>
              <w:t>Compliance de Segurança de TI Sênior</w:t>
            </w:r>
          </w:p>
        </w:tc>
        <w:tc>
          <w:tcPr>
            <w:tcW w:w="1984" w:type="dxa"/>
            <w:tcBorders>
              <w:top w:val="single" w:sz="4" w:space="0" w:color="auto"/>
              <w:left w:val="single" w:sz="4" w:space="0" w:color="auto"/>
              <w:bottom w:val="single" w:sz="4" w:space="0" w:color="auto"/>
              <w:right w:val="single" w:sz="4" w:space="0" w:color="auto"/>
            </w:tcBorders>
            <w:noWrap/>
          </w:tcPr>
          <w:p w14:paraId="68889771" w14:textId="684F0E01" w:rsidR="00DB27C3" w:rsidRPr="00FE578E" w:rsidRDefault="00DB27C3" w:rsidP="00DB27C3">
            <w:pPr>
              <w:spacing w:line="240" w:lineRule="auto"/>
              <w:jc w:val="right"/>
              <w:rPr>
                <w:rFonts w:ascii="Times New Roman" w:hAnsi="Times New Roman" w:cs="Times New Roman"/>
                <w:sz w:val="24"/>
                <w:szCs w:val="24"/>
              </w:rPr>
            </w:pPr>
            <w:r w:rsidRPr="00FE578E">
              <w:rPr>
                <w:rFonts w:ascii="Times New Roman" w:hAnsi="Times New Roman" w:cs="Times New Roman"/>
              </w:rPr>
              <w:t>R</w:t>
            </w:r>
            <w:r w:rsidR="00564677" w:rsidRPr="00FE578E">
              <w:rPr>
                <w:rFonts w:ascii="Times New Roman" w:hAnsi="Times New Roman" w:cs="Times New Roman"/>
              </w:rPr>
              <w:t>$ 14.000,00</w:t>
            </w:r>
          </w:p>
        </w:tc>
      </w:tr>
      <w:tr w:rsidR="00DB27C3" w:rsidRPr="00FE578E" w14:paraId="6FAD313C" w14:textId="77777777" w:rsidTr="00BB38AB">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527A0E65" w14:textId="053521AE" w:rsidR="00DB27C3" w:rsidRPr="00FE578E" w:rsidRDefault="00AA7E93" w:rsidP="00AA7E93">
            <w:pPr>
              <w:spacing w:line="240" w:lineRule="auto"/>
              <w:rPr>
                <w:rFonts w:ascii="Times New Roman" w:eastAsia="Calibri" w:hAnsi="Times New Roman" w:cs="Times New Roman"/>
                <w:sz w:val="21"/>
                <w:szCs w:val="21"/>
              </w:rPr>
            </w:pPr>
            <w:r w:rsidRPr="00FE578E">
              <w:rPr>
                <w:rFonts w:ascii="Times New Roman" w:eastAsia="Calibri" w:hAnsi="Times New Roman" w:cs="Times New Roman"/>
                <w:sz w:val="21"/>
                <w:szCs w:val="21"/>
              </w:rPr>
              <w:t>Analista de Segurança da Informação Sênior</w:t>
            </w:r>
            <w:r w:rsidR="00DB27C3" w:rsidRPr="00FE578E">
              <w:rPr>
                <w:rFonts w:ascii="Times New Roman" w:eastAsia="Calibri" w:hAnsi="Times New Roman" w:cs="Times New Roman"/>
                <w:sz w:val="21"/>
                <w:szCs w:val="21"/>
              </w:rPr>
              <w:t xml:space="preserve"> equivalente a </w:t>
            </w:r>
            <w:r w:rsidR="00DB27C3" w:rsidRPr="00FE578E">
              <w:rPr>
                <w:rFonts w:ascii="Times New Roman" w:hAnsi="Times New Roman" w:cs="Times New Roman"/>
                <w:b/>
                <w:sz w:val="21"/>
                <w:szCs w:val="21"/>
              </w:rPr>
              <w:t>Analista de Segurança da Informação Especialista</w:t>
            </w:r>
          </w:p>
        </w:tc>
        <w:tc>
          <w:tcPr>
            <w:tcW w:w="1984" w:type="dxa"/>
            <w:tcBorders>
              <w:top w:val="single" w:sz="4" w:space="0" w:color="auto"/>
              <w:left w:val="single" w:sz="4" w:space="0" w:color="auto"/>
              <w:bottom w:val="single" w:sz="4" w:space="0" w:color="auto"/>
              <w:right w:val="single" w:sz="4" w:space="0" w:color="auto"/>
            </w:tcBorders>
            <w:noWrap/>
          </w:tcPr>
          <w:p w14:paraId="2F872BEF" w14:textId="37A4FC69" w:rsidR="00DB27C3" w:rsidRPr="00FE578E" w:rsidRDefault="00DB27C3" w:rsidP="00DB27C3">
            <w:pPr>
              <w:spacing w:line="240" w:lineRule="auto"/>
              <w:jc w:val="right"/>
              <w:rPr>
                <w:rFonts w:ascii="Times New Roman" w:hAnsi="Times New Roman" w:cs="Times New Roman"/>
                <w:sz w:val="24"/>
                <w:szCs w:val="24"/>
              </w:rPr>
            </w:pPr>
            <w:r w:rsidRPr="00FE578E">
              <w:rPr>
                <w:rFonts w:ascii="Times New Roman" w:hAnsi="Times New Roman" w:cs="Times New Roman"/>
              </w:rPr>
              <w:t>R$</w:t>
            </w:r>
            <w:r w:rsidR="00791D08" w:rsidRPr="00FE578E">
              <w:rPr>
                <w:rFonts w:ascii="Times New Roman" w:hAnsi="Times New Roman" w:cs="Times New Roman"/>
              </w:rPr>
              <w:t>14</w:t>
            </w:r>
            <w:r w:rsidR="00564677" w:rsidRPr="00FE578E">
              <w:rPr>
                <w:rFonts w:ascii="Times New Roman" w:hAnsi="Times New Roman" w:cs="Times New Roman"/>
              </w:rPr>
              <w:t>.000,00</w:t>
            </w:r>
          </w:p>
        </w:tc>
      </w:tr>
      <w:tr w:rsidR="00DB27C3" w:rsidRPr="00FE578E" w14:paraId="620C59D1" w14:textId="77777777" w:rsidTr="00BB38AB">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246BA97" w14:textId="7036E67C" w:rsidR="00DB27C3" w:rsidRPr="00FE578E" w:rsidRDefault="00AA7E93" w:rsidP="00AA7E93">
            <w:pPr>
              <w:spacing w:line="240" w:lineRule="auto"/>
              <w:rPr>
                <w:rFonts w:ascii="Times New Roman" w:eastAsia="Calibri" w:hAnsi="Times New Roman" w:cs="Times New Roman"/>
                <w:sz w:val="21"/>
                <w:szCs w:val="21"/>
              </w:rPr>
            </w:pPr>
            <w:r w:rsidRPr="00FE578E">
              <w:rPr>
                <w:rFonts w:ascii="Times New Roman" w:eastAsia="Calibri" w:hAnsi="Times New Roman" w:cs="Times New Roman"/>
                <w:sz w:val="21"/>
                <w:szCs w:val="21"/>
              </w:rPr>
              <w:t>Analista de Segurança da Informação Pleno</w:t>
            </w:r>
            <w:r w:rsidR="00DB27C3" w:rsidRPr="00FE578E">
              <w:rPr>
                <w:rFonts w:ascii="Times New Roman" w:eastAsia="Calibri" w:hAnsi="Times New Roman" w:cs="Times New Roman"/>
                <w:sz w:val="21"/>
                <w:szCs w:val="21"/>
              </w:rPr>
              <w:t xml:space="preserve"> equivalente a </w:t>
            </w:r>
            <w:r w:rsidR="00DB27C3" w:rsidRPr="00FE578E">
              <w:rPr>
                <w:rFonts w:ascii="Times New Roman" w:hAnsi="Times New Roman" w:cs="Times New Roman"/>
                <w:b/>
                <w:sz w:val="21"/>
                <w:szCs w:val="21"/>
              </w:rPr>
              <w:t>Analista de Segurança da Informação Sênior</w:t>
            </w:r>
          </w:p>
        </w:tc>
        <w:tc>
          <w:tcPr>
            <w:tcW w:w="1984" w:type="dxa"/>
            <w:tcBorders>
              <w:top w:val="single" w:sz="4" w:space="0" w:color="auto"/>
              <w:left w:val="single" w:sz="4" w:space="0" w:color="auto"/>
              <w:bottom w:val="single" w:sz="4" w:space="0" w:color="auto"/>
              <w:right w:val="single" w:sz="4" w:space="0" w:color="auto"/>
            </w:tcBorders>
            <w:noWrap/>
          </w:tcPr>
          <w:p w14:paraId="4E710CFE" w14:textId="0CD14E1D" w:rsidR="00DB27C3" w:rsidRPr="00FE578E" w:rsidRDefault="00DB27C3" w:rsidP="00DB27C3">
            <w:pPr>
              <w:spacing w:line="240" w:lineRule="auto"/>
              <w:jc w:val="right"/>
              <w:rPr>
                <w:rFonts w:ascii="Times New Roman" w:hAnsi="Times New Roman" w:cs="Times New Roman"/>
                <w:sz w:val="24"/>
                <w:szCs w:val="24"/>
              </w:rPr>
            </w:pPr>
            <w:r w:rsidRPr="00FE578E">
              <w:rPr>
                <w:rFonts w:ascii="Times New Roman" w:hAnsi="Times New Roman" w:cs="Times New Roman"/>
              </w:rPr>
              <w:t>R$</w:t>
            </w:r>
            <w:r w:rsidR="00564677" w:rsidRPr="00FE578E">
              <w:rPr>
                <w:rFonts w:ascii="Times New Roman" w:hAnsi="Times New Roman" w:cs="Times New Roman"/>
              </w:rPr>
              <w:t xml:space="preserve"> 9.000,00</w:t>
            </w:r>
          </w:p>
        </w:tc>
      </w:tr>
      <w:tr w:rsidR="00DB27C3" w:rsidRPr="00FE578E" w14:paraId="335FD9C7" w14:textId="77777777" w:rsidTr="00BB38AB">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75EC796B" w14:textId="350A0D37" w:rsidR="00DB27C3" w:rsidRPr="00FE578E" w:rsidRDefault="00AA7E93" w:rsidP="0052228B">
            <w:pPr>
              <w:spacing w:line="240" w:lineRule="auto"/>
              <w:rPr>
                <w:rFonts w:ascii="Times New Roman" w:eastAsia="Calibri" w:hAnsi="Times New Roman" w:cs="Times New Roman"/>
                <w:sz w:val="21"/>
                <w:szCs w:val="21"/>
              </w:rPr>
            </w:pPr>
            <w:r w:rsidRPr="00FE578E">
              <w:rPr>
                <w:rFonts w:ascii="Times New Roman" w:eastAsia="Calibri" w:hAnsi="Times New Roman" w:cs="Times New Roman"/>
                <w:sz w:val="21"/>
                <w:szCs w:val="21"/>
              </w:rPr>
              <w:t>Especialista de Infraestrutura equivalente</w:t>
            </w:r>
            <w:r w:rsidR="00DB27C3" w:rsidRPr="00FE578E">
              <w:rPr>
                <w:rFonts w:ascii="Times New Roman" w:eastAsia="Calibri" w:hAnsi="Times New Roman" w:cs="Times New Roman"/>
                <w:sz w:val="21"/>
                <w:szCs w:val="21"/>
              </w:rPr>
              <w:t xml:space="preserve"> a </w:t>
            </w:r>
            <w:r w:rsidR="00DB27C3" w:rsidRPr="00FE578E">
              <w:rPr>
                <w:rFonts w:ascii="Times New Roman" w:hAnsi="Times New Roman" w:cs="Times New Roman"/>
                <w:b/>
                <w:sz w:val="21"/>
                <w:szCs w:val="21"/>
              </w:rPr>
              <w:t>Supervisor de Infraestrutura</w:t>
            </w:r>
          </w:p>
        </w:tc>
        <w:tc>
          <w:tcPr>
            <w:tcW w:w="1984" w:type="dxa"/>
            <w:tcBorders>
              <w:top w:val="single" w:sz="4" w:space="0" w:color="auto"/>
              <w:left w:val="single" w:sz="4" w:space="0" w:color="auto"/>
              <w:bottom w:val="single" w:sz="4" w:space="0" w:color="auto"/>
              <w:right w:val="single" w:sz="4" w:space="0" w:color="auto"/>
            </w:tcBorders>
            <w:noWrap/>
          </w:tcPr>
          <w:p w14:paraId="0BFAE640" w14:textId="40466686" w:rsidR="00DB27C3" w:rsidRPr="00FE578E" w:rsidRDefault="00DB27C3" w:rsidP="00DB27C3">
            <w:pPr>
              <w:spacing w:line="240" w:lineRule="auto"/>
              <w:jc w:val="right"/>
              <w:rPr>
                <w:rFonts w:ascii="Times New Roman" w:hAnsi="Times New Roman" w:cs="Times New Roman"/>
                <w:sz w:val="24"/>
                <w:szCs w:val="24"/>
              </w:rPr>
            </w:pPr>
            <w:r w:rsidRPr="00FE578E">
              <w:rPr>
                <w:rFonts w:ascii="Times New Roman" w:hAnsi="Times New Roman" w:cs="Times New Roman"/>
              </w:rPr>
              <w:t>R$</w:t>
            </w:r>
            <w:r w:rsidR="00564677" w:rsidRPr="00FE578E">
              <w:rPr>
                <w:rFonts w:ascii="Times New Roman" w:hAnsi="Times New Roman" w:cs="Times New Roman"/>
              </w:rPr>
              <w:t xml:space="preserve"> 11.000,00</w:t>
            </w:r>
          </w:p>
        </w:tc>
      </w:tr>
      <w:tr w:rsidR="00DB27C3" w:rsidRPr="00FE578E" w14:paraId="7D3C67BB" w14:textId="77777777" w:rsidTr="00BB38AB">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0C859C67" w14:textId="2FC33A4B" w:rsidR="00DB27C3" w:rsidRPr="00FE578E" w:rsidRDefault="00AA7E93" w:rsidP="0052228B">
            <w:pPr>
              <w:spacing w:line="240" w:lineRule="auto"/>
              <w:rPr>
                <w:rFonts w:ascii="Times New Roman" w:eastAsia="Calibri" w:hAnsi="Times New Roman" w:cs="Times New Roman"/>
                <w:sz w:val="21"/>
                <w:szCs w:val="21"/>
              </w:rPr>
            </w:pPr>
            <w:r w:rsidRPr="00FE578E">
              <w:rPr>
                <w:rFonts w:ascii="Times New Roman" w:eastAsia="Calibri" w:hAnsi="Times New Roman" w:cs="Times New Roman"/>
                <w:sz w:val="21"/>
                <w:szCs w:val="21"/>
              </w:rPr>
              <w:t>Supervisor/Coordenador de TI equivalente</w:t>
            </w:r>
            <w:r w:rsidR="00DB27C3" w:rsidRPr="00FE578E">
              <w:rPr>
                <w:rFonts w:ascii="Times New Roman" w:eastAsia="Calibri" w:hAnsi="Times New Roman" w:cs="Times New Roman"/>
                <w:sz w:val="21"/>
                <w:szCs w:val="21"/>
              </w:rPr>
              <w:t xml:space="preserve"> a </w:t>
            </w:r>
            <w:r w:rsidR="00DB27C3" w:rsidRPr="00FE578E">
              <w:rPr>
                <w:rFonts w:ascii="Times New Roman" w:hAnsi="Times New Roman" w:cs="Times New Roman"/>
                <w:b/>
                <w:sz w:val="21"/>
                <w:szCs w:val="21"/>
              </w:rPr>
              <w:t>Supervisor de TI Generalista</w:t>
            </w:r>
          </w:p>
        </w:tc>
        <w:tc>
          <w:tcPr>
            <w:tcW w:w="1984" w:type="dxa"/>
            <w:tcBorders>
              <w:top w:val="single" w:sz="4" w:space="0" w:color="auto"/>
              <w:left w:val="single" w:sz="4" w:space="0" w:color="auto"/>
              <w:bottom w:val="single" w:sz="4" w:space="0" w:color="auto"/>
              <w:right w:val="single" w:sz="4" w:space="0" w:color="auto"/>
            </w:tcBorders>
            <w:noWrap/>
          </w:tcPr>
          <w:p w14:paraId="7CCDC646" w14:textId="3092F5ED" w:rsidR="00DB27C3" w:rsidRPr="00FE578E" w:rsidRDefault="00DB27C3" w:rsidP="00DB27C3">
            <w:pPr>
              <w:spacing w:line="240" w:lineRule="auto"/>
              <w:jc w:val="right"/>
              <w:rPr>
                <w:rFonts w:ascii="Times New Roman" w:hAnsi="Times New Roman" w:cs="Times New Roman"/>
                <w:sz w:val="24"/>
                <w:szCs w:val="24"/>
              </w:rPr>
            </w:pPr>
            <w:r w:rsidRPr="00FE578E">
              <w:rPr>
                <w:rFonts w:ascii="Times New Roman" w:hAnsi="Times New Roman" w:cs="Times New Roman"/>
              </w:rPr>
              <w:t>R$</w:t>
            </w:r>
            <w:r w:rsidR="00AA7E93" w:rsidRPr="00FE578E">
              <w:rPr>
                <w:rFonts w:ascii="Times New Roman" w:hAnsi="Times New Roman" w:cs="Times New Roman"/>
              </w:rPr>
              <w:t xml:space="preserve"> 15.000,00</w:t>
            </w:r>
          </w:p>
        </w:tc>
      </w:tr>
      <w:tr w:rsidR="00DB27C3" w:rsidRPr="00FE578E" w14:paraId="0DC0E4FC" w14:textId="77777777" w:rsidTr="00BB38AB">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1647E54" w14:textId="2DA190D1" w:rsidR="00DB27C3" w:rsidRPr="00FE578E" w:rsidRDefault="00AA7E93" w:rsidP="0052228B">
            <w:pPr>
              <w:spacing w:line="240" w:lineRule="auto"/>
              <w:rPr>
                <w:rFonts w:ascii="Times New Roman" w:eastAsia="Calibri" w:hAnsi="Times New Roman" w:cs="Times New Roman"/>
                <w:sz w:val="21"/>
                <w:szCs w:val="21"/>
              </w:rPr>
            </w:pPr>
            <w:r w:rsidRPr="00FE578E">
              <w:rPr>
                <w:rFonts w:ascii="Times New Roman" w:eastAsia="Calibri" w:hAnsi="Times New Roman" w:cs="Times New Roman"/>
                <w:sz w:val="21"/>
                <w:szCs w:val="21"/>
              </w:rPr>
              <w:t>Cientista de Dados Pleno equivalente</w:t>
            </w:r>
            <w:r w:rsidR="00DB27C3" w:rsidRPr="00FE578E">
              <w:rPr>
                <w:rFonts w:ascii="Times New Roman" w:eastAsia="Calibri" w:hAnsi="Times New Roman" w:cs="Times New Roman"/>
                <w:sz w:val="21"/>
                <w:szCs w:val="21"/>
              </w:rPr>
              <w:t xml:space="preserve"> a </w:t>
            </w:r>
            <w:r w:rsidR="00DB27C3" w:rsidRPr="00FE578E">
              <w:rPr>
                <w:rFonts w:ascii="Times New Roman" w:hAnsi="Times New Roman" w:cs="Times New Roman"/>
                <w:b/>
                <w:sz w:val="21"/>
                <w:szCs w:val="21"/>
              </w:rPr>
              <w:t>Cientista de Dados</w:t>
            </w:r>
          </w:p>
        </w:tc>
        <w:tc>
          <w:tcPr>
            <w:tcW w:w="1984" w:type="dxa"/>
            <w:tcBorders>
              <w:top w:val="single" w:sz="4" w:space="0" w:color="auto"/>
              <w:left w:val="single" w:sz="4" w:space="0" w:color="auto"/>
              <w:bottom w:val="single" w:sz="4" w:space="0" w:color="auto"/>
              <w:right w:val="single" w:sz="4" w:space="0" w:color="auto"/>
            </w:tcBorders>
            <w:noWrap/>
          </w:tcPr>
          <w:p w14:paraId="574F06B3" w14:textId="22D385FF" w:rsidR="00AA7E93" w:rsidRPr="00FE578E" w:rsidRDefault="00DB27C3" w:rsidP="00AA7E93">
            <w:pPr>
              <w:spacing w:line="240" w:lineRule="auto"/>
              <w:jc w:val="right"/>
              <w:rPr>
                <w:rFonts w:ascii="Times New Roman" w:hAnsi="Times New Roman" w:cs="Times New Roman"/>
              </w:rPr>
            </w:pPr>
            <w:r w:rsidRPr="00FE578E">
              <w:rPr>
                <w:rFonts w:ascii="Times New Roman" w:hAnsi="Times New Roman" w:cs="Times New Roman"/>
              </w:rPr>
              <w:t>R$</w:t>
            </w:r>
            <w:r w:rsidR="00AA7E93" w:rsidRPr="00FE578E">
              <w:rPr>
                <w:rFonts w:ascii="Times New Roman" w:hAnsi="Times New Roman" w:cs="Times New Roman"/>
              </w:rPr>
              <w:t xml:space="preserve"> 14.000,00</w:t>
            </w:r>
          </w:p>
        </w:tc>
      </w:tr>
      <w:tr w:rsidR="00DB27C3" w:rsidRPr="00FE578E" w14:paraId="50273D4F" w14:textId="77777777" w:rsidTr="00BB38AB">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3C1D56DD" w14:textId="27E5E711" w:rsidR="00DB27C3" w:rsidRPr="00FE578E" w:rsidRDefault="00AA7E93" w:rsidP="00AA7E93">
            <w:pPr>
              <w:spacing w:line="240" w:lineRule="auto"/>
              <w:rPr>
                <w:rFonts w:ascii="Times New Roman" w:eastAsia="Calibri" w:hAnsi="Times New Roman" w:cs="Times New Roman"/>
                <w:sz w:val="21"/>
                <w:szCs w:val="21"/>
              </w:rPr>
            </w:pPr>
            <w:r w:rsidRPr="00FE578E">
              <w:rPr>
                <w:rFonts w:ascii="Times New Roman" w:eastAsia="Calibri" w:hAnsi="Times New Roman" w:cs="Times New Roman"/>
                <w:sz w:val="21"/>
                <w:szCs w:val="21"/>
              </w:rPr>
              <w:t>Analista de BI Sênior</w:t>
            </w:r>
            <w:r w:rsidR="00DB27C3" w:rsidRPr="00FE578E">
              <w:rPr>
                <w:rFonts w:ascii="Times New Roman" w:eastAsia="Calibri" w:hAnsi="Times New Roman" w:cs="Times New Roman"/>
                <w:sz w:val="21"/>
                <w:szCs w:val="21"/>
              </w:rPr>
              <w:t xml:space="preserve"> equivalente a </w:t>
            </w:r>
            <w:r w:rsidR="00DB27C3" w:rsidRPr="00FE578E">
              <w:rPr>
                <w:rFonts w:ascii="Times New Roman" w:hAnsi="Times New Roman" w:cs="Times New Roman"/>
                <w:b/>
                <w:sz w:val="21"/>
                <w:szCs w:val="21"/>
              </w:rPr>
              <w:t>Analista de BI Sênior</w:t>
            </w:r>
          </w:p>
        </w:tc>
        <w:tc>
          <w:tcPr>
            <w:tcW w:w="1984" w:type="dxa"/>
            <w:tcBorders>
              <w:top w:val="single" w:sz="4" w:space="0" w:color="auto"/>
              <w:left w:val="single" w:sz="4" w:space="0" w:color="auto"/>
              <w:bottom w:val="single" w:sz="4" w:space="0" w:color="auto"/>
              <w:right w:val="single" w:sz="4" w:space="0" w:color="auto"/>
            </w:tcBorders>
            <w:noWrap/>
          </w:tcPr>
          <w:p w14:paraId="4C9A226B" w14:textId="47799A3E" w:rsidR="00DB27C3" w:rsidRPr="00FE578E" w:rsidRDefault="00DB27C3" w:rsidP="00DB27C3">
            <w:pPr>
              <w:spacing w:line="240" w:lineRule="auto"/>
              <w:jc w:val="right"/>
              <w:rPr>
                <w:rFonts w:ascii="Times New Roman" w:hAnsi="Times New Roman" w:cs="Times New Roman"/>
                <w:sz w:val="24"/>
                <w:szCs w:val="24"/>
              </w:rPr>
            </w:pPr>
            <w:r w:rsidRPr="00FE578E">
              <w:rPr>
                <w:rFonts w:ascii="Times New Roman" w:hAnsi="Times New Roman" w:cs="Times New Roman"/>
              </w:rPr>
              <w:t>R$</w:t>
            </w:r>
            <w:r w:rsidR="00AA7E93" w:rsidRPr="00FE578E">
              <w:rPr>
                <w:rFonts w:ascii="Times New Roman" w:hAnsi="Times New Roman" w:cs="Times New Roman"/>
              </w:rPr>
              <w:t xml:space="preserve"> 12.000,00</w:t>
            </w:r>
          </w:p>
        </w:tc>
      </w:tr>
      <w:tr w:rsidR="00DB27C3" w:rsidRPr="00FE578E" w14:paraId="4C2FD741" w14:textId="77777777" w:rsidTr="00BB38AB">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090D43D" w14:textId="23F7410E" w:rsidR="00DB27C3" w:rsidRPr="00FE578E" w:rsidRDefault="00AA7E93" w:rsidP="00AA7E93">
            <w:pPr>
              <w:spacing w:line="240" w:lineRule="auto"/>
              <w:rPr>
                <w:rFonts w:ascii="Times New Roman" w:eastAsia="Calibri" w:hAnsi="Times New Roman" w:cs="Times New Roman"/>
                <w:sz w:val="21"/>
                <w:szCs w:val="21"/>
              </w:rPr>
            </w:pPr>
            <w:r w:rsidRPr="00FE578E">
              <w:rPr>
                <w:rFonts w:ascii="Times New Roman" w:eastAsia="Calibri" w:hAnsi="Times New Roman" w:cs="Times New Roman"/>
                <w:sz w:val="21"/>
                <w:szCs w:val="21"/>
              </w:rPr>
              <w:t>Analista de BI Júnior</w:t>
            </w:r>
            <w:r w:rsidR="00DB27C3" w:rsidRPr="00FE578E">
              <w:rPr>
                <w:rFonts w:ascii="Times New Roman" w:eastAsia="Calibri" w:hAnsi="Times New Roman" w:cs="Times New Roman"/>
                <w:sz w:val="21"/>
                <w:szCs w:val="21"/>
              </w:rPr>
              <w:t xml:space="preserve"> equivalente a </w:t>
            </w:r>
            <w:r w:rsidR="00DB27C3" w:rsidRPr="00FE578E">
              <w:rPr>
                <w:rFonts w:ascii="Times New Roman" w:hAnsi="Times New Roman" w:cs="Times New Roman"/>
                <w:b/>
                <w:sz w:val="21"/>
                <w:szCs w:val="21"/>
              </w:rPr>
              <w:t>Analista de BI Júnior</w:t>
            </w:r>
          </w:p>
        </w:tc>
        <w:tc>
          <w:tcPr>
            <w:tcW w:w="1984" w:type="dxa"/>
            <w:tcBorders>
              <w:top w:val="single" w:sz="4" w:space="0" w:color="auto"/>
              <w:left w:val="single" w:sz="4" w:space="0" w:color="auto"/>
              <w:bottom w:val="single" w:sz="4" w:space="0" w:color="auto"/>
              <w:right w:val="single" w:sz="4" w:space="0" w:color="auto"/>
            </w:tcBorders>
            <w:noWrap/>
          </w:tcPr>
          <w:p w14:paraId="1F2AE8C0" w14:textId="05C9898C" w:rsidR="00DB27C3" w:rsidRPr="00FE578E" w:rsidRDefault="00DB27C3" w:rsidP="00DB27C3">
            <w:pPr>
              <w:spacing w:line="240" w:lineRule="auto"/>
              <w:jc w:val="right"/>
              <w:rPr>
                <w:rFonts w:ascii="Times New Roman" w:hAnsi="Times New Roman" w:cs="Times New Roman"/>
                <w:sz w:val="24"/>
                <w:szCs w:val="24"/>
              </w:rPr>
            </w:pPr>
            <w:r w:rsidRPr="00FE578E">
              <w:rPr>
                <w:rFonts w:ascii="Times New Roman" w:hAnsi="Times New Roman" w:cs="Times New Roman"/>
              </w:rPr>
              <w:t>R$</w:t>
            </w:r>
            <w:r w:rsidR="00AA7E93" w:rsidRPr="00FE578E">
              <w:rPr>
                <w:rFonts w:ascii="Times New Roman" w:hAnsi="Times New Roman" w:cs="Times New Roman"/>
              </w:rPr>
              <w:t xml:space="preserve"> 6.000,00</w:t>
            </w:r>
          </w:p>
        </w:tc>
      </w:tr>
      <w:tr w:rsidR="00DB27C3" w:rsidRPr="00FE578E" w14:paraId="66836D58" w14:textId="77777777" w:rsidTr="00BB38AB">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261B9B8" w14:textId="32F69106" w:rsidR="00DB27C3" w:rsidRPr="00FE578E" w:rsidRDefault="00AA7E93" w:rsidP="0052228B">
            <w:pPr>
              <w:spacing w:line="240" w:lineRule="auto"/>
              <w:rPr>
                <w:rFonts w:ascii="Times New Roman" w:eastAsia="Calibri" w:hAnsi="Times New Roman" w:cs="Times New Roman"/>
                <w:sz w:val="21"/>
                <w:szCs w:val="21"/>
              </w:rPr>
            </w:pPr>
            <w:r w:rsidRPr="00FE578E">
              <w:rPr>
                <w:rFonts w:ascii="Times New Roman" w:eastAsia="Calibri" w:hAnsi="Times New Roman" w:cs="Times New Roman"/>
                <w:sz w:val="21"/>
                <w:szCs w:val="21"/>
              </w:rPr>
              <w:t>Analista de Suporte Júnior equivalente</w:t>
            </w:r>
            <w:r w:rsidR="00DB27C3" w:rsidRPr="00FE578E">
              <w:rPr>
                <w:rFonts w:ascii="Times New Roman" w:eastAsia="Calibri" w:hAnsi="Times New Roman" w:cs="Times New Roman"/>
                <w:sz w:val="21"/>
                <w:szCs w:val="21"/>
              </w:rPr>
              <w:t xml:space="preserve"> a </w:t>
            </w:r>
            <w:r w:rsidR="00DB27C3" w:rsidRPr="00FE578E">
              <w:rPr>
                <w:rFonts w:ascii="Times New Roman" w:hAnsi="Times New Roman" w:cs="Times New Roman"/>
                <w:b/>
                <w:sz w:val="21"/>
                <w:szCs w:val="21"/>
              </w:rPr>
              <w:t>Técnico de Redes</w:t>
            </w:r>
          </w:p>
        </w:tc>
        <w:tc>
          <w:tcPr>
            <w:tcW w:w="1984" w:type="dxa"/>
            <w:tcBorders>
              <w:top w:val="single" w:sz="4" w:space="0" w:color="auto"/>
              <w:left w:val="single" w:sz="4" w:space="0" w:color="auto"/>
              <w:bottom w:val="single" w:sz="4" w:space="0" w:color="auto"/>
              <w:right w:val="single" w:sz="4" w:space="0" w:color="auto"/>
            </w:tcBorders>
            <w:noWrap/>
          </w:tcPr>
          <w:p w14:paraId="5A1EB144" w14:textId="109812B9" w:rsidR="00DB27C3" w:rsidRPr="00FE578E" w:rsidRDefault="00DB27C3" w:rsidP="00DB27C3">
            <w:pPr>
              <w:spacing w:line="240" w:lineRule="auto"/>
              <w:jc w:val="right"/>
              <w:rPr>
                <w:rFonts w:ascii="Times New Roman" w:hAnsi="Times New Roman" w:cs="Times New Roman"/>
                <w:sz w:val="24"/>
                <w:szCs w:val="24"/>
              </w:rPr>
            </w:pPr>
            <w:r w:rsidRPr="00FE578E">
              <w:rPr>
                <w:rFonts w:ascii="Times New Roman" w:hAnsi="Times New Roman" w:cs="Times New Roman"/>
              </w:rPr>
              <w:t>R$</w:t>
            </w:r>
            <w:r w:rsidR="00564677" w:rsidRPr="00FE578E">
              <w:rPr>
                <w:rFonts w:ascii="Times New Roman" w:hAnsi="Times New Roman" w:cs="Times New Roman"/>
              </w:rPr>
              <w:t>4.500,00</w:t>
            </w:r>
          </w:p>
        </w:tc>
      </w:tr>
    </w:tbl>
    <w:p w14:paraId="71C455FD" w14:textId="77777777" w:rsidR="005952A9" w:rsidRPr="00FE578E" w:rsidRDefault="005952A9" w:rsidP="005952A9">
      <w:pPr>
        <w:rPr>
          <w:rFonts w:ascii="Times New Roman" w:hAnsi="Times New Roman" w:cs="Times New Roman"/>
          <w:color w:val="00000A"/>
          <w:sz w:val="21"/>
          <w:szCs w:val="21"/>
        </w:rPr>
      </w:pPr>
      <w:r w:rsidRPr="00FE578E">
        <w:rPr>
          <w:rFonts w:ascii="Times New Roman" w:eastAsia="Times New Roman" w:hAnsi="Times New Roman" w:cs="Times New Roman"/>
          <w:color w:val="000000"/>
          <w:sz w:val="21"/>
          <w:szCs w:val="21"/>
        </w:rPr>
        <w:t xml:space="preserve">*Fonte: </w:t>
      </w:r>
      <w:r w:rsidRPr="00FE578E">
        <w:rPr>
          <w:rFonts w:ascii="Times New Roman" w:hAnsi="Times New Roman" w:cs="Times New Roman"/>
          <w:sz w:val="21"/>
          <w:szCs w:val="21"/>
        </w:rPr>
        <w:t>https://www.michaelpage.com.br/central-de-conteudo/nossos-insights/estudo-de-remunera%C3%A7%C3%A3o</w:t>
      </w:r>
    </w:p>
    <w:p w14:paraId="1423CA5E" w14:textId="77777777" w:rsidR="005952A9" w:rsidRPr="00FE578E" w:rsidRDefault="005952A9" w:rsidP="005952A9">
      <w:pPr>
        <w:rPr>
          <w:rFonts w:ascii="Times New Roman" w:hAnsi="Times New Roman" w:cs="Times New Roman"/>
        </w:rPr>
      </w:pPr>
    </w:p>
    <w:p w14:paraId="475A3A1B" w14:textId="77777777" w:rsidR="00DB27C3" w:rsidRPr="00FE578E" w:rsidRDefault="00DB27C3" w:rsidP="005952A9">
      <w:pPr>
        <w:rPr>
          <w:rFonts w:ascii="Times New Roman" w:hAnsi="Times New Roman" w:cs="Times New Roman"/>
        </w:rPr>
      </w:pPr>
    </w:p>
    <w:p w14:paraId="6D6604A4" w14:textId="3A9B674C" w:rsidR="00DB27C3" w:rsidRPr="00FE578E" w:rsidRDefault="00DB27C3" w:rsidP="00DB27C3">
      <w:pPr>
        <w:rPr>
          <w:rFonts w:ascii="Times New Roman" w:hAnsi="Times New Roman" w:cs="Times New Roman"/>
        </w:rPr>
      </w:pPr>
      <w:r w:rsidRPr="00FE578E">
        <w:rPr>
          <w:rFonts w:ascii="Times New Roman" w:hAnsi="Times New Roman" w:cs="Times New Roman"/>
        </w:rPr>
        <w:t>Fonte 3 –</w:t>
      </w:r>
    </w:p>
    <w:p w14:paraId="7DCCE755" w14:textId="77777777" w:rsidR="00DB27C3" w:rsidRPr="00FE578E" w:rsidRDefault="00DB27C3" w:rsidP="00DB27C3">
      <w:pPr>
        <w:rPr>
          <w:rFonts w:ascii="Times New Roman" w:hAnsi="Times New Roman" w:cs="Times New Roman"/>
        </w:rPr>
      </w:pPr>
    </w:p>
    <w:tbl>
      <w:tblPr>
        <w:tblW w:w="8575" w:type="dxa"/>
        <w:tblCellMar>
          <w:left w:w="70" w:type="dxa"/>
          <w:right w:w="70" w:type="dxa"/>
        </w:tblCellMar>
        <w:tblLook w:val="04A0" w:firstRow="1" w:lastRow="0" w:firstColumn="1" w:lastColumn="0" w:noHBand="0" w:noVBand="1"/>
      </w:tblPr>
      <w:tblGrid>
        <w:gridCol w:w="6591"/>
        <w:gridCol w:w="1984"/>
      </w:tblGrid>
      <w:tr w:rsidR="00DB27C3" w:rsidRPr="00FE578E" w14:paraId="0B96AE5D" w14:textId="77777777" w:rsidTr="0052228B">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8D3AD7A" w14:textId="77777777" w:rsidR="00DB27C3" w:rsidRPr="00FE578E" w:rsidRDefault="00DB27C3" w:rsidP="0052228B">
            <w:pPr>
              <w:spacing w:line="240" w:lineRule="auto"/>
              <w:rPr>
                <w:rFonts w:ascii="Times New Roman" w:eastAsia="Times New Roman" w:hAnsi="Times New Roman" w:cs="Times New Roman"/>
                <w:b/>
                <w:bCs/>
                <w:color w:val="000000"/>
              </w:rPr>
            </w:pPr>
            <w:r w:rsidRPr="00FE578E">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2BB2F611" w14:textId="3C908DAE" w:rsidR="00DB27C3" w:rsidRPr="00FE578E" w:rsidRDefault="00564677" w:rsidP="0052228B">
            <w:pPr>
              <w:spacing w:line="240" w:lineRule="auto"/>
              <w:jc w:val="center"/>
              <w:rPr>
                <w:rFonts w:ascii="Times New Roman" w:eastAsia="Times New Roman" w:hAnsi="Times New Roman" w:cs="Times New Roman"/>
                <w:b/>
                <w:bCs/>
                <w:color w:val="000000"/>
              </w:rPr>
            </w:pPr>
            <w:r w:rsidRPr="00FE578E">
              <w:rPr>
                <w:rFonts w:ascii="Times New Roman" w:eastAsia="Times New Roman" w:hAnsi="Times New Roman" w:cs="Times New Roman"/>
                <w:b/>
                <w:bCs/>
                <w:color w:val="000000"/>
              </w:rPr>
              <w:t>Guia Salarial Hays 2022</w:t>
            </w:r>
            <w:r w:rsidR="00DB27C3" w:rsidRPr="00FE578E">
              <w:rPr>
                <w:rFonts w:ascii="Times New Roman" w:eastAsia="Times New Roman" w:hAnsi="Times New Roman" w:cs="Times New Roman"/>
                <w:b/>
                <w:bCs/>
                <w:color w:val="000000"/>
              </w:rPr>
              <w:t xml:space="preserve"> *</w:t>
            </w:r>
          </w:p>
        </w:tc>
      </w:tr>
      <w:tr w:rsidR="0052228B" w:rsidRPr="00FE578E" w14:paraId="256C0E0B" w14:textId="77777777" w:rsidTr="0052228B">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190E8" w14:textId="3610FF6D" w:rsidR="0052228B" w:rsidRPr="00FE578E" w:rsidRDefault="006A0C8C" w:rsidP="0052228B">
            <w:pPr>
              <w:spacing w:line="240" w:lineRule="auto"/>
              <w:rPr>
                <w:rFonts w:ascii="Times New Roman" w:eastAsia="Times New Roman" w:hAnsi="Times New Roman" w:cs="Times New Roman"/>
                <w:color w:val="000000"/>
                <w:sz w:val="24"/>
                <w:szCs w:val="24"/>
              </w:rPr>
            </w:pPr>
            <w:r w:rsidRPr="00FE578E">
              <w:rPr>
                <w:rFonts w:ascii="Times New Roman" w:eastAsia="Calibri" w:hAnsi="Times New Roman" w:cs="Times New Roman"/>
                <w:sz w:val="21"/>
                <w:szCs w:val="21"/>
              </w:rPr>
              <w:t>Especialista de Segurança da Informação equivalente</w:t>
            </w:r>
            <w:r w:rsidR="0052228B" w:rsidRPr="00FE578E">
              <w:rPr>
                <w:rFonts w:ascii="Times New Roman" w:eastAsia="Calibri" w:hAnsi="Times New Roman" w:cs="Times New Roman"/>
                <w:sz w:val="21"/>
                <w:szCs w:val="21"/>
              </w:rPr>
              <w:t xml:space="preserve"> a </w:t>
            </w:r>
            <w:r w:rsidR="0052228B" w:rsidRPr="00FE578E">
              <w:rPr>
                <w:rFonts w:ascii="Times New Roman" w:hAnsi="Times New Roman" w:cs="Times New Roman"/>
                <w:b/>
                <w:sz w:val="21"/>
                <w:szCs w:val="21"/>
              </w:rPr>
              <w:t>Analista de Segurança da Informação Especialista</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56D0DAF0" w14:textId="6930F42C" w:rsidR="0052228B" w:rsidRPr="00FE578E" w:rsidRDefault="0052228B" w:rsidP="0052228B">
            <w:pPr>
              <w:spacing w:line="240" w:lineRule="auto"/>
              <w:jc w:val="right"/>
              <w:rPr>
                <w:rFonts w:ascii="Times New Roman" w:eastAsia="Times New Roman" w:hAnsi="Times New Roman" w:cs="Times New Roman"/>
                <w:color w:val="000000"/>
                <w:sz w:val="24"/>
                <w:szCs w:val="24"/>
              </w:rPr>
            </w:pPr>
            <w:r w:rsidRPr="00FE578E">
              <w:rPr>
                <w:rFonts w:ascii="Times New Roman" w:hAnsi="Times New Roman" w:cs="Times New Roman"/>
              </w:rPr>
              <w:t>R$</w:t>
            </w:r>
            <w:r w:rsidR="006A0C8C" w:rsidRPr="00FE578E">
              <w:rPr>
                <w:rFonts w:ascii="Times New Roman" w:hAnsi="Times New Roman" w:cs="Times New Roman"/>
              </w:rPr>
              <w:t xml:space="preserve"> 11.500,00</w:t>
            </w:r>
          </w:p>
        </w:tc>
      </w:tr>
      <w:tr w:rsidR="0052228B" w:rsidRPr="00FE578E" w14:paraId="25B7B142" w14:textId="77777777" w:rsidTr="0052228B">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EC18B" w14:textId="45259BE7" w:rsidR="0052228B" w:rsidRPr="00FE578E" w:rsidRDefault="006A0C8C" w:rsidP="0052228B">
            <w:pPr>
              <w:spacing w:line="240" w:lineRule="auto"/>
              <w:rPr>
                <w:rFonts w:ascii="Times New Roman" w:eastAsia="Times New Roman" w:hAnsi="Times New Roman" w:cs="Times New Roman"/>
                <w:color w:val="000000"/>
                <w:sz w:val="24"/>
                <w:szCs w:val="24"/>
              </w:rPr>
            </w:pPr>
            <w:r w:rsidRPr="00FE578E">
              <w:rPr>
                <w:rFonts w:ascii="Times New Roman" w:eastAsia="Calibri" w:hAnsi="Times New Roman" w:cs="Times New Roman"/>
                <w:sz w:val="21"/>
                <w:szCs w:val="21"/>
              </w:rPr>
              <w:t>Coordenador de Infraestrutura equivalente</w:t>
            </w:r>
            <w:r w:rsidR="0052228B" w:rsidRPr="00FE578E">
              <w:rPr>
                <w:rFonts w:ascii="Times New Roman" w:eastAsia="Calibri" w:hAnsi="Times New Roman" w:cs="Times New Roman"/>
                <w:sz w:val="21"/>
                <w:szCs w:val="21"/>
              </w:rPr>
              <w:t xml:space="preserve"> a </w:t>
            </w:r>
            <w:r w:rsidR="0052228B" w:rsidRPr="00FE578E">
              <w:rPr>
                <w:rFonts w:ascii="Times New Roman" w:hAnsi="Times New Roman" w:cs="Times New Roman"/>
                <w:b/>
                <w:sz w:val="21"/>
                <w:szCs w:val="21"/>
              </w:rPr>
              <w:t>Supervisor de Infraestrutura</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6B93F1FF" w14:textId="40118736" w:rsidR="0052228B" w:rsidRPr="00FE578E" w:rsidRDefault="0052228B" w:rsidP="0052228B">
            <w:pPr>
              <w:spacing w:line="240" w:lineRule="auto"/>
              <w:jc w:val="right"/>
              <w:rPr>
                <w:rFonts w:ascii="Times New Roman" w:eastAsia="Times New Roman" w:hAnsi="Times New Roman" w:cs="Times New Roman"/>
                <w:color w:val="000000"/>
                <w:sz w:val="24"/>
                <w:szCs w:val="24"/>
              </w:rPr>
            </w:pPr>
            <w:r w:rsidRPr="00FE578E">
              <w:rPr>
                <w:rFonts w:ascii="Times New Roman" w:hAnsi="Times New Roman" w:cs="Times New Roman"/>
              </w:rPr>
              <w:t>R$</w:t>
            </w:r>
            <w:r w:rsidR="006A0C8C" w:rsidRPr="00FE578E">
              <w:rPr>
                <w:rFonts w:ascii="Times New Roman" w:hAnsi="Times New Roman" w:cs="Times New Roman"/>
              </w:rPr>
              <w:t xml:space="preserve"> 15.000,00</w:t>
            </w:r>
          </w:p>
        </w:tc>
      </w:tr>
      <w:tr w:rsidR="0052228B" w:rsidRPr="00FE578E" w14:paraId="5E51BE67" w14:textId="77777777" w:rsidTr="0052228B">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800EE" w14:textId="370C55DF" w:rsidR="0052228B" w:rsidRPr="00FE578E" w:rsidRDefault="006A0C8C" w:rsidP="006A0C8C">
            <w:pPr>
              <w:spacing w:line="240" w:lineRule="auto"/>
              <w:rPr>
                <w:rFonts w:ascii="Times New Roman" w:eastAsia="Times New Roman" w:hAnsi="Times New Roman" w:cs="Times New Roman"/>
                <w:color w:val="000000"/>
                <w:sz w:val="24"/>
                <w:szCs w:val="24"/>
              </w:rPr>
            </w:pPr>
            <w:r w:rsidRPr="00FE578E">
              <w:rPr>
                <w:rFonts w:ascii="Times New Roman" w:eastAsia="Calibri" w:hAnsi="Times New Roman" w:cs="Times New Roman"/>
                <w:sz w:val="21"/>
                <w:szCs w:val="21"/>
              </w:rPr>
              <w:t>Coordenador de Segurança da Informação equivalente</w:t>
            </w:r>
            <w:r w:rsidR="0052228B" w:rsidRPr="00FE578E">
              <w:rPr>
                <w:rFonts w:ascii="Times New Roman" w:eastAsia="Calibri" w:hAnsi="Times New Roman" w:cs="Times New Roman"/>
                <w:sz w:val="21"/>
                <w:szCs w:val="21"/>
              </w:rPr>
              <w:t xml:space="preserve"> a </w:t>
            </w:r>
            <w:r w:rsidR="0052228B" w:rsidRPr="00FE578E">
              <w:rPr>
                <w:rFonts w:ascii="Times New Roman" w:hAnsi="Times New Roman" w:cs="Times New Roman"/>
                <w:b/>
                <w:sz w:val="21"/>
                <w:szCs w:val="21"/>
              </w:rPr>
              <w:t>Supervisor de Segurança da Informação</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1AE856AC" w14:textId="7B7CF0C4" w:rsidR="0052228B" w:rsidRPr="00FE578E" w:rsidRDefault="0052228B" w:rsidP="0052228B">
            <w:pPr>
              <w:spacing w:line="240" w:lineRule="auto"/>
              <w:jc w:val="right"/>
              <w:rPr>
                <w:rFonts w:ascii="Times New Roman" w:eastAsia="Times New Roman" w:hAnsi="Times New Roman" w:cs="Times New Roman"/>
                <w:color w:val="000000"/>
                <w:sz w:val="24"/>
                <w:szCs w:val="24"/>
              </w:rPr>
            </w:pPr>
            <w:r w:rsidRPr="00FE578E">
              <w:rPr>
                <w:rFonts w:ascii="Times New Roman" w:hAnsi="Times New Roman" w:cs="Times New Roman"/>
              </w:rPr>
              <w:t>R$</w:t>
            </w:r>
            <w:r w:rsidR="006A0C8C" w:rsidRPr="00FE578E">
              <w:rPr>
                <w:rFonts w:ascii="Times New Roman" w:hAnsi="Times New Roman" w:cs="Times New Roman"/>
              </w:rPr>
              <w:t xml:space="preserve"> 15.500,00</w:t>
            </w:r>
          </w:p>
        </w:tc>
      </w:tr>
      <w:tr w:rsidR="0052228B" w:rsidRPr="00FE578E" w14:paraId="48E2F4D8" w14:textId="77777777" w:rsidTr="0052228B">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25EEC" w14:textId="4E0AAB88" w:rsidR="0052228B" w:rsidRPr="00FE578E" w:rsidRDefault="006A0C8C" w:rsidP="0052228B">
            <w:pPr>
              <w:spacing w:line="240" w:lineRule="auto"/>
              <w:rPr>
                <w:rFonts w:ascii="Times New Roman" w:eastAsia="Times New Roman" w:hAnsi="Times New Roman" w:cs="Times New Roman"/>
                <w:color w:val="000000"/>
                <w:sz w:val="24"/>
                <w:szCs w:val="24"/>
              </w:rPr>
            </w:pPr>
            <w:r w:rsidRPr="00FE578E">
              <w:rPr>
                <w:rFonts w:ascii="Times New Roman" w:eastAsia="Calibri" w:hAnsi="Times New Roman" w:cs="Times New Roman"/>
                <w:sz w:val="21"/>
                <w:szCs w:val="21"/>
              </w:rPr>
              <w:t>Coordenador de TI equivalente</w:t>
            </w:r>
            <w:r w:rsidR="0052228B" w:rsidRPr="00FE578E">
              <w:rPr>
                <w:rFonts w:ascii="Times New Roman" w:eastAsia="Calibri" w:hAnsi="Times New Roman" w:cs="Times New Roman"/>
                <w:sz w:val="21"/>
                <w:szCs w:val="21"/>
              </w:rPr>
              <w:t xml:space="preserve"> a </w:t>
            </w:r>
            <w:r w:rsidR="0052228B" w:rsidRPr="00FE578E">
              <w:rPr>
                <w:rFonts w:ascii="Times New Roman" w:hAnsi="Times New Roman" w:cs="Times New Roman"/>
                <w:b/>
                <w:sz w:val="21"/>
                <w:szCs w:val="21"/>
              </w:rPr>
              <w:t>Supervisor de TI Generalista</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53002D9E" w14:textId="032D7A5B" w:rsidR="0052228B" w:rsidRPr="00FE578E" w:rsidRDefault="0052228B" w:rsidP="0052228B">
            <w:pPr>
              <w:spacing w:line="240" w:lineRule="auto"/>
              <w:jc w:val="right"/>
              <w:rPr>
                <w:rFonts w:ascii="Times New Roman" w:eastAsia="Times New Roman" w:hAnsi="Times New Roman" w:cs="Times New Roman"/>
                <w:color w:val="000000"/>
                <w:sz w:val="24"/>
                <w:szCs w:val="24"/>
              </w:rPr>
            </w:pPr>
            <w:r w:rsidRPr="00FE578E">
              <w:rPr>
                <w:rFonts w:ascii="Times New Roman" w:hAnsi="Times New Roman" w:cs="Times New Roman"/>
              </w:rPr>
              <w:t>R$</w:t>
            </w:r>
            <w:r w:rsidR="006A0C8C" w:rsidRPr="00FE578E">
              <w:rPr>
                <w:rFonts w:ascii="Times New Roman" w:hAnsi="Times New Roman" w:cs="Times New Roman"/>
              </w:rPr>
              <w:t xml:space="preserve"> 14.500,00</w:t>
            </w:r>
          </w:p>
        </w:tc>
      </w:tr>
      <w:tr w:rsidR="0052228B" w:rsidRPr="00FE578E" w14:paraId="2321B5D3" w14:textId="77777777" w:rsidTr="0052228B">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7DDBB" w14:textId="0501F55A" w:rsidR="0052228B" w:rsidRPr="00FE578E" w:rsidRDefault="006A0C8C" w:rsidP="0052228B">
            <w:pPr>
              <w:spacing w:line="240" w:lineRule="auto"/>
              <w:rPr>
                <w:rFonts w:ascii="Times New Roman" w:eastAsia="Times New Roman" w:hAnsi="Times New Roman" w:cs="Times New Roman"/>
                <w:color w:val="000000"/>
                <w:sz w:val="24"/>
                <w:szCs w:val="24"/>
              </w:rPr>
            </w:pPr>
            <w:r w:rsidRPr="00FE578E">
              <w:rPr>
                <w:rFonts w:ascii="Times New Roman" w:eastAsia="Calibri" w:hAnsi="Times New Roman" w:cs="Times New Roman"/>
                <w:sz w:val="21"/>
                <w:szCs w:val="21"/>
              </w:rPr>
              <w:t>Líder/Especialista de BI equivalente</w:t>
            </w:r>
            <w:r w:rsidR="0052228B" w:rsidRPr="00FE578E">
              <w:rPr>
                <w:rFonts w:ascii="Times New Roman" w:eastAsia="Calibri" w:hAnsi="Times New Roman" w:cs="Times New Roman"/>
                <w:sz w:val="21"/>
                <w:szCs w:val="21"/>
              </w:rPr>
              <w:t xml:space="preserve"> a </w:t>
            </w:r>
            <w:r w:rsidR="0052228B" w:rsidRPr="00FE578E">
              <w:rPr>
                <w:rFonts w:ascii="Times New Roman" w:hAnsi="Times New Roman" w:cs="Times New Roman"/>
                <w:b/>
                <w:sz w:val="21"/>
                <w:szCs w:val="21"/>
              </w:rPr>
              <w:t>Cientista de Dados</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056231EB" w14:textId="2FF0B30B" w:rsidR="0052228B" w:rsidRPr="00FE578E" w:rsidRDefault="0052228B" w:rsidP="0052228B">
            <w:pPr>
              <w:spacing w:line="240" w:lineRule="auto"/>
              <w:jc w:val="right"/>
              <w:rPr>
                <w:rFonts w:ascii="Times New Roman" w:eastAsia="Times New Roman" w:hAnsi="Times New Roman" w:cs="Times New Roman"/>
                <w:color w:val="000000"/>
                <w:sz w:val="24"/>
                <w:szCs w:val="24"/>
              </w:rPr>
            </w:pPr>
            <w:r w:rsidRPr="00FE578E">
              <w:rPr>
                <w:rFonts w:ascii="Times New Roman" w:hAnsi="Times New Roman" w:cs="Times New Roman"/>
              </w:rPr>
              <w:t>R$</w:t>
            </w:r>
            <w:r w:rsidR="006A0C8C" w:rsidRPr="00FE578E">
              <w:rPr>
                <w:rFonts w:ascii="Times New Roman" w:hAnsi="Times New Roman" w:cs="Times New Roman"/>
              </w:rPr>
              <w:t xml:space="preserve"> 12.000,00</w:t>
            </w:r>
          </w:p>
        </w:tc>
      </w:tr>
      <w:tr w:rsidR="0052228B" w:rsidRPr="00FE578E" w14:paraId="6C6368D2" w14:textId="77777777" w:rsidTr="0052228B">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D5F29" w14:textId="72CD71FF" w:rsidR="0052228B" w:rsidRPr="00FE578E" w:rsidRDefault="006A0C8C" w:rsidP="0052228B">
            <w:pPr>
              <w:spacing w:line="240" w:lineRule="auto"/>
              <w:rPr>
                <w:rFonts w:ascii="Times New Roman" w:eastAsia="Times New Roman" w:hAnsi="Times New Roman" w:cs="Times New Roman"/>
                <w:color w:val="000000"/>
                <w:sz w:val="24"/>
                <w:szCs w:val="24"/>
              </w:rPr>
            </w:pPr>
            <w:r w:rsidRPr="00FE578E">
              <w:rPr>
                <w:rFonts w:ascii="Times New Roman" w:eastAsia="Calibri" w:hAnsi="Times New Roman" w:cs="Times New Roman"/>
                <w:sz w:val="21"/>
                <w:szCs w:val="21"/>
              </w:rPr>
              <w:t>Analista de BI</w:t>
            </w:r>
            <w:r w:rsidR="0052228B" w:rsidRPr="00FE578E">
              <w:rPr>
                <w:rFonts w:ascii="Times New Roman" w:eastAsia="Calibri" w:hAnsi="Times New Roman" w:cs="Times New Roman"/>
                <w:sz w:val="21"/>
                <w:szCs w:val="21"/>
              </w:rPr>
              <w:t xml:space="preserve"> equivalente a </w:t>
            </w:r>
            <w:r w:rsidR="0052228B" w:rsidRPr="00FE578E">
              <w:rPr>
                <w:rFonts w:ascii="Times New Roman" w:hAnsi="Times New Roman" w:cs="Times New Roman"/>
                <w:b/>
                <w:sz w:val="21"/>
                <w:szCs w:val="21"/>
              </w:rPr>
              <w:t>Analista de BI Sênior</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3CC854A1" w14:textId="1BF20D30" w:rsidR="0052228B" w:rsidRPr="00FE578E" w:rsidRDefault="0052228B" w:rsidP="0052228B">
            <w:pPr>
              <w:spacing w:line="240" w:lineRule="auto"/>
              <w:jc w:val="right"/>
              <w:rPr>
                <w:rFonts w:ascii="Times New Roman" w:eastAsia="Times New Roman" w:hAnsi="Times New Roman" w:cs="Times New Roman"/>
                <w:color w:val="000000"/>
                <w:sz w:val="24"/>
                <w:szCs w:val="24"/>
              </w:rPr>
            </w:pPr>
            <w:r w:rsidRPr="00FE578E">
              <w:rPr>
                <w:rFonts w:ascii="Times New Roman" w:hAnsi="Times New Roman" w:cs="Times New Roman"/>
              </w:rPr>
              <w:t>R$</w:t>
            </w:r>
            <w:r w:rsidR="006A0C8C" w:rsidRPr="00FE578E">
              <w:rPr>
                <w:rFonts w:ascii="Times New Roman" w:hAnsi="Times New Roman" w:cs="Times New Roman"/>
              </w:rPr>
              <w:t xml:space="preserve"> 10.000,00</w:t>
            </w:r>
          </w:p>
        </w:tc>
      </w:tr>
      <w:tr w:rsidR="0052228B" w:rsidRPr="00FE578E" w14:paraId="3430097D" w14:textId="77777777" w:rsidTr="0052228B">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73443" w14:textId="5A5CAB17" w:rsidR="0052228B" w:rsidRPr="00FE578E" w:rsidRDefault="006A0C8C" w:rsidP="006A0C8C">
            <w:pPr>
              <w:spacing w:line="240" w:lineRule="auto"/>
              <w:rPr>
                <w:rFonts w:ascii="Times New Roman" w:eastAsia="Times New Roman" w:hAnsi="Times New Roman" w:cs="Times New Roman"/>
                <w:color w:val="000000"/>
                <w:sz w:val="24"/>
                <w:szCs w:val="24"/>
              </w:rPr>
            </w:pPr>
            <w:r w:rsidRPr="00FE578E">
              <w:rPr>
                <w:rFonts w:ascii="Times New Roman" w:eastAsia="Calibri" w:hAnsi="Times New Roman" w:cs="Times New Roman"/>
                <w:sz w:val="21"/>
                <w:szCs w:val="21"/>
              </w:rPr>
              <w:t>Analista de BI equivalente</w:t>
            </w:r>
            <w:r w:rsidR="0052228B" w:rsidRPr="00FE578E">
              <w:rPr>
                <w:rFonts w:ascii="Times New Roman" w:eastAsia="Calibri" w:hAnsi="Times New Roman" w:cs="Times New Roman"/>
                <w:sz w:val="21"/>
                <w:szCs w:val="21"/>
              </w:rPr>
              <w:t xml:space="preserve"> a </w:t>
            </w:r>
            <w:r w:rsidR="0052228B" w:rsidRPr="00FE578E">
              <w:rPr>
                <w:rFonts w:ascii="Times New Roman" w:hAnsi="Times New Roman" w:cs="Times New Roman"/>
                <w:b/>
                <w:sz w:val="21"/>
                <w:szCs w:val="21"/>
              </w:rPr>
              <w:t>Analista de BI</w:t>
            </w:r>
            <w:r w:rsidRPr="00FE578E">
              <w:rPr>
                <w:rFonts w:ascii="Times New Roman" w:hAnsi="Times New Roman" w:cs="Times New Roman"/>
                <w:b/>
                <w:sz w:val="21"/>
                <w:szCs w:val="21"/>
              </w:rPr>
              <w:t xml:space="preserve"> Pleno</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4FFCE6D3" w14:textId="70B88066" w:rsidR="0052228B" w:rsidRPr="00FE578E" w:rsidRDefault="0052228B" w:rsidP="006A0C8C">
            <w:pPr>
              <w:spacing w:line="240" w:lineRule="auto"/>
              <w:jc w:val="right"/>
              <w:rPr>
                <w:rFonts w:ascii="Times New Roman" w:eastAsia="Times New Roman" w:hAnsi="Times New Roman" w:cs="Times New Roman"/>
                <w:color w:val="000000"/>
                <w:sz w:val="24"/>
                <w:szCs w:val="24"/>
              </w:rPr>
            </w:pPr>
            <w:r w:rsidRPr="00FE578E">
              <w:rPr>
                <w:rFonts w:ascii="Times New Roman" w:hAnsi="Times New Roman" w:cs="Times New Roman"/>
              </w:rPr>
              <w:t>R$</w:t>
            </w:r>
            <w:r w:rsidR="006A0C8C" w:rsidRPr="00FE578E">
              <w:rPr>
                <w:rFonts w:ascii="Times New Roman" w:hAnsi="Times New Roman" w:cs="Times New Roman"/>
              </w:rPr>
              <w:t xml:space="preserve"> 7.000,00</w:t>
            </w:r>
          </w:p>
        </w:tc>
      </w:tr>
      <w:tr w:rsidR="0052228B" w:rsidRPr="00FE578E" w14:paraId="25F6542C" w14:textId="77777777" w:rsidTr="0052228B">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8DC46" w14:textId="42B5D924" w:rsidR="0052228B" w:rsidRPr="00FE578E" w:rsidRDefault="006A0C8C" w:rsidP="0052228B">
            <w:pPr>
              <w:spacing w:line="240" w:lineRule="auto"/>
              <w:rPr>
                <w:rFonts w:ascii="Times New Roman" w:eastAsia="Times New Roman" w:hAnsi="Times New Roman" w:cs="Times New Roman"/>
                <w:color w:val="000000"/>
                <w:sz w:val="24"/>
                <w:szCs w:val="24"/>
              </w:rPr>
            </w:pPr>
            <w:r w:rsidRPr="00FE578E">
              <w:rPr>
                <w:rFonts w:ascii="Times New Roman" w:eastAsia="Calibri" w:hAnsi="Times New Roman" w:cs="Times New Roman"/>
                <w:sz w:val="21"/>
                <w:szCs w:val="21"/>
              </w:rPr>
              <w:t>Técnico de Redes equivalente</w:t>
            </w:r>
            <w:r w:rsidR="0052228B" w:rsidRPr="00FE578E">
              <w:rPr>
                <w:rFonts w:ascii="Times New Roman" w:eastAsia="Calibri" w:hAnsi="Times New Roman" w:cs="Times New Roman"/>
                <w:sz w:val="21"/>
                <w:szCs w:val="21"/>
              </w:rPr>
              <w:t xml:space="preserve"> a </w:t>
            </w:r>
            <w:r w:rsidR="0052228B" w:rsidRPr="00FE578E">
              <w:rPr>
                <w:rFonts w:ascii="Times New Roman" w:hAnsi="Times New Roman" w:cs="Times New Roman"/>
                <w:b/>
                <w:sz w:val="21"/>
                <w:szCs w:val="21"/>
              </w:rPr>
              <w:t>Técnico de Redes</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4D57376E" w14:textId="3857384A" w:rsidR="0052228B" w:rsidRPr="00FE578E" w:rsidRDefault="0052228B" w:rsidP="0052228B">
            <w:pPr>
              <w:spacing w:line="240" w:lineRule="auto"/>
              <w:jc w:val="right"/>
              <w:rPr>
                <w:rFonts w:ascii="Times New Roman" w:eastAsia="Times New Roman" w:hAnsi="Times New Roman" w:cs="Times New Roman"/>
                <w:color w:val="000000"/>
                <w:sz w:val="24"/>
                <w:szCs w:val="24"/>
              </w:rPr>
            </w:pPr>
            <w:r w:rsidRPr="00FE578E">
              <w:rPr>
                <w:rFonts w:ascii="Times New Roman" w:hAnsi="Times New Roman" w:cs="Times New Roman"/>
              </w:rPr>
              <w:t>R$</w:t>
            </w:r>
            <w:r w:rsidR="006A0C8C" w:rsidRPr="00FE578E">
              <w:rPr>
                <w:rFonts w:ascii="Times New Roman" w:hAnsi="Times New Roman" w:cs="Times New Roman"/>
              </w:rPr>
              <w:t xml:space="preserve"> 4.000,00</w:t>
            </w:r>
          </w:p>
        </w:tc>
      </w:tr>
    </w:tbl>
    <w:p w14:paraId="15FB97A7" w14:textId="77777777" w:rsidR="00DB27C3" w:rsidRPr="00FE578E" w:rsidRDefault="00DB27C3" w:rsidP="00DB27C3">
      <w:pPr>
        <w:rPr>
          <w:rFonts w:ascii="Times New Roman" w:hAnsi="Times New Roman" w:cs="Times New Roman"/>
          <w:color w:val="00000A"/>
        </w:rPr>
      </w:pPr>
      <w:r w:rsidRPr="00FE578E">
        <w:rPr>
          <w:rFonts w:ascii="Times New Roman" w:hAnsi="Times New Roman" w:cs="Times New Roman"/>
          <w:sz w:val="20"/>
          <w:szCs w:val="20"/>
        </w:rPr>
        <w:t xml:space="preserve">*Fonte:  </w:t>
      </w:r>
      <w:r w:rsidRPr="00FE578E">
        <w:rPr>
          <w:rFonts w:ascii="Times New Roman" w:hAnsi="Times New Roman" w:cs="Times New Roman"/>
          <w:color w:val="00000A"/>
          <w:sz w:val="20"/>
          <w:szCs w:val="20"/>
        </w:rPr>
        <w:t>https://www.hays.com.br/conteudo/insights-do-mercado/guia-salarial-2021</w:t>
      </w:r>
    </w:p>
    <w:p w14:paraId="6B73F8EB" w14:textId="77777777" w:rsidR="00DB27C3" w:rsidRPr="00FE578E" w:rsidRDefault="00DB27C3" w:rsidP="005952A9">
      <w:pPr>
        <w:rPr>
          <w:rFonts w:ascii="Times New Roman" w:hAnsi="Times New Roman" w:cs="Times New Roman"/>
        </w:rPr>
      </w:pPr>
    </w:p>
    <w:p w14:paraId="2213066C" w14:textId="5619DCF9" w:rsidR="0052228B" w:rsidRPr="00FE578E" w:rsidRDefault="0052228B" w:rsidP="0052228B">
      <w:pPr>
        <w:rPr>
          <w:rFonts w:ascii="Times New Roman" w:hAnsi="Times New Roman" w:cs="Times New Roman"/>
        </w:rPr>
      </w:pPr>
      <w:r w:rsidRPr="00FE578E">
        <w:rPr>
          <w:rFonts w:ascii="Times New Roman" w:hAnsi="Times New Roman" w:cs="Times New Roman"/>
        </w:rPr>
        <w:t>Fonte 4 –</w:t>
      </w:r>
    </w:p>
    <w:p w14:paraId="4EEA34D3" w14:textId="77777777" w:rsidR="0052228B" w:rsidRPr="00FE578E" w:rsidRDefault="0052228B" w:rsidP="0052228B">
      <w:pPr>
        <w:rPr>
          <w:rFonts w:ascii="Times New Roman" w:hAnsi="Times New Roman" w:cs="Times New Roman"/>
        </w:rPr>
      </w:pPr>
    </w:p>
    <w:tbl>
      <w:tblPr>
        <w:tblW w:w="8575" w:type="dxa"/>
        <w:tblCellMar>
          <w:left w:w="70" w:type="dxa"/>
          <w:right w:w="70" w:type="dxa"/>
        </w:tblCellMar>
        <w:tblLook w:val="04A0" w:firstRow="1" w:lastRow="0" w:firstColumn="1" w:lastColumn="0" w:noHBand="0" w:noVBand="1"/>
      </w:tblPr>
      <w:tblGrid>
        <w:gridCol w:w="6591"/>
        <w:gridCol w:w="1984"/>
      </w:tblGrid>
      <w:tr w:rsidR="0052228B" w:rsidRPr="00FE578E" w14:paraId="417EC0E3" w14:textId="77777777" w:rsidTr="0052228B">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9F96975" w14:textId="77777777" w:rsidR="0052228B" w:rsidRPr="00FE578E" w:rsidRDefault="0052228B" w:rsidP="0052228B">
            <w:pPr>
              <w:spacing w:line="240" w:lineRule="auto"/>
              <w:rPr>
                <w:rFonts w:ascii="Times New Roman" w:eastAsia="Times New Roman" w:hAnsi="Times New Roman" w:cs="Times New Roman"/>
                <w:b/>
                <w:bCs/>
                <w:color w:val="000000"/>
              </w:rPr>
            </w:pPr>
            <w:r w:rsidRPr="00FE578E">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404F6912" w14:textId="35B6A58D" w:rsidR="0052228B" w:rsidRPr="00FE578E" w:rsidRDefault="0052228B" w:rsidP="0052228B">
            <w:pPr>
              <w:spacing w:line="240" w:lineRule="auto"/>
              <w:jc w:val="center"/>
              <w:rPr>
                <w:rFonts w:ascii="Times New Roman" w:eastAsia="Times New Roman" w:hAnsi="Times New Roman" w:cs="Times New Roman"/>
                <w:b/>
                <w:bCs/>
                <w:color w:val="000000"/>
              </w:rPr>
            </w:pPr>
            <w:r w:rsidRPr="00FE578E">
              <w:rPr>
                <w:rFonts w:ascii="Times New Roman" w:eastAsia="Times New Roman" w:hAnsi="Times New Roman" w:cs="Times New Roman"/>
                <w:b/>
                <w:bCs/>
                <w:color w:val="000000"/>
              </w:rPr>
              <w:t>Guia Salarial Inovation IT 2022 *</w:t>
            </w:r>
          </w:p>
        </w:tc>
      </w:tr>
      <w:tr w:rsidR="0052228B" w:rsidRPr="00FE578E" w14:paraId="24A0D893" w14:textId="77777777" w:rsidTr="0052228B">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322C5" w14:textId="2929DC91" w:rsidR="0052228B" w:rsidRPr="00FE578E" w:rsidRDefault="00FD7945" w:rsidP="0052228B">
            <w:pPr>
              <w:spacing w:line="240" w:lineRule="auto"/>
              <w:rPr>
                <w:rFonts w:ascii="Times New Roman" w:eastAsia="Times New Roman" w:hAnsi="Times New Roman" w:cs="Times New Roman"/>
                <w:color w:val="000000"/>
                <w:sz w:val="24"/>
                <w:szCs w:val="24"/>
              </w:rPr>
            </w:pPr>
            <w:r w:rsidRPr="00FE578E">
              <w:rPr>
                <w:rFonts w:ascii="Times New Roman" w:eastAsia="Calibri" w:hAnsi="Times New Roman" w:cs="Times New Roman"/>
                <w:sz w:val="21"/>
                <w:szCs w:val="21"/>
              </w:rPr>
              <w:t>Coordenador de Infraestrutura</w:t>
            </w:r>
            <w:r w:rsidR="0052228B" w:rsidRPr="00FE578E">
              <w:rPr>
                <w:rFonts w:ascii="Times New Roman" w:eastAsia="Calibri" w:hAnsi="Times New Roman" w:cs="Times New Roman"/>
                <w:sz w:val="21"/>
                <w:szCs w:val="21"/>
              </w:rPr>
              <w:t xml:space="preserve"> equivalente a </w:t>
            </w:r>
            <w:r w:rsidR="0052228B" w:rsidRPr="00FE578E">
              <w:rPr>
                <w:rFonts w:ascii="Times New Roman" w:hAnsi="Times New Roman" w:cs="Times New Roman"/>
                <w:sz w:val="21"/>
                <w:szCs w:val="21"/>
              </w:rPr>
              <w:t>Supervisor de Infraestrutura</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41F9BBA7" w14:textId="1EED35A9" w:rsidR="0052228B" w:rsidRPr="00FE578E" w:rsidRDefault="0052228B" w:rsidP="0052228B">
            <w:pPr>
              <w:spacing w:line="240" w:lineRule="auto"/>
              <w:jc w:val="right"/>
              <w:rPr>
                <w:rFonts w:ascii="Times New Roman" w:eastAsia="Times New Roman" w:hAnsi="Times New Roman" w:cs="Times New Roman"/>
                <w:color w:val="000000"/>
                <w:sz w:val="24"/>
                <w:szCs w:val="24"/>
              </w:rPr>
            </w:pPr>
            <w:r w:rsidRPr="00FE578E">
              <w:rPr>
                <w:rFonts w:ascii="Times New Roman" w:hAnsi="Times New Roman" w:cs="Times New Roman"/>
              </w:rPr>
              <w:t>R$</w:t>
            </w:r>
            <w:r w:rsidR="000D2C6F" w:rsidRPr="00FE578E">
              <w:rPr>
                <w:rFonts w:ascii="Times New Roman" w:hAnsi="Times New Roman" w:cs="Times New Roman"/>
              </w:rPr>
              <w:t xml:space="preserve"> 15.500,00</w:t>
            </w:r>
          </w:p>
        </w:tc>
      </w:tr>
      <w:tr w:rsidR="0052228B" w:rsidRPr="00FE578E" w14:paraId="7CD55C8B" w14:textId="77777777" w:rsidTr="0052228B">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30CC5" w14:textId="71E188B3" w:rsidR="0052228B" w:rsidRPr="00FE578E" w:rsidRDefault="00FD7945" w:rsidP="0052228B">
            <w:pPr>
              <w:spacing w:line="240" w:lineRule="auto"/>
              <w:rPr>
                <w:rFonts w:ascii="Times New Roman" w:eastAsia="Times New Roman" w:hAnsi="Times New Roman" w:cs="Times New Roman"/>
                <w:color w:val="000000"/>
                <w:sz w:val="24"/>
                <w:szCs w:val="24"/>
              </w:rPr>
            </w:pPr>
            <w:r w:rsidRPr="00FE578E">
              <w:rPr>
                <w:rFonts w:ascii="Times New Roman" w:eastAsia="Calibri" w:hAnsi="Times New Roman" w:cs="Times New Roman"/>
                <w:sz w:val="21"/>
                <w:szCs w:val="21"/>
              </w:rPr>
              <w:t>Cientista de Dados - Estatísticos equivalente</w:t>
            </w:r>
            <w:r w:rsidR="0052228B" w:rsidRPr="00FE578E">
              <w:rPr>
                <w:rFonts w:ascii="Times New Roman" w:eastAsia="Calibri" w:hAnsi="Times New Roman" w:cs="Times New Roman"/>
                <w:sz w:val="21"/>
                <w:szCs w:val="21"/>
              </w:rPr>
              <w:t xml:space="preserve"> a </w:t>
            </w:r>
            <w:r w:rsidR="0052228B" w:rsidRPr="00FE578E">
              <w:rPr>
                <w:rFonts w:ascii="Times New Roman" w:hAnsi="Times New Roman" w:cs="Times New Roman"/>
                <w:sz w:val="21"/>
                <w:szCs w:val="21"/>
              </w:rPr>
              <w:t>Cientista de Dados</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0C5D92CC" w14:textId="0C64435C" w:rsidR="0052228B" w:rsidRPr="00FE578E" w:rsidRDefault="0052228B" w:rsidP="0052228B">
            <w:pPr>
              <w:spacing w:line="240" w:lineRule="auto"/>
              <w:jc w:val="right"/>
              <w:rPr>
                <w:rFonts w:ascii="Times New Roman" w:eastAsia="Times New Roman" w:hAnsi="Times New Roman" w:cs="Times New Roman"/>
                <w:color w:val="000000"/>
                <w:sz w:val="24"/>
                <w:szCs w:val="24"/>
              </w:rPr>
            </w:pPr>
            <w:r w:rsidRPr="00FE578E">
              <w:rPr>
                <w:rFonts w:ascii="Times New Roman" w:hAnsi="Times New Roman" w:cs="Times New Roman"/>
              </w:rPr>
              <w:t>R$</w:t>
            </w:r>
            <w:r w:rsidR="000D2C6F" w:rsidRPr="00FE578E">
              <w:rPr>
                <w:rFonts w:ascii="Times New Roman" w:hAnsi="Times New Roman" w:cs="Times New Roman"/>
              </w:rPr>
              <w:t xml:space="preserve"> 13.500,00</w:t>
            </w:r>
          </w:p>
        </w:tc>
      </w:tr>
      <w:tr w:rsidR="0052228B" w:rsidRPr="00FE578E" w14:paraId="47BC0C7B" w14:textId="77777777" w:rsidTr="0052228B">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C48CB" w14:textId="4A1BBA58" w:rsidR="0052228B" w:rsidRPr="00FE578E" w:rsidRDefault="00FD7945" w:rsidP="0052228B">
            <w:pPr>
              <w:spacing w:line="240" w:lineRule="auto"/>
              <w:rPr>
                <w:rFonts w:ascii="Times New Roman" w:eastAsia="Times New Roman" w:hAnsi="Times New Roman" w:cs="Times New Roman"/>
                <w:color w:val="000000"/>
                <w:sz w:val="24"/>
                <w:szCs w:val="24"/>
              </w:rPr>
            </w:pPr>
            <w:r w:rsidRPr="00FE578E">
              <w:rPr>
                <w:rFonts w:ascii="Times New Roman" w:eastAsia="Calibri" w:hAnsi="Times New Roman" w:cs="Times New Roman"/>
                <w:sz w:val="21"/>
                <w:szCs w:val="21"/>
              </w:rPr>
              <w:t>Analista BI equivalente</w:t>
            </w:r>
            <w:r w:rsidR="0052228B" w:rsidRPr="00FE578E">
              <w:rPr>
                <w:rFonts w:ascii="Times New Roman" w:eastAsia="Calibri" w:hAnsi="Times New Roman" w:cs="Times New Roman"/>
                <w:sz w:val="21"/>
                <w:szCs w:val="21"/>
              </w:rPr>
              <w:t xml:space="preserve"> a </w:t>
            </w:r>
            <w:r w:rsidR="0052228B" w:rsidRPr="00FE578E">
              <w:rPr>
                <w:rFonts w:ascii="Times New Roman" w:hAnsi="Times New Roman" w:cs="Times New Roman"/>
                <w:sz w:val="21"/>
                <w:szCs w:val="21"/>
              </w:rPr>
              <w:t>Analista de BI Sênior</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299156CF" w14:textId="2BBCFDE0" w:rsidR="0052228B" w:rsidRPr="00FE578E" w:rsidRDefault="0052228B" w:rsidP="0052228B">
            <w:pPr>
              <w:spacing w:line="240" w:lineRule="auto"/>
              <w:jc w:val="right"/>
              <w:rPr>
                <w:rFonts w:ascii="Times New Roman" w:eastAsia="Times New Roman" w:hAnsi="Times New Roman" w:cs="Times New Roman"/>
                <w:color w:val="000000"/>
                <w:sz w:val="24"/>
                <w:szCs w:val="24"/>
              </w:rPr>
            </w:pPr>
            <w:r w:rsidRPr="00FE578E">
              <w:rPr>
                <w:rFonts w:ascii="Times New Roman" w:hAnsi="Times New Roman" w:cs="Times New Roman"/>
              </w:rPr>
              <w:t>R$</w:t>
            </w:r>
            <w:r w:rsidR="000D2C6F" w:rsidRPr="00FE578E">
              <w:rPr>
                <w:rFonts w:ascii="Times New Roman" w:hAnsi="Times New Roman" w:cs="Times New Roman"/>
              </w:rPr>
              <w:t xml:space="preserve"> 10.000,00</w:t>
            </w:r>
          </w:p>
        </w:tc>
      </w:tr>
    </w:tbl>
    <w:p w14:paraId="64F7DB94" w14:textId="03CB64A8" w:rsidR="0052228B" w:rsidRPr="00FE578E" w:rsidRDefault="0052228B" w:rsidP="0052228B">
      <w:pPr>
        <w:rPr>
          <w:rFonts w:ascii="Times New Roman" w:hAnsi="Times New Roman" w:cs="Times New Roman"/>
          <w:color w:val="00000A"/>
        </w:rPr>
      </w:pPr>
      <w:r w:rsidRPr="00FE578E">
        <w:rPr>
          <w:rFonts w:ascii="Times New Roman" w:hAnsi="Times New Roman" w:cs="Times New Roman"/>
          <w:sz w:val="20"/>
          <w:szCs w:val="20"/>
        </w:rPr>
        <w:t xml:space="preserve">*Fonte:  </w:t>
      </w:r>
      <w:r w:rsidRPr="00FE578E">
        <w:rPr>
          <w:rFonts w:ascii="Times New Roman" w:hAnsi="Times New Roman" w:cs="Times New Roman"/>
          <w:color w:val="00000A"/>
          <w:sz w:val="20"/>
          <w:szCs w:val="20"/>
        </w:rPr>
        <w:t>https://www.inovation.com.br/guia-salarial-2022-retomada/</w:t>
      </w:r>
    </w:p>
    <w:p w14:paraId="5B214AC7" w14:textId="77777777" w:rsidR="00DB27C3" w:rsidRPr="00FE578E" w:rsidRDefault="00DB27C3" w:rsidP="005952A9">
      <w:pPr>
        <w:rPr>
          <w:rFonts w:ascii="Times New Roman" w:hAnsi="Times New Roman" w:cs="Times New Roman"/>
        </w:rPr>
      </w:pPr>
    </w:p>
    <w:p w14:paraId="26D0F529" w14:textId="77777777" w:rsidR="00DB27C3" w:rsidRPr="00FE578E" w:rsidRDefault="00DB27C3" w:rsidP="005952A9">
      <w:pPr>
        <w:rPr>
          <w:rFonts w:ascii="Times New Roman" w:hAnsi="Times New Roman" w:cs="Times New Roman"/>
        </w:rPr>
      </w:pPr>
    </w:p>
    <w:p w14:paraId="2370A6E8" w14:textId="3F2BAB33" w:rsidR="0052228B" w:rsidRPr="00FE578E" w:rsidRDefault="0052228B" w:rsidP="0052228B">
      <w:pPr>
        <w:rPr>
          <w:rFonts w:ascii="Times New Roman" w:hAnsi="Times New Roman" w:cs="Times New Roman"/>
        </w:rPr>
      </w:pPr>
      <w:r w:rsidRPr="00FE578E">
        <w:rPr>
          <w:rFonts w:ascii="Times New Roman" w:hAnsi="Times New Roman" w:cs="Times New Roman"/>
        </w:rPr>
        <w:t>Fonte 5 –</w:t>
      </w:r>
    </w:p>
    <w:p w14:paraId="33BFDCB0" w14:textId="77777777" w:rsidR="0052228B" w:rsidRPr="00FE578E" w:rsidRDefault="0052228B" w:rsidP="0052228B">
      <w:pPr>
        <w:rPr>
          <w:rFonts w:ascii="Times New Roman" w:hAnsi="Times New Roman" w:cs="Times New Roman"/>
        </w:rPr>
      </w:pPr>
    </w:p>
    <w:tbl>
      <w:tblPr>
        <w:tblW w:w="8575" w:type="dxa"/>
        <w:tblCellMar>
          <w:left w:w="70" w:type="dxa"/>
          <w:right w:w="70" w:type="dxa"/>
        </w:tblCellMar>
        <w:tblLook w:val="04A0" w:firstRow="1" w:lastRow="0" w:firstColumn="1" w:lastColumn="0" w:noHBand="0" w:noVBand="1"/>
      </w:tblPr>
      <w:tblGrid>
        <w:gridCol w:w="6591"/>
        <w:gridCol w:w="1984"/>
      </w:tblGrid>
      <w:tr w:rsidR="0052228B" w:rsidRPr="00FE578E" w14:paraId="33898670" w14:textId="77777777" w:rsidTr="0052228B">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2820D93" w14:textId="77777777" w:rsidR="0052228B" w:rsidRPr="00FE578E" w:rsidRDefault="0052228B" w:rsidP="0052228B">
            <w:pPr>
              <w:spacing w:line="240" w:lineRule="auto"/>
              <w:rPr>
                <w:rFonts w:ascii="Times New Roman" w:eastAsia="Times New Roman" w:hAnsi="Times New Roman" w:cs="Times New Roman"/>
                <w:b/>
                <w:bCs/>
                <w:color w:val="000000"/>
              </w:rPr>
            </w:pPr>
            <w:r w:rsidRPr="00FE578E">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324F9EBD" w14:textId="72CF8818" w:rsidR="0052228B" w:rsidRPr="00FE578E" w:rsidRDefault="0052228B" w:rsidP="0052228B">
            <w:pPr>
              <w:spacing w:line="240" w:lineRule="auto"/>
              <w:jc w:val="center"/>
              <w:rPr>
                <w:rFonts w:ascii="Times New Roman" w:eastAsia="Times New Roman" w:hAnsi="Times New Roman" w:cs="Times New Roman"/>
                <w:b/>
                <w:bCs/>
                <w:color w:val="000000"/>
              </w:rPr>
            </w:pPr>
            <w:r w:rsidRPr="00FE578E">
              <w:rPr>
                <w:rFonts w:ascii="Times New Roman" w:eastAsia="Times New Roman" w:hAnsi="Times New Roman" w:cs="Times New Roman"/>
                <w:b/>
                <w:bCs/>
                <w:color w:val="000000"/>
              </w:rPr>
              <w:t>Guia Salarial Yoctoo 2022 *</w:t>
            </w:r>
          </w:p>
        </w:tc>
      </w:tr>
      <w:tr w:rsidR="0052228B" w:rsidRPr="00FE578E" w14:paraId="2FC33DB2" w14:textId="77777777" w:rsidTr="0052228B">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EF6C9" w14:textId="04825E2F" w:rsidR="0052228B" w:rsidRPr="00FE578E" w:rsidRDefault="00B23D88" w:rsidP="0052228B">
            <w:pPr>
              <w:spacing w:line="240" w:lineRule="auto"/>
              <w:rPr>
                <w:rFonts w:ascii="Times New Roman" w:eastAsia="Times New Roman" w:hAnsi="Times New Roman" w:cs="Times New Roman"/>
                <w:color w:val="000000"/>
                <w:sz w:val="24"/>
                <w:szCs w:val="24"/>
              </w:rPr>
            </w:pPr>
            <w:r w:rsidRPr="00FE578E">
              <w:rPr>
                <w:rFonts w:ascii="Times New Roman" w:eastAsia="Calibri" w:hAnsi="Times New Roman" w:cs="Times New Roman"/>
                <w:sz w:val="21"/>
                <w:szCs w:val="21"/>
              </w:rPr>
              <w:t>Redes Infraestrutura</w:t>
            </w:r>
            <w:r w:rsidR="0052228B" w:rsidRPr="00FE578E">
              <w:rPr>
                <w:rFonts w:ascii="Times New Roman" w:eastAsia="Calibri" w:hAnsi="Times New Roman" w:cs="Times New Roman"/>
                <w:sz w:val="21"/>
                <w:szCs w:val="21"/>
              </w:rPr>
              <w:t xml:space="preserve"> equivalente a </w:t>
            </w:r>
            <w:r w:rsidR="0052228B" w:rsidRPr="00FE578E">
              <w:rPr>
                <w:rFonts w:ascii="Times New Roman" w:hAnsi="Times New Roman" w:cs="Times New Roman"/>
                <w:b/>
                <w:sz w:val="21"/>
                <w:szCs w:val="21"/>
              </w:rPr>
              <w:t>Analista de Infraestrutura Sênior</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25FE81B8" w14:textId="6720CCDF" w:rsidR="0052228B" w:rsidRPr="00FE578E" w:rsidRDefault="0052228B" w:rsidP="0052228B">
            <w:pPr>
              <w:spacing w:line="240" w:lineRule="auto"/>
              <w:jc w:val="right"/>
              <w:rPr>
                <w:rFonts w:ascii="Times New Roman" w:eastAsia="Times New Roman" w:hAnsi="Times New Roman" w:cs="Times New Roman"/>
                <w:color w:val="000000"/>
                <w:sz w:val="24"/>
                <w:szCs w:val="24"/>
              </w:rPr>
            </w:pPr>
            <w:r w:rsidRPr="00FE578E">
              <w:rPr>
                <w:rFonts w:ascii="Times New Roman" w:hAnsi="Times New Roman" w:cs="Times New Roman"/>
              </w:rPr>
              <w:t>R$</w:t>
            </w:r>
            <w:r w:rsidR="00496890" w:rsidRPr="00FE578E">
              <w:rPr>
                <w:rFonts w:ascii="Times New Roman" w:hAnsi="Times New Roman" w:cs="Times New Roman"/>
              </w:rPr>
              <w:t xml:space="preserve"> 11.000,00</w:t>
            </w:r>
            <w:r w:rsidRPr="00FE578E">
              <w:rPr>
                <w:rFonts w:ascii="Times New Roman" w:hAnsi="Times New Roman" w:cs="Times New Roman"/>
              </w:rPr>
              <w:t xml:space="preserve"> </w:t>
            </w:r>
          </w:p>
        </w:tc>
      </w:tr>
      <w:tr w:rsidR="0052228B" w:rsidRPr="00FE578E" w14:paraId="361943A7" w14:textId="77777777" w:rsidTr="0052228B">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2A4F0" w14:textId="09BDD703" w:rsidR="0052228B" w:rsidRPr="00FE578E" w:rsidRDefault="00B23D88" w:rsidP="0052228B">
            <w:pPr>
              <w:spacing w:line="240" w:lineRule="auto"/>
              <w:rPr>
                <w:rFonts w:ascii="Times New Roman" w:eastAsia="Times New Roman" w:hAnsi="Times New Roman" w:cs="Times New Roman"/>
                <w:color w:val="000000"/>
                <w:sz w:val="24"/>
                <w:szCs w:val="24"/>
              </w:rPr>
            </w:pPr>
            <w:r w:rsidRPr="00FE578E">
              <w:rPr>
                <w:rFonts w:ascii="Times New Roman" w:eastAsia="Calibri" w:hAnsi="Times New Roman" w:cs="Times New Roman"/>
                <w:sz w:val="21"/>
                <w:szCs w:val="21"/>
              </w:rPr>
              <w:t>Redes Infraestrutura equivalente</w:t>
            </w:r>
            <w:r w:rsidR="0052228B" w:rsidRPr="00FE578E">
              <w:rPr>
                <w:rFonts w:ascii="Times New Roman" w:eastAsia="Calibri" w:hAnsi="Times New Roman" w:cs="Times New Roman"/>
                <w:sz w:val="21"/>
                <w:szCs w:val="21"/>
              </w:rPr>
              <w:t xml:space="preserve"> a </w:t>
            </w:r>
            <w:r w:rsidR="0052228B" w:rsidRPr="00FE578E">
              <w:rPr>
                <w:rFonts w:ascii="Times New Roman" w:hAnsi="Times New Roman" w:cs="Times New Roman"/>
                <w:b/>
                <w:sz w:val="21"/>
                <w:szCs w:val="21"/>
              </w:rPr>
              <w:t>Analista de Infraestrutura Pleno</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E6BC4" w14:textId="62B44CB3" w:rsidR="0052228B" w:rsidRPr="00FE578E" w:rsidRDefault="0052228B" w:rsidP="005157F3">
            <w:pPr>
              <w:spacing w:line="240" w:lineRule="auto"/>
              <w:jc w:val="right"/>
              <w:rPr>
                <w:rFonts w:ascii="Times New Roman" w:eastAsia="Times New Roman" w:hAnsi="Times New Roman" w:cs="Times New Roman"/>
                <w:color w:val="000000"/>
                <w:sz w:val="24"/>
                <w:szCs w:val="24"/>
              </w:rPr>
            </w:pPr>
            <w:r w:rsidRPr="00FE578E">
              <w:rPr>
                <w:rFonts w:ascii="Times New Roman" w:eastAsia="Times New Roman" w:hAnsi="Times New Roman" w:cs="Times New Roman"/>
                <w:color w:val="000000"/>
                <w:sz w:val="24"/>
                <w:szCs w:val="24"/>
              </w:rPr>
              <w:t>R$</w:t>
            </w:r>
            <w:r w:rsidR="00496890" w:rsidRPr="00FE578E">
              <w:rPr>
                <w:rFonts w:ascii="Times New Roman" w:eastAsia="Times New Roman" w:hAnsi="Times New Roman" w:cs="Times New Roman"/>
                <w:color w:val="000000"/>
                <w:sz w:val="24"/>
                <w:szCs w:val="24"/>
              </w:rPr>
              <w:t xml:space="preserve"> </w:t>
            </w:r>
            <w:r w:rsidR="005157F3" w:rsidRPr="00FE578E">
              <w:rPr>
                <w:rFonts w:ascii="Times New Roman" w:eastAsia="Times New Roman" w:hAnsi="Times New Roman" w:cs="Times New Roman"/>
                <w:color w:val="000000"/>
                <w:sz w:val="24"/>
                <w:szCs w:val="24"/>
              </w:rPr>
              <w:t>11</w:t>
            </w:r>
            <w:r w:rsidR="00496890" w:rsidRPr="00FE578E">
              <w:rPr>
                <w:rFonts w:ascii="Times New Roman" w:eastAsia="Times New Roman" w:hAnsi="Times New Roman" w:cs="Times New Roman"/>
                <w:color w:val="000000"/>
                <w:sz w:val="24"/>
                <w:szCs w:val="24"/>
              </w:rPr>
              <w:t>.000,00</w:t>
            </w:r>
            <w:r w:rsidRPr="00FE578E">
              <w:rPr>
                <w:rFonts w:ascii="Times New Roman" w:eastAsia="Times New Roman" w:hAnsi="Times New Roman" w:cs="Times New Roman"/>
                <w:color w:val="000000"/>
                <w:sz w:val="24"/>
                <w:szCs w:val="24"/>
              </w:rPr>
              <w:t xml:space="preserve"> </w:t>
            </w:r>
          </w:p>
        </w:tc>
      </w:tr>
      <w:tr w:rsidR="0052228B" w:rsidRPr="00FE578E" w14:paraId="718A6A8D" w14:textId="77777777" w:rsidTr="0052228B">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364A5" w14:textId="5AEA1405" w:rsidR="0052228B" w:rsidRPr="00FE578E" w:rsidRDefault="00B23D88" w:rsidP="0052228B">
            <w:pPr>
              <w:spacing w:line="240" w:lineRule="auto"/>
              <w:rPr>
                <w:rFonts w:ascii="Times New Roman" w:eastAsia="Times New Roman" w:hAnsi="Times New Roman" w:cs="Times New Roman"/>
                <w:color w:val="000000"/>
                <w:sz w:val="24"/>
                <w:szCs w:val="24"/>
              </w:rPr>
            </w:pPr>
            <w:r w:rsidRPr="00FE578E">
              <w:rPr>
                <w:rFonts w:ascii="Times New Roman" w:eastAsia="Calibri" w:hAnsi="Times New Roman" w:cs="Times New Roman"/>
                <w:sz w:val="21"/>
                <w:szCs w:val="21"/>
              </w:rPr>
              <w:t>DevOps Infraestrutura Especialista equivalente</w:t>
            </w:r>
            <w:r w:rsidR="0052228B" w:rsidRPr="00FE578E">
              <w:rPr>
                <w:rFonts w:ascii="Times New Roman" w:eastAsia="Calibri" w:hAnsi="Times New Roman" w:cs="Times New Roman"/>
                <w:sz w:val="21"/>
                <w:szCs w:val="21"/>
              </w:rPr>
              <w:t xml:space="preserve"> a </w:t>
            </w:r>
            <w:r w:rsidR="0052228B" w:rsidRPr="00FE578E">
              <w:rPr>
                <w:rFonts w:ascii="Times New Roman" w:hAnsi="Times New Roman" w:cs="Times New Roman"/>
                <w:b/>
                <w:sz w:val="21"/>
                <w:szCs w:val="21"/>
              </w:rPr>
              <w:t>Analista de Devops Sênior</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2548B668" w14:textId="105379C6" w:rsidR="0052228B" w:rsidRPr="00FE578E" w:rsidRDefault="0052228B" w:rsidP="0052228B">
            <w:pPr>
              <w:spacing w:line="240" w:lineRule="auto"/>
              <w:jc w:val="right"/>
              <w:rPr>
                <w:rFonts w:ascii="Times New Roman" w:eastAsia="Times New Roman" w:hAnsi="Times New Roman" w:cs="Times New Roman"/>
                <w:color w:val="000000"/>
                <w:sz w:val="24"/>
                <w:szCs w:val="24"/>
              </w:rPr>
            </w:pPr>
            <w:r w:rsidRPr="00FE578E">
              <w:rPr>
                <w:rFonts w:ascii="Times New Roman" w:hAnsi="Times New Roman" w:cs="Times New Roman"/>
              </w:rPr>
              <w:t>R$</w:t>
            </w:r>
            <w:r w:rsidR="007C3494" w:rsidRPr="00FE578E">
              <w:rPr>
                <w:rFonts w:ascii="Times New Roman" w:hAnsi="Times New Roman" w:cs="Times New Roman"/>
              </w:rPr>
              <w:t xml:space="preserve"> 14.000,00</w:t>
            </w:r>
            <w:r w:rsidRPr="00FE578E">
              <w:rPr>
                <w:rFonts w:ascii="Times New Roman" w:hAnsi="Times New Roman" w:cs="Times New Roman"/>
              </w:rPr>
              <w:t xml:space="preserve"> </w:t>
            </w:r>
          </w:p>
        </w:tc>
      </w:tr>
      <w:tr w:rsidR="0052228B" w:rsidRPr="00FE578E" w14:paraId="7316588D" w14:textId="77777777" w:rsidTr="0052228B">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69AF5" w14:textId="5B616034" w:rsidR="0052228B" w:rsidRPr="00FE578E" w:rsidRDefault="00B23D88" w:rsidP="00B23D88">
            <w:pPr>
              <w:spacing w:line="240" w:lineRule="auto"/>
              <w:rPr>
                <w:rFonts w:ascii="Times New Roman" w:eastAsia="Times New Roman" w:hAnsi="Times New Roman" w:cs="Times New Roman"/>
                <w:color w:val="000000"/>
                <w:sz w:val="24"/>
                <w:szCs w:val="24"/>
              </w:rPr>
            </w:pPr>
            <w:r w:rsidRPr="00FE578E">
              <w:rPr>
                <w:rFonts w:ascii="Times New Roman" w:eastAsia="Calibri" w:hAnsi="Times New Roman" w:cs="Times New Roman"/>
                <w:sz w:val="21"/>
                <w:szCs w:val="21"/>
              </w:rPr>
              <w:t>DevOps Infraestrutura Especialista</w:t>
            </w:r>
            <w:r w:rsidR="0052228B" w:rsidRPr="00FE578E">
              <w:rPr>
                <w:rFonts w:ascii="Times New Roman" w:eastAsia="Calibri" w:hAnsi="Times New Roman" w:cs="Times New Roman"/>
                <w:sz w:val="21"/>
                <w:szCs w:val="21"/>
              </w:rPr>
              <w:t xml:space="preserve"> equivalente a </w:t>
            </w:r>
            <w:r w:rsidR="0052228B" w:rsidRPr="00FE578E">
              <w:rPr>
                <w:rFonts w:ascii="Times New Roman" w:hAnsi="Times New Roman" w:cs="Times New Roman"/>
                <w:b/>
                <w:sz w:val="21"/>
                <w:szCs w:val="21"/>
              </w:rPr>
              <w:t>Analista de Devops Pleno</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72138D08" w14:textId="3D78F6A5" w:rsidR="0052228B" w:rsidRPr="00FE578E" w:rsidRDefault="0052228B" w:rsidP="00D41100">
            <w:pPr>
              <w:spacing w:line="240" w:lineRule="auto"/>
              <w:jc w:val="right"/>
              <w:rPr>
                <w:rFonts w:ascii="Times New Roman" w:eastAsia="Times New Roman" w:hAnsi="Times New Roman" w:cs="Times New Roman"/>
                <w:color w:val="000000"/>
                <w:sz w:val="24"/>
                <w:szCs w:val="24"/>
              </w:rPr>
            </w:pPr>
            <w:r w:rsidRPr="00FE578E">
              <w:rPr>
                <w:rFonts w:ascii="Times New Roman" w:hAnsi="Times New Roman" w:cs="Times New Roman"/>
              </w:rPr>
              <w:t>R$</w:t>
            </w:r>
            <w:r w:rsidR="007C3494" w:rsidRPr="00FE578E">
              <w:rPr>
                <w:rFonts w:ascii="Times New Roman" w:hAnsi="Times New Roman" w:cs="Times New Roman"/>
              </w:rPr>
              <w:t xml:space="preserve"> 1</w:t>
            </w:r>
            <w:r w:rsidR="00D41100" w:rsidRPr="00FE578E">
              <w:rPr>
                <w:rFonts w:ascii="Times New Roman" w:hAnsi="Times New Roman" w:cs="Times New Roman"/>
              </w:rPr>
              <w:t>4</w:t>
            </w:r>
            <w:r w:rsidR="007C3494" w:rsidRPr="00FE578E">
              <w:rPr>
                <w:rFonts w:ascii="Times New Roman" w:hAnsi="Times New Roman" w:cs="Times New Roman"/>
              </w:rPr>
              <w:t>.000,00</w:t>
            </w:r>
          </w:p>
        </w:tc>
      </w:tr>
      <w:tr w:rsidR="006B0D9D" w:rsidRPr="00FE578E" w14:paraId="7A4B0EB1" w14:textId="77777777" w:rsidTr="0052228B">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7406F" w14:textId="707A1DF8" w:rsidR="006B0D9D" w:rsidRPr="00FE578E" w:rsidRDefault="006B0D9D" w:rsidP="006B0D9D">
            <w:pPr>
              <w:spacing w:line="240" w:lineRule="auto"/>
              <w:rPr>
                <w:rFonts w:ascii="Times New Roman" w:eastAsia="Calibri" w:hAnsi="Times New Roman" w:cs="Times New Roman"/>
                <w:sz w:val="21"/>
                <w:szCs w:val="21"/>
              </w:rPr>
            </w:pPr>
            <w:r w:rsidRPr="00FE578E">
              <w:rPr>
                <w:rFonts w:ascii="Times New Roman" w:eastAsia="Calibri" w:hAnsi="Times New Roman" w:cs="Times New Roman"/>
                <w:sz w:val="21"/>
                <w:szCs w:val="21"/>
              </w:rPr>
              <w:t xml:space="preserve">DevOps Infraestrutura Especialista equivalente a </w:t>
            </w:r>
            <w:r w:rsidRPr="00FE578E">
              <w:rPr>
                <w:rFonts w:ascii="Times New Roman" w:hAnsi="Times New Roman" w:cs="Times New Roman"/>
                <w:b/>
                <w:sz w:val="21"/>
                <w:szCs w:val="21"/>
              </w:rPr>
              <w:t>Analista de Devops Júnior</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746FA648" w14:textId="07618D2C" w:rsidR="006B0D9D" w:rsidRPr="00FE578E" w:rsidRDefault="006B0D9D" w:rsidP="006B0D9D">
            <w:pPr>
              <w:spacing w:line="240" w:lineRule="auto"/>
              <w:jc w:val="right"/>
              <w:rPr>
                <w:rFonts w:ascii="Times New Roman" w:hAnsi="Times New Roman" w:cs="Times New Roman"/>
              </w:rPr>
            </w:pPr>
            <w:r w:rsidRPr="00FE578E">
              <w:rPr>
                <w:rFonts w:ascii="Times New Roman" w:hAnsi="Times New Roman" w:cs="Times New Roman"/>
              </w:rPr>
              <w:t>R$ 10.000,00</w:t>
            </w:r>
          </w:p>
        </w:tc>
      </w:tr>
      <w:tr w:rsidR="006B0D9D" w:rsidRPr="00FE578E" w14:paraId="36ABCBD9" w14:textId="77777777" w:rsidTr="0052228B">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54C8B" w14:textId="02FB012C" w:rsidR="006B0D9D" w:rsidRPr="00FE578E" w:rsidRDefault="006B0D9D" w:rsidP="0052228B">
            <w:pPr>
              <w:spacing w:line="240" w:lineRule="auto"/>
              <w:rPr>
                <w:rFonts w:ascii="Times New Roman" w:eastAsia="Times New Roman" w:hAnsi="Times New Roman" w:cs="Times New Roman"/>
                <w:color w:val="000000"/>
                <w:sz w:val="24"/>
                <w:szCs w:val="24"/>
              </w:rPr>
            </w:pPr>
            <w:r w:rsidRPr="00FE578E">
              <w:rPr>
                <w:rFonts w:ascii="Times New Roman" w:eastAsia="Calibri" w:hAnsi="Times New Roman" w:cs="Times New Roman"/>
                <w:sz w:val="21"/>
                <w:szCs w:val="21"/>
              </w:rPr>
              <w:t xml:space="preserve">Generalista Segurança da Informação Especialista   equivalente a </w:t>
            </w:r>
            <w:r w:rsidRPr="00FE578E">
              <w:rPr>
                <w:rFonts w:ascii="Times New Roman" w:hAnsi="Times New Roman" w:cs="Times New Roman"/>
                <w:b/>
                <w:sz w:val="21"/>
                <w:szCs w:val="21"/>
              </w:rPr>
              <w:t>Analista de Segurança da Informação Especialista</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37D66349" w14:textId="6D73492A" w:rsidR="006B0D9D" w:rsidRPr="00FE578E" w:rsidRDefault="006B0D9D" w:rsidP="0052228B">
            <w:pPr>
              <w:spacing w:line="240" w:lineRule="auto"/>
              <w:jc w:val="right"/>
              <w:rPr>
                <w:rFonts w:ascii="Times New Roman" w:eastAsia="Times New Roman" w:hAnsi="Times New Roman" w:cs="Times New Roman"/>
                <w:color w:val="000000"/>
                <w:sz w:val="24"/>
                <w:szCs w:val="24"/>
              </w:rPr>
            </w:pPr>
            <w:r w:rsidRPr="00FE578E">
              <w:rPr>
                <w:rFonts w:ascii="Times New Roman" w:hAnsi="Times New Roman" w:cs="Times New Roman"/>
              </w:rPr>
              <w:t>R$ 12.000,00</w:t>
            </w:r>
          </w:p>
        </w:tc>
      </w:tr>
      <w:tr w:rsidR="006B0D9D" w:rsidRPr="00FE578E" w14:paraId="78B39E1B" w14:textId="77777777" w:rsidTr="0052228B">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226D5" w14:textId="350B0E46" w:rsidR="006B0D9D" w:rsidRPr="00FE578E" w:rsidRDefault="006B0D9D" w:rsidP="0052228B">
            <w:pPr>
              <w:spacing w:line="240" w:lineRule="auto"/>
              <w:rPr>
                <w:rFonts w:ascii="Times New Roman" w:eastAsia="Times New Roman" w:hAnsi="Times New Roman" w:cs="Times New Roman"/>
                <w:color w:val="000000"/>
                <w:sz w:val="24"/>
                <w:szCs w:val="24"/>
              </w:rPr>
            </w:pPr>
            <w:r w:rsidRPr="00FE578E">
              <w:rPr>
                <w:rFonts w:ascii="Times New Roman" w:eastAsia="Calibri" w:hAnsi="Times New Roman" w:cs="Times New Roman"/>
                <w:sz w:val="21"/>
                <w:szCs w:val="21"/>
              </w:rPr>
              <w:t xml:space="preserve">Redes Infraestrutura Coordenador equivalente a </w:t>
            </w:r>
            <w:r w:rsidRPr="00FE578E">
              <w:rPr>
                <w:rFonts w:ascii="Times New Roman" w:hAnsi="Times New Roman" w:cs="Times New Roman"/>
                <w:b/>
                <w:sz w:val="21"/>
                <w:szCs w:val="21"/>
              </w:rPr>
              <w:t>Supervisor de Infraestrutura</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3A08A520" w14:textId="0136BE21" w:rsidR="006B0D9D" w:rsidRPr="00FE578E" w:rsidRDefault="006B0D9D" w:rsidP="0052228B">
            <w:pPr>
              <w:spacing w:line="240" w:lineRule="auto"/>
              <w:jc w:val="right"/>
              <w:rPr>
                <w:rFonts w:ascii="Times New Roman" w:eastAsia="Times New Roman" w:hAnsi="Times New Roman" w:cs="Times New Roman"/>
                <w:color w:val="000000"/>
                <w:sz w:val="24"/>
                <w:szCs w:val="24"/>
              </w:rPr>
            </w:pPr>
            <w:r w:rsidRPr="00FE578E">
              <w:rPr>
                <w:rFonts w:ascii="Times New Roman" w:hAnsi="Times New Roman" w:cs="Times New Roman"/>
              </w:rPr>
              <w:t>R$ 15.000,00</w:t>
            </w:r>
          </w:p>
        </w:tc>
      </w:tr>
      <w:tr w:rsidR="006B0D9D" w:rsidRPr="00FE578E" w14:paraId="69B4F99E" w14:textId="77777777" w:rsidTr="0052228B">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1D67D" w14:textId="77F7A306" w:rsidR="006B0D9D" w:rsidRPr="00FE578E" w:rsidRDefault="006B0D9D" w:rsidP="0052228B">
            <w:pPr>
              <w:spacing w:line="240" w:lineRule="auto"/>
              <w:rPr>
                <w:rFonts w:ascii="Times New Roman" w:eastAsia="Times New Roman" w:hAnsi="Times New Roman" w:cs="Times New Roman"/>
                <w:color w:val="000000"/>
                <w:sz w:val="24"/>
                <w:szCs w:val="24"/>
              </w:rPr>
            </w:pPr>
            <w:r w:rsidRPr="00FE578E">
              <w:rPr>
                <w:rFonts w:ascii="Times New Roman" w:eastAsia="Calibri" w:hAnsi="Times New Roman" w:cs="Times New Roman"/>
                <w:sz w:val="21"/>
                <w:szCs w:val="21"/>
              </w:rPr>
              <w:t xml:space="preserve">Segurança da Informação Coordenador equivalente a </w:t>
            </w:r>
            <w:r w:rsidRPr="00FE578E">
              <w:rPr>
                <w:rFonts w:ascii="Times New Roman" w:hAnsi="Times New Roman" w:cs="Times New Roman"/>
                <w:b/>
                <w:sz w:val="21"/>
                <w:szCs w:val="21"/>
              </w:rPr>
              <w:t>Supervisor de TI Generalista</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52BE4DA1" w14:textId="3538BB5A" w:rsidR="006B0D9D" w:rsidRPr="00FE578E" w:rsidRDefault="006B0D9D" w:rsidP="0052228B">
            <w:pPr>
              <w:spacing w:line="240" w:lineRule="auto"/>
              <w:jc w:val="right"/>
              <w:rPr>
                <w:rFonts w:ascii="Times New Roman" w:eastAsia="Times New Roman" w:hAnsi="Times New Roman" w:cs="Times New Roman"/>
                <w:color w:val="000000"/>
                <w:sz w:val="24"/>
                <w:szCs w:val="24"/>
              </w:rPr>
            </w:pPr>
            <w:r w:rsidRPr="00FE578E">
              <w:rPr>
                <w:rFonts w:ascii="Times New Roman" w:hAnsi="Times New Roman" w:cs="Times New Roman"/>
              </w:rPr>
              <w:t>R$ 15.000,00</w:t>
            </w:r>
          </w:p>
        </w:tc>
      </w:tr>
      <w:tr w:rsidR="006B0D9D" w:rsidRPr="00FE578E" w14:paraId="41A6186C" w14:textId="77777777" w:rsidTr="0052228B">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C6D45" w14:textId="50C97016" w:rsidR="006B0D9D" w:rsidRPr="00FE578E" w:rsidRDefault="006B0D9D" w:rsidP="0052228B">
            <w:pPr>
              <w:spacing w:line="240" w:lineRule="auto"/>
              <w:rPr>
                <w:rFonts w:ascii="Times New Roman" w:eastAsia="Times New Roman" w:hAnsi="Times New Roman" w:cs="Times New Roman"/>
                <w:color w:val="000000"/>
                <w:sz w:val="24"/>
                <w:szCs w:val="24"/>
              </w:rPr>
            </w:pPr>
            <w:r w:rsidRPr="00FE578E">
              <w:rPr>
                <w:rFonts w:ascii="Times New Roman" w:eastAsia="Calibri" w:hAnsi="Times New Roman" w:cs="Times New Roman"/>
                <w:sz w:val="21"/>
                <w:szCs w:val="21"/>
              </w:rPr>
              <w:t xml:space="preserve">BI &amp; Analytics Engenharia e Ciências de Dados Especialista equivalente a </w:t>
            </w:r>
            <w:r w:rsidRPr="00FE578E">
              <w:rPr>
                <w:rFonts w:ascii="Times New Roman" w:hAnsi="Times New Roman" w:cs="Times New Roman"/>
                <w:b/>
                <w:sz w:val="21"/>
                <w:szCs w:val="21"/>
              </w:rPr>
              <w:t>Analista de BI Sênior</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1538DDEA" w14:textId="7ACABED9" w:rsidR="006B0D9D" w:rsidRPr="00FE578E" w:rsidRDefault="006B0D9D" w:rsidP="0052228B">
            <w:pPr>
              <w:spacing w:line="240" w:lineRule="auto"/>
              <w:jc w:val="right"/>
              <w:rPr>
                <w:rFonts w:ascii="Times New Roman" w:eastAsia="Times New Roman" w:hAnsi="Times New Roman" w:cs="Times New Roman"/>
                <w:color w:val="000000"/>
                <w:sz w:val="24"/>
                <w:szCs w:val="24"/>
              </w:rPr>
            </w:pPr>
            <w:r w:rsidRPr="00FE578E">
              <w:rPr>
                <w:rFonts w:ascii="Times New Roman" w:hAnsi="Times New Roman" w:cs="Times New Roman"/>
              </w:rPr>
              <w:t>R$ 10.000,00</w:t>
            </w:r>
          </w:p>
        </w:tc>
      </w:tr>
    </w:tbl>
    <w:p w14:paraId="6CE6C1F6" w14:textId="7983B61D" w:rsidR="0052228B" w:rsidRPr="00FE578E" w:rsidRDefault="0052228B" w:rsidP="0052228B">
      <w:pPr>
        <w:rPr>
          <w:rFonts w:ascii="Times New Roman" w:hAnsi="Times New Roman" w:cs="Times New Roman"/>
          <w:color w:val="00000A"/>
        </w:rPr>
      </w:pPr>
      <w:r w:rsidRPr="00FE578E">
        <w:rPr>
          <w:rFonts w:ascii="Times New Roman" w:hAnsi="Times New Roman" w:cs="Times New Roman"/>
          <w:sz w:val="20"/>
          <w:szCs w:val="20"/>
        </w:rPr>
        <w:t xml:space="preserve">*Fonte:  </w:t>
      </w:r>
      <w:r w:rsidRPr="00FE578E">
        <w:rPr>
          <w:rFonts w:ascii="Times New Roman" w:hAnsi="Times New Roman" w:cs="Times New Roman"/>
          <w:color w:val="00000A"/>
          <w:sz w:val="20"/>
          <w:szCs w:val="20"/>
        </w:rPr>
        <w:t>https://contato.site/63e6d9be32/relacionamentoyoctoo/baixeoguiasalarialyoctoo2022?utm_source=Guia+salarial+Yoctoo&amp;utm_campaign=guia+salarial+2022</w:t>
      </w:r>
    </w:p>
    <w:p w14:paraId="1B97A3B9" w14:textId="77777777" w:rsidR="0052228B" w:rsidRPr="00FE578E" w:rsidRDefault="0052228B" w:rsidP="005952A9">
      <w:pPr>
        <w:rPr>
          <w:rFonts w:ascii="Times New Roman" w:hAnsi="Times New Roman" w:cs="Times New Roman"/>
        </w:rPr>
      </w:pPr>
    </w:p>
    <w:p w14:paraId="0A632A40" w14:textId="6BE86A44" w:rsidR="005952A9" w:rsidRPr="00FE578E" w:rsidRDefault="00340E50" w:rsidP="005952A9">
      <w:pPr>
        <w:rPr>
          <w:rFonts w:ascii="Times New Roman" w:hAnsi="Times New Roman" w:cs="Times New Roman"/>
        </w:rPr>
      </w:pPr>
      <w:r w:rsidRPr="00FE578E">
        <w:rPr>
          <w:rFonts w:ascii="Times New Roman" w:hAnsi="Times New Roman" w:cs="Times New Roman"/>
        </w:rPr>
        <w:t>Fonte 6</w:t>
      </w:r>
      <w:r w:rsidR="005952A9" w:rsidRPr="00FE578E">
        <w:rPr>
          <w:rFonts w:ascii="Times New Roman" w:hAnsi="Times New Roman" w:cs="Times New Roman"/>
        </w:rPr>
        <w:t xml:space="preserve"> –</w:t>
      </w:r>
    </w:p>
    <w:p w14:paraId="0572350D" w14:textId="77777777" w:rsidR="006860BD" w:rsidRPr="00FE578E" w:rsidRDefault="006860BD" w:rsidP="005952A9">
      <w:pPr>
        <w:rPr>
          <w:rFonts w:ascii="Times New Roman" w:hAnsi="Times New Roman" w:cs="Times New Roman"/>
        </w:rPr>
      </w:pPr>
    </w:p>
    <w:tbl>
      <w:tblPr>
        <w:tblW w:w="8575" w:type="dxa"/>
        <w:tblCellMar>
          <w:left w:w="70" w:type="dxa"/>
          <w:right w:w="70" w:type="dxa"/>
        </w:tblCellMar>
        <w:tblLook w:val="04A0" w:firstRow="1" w:lastRow="0" w:firstColumn="1" w:lastColumn="0" w:noHBand="0" w:noVBand="1"/>
      </w:tblPr>
      <w:tblGrid>
        <w:gridCol w:w="6591"/>
        <w:gridCol w:w="1984"/>
      </w:tblGrid>
      <w:tr w:rsidR="006860BD" w:rsidRPr="00FE578E" w14:paraId="3B3198B3" w14:textId="77777777" w:rsidTr="00BB38AB">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FB36D54" w14:textId="77777777" w:rsidR="006860BD" w:rsidRPr="00FE578E" w:rsidRDefault="006860BD" w:rsidP="00BB38AB">
            <w:pPr>
              <w:spacing w:line="240" w:lineRule="auto"/>
              <w:rPr>
                <w:rFonts w:ascii="Times New Roman" w:eastAsia="Times New Roman" w:hAnsi="Times New Roman" w:cs="Times New Roman"/>
                <w:b/>
                <w:bCs/>
                <w:color w:val="000000"/>
              </w:rPr>
            </w:pPr>
            <w:r w:rsidRPr="00FE578E">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51761C89" w14:textId="365395D4" w:rsidR="006860BD" w:rsidRPr="00FE578E" w:rsidRDefault="0052228B" w:rsidP="0052228B">
            <w:pPr>
              <w:spacing w:line="240" w:lineRule="auto"/>
              <w:jc w:val="center"/>
              <w:rPr>
                <w:rFonts w:ascii="Times New Roman" w:eastAsia="Times New Roman" w:hAnsi="Times New Roman" w:cs="Times New Roman"/>
                <w:b/>
                <w:bCs/>
                <w:color w:val="000000"/>
              </w:rPr>
            </w:pPr>
            <w:r w:rsidRPr="00FE578E">
              <w:rPr>
                <w:rFonts w:ascii="Times New Roman" w:eastAsia="Times New Roman" w:hAnsi="Times New Roman" w:cs="Times New Roman"/>
                <w:b/>
                <w:bCs/>
                <w:color w:val="000000"/>
              </w:rPr>
              <w:t>Processo Seletivo 01/2022</w:t>
            </w:r>
            <w:r w:rsidR="006860BD" w:rsidRPr="00FE578E">
              <w:rPr>
                <w:rFonts w:ascii="Times New Roman" w:eastAsia="Times New Roman" w:hAnsi="Times New Roman" w:cs="Times New Roman"/>
                <w:b/>
                <w:bCs/>
                <w:color w:val="000000"/>
              </w:rPr>
              <w:t>/</w:t>
            </w:r>
            <w:r w:rsidRPr="00FE578E">
              <w:rPr>
                <w:rFonts w:ascii="Times New Roman" w:eastAsia="Times New Roman" w:hAnsi="Times New Roman" w:cs="Times New Roman"/>
                <w:b/>
                <w:bCs/>
                <w:color w:val="000000"/>
              </w:rPr>
              <w:t>PJC/CGE</w:t>
            </w:r>
            <w:r w:rsidR="006860BD" w:rsidRPr="00FE578E">
              <w:rPr>
                <w:rFonts w:ascii="Times New Roman" w:eastAsia="Times New Roman" w:hAnsi="Times New Roman" w:cs="Times New Roman"/>
                <w:b/>
                <w:bCs/>
                <w:color w:val="000000"/>
              </w:rPr>
              <w:t>*</w:t>
            </w:r>
          </w:p>
        </w:tc>
      </w:tr>
      <w:tr w:rsidR="006860BD" w:rsidRPr="00FE578E" w14:paraId="5A42118A" w14:textId="77777777" w:rsidTr="006860BD">
        <w:trPr>
          <w:trHeight w:val="498"/>
        </w:trPr>
        <w:tc>
          <w:tcPr>
            <w:tcW w:w="6591" w:type="dxa"/>
            <w:tcBorders>
              <w:top w:val="single" w:sz="4" w:space="0" w:color="auto"/>
              <w:left w:val="single" w:sz="4" w:space="0" w:color="auto"/>
              <w:bottom w:val="single" w:sz="4" w:space="0" w:color="auto"/>
              <w:right w:val="single" w:sz="4" w:space="0" w:color="auto"/>
            </w:tcBorders>
            <w:noWrap/>
            <w:vAlign w:val="center"/>
          </w:tcPr>
          <w:p w14:paraId="5962202D" w14:textId="4ADDD202" w:rsidR="006860BD" w:rsidRPr="00FE578E" w:rsidRDefault="0052228B" w:rsidP="0052228B">
            <w:pPr>
              <w:pStyle w:val="Default"/>
              <w:rPr>
                <w:rFonts w:ascii="Times New Roman" w:hAnsi="Times New Roman" w:cs="Times New Roman"/>
                <w:sz w:val="21"/>
                <w:szCs w:val="21"/>
                <w:lang w:val="pt-BR"/>
              </w:rPr>
            </w:pPr>
            <w:r w:rsidRPr="00FE578E">
              <w:rPr>
                <w:rFonts w:ascii="Times New Roman" w:hAnsi="Times New Roman" w:cs="Times New Roman"/>
                <w:sz w:val="21"/>
                <w:szCs w:val="21"/>
                <w:lang w:val="pt-BR"/>
              </w:rPr>
              <w:t>Analista – Perfil de Tecnologia da Informação Nível Sênior</w:t>
            </w:r>
            <w:r w:rsidR="00CE7EF6" w:rsidRPr="00FE578E">
              <w:rPr>
                <w:rFonts w:ascii="Times New Roman" w:hAnsi="Times New Roman" w:cs="Times New Roman"/>
                <w:sz w:val="21"/>
                <w:szCs w:val="21"/>
                <w:lang w:val="pt-BR"/>
              </w:rPr>
              <w:t xml:space="preserve"> Infraestrutura e Segurança</w:t>
            </w:r>
            <w:r w:rsidRPr="00FE578E">
              <w:rPr>
                <w:rFonts w:ascii="Times New Roman" w:hAnsi="Times New Roman" w:cs="Times New Roman"/>
                <w:sz w:val="21"/>
                <w:szCs w:val="21"/>
                <w:lang w:val="pt-BR"/>
              </w:rPr>
              <w:t xml:space="preserve"> equivalente</w:t>
            </w:r>
            <w:r w:rsidR="006860BD" w:rsidRPr="00FE578E">
              <w:rPr>
                <w:rFonts w:ascii="Times New Roman" w:hAnsi="Times New Roman" w:cs="Times New Roman"/>
                <w:sz w:val="21"/>
                <w:szCs w:val="21"/>
                <w:lang w:val="pt-BR"/>
              </w:rPr>
              <w:t xml:space="preserve"> a </w:t>
            </w:r>
            <w:r w:rsidR="00CE7EF6" w:rsidRPr="00FE578E">
              <w:rPr>
                <w:rFonts w:ascii="Times New Roman" w:eastAsia="Calibri" w:hAnsi="Times New Roman" w:cs="Times New Roman"/>
                <w:b/>
                <w:sz w:val="21"/>
                <w:szCs w:val="21"/>
                <w:lang w:val="pt-BR"/>
              </w:rPr>
              <w:t>Auditor/Compliance de Segurança de IT Sênior</w:t>
            </w:r>
          </w:p>
        </w:tc>
        <w:tc>
          <w:tcPr>
            <w:tcW w:w="1984" w:type="dxa"/>
            <w:tcBorders>
              <w:top w:val="single" w:sz="4" w:space="0" w:color="auto"/>
              <w:left w:val="single" w:sz="4" w:space="0" w:color="auto"/>
              <w:bottom w:val="single" w:sz="4" w:space="0" w:color="auto"/>
              <w:right w:val="single" w:sz="4" w:space="0" w:color="auto"/>
            </w:tcBorders>
            <w:noWrap/>
            <w:vAlign w:val="bottom"/>
          </w:tcPr>
          <w:p w14:paraId="24793DBC" w14:textId="11B1F4AA" w:rsidR="006860BD" w:rsidRPr="00FE578E" w:rsidRDefault="006860BD" w:rsidP="0052228B">
            <w:pPr>
              <w:spacing w:line="240" w:lineRule="auto"/>
              <w:jc w:val="center"/>
              <w:rPr>
                <w:rFonts w:ascii="Times New Roman" w:eastAsia="Times New Roman" w:hAnsi="Times New Roman" w:cs="Times New Roman"/>
                <w:color w:val="000000"/>
                <w:sz w:val="24"/>
                <w:szCs w:val="24"/>
              </w:rPr>
            </w:pPr>
            <w:r w:rsidRPr="00FE578E">
              <w:rPr>
                <w:rFonts w:ascii="Times New Roman" w:eastAsia="Times New Roman" w:hAnsi="Times New Roman" w:cs="Times New Roman"/>
                <w:color w:val="000000"/>
                <w:sz w:val="24"/>
                <w:szCs w:val="24"/>
              </w:rPr>
              <w:t xml:space="preserve">R$ </w:t>
            </w:r>
            <w:r w:rsidR="00CE7EF6" w:rsidRPr="00FE578E">
              <w:rPr>
                <w:rFonts w:ascii="Times New Roman" w:eastAsia="Times New Roman" w:hAnsi="Times New Roman" w:cs="Times New Roman"/>
                <w:color w:val="000000"/>
                <w:sz w:val="24"/>
                <w:szCs w:val="24"/>
              </w:rPr>
              <w:t>16.000,00</w:t>
            </w:r>
          </w:p>
        </w:tc>
      </w:tr>
      <w:tr w:rsidR="006860BD" w:rsidRPr="00FE578E" w14:paraId="75079084" w14:textId="77777777" w:rsidTr="00BB38AB">
        <w:trPr>
          <w:trHeight w:val="468"/>
        </w:trPr>
        <w:tc>
          <w:tcPr>
            <w:tcW w:w="6591" w:type="dxa"/>
            <w:tcBorders>
              <w:top w:val="single" w:sz="4" w:space="0" w:color="auto"/>
              <w:left w:val="single" w:sz="4" w:space="0" w:color="auto"/>
              <w:bottom w:val="single" w:sz="4" w:space="0" w:color="auto"/>
              <w:right w:val="single" w:sz="4" w:space="0" w:color="auto"/>
            </w:tcBorders>
            <w:noWrap/>
            <w:vAlign w:val="center"/>
          </w:tcPr>
          <w:p w14:paraId="4410038B" w14:textId="7467BD80" w:rsidR="006860BD" w:rsidRPr="00FE578E" w:rsidRDefault="0052228B" w:rsidP="0052228B">
            <w:pPr>
              <w:pStyle w:val="Default"/>
              <w:jc w:val="both"/>
              <w:rPr>
                <w:rFonts w:ascii="Times New Roman" w:hAnsi="Times New Roman" w:cs="Times New Roman"/>
                <w:sz w:val="21"/>
                <w:szCs w:val="21"/>
                <w:lang w:val="pt-BR"/>
              </w:rPr>
            </w:pPr>
            <w:r w:rsidRPr="00FE578E">
              <w:rPr>
                <w:rFonts w:ascii="Times New Roman" w:hAnsi="Times New Roman" w:cs="Times New Roman"/>
                <w:sz w:val="21"/>
                <w:szCs w:val="21"/>
                <w:lang w:val="pt-BR"/>
              </w:rPr>
              <w:t>Analista – Perfil de Tecnologia da Informação Nível Sênior</w:t>
            </w:r>
            <w:r w:rsidR="00CE7EF6" w:rsidRPr="00FE578E">
              <w:rPr>
                <w:rFonts w:ascii="Times New Roman" w:hAnsi="Times New Roman" w:cs="Times New Roman"/>
                <w:sz w:val="21"/>
                <w:szCs w:val="21"/>
                <w:lang w:val="pt-BR"/>
              </w:rPr>
              <w:t xml:space="preserve"> Banco de Dados/Administrador de Banco de Dados</w:t>
            </w:r>
            <w:r w:rsidRPr="00FE578E">
              <w:rPr>
                <w:rFonts w:ascii="Times New Roman" w:hAnsi="Times New Roman" w:cs="Times New Roman"/>
                <w:sz w:val="21"/>
                <w:szCs w:val="21"/>
                <w:lang w:val="pt-BR"/>
              </w:rPr>
              <w:t xml:space="preserve"> equivalente a </w:t>
            </w:r>
            <w:r w:rsidR="00CE7EF6" w:rsidRPr="00FE578E">
              <w:rPr>
                <w:rFonts w:ascii="Times New Roman" w:eastAsia="Calibri" w:hAnsi="Times New Roman" w:cs="Times New Roman"/>
                <w:b/>
                <w:sz w:val="21"/>
                <w:szCs w:val="21"/>
                <w:lang w:val="pt-BR"/>
              </w:rPr>
              <w:t>Especialista/Cientista de dados</w:t>
            </w:r>
          </w:p>
        </w:tc>
        <w:tc>
          <w:tcPr>
            <w:tcW w:w="1984" w:type="dxa"/>
            <w:tcBorders>
              <w:top w:val="single" w:sz="4" w:space="0" w:color="auto"/>
              <w:left w:val="single" w:sz="4" w:space="0" w:color="auto"/>
              <w:bottom w:val="single" w:sz="4" w:space="0" w:color="auto"/>
              <w:right w:val="single" w:sz="4" w:space="0" w:color="auto"/>
            </w:tcBorders>
            <w:noWrap/>
            <w:vAlign w:val="bottom"/>
          </w:tcPr>
          <w:p w14:paraId="3564BF31" w14:textId="7303D0A2" w:rsidR="006860BD" w:rsidRPr="00FE578E" w:rsidRDefault="006860BD" w:rsidP="0052228B">
            <w:pPr>
              <w:spacing w:line="240" w:lineRule="auto"/>
              <w:jc w:val="center"/>
              <w:rPr>
                <w:rFonts w:ascii="Times New Roman" w:eastAsia="Times New Roman" w:hAnsi="Times New Roman" w:cs="Times New Roman"/>
                <w:color w:val="000000"/>
                <w:sz w:val="24"/>
                <w:szCs w:val="24"/>
              </w:rPr>
            </w:pPr>
            <w:r w:rsidRPr="00FE578E">
              <w:rPr>
                <w:rFonts w:ascii="Times New Roman" w:eastAsia="Times New Roman" w:hAnsi="Times New Roman" w:cs="Times New Roman"/>
                <w:color w:val="000000"/>
                <w:sz w:val="24"/>
                <w:szCs w:val="24"/>
              </w:rPr>
              <w:t xml:space="preserve">R$ </w:t>
            </w:r>
            <w:r w:rsidR="00CE7EF6" w:rsidRPr="00FE578E">
              <w:rPr>
                <w:rFonts w:ascii="Times New Roman" w:eastAsia="Times New Roman" w:hAnsi="Times New Roman" w:cs="Times New Roman"/>
                <w:color w:val="000000"/>
                <w:sz w:val="24"/>
                <w:szCs w:val="24"/>
              </w:rPr>
              <w:t>16.000,00</w:t>
            </w:r>
          </w:p>
        </w:tc>
      </w:tr>
    </w:tbl>
    <w:p w14:paraId="0969E10F" w14:textId="4A01AC99" w:rsidR="006860BD" w:rsidRPr="00FE578E" w:rsidRDefault="006860BD" w:rsidP="006860BD">
      <w:pPr>
        <w:rPr>
          <w:rFonts w:ascii="Times New Roman" w:hAnsi="Times New Roman" w:cs="Times New Roman"/>
          <w:sz w:val="20"/>
          <w:szCs w:val="20"/>
        </w:rPr>
      </w:pPr>
      <w:r w:rsidRPr="00FE578E">
        <w:rPr>
          <w:rFonts w:ascii="Times New Roman" w:hAnsi="Times New Roman" w:cs="Times New Roman"/>
          <w:sz w:val="20"/>
          <w:szCs w:val="20"/>
        </w:rPr>
        <w:t xml:space="preserve">*Fonte: </w:t>
      </w:r>
      <w:r w:rsidR="00CE7EF6" w:rsidRPr="00FE578E">
        <w:rPr>
          <w:rFonts w:ascii="Times New Roman" w:hAnsi="Times New Roman" w:cs="Times New Roman"/>
          <w:sz w:val="20"/>
          <w:szCs w:val="20"/>
        </w:rPr>
        <w:t>http://www.controladoria.mt.gov.br/documents/364510/22109787/EDITAL+N+001+2022+PJC+CGE+PROCESSO+SELETIVO+ANALISTA+DE+TI.pdf/41fbc4df-69f8-2395-2e0b-2f5c3e4bafa1</w:t>
      </w:r>
    </w:p>
    <w:p w14:paraId="6754F12E" w14:textId="77777777" w:rsidR="006860BD" w:rsidRPr="00FE578E" w:rsidRDefault="006860BD" w:rsidP="005952A9">
      <w:pPr>
        <w:rPr>
          <w:rFonts w:ascii="Times New Roman" w:hAnsi="Times New Roman" w:cs="Times New Roman"/>
        </w:rPr>
      </w:pPr>
    </w:p>
    <w:p w14:paraId="6D9F4AC2" w14:textId="53F06BCC" w:rsidR="007F1EA8" w:rsidRPr="00FE578E" w:rsidRDefault="00340E50" w:rsidP="007F1EA8">
      <w:pPr>
        <w:rPr>
          <w:rFonts w:ascii="Times New Roman" w:hAnsi="Times New Roman" w:cs="Times New Roman"/>
        </w:rPr>
      </w:pPr>
      <w:r w:rsidRPr="00FE578E">
        <w:rPr>
          <w:rFonts w:ascii="Times New Roman" w:hAnsi="Times New Roman" w:cs="Times New Roman"/>
        </w:rPr>
        <w:t>Fonte 7</w:t>
      </w:r>
      <w:r w:rsidR="007F1EA8" w:rsidRPr="00FE578E">
        <w:rPr>
          <w:rFonts w:ascii="Times New Roman" w:hAnsi="Times New Roman" w:cs="Times New Roman"/>
        </w:rPr>
        <w:t xml:space="preserve"> –</w:t>
      </w:r>
    </w:p>
    <w:p w14:paraId="1303F056" w14:textId="77777777" w:rsidR="007F1EA8" w:rsidRPr="00FE578E" w:rsidRDefault="007F1EA8" w:rsidP="007F1EA8">
      <w:pPr>
        <w:rPr>
          <w:rFonts w:ascii="Times New Roman" w:hAnsi="Times New Roman" w:cs="Times New Roman"/>
        </w:rPr>
      </w:pPr>
    </w:p>
    <w:tbl>
      <w:tblPr>
        <w:tblW w:w="8575" w:type="dxa"/>
        <w:tblCellMar>
          <w:left w:w="70" w:type="dxa"/>
          <w:right w:w="70" w:type="dxa"/>
        </w:tblCellMar>
        <w:tblLook w:val="04A0" w:firstRow="1" w:lastRow="0" w:firstColumn="1" w:lastColumn="0" w:noHBand="0" w:noVBand="1"/>
      </w:tblPr>
      <w:tblGrid>
        <w:gridCol w:w="6591"/>
        <w:gridCol w:w="1984"/>
      </w:tblGrid>
      <w:tr w:rsidR="007F1EA8" w:rsidRPr="00FE578E" w14:paraId="4ECF3121" w14:textId="77777777" w:rsidTr="00DC33BC">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927D076" w14:textId="77777777" w:rsidR="007F1EA8" w:rsidRPr="00FE578E" w:rsidRDefault="007F1EA8" w:rsidP="00DC33BC">
            <w:pPr>
              <w:spacing w:line="240" w:lineRule="auto"/>
              <w:rPr>
                <w:rFonts w:ascii="Times New Roman" w:eastAsia="Times New Roman" w:hAnsi="Times New Roman" w:cs="Times New Roman"/>
                <w:b/>
                <w:bCs/>
                <w:color w:val="000000"/>
              </w:rPr>
            </w:pPr>
            <w:r w:rsidRPr="00FE578E">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277501B4" w14:textId="159012B1" w:rsidR="007F1EA8" w:rsidRPr="00FE578E" w:rsidRDefault="007F1EA8" w:rsidP="007F1EA8">
            <w:pPr>
              <w:spacing w:line="240" w:lineRule="auto"/>
              <w:jc w:val="center"/>
              <w:rPr>
                <w:rFonts w:ascii="Times New Roman" w:eastAsia="Times New Roman" w:hAnsi="Times New Roman" w:cs="Times New Roman"/>
                <w:b/>
                <w:bCs/>
                <w:color w:val="000000"/>
              </w:rPr>
            </w:pPr>
            <w:r w:rsidRPr="00FE578E">
              <w:rPr>
                <w:rFonts w:ascii="Times New Roman" w:eastAsia="Times New Roman" w:hAnsi="Times New Roman" w:cs="Times New Roman"/>
                <w:b/>
                <w:bCs/>
                <w:color w:val="000000"/>
              </w:rPr>
              <w:t>Processo Seletivo 02/2022/MTI*MT*</w:t>
            </w:r>
          </w:p>
        </w:tc>
      </w:tr>
      <w:tr w:rsidR="007F1EA8" w:rsidRPr="00FE578E" w14:paraId="6A1C0742" w14:textId="77777777" w:rsidTr="00DC33BC">
        <w:trPr>
          <w:trHeight w:val="498"/>
        </w:trPr>
        <w:tc>
          <w:tcPr>
            <w:tcW w:w="6591" w:type="dxa"/>
            <w:tcBorders>
              <w:top w:val="single" w:sz="4" w:space="0" w:color="auto"/>
              <w:left w:val="single" w:sz="4" w:space="0" w:color="auto"/>
              <w:bottom w:val="single" w:sz="4" w:space="0" w:color="auto"/>
              <w:right w:val="single" w:sz="4" w:space="0" w:color="auto"/>
            </w:tcBorders>
            <w:noWrap/>
            <w:vAlign w:val="center"/>
          </w:tcPr>
          <w:p w14:paraId="7D9C978D" w14:textId="4353E774" w:rsidR="007F1EA8" w:rsidRPr="00FE578E" w:rsidRDefault="003371CF" w:rsidP="00CE7EF6">
            <w:pPr>
              <w:pStyle w:val="Default"/>
              <w:rPr>
                <w:rFonts w:ascii="Times New Roman" w:hAnsi="Times New Roman" w:cs="Times New Roman"/>
                <w:sz w:val="21"/>
                <w:szCs w:val="21"/>
                <w:lang w:val="pt-BR"/>
              </w:rPr>
            </w:pPr>
            <w:r w:rsidRPr="00FE578E">
              <w:rPr>
                <w:rFonts w:ascii="Times New Roman" w:hAnsi="Times New Roman" w:cs="Times New Roman"/>
                <w:sz w:val="21"/>
                <w:szCs w:val="21"/>
                <w:lang w:val="pt-BR"/>
              </w:rPr>
              <w:t>Analista de Infraestrutura_ Aplicação_1 equivalente</w:t>
            </w:r>
            <w:r w:rsidR="007F1EA8" w:rsidRPr="00FE578E">
              <w:rPr>
                <w:rFonts w:ascii="Times New Roman" w:hAnsi="Times New Roman" w:cs="Times New Roman"/>
                <w:sz w:val="21"/>
                <w:szCs w:val="21"/>
                <w:lang w:val="pt-BR"/>
              </w:rPr>
              <w:t xml:space="preserve"> a </w:t>
            </w:r>
            <w:r w:rsidRPr="00FE578E">
              <w:rPr>
                <w:rFonts w:ascii="Times New Roman" w:hAnsi="Times New Roman" w:cs="Times New Roman"/>
                <w:b/>
                <w:sz w:val="21"/>
                <w:szCs w:val="21"/>
                <w:lang w:val="pt-BR"/>
              </w:rPr>
              <w:t>Analista de Infraestrutura Especialista</w:t>
            </w:r>
          </w:p>
        </w:tc>
        <w:tc>
          <w:tcPr>
            <w:tcW w:w="1984" w:type="dxa"/>
            <w:tcBorders>
              <w:top w:val="single" w:sz="4" w:space="0" w:color="auto"/>
              <w:left w:val="single" w:sz="4" w:space="0" w:color="auto"/>
              <w:bottom w:val="single" w:sz="4" w:space="0" w:color="auto"/>
              <w:right w:val="single" w:sz="4" w:space="0" w:color="auto"/>
            </w:tcBorders>
            <w:noWrap/>
            <w:vAlign w:val="bottom"/>
          </w:tcPr>
          <w:p w14:paraId="7B6EF0E2" w14:textId="499126C0" w:rsidR="007F1EA8" w:rsidRPr="00FE578E" w:rsidRDefault="007F1EA8" w:rsidP="00DC33BC">
            <w:pPr>
              <w:spacing w:line="240" w:lineRule="auto"/>
              <w:jc w:val="center"/>
              <w:rPr>
                <w:rFonts w:ascii="Times New Roman" w:eastAsia="Times New Roman" w:hAnsi="Times New Roman" w:cs="Times New Roman"/>
                <w:color w:val="000000"/>
                <w:sz w:val="24"/>
                <w:szCs w:val="24"/>
              </w:rPr>
            </w:pPr>
            <w:r w:rsidRPr="00FE578E">
              <w:rPr>
                <w:rFonts w:ascii="Times New Roman" w:eastAsia="Times New Roman" w:hAnsi="Times New Roman" w:cs="Times New Roman"/>
                <w:color w:val="000000"/>
                <w:sz w:val="24"/>
                <w:szCs w:val="24"/>
              </w:rPr>
              <w:t xml:space="preserve">R$ </w:t>
            </w:r>
            <w:r w:rsidR="003371CF" w:rsidRPr="00FE578E">
              <w:rPr>
                <w:rFonts w:ascii="Times New Roman" w:eastAsia="Times New Roman" w:hAnsi="Times New Roman" w:cs="Times New Roman"/>
                <w:color w:val="000000"/>
                <w:sz w:val="24"/>
                <w:szCs w:val="24"/>
              </w:rPr>
              <w:t>13.000,00</w:t>
            </w:r>
          </w:p>
        </w:tc>
      </w:tr>
      <w:tr w:rsidR="007F1EA8" w:rsidRPr="00FE578E" w14:paraId="5869241E" w14:textId="77777777" w:rsidTr="00DC33BC">
        <w:trPr>
          <w:trHeight w:val="468"/>
        </w:trPr>
        <w:tc>
          <w:tcPr>
            <w:tcW w:w="6591" w:type="dxa"/>
            <w:tcBorders>
              <w:top w:val="single" w:sz="4" w:space="0" w:color="auto"/>
              <w:left w:val="single" w:sz="4" w:space="0" w:color="auto"/>
              <w:bottom w:val="single" w:sz="4" w:space="0" w:color="auto"/>
              <w:right w:val="single" w:sz="4" w:space="0" w:color="auto"/>
            </w:tcBorders>
            <w:noWrap/>
            <w:vAlign w:val="center"/>
          </w:tcPr>
          <w:p w14:paraId="183B6645" w14:textId="588D2808" w:rsidR="007F1EA8" w:rsidRPr="00FE578E" w:rsidRDefault="003371CF" w:rsidP="007F1EA8">
            <w:pPr>
              <w:pStyle w:val="Default"/>
              <w:jc w:val="both"/>
              <w:rPr>
                <w:rFonts w:ascii="Times New Roman" w:hAnsi="Times New Roman" w:cs="Times New Roman"/>
                <w:sz w:val="21"/>
                <w:szCs w:val="21"/>
                <w:lang w:val="pt-BR"/>
              </w:rPr>
            </w:pPr>
            <w:r w:rsidRPr="00FE578E">
              <w:rPr>
                <w:rFonts w:ascii="Times New Roman" w:hAnsi="Times New Roman" w:cs="Times New Roman"/>
                <w:sz w:val="21"/>
                <w:szCs w:val="21"/>
                <w:lang w:val="pt-BR"/>
              </w:rPr>
              <w:t>Analista de Infraestrutura_ Aplicação_1 equivalente</w:t>
            </w:r>
            <w:r w:rsidR="007F1EA8" w:rsidRPr="00FE578E">
              <w:rPr>
                <w:rFonts w:ascii="Times New Roman" w:hAnsi="Times New Roman" w:cs="Times New Roman"/>
                <w:sz w:val="21"/>
                <w:szCs w:val="21"/>
                <w:lang w:val="pt-BR"/>
              </w:rPr>
              <w:t xml:space="preserve"> a </w:t>
            </w:r>
            <w:r w:rsidRPr="00FE578E">
              <w:rPr>
                <w:rFonts w:ascii="Times New Roman" w:eastAsia="Calibri" w:hAnsi="Times New Roman" w:cs="Times New Roman"/>
                <w:b/>
                <w:sz w:val="21"/>
                <w:szCs w:val="21"/>
                <w:lang w:val="pt-BR"/>
              </w:rPr>
              <w:t>Analista de Segurança da Informação Especialista</w:t>
            </w:r>
          </w:p>
        </w:tc>
        <w:tc>
          <w:tcPr>
            <w:tcW w:w="1984" w:type="dxa"/>
            <w:tcBorders>
              <w:top w:val="single" w:sz="4" w:space="0" w:color="auto"/>
              <w:left w:val="single" w:sz="4" w:space="0" w:color="auto"/>
              <w:bottom w:val="single" w:sz="4" w:space="0" w:color="auto"/>
              <w:right w:val="single" w:sz="4" w:space="0" w:color="auto"/>
            </w:tcBorders>
            <w:noWrap/>
            <w:vAlign w:val="bottom"/>
          </w:tcPr>
          <w:p w14:paraId="39CF1519" w14:textId="0172D1F4" w:rsidR="007F1EA8" w:rsidRPr="00FE578E" w:rsidRDefault="007F1EA8" w:rsidP="007F1EA8">
            <w:pPr>
              <w:spacing w:line="240" w:lineRule="auto"/>
              <w:jc w:val="center"/>
              <w:rPr>
                <w:rFonts w:ascii="Times New Roman" w:eastAsia="Times New Roman" w:hAnsi="Times New Roman" w:cs="Times New Roman"/>
                <w:color w:val="000000"/>
                <w:sz w:val="24"/>
                <w:szCs w:val="24"/>
              </w:rPr>
            </w:pPr>
            <w:r w:rsidRPr="00FE578E">
              <w:rPr>
                <w:rFonts w:ascii="Times New Roman" w:eastAsia="Times New Roman" w:hAnsi="Times New Roman" w:cs="Times New Roman"/>
                <w:color w:val="000000"/>
                <w:sz w:val="24"/>
                <w:szCs w:val="24"/>
              </w:rPr>
              <w:t xml:space="preserve">R$ </w:t>
            </w:r>
            <w:r w:rsidR="003371CF" w:rsidRPr="00FE578E">
              <w:rPr>
                <w:rFonts w:ascii="Times New Roman" w:eastAsia="Times New Roman" w:hAnsi="Times New Roman" w:cs="Times New Roman"/>
                <w:color w:val="000000"/>
                <w:sz w:val="24"/>
                <w:szCs w:val="24"/>
              </w:rPr>
              <w:t>13.000,00</w:t>
            </w:r>
          </w:p>
        </w:tc>
      </w:tr>
      <w:tr w:rsidR="007F1EA8" w:rsidRPr="00FE578E" w14:paraId="7B79D6B6" w14:textId="77777777" w:rsidTr="00DC33BC">
        <w:trPr>
          <w:trHeight w:val="468"/>
        </w:trPr>
        <w:tc>
          <w:tcPr>
            <w:tcW w:w="6591" w:type="dxa"/>
            <w:tcBorders>
              <w:top w:val="single" w:sz="4" w:space="0" w:color="auto"/>
              <w:left w:val="single" w:sz="4" w:space="0" w:color="auto"/>
              <w:bottom w:val="single" w:sz="4" w:space="0" w:color="auto"/>
              <w:right w:val="single" w:sz="4" w:space="0" w:color="auto"/>
            </w:tcBorders>
            <w:noWrap/>
            <w:vAlign w:val="center"/>
          </w:tcPr>
          <w:p w14:paraId="53409234" w14:textId="7EC89C79" w:rsidR="007F1EA8" w:rsidRPr="00FE578E" w:rsidRDefault="003371CF" w:rsidP="007F1EA8">
            <w:pPr>
              <w:pStyle w:val="Default"/>
              <w:jc w:val="both"/>
              <w:rPr>
                <w:rFonts w:ascii="Times New Roman" w:hAnsi="Times New Roman" w:cs="Times New Roman"/>
                <w:sz w:val="21"/>
                <w:szCs w:val="21"/>
                <w:lang w:val="pt-BR"/>
              </w:rPr>
            </w:pPr>
            <w:r w:rsidRPr="00FE578E">
              <w:rPr>
                <w:rFonts w:ascii="Times New Roman" w:hAnsi="Times New Roman" w:cs="Times New Roman"/>
                <w:sz w:val="21"/>
                <w:szCs w:val="21"/>
                <w:lang w:val="pt-BR"/>
              </w:rPr>
              <w:t>Analista de BI equivalente</w:t>
            </w:r>
            <w:r w:rsidR="007F1EA8" w:rsidRPr="00FE578E">
              <w:rPr>
                <w:rFonts w:ascii="Times New Roman" w:hAnsi="Times New Roman" w:cs="Times New Roman"/>
                <w:sz w:val="21"/>
                <w:szCs w:val="21"/>
                <w:lang w:val="pt-BR"/>
              </w:rPr>
              <w:t xml:space="preserve"> a </w:t>
            </w:r>
            <w:r w:rsidRPr="00FE578E">
              <w:rPr>
                <w:rFonts w:ascii="Times New Roman" w:eastAsia="Calibri" w:hAnsi="Times New Roman" w:cs="Times New Roman"/>
                <w:b/>
                <w:sz w:val="21"/>
                <w:szCs w:val="21"/>
                <w:lang w:val="pt-BR"/>
              </w:rPr>
              <w:t>Analista de BI Sênior</w:t>
            </w:r>
          </w:p>
        </w:tc>
        <w:tc>
          <w:tcPr>
            <w:tcW w:w="1984" w:type="dxa"/>
            <w:tcBorders>
              <w:top w:val="single" w:sz="4" w:space="0" w:color="auto"/>
              <w:left w:val="single" w:sz="4" w:space="0" w:color="auto"/>
              <w:bottom w:val="single" w:sz="4" w:space="0" w:color="auto"/>
              <w:right w:val="single" w:sz="4" w:space="0" w:color="auto"/>
            </w:tcBorders>
            <w:noWrap/>
            <w:vAlign w:val="bottom"/>
          </w:tcPr>
          <w:p w14:paraId="6F35BBFD" w14:textId="11AE66CF" w:rsidR="007F1EA8" w:rsidRPr="00FE578E" w:rsidRDefault="007F1EA8" w:rsidP="007F1EA8">
            <w:pPr>
              <w:spacing w:line="240" w:lineRule="auto"/>
              <w:jc w:val="center"/>
              <w:rPr>
                <w:rFonts w:ascii="Times New Roman" w:eastAsia="Times New Roman" w:hAnsi="Times New Roman" w:cs="Times New Roman"/>
                <w:color w:val="000000"/>
                <w:sz w:val="24"/>
                <w:szCs w:val="24"/>
              </w:rPr>
            </w:pPr>
            <w:r w:rsidRPr="00FE578E">
              <w:rPr>
                <w:rFonts w:ascii="Times New Roman" w:eastAsia="Times New Roman" w:hAnsi="Times New Roman" w:cs="Times New Roman"/>
                <w:color w:val="000000"/>
                <w:sz w:val="24"/>
                <w:szCs w:val="24"/>
              </w:rPr>
              <w:t>R</w:t>
            </w:r>
            <w:r w:rsidR="003371CF" w:rsidRPr="00FE578E">
              <w:rPr>
                <w:rFonts w:ascii="Times New Roman" w:eastAsia="Times New Roman" w:hAnsi="Times New Roman" w:cs="Times New Roman"/>
                <w:color w:val="000000"/>
                <w:sz w:val="24"/>
                <w:szCs w:val="24"/>
              </w:rPr>
              <w:t>$ 13.000,00</w:t>
            </w:r>
          </w:p>
        </w:tc>
      </w:tr>
      <w:tr w:rsidR="007F1EA8" w:rsidRPr="00FE578E" w14:paraId="44D36470" w14:textId="77777777" w:rsidTr="00DC33BC">
        <w:trPr>
          <w:trHeight w:val="468"/>
        </w:trPr>
        <w:tc>
          <w:tcPr>
            <w:tcW w:w="6591" w:type="dxa"/>
            <w:tcBorders>
              <w:top w:val="single" w:sz="4" w:space="0" w:color="auto"/>
              <w:left w:val="single" w:sz="4" w:space="0" w:color="auto"/>
              <w:bottom w:val="single" w:sz="4" w:space="0" w:color="auto"/>
              <w:right w:val="single" w:sz="4" w:space="0" w:color="auto"/>
            </w:tcBorders>
            <w:noWrap/>
            <w:vAlign w:val="center"/>
          </w:tcPr>
          <w:p w14:paraId="0C2F036D" w14:textId="03300CEF" w:rsidR="007F1EA8" w:rsidRPr="00FE578E" w:rsidRDefault="003371CF" w:rsidP="007F1EA8">
            <w:pPr>
              <w:pStyle w:val="Default"/>
              <w:jc w:val="both"/>
              <w:rPr>
                <w:rFonts w:ascii="Times New Roman" w:hAnsi="Times New Roman" w:cs="Times New Roman"/>
                <w:sz w:val="21"/>
                <w:szCs w:val="21"/>
                <w:lang w:val="pt-BR"/>
              </w:rPr>
            </w:pPr>
            <w:r w:rsidRPr="00FE578E">
              <w:rPr>
                <w:rFonts w:ascii="Times New Roman" w:hAnsi="Times New Roman" w:cs="Times New Roman"/>
                <w:sz w:val="21"/>
                <w:szCs w:val="21"/>
                <w:lang w:val="pt-BR"/>
              </w:rPr>
              <w:t xml:space="preserve">Cientista de Dados Pleno </w:t>
            </w:r>
            <w:r w:rsidR="007F1EA8" w:rsidRPr="00FE578E">
              <w:rPr>
                <w:rFonts w:ascii="Times New Roman" w:hAnsi="Times New Roman" w:cs="Times New Roman"/>
                <w:sz w:val="21"/>
                <w:szCs w:val="21"/>
                <w:lang w:val="pt-BR"/>
              </w:rPr>
              <w:t xml:space="preserve">equivalente a </w:t>
            </w:r>
            <w:r w:rsidRPr="00FE578E">
              <w:rPr>
                <w:rFonts w:ascii="Times New Roman" w:eastAsia="Calibri" w:hAnsi="Times New Roman" w:cs="Times New Roman"/>
                <w:b/>
                <w:sz w:val="21"/>
                <w:szCs w:val="21"/>
                <w:lang w:val="pt-BR"/>
              </w:rPr>
              <w:t>Especialista/Cientista de dados</w:t>
            </w:r>
          </w:p>
        </w:tc>
        <w:tc>
          <w:tcPr>
            <w:tcW w:w="1984" w:type="dxa"/>
            <w:tcBorders>
              <w:top w:val="single" w:sz="4" w:space="0" w:color="auto"/>
              <w:left w:val="single" w:sz="4" w:space="0" w:color="auto"/>
              <w:bottom w:val="single" w:sz="4" w:space="0" w:color="auto"/>
              <w:right w:val="single" w:sz="4" w:space="0" w:color="auto"/>
            </w:tcBorders>
            <w:noWrap/>
            <w:vAlign w:val="bottom"/>
          </w:tcPr>
          <w:p w14:paraId="02A31118" w14:textId="692382BA" w:rsidR="007F1EA8" w:rsidRPr="00FE578E" w:rsidRDefault="007F1EA8" w:rsidP="007F1EA8">
            <w:pPr>
              <w:spacing w:line="240" w:lineRule="auto"/>
              <w:jc w:val="center"/>
              <w:rPr>
                <w:rFonts w:ascii="Times New Roman" w:eastAsia="Times New Roman" w:hAnsi="Times New Roman" w:cs="Times New Roman"/>
                <w:color w:val="000000"/>
                <w:sz w:val="24"/>
                <w:szCs w:val="24"/>
              </w:rPr>
            </w:pPr>
            <w:r w:rsidRPr="00FE578E">
              <w:rPr>
                <w:rFonts w:ascii="Times New Roman" w:eastAsia="Times New Roman" w:hAnsi="Times New Roman" w:cs="Times New Roman"/>
                <w:color w:val="000000"/>
                <w:sz w:val="24"/>
                <w:szCs w:val="24"/>
              </w:rPr>
              <w:t xml:space="preserve">R$ </w:t>
            </w:r>
            <w:r w:rsidR="003371CF" w:rsidRPr="00FE578E">
              <w:rPr>
                <w:rFonts w:ascii="Times New Roman" w:eastAsia="Times New Roman" w:hAnsi="Times New Roman" w:cs="Times New Roman"/>
                <w:color w:val="000000"/>
                <w:sz w:val="24"/>
                <w:szCs w:val="24"/>
              </w:rPr>
              <w:t>13.000,00</w:t>
            </w:r>
          </w:p>
        </w:tc>
      </w:tr>
    </w:tbl>
    <w:p w14:paraId="5FFA99E5" w14:textId="642FB253" w:rsidR="007F1EA8" w:rsidRPr="00FE578E" w:rsidRDefault="007F1EA8" w:rsidP="007F1EA8">
      <w:pPr>
        <w:rPr>
          <w:rFonts w:ascii="Times New Roman" w:hAnsi="Times New Roman" w:cs="Times New Roman"/>
          <w:sz w:val="20"/>
          <w:szCs w:val="20"/>
        </w:rPr>
      </w:pPr>
      <w:r w:rsidRPr="00FE578E">
        <w:rPr>
          <w:rFonts w:ascii="Times New Roman" w:hAnsi="Times New Roman" w:cs="Times New Roman"/>
          <w:sz w:val="20"/>
          <w:szCs w:val="20"/>
        </w:rPr>
        <w:t xml:space="preserve">*Fonte: </w:t>
      </w:r>
      <w:r w:rsidR="003371CF" w:rsidRPr="00FE578E">
        <w:rPr>
          <w:rFonts w:ascii="Times New Roman" w:hAnsi="Times New Roman" w:cs="Times New Roman"/>
          <w:sz w:val="20"/>
          <w:szCs w:val="20"/>
        </w:rPr>
        <w:t>http://www.mti.mt.gov.br/documents/2458894/21602080/Minuta+de+Edital+02_contratacao_Temporaria-MTI-publicar.pdf/ae32f75c-180a-75df-f28d-c537d99124b3</w:t>
      </w:r>
    </w:p>
    <w:p w14:paraId="152ACFE3" w14:textId="77777777" w:rsidR="006860BD" w:rsidRPr="00FE578E" w:rsidRDefault="006860BD" w:rsidP="005952A9">
      <w:pPr>
        <w:rPr>
          <w:rFonts w:ascii="Times New Roman" w:hAnsi="Times New Roman" w:cs="Times New Roman"/>
        </w:rPr>
      </w:pPr>
    </w:p>
    <w:p w14:paraId="08CE2811" w14:textId="059D822D" w:rsidR="007F1EA8" w:rsidRPr="00FE578E" w:rsidRDefault="00340E50" w:rsidP="007F1EA8">
      <w:pPr>
        <w:rPr>
          <w:rFonts w:ascii="Times New Roman" w:hAnsi="Times New Roman" w:cs="Times New Roman"/>
        </w:rPr>
      </w:pPr>
      <w:r w:rsidRPr="00FE578E">
        <w:rPr>
          <w:rFonts w:ascii="Times New Roman" w:hAnsi="Times New Roman" w:cs="Times New Roman"/>
        </w:rPr>
        <w:t>Fonte 8</w:t>
      </w:r>
      <w:r w:rsidR="007F1EA8" w:rsidRPr="00FE578E">
        <w:rPr>
          <w:rFonts w:ascii="Times New Roman" w:hAnsi="Times New Roman" w:cs="Times New Roman"/>
        </w:rPr>
        <w:t xml:space="preserve"> –</w:t>
      </w:r>
    </w:p>
    <w:p w14:paraId="67E3BF7B" w14:textId="77777777" w:rsidR="007F1EA8" w:rsidRPr="00FE578E" w:rsidRDefault="007F1EA8" w:rsidP="007F1EA8">
      <w:pPr>
        <w:rPr>
          <w:rFonts w:ascii="Times New Roman" w:hAnsi="Times New Roman" w:cs="Times New Roman"/>
        </w:rPr>
      </w:pPr>
    </w:p>
    <w:tbl>
      <w:tblPr>
        <w:tblW w:w="8575" w:type="dxa"/>
        <w:tblCellMar>
          <w:left w:w="70" w:type="dxa"/>
          <w:right w:w="70" w:type="dxa"/>
        </w:tblCellMar>
        <w:tblLook w:val="04A0" w:firstRow="1" w:lastRow="0" w:firstColumn="1" w:lastColumn="0" w:noHBand="0" w:noVBand="1"/>
      </w:tblPr>
      <w:tblGrid>
        <w:gridCol w:w="6591"/>
        <w:gridCol w:w="1984"/>
      </w:tblGrid>
      <w:tr w:rsidR="007F1EA8" w:rsidRPr="00FE578E" w14:paraId="4CC173C3" w14:textId="77777777" w:rsidTr="00DC33BC">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2735D170" w14:textId="77777777" w:rsidR="007F1EA8" w:rsidRPr="00FE578E" w:rsidRDefault="007F1EA8" w:rsidP="00DC33BC">
            <w:pPr>
              <w:spacing w:line="240" w:lineRule="auto"/>
              <w:rPr>
                <w:rFonts w:ascii="Times New Roman" w:eastAsia="Times New Roman" w:hAnsi="Times New Roman" w:cs="Times New Roman"/>
                <w:b/>
                <w:bCs/>
                <w:color w:val="000000"/>
              </w:rPr>
            </w:pPr>
            <w:r w:rsidRPr="00FE578E">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56B083E9" w14:textId="4878A572" w:rsidR="007F1EA8" w:rsidRPr="00FE578E" w:rsidRDefault="00D5300B" w:rsidP="00DC33BC">
            <w:pPr>
              <w:spacing w:line="240" w:lineRule="auto"/>
              <w:jc w:val="center"/>
              <w:rPr>
                <w:rFonts w:ascii="Times New Roman" w:eastAsia="Times New Roman" w:hAnsi="Times New Roman" w:cs="Times New Roman"/>
                <w:b/>
                <w:bCs/>
                <w:color w:val="000000"/>
              </w:rPr>
            </w:pPr>
            <w:r w:rsidRPr="00FE578E">
              <w:rPr>
                <w:rFonts w:ascii="Times New Roman" w:eastAsia="Times New Roman" w:hAnsi="Times New Roman" w:cs="Times New Roman"/>
                <w:b/>
                <w:bCs/>
                <w:color w:val="000000"/>
              </w:rPr>
              <w:t>Portaria SGD-ME 4668-2022</w:t>
            </w:r>
          </w:p>
        </w:tc>
      </w:tr>
      <w:tr w:rsidR="00DC33BC" w:rsidRPr="00FE578E" w14:paraId="609F5C66" w14:textId="77777777" w:rsidTr="00DC33BC">
        <w:trPr>
          <w:trHeight w:val="468"/>
        </w:trPr>
        <w:tc>
          <w:tcPr>
            <w:tcW w:w="6591" w:type="dxa"/>
            <w:tcBorders>
              <w:top w:val="single" w:sz="4" w:space="0" w:color="auto"/>
              <w:left w:val="single" w:sz="4" w:space="0" w:color="auto"/>
              <w:bottom w:val="single" w:sz="4" w:space="0" w:color="auto"/>
              <w:right w:val="single" w:sz="4" w:space="0" w:color="auto"/>
            </w:tcBorders>
            <w:noWrap/>
            <w:vAlign w:val="center"/>
          </w:tcPr>
          <w:p w14:paraId="3EC6C35A" w14:textId="29FB5A24" w:rsidR="00DC33BC" w:rsidRPr="00FE578E" w:rsidRDefault="00DC33BC" w:rsidP="00DC33BC">
            <w:pPr>
              <w:pStyle w:val="Default"/>
              <w:jc w:val="both"/>
              <w:rPr>
                <w:rFonts w:ascii="Times New Roman" w:hAnsi="Times New Roman" w:cs="Times New Roman"/>
                <w:sz w:val="21"/>
                <w:szCs w:val="21"/>
                <w:lang w:val="pt-BR"/>
              </w:rPr>
            </w:pPr>
            <w:r w:rsidRPr="00FE578E">
              <w:rPr>
                <w:rFonts w:ascii="Times New Roman" w:hAnsi="Times New Roman" w:cs="Times New Roman"/>
                <w:sz w:val="21"/>
                <w:szCs w:val="21"/>
                <w:lang w:val="pt-BR"/>
              </w:rPr>
              <w:t xml:space="preserve">Administrador em segurança da informação Sênior equivalente a </w:t>
            </w:r>
            <w:r w:rsidRPr="00FE578E">
              <w:rPr>
                <w:rFonts w:ascii="Times New Roman" w:eastAsia="Calibri" w:hAnsi="Times New Roman" w:cs="Times New Roman"/>
                <w:b/>
                <w:sz w:val="21"/>
                <w:szCs w:val="21"/>
                <w:lang w:val="pt-BR"/>
              </w:rPr>
              <w:t>Analista de Segurança da Informação Sênior</w:t>
            </w:r>
          </w:p>
        </w:tc>
        <w:tc>
          <w:tcPr>
            <w:tcW w:w="1984" w:type="dxa"/>
            <w:tcBorders>
              <w:top w:val="single" w:sz="4" w:space="0" w:color="auto"/>
              <w:left w:val="single" w:sz="4" w:space="0" w:color="auto"/>
              <w:bottom w:val="single" w:sz="4" w:space="0" w:color="auto"/>
              <w:right w:val="single" w:sz="4" w:space="0" w:color="auto"/>
            </w:tcBorders>
            <w:noWrap/>
            <w:vAlign w:val="bottom"/>
          </w:tcPr>
          <w:p w14:paraId="6A4127C3" w14:textId="4E8BC505" w:rsidR="00DC33BC" w:rsidRPr="00FE578E" w:rsidRDefault="00DC33BC" w:rsidP="00DC33BC">
            <w:pPr>
              <w:spacing w:line="240" w:lineRule="auto"/>
              <w:jc w:val="center"/>
              <w:rPr>
                <w:rFonts w:ascii="Times New Roman" w:eastAsia="Times New Roman" w:hAnsi="Times New Roman" w:cs="Times New Roman"/>
                <w:color w:val="000000"/>
                <w:sz w:val="24"/>
                <w:szCs w:val="24"/>
              </w:rPr>
            </w:pPr>
            <w:r w:rsidRPr="00FE578E">
              <w:rPr>
                <w:rFonts w:ascii="Times New Roman" w:eastAsia="Times New Roman" w:hAnsi="Times New Roman" w:cs="Times New Roman"/>
                <w:color w:val="000000"/>
                <w:sz w:val="24"/>
                <w:szCs w:val="24"/>
              </w:rPr>
              <w:t>R$ 11.581,68</w:t>
            </w:r>
          </w:p>
        </w:tc>
      </w:tr>
      <w:tr w:rsidR="00DC33BC" w:rsidRPr="00FE578E" w14:paraId="7D7E3D8D" w14:textId="77777777" w:rsidTr="00DC33BC">
        <w:trPr>
          <w:trHeight w:val="468"/>
        </w:trPr>
        <w:tc>
          <w:tcPr>
            <w:tcW w:w="6591" w:type="dxa"/>
            <w:tcBorders>
              <w:top w:val="single" w:sz="4" w:space="0" w:color="auto"/>
              <w:left w:val="single" w:sz="4" w:space="0" w:color="auto"/>
              <w:bottom w:val="single" w:sz="4" w:space="0" w:color="auto"/>
              <w:right w:val="single" w:sz="4" w:space="0" w:color="auto"/>
            </w:tcBorders>
            <w:noWrap/>
            <w:vAlign w:val="center"/>
          </w:tcPr>
          <w:p w14:paraId="5723E127" w14:textId="2A6F0826" w:rsidR="00DC33BC" w:rsidRPr="00FE578E" w:rsidRDefault="00DC33BC" w:rsidP="00DC33BC">
            <w:pPr>
              <w:pStyle w:val="Default"/>
              <w:jc w:val="both"/>
              <w:rPr>
                <w:rFonts w:ascii="Times New Roman" w:hAnsi="Times New Roman" w:cs="Times New Roman"/>
                <w:sz w:val="21"/>
                <w:szCs w:val="21"/>
                <w:lang w:val="pt-BR"/>
              </w:rPr>
            </w:pPr>
            <w:r w:rsidRPr="00FE578E">
              <w:rPr>
                <w:rFonts w:ascii="Times New Roman" w:hAnsi="Times New Roman" w:cs="Times New Roman"/>
                <w:sz w:val="21"/>
                <w:szCs w:val="21"/>
                <w:lang w:val="pt-BR"/>
              </w:rPr>
              <w:t xml:space="preserve">Administrador de Banco de Dados Sênior equivalente a </w:t>
            </w:r>
            <w:r w:rsidRPr="00FE578E">
              <w:rPr>
                <w:rFonts w:ascii="Times New Roman" w:eastAsia="Calibri" w:hAnsi="Times New Roman" w:cs="Times New Roman"/>
                <w:b/>
                <w:sz w:val="21"/>
                <w:szCs w:val="21"/>
                <w:lang w:val="pt-BR"/>
              </w:rPr>
              <w:t>Analista de BI Sênior</w:t>
            </w:r>
          </w:p>
        </w:tc>
        <w:tc>
          <w:tcPr>
            <w:tcW w:w="1984" w:type="dxa"/>
            <w:tcBorders>
              <w:top w:val="single" w:sz="4" w:space="0" w:color="auto"/>
              <w:left w:val="single" w:sz="4" w:space="0" w:color="auto"/>
              <w:bottom w:val="single" w:sz="4" w:space="0" w:color="auto"/>
              <w:right w:val="single" w:sz="4" w:space="0" w:color="auto"/>
            </w:tcBorders>
            <w:noWrap/>
            <w:vAlign w:val="bottom"/>
          </w:tcPr>
          <w:p w14:paraId="168167F7" w14:textId="0486E8E8" w:rsidR="00DC33BC" w:rsidRPr="00FE578E" w:rsidRDefault="00DC33BC" w:rsidP="00DC33BC">
            <w:pPr>
              <w:spacing w:line="240" w:lineRule="auto"/>
              <w:jc w:val="center"/>
              <w:rPr>
                <w:rFonts w:ascii="Times New Roman" w:eastAsia="Times New Roman" w:hAnsi="Times New Roman" w:cs="Times New Roman"/>
                <w:color w:val="000000"/>
                <w:sz w:val="24"/>
                <w:szCs w:val="24"/>
              </w:rPr>
            </w:pPr>
            <w:r w:rsidRPr="00FE578E">
              <w:rPr>
                <w:rFonts w:ascii="Times New Roman" w:eastAsia="Times New Roman" w:hAnsi="Times New Roman" w:cs="Times New Roman"/>
                <w:color w:val="000000"/>
                <w:sz w:val="24"/>
                <w:szCs w:val="24"/>
              </w:rPr>
              <w:t>R$ 9.929,10</w:t>
            </w:r>
          </w:p>
        </w:tc>
      </w:tr>
      <w:tr w:rsidR="00DC33BC" w:rsidRPr="00FE578E" w14:paraId="695996BA" w14:textId="77777777" w:rsidTr="00DC33BC">
        <w:trPr>
          <w:trHeight w:val="468"/>
        </w:trPr>
        <w:tc>
          <w:tcPr>
            <w:tcW w:w="6591" w:type="dxa"/>
            <w:tcBorders>
              <w:top w:val="single" w:sz="4" w:space="0" w:color="auto"/>
              <w:left w:val="single" w:sz="4" w:space="0" w:color="auto"/>
              <w:bottom w:val="single" w:sz="4" w:space="0" w:color="auto"/>
              <w:right w:val="single" w:sz="4" w:space="0" w:color="auto"/>
            </w:tcBorders>
            <w:noWrap/>
            <w:vAlign w:val="center"/>
          </w:tcPr>
          <w:p w14:paraId="1C0AF1D0" w14:textId="2680D926" w:rsidR="00DC33BC" w:rsidRPr="00FE578E" w:rsidRDefault="00DC33BC" w:rsidP="00DC33BC">
            <w:pPr>
              <w:pStyle w:val="Default"/>
              <w:jc w:val="both"/>
              <w:rPr>
                <w:rFonts w:ascii="Times New Roman" w:hAnsi="Times New Roman" w:cs="Times New Roman"/>
                <w:sz w:val="21"/>
                <w:szCs w:val="21"/>
                <w:lang w:val="pt-BR"/>
              </w:rPr>
            </w:pPr>
            <w:r w:rsidRPr="00FE578E">
              <w:rPr>
                <w:rFonts w:ascii="Times New Roman" w:hAnsi="Times New Roman" w:cs="Times New Roman"/>
                <w:color w:val="auto"/>
                <w:sz w:val="21"/>
                <w:szCs w:val="21"/>
                <w:lang w:val="pt-BR"/>
              </w:rPr>
              <w:t>Gerente de infraestrutura de tecnologia da informação</w:t>
            </w:r>
            <w:r w:rsidRPr="00FE578E">
              <w:rPr>
                <w:color w:val="162937"/>
                <w:sz w:val="28"/>
                <w:szCs w:val="28"/>
                <w:lang w:val="pt-BR"/>
              </w:rPr>
              <w:t xml:space="preserve"> </w:t>
            </w:r>
            <w:r w:rsidRPr="00FE578E">
              <w:rPr>
                <w:rFonts w:ascii="Times New Roman" w:hAnsi="Times New Roman" w:cs="Times New Roman"/>
                <w:sz w:val="21"/>
                <w:szCs w:val="21"/>
                <w:lang w:val="pt-BR"/>
              </w:rPr>
              <w:t xml:space="preserve">equivalente a </w:t>
            </w:r>
            <w:r w:rsidRPr="00FE578E">
              <w:rPr>
                <w:rFonts w:ascii="Times New Roman" w:eastAsia="Calibri" w:hAnsi="Times New Roman" w:cs="Times New Roman"/>
                <w:b/>
                <w:sz w:val="21"/>
                <w:szCs w:val="21"/>
                <w:lang w:val="pt-BR"/>
              </w:rPr>
              <w:t>Coordenador de Infraestrutura</w:t>
            </w:r>
          </w:p>
        </w:tc>
        <w:tc>
          <w:tcPr>
            <w:tcW w:w="1984" w:type="dxa"/>
            <w:tcBorders>
              <w:top w:val="single" w:sz="4" w:space="0" w:color="auto"/>
              <w:left w:val="single" w:sz="4" w:space="0" w:color="auto"/>
              <w:bottom w:val="single" w:sz="4" w:space="0" w:color="auto"/>
              <w:right w:val="single" w:sz="4" w:space="0" w:color="auto"/>
            </w:tcBorders>
            <w:noWrap/>
            <w:vAlign w:val="bottom"/>
          </w:tcPr>
          <w:p w14:paraId="6AEB8BA8" w14:textId="1BF0F69F" w:rsidR="00DC33BC" w:rsidRPr="00FE578E" w:rsidRDefault="00DC33BC" w:rsidP="00DC33BC">
            <w:pPr>
              <w:spacing w:line="240" w:lineRule="auto"/>
              <w:jc w:val="center"/>
              <w:rPr>
                <w:rFonts w:ascii="Times New Roman" w:eastAsia="Times New Roman" w:hAnsi="Times New Roman" w:cs="Times New Roman"/>
                <w:color w:val="000000"/>
                <w:sz w:val="24"/>
                <w:szCs w:val="24"/>
              </w:rPr>
            </w:pPr>
            <w:r w:rsidRPr="00FE578E">
              <w:rPr>
                <w:rFonts w:ascii="Times New Roman" w:eastAsia="Times New Roman" w:hAnsi="Times New Roman" w:cs="Times New Roman"/>
                <w:color w:val="000000"/>
                <w:sz w:val="24"/>
                <w:szCs w:val="24"/>
              </w:rPr>
              <w:t>R$ 16.582,20</w:t>
            </w:r>
          </w:p>
        </w:tc>
      </w:tr>
      <w:tr w:rsidR="00DC33BC" w:rsidRPr="00FE578E" w14:paraId="6629B17E" w14:textId="77777777" w:rsidTr="00DC33BC">
        <w:trPr>
          <w:trHeight w:val="468"/>
        </w:trPr>
        <w:tc>
          <w:tcPr>
            <w:tcW w:w="6591" w:type="dxa"/>
            <w:tcBorders>
              <w:top w:val="single" w:sz="4" w:space="0" w:color="auto"/>
              <w:left w:val="single" w:sz="4" w:space="0" w:color="auto"/>
              <w:bottom w:val="single" w:sz="4" w:space="0" w:color="auto"/>
              <w:right w:val="single" w:sz="4" w:space="0" w:color="auto"/>
            </w:tcBorders>
            <w:noWrap/>
            <w:vAlign w:val="center"/>
          </w:tcPr>
          <w:p w14:paraId="3C522FC7" w14:textId="464E4911" w:rsidR="00DC33BC" w:rsidRPr="00FE578E" w:rsidRDefault="00DC33BC" w:rsidP="00DC33BC">
            <w:pPr>
              <w:jc w:val="both"/>
              <w:rPr>
                <w:rFonts w:ascii="Arial" w:hAnsi="Arial" w:cs="Arial"/>
                <w:color w:val="162937"/>
                <w:sz w:val="28"/>
                <w:szCs w:val="28"/>
              </w:rPr>
            </w:pPr>
            <w:r w:rsidRPr="00FE578E">
              <w:rPr>
                <w:rFonts w:ascii="Times New Roman" w:hAnsi="Times New Roman" w:cs="Times New Roman"/>
                <w:sz w:val="21"/>
                <w:szCs w:val="21"/>
              </w:rPr>
              <w:t>Gerente de infraestrutura de tecnologia da informação</w:t>
            </w:r>
            <w:r w:rsidRPr="00FE578E">
              <w:rPr>
                <w:rFonts w:ascii="Arial" w:hAnsi="Arial" w:cs="Arial"/>
                <w:color w:val="162937"/>
                <w:sz w:val="28"/>
                <w:szCs w:val="28"/>
              </w:rPr>
              <w:t xml:space="preserve"> </w:t>
            </w:r>
            <w:r w:rsidRPr="00FE578E">
              <w:rPr>
                <w:rFonts w:ascii="Times New Roman" w:hAnsi="Times New Roman" w:cs="Times New Roman"/>
                <w:sz w:val="21"/>
                <w:szCs w:val="21"/>
              </w:rPr>
              <w:t xml:space="preserve">equivalente a </w:t>
            </w:r>
            <w:r w:rsidRPr="00FE578E">
              <w:rPr>
                <w:rFonts w:ascii="Times New Roman" w:eastAsia="Calibri" w:hAnsi="Times New Roman" w:cs="Times New Roman"/>
                <w:b/>
                <w:sz w:val="21"/>
                <w:szCs w:val="21"/>
              </w:rPr>
              <w:t>Coordenador de TI Generalista</w:t>
            </w:r>
          </w:p>
        </w:tc>
        <w:tc>
          <w:tcPr>
            <w:tcW w:w="1984" w:type="dxa"/>
            <w:tcBorders>
              <w:top w:val="single" w:sz="4" w:space="0" w:color="auto"/>
              <w:left w:val="single" w:sz="4" w:space="0" w:color="auto"/>
              <w:bottom w:val="single" w:sz="4" w:space="0" w:color="auto"/>
              <w:right w:val="single" w:sz="4" w:space="0" w:color="auto"/>
            </w:tcBorders>
            <w:noWrap/>
            <w:vAlign w:val="bottom"/>
          </w:tcPr>
          <w:p w14:paraId="37FFAA01" w14:textId="42DB0AD7" w:rsidR="00DC33BC" w:rsidRPr="00FE578E" w:rsidRDefault="00DC33BC" w:rsidP="00DC33BC">
            <w:pPr>
              <w:spacing w:line="240" w:lineRule="auto"/>
              <w:jc w:val="center"/>
              <w:rPr>
                <w:rFonts w:ascii="Times New Roman" w:eastAsia="Times New Roman" w:hAnsi="Times New Roman" w:cs="Times New Roman"/>
                <w:color w:val="000000"/>
                <w:sz w:val="24"/>
                <w:szCs w:val="24"/>
              </w:rPr>
            </w:pPr>
            <w:r w:rsidRPr="00FE578E">
              <w:rPr>
                <w:rFonts w:ascii="Times New Roman" w:eastAsia="Times New Roman" w:hAnsi="Times New Roman" w:cs="Times New Roman"/>
                <w:color w:val="000000"/>
                <w:sz w:val="24"/>
                <w:szCs w:val="24"/>
              </w:rPr>
              <w:t>R$ 16.582,20</w:t>
            </w:r>
          </w:p>
        </w:tc>
      </w:tr>
    </w:tbl>
    <w:p w14:paraId="0E049CC9" w14:textId="7130FEDC" w:rsidR="007F1EA8" w:rsidRPr="00FE578E" w:rsidRDefault="007F1EA8" w:rsidP="007F1EA8">
      <w:pPr>
        <w:rPr>
          <w:rFonts w:ascii="Times New Roman" w:hAnsi="Times New Roman" w:cs="Times New Roman"/>
          <w:sz w:val="20"/>
          <w:szCs w:val="20"/>
        </w:rPr>
      </w:pPr>
      <w:r w:rsidRPr="00FE578E">
        <w:rPr>
          <w:rFonts w:ascii="Times New Roman" w:hAnsi="Times New Roman" w:cs="Times New Roman"/>
          <w:sz w:val="20"/>
          <w:szCs w:val="20"/>
        </w:rPr>
        <w:t xml:space="preserve">*Fonte: </w:t>
      </w:r>
      <w:r w:rsidR="00D5300B" w:rsidRPr="00FE578E">
        <w:rPr>
          <w:rFonts w:ascii="Times New Roman" w:hAnsi="Times New Roman" w:cs="Times New Roman"/>
          <w:sz w:val="20"/>
          <w:szCs w:val="20"/>
        </w:rPr>
        <w:t xml:space="preserve"> https://www.in.gov.br/en/web/dou/-/portaria-sgd/me-n-4.668-de-23-de-maio-de-2022-402107009</w:t>
      </w:r>
    </w:p>
    <w:p w14:paraId="25A0118D" w14:textId="77777777" w:rsidR="007F1EA8" w:rsidRPr="00FE578E" w:rsidRDefault="007F1EA8" w:rsidP="005952A9">
      <w:pPr>
        <w:rPr>
          <w:rFonts w:ascii="Times New Roman" w:hAnsi="Times New Roman" w:cs="Times New Roman"/>
        </w:rPr>
      </w:pPr>
    </w:p>
    <w:p w14:paraId="39908094" w14:textId="77777777" w:rsidR="00BD3E63" w:rsidRPr="00FE578E" w:rsidRDefault="00BD3E63" w:rsidP="005952A9">
      <w:pPr>
        <w:rPr>
          <w:rFonts w:ascii="Times New Roman" w:hAnsi="Times New Roman" w:cs="Times New Roman"/>
          <w:color w:val="00000A"/>
        </w:rPr>
      </w:pPr>
    </w:p>
    <w:tbl>
      <w:tblPr>
        <w:tblW w:w="8921" w:type="dxa"/>
        <w:tblInd w:w="-65" w:type="dxa"/>
        <w:tblCellMar>
          <w:left w:w="70" w:type="dxa"/>
          <w:right w:w="70" w:type="dxa"/>
        </w:tblCellMar>
        <w:tblLook w:val="04A0" w:firstRow="1" w:lastRow="0" w:firstColumn="1" w:lastColumn="0" w:noHBand="0" w:noVBand="1"/>
      </w:tblPr>
      <w:tblGrid>
        <w:gridCol w:w="4813"/>
        <w:gridCol w:w="4108"/>
      </w:tblGrid>
      <w:tr w:rsidR="005952A9" w:rsidRPr="00FE578E" w14:paraId="261BA3AC" w14:textId="77777777" w:rsidTr="000B4F72">
        <w:trPr>
          <w:trHeight w:val="315"/>
        </w:trPr>
        <w:tc>
          <w:tcPr>
            <w:tcW w:w="4813" w:type="dxa"/>
            <w:tcBorders>
              <w:top w:val="single" w:sz="8" w:space="0" w:color="auto"/>
              <w:left w:val="single" w:sz="8" w:space="0" w:color="auto"/>
              <w:bottom w:val="single" w:sz="8" w:space="0" w:color="auto"/>
              <w:right w:val="single" w:sz="8" w:space="0" w:color="auto"/>
            </w:tcBorders>
            <w:shd w:val="clear" w:color="auto" w:fill="D0CECE"/>
            <w:noWrap/>
            <w:vAlign w:val="center"/>
            <w:hideMark/>
          </w:tcPr>
          <w:p w14:paraId="0A0EB4A8" w14:textId="77777777" w:rsidR="005952A9" w:rsidRPr="00FE578E" w:rsidRDefault="005952A9" w:rsidP="00356B42">
            <w:pPr>
              <w:spacing w:line="240" w:lineRule="auto"/>
              <w:rPr>
                <w:rFonts w:ascii="Times New Roman" w:eastAsia="Times New Roman" w:hAnsi="Times New Roman" w:cs="Times New Roman"/>
                <w:b/>
                <w:bCs/>
                <w:color w:val="000000"/>
              </w:rPr>
            </w:pPr>
            <w:r w:rsidRPr="00FE578E">
              <w:rPr>
                <w:rFonts w:ascii="Times New Roman" w:eastAsia="Times New Roman" w:hAnsi="Times New Roman" w:cs="Times New Roman"/>
                <w:b/>
                <w:bCs/>
                <w:color w:val="000000"/>
              </w:rPr>
              <w:t>Perfil</w:t>
            </w:r>
          </w:p>
        </w:tc>
        <w:tc>
          <w:tcPr>
            <w:tcW w:w="4108" w:type="dxa"/>
            <w:tcBorders>
              <w:top w:val="single" w:sz="8" w:space="0" w:color="auto"/>
              <w:left w:val="nil"/>
              <w:bottom w:val="single" w:sz="8" w:space="0" w:color="auto"/>
              <w:right w:val="single" w:sz="8" w:space="0" w:color="auto"/>
            </w:tcBorders>
            <w:shd w:val="clear" w:color="auto" w:fill="D0CECE"/>
            <w:noWrap/>
            <w:vAlign w:val="center"/>
            <w:hideMark/>
          </w:tcPr>
          <w:p w14:paraId="71355570" w14:textId="77777777" w:rsidR="005952A9" w:rsidRPr="00FE578E" w:rsidRDefault="005952A9" w:rsidP="00356B42">
            <w:pPr>
              <w:spacing w:line="240" w:lineRule="auto"/>
              <w:jc w:val="center"/>
              <w:rPr>
                <w:rFonts w:ascii="Times New Roman" w:eastAsia="Times New Roman" w:hAnsi="Times New Roman" w:cs="Times New Roman"/>
                <w:b/>
                <w:bCs/>
                <w:color w:val="000000"/>
              </w:rPr>
            </w:pPr>
            <w:r w:rsidRPr="00FE578E">
              <w:rPr>
                <w:rFonts w:ascii="Times New Roman" w:eastAsia="Times New Roman" w:hAnsi="Times New Roman" w:cs="Times New Roman"/>
                <w:b/>
                <w:bCs/>
                <w:color w:val="000000"/>
              </w:rPr>
              <w:t>Média geral *</w:t>
            </w:r>
          </w:p>
        </w:tc>
      </w:tr>
      <w:tr w:rsidR="00DC45EB" w:rsidRPr="00FE578E" w14:paraId="569FAC39" w14:textId="77777777" w:rsidTr="000B4F72">
        <w:trPr>
          <w:trHeight w:val="292"/>
        </w:trPr>
        <w:tc>
          <w:tcPr>
            <w:tcW w:w="4813" w:type="dxa"/>
            <w:tcBorders>
              <w:top w:val="nil"/>
              <w:left w:val="single" w:sz="8" w:space="0" w:color="auto"/>
              <w:bottom w:val="single" w:sz="8" w:space="0" w:color="auto"/>
              <w:right w:val="single" w:sz="8" w:space="0" w:color="auto"/>
            </w:tcBorders>
            <w:noWrap/>
            <w:vAlign w:val="center"/>
          </w:tcPr>
          <w:p w14:paraId="0D62CC3D" w14:textId="6831A545" w:rsidR="00DC45EB" w:rsidRPr="00FE578E" w:rsidRDefault="00DC45EB" w:rsidP="00DC45EB">
            <w:pPr>
              <w:spacing w:line="240" w:lineRule="auto"/>
              <w:rPr>
                <w:rFonts w:ascii="Times New Roman" w:eastAsia="Times New Roman" w:hAnsi="Times New Roman" w:cs="Times New Roman"/>
                <w:color w:val="000000"/>
                <w:sz w:val="24"/>
                <w:szCs w:val="24"/>
              </w:rPr>
            </w:pPr>
            <w:r w:rsidRPr="00FE578E">
              <w:rPr>
                <w:rFonts w:ascii="Times New Roman" w:hAnsi="Times New Roman" w:cs="Times New Roman"/>
                <w:sz w:val="21"/>
                <w:szCs w:val="21"/>
              </w:rPr>
              <w:t>Analista de Infraestrutura Especialista</w:t>
            </w:r>
          </w:p>
        </w:tc>
        <w:tc>
          <w:tcPr>
            <w:tcW w:w="4108" w:type="dxa"/>
            <w:tcBorders>
              <w:top w:val="nil"/>
              <w:left w:val="nil"/>
              <w:bottom w:val="single" w:sz="8" w:space="0" w:color="auto"/>
              <w:right w:val="single" w:sz="8" w:space="0" w:color="auto"/>
            </w:tcBorders>
            <w:noWrap/>
          </w:tcPr>
          <w:p w14:paraId="2241EFF7" w14:textId="2ADED77E" w:rsidR="00DC45EB" w:rsidRPr="00FE578E" w:rsidRDefault="00DC45EB" w:rsidP="00DC45EB">
            <w:pPr>
              <w:jc w:val="center"/>
              <w:rPr>
                <w:rFonts w:ascii="Times New Roman" w:hAnsi="Times New Roman" w:cs="Times New Roman"/>
              </w:rPr>
            </w:pPr>
            <w:r w:rsidRPr="00FE578E">
              <w:rPr>
                <w:rFonts w:ascii="Times New Roman" w:hAnsi="Times New Roman" w:cs="Times New Roman"/>
              </w:rPr>
              <w:t xml:space="preserve">R$ </w:t>
            </w:r>
            <w:r w:rsidR="00780DC6" w:rsidRPr="00FE578E">
              <w:rPr>
                <w:rFonts w:ascii="Times New Roman" w:hAnsi="Times New Roman" w:cs="Times New Roman"/>
              </w:rPr>
              <w:t>13.516,67</w:t>
            </w:r>
          </w:p>
        </w:tc>
      </w:tr>
      <w:tr w:rsidR="00DC45EB" w:rsidRPr="00FE578E" w14:paraId="6A4992B0" w14:textId="77777777" w:rsidTr="000B4F72">
        <w:trPr>
          <w:trHeight w:val="315"/>
        </w:trPr>
        <w:tc>
          <w:tcPr>
            <w:tcW w:w="4813" w:type="dxa"/>
            <w:tcBorders>
              <w:top w:val="nil"/>
              <w:left w:val="single" w:sz="8" w:space="0" w:color="auto"/>
              <w:bottom w:val="single" w:sz="8" w:space="0" w:color="auto"/>
              <w:right w:val="single" w:sz="8" w:space="0" w:color="auto"/>
            </w:tcBorders>
            <w:noWrap/>
            <w:vAlign w:val="center"/>
          </w:tcPr>
          <w:p w14:paraId="469EEA36" w14:textId="539E407A" w:rsidR="00DC45EB" w:rsidRPr="00FE578E" w:rsidRDefault="00DC45EB" w:rsidP="00DC45EB">
            <w:pPr>
              <w:spacing w:line="240" w:lineRule="auto"/>
              <w:rPr>
                <w:rFonts w:ascii="Times New Roman" w:eastAsia="Times New Roman" w:hAnsi="Times New Roman" w:cs="Times New Roman"/>
                <w:color w:val="000000"/>
                <w:sz w:val="24"/>
                <w:szCs w:val="24"/>
              </w:rPr>
            </w:pPr>
            <w:r w:rsidRPr="00FE578E">
              <w:rPr>
                <w:rFonts w:ascii="Times New Roman" w:hAnsi="Times New Roman" w:cs="Times New Roman"/>
                <w:sz w:val="21"/>
                <w:szCs w:val="21"/>
              </w:rPr>
              <w:t>Analista de Infraestrutura Sênior</w:t>
            </w:r>
          </w:p>
        </w:tc>
        <w:tc>
          <w:tcPr>
            <w:tcW w:w="4108" w:type="dxa"/>
            <w:tcBorders>
              <w:top w:val="nil"/>
              <w:left w:val="nil"/>
              <w:bottom w:val="single" w:sz="8" w:space="0" w:color="auto"/>
              <w:right w:val="single" w:sz="8" w:space="0" w:color="auto"/>
            </w:tcBorders>
            <w:noWrap/>
          </w:tcPr>
          <w:p w14:paraId="598BFBD9" w14:textId="3AAF435D" w:rsidR="00DC45EB" w:rsidRPr="00FE578E" w:rsidRDefault="00DC45EB"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5157F3" w:rsidRPr="00FE578E">
              <w:rPr>
                <w:rFonts w:ascii="Times New Roman" w:hAnsi="Times New Roman" w:cs="Times New Roman"/>
                <w:sz w:val="24"/>
                <w:szCs w:val="24"/>
              </w:rPr>
              <w:t>10.666,67</w:t>
            </w:r>
          </w:p>
        </w:tc>
      </w:tr>
      <w:tr w:rsidR="00DC45EB" w:rsidRPr="00FE578E" w14:paraId="12085D8C" w14:textId="77777777" w:rsidTr="000B4F72">
        <w:trPr>
          <w:trHeight w:val="315"/>
        </w:trPr>
        <w:tc>
          <w:tcPr>
            <w:tcW w:w="4813" w:type="dxa"/>
            <w:tcBorders>
              <w:top w:val="nil"/>
              <w:left w:val="single" w:sz="8" w:space="0" w:color="auto"/>
              <w:bottom w:val="single" w:sz="8" w:space="0" w:color="auto"/>
              <w:right w:val="single" w:sz="8" w:space="0" w:color="auto"/>
            </w:tcBorders>
            <w:noWrap/>
            <w:vAlign w:val="center"/>
          </w:tcPr>
          <w:p w14:paraId="238D687E" w14:textId="791C5E2F" w:rsidR="00DC45EB" w:rsidRPr="00FE578E" w:rsidRDefault="00DC45EB" w:rsidP="00DC45EB">
            <w:pPr>
              <w:spacing w:line="240" w:lineRule="auto"/>
              <w:rPr>
                <w:rFonts w:ascii="Times New Roman" w:eastAsia="Times New Roman" w:hAnsi="Times New Roman" w:cs="Times New Roman"/>
                <w:color w:val="000000"/>
                <w:sz w:val="24"/>
                <w:szCs w:val="24"/>
              </w:rPr>
            </w:pPr>
            <w:r w:rsidRPr="00FE578E">
              <w:rPr>
                <w:rFonts w:ascii="Times New Roman" w:hAnsi="Times New Roman" w:cs="Times New Roman"/>
                <w:sz w:val="21"/>
                <w:szCs w:val="21"/>
              </w:rPr>
              <w:t>Analista de Infraestrutura Pleno</w:t>
            </w:r>
          </w:p>
        </w:tc>
        <w:tc>
          <w:tcPr>
            <w:tcW w:w="4108" w:type="dxa"/>
            <w:tcBorders>
              <w:top w:val="nil"/>
              <w:left w:val="nil"/>
              <w:bottom w:val="single" w:sz="8" w:space="0" w:color="auto"/>
              <w:right w:val="single" w:sz="8" w:space="0" w:color="auto"/>
            </w:tcBorders>
            <w:noWrap/>
          </w:tcPr>
          <w:p w14:paraId="02EE7B99" w14:textId="39EF6557" w:rsidR="00DC45EB" w:rsidRPr="00FE578E" w:rsidRDefault="00DC45EB"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5157F3" w:rsidRPr="00FE578E">
              <w:rPr>
                <w:rFonts w:ascii="Times New Roman" w:hAnsi="Times New Roman" w:cs="Times New Roman"/>
                <w:sz w:val="24"/>
                <w:szCs w:val="24"/>
              </w:rPr>
              <w:t>9.183,33</w:t>
            </w:r>
          </w:p>
        </w:tc>
      </w:tr>
      <w:tr w:rsidR="00DC45EB" w:rsidRPr="00FE578E" w14:paraId="38F36BCC" w14:textId="77777777" w:rsidTr="000B4F72">
        <w:trPr>
          <w:trHeight w:val="315"/>
        </w:trPr>
        <w:tc>
          <w:tcPr>
            <w:tcW w:w="4813" w:type="dxa"/>
            <w:tcBorders>
              <w:top w:val="nil"/>
              <w:left w:val="single" w:sz="8" w:space="0" w:color="auto"/>
              <w:bottom w:val="single" w:sz="4" w:space="0" w:color="auto"/>
              <w:right w:val="single" w:sz="8" w:space="0" w:color="auto"/>
            </w:tcBorders>
            <w:noWrap/>
            <w:vAlign w:val="center"/>
          </w:tcPr>
          <w:p w14:paraId="0A3C1ECD" w14:textId="1698F7F0" w:rsidR="00DC45EB" w:rsidRPr="00FE578E" w:rsidRDefault="00DC45EB" w:rsidP="00DC45EB">
            <w:pPr>
              <w:spacing w:line="240" w:lineRule="auto"/>
              <w:rPr>
                <w:rFonts w:ascii="Times New Roman" w:hAnsi="Times New Roman" w:cs="Times New Roman"/>
                <w:sz w:val="24"/>
                <w:szCs w:val="24"/>
              </w:rPr>
            </w:pPr>
            <w:r w:rsidRPr="00FE578E">
              <w:rPr>
                <w:rFonts w:ascii="Times New Roman" w:hAnsi="Times New Roman" w:cs="Times New Roman"/>
                <w:sz w:val="21"/>
                <w:szCs w:val="21"/>
              </w:rPr>
              <w:t>Analista de Devops Sênior</w:t>
            </w:r>
          </w:p>
        </w:tc>
        <w:tc>
          <w:tcPr>
            <w:tcW w:w="4108" w:type="dxa"/>
            <w:tcBorders>
              <w:top w:val="nil"/>
              <w:left w:val="nil"/>
              <w:bottom w:val="single" w:sz="4" w:space="0" w:color="auto"/>
              <w:right w:val="single" w:sz="8" w:space="0" w:color="auto"/>
            </w:tcBorders>
            <w:noWrap/>
          </w:tcPr>
          <w:p w14:paraId="3F76504D" w14:textId="6E5699BA" w:rsidR="00DC45EB" w:rsidRPr="00FE578E" w:rsidRDefault="00DC45EB"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D41100" w:rsidRPr="00FE578E">
              <w:rPr>
                <w:rFonts w:ascii="Times New Roman" w:hAnsi="Times New Roman" w:cs="Times New Roman"/>
                <w:sz w:val="24"/>
                <w:szCs w:val="24"/>
              </w:rPr>
              <w:t>16.000,00</w:t>
            </w:r>
          </w:p>
        </w:tc>
      </w:tr>
      <w:tr w:rsidR="00DC45EB" w:rsidRPr="00FE578E" w14:paraId="53A078F3" w14:textId="77777777" w:rsidTr="000B4F72">
        <w:trPr>
          <w:trHeight w:val="315"/>
        </w:trPr>
        <w:tc>
          <w:tcPr>
            <w:tcW w:w="4813" w:type="dxa"/>
            <w:tcBorders>
              <w:top w:val="single" w:sz="4" w:space="0" w:color="auto"/>
              <w:left w:val="single" w:sz="4" w:space="0" w:color="auto"/>
              <w:bottom w:val="single" w:sz="4" w:space="0" w:color="auto"/>
              <w:right w:val="single" w:sz="4" w:space="0" w:color="auto"/>
            </w:tcBorders>
            <w:noWrap/>
            <w:vAlign w:val="center"/>
          </w:tcPr>
          <w:p w14:paraId="080E403F" w14:textId="056C7387" w:rsidR="00DC45EB" w:rsidRPr="00FE578E" w:rsidRDefault="00DC45EB" w:rsidP="00DC45EB">
            <w:pPr>
              <w:spacing w:line="240" w:lineRule="auto"/>
              <w:rPr>
                <w:rFonts w:ascii="Times New Roman" w:hAnsi="Times New Roman" w:cs="Times New Roman"/>
                <w:sz w:val="24"/>
                <w:szCs w:val="24"/>
              </w:rPr>
            </w:pPr>
            <w:r w:rsidRPr="00FE578E">
              <w:rPr>
                <w:rFonts w:ascii="Times New Roman" w:hAnsi="Times New Roman" w:cs="Times New Roman"/>
                <w:sz w:val="21"/>
                <w:szCs w:val="21"/>
              </w:rPr>
              <w:t>Analista de Devops Pleno</w:t>
            </w:r>
          </w:p>
        </w:tc>
        <w:tc>
          <w:tcPr>
            <w:tcW w:w="4108" w:type="dxa"/>
            <w:tcBorders>
              <w:top w:val="single" w:sz="4" w:space="0" w:color="auto"/>
              <w:left w:val="single" w:sz="4" w:space="0" w:color="auto"/>
              <w:bottom w:val="single" w:sz="4" w:space="0" w:color="auto"/>
              <w:right w:val="single" w:sz="4" w:space="0" w:color="auto"/>
            </w:tcBorders>
            <w:noWrap/>
          </w:tcPr>
          <w:p w14:paraId="25C36257" w14:textId="649AFCCB" w:rsidR="00DC45EB" w:rsidRPr="00FE578E" w:rsidRDefault="00DC45EB"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D41100" w:rsidRPr="00FE578E">
              <w:rPr>
                <w:rFonts w:ascii="Times New Roman" w:hAnsi="Times New Roman" w:cs="Times New Roman"/>
                <w:sz w:val="24"/>
                <w:szCs w:val="24"/>
              </w:rPr>
              <w:t>13.175,00</w:t>
            </w:r>
          </w:p>
        </w:tc>
      </w:tr>
      <w:tr w:rsidR="00D41100" w:rsidRPr="00FE578E" w14:paraId="7B051668" w14:textId="77777777" w:rsidTr="000B4F72">
        <w:trPr>
          <w:trHeight w:val="315"/>
        </w:trPr>
        <w:tc>
          <w:tcPr>
            <w:tcW w:w="4813" w:type="dxa"/>
            <w:tcBorders>
              <w:top w:val="single" w:sz="4" w:space="0" w:color="auto"/>
              <w:left w:val="single" w:sz="4" w:space="0" w:color="auto"/>
              <w:bottom w:val="single" w:sz="4" w:space="0" w:color="auto"/>
              <w:right w:val="single" w:sz="4" w:space="0" w:color="auto"/>
            </w:tcBorders>
            <w:noWrap/>
            <w:vAlign w:val="center"/>
          </w:tcPr>
          <w:p w14:paraId="66C24250" w14:textId="578C62AD" w:rsidR="00D41100" w:rsidRPr="00FE578E" w:rsidRDefault="00D41100" w:rsidP="00D41100">
            <w:pPr>
              <w:spacing w:line="240" w:lineRule="auto"/>
              <w:rPr>
                <w:rFonts w:ascii="Times New Roman" w:hAnsi="Times New Roman" w:cs="Times New Roman"/>
                <w:sz w:val="21"/>
                <w:szCs w:val="21"/>
              </w:rPr>
            </w:pPr>
            <w:r w:rsidRPr="00FE578E">
              <w:rPr>
                <w:rFonts w:ascii="Times New Roman" w:hAnsi="Times New Roman" w:cs="Times New Roman"/>
                <w:sz w:val="21"/>
                <w:szCs w:val="21"/>
              </w:rPr>
              <w:t>Analista de Devops Júnior</w:t>
            </w:r>
          </w:p>
        </w:tc>
        <w:tc>
          <w:tcPr>
            <w:tcW w:w="4108" w:type="dxa"/>
            <w:tcBorders>
              <w:top w:val="single" w:sz="4" w:space="0" w:color="auto"/>
              <w:left w:val="single" w:sz="4" w:space="0" w:color="auto"/>
              <w:bottom w:val="single" w:sz="4" w:space="0" w:color="auto"/>
              <w:right w:val="single" w:sz="4" w:space="0" w:color="auto"/>
            </w:tcBorders>
            <w:noWrap/>
          </w:tcPr>
          <w:p w14:paraId="4576D639" w14:textId="26072080" w:rsidR="00D41100" w:rsidRPr="00FE578E" w:rsidRDefault="006B7A6E" w:rsidP="006B7A6E">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R$ 11.175,00</w:t>
            </w:r>
          </w:p>
        </w:tc>
      </w:tr>
      <w:tr w:rsidR="00DC45EB" w:rsidRPr="00FE578E" w14:paraId="62942128" w14:textId="77777777" w:rsidTr="000B4F72">
        <w:trPr>
          <w:trHeight w:val="315"/>
        </w:trPr>
        <w:tc>
          <w:tcPr>
            <w:tcW w:w="4813" w:type="dxa"/>
            <w:tcBorders>
              <w:top w:val="single" w:sz="4" w:space="0" w:color="auto"/>
              <w:left w:val="single" w:sz="4" w:space="0" w:color="auto"/>
              <w:bottom w:val="single" w:sz="4" w:space="0" w:color="auto"/>
              <w:right w:val="single" w:sz="4" w:space="0" w:color="auto"/>
            </w:tcBorders>
            <w:noWrap/>
            <w:vAlign w:val="center"/>
          </w:tcPr>
          <w:p w14:paraId="5163F2A9" w14:textId="2C98C482" w:rsidR="00DC45EB" w:rsidRPr="00FE578E" w:rsidRDefault="00DC45EB" w:rsidP="00DC45EB">
            <w:pPr>
              <w:spacing w:line="240" w:lineRule="auto"/>
              <w:rPr>
                <w:rFonts w:ascii="Times New Roman" w:hAnsi="Times New Roman" w:cs="Times New Roman"/>
                <w:sz w:val="24"/>
                <w:szCs w:val="24"/>
              </w:rPr>
            </w:pPr>
            <w:r w:rsidRPr="00FE578E">
              <w:rPr>
                <w:rFonts w:ascii="Times New Roman" w:hAnsi="Times New Roman" w:cs="Times New Roman"/>
                <w:sz w:val="21"/>
                <w:szCs w:val="21"/>
              </w:rPr>
              <w:t>Compliance de Segurança de TI Sênior</w:t>
            </w:r>
          </w:p>
        </w:tc>
        <w:tc>
          <w:tcPr>
            <w:tcW w:w="4108" w:type="dxa"/>
            <w:tcBorders>
              <w:top w:val="single" w:sz="4" w:space="0" w:color="auto"/>
              <w:left w:val="single" w:sz="4" w:space="0" w:color="auto"/>
              <w:bottom w:val="single" w:sz="4" w:space="0" w:color="auto"/>
              <w:right w:val="single" w:sz="4" w:space="0" w:color="auto"/>
            </w:tcBorders>
            <w:noWrap/>
          </w:tcPr>
          <w:p w14:paraId="02611CA2" w14:textId="0BD3580A" w:rsidR="00DC45EB" w:rsidRPr="00FE578E" w:rsidRDefault="00DC45EB" w:rsidP="00791D08">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0B4F72" w:rsidRPr="00FE578E">
              <w:rPr>
                <w:rFonts w:ascii="Times New Roman" w:hAnsi="Times New Roman" w:cs="Times New Roman"/>
                <w:sz w:val="24"/>
                <w:szCs w:val="24"/>
              </w:rPr>
              <w:t>17.583,33</w:t>
            </w:r>
          </w:p>
        </w:tc>
      </w:tr>
      <w:tr w:rsidR="00DC45EB" w:rsidRPr="00FE578E" w14:paraId="6B4049DD" w14:textId="77777777" w:rsidTr="000B4F72">
        <w:trPr>
          <w:trHeight w:val="315"/>
        </w:trPr>
        <w:tc>
          <w:tcPr>
            <w:tcW w:w="4813" w:type="dxa"/>
            <w:tcBorders>
              <w:top w:val="single" w:sz="4" w:space="0" w:color="auto"/>
              <w:left w:val="single" w:sz="4" w:space="0" w:color="auto"/>
              <w:bottom w:val="single" w:sz="4" w:space="0" w:color="auto"/>
              <w:right w:val="single" w:sz="4" w:space="0" w:color="auto"/>
            </w:tcBorders>
            <w:noWrap/>
            <w:vAlign w:val="center"/>
          </w:tcPr>
          <w:p w14:paraId="10E3DF90" w14:textId="7BB7671F" w:rsidR="00DC45EB" w:rsidRPr="00FE578E" w:rsidRDefault="00DC45EB" w:rsidP="00DC45EB">
            <w:pPr>
              <w:spacing w:line="240" w:lineRule="auto"/>
              <w:rPr>
                <w:rFonts w:ascii="Times New Roman" w:hAnsi="Times New Roman" w:cs="Times New Roman"/>
                <w:sz w:val="24"/>
                <w:szCs w:val="24"/>
              </w:rPr>
            </w:pPr>
            <w:r w:rsidRPr="00FE578E">
              <w:rPr>
                <w:rFonts w:ascii="Times New Roman" w:hAnsi="Times New Roman" w:cs="Times New Roman"/>
                <w:sz w:val="21"/>
                <w:szCs w:val="21"/>
              </w:rPr>
              <w:t>Analista de Segurança da Informação Especialista</w:t>
            </w:r>
          </w:p>
        </w:tc>
        <w:tc>
          <w:tcPr>
            <w:tcW w:w="4108" w:type="dxa"/>
            <w:tcBorders>
              <w:top w:val="single" w:sz="4" w:space="0" w:color="auto"/>
              <w:left w:val="single" w:sz="4" w:space="0" w:color="auto"/>
              <w:bottom w:val="single" w:sz="4" w:space="0" w:color="auto"/>
              <w:right w:val="single" w:sz="4" w:space="0" w:color="auto"/>
            </w:tcBorders>
            <w:noWrap/>
          </w:tcPr>
          <w:p w14:paraId="1104410D" w14:textId="45E52929" w:rsidR="00DC45EB" w:rsidRPr="00FE578E" w:rsidRDefault="00DC45EB"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0B4F72" w:rsidRPr="00FE578E">
              <w:rPr>
                <w:rFonts w:ascii="Times New Roman" w:hAnsi="Times New Roman" w:cs="Times New Roman"/>
                <w:sz w:val="24"/>
                <w:szCs w:val="24"/>
              </w:rPr>
              <w:t>13.000,00</w:t>
            </w:r>
          </w:p>
        </w:tc>
      </w:tr>
      <w:tr w:rsidR="00DC45EB" w:rsidRPr="00FE578E" w14:paraId="0F822584" w14:textId="77777777" w:rsidTr="000B4F72">
        <w:trPr>
          <w:trHeight w:val="315"/>
        </w:trPr>
        <w:tc>
          <w:tcPr>
            <w:tcW w:w="4813" w:type="dxa"/>
            <w:tcBorders>
              <w:top w:val="single" w:sz="4" w:space="0" w:color="auto"/>
              <w:left w:val="single" w:sz="4" w:space="0" w:color="auto"/>
              <w:bottom w:val="single" w:sz="4" w:space="0" w:color="auto"/>
              <w:right w:val="single" w:sz="4" w:space="0" w:color="auto"/>
            </w:tcBorders>
            <w:noWrap/>
            <w:vAlign w:val="center"/>
          </w:tcPr>
          <w:p w14:paraId="1C5EA1B1" w14:textId="45FBFD6F" w:rsidR="00DC45EB" w:rsidRPr="00FE578E" w:rsidRDefault="00DC45EB" w:rsidP="00DC45EB">
            <w:pPr>
              <w:spacing w:line="240" w:lineRule="auto"/>
              <w:rPr>
                <w:rFonts w:ascii="Times New Roman" w:hAnsi="Times New Roman" w:cs="Times New Roman"/>
                <w:sz w:val="24"/>
                <w:szCs w:val="24"/>
              </w:rPr>
            </w:pPr>
            <w:r w:rsidRPr="00FE578E">
              <w:rPr>
                <w:rFonts w:ascii="Times New Roman" w:hAnsi="Times New Roman" w:cs="Times New Roman"/>
                <w:sz w:val="21"/>
                <w:szCs w:val="21"/>
              </w:rPr>
              <w:t>Analista de Segurança da Informação Sênior</w:t>
            </w:r>
          </w:p>
        </w:tc>
        <w:tc>
          <w:tcPr>
            <w:tcW w:w="4108" w:type="dxa"/>
            <w:tcBorders>
              <w:top w:val="single" w:sz="4" w:space="0" w:color="auto"/>
              <w:left w:val="single" w:sz="4" w:space="0" w:color="auto"/>
              <w:bottom w:val="single" w:sz="4" w:space="0" w:color="auto"/>
              <w:right w:val="single" w:sz="4" w:space="0" w:color="auto"/>
            </w:tcBorders>
            <w:noWrap/>
          </w:tcPr>
          <w:p w14:paraId="756DC742" w14:textId="516D3148" w:rsidR="00DC45EB" w:rsidRPr="00FE578E" w:rsidRDefault="00DC45EB"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791D08" w:rsidRPr="00FE578E">
              <w:rPr>
                <w:rFonts w:ascii="Times New Roman" w:hAnsi="Times New Roman" w:cs="Times New Roman"/>
                <w:sz w:val="24"/>
                <w:szCs w:val="24"/>
              </w:rPr>
              <w:t>10.177,23</w:t>
            </w:r>
          </w:p>
        </w:tc>
      </w:tr>
      <w:tr w:rsidR="00DC45EB" w:rsidRPr="00FE578E" w14:paraId="2C1CB5A1" w14:textId="77777777" w:rsidTr="000B4F72">
        <w:trPr>
          <w:trHeight w:val="315"/>
        </w:trPr>
        <w:tc>
          <w:tcPr>
            <w:tcW w:w="4813" w:type="dxa"/>
            <w:tcBorders>
              <w:top w:val="single" w:sz="4" w:space="0" w:color="auto"/>
              <w:left w:val="single" w:sz="4" w:space="0" w:color="auto"/>
              <w:bottom w:val="single" w:sz="4" w:space="0" w:color="auto"/>
              <w:right w:val="single" w:sz="4" w:space="0" w:color="auto"/>
            </w:tcBorders>
            <w:noWrap/>
            <w:vAlign w:val="center"/>
          </w:tcPr>
          <w:p w14:paraId="26E46F0F" w14:textId="12D424F4" w:rsidR="00DC45EB" w:rsidRPr="00FE578E" w:rsidRDefault="00DC45EB" w:rsidP="00DC45EB">
            <w:pPr>
              <w:spacing w:line="240" w:lineRule="auto"/>
              <w:rPr>
                <w:rFonts w:ascii="Times New Roman" w:hAnsi="Times New Roman" w:cs="Times New Roman"/>
                <w:sz w:val="24"/>
                <w:szCs w:val="24"/>
              </w:rPr>
            </w:pPr>
            <w:r w:rsidRPr="00FE578E">
              <w:rPr>
                <w:rFonts w:ascii="Times New Roman" w:hAnsi="Times New Roman" w:cs="Times New Roman"/>
                <w:sz w:val="21"/>
                <w:szCs w:val="21"/>
              </w:rPr>
              <w:t>Supervisor de Infraestrutura</w:t>
            </w:r>
          </w:p>
        </w:tc>
        <w:tc>
          <w:tcPr>
            <w:tcW w:w="4108" w:type="dxa"/>
            <w:tcBorders>
              <w:top w:val="single" w:sz="4" w:space="0" w:color="auto"/>
              <w:left w:val="single" w:sz="4" w:space="0" w:color="auto"/>
              <w:bottom w:val="single" w:sz="4" w:space="0" w:color="auto"/>
              <w:right w:val="single" w:sz="4" w:space="0" w:color="auto"/>
            </w:tcBorders>
            <w:noWrap/>
          </w:tcPr>
          <w:p w14:paraId="24856266" w14:textId="0368E636" w:rsidR="00DC45EB" w:rsidRPr="00FE578E" w:rsidRDefault="00DC45EB"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0B4F72" w:rsidRPr="00FE578E">
              <w:rPr>
                <w:rFonts w:ascii="Times New Roman" w:hAnsi="Times New Roman" w:cs="Times New Roman"/>
                <w:sz w:val="24"/>
                <w:szCs w:val="24"/>
              </w:rPr>
              <w:t>15.516,40</w:t>
            </w:r>
          </w:p>
        </w:tc>
      </w:tr>
      <w:tr w:rsidR="00DC45EB" w:rsidRPr="00FE578E" w14:paraId="5037BBA0" w14:textId="77777777" w:rsidTr="000B4F72">
        <w:trPr>
          <w:trHeight w:val="315"/>
        </w:trPr>
        <w:tc>
          <w:tcPr>
            <w:tcW w:w="4813" w:type="dxa"/>
            <w:tcBorders>
              <w:top w:val="single" w:sz="4" w:space="0" w:color="auto"/>
              <w:left w:val="single" w:sz="4" w:space="0" w:color="auto"/>
              <w:bottom w:val="single" w:sz="4" w:space="0" w:color="auto"/>
              <w:right w:val="single" w:sz="4" w:space="0" w:color="auto"/>
            </w:tcBorders>
            <w:noWrap/>
            <w:vAlign w:val="center"/>
          </w:tcPr>
          <w:p w14:paraId="37F90DDD" w14:textId="0FD44155" w:rsidR="00DC45EB" w:rsidRPr="00FE578E" w:rsidRDefault="00DC45EB" w:rsidP="00DC45EB">
            <w:pPr>
              <w:spacing w:line="240" w:lineRule="auto"/>
              <w:rPr>
                <w:rFonts w:ascii="Times New Roman" w:hAnsi="Times New Roman" w:cs="Times New Roman"/>
                <w:sz w:val="24"/>
                <w:szCs w:val="24"/>
              </w:rPr>
            </w:pPr>
            <w:r w:rsidRPr="00FE578E">
              <w:rPr>
                <w:rFonts w:ascii="Times New Roman" w:hAnsi="Times New Roman" w:cs="Times New Roman"/>
                <w:sz w:val="21"/>
                <w:szCs w:val="21"/>
              </w:rPr>
              <w:t>Supervisor de TI Generalista</w:t>
            </w:r>
          </w:p>
        </w:tc>
        <w:tc>
          <w:tcPr>
            <w:tcW w:w="4108" w:type="dxa"/>
            <w:tcBorders>
              <w:top w:val="single" w:sz="4" w:space="0" w:color="auto"/>
              <w:left w:val="single" w:sz="4" w:space="0" w:color="auto"/>
              <w:bottom w:val="single" w:sz="4" w:space="0" w:color="auto"/>
              <w:right w:val="single" w:sz="4" w:space="0" w:color="auto"/>
            </w:tcBorders>
            <w:noWrap/>
          </w:tcPr>
          <w:p w14:paraId="6895A715" w14:textId="6A5450B3" w:rsidR="00DC45EB" w:rsidRPr="00FE578E" w:rsidRDefault="00DC45EB"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0B4F72" w:rsidRPr="00FE578E">
              <w:rPr>
                <w:rFonts w:ascii="Times New Roman" w:hAnsi="Times New Roman" w:cs="Times New Roman"/>
                <w:sz w:val="24"/>
                <w:szCs w:val="24"/>
              </w:rPr>
              <w:t>15.520,55</w:t>
            </w:r>
          </w:p>
        </w:tc>
      </w:tr>
      <w:tr w:rsidR="00DC45EB" w:rsidRPr="00FE578E" w14:paraId="789D0E60" w14:textId="77777777" w:rsidTr="000B4F72">
        <w:trPr>
          <w:trHeight w:val="315"/>
        </w:trPr>
        <w:tc>
          <w:tcPr>
            <w:tcW w:w="4813" w:type="dxa"/>
            <w:tcBorders>
              <w:top w:val="single" w:sz="4" w:space="0" w:color="auto"/>
              <w:left w:val="single" w:sz="4" w:space="0" w:color="auto"/>
              <w:bottom w:val="single" w:sz="4" w:space="0" w:color="auto"/>
              <w:right w:val="single" w:sz="4" w:space="0" w:color="auto"/>
            </w:tcBorders>
            <w:noWrap/>
            <w:vAlign w:val="center"/>
          </w:tcPr>
          <w:p w14:paraId="0525D1A7" w14:textId="5CDB0C74" w:rsidR="00DC45EB" w:rsidRPr="00FE578E" w:rsidRDefault="00DC45EB" w:rsidP="00DC45EB">
            <w:pPr>
              <w:spacing w:line="240" w:lineRule="auto"/>
              <w:rPr>
                <w:rFonts w:ascii="Times New Roman" w:hAnsi="Times New Roman" w:cs="Times New Roman"/>
                <w:sz w:val="24"/>
                <w:szCs w:val="24"/>
              </w:rPr>
            </w:pPr>
            <w:r w:rsidRPr="00FE578E">
              <w:rPr>
                <w:rFonts w:ascii="Times New Roman" w:hAnsi="Times New Roman" w:cs="Times New Roman"/>
                <w:sz w:val="21"/>
                <w:szCs w:val="21"/>
              </w:rPr>
              <w:t>Cientista de Dados</w:t>
            </w:r>
          </w:p>
        </w:tc>
        <w:tc>
          <w:tcPr>
            <w:tcW w:w="4108" w:type="dxa"/>
            <w:tcBorders>
              <w:top w:val="single" w:sz="4" w:space="0" w:color="auto"/>
              <w:left w:val="single" w:sz="4" w:space="0" w:color="auto"/>
              <w:bottom w:val="single" w:sz="4" w:space="0" w:color="auto"/>
              <w:right w:val="single" w:sz="4" w:space="0" w:color="auto"/>
            </w:tcBorders>
            <w:noWrap/>
          </w:tcPr>
          <w:p w14:paraId="16E8B60F" w14:textId="3FA8CDE0" w:rsidR="00DC45EB" w:rsidRPr="00FE578E" w:rsidRDefault="00DC45EB"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0B4F72" w:rsidRPr="00FE578E">
              <w:rPr>
                <w:rFonts w:ascii="Times New Roman" w:hAnsi="Times New Roman" w:cs="Times New Roman"/>
                <w:sz w:val="24"/>
                <w:szCs w:val="24"/>
              </w:rPr>
              <w:t>13.700,00</w:t>
            </w:r>
          </w:p>
        </w:tc>
      </w:tr>
      <w:tr w:rsidR="00DC45EB" w:rsidRPr="00FE578E" w14:paraId="6FB3C998" w14:textId="77777777" w:rsidTr="000B4F72">
        <w:trPr>
          <w:trHeight w:val="315"/>
        </w:trPr>
        <w:tc>
          <w:tcPr>
            <w:tcW w:w="4813" w:type="dxa"/>
            <w:tcBorders>
              <w:top w:val="single" w:sz="4" w:space="0" w:color="auto"/>
              <w:left w:val="single" w:sz="4" w:space="0" w:color="auto"/>
              <w:bottom w:val="single" w:sz="4" w:space="0" w:color="auto"/>
              <w:right w:val="single" w:sz="4" w:space="0" w:color="auto"/>
            </w:tcBorders>
            <w:noWrap/>
            <w:vAlign w:val="center"/>
          </w:tcPr>
          <w:p w14:paraId="05AC1157" w14:textId="5A79AF48" w:rsidR="00DC45EB" w:rsidRPr="00FE578E" w:rsidRDefault="00DC45EB" w:rsidP="00DC45EB">
            <w:pPr>
              <w:spacing w:line="240" w:lineRule="auto"/>
              <w:rPr>
                <w:rFonts w:ascii="Times New Roman" w:hAnsi="Times New Roman" w:cs="Times New Roman"/>
                <w:sz w:val="24"/>
                <w:szCs w:val="24"/>
              </w:rPr>
            </w:pPr>
            <w:r w:rsidRPr="00FE578E">
              <w:rPr>
                <w:rFonts w:ascii="Times New Roman" w:hAnsi="Times New Roman" w:cs="Times New Roman"/>
                <w:sz w:val="21"/>
                <w:szCs w:val="21"/>
              </w:rPr>
              <w:t>Analista de BI Sênior</w:t>
            </w:r>
          </w:p>
        </w:tc>
        <w:tc>
          <w:tcPr>
            <w:tcW w:w="4108" w:type="dxa"/>
            <w:tcBorders>
              <w:top w:val="single" w:sz="4" w:space="0" w:color="auto"/>
              <w:left w:val="single" w:sz="4" w:space="0" w:color="auto"/>
              <w:bottom w:val="single" w:sz="4" w:space="0" w:color="auto"/>
              <w:right w:val="single" w:sz="4" w:space="0" w:color="auto"/>
            </w:tcBorders>
            <w:noWrap/>
          </w:tcPr>
          <w:p w14:paraId="3521E0A4" w14:textId="49EEE4F7" w:rsidR="00DC45EB" w:rsidRPr="00FE578E" w:rsidRDefault="00DC45EB"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0B4F72" w:rsidRPr="00FE578E">
              <w:rPr>
                <w:rFonts w:ascii="Times New Roman" w:hAnsi="Times New Roman" w:cs="Times New Roman"/>
                <w:sz w:val="24"/>
                <w:szCs w:val="24"/>
              </w:rPr>
              <w:t>10.704,16</w:t>
            </w:r>
          </w:p>
        </w:tc>
      </w:tr>
      <w:tr w:rsidR="00DC45EB" w:rsidRPr="00FE578E" w14:paraId="295E9730" w14:textId="77777777" w:rsidTr="000B4F72">
        <w:trPr>
          <w:trHeight w:val="315"/>
        </w:trPr>
        <w:tc>
          <w:tcPr>
            <w:tcW w:w="4813" w:type="dxa"/>
            <w:tcBorders>
              <w:top w:val="single" w:sz="4" w:space="0" w:color="auto"/>
              <w:left w:val="single" w:sz="4" w:space="0" w:color="auto"/>
              <w:bottom w:val="single" w:sz="4" w:space="0" w:color="auto"/>
              <w:right w:val="single" w:sz="4" w:space="0" w:color="auto"/>
            </w:tcBorders>
            <w:noWrap/>
            <w:vAlign w:val="center"/>
          </w:tcPr>
          <w:p w14:paraId="30E09220" w14:textId="6750D3F1" w:rsidR="00DC45EB" w:rsidRPr="00FE578E" w:rsidRDefault="00DC45EB" w:rsidP="00DC45EB">
            <w:pPr>
              <w:spacing w:line="240" w:lineRule="auto"/>
              <w:rPr>
                <w:rFonts w:ascii="Times New Roman" w:hAnsi="Times New Roman" w:cs="Times New Roman"/>
                <w:sz w:val="24"/>
                <w:szCs w:val="24"/>
              </w:rPr>
            </w:pPr>
            <w:r w:rsidRPr="00FE578E">
              <w:rPr>
                <w:rFonts w:ascii="Times New Roman" w:hAnsi="Times New Roman" w:cs="Times New Roman"/>
                <w:sz w:val="21"/>
                <w:szCs w:val="21"/>
              </w:rPr>
              <w:t>Analista de BI Júnior</w:t>
            </w:r>
          </w:p>
        </w:tc>
        <w:tc>
          <w:tcPr>
            <w:tcW w:w="4108" w:type="dxa"/>
            <w:tcBorders>
              <w:top w:val="single" w:sz="4" w:space="0" w:color="auto"/>
              <w:left w:val="single" w:sz="4" w:space="0" w:color="auto"/>
              <w:bottom w:val="single" w:sz="4" w:space="0" w:color="auto"/>
              <w:right w:val="single" w:sz="4" w:space="0" w:color="auto"/>
            </w:tcBorders>
            <w:noWrap/>
          </w:tcPr>
          <w:p w14:paraId="3252B10A" w14:textId="6CD2A25B" w:rsidR="00DC45EB" w:rsidRPr="00FE578E" w:rsidRDefault="00DC45EB"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0B4F72" w:rsidRPr="00FE578E">
              <w:rPr>
                <w:rFonts w:ascii="Times New Roman" w:hAnsi="Times New Roman" w:cs="Times New Roman"/>
                <w:sz w:val="24"/>
                <w:szCs w:val="24"/>
              </w:rPr>
              <w:t>5.800,00</w:t>
            </w:r>
          </w:p>
        </w:tc>
      </w:tr>
      <w:tr w:rsidR="00DC45EB" w:rsidRPr="00FE578E" w14:paraId="58001A99" w14:textId="77777777" w:rsidTr="000B4F72">
        <w:trPr>
          <w:trHeight w:val="315"/>
        </w:trPr>
        <w:tc>
          <w:tcPr>
            <w:tcW w:w="4813" w:type="dxa"/>
            <w:tcBorders>
              <w:top w:val="single" w:sz="4" w:space="0" w:color="auto"/>
              <w:left w:val="single" w:sz="4" w:space="0" w:color="auto"/>
              <w:bottom w:val="single" w:sz="4" w:space="0" w:color="auto"/>
              <w:right w:val="single" w:sz="4" w:space="0" w:color="auto"/>
            </w:tcBorders>
            <w:noWrap/>
            <w:vAlign w:val="center"/>
          </w:tcPr>
          <w:p w14:paraId="2CDADC03" w14:textId="22DFBA91" w:rsidR="00DC45EB" w:rsidRPr="00FE578E" w:rsidRDefault="00DC45EB" w:rsidP="00DC45EB">
            <w:pPr>
              <w:spacing w:line="240" w:lineRule="auto"/>
              <w:rPr>
                <w:rFonts w:ascii="Times New Roman" w:hAnsi="Times New Roman" w:cs="Times New Roman"/>
                <w:sz w:val="24"/>
                <w:szCs w:val="24"/>
              </w:rPr>
            </w:pPr>
            <w:r w:rsidRPr="00FE578E">
              <w:rPr>
                <w:rFonts w:ascii="Times New Roman" w:hAnsi="Times New Roman" w:cs="Times New Roman"/>
                <w:sz w:val="21"/>
                <w:szCs w:val="21"/>
              </w:rPr>
              <w:t>Técnico de Redes</w:t>
            </w:r>
          </w:p>
        </w:tc>
        <w:tc>
          <w:tcPr>
            <w:tcW w:w="4108" w:type="dxa"/>
            <w:tcBorders>
              <w:top w:val="single" w:sz="4" w:space="0" w:color="auto"/>
              <w:left w:val="single" w:sz="4" w:space="0" w:color="auto"/>
              <w:bottom w:val="single" w:sz="4" w:space="0" w:color="auto"/>
              <w:right w:val="single" w:sz="4" w:space="0" w:color="auto"/>
            </w:tcBorders>
            <w:noWrap/>
          </w:tcPr>
          <w:p w14:paraId="6337352E" w14:textId="67AB79F6" w:rsidR="00DC45EB" w:rsidRPr="00FE578E" w:rsidRDefault="00DC45EB"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0B4F72" w:rsidRPr="00FE578E">
              <w:rPr>
                <w:rFonts w:ascii="Times New Roman" w:hAnsi="Times New Roman" w:cs="Times New Roman"/>
                <w:sz w:val="24"/>
                <w:szCs w:val="24"/>
              </w:rPr>
              <w:t>4.166,67</w:t>
            </w:r>
          </w:p>
        </w:tc>
      </w:tr>
    </w:tbl>
    <w:p w14:paraId="44BEB7CC" w14:textId="77777777" w:rsidR="005952A9" w:rsidRPr="00FE578E" w:rsidRDefault="005952A9" w:rsidP="005952A9">
      <w:pPr>
        <w:rPr>
          <w:rFonts w:ascii="Times New Roman" w:hAnsi="Times New Roman" w:cs="Times New Roman"/>
        </w:rPr>
      </w:pPr>
    </w:p>
    <w:p w14:paraId="2050D0BE" w14:textId="77777777" w:rsidR="00BD3E63" w:rsidRPr="00FE578E" w:rsidRDefault="00BD3E63" w:rsidP="005952A9">
      <w:pPr>
        <w:rPr>
          <w:rFonts w:ascii="Times New Roman" w:hAnsi="Times New Roman" w:cs="Times New Roman"/>
        </w:rPr>
      </w:pPr>
    </w:p>
    <w:p w14:paraId="4E80AD98" w14:textId="77777777" w:rsidR="00BD3E63" w:rsidRPr="00FE578E" w:rsidRDefault="00BD3E63" w:rsidP="005952A9">
      <w:pPr>
        <w:rPr>
          <w:rFonts w:ascii="Times New Roman" w:hAnsi="Times New Roman" w:cs="Times New Roman"/>
        </w:rPr>
      </w:pPr>
    </w:p>
    <w:p w14:paraId="639DEDFD" w14:textId="77777777" w:rsidR="005952A9" w:rsidRPr="00FE578E" w:rsidRDefault="005952A9" w:rsidP="005952A9">
      <w:pPr>
        <w:rPr>
          <w:rFonts w:ascii="Times New Roman" w:hAnsi="Times New Roman" w:cs="Times New Roman"/>
        </w:rPr>
      </w:pPr>
    </w:p>
    <w:tbl>
      <w:tblPr>
        <w:tblW w:w="5150" w:type="pct"/>
        <w:tblInd w:w="-35" w:type="dxa"/>
        <w:tblCellMar>
          <w:left w:w="70" w:type="dxa"/>
          <w:right w:w="70" w:type="dxa"/>
        </w:tblCellMar>
        <w:tblLook w:val="04A0" w:firstRow="1" w:lastRow="0" w:firstColumn="1" w:lastColumn="0" w:noHBand="0" w:noVBand="1"/>
      </w:tblPr>
      <w:tblGrid>
        <w:gridCol w:w="4485"/>
        <w:gridCol w:w="4254"/>
      </w:tblGrid>
      <w:tr w:rsidR="005952A9" w:rsidRPr="00FE578E" w14:paraId="18FF0969" w14:textId="77777777" w:rsidTr="00DC45EB">
        <w:trPr>
          <w:trHeight w:val="315"/>
        </w:trPr>
        <w:tc>
          <w:tcPr>
            <w:tcW w:w="2566" w:type="pct"/>
            <w:tcBorders>
              <w:top w:val="single" w:sz="8" w:space="0" w:color="auto"/>
              <w:left w:val="single" w:sz="8" w:space="0" w:color="auto"/>
              <w:bottom w:val="single" w:sz="8" w:space="0" w:color="auto"/>
              <w:right w:val="single" w:sz="8" w:space="0" w:color="auto"/>
            </w:tcBorders>
            <w:shd w:val="clear" w:color="auto" w:fill="D0CECE"/>
            <w:noWrap/>
            <w:vAlign w:val="center"/>
            <w:hideMark/>
          </w:tcPr>
          <w:p w14:paraId="3CBFFDCB" w14:textId="77777777" w:rsidR="005952A9" w:rsidRPr="00FE578E" w:rsidRDefault="005952A9" w:rsidP="00356B42">
            <w:pPr>
              <w:spacing w:line="240" w:lineRule="auto"/>
              <w:rPr>
                <w:rFonts w:ascii="Times New Roman" w:eastAsia="Times New Roman" w:hAnsi="Times New Roman" w:cs="Times New Roman"/>
                <w:b/>
                <w:bCs/>
                <w:color w:val="000000"/>
              </w:rPr>
            </w:pPr>
            <w:r w:rsidRPr="00FE578E">
              <w:rPr>
                <w:rFonts w:ascii="Times New Roman" w:eastAsia="Times New Roman" w:hAnsi="Times New Roman" w:cs="Times New Roman"/>
                <w:b/>
                <w:bCs/>
                <w:color w:val="000000"/>
              </w:rPr>
              <w:t>Perfil</w:t>
            </w:r>
          </w:p>
        </w:tc>
        <w:tc>
          <w:tcPr>
            <w:tcW w:w="2434" w:type="pct"/>
            <w:tcBorders>
              <w:top w:val="single" w:sz="8" w:space="0" w:color="auto"/>
              <w:left w:val="nil"/>
              <w:bottom w:val="single" w:sz="8" w:space="0" w:color="auto"/>
              <w:right w:val="single" w:sz="8" w:space="0" w:color="auto"/>
            </w:tcBorders>
            <w:shd w:val="clear" w:color="auto" w:fill="D0CECE"/>
            <w:noWrap/>
            <w:vAlign w:val="center"/>
            <w:hideMark/>
          </w:tcPr>
          <w:p w14:paraId="2C782A64" w14:textId="77777777" w:rsidR="005952A9" w:rsidRPr="00FE578E" w:rsidRDefault="005952A9" w:rsidP="00356B42">
            <w:pPr>
              <w:spacing w:line="240" w:lineRule="auto"/>
              <w:jc w:val="center"/>
              <w:rPr>
                <w:rFonts w:ascii="Times New Roman" w:eastAsia="Times New Roman" w:hAnsi="Times New Roman" w:cs="Times New Roman"/>
                <w:b/>
                <w:bCs/>
                <w:color w:val="000000"/>
              </w:rPr>
            </w:pPr>
            <w:r w:rsidRPr="00FE578E">
              <w:rPr>
                <w:rFonts w:ascii="Times New Roman" w:eastAsia="Times New Roman" w:hAnsi="Times New Roman" w:cs="Times New Roman"/>
                <w:b/>
                <w:bCs/>
                <w:color w:val="000000"/>
              </w:rPr>
              <w:t>Média Salarial utilizada para a contratação</w:t>
            </w:r>
          </w:p>
        </w:tc>
      </w:tr>
      <w:tr w:rsidR="00DC45EB" w:rsidRPr="00FE578E" w14:paraId="03C19480" w14:textId="77777777" w:rsidTr="00DC45EB">
        <w:trPr>
          <w:trHeight w:val="315"/>
        </w:trPr>
        <w:tc>
          <w:tcPr>
            <w:tcW w:w="2566" w:type="pct"/>
            <w:tcBorders>
              <w:top w:val="nil"/>
              <w:left w:val="single" w:sz="8" w:space="0" w:color="auto"/>
              <w:bottom w:val="single" w:sz="8" w:space="0" w:color="auto"/>
              <w:right w:val="single" w:sz="8" w:space="0" w:color="auto"/>
            </w:tcBorders>
            <w:noWrap/>
            <w:vAlign w:val="center"/>
          </w:tcPr>
          <w:p w14:paraId="0B18B4C6" w14:textId="54BEB04B" w:rsidR="00DC45EB" w:rsidRPr="00FE578E" w:rsidRDefault="00DC45EB"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1"/>
                <w:szCs w:val="21"/>
              </w:rPr>
              <w:t>Analista de Infraestrutura Especialista</w:t>
            </w:r>
          </w:p>
        </w:tc>
        <w:tc>
          <w:tcPr>
            <w:tcW w:w="2434" w:type="pct"/>
            <w:tcBorders>
              <w:top w:val="nil"/>
              <w:left w:val="nil"/>
              <w:bottom w:val="single" w:sz="8" w:space="0" w:color="auto"/>
              <w:right w:val="single" w:sz="8" w:space="0" w:color="auto"/>
            </w:tcBorders>
            <w:noWrap/>
          </w:tcPr>
          <w:p w14:paraId="4DDBC92D" w14:textId="41FDC95A" w:rsidR="00DC45EB" w:rsidRPr="00FE578E" w:rsidRDefault="00DC45EB"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780DC6" w:rsidRPr="00FE578E">
              <w:rPr>
                <w:rFonts w:ascii="Times New Roman" w:hAnsi="Times New Roman" w:cs="Times New Roman"/>
                <w:sz w:val="24"/>
                <w:szCs w:val="24"/>
              </w:rPr>
              <w:t>13.550,00</w:t>
            </w:r>
          </w:p>
        </w:tc>
      </w:tr>
      <w:tr w:rsidR="00DC45EB" w:rsidRPr="00FE578E" w14:paraId="7BBE7603" w14:textId="77777777" w:rsidTr="00DC45EB">
        <w:trPr>
          <w:trHeight w:val="315"/>
        </w:trPr>
        <w:tc>
          <w:tcPr>
            <w:tcW w:w="2566" w:type="pct"/>
            <w:tcBorders>
              <w:top w:val="nil"/>
              <w:left w:val="single" w:sz="8" w:space="0" w:color="auto"/>
              <w:bottom w:val="single" w:sz="8" w:space="0" w:color="auto"/>
              <w:right w:val="single" w:sz="8" w:space="0" w:color="auto"/>
            </w:tcBorders>
            <w:noWrap/>
            <w:vAlign w:val="center"/>
          </w:tcPr>
          <w:p w14:paraId="346A9B1D" w14:textId="327E1C84" w:rsidR="00DC45EB" w:rsidRPr="00FE578E" w:rsidRDefault="00DC45EB" w:rsidP="00DC45EB">
            <w:pPr>
              <w:spacing w:line="240" w:lineRule="auto"/>
              <w:jc w:val="center"/>
              <w:rPr>
                <w:rFonts w:ascii="Times New Roman" w:eastAsia="Times New Roman" w:hAnsi="Times New Roman" w:cs="Times New Roman"/>
                <w:color w:val="000000"/>
                <w:sz w:val="24"/>
                <w:szCs w:val="24"/>
              </w:rPr>
            </w:pPr>
            <w:r w:rsidRPr="00FE578E">
              <w:rPr>
                <w:rFonts w:ascii="Times New Roman" w:hAnsi="Times New Roman" w:cs="Times New Roman"/>
                <w:sz w:val="21"/>
                <w:szCs w:val="21"/>
              </w:rPr>
              <w:t>Analista de Infraestrutura Sênior</w:t>
            </w:r>
          </w:p>
        </w:tc>
        <w:tc>
          <w:tcPr>
            <w:tcW w:w="2434" w:type="pct"/>
            <w:tcBorders>
              <w:top w:val="nil"/>
              <w:left w:val="nil"/>
              <w:bottom w:val="single" w:sz="8" w:space="0" w:color="auto"/>
              <w:right w:val="single" w:sz="8" w:space="0" w:color="auto"/>
            </w:tcBorders>
            <w:noWrap/>
          </w:tcPr>
          <w:p w14:paraId="78CD6C3E" w14:textId="1153CB38" w:rsidR="00DC45EB" w:rsidRPr="00FE578E" w:rsidRDefault="00DC45EB"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0B4F72" w:rsidRPr="00FE578E">
              <w:rPr>
                <w:rFonts w:ascii="Times New Roman" w:hAnsi="Times New Roman" w:cs="Times New Roman"/>
                <w:sz w:val="24"/>
                <w:szCs w:val="24"/>
              </w:rPr>
              <w:t>10.500,00</w:t>
            </w:r>
          </w:p>
        </w:tc>
      </w:tr>
      <w:tr w:rsidR="00DC45EB" w:rsidRPr="00FE578E" w14:paraId="7DFE2FE2" w14:textId="77777777" w:rsidTr="00DC45EB">
        <w:trPr>
          <w:trHeight w:val="315"/>
        </w:trPr>
        <w:tc>
          <w:tcPr>
            <w:tcW w:w="2566" w:type="pct"/>
            <w:tcBorders>
              <w:top w:val="nil"/>
              <w:left w:val="single" w:sz="8" w:space="0" w:color="auto"/>
              <w:bottom w:val="single" w:sz="8" w:space="0" w:color="auto"/>
              <w:right w:val="single" w:sz="8" w:space="0" w:color="auto"/>
            </w:tcBorders>
            <w:noWrap/>
            <w:vAlign w:val="center"/>
          </w:tcPr>
          <w:p w14:paraId="54C25C15" w14:textId="2B18C3AE" w:rsidR="00DC45EB" w:rsidRPr="00FE578E" w:rsidRDefault="00DC45EB"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1"/>
                <w:szCs w:val="21"/>
              </w:rPr>
              <w:t>Analista de Infraestrutura Pleno</w:t>
            </w:r>
          </w:p>
        </w:tc>
        <w:tc>
          <w:tcPr>
            <w:tcW w:w="2434" w:type="pct"/>
            <w:tcBorders>
              <w:top w:val="nil"/>
              <w:left w:val="nil"/>
              <w:bottom w:val="single" w:sz="8" w:space="0" w:color="auto"/>
              <w:right w:val="single" w:sz="8" w:space="0" w:color="auto"/>
            </w:tcBorders>
            <w:noWrap/>
          </w:tcPr>
          <w:p w14:paraId="3F53695F" w14:textId="1519941D" w:rsidR="00DC45EB" w:rsidRPr="00FE578E" w:rsidRDefault="00DC45EB"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0B4F72" w:rsidRPr="00FE578E">
              <w:rPr>
                <w:rFonts w:ascii="Times New Roman" w:hAnsi="Times New Roman" w:cs="Times New Roman"/>
                <w:sz w:val="24"/>
                <w:szCs w:val="24"/>
              </w:rPr>
              <w:t>9.050,00</w:t>
            </w:r>
          </w:p>
        </w:tc>
      </w:tr>
      <w:tr w:rsidR="00DC45EB" w:rsidRPr="00FE578E" w14:paraId="0EDBF3C6" w14:textId="77777777" w:rsidTr="00DC45EB">
        <w:trPr>
          <w:trHeight w:val="315"/>
        </w:trPr>
        <w:tc>
          <w:tcPr>
            <w:tcW w:w="2566" w:type="pct"/>
            <w:tcBorders>
              <w:top w:val="single" w:sz="4" w:space="0" w:color="auto"/>
              <w:left w:val="single" w:sz="4" w:space="0" w:color="auto"/>
              <w:bottom w:val="single" w:sz="4" w:space="0" w:color="auto"/>
              <w:right w:val="single" w:sz="4" w:space="0" w:color="auto"/>
            </w:tcBorders>
            <w:noWrap/>
            <w:vAlign w:val="center"/>
          </w:tcPr>
          <w:p w14:paraId="4729AB9C" w14:textId="56902905" w:rsidR="00DC45EB" w:rsidRPr="00FE578E" w:rsidRDefault="00DC45EB"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1"/>
                <w:szCs w:val="21"/>
              </w:rPr>
              <w:t>Analista de Devops Sênior</w:t>
            </w:r>
          </w:p>
        </w:tc>
        <w:tc>
          <w:tcPr>
            <w:tcW w:w="2434" w:type="pct"/>
            <w:tcBorders>
              <w:top w:val="single" w:sz="4" w:space="0" w:color="auto"/>
              <w:left w:val="single" w:sz="4" w:space="0" w:color="auto"/>
              <w:bottom w:val="single" w:sz="4" w:space="0" w:color="auto"/>
              <w:right w:val="single" w:sz="4" w:space="0" w:color="auto"/>
            </w:tcBorders>
            <w:noWrap/>
          </w:tcPr>
          <w:p w14:paraId="24A952D8" w14:textId="1AFF99F7" w:rsidR="00DC45EB" w:rsidRPr="00FE578E" w:rsidRDefault="00DC45EB"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5D4984" w:rsidRPr="00FE578E">
              <w:rPr>
                <w:rFonts w:ascii="Times New Roman" w:hAnsi="Times New Roman" w:cs="Times New Roman"/>
                <w:sz w:val="24"/>
                <w:szCs w:val="24"/>
              </w:rPr>
              <w:t>16.000,00</w:t>
            </w:r>
          </w:p>
        </w:tc>
      </w:tr>
      <w:tr w:rsidR="00DC45EB" w:rsidRPr="00FE578E" w14:paraId="05CD715D" w14:textId="77777777" w:rsidTr="00DC45EB">
        <w:trPr>
          <w:trHeight w:val="315"/>
        </w:trPr>
        <w:tc>
          <w:tcPr>
            <w:tcW w:w="2566" w:type="pct"/>
            <w:tcBorders>
              <w:top w:val="single" w:sz="4" w:space="0" w:color="auto"/>
              <w:left w:val="single" w:sz="4" w:space="0" w:color="auto"/>
              <w:bottom w:val="single" w:sz="4" w:space="0" w:color="auto"/>
              <w:right w:val="single" w:sz="4" w:space="0" w:color="auto"/>
            </w:tcBorders>
            <w:noWrap/>
            <w:vAlign w:val="center"/>
          </w:tcPr>
          <w:p w14:paraId="4AB36F7A" w14:textId="73828D57" w:rsidR="00DC45EB" w:rsidRPr="00FE578E" w:rsidRDefault="00DC45EB"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1"/>
                <w:szCs w:val="21"/>
              </w:rPr>
              <w:t>Analista de Devops Pleno</w:t>
            </w:r>
          </w:p>
        </w:tc>
        <w:tc>
          <w:tcPr>
            <w:tcW w:w="2434" w:type="pct"/>
            <w:tcBorders>
              <w:top w:val="single" w:sz="4" w:space="0" w:color="auto"/>
              <w:left w:val="single" w:sz="4" w:space="0" w:color="auto"/>
              <w:bottom w:val="single" w:sz="4" w:space="0" w:color="auto"/>
              <w:right w:val="single" w:sz="4" w:space="0" w:color="auto"/>
            </w:tcBorders>
            <w:noWrap/>
          </w:tcPr>
          <w:p w14:paraId="60C878C1" w14:textId="6B4E5AC9" w:rsidR="00DC45EB" w:rsidRPr="00FE578E" w:rsidRDefault="00DC45EB"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5D4984" w:rsidRPr="00FE578E">
              <w:rPr>
                <w:rFonts w:ascii="Times New Roman" w:hAnsi="Times New Roman" w:cs="Times New Roman"/>
                <w:sz w:val="24"/>
                <w:szCs w:val="24"/>
              </w:rPr>
              <w:t>12.350,00</w:t>
            </w:r>
          </w:p>
        </w:tc>
      </w:tr>
      <w:tr w:rsidR="000B4F72" w:rsidRPr="00FE578E" w14:paraId="02B37786" w14:textId="77777777" w:rsidTr="00DC45EB">
        <w:trPr>
          <w:trHeight w:val="315"/>
        </w:trPr>
        <w:tc>
          <w:tcPr>
            <w:tcW w:w="2566" w:type="pct"/>
            <w:tcBorders>
              <w:top w:val="single" w:sz="4" w:space="0" w:color="auto"/>
              <w:left w:val="single" w:sz="4" w:space="0" w:color="auto"/>
              <w:bottom w:val="single" w:sz="4" w:space="0" w:color="auto"/>
              <w:right w:val="single" w:sz="4" w:space="0" w:color="auto"/>
            </w:tcBorders>
            <w:noWrap/>
            <w:vAlign w:val="center"/>
          </w:tcPr>
          <w:p w14:paraId="15C4A6E1" w14:textId="15C70464" w:rsidR="000B4F72" w:rsidRPr="00FE578E" w:rsidRDefault="000B4F72" w:rsidP="000B4F72">
            <w:pPr>
              <w:spacing w:line="240" w:lineRule="auto"/>
              <w:jc w:val="center"/>
              <w:rPr>
                <w:rFonts w:ascii="Times New Roman" w:hAnsi="Times New Roman" w:cs="Times New Roman"/>
                <w:sz w:val="21"/>
                <w:szCs w:val="21"/>
              </w:rPr>
            </w:pPr>
            <w:r w:rsidRPr="00FE578E">
              <w:rPr>
                <w:rFonts w:ascii="Times New Roman" w:hAnsi="Times New Roman" w:cs="Times New Roman"/>
                <w:sz w:val="21"/>
                <w:szCs w:val="21"/>
              </w:rPr>
              <w:t>Analista de Devops Júnior</w:t>
            </w:r>
          </w:p>
        </w:tc>
        <w:tc>
          <w:tcPr>
            <w:tcW w:w="2434" w:type="pct"/>
            <w:tcBorders>
              <w:top w:val="single" w:sz="4" w:space="0" w:color="auto"/>
              <w:left w:val="single" w:sz="4" w:space="0" w:color="auto"/>
              <w:bottom w:val="single" w:sz="4" w:space="0" w:color="auto"/>
              <w:right w:val="single" w:sz="4" w:space="0" w:color="auto"/>
            </w:tcBorders>
            <w:noWrap/>
          </w:tcPr>
          <w:p w14:paraId="3442D35D" w14:textId="37FDBFFD" w:rsidR="000B4F72" w:rsidRPr="00FE578E" w:rsidRDefault="000B4F72"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5D4984" w:rsidRPr="00FE578E">
              <w:rPr>
                <w:rFonts w:ascii="Times New Roman" w:hAnsi="Times New Roman" w:cs="Times New Roman"/>
                <w:sz w:val="24"/>
                <w:szCs w:val="24"/>
              </w:rPr>
              <w:t>9.050,00</w:t>
            </w:r>
          </w:p>
        </w:tc>
      </w:tr>
      <w:tr w:rsidR="000B4F72" w:rsidRPr="00FE578E" w14:paraId="1CCBB089" w14:textId="77777777" w:rsidTr="00DC45EB">
        <w:trPr>
          <w:trHeight w:val="315"/>
        </w:trPr>
        <w:tc>
          <w:tcPr>
            <w:tcW w:w="2566" w:type="pct"/>
            <w:tcBorders>
              <w:top w:val="single" w:sz="4" w:space="0" w:color="auto"/>
              <w:left w:val="single" w:sz="4" w:space="0" w:color="auto"/>
              <w:bottom w:val="single" w:sz="4" w:space="0" w:color="auto"/>
              <w:right w:val="single" w:sz="4" w:space="0" w:color="auto"/>
            </w:tcBorders>
            <w:noWrap/>
            <w:vAlign w:val="center"/>
          </w:tcPr>
          <w:p w14:paraId="1AE7D5E3" w14:textId="72752B5A" w:rsidR="000B4F72" w:rsidRPr="00FE578E" w:rsidRDefault="000B4F72"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1"/>
                <w:szCs w:val="21"/>
              </w:rPr>
              <w:t>Compliance de Segurança de TI Sênior</w:t>
            </w:r>
          </w:p>
        </w:tc>
        <w:tc>
          <w:tcPr>
            <w:tcW w:w="2434" w:type="pct"/>
            <w:tcBorders>
              <w:top w:val="single" w:sz="4" w:space="0" w:color="auto"/>
              <w:left w:val="single" w:sz="4" w:space="0" w:color="auto"/>
              <w:bottom w:val="single" w:sz="4" w:space="0" w:color="auto"/>
              <w:right w:val="single" w:sz="4" w:space="0" w:color="auto"/>
            </w:tcBorders>
            <w:noWrap/>
          </w:tcPr>
          <w:p w14:paraId="4B05138C" w14:textId="1CBB2734" w:rsidR="000B4F72" w:rsidRPr="00FE578E" w:rsidRDefault="000B4F72"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5D4984" w:rsidRPr="00FE578E">
              <w:rPr>
                <w:rFonts w:ascii="Times New Roman" w:hAnsi="Times New Roman" w:cs="Times New Roman"/>
                <w:sz w:val="24"/>
                <w:szCs w:val="24"/>
              </w:rPr>
              <w:t>16.750,00</w:t>
            </w:r>
          </w:p>
        </w:tc>
      </w:tr>
      <w:tr w:rsidR="000B4F72" w:rsidRPr="00FE578E" w14:paraId="233DD2AC" w14:textId="77777777" w:rsidTr="00DC45EB">
        <w:trPr>
          <w:trHeight w:val="315"/>
        </w:trPr>
        <w:tc>
          <w:tcPr>
            <w:tcW w:w="2566" w:type="pct"/>
            <w:tcBorders>
              <w:top w:val="single" w:sz="4" w:space="0" w:color="auto"/>
              <w:left w:val="single" w:sz="4" w:space="0" w:color="auto"/>
              <w:bottom w:val="single" w:sz="4" w:space="0" w:color="auto"/>
              <w:right w:val="single" w:sz="4" w:space="0" w:color="auto"/>
            </w:tcBorders>
            <w:noWrap/>
            <w:vAlign w:val="center"/>
          </w:tcPr>
          <w:p w14:paraId="397D7C43" w14:textId="140D1981" w:rsidR="000B4F72" w:rsidRPr="00FE578E" w:rsidRDefault="000B4F72"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1"/>
                <w:szCs w:val="21"/>
              </w:rPr>
              <w:t>Analista de Segurança da Informação Especialista</w:t>
            </w:r>
          </w:p>
        </w:tc>
        <w:tc>
          <w:tcPr>
            <w:tcW w:w="2434" w:type="pct"/>
            <w:tcBorders>
              <w:top w:val="single" w:sz="4" w:space="0" w:color="auto"/>
              <w:left w:val="single" w:sz="4" w:space="0" w:color="auto"/>
              <w:bottom w:val="single" w:sz="4" w:space="0" w:color="auto"/>
              <w:right w:val="single" w:sz="4" w:space="0" w:color="auto"/>
            </w:tcBorders>
            <w:noWrap/>
          </w:tcPr>
          <w:p w14:paraId="1E14E910" w14:textId="52DBA4A5" w:rsidR="000B4F72" w:rsidRPr="00FE578E" w:rsidRDefault="000B4F72"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5D4984" w:rsidRPr="00FE578E">
              <w:rPr>
                <w:rFonts w:ascii="Times New Roman" w:hAnsi="Times New Roman" w:cs="Times New Roman"/>
                <w:sz w:val="24"/>
                <w:szCs w:val="24"/>
              </w:rPr>
              <w:t>13.000,00</w:t>
            </w:r>
          </w:p>
        </w:tc>
      </w:tr>
      <w:tr w:rsidR="000B4F72" w:rsidRPr="00FE578E" w14:paraId="131EFA33" w14:textId="77777777" w:rsidTr="00DC45EB">
        <w:trPr>
          <w:trHeight w:val="315"/>
        </w:trPr>
        <w:tc>
          <w:tcPr>
            <w:tcW w:w="2566" w:type="pct"/>
            <w:tcBorders>
              <w:top w:val="single" w:sz="4" w:space="0" w:color="auto"/>
              <w:left w:val="single" w:sz="4" w:space="0" w:color="auto"/>
              <w:bottom w:val="single" w:sz="4" w:space="0" w:color="auto"/>
              <w:right w:val="single" w:sz="4" w:space="0" w:color="auto"/>
            </w:tcBorders>
            <w:noWrap/>
            <w:vAlign w:val="center"/>
          </w:tcPr>
          <w:p w14:paraId="15C7CB62" w14:textId="55981C70" w:rsidR="000B4F72" w:rsidRPr="00FE578E" w:rsidRDefault="000B4F72"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1"/>
                <w:szCs w:val="21"/>
              </w:rPr>
              <w:t>Analista de Segurança da Informação Sênior</w:t>
            </w:r>
          </w:p>
        </w:tc>
        <w:tc>
          <w:tcPr>
            <w:tcW w:w="2434" w:type="pct"/>
            <w:tcBorders>
              <w:top w:val="single" w:sz="4" w:space="0" w:color="auto"/>
              <w:left w:val="single" w:sz="4" w:space="0" w:color="auto"/>
              <w:bottom w:val="single" w:sz="4" w:space="0" w:color="auto"/>
              <w:right w:val="single" w:sz="4" w:space="0" w:color="auto"/>
            </w:tcBorders>
            <w:noWrap/>
          </w:tcPr>
          <w:p w14:paraId="2CD2193D" w14:textId="4F4834F8" w:rsidR="000B4F72" w:rsidRPr="00FE578E" w:rsidRDefault="000B4F72"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5D4984" w:rsidRPr="00FE578E">
              <w:rPr>
                <w:rFonts w:ascii="Times New Roman" w:hAnsi="Times New Roman" w:cs="Times New Roman"/>
                <w:sz w:val="24"/>
                <w:szCs w:val="24"/>
              </w:rPr>
              <w:t>9.950,00</w:t>
            </w:r>
          </w:p>
        </w:tc>
      </w:tr>
      <w:tr w:rsidR="000B4F72" w:rsidRPr="00FE578E" w14:paraId="04777020" w14:textId="77777777" w:rsidTr="00DC45EB">
        <w:trPr>
          <w:trHeight w:val="315"/>
        </w:trPr>
        <w:tc>
          <w:tcPr>
            <w:tcW w:w="2566" w:type="pct"/>
            <w:tcBorders>
              <w:top w:val="single" w:sz="4" w:space="0" w:color="auto"/>
              <w:left w:val="single" w:sz="4" w:space="0" w:color="auto"/>
              <w:bottom w:val="single" w:sz="4" w:space="0" w:color="auto"/>
              <w:right w:val="single" w:sz="4" w:space="0" w:color="auto"/>
            </w:tcBorders>
            <w:noWrap/>
            <w:vAlign w:val="center"/>
          </w:tcPr>
          <w:p w14:paraId="0B615A90" w14:textId="4388DA7F" w:rsidR="000B4F72" w:rsidRPr="00FE578E" w:rsidRDefault="000B4F72"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1"/>
                <w:szCs w:val="21"/>
              </w:rPr>
              <w:t>Supervisor de Infraestrutura</w:t>
            </w:r>
          </w:p>
        </w:tc>
        <w:tc>
          <w:tcPr>
            <w:tcW w:w="2434" w:type="pct"/>
            <w:tcBorders>
              <w:top w:val="single" w:sz="4" w:space="0" w:color="auto"/>
              <w:left w:val="single" w:sz="4" w:space="0" w:color="auto"/>
              <w:bottom w:val="single" w:sz="4" w:space="0" w:color="auto"/>
              <w:right w:val="single" w:sz="4" w:space="0" w:color="auto"/>
            </w:tcBorders>
            <w:noWrap/>
          </w:tcPr>
          <w:p w14:paraId="30DC09F9" w14:textId="542644D6" w:rsidR="000B4F72" w:rsidRPr="00FE578E" w:rsidRDefault="000B4F72"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EA0FB5" w:rsidRPr="00FE578E">
              <w:rPr>
                <w:rFonts w:ascii="Times New Roman" w:hAnsi="Times New Roman" w:cs="Times New Roman"/>
                <w:sz w:val="24"/>
                <w:szCs w:val="24"/>
              </w:rPr>
              <w:t>15.500,00</w:t>
            </w:r>
          </w:p>
        </w:tc>
      </w:tr>
      <w:tr w:rsidR="000B4F72" w:rsidRPr="00FE578E" w14:paraId="524AE85E" w14:textId="77777777" w:rsidTr="00DC45EB">
        <w:trPr>
          <w:trHeight w:val="315"/>
        </w:trPr>
        <w:tc>
          <w:tcPr>
            <w:tcW w:w="2566" w:type="pct"/>
            <w:tcBorders>
              <w:top w:val="single" w:sz="4" w:space="0" w:color="auto"/>
              <w:left w:val="single" w:sz="4" w:space="0" w:color="auto"/>
              <w:bottom w:val="single" w:sz="4" w:space="0" w:color="auto"/>
              <w:right w:val="single" w:sz="4" w:space="0" w:color="auto"/>
            </w:tcBorders>
            <w:noWrap/>
            <w:vAlign w:val="center"/>
          </w:tcPr>
          <w:p w14:paraId="4C0700CE" w14:textId="64282B4C" w:rsidR="000B4F72" w:rsidRPr="00FE578E" w:rsidRDefault="000B4F72"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1"/>
                <w:szCs w:val="21"/>
              </w:rPr>
              <w:t>Supervisor de TI Generalista</w:t>
            </w:r>
          </w:p>
        </w:tc>
        <w:tc>
          <w:tcPr>
            <w:tcW w:w="2434" w:type="pct"/>
            <w:tcBorders>
              <w:top w:val="single" w:sz="4" w:space="0" w:color="auto"/>
              <w:left w:val="single" w:sz="4" w:space="0" w:color="auto"/>
              <w:bottom w:val="single" w:sz="4" w:space="0" w:color="auto"/>
              <w:right w:val="single" w:sz="4" w:space="0" w:color="auto"/>
            </w:tcBorders>
            <w:noWrap/>
          </w:tcPr>
          <w:p w14:paraId="43B6AE56" w14:textId="5B2BA75F" w:rsidR="000B4F72" w:rsidRPr="00FE578E" w:rsidRDefault="000B4F72"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EA0FB5" w:rsidRPr="00FE578E">
              <w:rPr>
                <w:rFonts w:ascii="Times New Roman" w:hAnsi="Times New Roman" w:cs="Times New Roman"/>
                <w:sz w:val="24"/>
                <w:szCs w:val="24"/>
              </w:rPr>
              <w:t>15.500,00</w:t>
            </w:r>
          </w:p>
        </w:tc>
      </w:tr>
      <w:tr w:rsidR="000B4F72" w:rsidRPr="00FE578E" w14:paraId="7E3A9603" w14:textId="77777777" w:rsidTr="00DC45EB">
        <w:trPr>
          <w:trHeight w:val="315"/>
        </w:trPr>
        <w:tc>
          <w:tcPr>
            <w:tcW w:w="2566" w:type="pct"/>
            <w:tcBorders>
              <w:top w:val="single" w:sz="4" w:space="0" w:color="auto"/>
              <w:left w:val="single" w:sz="4" w:space="0" w:color="auto"/>
              <w:bottom w:val="single" w:sz="4" w:space="0" w:color="auto"/>
              <w:right w:val="single" w:sz="4" w:space="0" w:color="auto"/>
            </w:tcBorders>
            <w:noWrap/>
            <w:vAlign w:val="center"/>
          </w:tcPr>
          <w:p w14:paraId="1EC130CC" w14:textId="7411DFBE" w:rsidR="000B4F72" w:rsidRPr="00FE578E" w:rsidRDefault="000B4F72"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1"/>
                <w:szCs w:val="21"/>
              </w:rPr>
              <w:t>Cientista de Dados</w:t>
            </w:r>
          </w:p>
        </w:tc>
        <w:tc>
          <w:tcPr>
            <w:tcW w:w="2434" w:type="pct"/>
            <w:tcBorders>
              <w:top w:val="single" w:sz="4" w:space="0" w:color="auto"/>
              <w:left w:val="single" w:sz="4" w:space="0" w:color="auto"/>
              <w:bottom w:val="single" w:sz="4" w:space="0" w:color="auto"/>
              <w:right w:val="single" w:sz="4" w:space="0" w:color="auto"/>
            </w:tcBorders>
            <w:noWrap/>
          </w:tcPr>
          <w:p w14:paraId="7479C2FF" w14:textId="34C0DB5A" w:rsidR="000B4F72" w:rsidRPr="00FE578E" w:rsidRDefault="000B4F72"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EA0FB5" w:rsidRPr="00FE578E">
              <w:rPr>
                <w:rFonts w:ascii="Times New Roman" w:hAnsi="Times New Roman" w:cs="Times New Roman"/>
                <w:sz w:val="24"/>
                <w:szCs w:val="24"/>
              </w:rPr>
              <w:t>13.100,00</w:t>
            </w:r>
          </w:p>
        </w:tc>
      </w:tr>
      <w:tr w:rsidR="000B4F72" w:rsidRPr="00FE578E" w14:paraId="679D271D" w14:textId="77777777" w:rsidTr="00DC45EB">
        <w:trPr>
          <w:trHeight w:val="315"/>
        </w:trPr>
        <w:tc>
          <w:tcPr>
            <w:tcW w:w="2566" w:type="pct"/>
            <w:tcBorders>
              <w:top w:val="single" w:sz="4" w:space="0" w:color="auto"/>
              <w:left w:val="single" w:sz="4" w:space="0" w:color="auto"/>
              <w:bottom w:val="single" w:sz="4" w:space="0" w:color="auto"/>
              <w:right w:val="single" w:sz="4" w:space="0" w:color="auto"/>
            </w:tcBorders>
            <w:noWrap/>
            <w:vAlign w:val="center"/>
          </w:tcPr>
          <w:p w14:paraId="4E40C8F8" w14:textId="6CC173C2" w:rsidR="000B4F72" w:rsidRPr="00FE578E" w:rsidRDefault="000B4F72"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1"/>
                <w:szCs w:val="21"/>
              </w:rPr>
              <w:t>Analista de BI Sênior</w:t>
            </w:r>
          </w:p>
        </w:tc>
        <w:tc>
          <w:tcPr>
            <w:tcW w:w="2434" w:type="pct"/>
            <w:tcBorders>
              <w:top w:val="single" w:sz="4" w:space="0" w:color="auto"/>
              <w:left w:val="single" w:sz="4" w:space="0" w:color="auto"/>
              <w:bottom w:val="single" w:sz="4" w:space="0" w:color="auto"/>
              <w:right w:val="single" w:sz="4" w:space="0" w:color="auto"/>
            </w:tcBorders>
            <w:noWrap/>
          </w:tcPr>
          <w:p w14:paraId="266ABB38" w14:textId="65ABDE7D" w:rsidR="000B4F72" w:rsidRPr="00FE578E" w:rsidRDefault="000B4F72"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EA0FB5" w:rsidRPr="00FE578E">
              <w:rPr>
                <w:rFonts w:ascii="Times New Roman" w:hAnsi="Times New Roman" w:cs="Times New Roman"/>
                <w:sz w:val="24"/>
                <w:szCs w:val="24"/>
              </w:rPr>
              <w:t>10.000,00</w:t>
            </w:r>
          </w:p>
        </w:tc>
      </w:tr>
      <w:tr w:rsidR="000B4F72" w:rsidRPr="00FE578E" w14:paraId="69033F37" w14:textId="77777777" w:rsidTr="00DC45EB">
        <w:trPr>
          <w:trHeight w:val="315"/>
        </w:trPr>
        <w:tc>
          <w:tcPr>
            <w:tcW w:w="2566" w:type="pct"/>
            <w:tcBorders>
              <w:top w:val="single" w:sz="4" w:space="0" w:color="auto"/>
              <w:left w:val="single" w:sz="4" w:space="0" w:color="auto"/>
              <w:bottom w:val="single" w:sz="4" w:space="0" w:color="auto"/>
              <w:right w:val="single" w:sz="4" w:space="0" w:color="auto"/>
            </w:tcBorders>
            <w:noWrap/>
            <w:vAlign w:val="center"/>
          </w:tcPr>
          <w:p w14:paraId="014FF642" w14:textId="36ACEA96" w:rsidR="000B4F72" w:rsidRPr="00FE578E" w:rsidRDefault="000B4F72"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1"/>
                <w:szCs w:val="21"/>
              </w:rPr>
              <w:t>Analista de BI Júnior</w:t>
            </w:r>
          </w:p>
        </w:tc>
        <w:tc>
          <w:tcPr>
            <w:tcW w:w="2434" w:type="pct"/>
            <w:tcBorders>
              <w:top w:val="single" w:sz="4" w:space="0" w:color="auto"/>
              <w:left w:val="single" w:sz="4" w:space="0" w:color="auto"/>
              <w:bottom w:val="single" w:sz="4" w:space="0" w:color="auto"/>
              <w:right w:val="single" w:sz="4" w:space="0" w:color="auto"/>
            </w:tcBorders>
            <w:noWrap/>
          </w:tcPr>
          <w:p w14:paraId="73A701F6" w14:textId="0FDB6731" w:rsidR="000B4F72" w:rsidRPr="00FE578E" w:rsidRDefault="000B4F72"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 xml:space="preserve">R$ </w:t>
            </w:r>
            <w:r w:rsidR="00986BF9" w:rsidRPr="00FE578E">
              <w:rPr>
                <w:rFonts w:ascii="Times New Roman" w:hAnsi="Times New Roman" w:cs="Times New Roman"/>
                <w:sz w:val="24"/>
                <w:szCs w:val="24"/>
              </w:rPr>
              <w:t>5.600,00</w:t>
            </w:r>
          </w:p>
        </w:tc>
      </w:tr>
      <w:tr w:rsidR="000B4F72" w:rsidRPr="00FE578E" w14:paraId="1872FA14" w14:textId="77777777" w:rsidTr="00DC45EB">
        <w:trPr>
          <w:trHeight w:val="315"/>
        </w:trPr>
        <w:tc>
          <w:tcPr>
            <w:tcW w:w="2566" w:type="pct"/>
            <w:tcBorders>
              <w:top w:val="single" w:sz="4" w:space="0" w:color="auto"/>
              <w:left w:val="single" w:sz="4" w:space="0" w:color="auto"/>
              <w:bottom w:val="single" w:sz="4" w:space="0" w:color="auto"/>
              <w:right w:val="single" w:sz="4" w:space="0" w:color="auto"/>
            </w:tcBorders>
            <w:noWrap/>
            <w:vAlign w:val="center"/>
          </w:tcPr>
          <w:p w14:paraId="3C9D084F" w14:textId="22B04579" w:rsidR="000B4F72" w:rsidRPr="00FE578E" w:rsidRDefault="000B4F72"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1"/>
                <w:szCs w:val="21"/>
              </w:rPr>
              <w:t>Técnico de Redes</w:t>
            </w:r>
          </w:p>
        </w:tc>
        <w:tc>
          <w:tcPr>
            <w:tcW w:w="2434" w:type="pct"/>
            <w:tcBorders>
              <w:top w:val="single" w:sz="4" w:space="0" w:color="auto"/>
              <w:left w:val="single" w:sz="4" w:space="0" w:color="auto"/>
              <w:bottom w:val="single" w:sz="4" w:space="0" w:color="auto"/>
              <w:right w:val="single" w:sz="4" w:space="0" w:color="auto"/>
            </w:tcBorders>
            <w:noWrap/>
          </w:tcPr>
          <w:p w14:paraId="6F5484AE" w14:textId="0F002F0C" w:rsidR="000B4F72" w:rsidRPr="00FE578E" w:rsidRDefault="000B4F72" w:rsidP="00DC45EB">
            <w:pPr>
              <w:spacing w:line="240" w:lineRule="auto"/>
              <w:jc w:val="center"/>
              <w:rPr>
                <w:rFonts w:ascii="Times New Roman" w:hAnsi="Times New Roman" w:cs="Times New Roman"/>
                <w:sz w:val="24"/>
                <w:szCs w:val="24"/>
              </w:rPr>
            </w:pPr>
            <w:r w:rsidRPr="00FE578E">
              <w:rPr>
                <w:rFonts w:ascii="Times New Roman" w:hAnsi="Times New Roman" w:cs="Times New Roman"/>
                <w:sz w:val="24"/>
                <w:szCs w:val="24"/>
              </w:rPr>
              <w:t>R$ 4.000,00</w:t>
            </w:r>
          </w:p>
        </w:tc>
      </w:tr>
    </w:tbl>
    <w:p w14:paraId="3A61EBB1" w14:textId="77777777" w:rsidR="005952A9" w:rsidRPr="00FE578E" w:rsidRDefault="005952A9" w:rsidP="005952A9">
      <w:pPr>
        <w:rPr>
          <w:rFonts w:ascii="Times New Roman" w:hAnsi="Times New Roman" w:cs="Times New Roman"/>
        </w:rPr>
      </w:pPr>
    </w:p>
    <w:p w14:paraId="37DB1152" w14:textId="211CD787" w:rsidR="0092163C" w:rsidRPr="0066396D" w:rsidRDefault="005952A9" w:rsidP="00240B26">
      <w:pPr>
        <w:jc w:val="both"/>
        <w:rPr>
          <w:rFonts w:ascii="Times New Roman" w:hAnsi="Times New Roman" w:cs="Times New Roman"/>
          <w:color w:val="FF0000"/>
        </w:rPr>
        <w:sectPr w:rsidR="0092163C" w:rsidRPr="0066396D" w:rsidSect="006C6BA7">
          <w:pgSz w:w="11906" w:h="16838" w:code="9"/>
          <w:pgMar w:top="1417" w:right="1701" w:bottom="1134" w:left="1701" w:header="708" w:footer="510" w:gutter="0"/>
          <w:cols w:space="708"/>
          <w:titlePg/>
          <w:docGrid w:linePitch="360"/>
        </w:sectPr>
      </w:pPr>
      <w:r w:rsidRPr="00FE578E">
        <w:rPr>
          <w:rFonts w:ascii="Times New Roman" w:hAnsi="Times New Roman" w:cs="Times New Roman"/>
        </w:rPr>
        <w:t>* Não utilizou-se o teto encontrado nas médias das</w:t>
      </w:r>
      <w:r w:rsidRPr="0066396D">
        <w:rPr>
          <w:rFonts w:ascii="Times New Roman" w:hAnsi="Times New Roman" w:cs="Times New Roman"/>
        </w:rPr>
        <w:t xml:space="preserve"> fontes de preços acima mencionado</w:t>
      </w:r>
      <w:r>
        <w:rPr>
          <w:rFonts w:ascii="Times New Roman" w:hAnsi="Times New Roman" w:cs="Times New Roman"/>
        </w:rPr>
        <w:t>s</w:t>
      </w:r>
      <w:r w:rsidRPr="0066396D">
        <w:rPr>
          <w:rFonts w:ascii="Times New Roman" w:hAnsi="Times New Roman" w:cs="Times New Roman"/>
        </w:rPr>
        <w:t xml:space="preserve">, </w:t>
      </w:r>
      <w:r w:rsidR="00BD3E63" w:rsidRPr="0066396D">
        <w:rPr>
          <w:rFonts w:ascii="Times New Roman" w:hAnsi="Times New Roman" w:cs="Times New Roman"/>
        </w:rPr>
        <w:t xml:space="preserve">em </w:t>
      </w:r>
      <w:r w:rsidR="00BD3E63">
        <w:rPr>
          <w:rFonts w:ascii="Times New Roman" w:hAnsi="Times New Roman" w:cs="Times New Roman"/>
        </w:rPr>
        <w:t>detrimento da restrição orçamentária para o projeto.</w:t>
      </w:r>
    </w:p>
    <w:p w14:paraId="305FAA0B" w14:textId="271B2F54" w:rsidR="00427C8C" w:rsidRPr="002354FA" w:rsidRDefault="00427C8C" w:rsidP="00843C3D">
      <w:pPr>
        <w:pStyle w:val="Ttulo1"/>
        <w:numPr>
          <w:ilvl w:val="0"/>
          <w:numId w:val="0"/>
        </w:numPr>
        <w:spacing w:before="120"/>
        <w:ind w:left="431"/>
        <w:rPr>
          <w:rFonts w:ascii="Times New Roman" w:hAnsi="Times New Roman" w:cs="Times New Roman"/>
          <w:sz w:val="24"/>
          <w:szCs w:val="24"/>
        </w:rPr>
      </w:pPr>
      <w:bookmarkStart w:id="122" w:name="_Toc112421893"/>
      <w:r w:rsidRPr="002354FA">
        <w:rPr>
          <w:rFonts w:ascii="Times New Roman" w:hAnsi="Times New Roman" w:cs="Times New Roman"/>
          <w:sz w:val="24"/>
          <w:szCs w:val="24"/>
        </w:rPr>
        <w:t xml:space="preserve">Anexo </w:t>
      </w:r>
      <w:r w:rsidR="000A415E">
        <w:rPr>
          <w:rFonts w:ascii="Times New Roman" w:hAnsi="Times New Roman" w:cs="Times New Roman"/>
          <w:sz w:val="24"/>
          <w:szCs w:val="24"/>
        </w:rPr>
        <w:t>D</w:t>
      </w:r>
      <w:bookmarkEnd w:id="122"/>
    </w:p>
    <w:p w14:paraId="610B44C1" w14:textId="77777777" w:rsidR="00427C8C" w:rsidRPr="009C6EE8" w:rsidRDefault="00427C8C" w:rsidP="00427C8C">
      <w:pPr>
        <w:pStyle w:val="Estilo6"/>
        <w:pBdr>
          <w:bottom w:val="single" w:sz="12" w:space="1" w:color="auto"/>
        </w:pBdr>
        <w:rPr>
          <w:rFonts w:ascii="Times New Roman" w:hAnsi="Times New Roman" w:cs="Times New Roman"/>
        </w:rPr>
      </w:pPr>
      <w:bookmarkStart w:id="123" w:name="_Toc112421894"/>
      <w:r w:rsidRPr="00D04783">
        <w:rPr>
          <w:rFonts w:ascii="Times New Roman" w:hAnsi="Times New Roman" w:cs="Times New Roman"/>
        </w:rPr>
        <w:t>Orçamentos</w:t>
      </w:r>
      <w:bookmarkEnd w:id="123"/>
    </w:p>
    <w:sdt>
      <w:sdtPr>
        <w:rPr>
          <w:rFonts w:ascii="Times New Roman" w:hAnsi="Times New Roman" w:cs="Times New Roman"/>
        </w:rPr>
        <w:alias w:val="Assunto"/>
        <w:tag w:val=""/>
        <w:id w:val="-1051306300"/>
        <w:dataBinding w:prefixMappings="xmlns:ns0='http://purl.org/dc/elements/1.1/' xmlns:ns1='http://schemas.openxmlformats.org/package/2006/metadata/core-properties' " w:xpath="/ns1:coreProperties[1]/ns0:subject[1]" w:storeItemID="{6C3C8BC8-F283-45AE-878A-BAB7291924A1}"/>
        <w:text/>
      </w:sdtPr>
      <w:sdtEndPr/>
      <w:sdtContent>
        <w:p w14:paraId="08599B60" w14:textId="5902D110" w:rsidR="00427C8C" w:rsidRPr="007A75EA" w:rsidRDefault="006A3B61" w:rsidP="00427C8C">
          <w:pPr>
            <w:pStyle w:val="Subttulo"/>
            <w:jc w:val="both"/>
            <w:rPr>
              <w:rFonts w:ascii="Times New Roman" w:hAnsi="Times New Roman" w:cs="Times New Roman"/>
            </w:rPr>
          </w:pPr>
          <w:r>
            <w:rPr>
              <w:rFonts w:ascii="Times New Roman" w:hAnsi="Times New Roman" w:cs="Times New Roman"/>
            </w:rPr>
            <w:t>Contratação de empresa para prestação de serviços técnicos de sustentação de infraestrutura tecnológica do PJMT.</w:t>
          </w:r>
        </w:p>
      </w:sdtContent>
    </w:sdt>
    <w:p w14:paraId="3793CD65" w14:textId="16E623A2" w:rsidR="00474A93" w:rsidRDefault="00474A93" w:rsidP="00AB5028">
      <w:pPr>
        <w:rPr>
          <w:noProof/>
        </w:rPr>
      </w:pPr>
    </w:p>
    <w:p w14:paraId="5F1953F3" w14:textId="0DAD19B4" w:rsidR="005F3014" w:rsidRDefault="00D04783" w:rsidP="00AB5028">
      <w:pPr>
        <w:rPr>
          <w:rFonts w:ascii="Times New Roman" w:hAnsi="Times New Roman" w:cs="Times New Roman"/>
        </w:rPr>
      </w:pPr>
      <w:r>
        <w:rPr>
          <w:noProof/>
        </w:rPr>
        <w:drawing>
          <wp:inline distT="0" distB="0" distL="0" distR="0" wp14:anchorId="44BFC071" wp14:editId="1554C115">
            <wp:extent cx="9788055" cy="3838137"/>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9791632" cy="3839539"/>
                    </a:xfrm>
                    <a:prstGeom prst="rect">
                      <a:avLst/>
                    </a:prstGeom>
                  </pic:spPr>
                </pic:pic>
              </a:graphicData>
            </a:graphic>
          </wp:inline>
        </w:drawing>
      </w:r>
    </w:p>
    <w:p w14:paraId="7493FE46" w14:textId="77777777" w:rsidR="005F3014" w:rsidRDefault="005F3014" w:rsidP="00AB5028">
      <w:pPr>
        <w:rPr>
          <w:rFonts w:ascii="Times New Roman" w:hAnsi="Times New Roman" w:cs="Times New Roman"/>
        </w:rPr>
      </w:pPr>
    </w:p>
    <w:tbl>
      <w:tblPr>
        <w:tblW w:w="5472" w:type="pct"/>
        <w:tblInd w:w="-384" w:type="dxa"/>
        <w:tblLayout w:type="fixed"/>
        <w:tblCellMar>
          <w:left w:w="70" w:type="dxa"/>
          <w:right w:w="70" w:type="dxa"/>
        </w:tblCellMar>
        <w:tblLook w:val="04A0" w:firstRow="1" w:lastRow="0" w:firstColumn="1" w:lastColumn="0" w:noHBand="0" w:noVBand="1"/>
      </w:tblPr>
      <w:tblGrid>
        <w:gridCol w:w="15625"/>
      </w:tblGrid>
      <w:tr w:rsidR="00A950B4" w:rsidRPr="003A19A2" w14:paraId="6814454E" w14:textId="77777777" w:rsidTr="440A83D0">
        <w:trPr>
          <w:trHeight w:val="473"/>
        </w:trPr>
        <w:tc>
          <w:tcPr>
            <w:tcW w:w="5000" w:type="pct"/>
            <w:tcBorders>
              <w:top w:val="single" w:sz="4" w:space="0" w:color="auto"/>
              <w:left w:val="single" w:sz="4" w:space="0" w:color="auto"/>
              <w:bottom w:val="single" w:sz="4" w:space="0" w:color="auto"/>
              <w:right w:val="single" w:sz="4" w:space="0" w:color="auto"/>
            </w:tcBorders>
          </w:tcPr>
          <w:p w14:paraId="2295CE33" w14:textId="47CF5000" w:rsidR="00A950B4" w:rsidRPr="00E15A7B" w:rsidRDefault="651AD1AA" w:rsidP="00D04783">
            <w:pPr>
              <w:spacing w:line="240" w:lineRule="auto"/>
              <w:jc w:val="both"/>
              <w:rPr>
                <w:rFonts w:ascii="Times New Roman" w:eastAsia="Times New Roman" w:hAnsi="Times New Roman" w:cs="Times New Roman"/>
                <w:b/>
                <w:bCs/>
                <w:color w:val="000000"/>
              </w:rPr>
            </w:pPr>
            <w:r w:rsidRPr="42F5E2D2">
              <w:rPr>
                <w:rFonts w:ascii="Times New Roman" w:eastAsia="Times New Roman" w:hAnsi="Times New Roman" w:cs="Times New Roman"/>
                <w:b/>
                <w:bCs/>
                <w:color w:val="000000" w:themeColor="text1"/>
              </w:rPr>
              <w:t xml:space="preserve">RADAR ELETRÔNICO TCE / MT: </w:t>
            </w:r>
            <w:r w:rsidRPr="42F5E2D2">
              <w:rPr>
                <w:rFonts w:ascii="Times New Roman" w:eastAsia="Times New Roman" w:hAnsi="Times New Roman" w:cs="Times New Roman"/>
                <w:color w:val="000000" w:themeColor="text1"/>
              </w:rPr>
              <w:t>Em pesquisa no Radar Eletrônico do Tribunal de Contas do Estado de Mato Grosso, quando se busca o</w:t>
            </w:r>
            <w:r w:rsidR="0076295F">
              <w:rPr>
                <w:rFonts w:ascii="Times New Roman" w:eastAsia="Times New Roman" w:hAnsi="Times New Roman" w:cs="Times New Roman"/>
                <w:color w:val="000000" w:themeColor="text1"/>
              </w:rPr>
              <w:t>s</w:t>
            </w:r>
            <w:r w:rsidRPr="42F5E2D2">
              <w:rPr>
                <w:rFonts w:ascii="Times New Roman" w:eastAsia="Times New Roman" w:hAnsi="Times New Roman" w:cs="Times New Roman"/>
                <w:color w:val="000000" w:themeColor="text1"/>
              </w:rPr>
              <w:t xml:space="preserve"> assunto</w:t>
            </w:r>
            <w:r w:rsidR="0076295F">
              <w:rPr>
                <w:rFonts w:ascii="Times New Roman" w:eastAsia="Times New Roman" w:hAnsi="Times New Roman" w:cs="Times New Roman"/>
                <w:color w:val="000000" w:themeColor="text1"/>
              </w:rPr>
              <w:t>s</w:t>
            </w:r>
            <w:r w:rsidRPr="42F5E2D2">
              <w:rPr>
                <w:rFonts w:ascii="Times New Roman" w:eastAsia="Times New Roman" w:hAnsi="Times New Roman" w:cs="Times New Roman"/>
                <w:color w:val="000000" w:themeColor="text1"/>
              </w:rPr>
              <w:t>:</w:t>
            </w:r>
            <w:r w:rsidR="00792DF2">
              <w:rPr>
                <w:rFonts w:ascii="Times New Roman" w:eastAsia="Times New Roman" w:hAnsi="Times New Roman" w:cs="Times New Roman"/>
                <w:color w:val="000000" w:themeColor="text1"/>
              </w:rPr>
              <w:t xml:space="preserve"> </w:t>
            </w:r>
            <w:r w:rsidR="00D04783">
              <w:rPr>
                <w:rFonts w:ascii="Times New Roman" w:eastAsia="Times New Roman" w:hAnsi="Times New Roman" w:cs="Times New Roman"/>
                <w:color w:val="000000" w:themeColor="text1"/>
              </w:rPr>
              <w:t>Sustentação de Infraestrutura de TIC</w:t>
            </w:r>
            <w:r w:rsidR="005A702A">
              <w:rPr>
                <w:rFonts w:ascii="Times New Roman" w:eastAsia="Times New Roman" w:hAnsi="Times New Roman" w:cs="Times New Roman"/>
                <w:color w:val="000000" w:themeColor="text1"/>
              </w:rPr>
              <w:t xml:space="preserve">, Analista de Infraestrutura Especialista, Analista de Devops, Supervisor de Infraestrutura, </w:t>
            </w:r>
            <w:r w:rsidRPr="42F5E2D2">
              <w:rPr>
                <w:rFonts w:ascii="Times New Roman" w:eastAsia="Times New Roman" w:hAnsi="Times New Roman" w:cs="Times New Roman"/>
                <w:color w:val="000000" w:themeColor="text1"/>
              </w:rPr>
              <w:t xml:space="preserve"> </w:t>
            </w:r>
            <w:r w:rsidR="607C525A" w:rsidRPr="42F5E2D2">
              <w:rPr>
                <w:rFonts w:ascii="Times New Roman" w:eastAsia="Times New Roman" w:hAnsi="Times New Roman" w:cs="Times New Roman"/>
                <w:color w:val="000000" w:themeColor="text1"/>
              </w:rPr>
              <w:t xml:space="preserve">não gerou nenhum resultado. </w:t>
            </w:r>
            <w:r w:rsidRPr="42F5E2D2">
              <w:rPr>
                <w:rFonts w:ascii="Times New Roman" w:eastAsia="Times New Roman" w:hAnsi="Times New Roman" w:cs="Times New Roman"/>
                <w:color w:val="000000" w:themeColor="text1"/>
              </w:rPr>
              <w:t xml:space="preserve"> Anexo o relatório da pesquisa.</w:t>
            </w:r>
          </w:p>
        </w:tc>
      </w:tr>
      <w:tr w:rsidR="0009763C" w:rsidRPr="003A19A2" w14:paraId="1A38CAA7" w14:textId="77777777" w:rsidTr="005665DB">
        <w:trPr>
          <w:trHeight w:val="290"/>
        </w:trPr>
        <w:tc>
          <w:tcPr>
            <w:tcW w:w="5000" w:type="pct"/>
            <w:tcBorders>
              <w:top w:val="single" w:sz="4" w:space="0" w:color="auto"/>
              <w:left w:val="single" w:sz="4" w:space="0" w:color="auto"/>
              <w:bottom w:val="single" w:sz="4" w:space="0" w:color="auto"/>
              <w:right w:val="single" w:sz="4" w:space="0" w:color="auto"/>
            </w:tcBorders>
          </w:tcPr>
          <w:p w14:paraId="127128D9" w14:textId="28076B4A" w:rsidR="0009763C" w:rsidRPr="0C27D8FF" w:rsidRDefault="0009763C" w:rsidP="0009763C">
            <w:pPr>
              <w:spacing w:line="240" w:lineRule="auto"/>
              <w:jc w:val="both"/>
              <w:rPr>
                <w:rFonts w:ascii="Times New Roman" w:eastAsia="Times New Roman" w:hAnsi="Times New Roman" w:cs="Times New Roman"/>
                <w:b/>
                <w:bCs/>
                <w:color w:val="000000" w:themeColor="text1"/>
              </w:rPr>
            </w:pPr>
            <w:r w:rsidRPr="0009763C">
              <w:rPr>
                <w:rFonts w:ascii="Times New Roman" w:eastAsia="Times New Roman" w:hAnsi="Times New Roman" w:cs="Times New Roman"/>
                <w:b/>
                <w:bCs/>
                <w:color w:val="000000" w:themeColor="text1"/>
              </w:rPr>
              <w:t>CATÁLOGO DE PREÇOS DA</w:t>
            </w:r>
            <w:r>
              <w:rPr>
                <w:rFonts w:ascii="Times New Roman" w:eastAsia="Times New Roman" w:hAnsi="Times New Roman" w:cs="Times New Roman"/>
                <w:b/>
                <w:bCs/>
                <w:color w:val="000000" w:themeColor="text1"/>
              </w:rPr>
              <w:t xml:space="preserve"> SECRETARIA DE GOVERNO DIGITAL:</w:t>
            </w:r>
            <w:r w:rsidR="005665DB">
              <w:rPr>
                <w:rFonts w:ascii="Times New Roman" w:eastAsia="Times New Roman" w:hAnsi="Times New Roman" w:cs="Times New Roman"/>
                <w:b/>
                <w:bCs/>
                <w:color w:val="000000" w:themeColor="text1"/>
              </w:rPr>
              <w:t xml:space="preserve"> </w:t>
            </w:r>
            <w:r w:rsidRPr="0009763C">
              <w:rPr>
                <w:rFonts w:ascii="Times New Roman" w:eastAsia="Times New Roman" w:hAnsi="Times New Roman" w:cs="Times New Roman"/>
                <w:bCs/>
                <w:color w:val="000000" w:themeColor="text1"/>
              </w:rPr>
              <w:t>O objeto que será contratado não está composto no referido catálogo.</w:t>
            </w:r>
          </w:p>
        </w:tc>
      </w:tr>
      <w:tr w:rsidR="00A950B4" w:rsidRPr="003A19A2" w14:paraId="6EC7171D" w14:textId="77777777" w:rsidTr="440A83D0">
        <w:trPr>
          <w:trHeight w:val="473"/>
        </w:trPr>
        <w:tc>
          <w:tcPr>
            <w:tcW w:w="5000" w:type="pct"/>
            <w:tcBorders>
              <w:top w:val="single" w:sz="4" w:space="0" w:color="auto"/>
              <w:left w:val="single" w:sz="4" w:space="0" w:color="auto"/>
              <w:bottom w:val="single" w:sz="4" w:space="0" w:color="auto"/>
              <w:right w:val="single" w:sz="4" w:space="0" w:color="auto"/>
            </w:tcBorders>
          </w:tcPr>
          <w:p w14:paraId="5EF4C219" w14:textId="5C8AAB3B" w:rsidR="00A950B4" w:rsidRPr="00A950B4" w:rsidRDefault="00A950B4" w:rsidP="00BD3E63">
            <w:pPr>
              <w:spacing w:line="240" w:lineRule="auto"/>
              <w:jc w:val="both"/>
              <w:rPr>
                <w:rFonts w:ascii="Times New Roman" w:eastAsia="Times New Roman" w:hAnsi="Times New Roman" w:cs="Times New Roman"/>
                <w:color w:val="000000" w:themeColor="text1"/>
              </w:rPr>
            </w:pPr>
            <w:r w:rsidRPr="0C27D8FF">
              <w:rPr>
                <w:rFonts w:ascii="Times New Roman" w:eastAsia="Times New Roman" w:hAnsi="Times New Roman" w:cs="Times New Roman"/>
                <w:b/>
                <w:bCs/>
                <w:color w:val="000000" w:themeColor="text1"/>
              </w:rPr>
              <w:t xml:space="preserve">PREÇOS PÚBLICOS: </w:t>
            </w:r>
            <w:r w:rsidRPr="0C27D8FF">
              <w:rPr>
                <w:rFonts w:ascii="Times New Roman" w:eastAsia="Times New Roman" w:hAnsi="Times New Roman" w:cs="Times New Roman"/>
                <w:color w:val="000000" w:themeColor="text1"/>
              </w:rPr>
              <w:t>Art 5º, inc. I e II, IN 73/2020: Após pesquisas no gov.br/paine</w:t>
            </w:r>
            <w:r>
              <w:rPr>
                <w:rFonts w:ascii="Times New Roman" w:eastAsia="Times New Roman" w:hAnsi="Times New Roman" w:cs="Times New Roman"/>
                <w:color w:val="000000" w:themeColor="text1"/>
              </w:rPr>
              <w:t>ldeprecos, site de busca Google, no site ComprasNet e Banco de Preços</w:t>
            </w:r>
            <w:r w:rsidRPr="0C27D8FF">
              <w:rPr>
                <w:rFonts w:ascii="Times New Roman" w:eastAsia="Times New Roman" w:hAnsi="Times New Roman" w:cs="Times New Roman"/>
                <w:color w:val="000000" w:themeColor="text1"/>
              </w:rPr>
              <w:t xml:space="preserve"> localizamos pregões eletrônicos </w:t>
            </w:r>
            <w:r w:rsidR="005665DB">
              <w:rPr>
                <w:rFonts w:ascii="Times New Roman" w:eastAsia="Times New Roman" w:hAnsi="Times New Roman" w:cs="Times New Roman"/>
                <w:color w:val="000000" w:themeColor="text1"/>
              </w:rPr>
              <w:t>e</w:t>
            </w:r>
            <w:r w:rsidRPr="0C27D8FF">
              <w:rPr>
                <w:rFonts w:ascii="Times New Roman" w:eastAsia="Times New Roman" w:hAnsi="Times New Roman" w:cs="Times New Roman"/>
                <w:color w:val="000000" w:themeColor="text1"/>
              </w:rPr>
              <w:t xml:space="preserve"> contratos que foram utilizados para a composição de preços, como: Pregão Eletrônico n. </w:t>
            </w:r>
            <w:r w:rsidR="005665DB">
              <w:rPr>
                <w:rFonts w:ascii="Times New Roman" w:eastAsia="Times New Roman" w:hAnsi="Times New Roman" w:cs="Times New Roman"/>
                <w:color w:val="000000" w:themeColor="text1"/>
              </w:rPr>
              <w:t>0</w:t>
            </w:r>
            <w:r w:rsidR="00BD3E63">
              <w:rPr>
                <w:rFonts w:ascii="Times New Roman" w:eastAsia="Times New Roman" w:hAnsi="Times New Roman" w:cs="Times New Roman"/>
                <w:color w:val="000000" w:themeColor="text1"/>
              </w:rPr>
              <w:t>4</w:t>
            </w:r>
            <w:r w:rsidR="005665DB">
              <w:rPr>
                <w:rFonts w:ascii="Times New Roman" w:eastAsia="Times New Roman" w:hAnsi="Times New Roman" w:cs="Times New Roman"/>
                <w:color w:val="000000" w:themeColor="text1"/>
              </w:rPr>
              <w:t xml:space="preserve">/2021 </w:t>
            </w:r>
            <w:r w:rsidR="00BD3E63">
              <w:rPr>
                <w:rFonts w:ascii="Times New Roman" w:eastAsia="Times New Roman" w:hAnsi="Times New Roman" w:cs="Times New Roman"/>
                <w:color w:val="000000" w:themeColor="text1"/>
              </w:rPr>
              <w:t>da Universidade Federal de Minas Gerais</w:t>
            </w:r>
            <w:r w:rsidR="005665DB">
              <w:rPr>
                <w:rFonts w:ascii="Times New Roman" w:eastAsia="Times New Roman" w:hAnsi="Times New Roman" w:cs="Times New Roman"/>
                <w:color w:val="000000" w:themeColor="text1"/>
              </w:rPr>
              <w:t xml:space="preserve">, </w:t>
            </w:r>
            <w:r w:rsidR="00BD3E63">
              <w:rPr>
                <w:rFonts w:ascii="Times New Roman" w:eastAsia="Times New Roman" w:hAnsi="Times New Roman" w:cs="Times New Roman"/>
                <w:color w:val="000000" w:themeColor="text1"/>
              </w:rPr>
              <w:t>e o Processo Seletivo nº 01/2021 Seplag/Sefaz/PGE do Governo do Estado de Mato Grosso.</w:t>
            </w:r>
            <w:r w:rsidR="005665DB">
              <w:rPr>
                <w:rFonts w:ascii="Times New Roman" w:eastAsia="Times New Roman" w:hAnsi="Times New Roman" w:cs="Times New Roman"/>
                <w:color w:val="000000" w:themeColor="text1"/>
              </w:rPr>
              <w:t xml:space="preserve"> </w:t>
            </w:r>
          </w:p>
        </w:tc>
      </w:tr>
      <w:tr w:rsidR="00A950B4" w:rsidRPr="003A19A2" w14:paraId="4A5AEE9D" w14:textId="77777777" w:rsidTr="440A83D0">
        <w:trPr>
          <w:trHeight w:val="473"/>
        </w:trPr>
        <w:tc>
          <w:tcPr>
            <w:tcW w:w="5000" w:type="pct"/>
            <w:tcBorders>
              <w:top w:val="single" w:sz="4" w:space="0" w:color="auto"/>
              <w:left w:val="single" w:sz="4" w:space="0" w:color="auto"/>
              <w:bottom w:val="single" w:sz="4" w:space="0" w:color="auto"/>
              <w:right w:val="single" w:sz="4" w:space="0" w:color="auto"/>
            </w:tcBorders>
          </w:tcPr>
          <w:p w14:paraId="53A28822" w14:textId="60E05470" w:rsidR="00A950B4" w:rsidRDefault="00A950B4" w:rsidP="00A950B4">
            <w:pPr>
              <w:spacing w:line="240" w:lineRule="auto"/>
              <w:jc w:val="both"/>
              <w:rPr>
                <w:rFonts w:ascii="Times New Roman" w:eastAsia="Times New Roman" w:hAnsi="Times New Roman" w:cs="Times New Roman"/>
                <w:color w:val="000000"/>
              </w:rPr>
            </w:pPr>
            <w:r w:rsidRPr="00E15A7B">
              <w:rPr>
                <w:rFonts w:ascii="Times New Roman" w:eastAsia="Times New Roman" w:hAnsi="Times New Roman" w:cs="Times New Roman"/>
                <w:b/>
                <w:bCs/>
                <w:color w:val="000000"/>
              </w:rPr>
              <w:t>ORÇAMENTOS:</w:t>
            </w:r>
            <w:r w:rsidRPr="00E15A7B">
              <w:rPr>
                <w:rFonts w:ascii="Times New Roman" w:eastAsia="Times New Roman" w:hAnsi="Times New Roman" w:cs="Times New Roman"/>
                <w:color w:val="000000"/>
              </w:rPr>
              <w:t xml:space="preserve"> Art. 5º, inc. III, IN 73/2020: </w:t>
            </w:r>
            <w:r>
              <w:rPr>
                <w:rFonts w:ascii="Times New Roman" w:eastAsia="Times New Roman" w:hAnsi="Times New Roman" w:cs="Times New Roman"/>
                <w:color w:val="000000"/>
              </w:rPr>
              <w:t>F</w:t>
            </w:r>
            <w:r w:rsidRPr="00E15A7B">
              <w:rPr>
                <w:rFonts w:ascii="Times New Roman" w:eastAsia="Times New Roman" w:hAnsi="Times New Roman" w:cs="Times New Roman"/>
                <w:color w:val="000000"/>
              </w:rPr>
              <w:t>oram utilizados orçamentos de outras fontes, como sites especializados, dentre outros.</w:t>
            </w:r>
          </w:p>
          <w:p w14:paraId="1D4D72D8" w14:textId="77777777" w:rsidR="00A950B4" w:rsidRPr="00A950B4" w:rsidRDefault="00A950B4" w:rsidP="00A950B4">
            <w:pPr>
              <w:pStyle w:val="Primeirorecuodecorpodetexto"/>
              <w:spacing w:after="80"/>
              <w:ind w:firstLine="0"/>
              <w:rPr>
                <w:rFonts w:ascii="Times New Roman" w:hAnsi="Times New Roman" w:cs="Times New Roman"/>
              </w:rPr>
            </w:pPr>
            <w:r w:rsidRPr="00A950B4">
              <w:rPr>
                <w:rFonts w:ascii="Times New Roman" w:eastAsia="Times New Roman" w:hAnsi="Times New Roman" w:cs="Times New Roman"/>
                <w:bCs/>
                <w:color w:val="000000"/>
              </w:rPr>
              <w:t>O</w:t>
            </w:r>
            <w:r w:rsidRPr="00A950B4">
              <w:rPr>
                <w:rFonts w:ascii="Times New Roman" w:hAnsi="Times New Roman" w:cs="Times New Roman"/>
              </w:rPr>
              <w:t>s recursos necessários para o atendimento do objeto são diretamente proporcionais aos níveis de serviço estabelecidos pelo Contratante e às especificações dos profissionais contratados. A intenção desta contratação é utilizar este modelo de medição do serviço.</w:t>
            </w:r>
          </w:p>
          <w:p w14:paraId="3F3B90ED" w14:textId="287D9D25" w:rsidR="00A950B4" w:rsidRPr="00A950B4" w:rsidRDefault="0089465A" w:rsidP="00A950B4">
            <w:pPr>
              <w:pStyle w:val="Primeirorecuodecorpodetexto"/>
              <w:spacing w:after="80"/>
              <w:ind w:firstLine="1134"/>
              <w:rPr>
                <w:rFonts w:ascii="Times New Roman" w:hAnsi="Times New Roman" w:cs="Times New Roman"/>
              </w:rPr>
            </w:pPr>
            <w:r>
              <w:rPr>
                <w:rFonts w:ascii="Times New Roman" w:hAnsi="Times New Roman" w:cs="Times New Roman"/>
              </w:rPr>
              <w:t>O</w:t>
            </w:r>
            <w:r w:rsidR="00A950B4" w:rsidRPr="00A950B4">
              <w:rPr>
                <w:rFonts w:ascii="Times New Roman" w:hAnsi="Times New Roman" w:cs="Times New Roman"/>
              </w:rPr>
              <w:t xml:space="preserve"> custo que estará diretamente ligado ao valor global da proposta vencedora do certame e aos níveis de serviço exigidos, são os insumos de mão-de-obra. Os principais custos da empresa contratada serão direcionados para o pagamento dos profissionais que prestarão o serviço. </w:t>
            </w:r>
          </w:p>
          <w:p w14:paraId="6B33A05F" w14:textId="77777777" w:rsidR="00A950B4" w:rsidRPr="00A950B4" w:rsidRDefault="00A950B4" w:rsidP="00A950B4">
            <w:pPr>
              <w:pStyle w:val="Primeirorecuodecorpodetexto"/>
              <w:spacing w:after="80"/>
              <w:ind w:firstLine="1134"/>
              <w:rPr>
                <w:rFonts w:ascii="Times New Roman" w:hAnsi="Times New Roman" w:cs="Times New Roman"/>
              </w:rPr>
            </w:pPr>
            <w:r w:rsidRPr="00A950B4">
              <w:rPr>
                <w:rFonts w:ascii="Times New Roman" w:hAnsi="Times New Roman" w:cs="Times New Roman"/>
              </w:rPr>
              <w:t xml:space="preserve">Assim, para facilitar esta análise de custos, nos atemos a vertente dos insumos de mão-de-obra. Entende-se que, estimar o custo total da mão-de-obra do contrato será o suficiente para embasarmos os custos totais da demanda tratada por este Estudo Preliminar. </w:t>
            </w:r>
          </w:p>
          <w:p w14:paraId="369C5945" w14:textId="4B5F1DB3" w:rsidR="00A950B4" w:rsidRPr="00A950B4" w:rsidRDefault="00A950B4" w:rsidP="00A950B4">
            <w:pPr>
              <w:pStyle w:val="Primeirorecuodecorpodetexto"/>
              <w:spacing w:after="80"/>
              <w:ind w:firstLine="1134"/>
              <w:rPr>
                <w:rFonts w:ascii="Times New Roman" w:hAnsi="Times New Roman" w:cs="Times New Roman"/>
              </w:rPr>
            </w:pPr>
            <w:r w:rsidRPr="00A950B4">
              <w:rPr>
                <w:rFonts w:ascii="Times New Roman" w:hAnsi="Times New Roman" w:cs="Times New Roman"/>
              </w:rPr>
              <w:t xml:space="preserve">Portanto, consoante a pesquisa realizada no Anexo </w:t>
            </w:r>
            <w:r w:rsidR="00381A98">
              <w:rPr>
                <w:rFonts w:ascii="Times New Roman" w:hAnsi="Times New Roman" w:cs="Times New Roman"/>
              </w:rPr>
              <w:t>C</w:t>
            </w:r>
            <w:r w:rsidRPr="00A950B4">
              <w:rPr>
                <w:rFonts w:ascii="Times New Roman" w:hAnsi="Times New Roman" w:cs="Times New Roman"/>
              </w:rPr>
              <w:t xml:space="preserve"> – Composição da formação de preços salariais dos profissionais, procedemos pesquisa de mercado com os salários praticados para os profissionais especializados, incluímos os valores das seguintes fontes:</w:t>
            </w:r>
          </w:p>
          <w:p w14:paraId="15F14C76" w14:textId="32332695" w:rsidR="00A950B4" w:rsidRPr="00C26406" w:rsidRDefault="1CA3C408" w:rsidP="0018692F">
            <w:pPr>
              <w:pStyle w:val="Primeirorecuodecorpodetexto"/>
              <w:numPr>
                <w:ilvl w:val="0"/>
                <w:numId w:val="22"/>
              </w:numPr>
              <w:spacing w:after="80"/>
              <w:rPr>
                <w:rFonts w:ascii="Times New Roman" w:hAnsi="Times New Roman" w:cs="Times New Roman"/>
              </w:rPr>
            </w:pPr>
            <w:r w:rsidRPr="440A83D0">
              <w:rPr>
                <w:rFonts w:ascii="Times New Roman" w:hAnsi="Times New Roman" w:cs="Times New Roman"/>
              </w:rPr>
              <w:t xml:space="preserve">Guia Salarial Robert Half </w:t>
            </w:r>
            <w:r w:rsidR="3CE1FE4A" w:rsidRPr="440A83D0">
              <w:rPr>
                <w:rFonts w:ascii="Times New Roman" w:hAnsi="Times New Roman" w:cs="Times New Roman"/>
              </w:rPr>
              <w:t>202</w:t>
            </w:r>
            <w:r w:rsidR="005952A9">
              <w:rPr>
                <w:rFonts w:ascii="Times New Roman" w:hAnsi="Times New Roman" w:cs="Times New Roman"/>
              </w:rPr>
              <w:t>2</w:t>
            </w:r>
            <w:r w:rsidRPr="440A83D0">
              <w:rPr>
                <w:rFonts w:ascii="Times New Roman" w:hAnsi="Times New Roman" w:cs="Times New Roman"/>
              </w:rPr>
              <w:t>;</w:t>
            </w:r>
          </w:p>
          <w:p w14:paraId="3FD70018" w14:textId="621C9BC9" w:rsidR="00A950B4" w:rsidRPr="00C26406" w:rsidRDefault="0089465A" w:rsidP="0018692F">
            <w:pPr>
              <w:pStyle w:val="Primeirorecuodecorpodetexto"/>
              <w:numPr>
                <w:ilvl w:val="0"/>
                <w:numId w:val="22"/>
              </w:numPr>
              <w:spacing w:after="80"/>
              <w:rPr>
                <w:rFonts w:ascii="Times New Roman" w:hAnsi="Times New Roman" w:cs="Times New Roman"/>
              </w:rPr>
            </w:pPr>
            <w:r>
              <w:rPr>
                <w:rFonts w:ascii="Times New Roman" w:hAnsi="Times New Roman" w:cs="Times New Roman"/>
              </w:rPr>
              <w:t>Remuneração</w:t>
            </w:r>
            <w:r w:rsidR="1CA3C408" w:rsidRPr="440A83D0">
              <w:rPr>
                <w:rFonts w:ascii="Times New Roman" w:hAnsi="Times New Roman" w:cs="Times New Roman"/>
              </w:rPr>
              <w:t xml:space="preserve"> PageGroup </w:t>
            </w:r>
            <w:r w:rsidR="00BD3E63">
              <w:rPr>
                <w:rFonts w:ascii="Times New Roman" w:hAnsi="Times New Roman" w:cs="Times New Roman"/>
              </w:rPr>
              <w:t>2022</w:t>
            </w:r>
            <w:r w:rsidR="1CA3C408" w:rsidRPr="440A83D0">
              <w:rPr>
                <w:rFonts w:ascii="Times New Roman" w:hAnsi="Times New Roman" w:cs="Times New Roman"/>
              </w:rPr>
              <w:t>;</w:t>
            </w:r>
          </w:p>
          <w:p w14:paraId="5152F5E9" w14:textId="05D93CFD" w:rsidR="00C26406" w:rsidRDefault="008D119A" w:rsidP="0018692F">
            <w:pPr>
              <w:pStyle w:val="Primeirorecuodecorpodetexto"/>
              <w:numPr>
                <w:ilvl w:val="0"/>
                <w:numId w:val="22"/>
              </w:numPr>
              <w:spacing w:after="80"/>
              <w:rPr>
                <w:rFonts w:ascii="Times New Roman" w:hAnsi="Times New Roman" w:cs="Times New Roman"/>
              </w:rPr>
            </w:pPr>
            <w:r>
              <w:rPr>
                <w:rFonts w:ascii="Times New Roman" w:hAnsi="Times New Roman" w:cs="Times New Roman"/>
              </w:rPr>
              <w:t>Guia de Salários Hays 2022</w:t>
            </w:r>
            <w:r w:rsidR="3CE1FE4A" w:rsidRPr="440A83D0">
              <w:rPr>
                <w:rFonts w:ascii="Times New Roman" w:hAnsi="Times New Roman" w:cs="Times New Roman"/>
              </w:rPr>
              <w:t>;</w:t>
            </w:r>
          </w:p>
          <w:p w14:paraId="7A055E4B" w14:textId="4A7EE8A7" w:rsidR="008D119A" w:rsidRDefault="008D119A" w:rsidP="0018692F">
            <w:pPr>
              <w:pStyle w:val="Primeirorecuodecorpodetexto"/>
              <w:numPr>
                <w:ilvl w:val="0"/>
                <w:numId w:val="22"/>
              </w:numPr>
              <w:spacing w:after="80"/>
              <w:rPr>
                <w:rFonts w:ascii="Times New Roman" w:hAnsi="Times New Roman" w:cs="Times New Roman"/>
              </w:rPr>
            </w:pPr>
            <w:r>
              <w:rPr>
                <w:rFonts w:ascii="Times New Roman" w:hAnsi="Times New Roman" w:cs="Times New Roman"/>
              </w:rPr>
              <w:t>Guia Salarial Yoctoo 2022;</w:t>
            </w:r>
          </w:p>
          <w:p w14:paraId="3D8CEBA7" w14:textId="62392E92" w:rsidR="008D119A" w:rsidRDefault="008D119A" w:rsidP="0018692F">
            <w:pPr>
              <w:pStyle w:val="Primeirorecuodecorpodetexto"/>
              <w:numPr>
                <w:ilvl w:val="0"/>
                <w:numId w:val="22"/>
              </w:numPr>
              <w:spacing w:after="80"/>
              <w:rPr>
                <w:rFonts w:ascii="Times New Roman" w:hAnsi="Times New Roman" w:cs="Times New Roman"/>
              </w:rPr>
            </w:pPr>
            <w:r>
              <w:rPr>
                <w:rFonts w:ascii="Times New Roman" w:hAnsi="Times New Roman" w:cs="Times New Roman"/>
              </w:rPr>
              <w:t>Guia Salarial Inovation IT 2022;</w:t>
            </w:r>
          </w:p>
          <w:p w14:paraId="3AFF5FC7" w14:textId="302AEF64" w:rsidR="008D119A" w:rsidRPr="008D119A" w:rsidRDefault="008D119A" w:rsidP="005C1AB1">
            <w:pPr>
              <w:pStyle w:val="Primeirorecuodecorpodetexto"/>
              <w:numPr>
                <w:ilvl w:val="0"/>
                <w:numId w:val="22"/>
              </w:numPr>
              <w:spacing w:after="80"/>
              <w:rPr>
                <w:rFonts w:ascii="Times New Roman" w:hAnsi="Times New Roman" w:cs="Times New Roman"/>
              </w:rPr>
            </w:pPr>
            <w:r w:rsidRPr="008D119A">
              <w:rPr>
                <w:rFonts w:ascii="Times New Roman" w:hAnsi="Times New Roman" w:cs="Times New Roman"/>
              </w:rPr>
              <w:t>Edital Processo Seletivo 02/2022 MTI-MT;</w:t>
            </w:r>
          </w:p>
          <w:p w14:paraId="7E123232" w14:textId="307FF138" w:rsidR="00C26406" w:rsidRPr="008D119A" w:rsidRDefault="3CE1FE4A" w:rsidP="0018692F">
            <w:pPr>
              <w:pStyle w:val="Primeirorecuodecorpodetexto"/>
              <w:numPr>
                <w:ilvl w:val="0"/>
                <w:numId w:val="22"/>
              </w:numPr>
              <w:spacing w:after="80"/>
              <w:rPr>
                <w:rFonts w:ascii="Times New Roman" w:hAnsi="Times New Roman" w:cs="Times New Roman"/>
              </w:rPr>
            </w:pPr>
            <w:r w:rsidRPr="440A83D0">
              <w:rPr>
                <w:rFonts w:ascii="Times New Roman" w:eastAsia="Times New Roman" w:hAnsi="Times New Roman" w:cs="Times New Roman"/>
                <w:color w:val="000000" w:themeColor="text1"/>
              </w:rPr>
              <w:t>Edital Processo Seletivo 001/202</w:t>
            </w:r>
            <w:r w:rsidR="008D119A">
              <w:rPr>
                <w:rFonts w:ascii="Times New Roman" w:eastAsia="Times New Roman" w:hAnsi="Times New Roman" w:cs="Times New Roman"/>
                <w:color w:val="000000" w:themeColor="text1"/>
              </w:rPr>
              <w:t>2</w:t>
            </w:r>
            <w:r w:rsidRPr="440A83D0">
              <w:rPr>
                <w:rFonts w:ascii="Times New Roman" w:eastAsia="Times New Roman" w:hAnsi="Times New Roman" w:cs="Times New Roman"/>
                <w:color w:val="000000" w:themeColor="text1"/>
              </w:rPr>
              <w:t>/</w:t>
            </w:r>
            <w:r w:rsidR="008D119A">
              <w:rPr>
                <w:rFonts w:ascii="Times New Roman" w:eastAsia="Times New Roman" w:hAnsi="Times New Roman" w:cs="Times New Roman"/>
                <w:color w:val="000000" w:themeColor="text1"/>
              </w:rPr>
              <w:t>PJC/CGE</w:t>
            </w:r>
            <w:r w:rsidRPr="440A83D0">
              <w:rPr>
                <w:rFonts w:ascii="Times New Roman" w:eastAsia="Times New Roman" w:hAnsi="Times New Roman" w:cs="Times New Roman"/>
                <w:color w:val="000000" w:themeColor="text1"/>
              </w:rPr>
              <w:t>MT;</w:t>
            </w:r>
          </w:p>
          <w:p w14:paraId="3755CA49" w14:textId="713E1D4C" w:rsidR="008D119A" w:rsidRPr="00C26406" w:rsidRDefault="008D119A" w:rsidP="0018692F">
            <w:pPr>
              <w:pStyle w:val="Primeirorecuodecorpodetexto"/>
              <w:numPr>
                <w:ilvl w:val="0"/>
                <w:numId w:val="22"/>
              </w:numPr>
              <w:spacing w:after="80"/>
              <w:rPr>
                <w:rFonts w:ascii="Times New Roman" w:hAnsi="Times New Roman" w:cs="Times New Roman"/>
              </w:rPr>
            </w:pPr>
            <w:r>
              <w:rPr>
                <w:rFonts w:ascii="Times New Roman" w:eastAsia="Times New Roman" w:hAnsi="Times New Roman" w:cs="Times New Roman"/>
                <w:color w:val="000000" w:themeColor="text1"/>
              </w:rPr>
              <w:t>Estimativa Salarial Portaria SGD-ME 4668-2022.</w:t>
            </w:r>
          </w:p>
          <w:p w14:paraId="403B9F4C" w14:textId="25EDB9B0" w:rsidR="00A950B4" w:rsidRPr="002260A3" w:rsidRDefault="00A950B4" w:rsidP="00BB38EE">
            <w:pPr>
              <w:spacing w:line="240" w:lineRule="auto"/>
              <w:jc w:val="both"/>
              <w:rPr>
                <w:rFonts w:eastAsia="Times New Roman" w:cstheme="minorHAnsi"/>
                <w:b/>
                <w:bCs/>
                <w:color w:val="000000"/>
              </w:rPr>
            </w:pPr>
            <w:r w:rsidRPr="00A950B4">
              <w:rPr>
                <w:rFonts w:ascii="Times New Roman" w:hAnsi="Times New Roman" w:cs="Times New Roman"/>
              </w:rPr>
              <w:t xml:space="preserve">Através da média salarial obtida para cada profissional, utilizamos esses valores para a composição dos preços. Com este custo, aplicamos na planilha de estimativa para os profissionais, conforme arquivo utilizado pela assessoria da </w:t>
            </w:r>
            <w:r w:rsidR="00BB38EE">
              <w:rPr>
                <w:rFonts w:ascii="Times New Roman" w:hAnsi="Times New Roman" w:cs="Times New Roman"/>
              </w:rPr>
              <w:t>Maciel</w:t>
            </w:r>
            <w:r w:rsidRPr="00A950B4">
              <w:rPr>
                <w:rFonts w:ascii="Times New Roman" w:hAnsi="Times New Roman" w:cs="Times New Roman"/>
              </w:rPr>
              <w:t xml:space="preserve"> Contabilidade.</w:t>
            </w:r>
          </w:p>
        </w:tc>
      </w:tr>
      <w:tr w:rsidR="00A950B4" w:rsidRPr="003A19A2" w14:paraId="2E14B27F" w14:textId="77777777" w:rsidTr="440A83D0">
        <w:trPr>
          <w:trHeight w:val="473"/>
        </w:trPr>
        <w:tc>
          <w:tcPr>
            <w:tcW w:w="5000" w:type="pct"/>
            <w:tcBorders>
              <w:top w:val="single" w:sz="4" w:space="0" w:color="auto"/>
              <w:left w:val="single" w:sz="4" w:space="0" w:color="auto"/>
              <w:bottom w:val="single" w:sz="4" w:space="0" w:color="auto"/>
              <w:right w:val="single" w:sz="4" w:space="0" w:color="auto"/>
            </w:tcBorders>
          </w:tcPr>
          <w:p w14:paraId="3B1B43CC" w14:textId="674B3CAD" w:rsidR="00A950B4" w:rsidRDefault="00A950B4" w:rsidP="00A950B4">
            <w:pPr>
              <w:spacing w:line="240" w:lineRule="auto"/>
              <w:jc w:val="both"/>
              <w:rPr>
                <w:rFonts w:ascii="Times New Roman" w:eastAsia="Times New Roman" w:hAnsi="Times New Roman" w:cs="Times New Roman"/>
                <w:color w:val="000000"/>
              </w:rPr>
            </w:pPr>
            <w:r w:rsidRPr="00E15A7B">
              <w:rPr>
                <w:rFonts w:ascii="Times New Roman" w:eastAsia="Times New Roman" w:hAnsi="Times New Roman" w:cs="Times New Roman"/>
                <w:b/>
                <w:bCs/>
                <w:color w:val="000000"/>
              </w:rPr>
              <w:t>METODOLOGIA MATEMÁTICA ADOTADA E JUSTIFICATIVA:</w:t>
            </w:r>
            <w:r w:rsidRPr="00E15A7B">
              <w:rPr>
                <w:rFonts w:ascii="Times New Roman" w:eastAsia="Times New Roman" w:hAnsi="Times New Roman" w:cs="Times New Roman"/>
                <w:color w:val="000000"/>
              </w:rPr>
              <w:t xml:space="preserve"> Art. 6º, caput, §2º e §3º:  </w:t>
            </w:r>
          </w:p>
          <w:p w14:paraId="3A0D5F7B" w14:textId="2FA095FF" w:rsidR="00A950B4" w:rsidRPr="0089465A" w:rsidRDefault="0089465A" w:rsidP="00A950B4">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w:t>
            </w:r>
            <w:r w:rsidR="0000704A">
              <w:rPr>
                <w:rFonts w:ascii="Times New Roman" w:eastAsia="Times New Roman" w:hAnsi="Times New Roman" w:cs="Times New Roman"/>
                <w:color w:val="000000"/>
              </w:rPr>
              <w:t>tilizou-se os preços das planilhas estimativas para os profissionais, conforme arquivo utilizado pela asse</w:t>
            </w:r>
            <w:r>
              <w:rPr>
                <w:rFonts w:ascii="Times New Roman" w:eastAsia="Times New Roman" w:hAnsi="Times New Roman" w:cs="Times New Roman"/>
                <w:color w:val="000000"/>
              </w:rPr>
              <w:t>ssoria da Maciel Contabilidade.</w:t>
            </w:r>
          </w:p>
        </w:tc>
      </w:tr>
    </w:tbl>
    <w:p w14:paraId="1A419C5D" w14:textId="3BF4F9B5" w:rsidR="00427C8C" w:rsidRDefault="00427C8C" w:rsidP="00446C45">
      <w:pPr>
        <w:tabs>
          <w:tab w:val="left" w:pos="3090"/>
        </w:tabs>
        <w:rPr>
          <w:rFonts w:ascii="Times New Roman" w:hAnsi="Times New Roman" w:cs="Times New Roman"/>
        </w:rPr>
      </w:pPr>
    </w:p>
    <w:p w14:paraId="4955F367" w14:textId="77777777" w:rsidR="00A63D1E" w:rsidRDefault="00A63D1E" w:rsidP="00446C45">
      <w:pPr>
        <w:tabs>
          <w:tab w:val="left" w:pos="3090"/>
        </w:tabs>
        <w:rPr>
          <w:rFonts w:ascii="Times New Roman" w:hAnsi="Times New Roman" w:cs="Times New Roman"/>
        </w:rPr>
      </w:pPr>
    </w:p>
    <w:p w14:paraId="7BA8F612" w14:textId="77777777" w:rsidR="00A63D1E" w:rsidRDefault="00A63D1E" w:rsidP="00446C45">
      <w:pPr>
        <w:tabs>
          <w:tab w:val="left" w:pos="3090"/>
        </w:tabs>
        <w:rPr>
          <w:rFonts w:ascii="Times New Roman" w:hAnsi="Times New Roman" w:cs="Times New Roman"/>
        </w:rPr>
      </w:pPr>
    </w:p>
    <w:tbl>
      <w:tblPr>
        <w:tblStyle w:val="Tabelacomgrade"/>
        <w:tblW w:w="0" w:type="auto"/>
        <w:tblLook w:val="04A0" w:firstRow="1" w:lastRow="0" w:firstColumn="1" w:lastColumn="0" w:noHBand="0" w:noVBand="1"/>
      </w:tblPr>
      <w:tblGrid>
        <w:gridCol w:w="3566"/>
        <w:gridCol w:w="3569"/>
        <w:gridCol w:w="3569"/>
        <w:gridCol w:w="3573"/>
      </w:tblGrid>
      <w:tr w:rsidR="00A63D1E" w14:paraId="1B85C6A1" w14:textId="77777777" w:rsidTr="00A63D1E">
        <w:tc>
          <w:tcPr>
            <w:tcW w:w="3606" w:type="dxa"/>
          </w:tcPr>
          <w:p w14:paraId="5B213D17" w14:textId="77777777" w:rsidR="00A63D1E" w:rsidRDefault="00A63D1E" w:rsidP="00446C45">
            <w:pPr>
              <w:tabs>
                <w:tab w:val="left" w:pos="3090"/>
              </w:tabs>
              <w:rPr>
                <w:rFonts w:ascii="Times New Roman" w:hAnsi="Times New Roman" w:cs="Times New Roman"/>
              </w:rPr>
            </w:pPr>
          </w:p>
        </w:tc>
        <w:tc>
          <w:tcPr>
            <w:tcW w:w="3607" w:type="dxa"/>
          </w:tcPr>
          <w:p w14:paraId="25318FB9" w14:textId="5BB08309" w:rsidR="00A63D1E" w:rsidRPr="00A63D1E" w:rsidRDefault="00A63D1E" w:rsidP="00A63D1E">
            <w:pPr>
              <w:tabs>
                <w:tab w:val="left" w:pos="3090"/>
              </w:tabs>
              <w:jc w:val="center"/>
              <w:rPr>
                <w:rFonts w:ascii="Times New Roman" w:hAnsi="Times New Roman" w:cs="Times New Roman"/>
                <w:b/>
              </w:rPr>
            </w:pPr>
            <w:r w:rsidRPr="00A63D1E">
              <w:rPr>
                <w:rFonts w:ascii="Times New Roman" w:hAnsi="Times New Roman" w:cs="Times New Roman"/>
                <w:b/>
              </w:rPr>
              <w:t>Mediana Unitária Mensal</w:t>
            </w:r>
          </w:p>
        </w:tc>
        <w:tc>
          <w:tcPr>
            <w:tcW w:w="3607" w:type="dxa"/>
          </w:tcPr>
          <w:p w14:paraId="79636E84" w14:textId="14FA6CBB" w:rsidR="00A63D1E" w:rsidRPr="00A63D1E" w:rsidRDefault="00A63D1E" w:rsidP="00A63D1E">
            <w:pPr>
              <w:tabs>
                <w:tab w:val="left" w:pos="3090"/>
              </w:tabs>
              <w:jc w:val="center"/>
              <w:rPr>
                <w:rFonts w:ascii="Times New Roman" w:hAnsi="Times New Roman" w:cs="Times New Roman"/>
                <w:b/>
              </w:rPr>
            </w:pPr>
            <w:r w:rsidRPr="00A63D1E">
              <w:rPr>
                <w:rFonts w:ascii="Times New Roman" w:hAnsi="Times New Roman" w:cs="Times New Roman"/>
                <w:b/>
              </w:rPr>
              <w:t>Mediana Anual</w:t>
            </w:r>
          </w:p>
        </w:tc>
        <w:tc>
          <w:tcPr>
            <w:tcW w:w="3607" w:type="dxa"/>
          </w:tcPr>
          <w:p w14:paraId="7693B4A3" w14:textId="3F9E4E15" w:rsidR="00A63D1E" w:rsidRPr="00A63D1E" w:rsidRDefault="00A63D1E" w:rsidP="00A63D1E">
            <w:pPr>
              <w:tabs>
                <w:tab w:val="left" w:pos="3090"/>
              </w:tabs>
              <w:jc w:val="center"/>
              <w:rPr>
                <w:rFonts w:ascii="Times New Roman" w:hAnsi="Times New Roman" w:cs="Times New Roman"/>
                <w:b/>
              </w:rPr>
            </w:pPr>
            <w:r w:rsidRPr="00A63D1E">
              <w:rPr>
                <w:rFonts w:ascii="Times New Roman" w:hAnsi="Times New Roman" w:cs="Times New Roman"/>
                <w:b/>
              </w:rPr>
              <w:t>Mediana Vigência Contratual 20 (vinte) meses</w:t>
            </w:r>
          </w:p>
        </w:tc>
      </w:tr>
      <w:tr w:rsidR="00A63D1E" w14:paraId="496B71B0" w14:textId="77777777" w:rsidTr="00A63D1E">
        <w:tc>
          <w:tcPr>
            <w:tcW w:w="3606" w:type="dxa"/>
          </w:tcPr>
          <w:p w14:paraId="7621DA3D" w14:textId="2B027E72" w:rsidR="00A63D1E" w:rsidRPr="00A63D1E" w:rsidRDefault="00A63D1E" w:rsidP="00446C45">
            <w:pPr>
              <w:tabs>
                <w:tab w:val="left" w:pos="3090"/>
              </w:tabs>
              <w:rPr>
                <w:rFonts w:ascii="Times New Roman" w:hAnsi="Times New Roman" w:cs="Times New Roman"/>
              </w:rPr>
            </w:pPr>
            <w:r>
              <w:rPr>
                <w:rFonts w:ascii="Times New Roman" w:hAnsi="Times New Roman" w:cs="Times New Roman"/>
              </w:rPr>
              <w:t>1º Grau – 6 (seis) Técnicos de Redes + 5% de hora extra</w:t>
            </w:r>
          </w:p>
        </w:tc>
        <w:tc>
          <w:tcPr>
            <w:tcW w:w="3607" w:type="dxa"/>
          </w:tcPr>
          <w:p w14:paraId="0BBE4881" w14:textId="39C3E026" w:rsidR="00A63D1E" w:rsidRDefault="00A63D1E" w:rsidP="00A63D1E">
            <w:pPr>
              <w:tabs>
                <w:tab w:val="left" w:pos="3090"/>
              </w:tabs>
              <w:jc w:val="center"/>
              <w:rPr>
                <w:rFonts w:ascii="Times New Roman" w:hAnsi="Times New Roman" w:cs="Times New Roman"/>
              </w:rPr>
            </w:pPr>
            <w:r>
              <w:rPr>
                <w:rFonts w:ascii="Times New Roman" w:hAnsi="Times New Roman" w:cs="Times New Roman"/>
              </w:rPr>
              <w:t>R$ 56.818,94</w:t>
            </w:r>
          </w:p>
        </w:tc>
        <w:tc>
          <w:tcPr>
            <w:tcW w:w="3607" w:type="dxa"/>
          </w:tcPr>
          <w:p w14:paraId="1DF03789" w14:textId="3BAB3C23" w:rsidR="00A63D1E" w:rsidRDefault="00A63D1E" w:rsidP="00A63D1E">
            <w:pPr>
              <w:tabs>
                <w:tab w:val="left" w:pos="3090"/>
              </w:tabs>
              <w:jc w:val="center"/>
              <w:rPr>
                <w:rFonts w:ascii="Times New Roman" w:hAnsi="Times New Roman" w:cs="Times New Roman"/>
              </w:rPr>
            </w:pPr>
            <w:r>
              <w:rPr>
                <w:rFonts w:ascii="Times New Roman" w:hAnsi="Times New Roman" w:cs="Times New Roman"/>
              </w:rPr>
              <w:t>R$ 681.827,33</w:t>
            </w:r>
          </w:p>
        </w:tc>
        <w:tc>
          <w:tcPr>
            <w:tcW w:w="3607" w:type="dxa"/>
          </w:tcPr>
          <w:p w14:paraId="238F3EDD" w14:textId="353DB2DA" w:rsidR="00A63D1E" w:rsidRDefault="00A63D1E" w:rsidP="00A63D1E">
            <w:pPr>
              <w:tabs>
                <w:tab w:val="left" w:pos="3090"/>
              </w:tabs>
              <w:jc w:val="center"/>
              <w:rPr>
                <w:rFonts w:ascii="Times New Roman" w:hAnsi="Times New Roman" w:cs="Times New Roman"/>
              </w:rPr>
            </w:pPr>
            <w:r>
              <w:rPr>
                <w:rFonts w:ascii="Times New Roman" w:hAnsi="Times New Roman" w:cs="Times New Roman"/>
              </w:rPr>
              <w:t>R$ 1.136.378,88</w:t>
            </w:r>
          </w:p>
        </w:tc>
      </w:tr>
      <w:tr w:rsidR="00A63D1E" w14:paraId="2DEFD629" w14:textId="77777777" w:rsidTr="00A63D1E">
        <w:tc>
          <w:tcPr>
            <w:tcW w:w="3606" w:type="dxa"/>
          </w:tcPr>
          <w:p w14:paraId="39F538C4" w14:textId="5BA9ABA9" w:rsidR="00A63D1E" w:rsidRDefault="00A63D1E" w:rsidP="00446C45">
            <w:pPr>
              <w:tabs>
                <w:tab w:val="left" w:pos="3090"/>
              </w:tabs>
              <w:rPr>
                <w:rFonts w:ascii="Times New Roman" w:hAnsi="Times New Roman" w:cs="Times New Roman"/>
              </w:rPr>
            </w:pPr>
            <w:r>
              <w:rPr>
                <w:rFonts w:ascii="Times New Roman" w:hAnsi="Times New Roman" w:cs="Times New Roman"/>
              </w:rPr>
              <w:t>2º Grau – Demais cargos + 5% de hora extra + 3% de deslocamento</w:t>
            </w:r>
          </w:p>
        </w:tc>
        <w:tc>
          <w:tcPr>
            <w:tcW w:w="3607" w:type="dxa"/>
          </w:tcPr>
          <w:p w14:paraId="0F8F8A27" w14:textId="5A618FDE" w:rsidR="00A63D1E" w:rsidRDefault="00A63D1E" w:rsidP="00A63D1E">
            <w:pPr>
              <w:tabs>
                <w:tab w:val="left" w:pos="3090"/>
              </w:tabs>
              <w:jc w:val="center"/>
              <w:rPr>
                <w:rFonts w:ascii="Times New Roman" w:hAnsi="Times New Roman" w:cs="Times New Roman"/>
              </w:rPr>
            </w:pPr>
            <w:r>
              <w:rPr>
                <w:rFonts w:ascii="Times New Roman" w:hAnsi="Times New Roman" w:cs="Times New Roman"/>
              </w:rPr>
              <w:t>R$ 1.1019.815,13</w:t>
            </w:r>
          </w:p>
        </w:tc>
        <w:tc>
          <w:tcPr>
            <w:tcW w:w="3607" w:type="dxa"/>
          </w:tcPr>
          <w:p w14:paraId="10B3B092" w14:textId="1389C860" w:rsidR="00A63D1E" w:rsidRDefault="00A63D1E" w:rsidP="00A63D1E">
            <w:pPr>
              <w:tabs>
                <w:tab w:val="left" w:pos="3090"/>
              </w:tabs>
              <w:jc w:val="center"/>
              <w:rPr>
                <w:rFonts w:ascii="Times New Roman" w:hAnsi="Times New Roman" w:cs="Times New Roman"/>
              </w:rPr>
            </w:pPr>
            <w:r>
              <w:rPr>
                <w:rFonts w:ascii="Times New Roman" w:hAnsi="Times New Roman" w:cs="Times New Roman"/>
              </w:rPr>
              <w:t>R$ 12.237.781,54</w:t>
            </w:r>
          </w:p>
        </w:tc>
        <w:tc>
          <w:tcPr>
            <w:tcW w:w="3607" w:type="dxa"/>
          </w:tcPr>
          <w:p w14:paraId="58897F92" w14:textId="732DEDF9" w:rsidR="00A63D1E" w:rsidRDefault="00A63D1E" w:rsidP="00A63D1E">
            <w:pPr>
              <w:tabs>
                <w:tab w:val="left" w:pos="3090"/>
              </w:tabs>
              <w:jc w:val="center"/>
              <w:rPr>
                <w:rFonts w:ascii="Times New Roman" w:hAnsi="Times New Roman" w:cs="Times New Roman"/>
              </w:rPr>
            </w:pPr>
            <w:r>
              <w:rPr>
                <w:rFonts w:ascii="Times New Roman" w:hAnsi="Times New Roman" w:cs="Times New Roman"/>
              </w:rPr>
              <w:t>R$ 20.396.302,56</w:t>
            </w:r>
          </w:p>
        </w:tc>
      </w:tr>
      <w:tr w:rsidR="00A63D1E" w14:paraId="5A26AEF1" w14:textId="77777777" w:rsidTr="00A63D1E">
        <w:tc>
          <w:tcPr>
            <w:tcW w:w="3606" w:type="dxa"/>
          </w:tcPr>
          <w:p w14:paraId="64F7BFBB" w14:textId="172B4EEF" w:rsidR="00A63D1E" w:rsidRDefault="00A63D1E" w:rsidP="00A63D1E">
            <w:pPr>
              <w:tabs>
                <w:tab w:val="left" w:pos="3090"/>
              </w:tabs>
              <w:jc w:val="center"/>
              <w:rPr>
                <w:rFonts w:ascii="Times New Roman" w:hAnsi="Times New Roman" w:cs="Times New Roman"/>
              </w:rPr>
            </w:pPr>
            <w:r>
              <w:rPr>
                <w:rFonts w:ascii="Times New Roman" w:hAnsi="Times New Roman" w:cs="Times New Roman"/>
              </w:rPr>
              <w:t>TOTAL</w:t>
            </w:r>
          </w:p>
        </w:tc>
        <w:tc>
          <w:tcPr>
            <w:tcW w:w="3607" w:type="dxa"/>
          </w:tcPr>
          <w:p w14:paraId="0F8344CD" w14:textId="6BDEF83C" w:rsidR="00A63D1E" w:rsidRDefault="00A63D1E" w:rsidP="00A63D1E">
            <w:pPr>
              <w:tabs>
                <w:tab w:val="left" w:pos="3090"/>
              </w:tabs>
              <w:jc w:val="center"/>
              <w:rPr>
                <w:rFonts w:ascii="Times New Roman" w:hAnsi="Times New Roman" w:cs="Times New Roman"/>
              </w:rPr>
            </w:pPr>
            <w:r>
              <w:rPr>
                <w:rFonts w:ascii="Times New Roman" w:hAnsi="Times New Roman" w:cs="Times New Roman"/>
              </w:rPr>
              <w:t>R$ 1.076.634,07</w:t>
            </w:r>
          </w:p>
        </w:tc>
        <w:tc>
          <w:tcPr>
            <w:tcW w:w="3607" w:type="dxa"/>
          </w:tcPr>
          <w:p w14:paraId="39F3141C" w14:textId="4943487D" w:rsidR="00A63D1E" w:rsidRDefault="00A63D1E" w:rsidP="00A63D1E">
            <w:pPr>
              <w:tabs>
                <w:tab w:val="left" w:pos="3090"/>
              </w:tabs>
              <w:jc w:val="center"/>
              <w:rPr>
                <w:rFonts w:ascii="Times New Roman" w:hAnsi="Times New Roman" w:cs="Times New Roman"/>
              </w:rPr>
            </w:pPr>
            <w:r>
              <w:rPr>
                <w:rFonts w:ascii="Times New Roman" w:hAnsi="Times New Roman" w:cs="Times New Roman"/>
              </w:rPr>
              <w:t>R$ 12.919.608,86</w:t>
            </w:r>
          </w:p>
        </w:tc>
        <w:tc>
          <w:tcPr>
            <w:tcW w:w="3607" w:type="dxa"/>
          </w:tcPr>
          <w:p w14:paraId="3D575362" w14:textId="19EF689F" w:rsidR="00A63D1E" w:rsidRDefault="00A63D1E" w:rsidP="00A63D1E">
            <w:pPr>
              <w:tabs>
                <w:tab w:val="left" w:pos="3090"/>
              </w:tabs>
              <w:jc w:val="center"/>
              <w:rPr>
                <w:rFonts w:ascii="Times New Roman" w:hAnsi="Times New Roman" w:cs="Times New Roman"/>
              </w:rPr>
            </w:pPr>
            <w:r>
              <w:rPr>
                <w:rFonts w:ascii="Times New Roman" w:hAnsi="Times New Roman" w:cs="Times New Roman"/>
              </w:rPr>
              <w:t>R$21.532.681,44</w:t>
            </w:r>
          </w:p>
        </w:tc>
      </w:tr>
    </w:tbl>
    <w:p w14:paraId="1BF50295" w14:textId="77777777" w:rsidR="00A63D1E" w:rsidRPr="00446C45" w:rsidRDefault="00A63D1E" w:rsidP="00446C45">
      <w:pPr>
        <w:tabs>
          <w:tab w:val="left" w:pos="3090"/>
        </w:tabs>
        <w:rPr>
          <w:rFonts w:ascii="Times New Roman" w:hAnsi="Times New Roman" w:cs="Times New Roman"/>
        </w:rPr>
        <w:sectPr w:rsidR="00A63D1E" w:rsidRPr="00446C45" w:rsidSect="00427C8C">
          <w:pgSz w:w="16838" w:h="11906" w:orient="landscape" w:code="9"/>
          <w:pgMar w:top="1701" w:right="1417" w:bottom="1701" w:left="1134" w:header="708" w:footer="510" w:gutter="0"/>
          <w:cols w:space="708"/>
          <w:titlePg/>
          <w:docGrid w:linePitch="360"/>
        </w:sectPr>
      </w:pPr>
    </w:p>
    <w:p w14:paraId="6F07EAC4" w14:textId="77777777" w:rsidR="00B452FE" w:rsidRDefault="00B452FE" w:rsidP="00AC78C2">
      <w:pPr>
        <w:spacing w:after="200"/>
        <w:rPr>
          <w:rFonts w:ascii="Times New Roman" w:hAnsi="Times New Roman" w:cs="Times New Roman"/>
          <w:sz w:val="24"/>
          <w:szCs w:val="24"/>
        </w:rPr>
      </w:pPr>
    </w:p>
    <w:p w14:paraId="0283FAE4" w14:textId="1C3CAF2F" w:rsidR="005F3014" w:rsidRPr="005F3014" w:rsidRDefault="005F3014" w:rsidP="005F3014">
      <w:pPr>
        <w:spacing w:after="200"/>
        <w:jc w:val="center"/>
        <w:rPr>
          <w:rFonts w:ascii="Times New Roman" w:hAnsi="Times New Roman" w:cs="Times New Roman"/>
          <w:b/>
          <w:sz w:val="24"/>
          <w:szCs w:val="24"/>
        </w:rPr>
      </w:pPr>
      <w:r w:rsidRPr="005A702A">
        <w:rPr>
          <w:rFonts w:ascii="Times New Roman" w:hAnsi="Times New Roman" w:cs="Times New Roman"/>
          <w:b/>
          <w:sz w:val="24"/>
          <w:szCs w:val="24"/>
        </w:rPr>
        <w:t>Pesquisa RADAR TCE-MT</w:t>
      </w:r>
    </w:p>
    <w:p w14:paraId="3996611D" w14:textId="77777777" w:rsidR="0009763C" w:rsidRDefault="0009763C" w:rsidP="00AC78C2">
      <w:pPr>
        <w:spacing w:after="200"/>
        <w:rPr>
          <w:rFonts w:ascii="Times New Roman" w:hAnsi="Times New Roman" w:cs="Times New Roman"/>
          <w:sz w:val="24"/>
          <w:szCs w:val="24"/>
        </w:rPr>
      </w:pPr>
    </w:p>
    <w:p w14:paraId="33A6C7B0" w14:textId="103E8A3E" w:rsidR="00FB1038" w:rsidRDefault="00D04783" w:rsidP="00AC78C2">
      <w:pPr>
        <w:spacing w:after="200"/>
        <w:rPr>
          <w:rFonts w:ascii="Times New Roman" w:hAnsi="Times New Roman" w:cs="Times New Roman"/>
          <w:sz w:val="24"/>
          <w:szCs w:val="24"/>
        </w:rPr>
      </w:pPr>
      <w:r>
        <w:rPr>
          <w:noProof/>
        </w:rPr>
        <w:drawing>
          <wp:inline distT="0" distB="0" distL="0" distR="0" wp14:anchorId="4A4A28FE" wp14:editId="436AF1C7">
            <wp:extent cx="5400040" cy="2928535"/>
            <wp:effectExtent l="0" t="0" r="0"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40" cy="2928535"/>
                    </a:xfrm>
                    <a:prstGeom prst="rect">
                      <a:avLst/>
                    </a:prstGeom>
                  </pic:spPr>
                </pic:pic>
              </a:graphicData>
            </a:graphic>
          </wp:inline>
        </w:drawing>
      </w:r>
    </w:p>
    <w:p w14:paraId="74BFF96B" w14:textId="77777777" w:rsidR="00D04783" w:rsidRDefault="00D04783" w:rsidP="00AC78C2">
      <w:pPr>
        <w:spacing w:after="200"/>
        <w:rPr>
          <w:rFonts w:ascii="Times New Roman" w:hAnsi="Times New Roman" w:cs="Times New Roman"/>
          <w:sz w:val="24"/>
          <w:szCs w:val="24"/>
        </w:rPr>
      </w:pPr>
    </w:p>
    <w:p w14:paraId="03D07D8E" w14:textId="770E6ED8" w:rsidR="00D04783" w:rsidRDefault="00D04783" w:rsidP="00AC78C2">
      <w:pPr>
        <w:spacing w:after="200"/>
        <w:rPr>
          <w:rFonts w:ascii="Times New Roman" w:hAnsi="Times New Roman" w:cs="Times New Roman"/>
          <w:sz w:val="24"/>
          <w:szCs w:val="24"/>
        </w:rPr>
      </w:pPr>
      <w:r>
        <w:rPr>
          <w:noProof/>
        </w:rPr>
        <w:drawing>
          <wp:inline distT="0" distB="0" distL="0" distR="0" wp14:anchorId="7FBF5172" wp14:editId="36B2BB77">
            <wp:extent cx="5400040" cy="284360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40" cy="2843606"/>
                    </a:xfrm>
                    <a:prstGeom prst="rect">
                      <a:avLst/>
                    </a:prstGeom>
                  </pic:spPr>
                </pic:pic>
              </a:graphicData>
            </a:graphic>
          </wp:inline>
        </w:drawing>
      </w:r>
    </w:p>
    <w:p w14:paraId="01CE9DC6" w14:textId="77777777" w:rsidR="00D04783" w:rsidRDefault="00D04783" w:rsidP="00AC78C2">
      <w:pPr>
        <w:spacing w:after="200"/>
        <w:rPr>
          <w:rFonts w:ascii="Times New Roman" w:hAnsi="Times New Roman" w:cs="Times New Roman"/>
          <w:sz w:val="24"/>
          <w:szCs w:val="24"/>
        </w:rPr>
      </w:pPr>
    </w:p>
    <w:p w14:paraId="6E876ABA" w14:textId="22957122" w:rsidR="00D04783" w:rsidRDefault="00D04783" w:rsidP="00AC78C2">
      <w:pPr>
        <w:spacing w:after="200"/>
        <w:rPr>
          <w:rFonts w:ascii="Times New Roman" w:hAnsi="Times New Roman" w:cs="Times New Roman"/>
          <w:sz w:val="24"/>
          <w:szCs w:val="24"/>
        </w:rPr>
      </w:pPr>
      <w:r>
        <w:rPr>
          <w:noProof/>
        </w:rPr>
        <w:drawing>
          <wp:inline distT="0" distB="0" distL="0" distR="0" wp14:anchorId="5A21F167" wp14:editId="210B1A96">
            <wp:extent cx="5400040" cy="2814277"/>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40" cy="2814277"/>
                    </a:xfrm>
                    <a:prstGeom prst="rect">
                      <a:avLst/>
                    </a:prstGeom>
                  </pic:spPr>
                </pic:pic>
              </a:graphicData>
            </a:graphic>
          </wp:inline>
        </w:drawing>
      </w:r>
    </w:p>
    <w:p w14:paraId="4207A79C" w14:textId="77777777" w:rsidR="00D04783" w:rsidRDefault="00D04783" w:rsidP="00AC78C2">
      <w:pPr>
        <w:spacing w:after="200"/>
        <w:rPr>
          <w:rFonts w:ascii="Times New Roman" w:hAnsi="Times New Roman" w:cs="Times New Roman"/>
          <w:sz w:val="24"/>
          <w:szCs w:val="24"/>
        </w:rPr>
      </w:pPr>
    </w:p>
    <w:p w14:paraId="3AB5F193" w14:textId="65790F38" w:rsidR="00D04783" w:rsidRDefault="00D04783" w:rsidP="00AC78C2">
      <w:pPr>
        <w:spacing w:after="200"/>
        <w:rPr>
          <w:rFonts w:ascii="Times New Roman" w:hAnsi="Times New Roman" w:cs="Times New Roman"/>
          <w:sz w:val="24"/>
          <w:szCs w:val="24"/>
        </w:rPr>
      </w:pPr>
      <w:r>
        <w:rPr>
          <w:noProof/>
        </w:rPr>
        <w:drawing>
          <wp:inline distT="0" distB="0" distL="0" distR="0" wp14:anchorId="7049C902" wp14:editId="3BACAB7A">
            <wp:extent cx="5400040" cy="2846661"/>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40" cy="2846661"/>
                    </a:xfrm>
                    <a:prstGeom prst="rect">
                      <a:avLst/>
                    </a:prstGeom>
                  </pic:spPr>
                </pic:pic>
              </a:graphicData>
            </a:graphic>
          </wp:inline>
        </w:drawing>
      </w:r>
    </w:p>
    <w:p w14:paraId="27317A06" w14:textId="723289C5" w:rsidR="0009763C" w:rsidRDefault="0009763C" w:rsidP="0009763C">
      <w:pPr>
        <w:rPr>
          <w:rFonts w:ascii="Times New Roman" w:hAnsi="Times New Roman" w:cs="Times New Roman"/>
          <w:sz w:val="24"/>
          <w:szCs w:val="24"/>
        </w:rPr>
      </w:pPr>
    </w:p>
    <w:p w14:paraId="17DC332B" w14:textId="3C835AB6" w:rsidR="0009763C" w:rsidRPr="0009763C" w:rsidRDefault="0009763C" w:rsidP="0009763C">
      <w:pPr>
        <w:tabs>
          <w:tab w:val="left" w:pos="3043"/>
        </w:tabs>
      </w:pPr>
      <w:r>
        <w:rPr>
          <w:rFonts w:ascii="Times New Roman" w:hAnsi="Times New Roman" w:cs="Times New Roman"/>
          <w:sz w:val="24"/>
          <w:szCs w:val="24"/>
        </w:rPr>
        <w:tab/>
      </w:r>
    </w:p>
    <w:sectPr w:rsidR="0009763C" w:rsidRPr="0009763C" w:rsidSect="006C6BA7">
      <w:pgSz w:w="11906" w:h="16838" w:code="9"/>
      <w:pgMar w:top="1417" w:right="1701" w:bottom="1134" w:left="1701" w:header="708"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87DE0" w14:textId="77777777" w:rsidR="004C5EF1" w:rsidRDefault="004C5EF1" w:rsidP="003A6FDE">
      <w:pPr>
        <w:spacing w:line="240" w:lineRule="auto"/>
      </w:pPr>
      <w:r>
        <w:separator/>
      </w:r>
    </w:p>
  </w:endnote>
  <w:endnote w:type="continuationSeparator" w:id="0">
    <w:p w14:paraId="6CFFC3D1" w14:textId="77777777" w:rsidR="004C5EF1" w:rsidRDefault="004C5EF1" w:rsidP="003A6F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 Arial"/>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G Time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IDFont+F2">
    <w:altName w:val="Arial Unicode MS"/>
    <w:panose1 w:val="00000000000000000000"/>
    <w:charset w:val="88"/>
    <w:family w:val="auto"/>
    <w:notTrueType/>
    <w:pitch w:val="default"/>
    <w:sig w:usb0="00000003" w:usb1="08080000" w:usb2="00000010" w:usb3="00000000" w:csb0="001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 New Roman,">
    <w:altName w:val="Times New Roman"/>
    <w:panose1 w:val="00000000000000000000"/>
    <w:charset w:val="00"/>
    <w:family w:val="roman"/>
    <w:notTrueType/>
    <w:pitch w:val="default"/>
  </w:font>
  <w:font w:name="GothamHTF-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085459"/>
      <w:docPartObj>
        <w:docPartGallery w:val="Page Numbers (Bottom of Page)"/>
        <w:docPartUnique/>
      </w:docPartObj>
    </w:sdtPr>
    <w:sdtEndPr/>
    <w:sdtContent>
      <w:p w14:paraId="7EFB0E3A" w14:textId="53FE4C18" w:rsidR="000D3BBD" w:rsidRDefault="000D3BBD">
        <w:pPr>
          <w:pStyle w:val="Rodap"/>
          <w:jc w:val="right"/>
        </w:pPr>
        <w:r>
          <w:fldChar w:fldCharType="begin"/>
        </w:r>
        <w:r>
          <w:instrText>PAGE   \* MERGEFORMAT</w:instrText>
        </w:r>
        <w:r>
          <w:fldChar w:fldCharType="separate"/>
        </w:r>
        <w:r w:rsidR="002F2BA8">
          <w:rPr>
            <w:noProof/>
          </w:rPr>
          <w:t>35</w:t>
        </w:r>
        <w:r>
          <w:fldChar w:fldCharType="end"/>
        </w:r>
      </w:p>
    </w:sdtContent>
  </w:sdt>
  <w:p w14:paraId="005DCFAB" w14:textId="7559CF9F" w:rsidR="000D3BBD" w:rsidRDefault="00AF76B7">
    <w:pPr>
      <w:pStyle w:val="Rodap"/>
    </w:pPr>
    <w:sdt>
      <w:sdtPr>
        <w:alias w:val="Título"/>
        <w:tag w:val=""/>
        <w:id w:val="1108540261"/>
        <w:dataBinding w:prefixMappings="xmlns:ns0='http://purl.org/dc/elements/1.1/' xmlns:ns1='http://schemas.openxmlformats.org/package/2006/metadata/core-properties' " w:xpath="/ns1:coreProperties[1]/ns0:title[1]" w:storeItemID="{6C3C8BC8-F283-45AE-878A-BAB7291924A1}"/>
        <w:text/>
      </w:sdtPr>
      <w:sdtEndPr/>
      <w:sdtContent>
        <w:r w:rsidR="000D3BBD">
          <w:t>Estudos Preliminares</w:t>
        </w:r>
      </w:sdtContent>
    </w:sdt>
    <w:r w:rsidR="000D3BBD">
      <w:t xml:space="preserve"> - </w:t>
    </w:r>
    <w:sdt>
      <w:sdtPr>
        <w:alias w:val="Assunto"/>
        <w:tag w:val=""/>
        <w:id w:val="-822658148"/>
        <w:dataBinding w:prefixMappings="xmlns:ns0='http://purl.org/dc/elements/1.1/' xmlns:ns1='http://schemas.openxmlformats.org/package/2006/metadata/core-properties' " w:xpath="/ns1:coreProperties[1]/ns0:subject[1]" w:storeItemID="{6C3C8BC8-F283-45AE-878A-BAB7291924A1}"/>
        <w:text/>
      </w:sdtPr>
      <w:sdtEndPr/>
      <w:sdtContent>
        <w:r w:rsidR="000D3BBD">
          <w:t>Contratação de empresa para prestação de serviços técnicos de sustentação de infraestrutura tecnológica do PJMT.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A6C52" w14:textId="77777777" w:rsidR="004C5EF1" w:rsidRDefault="004C5EF1" w:rsidP="003A6FDE">
      <w:pPr>
        <w:spacing w:line="240" w:lineRule="auto"/>
      </w:pPr>
      <w:r>
        <w:separator/>
      </w:r>
    </w:p>
  </w:footnote>
  <w:footnote w:type="continuationSeparator" w:id="0">
    <w:p w14:paraId="76D98BEB" w14:textId="77777777" w:rsidR="004C5EF1" w:rsidRDefault="004C5EF1" w:rsidP="003A6FDE">
      <w:pPr>
        <w:spacing w:line="240" w:lineRule="auto"/>
      </w:pPr>
      <w:r>
        <w:continuationSeparator/>
      </w:r>
    </w:p>
  </w:footnote>
  <w:footnote w:id="1">
    <w:p w14:paraId="0F8B65DD" w14:textId="77777777" w:rsidR="000D3BBD" w:rsidRDefault="000D3BBD"/>
    <w:p w14:paraId="15CCBA61" w14:textId="747A0D76" w:rsidR="000D3BBD" w:rsidRPr="00103D57" w:rsidRDefault="000D3BBD" w:rsidP="009040AA">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9624C" w14:textId="162536DE" w:rsidR="000D3BBD" w:rsidRPr="008205B9" w:rsidRDefault="000D3BBD" w:rsidP="006430CA">
    <w:pPr>
      <w:pStyle w:val="Rodap"/>
      <w:spacing w:line="276" w:lineRule="auto"/>
      <w:ind w:left="1701"/>
      <w:rPr>
        <w:rFonts w:ascii="Arial" w:hAnsi="Arial" w:cs="Arial"/>
        <w:b/>
        <w:sz w:val="18"/>
      </w:rPr>
    </w:pPr>
    <w:r>
      <w:rPr>
        <w:noProof/>
      </w:rPr>
      <w:drawing>
        <wp:anchor distT="0" distB="0" distL="114300" distR="114300" simplePos="0" relativeHeight="251656192" behindDoc="0" locked="0" layoutInCell="1" allowOverlap="1" wp14:anchorId="67C25E5B" wp14:editId="2928CF1C">
          <wp:simplePos x="0" y="0"/>
          <wp:positionH relativeFrom="column">
            <wp:posOffset>128270</wp:posOffset>
          </wp:positionH>
          <wp:positionV relativeFrom="paragraph">
            <wp:posOffset>-212090</wp:posOffset>
          </wp:positionV>
          <wp:extent cx="733425" cy="638175"/>
          <wp:effectExtent l="0" t="0" r="9525" b="9525"/>
          <wp:wrapNone/>
          <wp:docPr id="15" name="Imagem 15"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8205B9">
      <w:rPr>
        <w:rFonts w:ascii="Arial" w:hAnsi="Arial" w:cs="Arial"/>
        <w:b/>
        <w:sz w:val="18"/>
      </w:rPr>
      <w:t>Tribunal de Justiça de Mato Grosso</w:t>
    </w:r>
  </w:p>
  <w:p w14:paraId="045CD5F4" w14:textId="77777777" w:rsidR="000D3BBD" w:rsidRDefault="000D3BBD" w:rsidP="006430CA">
    <w:pPr>
      <w:pStyle w:val="Rodap"/>
      <w:spacing w:line="276" w:lineRule="auto"/>
      <w:ind w:left="1701"/>
      <w:rPr>
        <w:rFonts w:ascii="Arial" w:hAnsi="Arial" w:cs="Arial"/>
        <w:b/>
        <w:sz w:val="18"/>
      </w:rPr>
    </w:pPr>
    <w:r w:rsidRPr="008205B9">
      <w:rPr>
        <w:rFonts w:ascii="Arial" w:hAnsi="Arial" w:cs="Arial"/>
        <w:b/>
        <w:sz w:val="18"/>
      </w:rPr>
      <w:t>Coordenadoria de Tecnologia da Informação</w:t>
    </w:r>
  </w:p>
  <w:p w14:paraId="1C8F95C5" w14:textId="4B717205" w:rsidR="000D3BBD" w:rsidRPr="008205B9" w:rsidRDefault="000D3BBD" w:rsidP="006430CA">
    <w:pPr>
      <w:pStyle w:val="Rodap"/>
      <w:spacing w:line="276" w:lineRule="auto"/>
      <w:ind w:left="1701"/>
      <w:rPr>
        <w:rFonts w:ascii="Arial" w:hAnsi="Arial" w:cs="Arial"/>
        <w:b/>
        <w:sz w:val="18"/>
      </w:rPr>
    </w:pPr>
    <w:r>
      <w:rPr>
        <w:rFonts w:ascii="Arial" w:hAnsi="Arial" w:cs="Arial"/>
        <w:b/>
        <w:sz w:val="18"/>
      </w:rPr>
      <w:t>Departamento de Conectividade</w:t>
    </w:r>
  </w:p>
  <w:p w14:paraId="2E16575B" w14:textId="77777777" w:rsidR="000D3BBD" w:rsidRDefault="000D3BBD" w:rsidP="006430CA">
    <w:pPr>
      <w:pStyle w:val="Cabealho"/>
      <w:pBdr>
        <w:bottom w:val="single" w:sz="12" w:space="1" w:color="auto"/>
      </w:pBdr>
      <w:tabs>
        <w:tab w:val="clear" w:pos="4252"/>
        <w:tab w:val="clear" w:pos="8504"/>
        <w:tab w:val="left" w:pos="133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3998C" w14:textId="6C9478E1" w:rsidR="000D3BBD" w:rsidRPr="008205B9" w:rsidRDefault="000D3BBD" w:rsidP="006430CA">
    <w:pPr>
      <w:pStyle w:val="Rodap"/>
      <w:spacing w:line="276" w:lineRule="auto"/>
      <w:ind w:left="1701"/>
      <w:rPr>
        <w:rFonts w:ascii="Arial" w:hAnsi="Arial" w:cs="Arial"/>
        <w:b/>
        <w:sz w:val="18"/>
      </w:rPr>
    </w:pPr>
    <w:r>
      <w:rPr>
        <w:noProof/>
      </w:rPr>
      <w:drawing>
        <wp:anchor distT="0" distB="0" distL="114300" distR="114300" simplePos="0" relativeHeight="251652096" behindDoc="0" locked="0" layoutInCell="1" allowOverlap="1" wp14:anchorId="00A1A4E5" wp14:editId="16EE4587">
          <wp:simplePos x="0" y="0"/>
          <wp:positionH relativeFrom="column">
            <wp:posOffset>128270</wp:posOffset>
          </wp:positionH>
          <wp:positionV relativeFrom="paragraph">
            <wp:posOffset>-78740</wp:posOffset>
          </wp:positionV>
          <wp:extent cx="733425" cy="638175"/>
          <wp:effectExtent l="0" t="0" r="9525" b="9525"/>
          <wp:wrapNone/>
          <wp:docPr id="16" name="Imagem 16"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8205B9">
      <w:rPr>
        <w:rFonts w:ascii="Arial" w:hAnsi="Arial" w:cs="Arial"/>
        <w:b/>
        <w:sz w:val="18"/>
      </w:rPr>
      <w:t>Tribunal de Justiça de Mato Grosso</w:t>
    </w:r>
  </w:p>
  <w:p w14:paraId="324660B6" w14:textId="7C90F30F" w:rsidR="000D3BBD" w:rsidRDefault="000D3BBD" w:rsidP="006430CA">
    <w:pPr>
      <w:pStyle w:val="Rodap"/>
      <w:spacing w:line="276" w:lineRule="auto"/>
      <w:ind w:left="1701"/>
      <w:rPr>
        <w:rFonts w:ascii="Arial" w:hAnsi="Arial" w:cs="Arial"/>
        <w:b/>
        <w:sz w:val="18"/>
      </w:rPr>
    </w:pPr>
    <w:r w:rsidRPr="008205B9">
      <w:rPr>
        <w:rFonts w:ascii="Arial" w:hAnsi="Arial" w:cs="Arial"/>
        <w:b/>
        <w:sz w:val="18"/>
      </w:rPr>
      <w:t>Coordenadoria de Tecnologia da Informação</w:t>
    </w:r>
  </w:p>
  <w:p w14:paraId="50F8F038" w14:textId="63F0884A" w:rsidR="000D3BBD" w:rsidRPr="008205B9" w:rsidRDefault="000D3BBD" w:rsidP="006430CA">
    <w:pPr>
      <w:pStyle w:val="Rodap"/>
      <w:spacing w:line="276" w:lineRule="auto"/>
      <w:ind w:left="1701"/>
      <w:rPr>
        <w:rFonts w:ascii="Arial" w:hAnsi="Arial" w:cs="Arial"/>
        <w:b/>
        <w:sz w:val="18"/>
      </w:rPr>
    </w:pPr>
    <w:r>
      <w:rPr>
        <w:rFonts w:ascii="Arial" w:hAnsi="Arial" w:cs="Arial"/>
        <w:b/>
        <w:sz w:val="18"/>
      </w:rPr>
      <w:t>Departamento de Conectividade</w:t>
    </w:r>
    <w:r>
      <w:rPr>
        <w:rFonts w:ascii="Arial" w:hAnsi="Arial" w:cs="Arial"/>
        <w:b/>
        <w:sz w:val="18"/>
      </w:rPr>
      <w:tab/>
    </w:r>
  </w:p>
  <w:p w14:paraId="792486D5" w14:textId="77777777" w:rsidR="000D3BBD" w:rsidRDefault="000D3BBD" w:rsidP="006430CA">
    <w:pPr>
      <w:pStyle w:val="Cabealho"/>
      <w:pBdr>
        <w:bottom w:val="single" w:sz="12" w:space="1" w:color="auto"/>
      </w:pBdr>
      <w:tabs>
        <w:tab w:val="clear" w:pos="4252"/>
        <w:tab w:val="clear" w:pos="8504"/>
        <w:tab w:val="left" w:pos="13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1854"/>
        </w:tabs>
        <w:ind w:left="1854" w:hanging="360"/>
      </w:pPr>
      <w:rPr>
        <w:rFonts w:ascii="Wingdings" w:hAnsi="Wingdings" w:cs="Wingdings"/>
      </w:rPr>
    </w:lvl>
  </w:abstractNum>
  <w:abstractNum w:abstractNumId="1" w15:restartNumberingAfterBreak="0">
    <w:nsid w:val="00000027"/>
    <w:multiLevelType w:val="singleLevel"/>
    <w:tmpl w:val="743A74E8"/>
    <w:lvl w:ilvl="0">
      <w:start w:val="1"/>
      <w:numFmt w:val="upperRoman"/>
      <w:lvlText w:val="%1."/>
      <w:lvlJc w:val="right"/>
      <w:pPr>
        <w:ind w:left="2880" w:hanging="360"/>
      </w:pPr>
      <w:rPr>
        <w:rFonts w:hint="default"/>
        <w:b w:val="0"/>
        <w:color w:val="auto"/>
        <w:szCs w:val="24"/>
        <w:lang w:val="pt-BR"/>
      </w:rPr>
    </w:lvl>
  </w:abstractNum>
  <w:abstractNum w:abstractNumId="2" w15:restartNumberingAfterBreak="0">
    <w:nsid w:val="0000002C"/>
    <w:multiLevelType w:val="singleLevel"/>
    <w:tmpl w:val="0000002B"/>
    <w:lvl w:ilvl="0">
      <w:start w:val="1"/>
      <w:numFmt w:val="upperRoman"/>
      <w:lvlText w:val="%1."/>
      <w:lvlJc w:val="right"/>
      <w:pPr>
        <w:ind w:left="1605" w:hanging="360"/>
      </w:pPr>
      <w:rPr>
        <w:rFonts w:hint="default"/>
        <w:szCs w:val="24"/>
        <w:lang w:val="pt-BR"/>
      </w:rPr>
    </w:lvl>
  </w:abstractNum>
  <w:abstractNum w:abstractNumId="3" w15:restartNumberingAfterBreak="0">
    <w:nsid w:val="0000002E"/>
    <w:multiLevelType w:val="multilevel"/>
    <w:tmpl w:val="0000002E"/>
    <w:name w:val="WW8Num214"/>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rPr>
        <w:rFonts w:ascii="Arial" w:hAnsi="Arial" w:cs="Arial"/>
      </w:rPr>
    </w:lvl>
    <w:lvl w:ilvl="2">
      <w:start w:val="1"/>
      <w:numFmt w:val="lowerRoman"/>
      <w:lvlText w:val="%3."/>
      <w:lvlJc w:val="right"/>
      <w:pPr>
        <w:tabs>
          <w:tab w:val="num" w:pos="0"/>
        </w:tabs>
        <w:ind w:left="2160" w:hanging="180"/>
      </w:pPr>
      <w:rPr>
        <w:rFonts w:ascii="Arial" w:hAnsi="Arial" w:cs="Arial"/>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2F52735"/>
    <w:multiLevelType w:val="hybridMultilevel"/>
    <w:tmpl w:val="C99CFF4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5" w15:restartNumberingAfterBreak="0">
    <w:nsid w:val="041F7D26"/>
    <w:multiLevelType w:val="hybridMultilevel"/>
    <w:tmpl w:val="98BAA692"/>
    <w:lvl w:ilvl="0" w:tplc="B06A6430">
      <w:start w:val="1"/>
      <w:numFmt w:val="bullet"/>
      <w:lvlText w:val="-"/>
      <w:lvlJc w:val="left"/>
      <w:pPr>
        <w:ind w:left="720" w:hanging="360"/>
      </w:pPr>
      <w:rPr>
        <w:rFonts w:ascii="Calibri" w:hAnsi="Calibri" w:hint="default"/>
      </w:rPr>
    </w:lvl>
    <w:lvl w:ilvl="1" w:tplc="0EFE9566">
      <w:start w:val="1"/>
      <w:numFmt w:val="bullet"/>
      <w:lvlText w:val="o"/>
      <w:lvlJc w:val="left"/>
      <w:pPr>
        <w:ind w:left="1440" w:hanging="360"/>
      </w:pPr>
      <w:rPr>
        <w:rFonts w:ascii="Courier New" w:hAnsi="Courier New" w:hint="default"/>
      </w:rPr>
    </w:lvl>
    <w:lvl w:ilvl="2" w:tplc="13145E8E">
      <w:start w:val="1"/>
      <w:numFmt w:val="bullet"/>
      <w:lvlText w:val=""/>
      <w:lvlJc w:val="left"/>
      <w:pPr>
        <w:ind w:left="2160" w:hanging="360"/>
      </w:pPr>
      <w:rPr>
        <w:rFonts w:ascii="Wingdings" w:hAnsi="Wingdings" w:hint="default"/>
      </w:rPr>
    </w:lvl>
    <w:lvl w:ilvl="3" w:tplc="DBE6A386">
      <w:start w:val="1"/>
      <w:numFmt w:val="bullet"/>
      <w:lvlText w:val=""/>
      <w:lvlJc w:val="left"/>
      <w:pPr>
        <w:ind w:left="2880" w:hanging="360"/>
      </w:pPr>
      <w:rPr>
        <w:rFonts w:ascii="Symbol" w:hAnsi="Symbol" w:hint="default"/>
      </w:rPr>
    </w:lvl>
    <w:lvl w:ilvl="4" w:tplc="F5CE71CC">
      <w:start w:val="1"/>
      <w:numFmt w:val="bullet"/>
      <w:lvlText w:val="o"/>
      <w:lvlJc w:val="left"/>
      <w:pPr>
        <w:ind w:left="3600" w:hanging="360"/>
      </w:pPr>
      <w:rPr>
        <w:rFonts w:ascii="Courier New" w:hAnsi="Courier New" w:hint="default"/>
      </w:rPr>
    </w:lvl>
    <w:lvl w:ilvl="5" w:tplc="382C39FA">
      <w:start w:val="1"/>
      <w:numFmt w:val="bullet"/>
      <w:lvlText w:val=""/>
      <w:lvlJc w:val="left"/>
      <w:pPr>
        <w:ind w:left="4320" w:hanging="360"/>
      </w:pPr>
      <w:rPr>
        <w:rFonts w:ascii="Wingdings" w:hAnsi="Wingdings" w:hint="default"/>
      </w:rPr>
    </w:lvl>
    <w:lvl w:ilvl="6" w:tplc="AD4E1846">
      <w:start w:val="1"/>
      <w:numFmt w:val="bullet"/>
      <w:lvlText w:val=""/>
      <w:lvlJc w:val="left"/>
      <w:pPr>
        <w:ind w:left="5040" w:hanging="360"/>
      </w:pPr>
      <w:rPr>
        <w:rFonts w:ascii="Symbol" w:hAnsi="Symbol" w:hint="default"/>
      </w:rPr>
    </w:lvl>
    <w:lvl w:ilvl="7" w:tplc="7D9A15E6">
      <w:start w:val="1"/>
      <w:numFmt w:val="bullet"/>
      <w:lvlText w:val="o"/>
      <w:lvlJc w:val="left"/>
      <w:pPr>
        <w:ind w:left="5760" w:hanging="360"/>
      </w:pPr>
      <w:rPr>
        <w:rFonts w:ascii="Courier New" w:hAnsi="Courier New" w:hint="default"/>
      </w:rPr>
    </w:lvl>
    <w:lvl w:ilvl="8" w:tplc="81700808">
      <w:start w:val="1"/>
      <w:numFmt w:val="bullet"/>
      <w:lvlText w:val=""/>
      <w:lvlJc w:val="left"/>
      <w:pPr>
        <w:ind w:left="6480" w:hanging="360"/>
      </w:pPr>
      <w:rPr>
        <w:rFonts w:ascii="Wingdings" w:hAnsi="Wingdings" w:hint="default"/>
      </w:rPr>
    </w:lvl>
  </w:abstractNum>
  <w:abstractNum w:abstractNumId="6" w15:restartNumberingAfterBreak="0">
    <w:nsid w:val="04987175"/>
    <w:multiLevelType w:val="multilevel"/>
    <w:tmpl w:val="C59CA554"/>
    <w:styleLink w:val="Indentaoitem"/>
    <w:lvl w:ilvl="0">
      <w:start w:val="1"/>
      <w:numFmt w:val="upperLetter"/>
      <w:pStyle w:val="CartilhaItem"/>
      <w:lvlText w:val="%1)"/>
      <w:lvlJc w:val="left"/>
      <w:pPr>
        <w:ind w:left="454" w:hanging="454"/>
      </w:pPr>
      <w:rPr>
        <w:rFonts w:ascii="Times New Roman" w:hAnsi="Times New Roman" w:cs="Times New Roman" w:hint="default"/>
        <w:b/>
        <w:i w:val="0"/>
      </w:rPr>
    </w:lvl>
    <w:lvl w:ilvl="1">
      <w:start w:val="1"/>
      <w:numFmt w:val="decimal"/>
      <w:pStyle w:val="RiscoDescrio"/>
      <w:lvlText w:val="%2)"/>
      <w:lvlJc w:val="left"/>
      <w:pPr>
        <w:ind w:left="964" w:hanging="397"/>
      </w:pPr>
      <w:rPr>
        <w:rFonts w:ascii="Times New Roman" w:hAnsi="Times New Roman" w:cs="Times New Roman" w:hint="default"/>
      </w:rPr>
    </w:lvl>
    <w:lvl w:ilvl="2">
      <w:start w:val="1"/>
      <w:numFmt w:val="lowerLetter"/>
      <w:pStyle w:val="RiscoDescrioalnea"/>
      <w:lvlText w:val="%3)"/>
      <w:lvlJc w:val="left"/>
      <w:pPr>
        <w:tabs>
          <w:tab w:val="num" w:pos="1474"/>
        </w:tabs>
        <w:ind w:left="1474" w:hanging="340"/>
      </w:pPr>
      <w:rPr>
        <w:rFonts w:ascii="Times New Roman" w:hAnsi="Times New Roman" w:cs="Times New Roman" w:hint="default"/>
      </w:rPr>
    </w:lvl>
    <w:lvl w:ilvl="3">
      <w:start w:val="1"/>
      <w:numFmt w:val="decimal"/>
      <w:pStyle w:val="Riscoitem"/>
      <w:lvlText w:val="%2.%4)"/>
      <w:lvlJc w:val="left"/>
      <w:pPr>
        <w:ind w:left="1588" w:hanging="454"/>
      </w:pPr>
      <w:rPr>
        <w:rFonts w:cs="Times New Roman" w:hint="default"/>
      </w:rPr>
    </w:lvl>
    <w:lvl w:ilvl="4">
      <w:start w:val="1"/>
      <w:numFmt w:val="decimal"/>
      <w:pStyle w:val="Riscoitemtratamento"/>
      <w:lvlText w:val="(%5)"/>
      <w:lvlJc w:val="left"/>
      <w:pPr>
        <w:ind w:left="2155" w:hanging="454"/>
      </w:pPr>
      <w:rPr>
        <w:rFonts w:cs="Times New Roman" w:hint="default"/>
      </w:rPr>
    </w:lvl>
    <w:lvl w:ilvl="5">
      <w:start w:val="1"/>
      <w:numFmt w:val="lowerLetter"/>
      <w:pStyle w:val="Riscodescriosubalnea"/>
      <w:lvlText w:val="%6."/>
      <w:lvlJc w:val="left"/>
      <w:pPr>
        <w:ind w:left="2864" w:hanging="454"/>
      </w:pPr>
      <w:rPr>
        <w:rFonts w:cs="Times New Roman" w:hint="default"/>
      </w:rPr>
    </w:lvl>
    <w:lvl w:ilvl="6">
      <w:start w:val="1"/>
      <w:numFmt w:val="lowerLetter"/>
      <w:pStyle w:val="Riscodescriosubsub"/>
      <w:lvlText w:val="%7."/>
      <w:lvlJc w:val="left"/>
      <w:pPr>
        <w:ind w:left="2694" w:hanging="284"/>
      </w:pPr>
      <w:rPr>
        <w:rFonts w:cs="Times New Roman" w:hint="default"/>
      </w:rPr>
    </w:lvl>
    <w:lvl w:ilvl="7">
      <w:start w:val="1"/>
      <w:numFmt w:val="lowerLetter"/>
      <w:lvlText w:val="%8."/>
      <w:lvlJc w:val="left"/>
      <w:pPr>
        <w:ind w:left="4822" w:hanging="360"/>
      </w:pPr>
      <w:rPr>
        <w:rFonts w:cs="Times New Roman" w:hint="default"/>
      </w:rPr>
    </w:lvl>
    <w:lvl w:ilvl="8">
      <w:start w:val="1"/>
      <w:numFmt w:val="lowerRoman"/>
      <w:lvlText w:val="%9."/>
      <w:lvlJc w:val="left"/>
      <w:pPr>
        <w:ind w:left="5182" w:hanging="360"/>
      </w:pPr>
      <w:rPr>
        <w:rFonts w:cs="Times New Roman" w:hint="default"/>
      </w:rPr>
    </w:lvl>
  </w:abstractNum>
  <w:abstractNum w:abstractNumId="7" w15:restartNumberingAfterBreak="0">
    <w:nsid w:val="07B423BF"/>
    <w:multiLevelType w:val="hybridMultilevel"/>
    <w:tmpl w:val="0142946C"/>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8" w15:restartNumberingAfterBreak="0">
    <w:nsid w:val="09EA06FB"/>
    <w:multiLevelType w:val="hybridMultilevel"/>
    <w:tmpl w:val="3B348B8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0CD334C1"/>
    <w:multiLevelType w:val="hybridMultilevel"/>
    <w:tmpl w:val="42B2F17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0" w15:restartNumberingAfterBreak="0">
    <w:nsid w:val="12834E87"/>
    <w:multiLevelType w:val="hybridMultilevel"/>
    <w:tmpl w:val="BF969624"/>
    <w:lvl w:ilvl="0" w:tplc="9F5C1E1A">
      <w:start w:val="1"/>
      <w:numFmt w:val="lowerLetter"/>
      <w:lvlText w:val="%1)"/>
      <w:lvlJc w:val="left"/>
      <w:pPr>
        <w:ind w:left="2203" w:hanging="360"/>
      </w:pPr>
      <w:rPr>
        <w:rFonts w:hint="default"/>
        <w:b/>
      </w:rPr>
    </w:lvl>
    <w:lvl w:ilvl="1" w:tplc="04160019" w:tentative="1">
      <w:start w:val="1"/>
      <w:numFmt w:val="lowerLetter"/>
      <w:lvlText w:val="%2."/>
      <w:lvlJc w:val="left"/>
      <w:pPr>
        <w:ind w:left="2923" w:hanging="360"/>
      </w:pPr>
    </w:lvl>
    <w:lvl w:ilvl="2" w:tplc="0416001B">
      <w:start w:val="1"/>
      <w:numFmt w:val="lowerRoman"/>
      <w:lvlText w:val="%3."/>
      <w:lvlJc w:val="right"/>
      <w:pPr>
        <w:ind w:left="3643" w:hanging="180"/>
      </w:pPr>
    </w:lvl>
    <w:lvl w:ilvl="3" w:tplc="5E8A50E0">
      <w:start w:val="1"/>
      <w:numFmt w:val="lowerLetter"/>
      <w:lvlText w:val="%4)"/>
      <w:lvlJc w:val="left"/>
      <w:pPr>
        <w:ind w:left="4363" w:hanging="360"/>
      </w:pPr>
      <w:rPr>
        <w:rFonts w:ascii="Times New Roman" w:eastAsiaTheme="minorHAnsi" w:hAnsi="Times New Roman" w:cs="Times New Roman"/>
      </w:rPr>
    </w:lvl>
    <w:lvl w:ilvl="4" w:tplc="04160019" w:tentative="1">
      <w:start w:val="1"/>
      <w:numFmt w:val="lowerLetter"/>
      <w:lvlText w:val="%5."/>
      <w:lvlJc w:val="left"/>
      <w:pPr>
        <w:ind w:left="5083" w:hanging="360"/>
      </w:pPr>
    </w:lvl>
    <w:lvl w:ilvl="5" w:tplc="0416001B" w:tentative="1">
      <w:start w:val="1"/>
      <w:numFmt w:val="lowerRoman"/>
      <w:lvlText w:val="%6."/>
      <w:lvlJc w:val="right"/>
      <w:pPr>
        <w:ind w:left="5803" w:hanging="180"/>
      </w:pPr>
    </w:lvl>
    <w:lvl w:ilvl="6" w:tplc="0416000F" w:tentative="1">
      <w:start w:val="1"/>
      <w:numFmt w:val="decimal"/>
      <w:lvlText w:val="%7."/>
      <w:lvlJc w:val="left"/>
      <w:pPr>
        <w:ind w:left="6523" w:hanging="360"/>
      </w:pPr>
    </w:lvl>
    <w:lvl w:ilvl="7" w:tplc="04160019" w:tentative="1">
      <w:start w:val="1"/>
      <w:numFmt w:val="lowerLetter"/>
      <w:lvlText w:val="%8."/>
      <w:lvlJc w:val="left"/>
      <w:pPr>
        <w:ind w:left="7243" w:hanging="360"/>
      </w:pPr>
    </w:lvl>
    <w:lvl w:ilvl="8" w:tplc="0416001B" w:tentative="1">
      <w:start w:val="1"/>
      <w:numFmt w:val="lowerRoman"/>
      <w:lvlText w:val="%9."/>
      <w:lvlJc w:val="right"/>
      <w:pPr>
        <w:ind w:left="7963" w:hanging="180"/>
      </w:pPr>
    </w:lvl>
  </w:abstractNum>
  <w:abstractNum w:abstractNumId="11" w15:restartNumberingAfterBreak="0">
    <w:nsid w:val="163F2507"/>
    <w:multiLevelType w:val="multilevel"/>
    <w:tmpl w:val="01765CF6"/>
    <w:lvl w:ilvl="0">
      <w:start w:val="3"/>
      <w:numFmt w:val="decimal"/>
      <w:lvlText w:val="%1"/>
      <w:lvlJc w:val="left"/>
      <w:pPr>
        <w:ind w:left="480" w:hanging="480"/>
      </w:pPr>
      <w:rPr>
        <w:rFonts w:hint="default"/>
      </w:rPr>
    </w:lvl>
    <w:lvl w:ilvl="1">
      <w:start w:val="3"/>
      <w:numFmt w:val="decimal"/>
      <w:lvlText w:val="%1.%2"/>
      <w:lvlJc w:val="left"/>
      <w:pPr>
        <w:ind w:left="1648" w:hanging="480"/>
      </w:pPr>
      <w:rPr>
        <w:rFonts w:hint="default"/>
      </w:rPr>
    </w:lvl>
    <w:lvl w:ilvl="2">
      <w:start w:val="1"/>
      <w:numFmt w:val="decimal"/>
      <w:lvlText w:val="%1.%2.%3"/>
      <w:lvlJc w:val="left"/>
      <w:pPr>
        <w:ind w:left="3056" w:hanging="720"/>
      </w:pPr>
      <w:rPr>
        <w:rFonts w:ascii="Times New Roman" w:hAnsi="Times New Roman" w:cs="Times New Roman" w:hint="default"/>
        <w:b/>
        <w:color w:val="auto"/>
      </w:rPr>
    </w:lvl>
    <w:lvl w:ilvl="3">
      <w:start w:val="1"/>
      <w:numFmt w:val="decimal"/>
      <w:lvlText w:val="%1.%2.%3.%4"/>
      <w:lvlJc w:val="left"/>
      <w:pPr>
        <w:ind w:left="4224" w:hanging="720"/>
      </w:pPr>
      <w:rPr>
        <w:rFonts w:ascii="Times New Roman" w:hAnsi="Times New Roman" w:cs="Times New Roman" w:hint="default"/>
        <w:b/>
      </w:rPr>
    </w:lvl>
    <w:lvl w:ilvl="4">
      <w:start w:val="1"/>
      <w:numFmt w:val="decimal"/>
      <w:lvlText w:val="%1.%2.%3.%4.%5"/>
      <w:lvlJc w:val="left"/>
      <w:pPr>
        <w:ind w:left="5752" w:hanging="1080"/>
      </w:pPr>
      <w:rPr>
        <w:rFonts w:ascii="Times New Roman" w:hAnsi="Times New Roman" w:cs="Times New Roman" w:hint="default"/>
        <w:b/>
      </w:rPr>
    </w:lvl>
    <w:lvl w:ilvl="5">
      <w:start w:val="1"/>
      <w:numFmt w:val="decimal"/>
      <w:lvlText w:val="%1.%2.%3.%4.%5.%6"/>
      <w:lvlJc w:val="left"/>
      <w:pPr>
        <w:ind w:left="6920" w:hanging="1080"/>
      </w:pPr>
      <w:rPr>
        <w:rFonts w:hint="default"/>
      </w:rPr>
    </w:lvl>
    <w:lvl w:ilvl="6">
      <w:start w:val="1"/>
      <w:numFmt w:val="decimal"/>
      <w:lvlText w:val="%1.%2.%3.%4.%5.%6.%7"/>
      <w:lvlJc w:val="left"/>
      <w:pPr>
        <w:ind w:left="8448" w:hanging="1440"/>
      </w:pPr>
      <w:rPr>
        <w:rFonts w:hint="default"/>
      </w:rPr>
    </w:lvl>
    <w:lvl w:ilvl="7">
      <w:start w:val="1"/>
      <w:numFmt w:val="decimal"/>
      <w:lvlText w:val="%1.%2.%3.%4.%5.%6.%7.%8"/>
      <w:lvlJc w:val="left"/>
      <w:pPr>
        <w:ind w:left="9616" w:hanging="1440"/>
      </w:pPr>
      <w:rPr>
        <w:rFonts w:hint="default"/>
      </w:rPr>
    </w:lvl>
    <w:lvl w:ilvl="8">
      <w:start w:val="1"/>
      <w:numFmt w:val="decimal"/>
      <w:lvlText w:val="%1.%2.%3.%4.%5.%6.%7.%8.%9"/>
      <w:lvlJc w:val="left"/>
      <w:pPr>
        <w:ind w:left="11144" w:hanging="1800"/>
      </w:pPr>
      <w:rPr>
        <w:rFonts w:hint="default"/>
      </w:rPr>
    </w:lvl>
  </w:abstractNum>
  <w:abstractNum w:abstractNumId="12" w15:restartNumberingAfterBreak="0">
    <w:nsid w:val="19F16FAC"/>
    <w:multiLevelType w:val="hybridMultilevel"/>
    <w:tmpl w:val="85C4113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3" w15:restartNumberingAfterBreak="0">
    <w:nsid w:val="1B455003"/>
    <w:multiLevelType w:val="multilevel"/>
    <w:tmpl w:val="4090438A"/>
    <w:lvl w:ilvl="0">
      <w:start w:val="1"/>
      <w:numFmt w:val="decimal"/>
      <w:lvlText w:val="%1."/>
      <w:lvlJc w:val="left"/>
      <w:pPr>
        <w:tabs>
          <w:tab w:val="num" w:pos="360"/>
        </w:tabs>
        <w:ind w:left="360" w:hanging="360"/>
      </w:pPr>
      <w:rPr>
        <w:rFonts w:hint="default"/>
      </w:rPr>
    </w:lvl>
    <w:lvl w:ilvl="1">
      <w:start w:val="1"/>
      <w:numFmt w:val="decimal"/>
      <w:pStyle w:val="Estilo4"/>
      <w:lvlText w:val="%1.%2."/>
      <w:lvlJc w:val="left"/>
      <w:pPr>
        <w:tabs>
          <w:tab w:val="num" w:pos="792"/>
        </w:tabs>
        <w:ind w:left="792" w:hanging="432"/>
      </w:pPr>
      <w:rPr>
        <w:rFonts w:hint="default"/>
        <w:b w:val="0"/>
      </w:rPr>
    </w:lvl>
    <w:lvl w:ilvl="2">
      <w:start w:val="1"/>
      <w:numFmt w:val="decimal"/>
      <w:pStyle w:val="Estilo1"/>
      <w:lvlText w:val="%1.%2.%3."/>
      <w:lvlJc w:val="left"/>
      <w:pPr>
        <w:tabs>
          <w:tab w:val="num" w:pos="1440"/>
        </w:tabs>
        <w:ind w:left="1944" w:hanging="504"/>
      </w:pPr>
      <w:rPr>
        <w:rFonts w:hint="default"/>
        <w:b w:val="0"/>
        <w:lang w:val="pt-BR"/>
      </w:rPr>
    </w:lvl>
    <w:lvl w:ilvl="3">
      <w:start w:val="1"/>
      <w:numFmt w:val="decimal"/>
      <w:lvlText w:val="%1.%2.%3.%4."/>
      <w:lvlJc w:val="left"/>
      <w:pPr>
        <w:tabs>
          <w:tab w:val="num" w:pos="1077"/>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1BF944E9"/>
    <w:multiLevelType w:val="hybridMultilevel"/>
    <w:tmpl w:val="3AFE7D48"/>
    <w:lvl w:ilvl="0" w:tplc="BB124E34">
      <w:start w:val="1"/>
      <w:numFmt w:val="lowerLetter"/>
      <w:lvlText w:val="%1)"/>
      <w:lvlJc w:val="left"/>
      <w:pPr>
        <w:ind w:left="2138" w:hanging="360"/>
      </w:pPr>
      <w:rPr>
        <w:b/>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5" w15:restartNumberingAfterBreak="0">
    <w:nsid w:val="21865679"/>
    <w:multiLevelType w:val="hybridMultilevel"/>
    <w:tmpl w:val="66DCA2B2"/>
    <w:lvl w:ilvl="0" w:tplc="97808BAE">
      <w:start w:val="1"/>
      <w:numFmt w:val="bullet"/>
      <w:lvlText w:val=""/>
      <w:lvlJc w:val="left"/>
      <w:pPr>
        <w:ind w:left="3009" w:hanging="360"/>
      </w:pPr>
      <w:rPr>
        <w:rFonts w:ascii="Symbol" w:hAnsi="Symbol" w:hint="default"/>
        <w:color w:val="auto"/>
      </w:rPr>
    </w:lvl>
    <w:lvl w:ilvl="1" w:tplc="04160003">
      <w:start w:val="1"/>
      <w:numFmt w:val="bullet"/>
      <w:lvlText w:val="o"/>
      <w:lvlJc w:val="left"/>
      <w:pPr>
        <w:ind w:left="2595" w:hanging="360"/>
      </w:pPr>
      <w:rPr>
        <w:rFonts w:ascii="Courier New" w:hAnsi="Courier New" w:cs="Courier New" w:hint="default"/>
      </w:rPr>
    </w:lvl>
    <w:lvl w:ilvl="2" w:tplc="04160005" w:tentative="1">
      <w:start w:val="1"/>
      <w:numFmt w:val="bullet"/>
      <w:lvlText w:val=""/>
      <w:lvlJc w:val="left"/>
      <w:pPr>
        <w:ind w:left="3315" w:hanging="360"/>
      </w:pPr>
      <w:rPr>
        <w:rFonts w:ascii="Wingdings" w:hAnsi="Wingdings" w:hint="default"/>
      </w:rPr>
    </w:lvl>
    <w:lvl w:ilvl="3" w:tplc="04160001" w:tentative="1">
      <w:start w:val="1"/>
      <w:numFmt w:val="bullet"/>
      <w:lvlText w:val=""/>
      <w:lvlJc w:val="left"/>
      <w:pPr>
        <w:ind w:left="4035" w:hanging="360"/>
      </w:pPr>
      <w:rPr>
        <w:rFonts w:ascii="Symbol" w:hAnsi="Symbol" w:hint="default"/>
      </w:rPr>
    </w:lvl>
    <w:lvl w:ilvl="4" w:tplc="04160003" w:tentative="1">
      <w:start w:val="1"/>
      <w:numFmt w:val="bullet"/>
      <w:lvlText w:val="o"/>
      <w:lvlJc w:val="left"/>
      <w:pPr>
        <w:ind w:left="4755" w:hanging="360"/>
      </w:pPr>
      <w:rPr>
        <w:rFonts w:ascii="Courier New" w:hAnsi="Courier New" w:cs="Courier New" w:hint="default"/>
      </w:rPr>
    </w:lvl>
    <w:lvl w:ilvl="5" w:tplc="04160005" w:tentative="1">
      <w:start w:val="1"/>
      <w:numFmt w:val="bullet"/>
      <w:lvlText w:val=""/>
      <w:lvlJc w:val="left"/>
      <w:pPr>
        <w:ind w:left="5475" w:hanging="360"/>
      </w:pPr>
      <w:rPr>
        <w:rFonts w:ascii="Wingdings" w:hAnsi="Wingdings" w:hint="default"/>
      </w:rPr>
    </w:lvl>
    <w:lvl w:ilvl="6" w:tplc="04160001" w:tentative="1">
      <w:start w:val="1"/>
      <w:numFmt w:val="bullet"/>
      <w:lvlText w:val=""/>
      <w:lvlJc w:val="left"/>
      <w:pPr>
        <w:ind w:left="6195" w:hanging="360"/>
      </w:pPr>
      <w:rPr>
        <w:rFonts w:ascii="Symbol" w:hAnsi="Symbol" w:hint="default"/>
      </w:rPr>
    </w:lvl>
    <w:lvl w:ilvl="7" w:tplc="04160003" w:tentative="1">
      <w:start w:val="1"/>
      <w:numFmt w:val="bullet"/>
      <w:lvlText w:val="o"/>
      <w:lvlJc w:val="left"/>
      <w:pPr>
        <w:ind w:left="6915" w:hanging="360"/>
      </w:pPr>
      <w:rPr>
        <w:rFonts w:ascii="Courier New" w:hAnsi="Courier New" w:cs="Courier New" w:hint="default"/>
      </w:rPr>
    </w:lvl>
    <w:lvl w:ilvl="8" w:tplc="04160005" w:tentative="1">
      <w:start w:val="1"/>
      <w:numFmt w:val="bullet"/>
      <w:lvlText w:val=""/>
      <w:lvlJc w:val="left"/>
      <w:pPr>
        <w:ind w:left="7635" w:hanging="360"/>
      </w:pPr>
      <w:rPr>
        <w:rFonts w:ascii="Wingdings" w:hAnsi="Wingdings" w:hint="default"/>
      </w:rPr>
    </w:lvl>
  </w:abstractNum>
  <w:abstractNum w:abstractNumId="16" w15:restartNumberingAfterBreak="0">
    <w:nsid w:val="25D16963"/>
    <w:multiLevelType w:val="multilevel"/>
    <w:tmpl w:val="79A8B1F2"/>
    <w:lvl w:ilvl="0">
      <w:start w:val="2"/>
      <w:numFmt w:val="decimal"/>
      <w:lvlText w:val="%1."/>
      <w:lvlJc w:val="left"/>
      <w:pPr>
        <w:ind w:left="420" w:hanging="4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5399" w:hanging="720"/>
      </w:pPr>
      <w:rPr>
        <w:rFonts w:ascii="Times New Roman" w:hAnsi="Times New Roman" w:cs="Times New Roman" w:hint="default"/>
        <w:b/>
        <w:strike w:val="0"/>
        <w:color w:val="auto"/>
      </w:rPr>
    </w:lvl>
    <w:lvl w:ilvl="3">
      <w:start w:val="1"/>
      <w:numFmt w:val="none"/>
      <w:lvlText w:val=""/>
      <w:lvlJc w:val="left"/>
      <w:pPr>
        <w:ind w:left="4482" w:hanging="1080"/>
      </w:pPr>
      <w:rPr>
        <w:rFonts w:hint="default"/>
        <w:b/>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7" w15:restartNumberingAfterBreak="0">
    <w:nsid w:val="268A452F"/>
    <w:multiLevelType w:val="multilevel"/>
    <w:tmpl w:val="A4B645AC"/>
    <w:lvl w:ilvl="0">
      <w:start w:val="1"/>
      <w:numFmt w:val="decimal"/>
      <w:pStyle w:val="Nivel1"/>
      <w:lvlText w:val="%1."/>
      <w:lvlJc w:val="left"/>
      <w:pPr>
        <w:ind w:left="360" w:hanging="360"/>
      </w:pPr>
      <w:rPr>
        <w:rFonts w:hint="default"/>
        <w:b/>
      </w:rPr>
    </w:lvl>
    <w:lvl w:ilvl="1">
      <w:start w:val="1"/>
      <w:numFmt w:val="decimal"/>
      <w:pStyle w:val="Nivel2"/>
      <w:suff w:val="space"/>
      <w:lvlText w:val="%1.%2."/>
      <w:lvlJc w:val="left"/>
      <w:pPr>
        <w:ind w:left="2134" w:hanging="432"/>
      </w:pPr>
      <w:rPr>
        <w:rFonts w:hint="default"/>
        <w:b w:val="0"/>
        <w:color w:val="auto"/>
      </w:rPr>
    </w:lvl>
    <w:lvl w:ilvl="2">
      <w:start w:val="1"/>
      <w:numFmt w:val="decimal"/>
      <w:pStyle w:val="Nivel21"/>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ABA5727"/>
    <w:multiLevelType w:val="hybridMultilevel"/>
    <w:tmpl w:val="351E301E"/>
    <w:lvl w:ilvl="0" w:tplc="7E0C312E">
      <w:start w:val="1"/>
      <w:numFmt w:val="decimal"/>
      <w:lvlText w:val="%1)"/>
      <w:lvlJc w:val="left"/>
      <w:pPr>
        <w:ind w:left="2214" w:hanging="360"/>
      </w:pPr>
      <w:rPr>
        <w:rFonts w:hint="default"/>
      </w:rPr>
    </w:lvl>
    <w:lvl w:ilvl="1" w:tplc="04160019" w:tentative="1">
      <w:start w:val="1"/>
      <w:numFmt w:val="lowerLetter"/>
      <w:lvlText w:val="%2."/>
      <w:lvlJc w:val="left"/>
      <w:pPr>
        <w:ind w:left="2934" w:hanging="360"/>
      </w:pPr>
    </w:lvl>
    <w:lvl w:ilvl="2" w:tplc="0416001B" w:tentative="1">
      <w:start w:val="1"/>
      <w:numFmt w:val="lowerRoman"/>
      <w:lvlText w:val="%3."/>
      <w:lvlJc w:val="right"/>
      <w:pPr>
        <w:ind w:left="3654" w:hanging="180"/>
      </w:pPr>
    </w:lvl>
    <w:lvl w:ilvl="3" w:tplc="0416000F" w:tentative="1">
      <w:start w:val="1"/>
      <w:numFmt w:val="decimal"/>
      <w:lvlText w:val="%4."/>
      <w:lvlJc w:val="left"/>
      <w:pPr>
        <w:ind w:left="4374" w:hanging="360"/>
      </w:pPr>
    </w:lvl>
    <w:lvl w:ilvl="4" w:tplc="04160019" w:tentative="1">
      <w:start w:val="1"/>
      <w:numFmt w:val="lowerLetter"/>
      <w:lvlText w:val="%5."/>
      <w:lvlJc w:val="left"/>
      <w:pPr>
        <w:ind w:left="5094" w:hanging="360"/>
      </w:pPr>
    </w:lvl>
    <w:lvl w:ilvl="5" w:tplc="0416001B" w:tentative="1">
      <w:start w:val="1"/>
      <w:numFmt w:val="lowerRoman"/>
      <w:lvlText w:val="%6."/>
      <w:lvlJc w:val="right"/>
      <w:pPr>
        <w:ind w:left="5814" w:hanging="180"/>
      </w:pPr>
    </w:lvl>
    <w:lvl w:ilvl="6" w:tplc="0416000F" w:tentative="1">
      <w:start w:val="1"/>
      <w:numFmt w:val="decimal"/>
      <w:lvlText w:val="%7."/>
      <w:lvlJc w:val="left"/>
      <w:pPr>
        <w:ind w:left="6534" w:hanging="360"/>
      </w:pPr>
    </w:lvl>
    <w:lvl w:ilvl="7" w:tplc="04160019" w:tentative="1">
      <w:start w:val="1"/>
      <w:numFmt w:val="lowerLetter"/>
      <w:lvlText w:val="%8."/>
      <w:lvlJc w:val="left"/>
      <w:pPr>
        <w:ind w:left="7254" w:hanging="360"/>
      </w:pPr>
    </w:lvl>
    <w:lvl w:ilvl="8" w:tplc="0416001B" w:tentative="1">
      <w:start w:val="1"/>
      <w:numFmt w:val="lowerRoman"/>
      <w:lvlText w:val="%9."/>
      <w:lvlJc w:val="right"/>
      <w:pPr>
        <w:ind w:left="7974" w:hanging="180"/>
      </w:pPr>
    </w:lvl>
  </w:abstractNum>
  <w:abstractNum w:abstractNumId="19" w15:restartNumberingAfterBreak="0">
    <w:nsid w:val="2B1FA079"/>
    <w:multiLevelType w:val="hybridMultilevel"/>
    <w:tmpl w:val="BC20B7B2"/>
    <w:lvl w:ilvl="0" w:tplc="988A73B4">
      <w:start w:val="1"/>
      <w:numFmt w:val="bullet"/>
      <w:lvlText w:val="-"/>
      <w:lvlJc w:val="left"/>
      <w:pPr>
        <w:ind w:left="720" w:hanging="360"/>
      </w:pPr>
      <w:rPr>
        <w:rFonts w:ascii="Calibri" w:hAnsi="Calibri" w:hint="default"/>
      </w:rPr>
    </w:lvl>
    <w:lvl w:ilvl="1" w:tplc="3844030E">
      <w:start w:val="1"/>
      <w:numFmt w:val="bullet"/>
      <w:lvlText w:val="o"/>
      <w:lvlJc w:val="left"/>
      <w:pPr>
        <w:ind w:left="1440" w:hanging="360"/>
      </w:pPr>
      <w:rPr>
        <w:rFonts w:ascii="Courier New" w:hAnsi="Courier New" w:hint="default"/>
      </w:rPr>
    </w:lvl>
    <w:lvl w:ilvl="2" w:tplc="90384088">
      <w:start w:val="1"/>
      <w:numFmt w:val="bullet"/>
      <w:lvlText w:val=""/>
      <w:lvlJc w:val="left"/>
      <w:pPr>
        <w:ind w:left="2160" w:hanging="360"/>
      </w:pPr>
      <w:rPr>
        <w:rFonts w:ascii="Wingdings" w:hAnsi="Wingdings" w:hint="default"/>
      </w:rPr>
    </w:lvl>
    <w:lvl w:ilvl="3" w:tplc="334C3B98">
      <w:start w:val="1"/>
      <w:numFmt w:val="bullet"/>
      <w:lvlText w:val=""/>
      <w:lvlJc w:val="left"/>
      <w:pPr>
        <w:ind w:left="2880" w:hanging="360"/>
      </w:pPr>
      <w:rPr>
        <w:rFonts w:ascii="Symbol" w:hAnsi="Symbol" w:hint="default"/>
      </w:rPr>
    </w:lvl>
    <w:lvl w:ilvl="4" w:tplc="8280CBC8">
      <w:start w:val="1"/>
      <w:numFmt w:val="bullet"/>
      <w:lvlText w:val="o"/>
      <w:lvlJc w:val="left"/>
      <w:pPr>
        <w:ind w:left="3600" w:hanging="360"/>
      </w:pPr>
      <w:rPr>
        <w:rFonts w:ascii="Courier New" w:hAnsi="Courier New" w:hint="default"/>
      </w:rPr>
    </w:lvl>
    <w:lvl w:ilvl="5" w:tplc="4D54E4D6">
      <w:start w:val="1"/>
      <w:numFmt w:val="bullet"/>
      <w:lvlText w:val=""/>
      <w:lvlJc w:val="left"/>
      <w:pPr>
        <w:ind w:left="4320" w:hanging="360"/>
      </w:pPr>
      <w:rPr>
        <w:rFonts w:ascii="Wingdings" w:hAnsi="Wingdings" w:hint="default"/>
      </w:rPr>
    </w:lvl>
    <w:lvl w:ilvl="6" w:tplc="80526B50">
      <w:start w:val="1"/>
      <w:numFmt w:val="bullet"/>
      <w:lvlText w:val=""/>
      <w:lvlJc w:val="left"/>
      <w:pPr>
        <w:ind w:left="5040" w:hanging="360"/>
      </w:pPr>
      <w:rPr>
        <w:rFonts w:ascii="Symbol" w:hAnsi="Symbol" w:hint="default"/>
      </w:rPr>
    </w:lvl>
    <w:lvl w:ilvl="7" w:tplc="3274D1A6">
      <w:start w:val="1"/>
      <w:numFmt w:val="bullet"/>
      <w:lvlText w:val="o"/>
      <w:lvlJc w:val="left"/>
      <w:pPr>
        <w:ind w:left="5760" w:hanging="360"/>
      </w:pPr>
      <w:rPr>
        <w:rFonts w:ascii="Courier New" w:hAnsi="Courier New" w:hint="default"/>
      </w:rPr>
    </w:lvl>
    <w:lvl w:ilvl="8" w:tplc="57FE0B5C">
      <w:start w:val="1"/>
      <w:numFmt w:val="bullet"/>
      <w:lvlText w:val=""/>
      <w:lvlJc w:val="left"/>
      <w:pPr>
        <w:ind w:left="6480" w:hanging="360"/>
      </w:pPr>
      <w:rPr>
        <w:rFonts w:ascii="Wingdings" w:hAnsi="Wingdings" w:hint="default"/>
      </w:rPr>
    </w:lvl>
  </w:abstractNum>
  <w:abstractNum w:abstractNumId="20" w15:restartNumberingAfterBreak="0">
    <w:nsid w:val="301305C8"/>
    <w:multiLevelType w:val="multilevel"/>
    <w:tmpl w:val="AF223D98"/>
    <w:lvl w:ilvl="0">
      <w:start w:val="1"/>
      <w:numFmt w:val="lowerLetter"/>
      <w:lvlText w:val="%1-"/>
      <w:lvlJc w:val="left"/>
      <w:pPr>
        <w:ind w:left="717" w:hanging="360"/>
      </w:pPr>
      <w:rPr>
        <w:rFonts w:hint="default"/>
      </w:rPr>
    </w:lvl>
    <w:lvl w:ilvl="1">
      <w:start w:val="1"/>
      <w:numFmt w:val="lowerLetter"/>
      <w:lvlText w:val="%2."/>
      <w:lvlJc w:val="left"/>
      <w:pPr>
        <w:ind w:left="1437" w:hanging="360"/>
      </w:pPr>
    </w:lvl>
    <w:lvl w:ilvl="2">
      <w:start w:val="1"/>
      <w:numFmt w:val="lowerLetter"/>
      <w:lvlText w:val="%3)"/>
      <w:lvlJc w:val="left"/>
      <w:pPr>
        <w:ind w:left="2337" w:hanging="360"/>
      </w:pPr>
      <w:rPr>
        <w:rFonts w:hint="default"/>
        <w:b/>
      </w:rPr>
    </w:lvl>
    <w:lvl w:ilvl="3">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abstractNum w:abstractNumId="21" w15:restartNumberingAfterBreak="0">
    <w:nsid w:val="30D4637E"/>
    <w:multiLevelType w:val="hybridMultilevel"/>
    <w:tmpl w:val="6C30D3FC"/>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2" w15:restartNumberingAfterBreak="0">
    <w:nsid w:val="315D09D6"/>
    <w:multiLevelType w:val="hybridMultilevel"/>
    <w:tmpl w:val="1024739A"/>
    <w:lvl w:ilvl="0" w:tplc="04160019">
      <w:start w:val="1"/>
      <w:numFmt w:val="lowerLetter"/>
      <w:lvlText w:val="%1."/>
      <w:lvlJc w:val="left"/>
      <w:pPr>
        <w:ind w:left="1429" w:hanging="360"/>
      </w:p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23" w15:restartNumberingAfterBreak="0">
    <w:nsid w:val="317E5C1E"/>
    <w:multiLevelType w:val="hybridMultilevel"/>
    <w:tmpl w:val="60CE4A9C"/>
    <w:lvl w:ilvl="0" w:tplc="04160001">
      <w:start w:val="1"/>
      <w:numFmt w:val="bullet"/>
      <w:lvlText w:val=""/>
      <w:lvlJc w:val="left"/>
      <w:pPr>
        <w:ind w:left="1909" w:hanging="360"/>
      </w:pPr>
      <w:rPr>
        <w:rFonts w:ascii="Symbol" w:hAnsi="Symbol" w:hint="default"/>
      </w:rPr>
    </w:lvl>
    <w:lvl w:ilvl="1" w:tplc="04160003" w:tentative="1">
      <w:start w:val="1"/>
      <w:numFmt w:val="bullet"/>
      <w:lvlText w:val="o"/>
      <w:lvlJc w:val="left"/>
      <w:pPr>
        <w:ind w:left="2629" w:hanging="360"/>
      </w:pPr>
      <w:rPr>
        <w:rFonts w:ascii="Courier New" w:hAnsi="Courier New" w:cs="Courier New" w:hint="default"/>
      </w:rPr>
    </w:lvl>
    <w:lvl w:ilvl="2" w:tplc="04160005" w:tentative="1">
      <w:start w:val="1"/>
      <w:numFmt w:val="bullet"/>
      <w:lvlText w:val=""/>
      <w:lvlJc w:val="left"/>
      <w:pPr>
        <w:ind w:left="3349" w:hanging="360"/>
      </w:pPr>
      <w:rPr>
        <w:rFonts w:ascii="Wingdings" w:hAnsi="Wingdings" w:hint="default"/>
      </w:rPr>
    </w:lvl>
    <w:lvl w:ilvl="3" w:tplc="04160001" w:tentative="1">
      <w:start w:val="1"/>
      <w:numFmt w:val="bullet"/>
      <w:lvlText w:val=""/>
      <w:lvlJc w:val="left"/>
      <w:pPr>
        <w:ind w:left="4069" w:hanging="360"/>
      </w:pPr>
      <w:rPr>
        <w:rFonts w:ascii="Symbol" w:hAnsi="Symbol" w:hint="default"/>
      </w:rPr>
    </w:lvl>
    <w:lvl w:ilvl="4" w:tplc="04160003" w:tentative="1">
      <w:start w:val="1"/>
      <w:numFmt w:val="bullet"/>
      <w:lvlText w:val="o"/>
      <w:lvlJc w:val="left"/>
      <w:pPr>
        <w:ind w:left="4789" w:hanging="360"/>
      </w:pPr>
      <w:rPr>
        <w:rFonts w:ascii="Courier New" w:hAnsi="Courier New" w:cs="Courier New" w:hint="default"/>
      </w:rPr>
    </w:lvl>
    <w:lvl w:ilvl="5" w:tplc="04160005" w:tentative="1">
      <w:start w:val="1"/>
      <w:numFmt w:val="bullet"/>
      <w:lvlText w:val=""/>
      <w:lvlJc w:val="left"/>
      <w:pPr>
        <w:ind w:left="5509" w:hanging="360"/>
      </w:pPr>
      <w:rPr>
        <w:rFonts w:ascii="Wingdings" w:hAnsi="Wingdings" w:hint="default"/>
      </w:rPr>
    </w:lvl>
    <w:lvl w:ilvl="6" w:tplc="04160001" w:tentative="1">
      <w:start w:val="1"/>
      <w:numFmt w:val="bullet"/>
      <w:lvlText w:val=""/>
      <w:lvlJc w:val="left"/>
      <w:pPr>
        <w:ind w:left="6229" w:hanging="360"/>
      </w:pPr>
      <w:rPr>
        <w:rFonts w:ascii="Symbol" w:hAnsi="Symbol" w:hint="default"/>
      </w:rPr>
    </w:lvl>
    <w:lvl w:ilvl="7" w:tplc="04160003" w:tentative="1">
      <w:start w:val="1"/>
      <w:numFmt w:val="bullet"/>
      <w:lvlText w:val="o"/>
      <w:lvlJc w:val="left"/>
      <w:pPr>
        <w:ind w:left="6949" w:hanging="360"/>
      </w:pPr>
      <w:rPr>
        <w:rFonts w:ascii="Courier New" w:hAnsi="Courier New" w:cs="Courier New" w:hint="default"/>
      </w:rPr>
    </w:lvl>
    <w:lvl w:ilvl="8" w:tplc="04160005" w:tentative="1">
      <w:start w:val="1"/>
      <w:numFmt w:val="bullet"/>
      <w:lvlText w:val=""/>
      <w:lvlJc w:val="left"/>
      <w:pPr>
        <w:ind w:left="7669" w:hanging="360"/>
      </w:pPr>
      <w:rPr>
        <w:rFonts w:ascii="Wingdings" w:hAnsi="Wingdings" w:hint="default"/>
      </w:rPr>
    </w:lvl>
  </w:abstractNum>
  <w:abstractNum w:abstractNumId="24" w15:restartNumberingAfterBreak="0">
    <w:nsid w:val="3B9CE97C"/>
    <w:multiLevelType w:val="hybridMultilevel"/>
    <w:tmpl w:val="2070CCE6"/>
    <w:lvl w:ilvl="0" w:tplc="0F14B9C2">
      <w:start w:val="1"/>
      <w:numFmt w:val="bullet"/>
      <w:lvlText w:val="-"/>
      <w:lvlJc w:val="left"/>
      <w:pPr>
        <w:ind w:left="720" w:hanging="360"/>
      </w:pPr>
      <w:rPr>
        <w:rFonts w:ascii="Calibri" w:hAnsi="Calibri" w:hint="default"/>
      </w:rPr>
    </w:lvl>
    <w:lvl w:ilvl="1" w:tplc="FC527AD4">
      <w:start w:val="1"/>
      <w:numFmt w:val="bullet"/>
      <w:lvlText w:val="o"/>
      <w:lvlJc w:val="left"/>
      <w:pPr>
        <w:ind w:left="1440" w:hanging="360"/>
      </w:pPr>
      <w:rPr>
        <w:rFonts w:ascii="Courier New" w:hAnsi="Courier New" w:hint="default"/>
      </w:rPr>
    </w:lvl>
    <w:lvl w:ilvl="2" w:tplc="808856A6">
      <w:start w:val="1"/>
      <w:numFmt w:val="bullet"/>
      <w:lvlText w:val=""/>
      <w:lvlJc w:val="left"/>
      <w:pPr>
        <w:ind w:left="2160" w:hanging="360"/>
      </w:pPr>
      <w:rPr>
        <w:rFonts w:ascii="Wingdings" w:hAnsi="Wingdings" w:hint="default"/>
      </w:rPr>
    </w:lvl>
    <w:lvl w:ilvl="3" w:tplc="746A8B22">
      <w:start w:val="1"/>
      <w:numFmt w:val="bullet"/>
      <w:lvlText w:val=""/>
      <w:lvlJc w:val="left"/>
      <w:pPr>
        <w:ind w:left="2880" w:hanging="360"/>
      </w:pPr>
      <w:rPr>
        <w:rFonts w:ascii="Symbol" w:hAnsi="Symbol" w:hint="default"/>
      </w:rPr>
    </w:lvl>
    <w:lvl w:ilvl="4" w:tplc="2904FD5C">
      <w:start w:val="1"/>
      <w:numFmt w:val="bullet"/>
      <w:lvlText w:val="o"/>
      <w:lvlJc w:val="left"/>
      <w:pPr>
        <w:ind w:left="3600" w:hanging="360"/>
      </w:pPr>
      <w:rPr>
        <w:rFonts w:ascii="Courier New" w:hAnsi="Courier New" w:hint="default"/>
      </w:rPr>
    </w:lvl>
    <w:lvl w:ilvl="5" w:tplc="735E64E2">
      <w:start w:val="1"/>
      <w:numFmt w:val="bullet"/>
      <w:lvlText w:val=""/>
      <w:lvlJc w:val="left"/>
      <w:pPr>
        <w:ind w:left="4320" w:hanging="360"/>
      </w:pPr>
      <w:rPr>
        <w:rFonts w:ascii="Wingdings" w:hAnsi="Wingdings" w:hint="default"/>
      </w:rPr>
    </w:lvl>
    <w:lvl w:ilvl="6" w:tplc="992496BC">
      <w:start w:val="1"/>
      <w:numFmt w:val="bullet"/>
      <w:lvlText w:val=""/>
      <w:lvlJc w:val="left"/>
      <w:pPr>
        <w:ind w:left="5040" w:hanging="360"/>
      </w:pPr>
      <w:rPr>
        <w:rFonts w:ascii="Symbol" w:hAnsi="Symbol" w:hint="default"/>
      </w:rPr>
    </w:lvl>
    <w:lvl w:ilvl="7" w:tplc="30A6DFEE">
      <w:start w:val="1"/>
      <w:numFmt w:val="bullet"/>
      <w:lvlText w:val="o"/>
      <w:lvlJc w:val="left"/>
      <w:pPr>
        <w:ind w:left="5760" w:hanging="360"/>
      </w:pPr>
      <w:rPr>
        <w:rFonts w:ascii="Courier New" w:hAnsi="Courier New" w:hint="default"/>
      </w:rPr>
    </w:lvl>
    <w:lvl w:ilvl="8" w:tplc="474C8662">
      <w:start w:val="1"/>
      <w:numFmt w:val="bullet"/>
      <w:lvlText w:val=""/>
      <w:lvlJc w:val="left"/>
      <w:pPr>
        <w:ind w:left="6480" w:hanging="360"/>
      </w:pPr>
      <w:rPr>
        <w:rFonts w:ascii="Wingdings" w:hAnsi="Wingdings" w:hint="default"/>
      </w:rPr>
    </w:lvl>
  </w:abstractNum>
  <w:abstractNum w:abstractNumId="25" w15:restartNumberingAfterBreak="0">
    <w:nsid w:val="3E50433D"/>
    <w:multiLevelType w:val="hybridMultilevel"/>
    <w:tmpl w:val="97E498D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26" w15:restartNumberingAfterBreak="0">
    <w:nsid w:val="41DE2AD0"/>
    <w:multiLevelType w:val="hybridMultilevel"/>
    <w:tmpl w:val="E8C4514C"/>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7" w15:restartNumberingAfterBreak="0">
    <w:nsid w:val="51B42F7A"/>
    <w:multiLevelType w:val="hybridMultilevel"/>
    <w:tmpl w:val="53B0FB20"/>
    <w:lvl w:ilvl="0" w:tplc="B4385834">
      <w:start w:val="1"/>
      <w:numFmt w:val="lowerLetter"/>
      <w:lvlText w:val="%1)"/>
      <w:lvlJc w:val="left"/>
      <w:pPr>
        <w:ind w:left="1428" w:hanging="360"/>
      </w:pPr>
      <w:rPr>
        <w:rFonts w:hint="default"/>
        <w:b/>
        <w:color w:val="auto"/>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8" w15:restartNumberingAfterBreak="0">
    <w:nsid w:val="542D7898"/>
    <w:multiLevelType w:val="hybridMultilevel"/>
    <w:tmpl w:val="04F45CB4"/>
    <w:lvl w:ilvl="0" w:tplc="5E14A644">
      <w:start w:val="1"/>
      <w:numFmt w:val="lowerLetter"/>
      <w:lvlText w:val="%1)"/>
      <w:lvlJc w:val="left"/>
      <w:pPr>
        <w:ind w:left="1155" w:hanging="435"/>
      </w:pPr>
      <w:rPr>
        <w:rFonts w:hint="default"/>
        <w:u w:val="single"/>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15:restartNumberingAfterBreak="0">
    <w:nsid w:val="54737AF9"/>
    <w:multiLevelType w:val="hybridMultilevel"/>
    <w:tmpl w:val="82EAD116"/>
    <w:lvl w:ilvl="0" w:tplc="EE8055EE">
      <w:start w:val="1"/>
      <w:numFmt w:val="upperRoman"/>
      <w:lvlText w:val="%1."/>
      <w:lvlJc w:val="right"/>
      <w:pPr>
        <w:ind w:left="1996" w:hanging="360"/>
      </w:pPr>
      <w:rPr>
        <w:rFonts w:ascii="Times New Roman" w:hAnsi="Times New Roman" w:cs="Times New Roman" w:hint="default"/>
        <w:b/>
        <w:color w:val="auto"/>
      </w:rPr>
    </w:lvl>
    <w:lvl w:ilvl="1" w:tplc="04160019">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30" w15:restartNumberingAfterBreak="0">
    <w:nsid w:val="54EE705E"/>
    <w:multiLevelType w:val="multilevel"/>
    <w:tmpl w:val="2F7C167C"/>
    <w:lvl w:ilvl="0">
      <w:start w:val="1"/>
      <w:numFmt w:val="decimal"/>
      <w:pStyle w:val="Ttulo1"/>
      <w:lvlText w:val="%1"/>
      <w:lvlJc w:val="left"/>
      <w:pPr>
        <w:ind w:left="432" w:hanging="432"/>
      </w:pPr>
    </w:lvl>
    <w:lvl w:ilvl="1">
      <w:start w:val="1"/>
      <w:numFmt w:val="decimal"/>
      <w:pStyle w:val="Ttulo2"/>
      <w:lvlText w:val="%1.%2"/>
      <w:lvlJc w:val="left"/>
      <w:pPr>
        <w:ind w:left="576" w:hanging="576"/>
      </w:pPr>
      <w:rPr>
        <w:color w:val="auto"/>
      </w:rPr>
    </w:lvl>
    <w:lvl w:ilvl="2">
      <w:start w:val="1"/>
      <w:numFmt w:val="decimal"/>
      <w:pStyle w:val="Ttulo3"/>
      <w:lvlText w:val="%1.%2.%3"/>
      <w:lvlJc w:val="left"/>
      <w:pPr>
        <w:ind w:left="720" w:hanging="720"/>
      </w:pPr>
      <w:rPr>
        <w:color w:val="4F81BD" w:themeColor="accent1"/>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1" w15:restartNumberingAfterBreak="0">
    <w:nsid w:val="5AF3785C"/>
    <w:multiLevelType w:val="multilevel"/>
    <w:tmpl w:val="0000000F"/>
    <w:name w:val="HTML-List15"/>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5BAD0A85"/>
    <w:multiLevelType w:val="hybridMultilevel"/>
    <w:tmpl w:val="C76ACFC0"/>
    <w:lvl w:ilvl="0" w:tplc="9D7C05C8">
      <w:start w:val="1"/>
      <w:numFmt w:val="bullet"/>
      <w:lvlText w:val="-"/>
      <w:lvlJc w:val="left"/>
      <w:pPr>
        <w:ind w:left="720" w:hanging="360"/>
      </w:pPr>
      <w:rPr>
        <w:rFonts w:ascii="Calibri" w:hAnsi="Calibri" w:hint="default"/>
      </w:rPr>
    </w:lvl>
    <w:lvl w:ilvl="1" w:tplc="03B81B70">
      <w:start w:val="1"/>
      <w:numFmt w:val="bullet"/>
      <w:lvlText w:val="o"/>
      <w:lvlJc w:val="left"/>
      <w:pPr>
        <w:ind w:left="1440" w:hanging="360"/>
      </w:pPr>
      <w:rPr>
        <w:rFonts w:ascii="Courier New" w:hAnsi="Courier New" w:hint="default"/>
      </w:rPr>
    </w:lvl>
    <w:lvl w:ilvl="2" w:tplc="E654A336">
      <w:start w:val="1"/>
      <w:numFmt w:val="bullet"/>
      <w:lvlText w:val=""/>
      <w:lvlJc w:val="left"/>
      <w:pPr>
        <w:ind w:left="2160" w:hanging="360"/>
      </w:pPr>
      <w:rPr>
        <w:rFonts w:ascii="Wingdings" w:hAnsi="Wingdings" w:hint="default"/>
      </w:rPr>
    </w:lvl>
    <w:lvl w:ilvl="3" w:tplc="CD8059F6">
      <w:start w:val="1"/>
      <w:numFmt w:val="bullet"/>
      <w:lvlText w:val=""/>
      <w:lvlJc w:val="left"/>
      <w:pPr>
        <w:ind w:left="2880" w:hanging="360"/>
      </w:pPr>
      <w:rPr>
        <w:rFonts w:ascii="Symbol" w:hAnsi="Symbol" w:hint="default"/>
      </w:rPr>
    </w:lvl>
    <w:lvl w:ilvl="4" w:tplc="8A72C05E">
      <w:start w:val="1"/>
      <w:numFmt w:val="bullet"/>
      <w:lvlText w:val="o"/>
      <w:lvlJc w:val="left"/>
      <w:pPr>
        <w:ind w:left="3600" w:hanging="360"/>
      </w:pPr>
      <w:rPr>
        <w:rFonts w:ascii="Courier New" w:hAnsi="Courier New" w:hint="default"/>
      </w:rPr>
    </w:lvl>
    <w:lvl w:ilvl="5" w:tplc="641E48BE">
      <w:start w:val="1"/>
      <w:numFmt w:val="bullet"/>
      <w:lvlText w:val=""/>
      <w:lvlJc w:val="left"/>
      <w:pPr>
        <w:ind w:left="4320" w:hanging="360"/>
      </w:pPr>
      <w:rPr>
        <w:rFonts w:ascii="Wingdings" w:hAnsi="Wingdings" w:hint="default"/>
      </w:rPr>
    </w:lvl>
    <w:lvl w:ilvl="6" w:tplc="F68ABFB0">
      <w:start w:val="1"/>
      <w:numFmt w:val="bullet"/>
      <w:lvlText w:val=""/>
      <w:lvlJc w:val="left"/>
      <w:pPr>
        <w:ind w:left="5040" w:hanging="360"/>
      </w:pPr>
      <w:rPr>
        <w:rFonts w:ascii="Symbol" w:hAnsi="Symbol" w:hint="default"/>
      </w:rPr>
    </w:lvl>
    <w:lvl w:ilvl="7" w:tplc="37729726">
      <w:start w:val="1"/>
      <w:numFmt w:val="bullet"/>
      <w:lvlText w:val="o"/>
      <w:lvlJc w:val="left"/>
      <w:pPr>
        <w:ind w:left="5760" w:hanging="360"/>
      </w:pPr>
      <w:rPr>
        <w:rFonts w:ascii="Courier New" w:hAnsi="Courier New" w:hint="default"/>
      </w:rPr>
    </w:lvl>
    <w:lvl w:ilvl="8" w:tplc="39B0769E">
      <w:start w:val="1"/>
      <w:numFmt w:val="bullet"/>
      <w:lvlText w:val=""/>
      <w:lvlJc w:val="left"/>
      <w:pPr>
        <w:ind w:left="6480" w:hanging="360"/>
      </w:pPr>
      <w:rPr>
        <w:rFonts w:ascii="Wingdings" w:hAnsi="Wingdings" w:hint="default"/>
      </w:rPr>
    </w:lvl>
  </w:abstractNum>
  <w:abstractNum w:abstractNumId="33" w15:restartNumberingAfterBreak="0">
    <w:nsid w:val="5C880955"/>
    <w:multiLevelType w:val="hybridMultilevel"/>
    <w:tmpl w:val="5BD67C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C903D7D"/>
    <w:multiLevelType w:val="multilevel"/>
    <w:tmpl w:val="6162465C"/>
    <w:lvl w:ilvl="0">
      <w:start w:val="1"/>
      <w:numFmt w:val="decimal"/>
      <w:pStyle w:val="StyleHeading1Arial11ptBoldUnderline"/>
      <w:lvlText w:val="%1."/>
      <w:lvlJc w:val="left"/>
      <w:pPr>
        <w:tabs>
          <w:tab w:val="num" w:pos="720"/>
        </w:tabs>
        <w:ind w:left="360" w:hanging="360"/>
      </w:pPr>
      <w:rPr>
        <w:rFonts w:hint="default"/>
      </w:rPr>
    </w:lvl>
    <w:lvl w:ilvl="1">
      <w:start w:val="1"/>
      <w:numFmt w:val="decimal"/>
      <w:pStyle w:val="StyleHeading2Arial11ptBoldBlackLeft"/>
      <w:lvlText w:val="%1.%2."/>
      <w:lvlJc w:val="left"/>
      <w:pPr>
        <w:tabs>
          <w:tab w:val="num" w:pos="1004"/>
        </w:tabs>
        <w:ind w:left="356" w:hanging="432"/>
      </w:pPr>
      <w:rPr>
        <w:rFonts w:hint="default"/>
      </w:rPr>
    </w:lvl>
    <w:lvl w:ilvl="2">
      <w:start w:val="1"/>
      <w:numFmt w:val="decimal"/>
      <w:lvlText w:val="%1.%2.%3."/>
      <w:lvlJc w:val="left"/>
      <w:pPr>
        <w:tabs>
          <w:tab w:val="num" w:pos="2433"/>
        </w:tabs>
        <w:ind w:left="1497" w:hanging="504"/>
      </w:pPr>
      <w:rPr>
        <w:rFonts w:hint="default"/>
      </w:rPr>
    </w:lvl>
    <w:lvl w:ilvl="3">
      <w:start w:val="1"/>
      <w:numFmt w:val="decimal"/>
      <w:lvlText w:val="%1.%2.%3.%4."/>
      <w:lvlJc w:val="left"/>
      <w:pPr>
        <w:tabs>
          <w:tab w:val="num" w:pos="2444"/>
        </w:tabs>
        <w:ind w:left="1292" w:hanging="648"/>
      </w:pPr>
      <w:rPr>
        <w:rFonts w:hint="default"/>
      </w:rPr>
    </w:lvl>
    <w:lvl w:ilvl="4">
      <w:start w:val="1"/>
      <w:numFmt w:val="decimal"/>
      <w:lvlText w:val="%1.%2.%3.%4.%5."/>
      <w:lvlJc w:val="left"/>
      <w:pPr>
        <w:tabs>
          <w:tab w:val="num" w:pos="3164"/>
        </w:tabs>
        <w:ind w:left="1796" w:hanging="792"/>
      </w:pPr>
      <w:rPr>
        <w:rFonts w:hint="default"/>
      </w:rPr>
    </w:lvl>
    <w:lvl w:ilvl="5">
      <w:start w:val="1"/>
      <w:numFmt w:val="decimal"/>
      <w:lvlText w:val="%1.%2.%3.%4.%5.%6."/>
      <w:lvlJc w:val="left"/>
      <w:pPr>
        <w:tabs>
          <w:tab w:val="num" w:pos="3884"/>
        </w:tabs>
        <w:ind w:left="2300" w:hanging="936"/>
      </w:pPr>
      <w:rPr>
        <w:rFonts w:hint="default"/>
      </w:rPr>
    </w:lvl>
    <w:lvl w:ilvl="6">
      <w:start w:val="1"/>
      <w:numFmt w:val="decimal"/>
      <w:lvlText w:val="%1.%2.%3.%4.%5.%6.%7."/>
      <w:lvlJc w:val="left"/>
      <w:pPr>
        <w:tabs>
          <w:tab w:val="num" w:pos="4604"/>
        </w:tabs>
        <w:ind w:left="2804" w:hanging="1080"/>
      </w:pPr>
      <w:rPr>
        <w:rFonts w:hint="default"/>
      </w:rPr>
    </w:lvl>
    <w:lvl w:ilvl="7">
      <w:start w:val="1"/>
      <w:numFmt w:val="decimal"/>
      <w:lvlText w:val="%1.%2.%3.%4.%5.%6.%7.%8."/>
      <w:lvlJc w:val="left"/>
      <w:pPr>
        <w:tabs>
          <w:tab w:val="num" w:pos="5324"/>
        </w:tabs>
        <w:ind w:left="3308" w:hanging="1224"/>
      </w:pPr>
      <w:rPr>
        <w:rFonts w:hint="default"/>
      </w:rPr>
    </w:lvl>
    <w:lvl w:ilvl="8">
      <w:start w:val="1"/>
      <w:numFmt w:val="decimal"/>
      <w:lvlText w:val="%1.%2.%3.%4.%5.%6.%7.%8.%9."/>
      <w:lvlJc w:val="left"/>
      <w:pPr>
        <w:tabs>
          <w:tab w:val="num" w:pos="6044"/>
        </w:tabs>
        <w:ind w:left="3884" w:hanging="1440"/>
      </w:pPr>
      <w:rPr>
        <w:rFonts w:hint="default"/>
      </w:rPr>
    </w:lvl>
  </w:abstractNum>
  <w:abstractNum w:abstractNumId="35" w15:restartNumberingAfterBreak="0">
    <w:nsid w:val="5F9E724F"/>
    <w:multiLevelType w:val="hybridMultilevel"/>
    <w:tmpl w:val="1E5C0030"/>
    <w:lvl w:ilvl="0" w:tplc="096499C6">
      <w:start w:val="1"/>
      <w:numFmt w:val="upperLetter"/>
      <w:pStyle w:val="TtulodosAnexos"/>
      <w:lvlText w:val="Anexo %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6" w15:restartNumberingAfterBreak="0">
    <w:nsid w:val="5FB030EA"/>
    <w:multiLevelType w:val="hybridMultilevel"/>
    <w:tmpl w:val="4954AC96"/>
    <w:lvl w:ilvl="0" w:tplc="8DE04834">
      <w:start w:val="1"/>
      <w:numFmt w:val="bullet"/>
      <w:lvlText w:val=""/>
      <w:lvlJc w:val="left"/>
      <w:pPr>
        <w:ind w:left="1440" w:hanging="360"/>
      </w:pPr>
      <w:rPr>
        <w:rFonts w:ascii="Wingdings" w:hAnsi="Wingdings" w:hint="default"/>
        <w:color w:val="auto"/>
      </w:rPr>
    </w:lvl>
    <w:lvl w:ilvl="1" w:tplc="04160003">
      <w:start w:val="1"/>
      <w:numFmt w:val="bullet"/>
      <w:lvlText w:val="o"/>
      <w:lvlJc w:val="left"/>
      <w:pPr>
        <w:ind w:left="2160" w:hanging="360"/>
      </w:pPr>
      <w:rPr>
        <w:rFonts w:ascii="Courier New" w:hAnsi="Courier New" w:cs="Courier New" w:hint="default"/>
      </w:rPr>
    </w:lvl>
    <w:lvl w:ilvl="2" w:tplc="0416000D">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7" w15:restartNumberingAfterBreak="0">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8" w15:restartNumberingAfterBreak="0">
    <w:nsid w:val="629227F3"/>
    <w:multiLevelType w:val="hybridMultilevel"/>
    <w:tmpl w:val="290AEBCC"/>
    <w:lvl w:ilvl="0" w:tplc="A79455A8">
      <w:start w:val="1"/>
      <w:numFmt w:val="bullet"/>
      <w:lvlText w:val="-"/>
      <w:lvlJc w:val="left"/>
      <w:pPr>
        <w:ind w:left="720" w:hanging="360"/>
      </w:pPr>
      <w:rPr>
        <w:rFonts w:ascii="Calibri" w:hAnsi="Calibri" w:hint="default"/>
      </w:rPr>
    </w:lvl>
    <w:lvl w:ilvl="1" w:tplc="6602F8F0">
      <w:start w:val="1"/>
      <w:numFmt w:val="bullet"/>
      <w:lvlText w:val="o"/>
      <w:lvlJc w:val="left"/>
      <w:pPr>
        <w:ind w:left="1440" w:hanging="360"/>
      </w:pPr>
      <w:rPr>
        <w:rFonts w:ascii="Courier New" w:hAnsi="Courier New" w:hint="default"/>
      </w:rPr>
    </w:lvl>
    <w:lvl w:ilvl="2" w:tplc="CA0258F2">
      <w:start w:val="1"/>
      <w:numFmt w:val="bullet"/>
      <w:lvlText w:val=""/>
      <w:lvlJc w:val="left"/>
      <w:pPr>
        <w:ind w:left="2160" w:hanging="360"/>
      </w:pPr>
      <w:rPr>
        <w:rFonts w:ascii="Wingdings" w:hAnsi="Wingdings" w:hint="default"/>
      </w:rPr>
    </w:lvl>
    <w:lvl w:ilvl="3" w:tplc="B86CB50E">
      <w:start w:val="1"/>
      <w:numFmt w:val="bullet"/>
      <w:lvlText w:val=""/>
      <w:lvlJc w:val="left"/>
      <w:pPr>
        <w:ind w:left="2880" w:hanging="360"/>
      </w:pPr>
      <w:rPr>
        <w:rFonts w:ascii="Symbol" w:hAnsi="Symbol" w:hint="default"/>
      </w:rPr>
    </w:lvl>
    <w:lvl w:ilvl="4" w:tplc="534E4332">
      <w:start w:val="1"/>
      <w:numFmt w:val="bullet"/>
      <w:lvlText w:val="o"/>
      <w:lvlJc w:val="left"/>
      <w:pPr>
        <w:ind w:left="3600" w:hanging="360"/>
      </w:pPr>
      <w:rPr>
        <w:rFonts w:ascii="Courier New" w:hAnsi="Courier New" w:hint="default"/>
      </w:rPr>
    </w:lvl>
    <w:lvl w:ilvl="5" w:tplc="4502F2F4">
      <w:start w:val="1"/>
      <w:numFmt w:val="bullet"/>
      <w:lvlText w:val=""/>
      <w:lvlJc w:val="left"/>
      <w:pPr>
        <w:ind w:left="4320" w:hanging="360"/>
      </w:pPr>
      <w:rPr>
        <w:rFonts w:ascii="Wingdings" w:hAnsi="Wingdings" w:hint="default"/>
      </w:rPr>
    </w:lvl>
    <w:lvl w:ilvl="6" w:tplc="3842C61A">
      <w:start w:val="1"/>
      <w:numFmt w:val="bullet"/>
      <w:lvlText w:val=""/>
      <w:lvlJc w:val="left"/>
      <w:pPr>
        <w:ind w:left="5040" w:hanging="360"/>
      </w:pPr>
      <w:rPr>
        <w:rFonts w:ascii="Symbol" w:hAnsi="Symbol" w:hint="default"/>
      </w:rPr>
    </w:lvl>
    <w:lvl w:ilvl="7" w:tplc="7B4EE02A">
      <w:start w:val="1"/>
      <w:numFmt w:val="bullet"/>
      <w:lvlText w:val="o"/>
      <w:lvlJc w:val="left"/>
      <w:pPr>
        <w:ind w:left="5760" w:hanging="360"/>
      </w:pPr>
      <w:rPr>
        <w:rFonts w:ascii="Courier New" w:hAnsi="Courier New" w:hint="default"/>
      </w:rPr>
    </w:lvl>
    <w:lvl w:ilvl="8" w:tplc="4814A2F0">
      <w:start w:val="1"/>
      <w:numFmt w:val="bullet"/>
      <w:lvlText w:val=""/>
      <w:lvlJc w:val="left"/>
      <w:pPr>
        <w:ind w:left="6480" w:hanging="360"/>
      </w:pPr>
      <w:rPr>
        <w:rFonts w:ascii="Wingdings" w:hAnsi="Wingdings" w:hint="default"/>
      </w:rPr>
    </w:lvl>
  </w:abstractNum>
  <w:abstractNum w:abstractNumId="39" w15:restartNumberingAfterBreak="0">
    <w:nsid w:val="6807229A"/>
    <w:multiLevelType w:val="hybridMultilevel"/>
    <w:tmpl w:val="98CC70CE"/>
    <w:lvl w:ilvl="0" w:tplc="F7A86FC6">
      <w:start w:val="1"/>
      <w:numFmt w:val="lowerLetter"/>
      <w:lvlText w:val="%1)"/>
      <w:lvlJc w:val="left"/>
      <w:pPr>
        <w:ind w:left="1155" w:hanging="435"/>
      </w:pPr>
      <w:rPr>
        <w:rFonts w:hint="default"/>
        <w:u w:val="single"/>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0" w15:restartNumberingAfterBreak="0">
    <w:nsid w:val="6C6A7857"/>
    <w:multiLevelType w:val="multilevel"/>
    <w:tmpl w:val="C70CA70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41" w15:restartNumberingAfterBreak="0">
    <w:nsid w:val="6D25921D"/>
    <w:multiLevelType w:val="hybridMultilevel"/>
    <w:tmpl w:val="95E6FEB8"/>
    <w:lvl w:ilvl="0" w:tplc="91BC5A00">
      <w:start w:val="1"/>
      <w:numFmt w:val="bullet"/>
      <w:lvlText w:val="-"/>
      <w:lvlJc w:val="left"/>
      <w:pPr>
        <w:ind w:left="720" w:hanging="360"/>
      </w:pPr>
      <w:rPr>
        <w:rFonts w:ascii="Calibri" w:hAnsi="Calibri" w:hint="default"/>
      </w:rPr>
    </w:lvl>
    <w:lvl w:ilvl="1" w:tplc="25442144">
      <w:start w:val="1"/>
      <w:numFmt w:val="bullet"/>
      <w:lvlText w:val="o"/>
      <w:lvlJc w:val="left"/>
      <w:pPr>
        <w:ind w:left="1440" w:hanging="360"/>
      </w:pPr>
      <w:rPr>
        <w:rFonts w:ascii="Courier New" w:hAnsi="Courier New" w:hint="default"/>
      </w:rPr>
    </w:lvl>
    <w:lvl w:ilvl="2" w:tplc="B1E4135E">
      <w:start w:val="1"/>
      <w:numFmt w:val="bullet"/>
      <w:lvlText w:val=""/>
      <w:lvlJc w:val="left"/>
      <w:pPr>
        <w:ind w:left="2160" w:hanging="360"/>
      </w:pPr>
      <w:rPr>
        <w:rFonts w:ascii="Wingdings" w:hAnsi="Wingdings" w:hint="default"/>
      </w:rPr>
    </w:lvl>
    <w:lvl w:ilvl="3" w:tplc="63CABB30">
      <w:start w:val="1"/>
      <w:numFmt w:val="bullet"/>
      <w:lvlText w:val=""/>
      <w:lvlJc w:val="left"/>
      <w:pPr>
        <w:ind w:left="2880" w:hanging="360"/>
      </w:pPr>
      <w:rPr>
        <w:rFonts w:ascii="Symbol" w:hAnsi="Symbol" w:hint="default"/>
      </w:rPr>
    </w:lvl>
    <w:lvl w:ilvl="4" w:tplc="8F92412E">
      <w:start w:val="1"/>
      <w:numFmt w:val="bullet"/>
      <w:lvlText w:val="o"/>
      <w:lvlJc w:val="left"/>
      <w:pPr>
        <w:ind w:left="3600" w:hanging="360"/>
      </w:pPr>
      <w:rPr>
        <w:rFonts w:ascii="Courier New" w:hAnsi="Courier New" w:hint="default"/>
      </w:rPr>
    </w:lvl>
    <w:lvl w:ilvl="5" w:tplc="F01CE1DE">
      <w:start w:val="1"/>
      <w:numFmt w:val="bullet"/>
      <w:lvlText w:val=""/>
      <w:lvlJc w:val="left"/>
      <w:pPr>
        <w:ind w:left="4320" w:hanging="360"/>
      </w:pPr>
      <w:rPr>
        <w:rFonts w:ascii="Wingdings" w:hAnsi="Wingdings" w:hint="default"/>
      </w:rPr>
    </w:lvl>
    <w:lvl w:ilvl="6" w:tplc="9C3E9DE6">
      <w:start w:val="1"/>
      <w:numFmt w:val="bullet"/>
      <w:lvlText w:val=""/>
      <w:lvlJc w:val="left"/>
      <w:pPr>
        <w:ind w:left="5040" w:hanging="360"/>
      </w:pPr>
      <w:rPr>
        <w:rFonts w:ascii="Symbol" w:hAnsi="Symbol" w:hint="default"/>
      </w:rPr>
    </w:lvl>
    <w:lvl w:ilvl="7" w:tplc="0A10669C">
      <w:start w:val="1"/>
      <w:numFmt w:val="bullet"/>
      <w:lvlText w:val="o"/>
      <w:lvlJc w:val="left"/>
      <w:pPr>
        <w:ind w:left="5760" w:hanging="360"/>
      </w:pPr>
      <w:rPr>
        <w:rFonts w:ascii="Courier New" w:hAnsi="Courier New" w:hint="default"/>
      </w:rPr>
    </w:lvl>
    <w:lvl w:ilvl="8" w:tplc="D284C4A6">
      <w:start w:val="1"/>
      <w:numFmt w:val="bullet"/>
      <w:lvlText w:val=""/>
      <w:lvlJc w:val="left"/>
      <w:pPr>
        <w:ind w:left="6480" w:hanging="360"/>
      </w:pPr>
      <w:rPr>
        <w:rFonts w:ascii="Wingdings" w:hAnsi="Wingdings" w:hint="default"/>
      </w:rPr>
    </w:lvl>
  </w:abstractNum>
  <w:abstractNum w:abstractNumId="42" w15:restartNumberingAfterBreak="0">
    <w:nsid w:val="6D93788C"/>
    <w:multiLevelType w:val="multilevel"/>
    <w:tmpl w:val="B2FE5490"/>
    <w:styleLink w:val="Estilo2"/>
    <w:lvl w:ilvl="0">
      <w:start w:val="1"/>
      <w:numFmt w:val="lowerLetter"/>
      <w:lvlText w:val="%1."/>
      <w:lvlJc w:val="left"/>
      <w:pPr>
        <w:ind w:left="1843" w:hanging="360"/>
      </w:pPr>
    </w:lvl>
    <w:lvl w:ilvl="1">
      <w:start w:val="1"/>
      <w:numFmt w:val="lowerLetter"/>
      <w:lvlText w:val="%2."/>
      <w:lvlJc w:val="left"/>
      <w:pPr>
        <w:ind w:left="2563" w:hanging="360"/>
      </w:pPr>
    </w:lvl>
    <w:lvl w:ilvl="2">
      <w:start w:val="1"/>
      <w:numFmt w:val="lowerRoman"/>
      <w:lvlText w:val="%3."/>
      <w:lvlJc w:val="right"/>
      <w:pPr>
        <w:ind w:left="3283" w:hanging="180"/>
      </w:pPr>
    </w:lvl>
    <w:lvl w:ilvl="3">
      <w:start w:val="1"/>
      <w:numFmt w:val="decimal"/>
      <w:lvlText w:val="%4."/>
      <w:lvlJc w:val="left"/>
      <w:pPr>
        <w:ind w:left="4003" w:hanging="360"/>
      </w:pPr>
    </w:lvl>
    <w:lvl w:ilvl="4">
      <w:start w:val="1"/>
      <w:numFmt w:val="lowerLetter"/>
      <w:lvlText w:val="%5."/>
      <w:lvlJc w:val="left"/>
      <w:pPr>
        <w:ind w:left="4723" w:hanging="360"/>
      </w:pPr>
    </w:lvl>
    <w:lvl w:ilvl="5">
      <w:start w:val="1"/>
      <w:numFmt w:val="lowerRoman"/>
      <w:lvlText w:val="%6."/>
      <w:lvlJc w:val="right"/>
      <w:pPr>
        <w:ind w:left="5443" w:hanging="180"/>
      </w:pPr>
    </w:lvl>
    <w:lvl w:ilvl="6">
      <w:start w:val="1"/>
      <w:numFmt w:val="decimal"/>
      <w:lvlText w:val="%7."/>
      <w:lvlJc w:val="left"/>
      <w:pPr>
        <w:ind w:left="6163" w:hanging="360"/>
      </w:pPr>
    </w:lvl>
    <w:lvl w:ilvl="7">
      <w:start w:val="1"/>
      <w:numFmt w:val="lowerLetter"/>
      <w:lvlText w:val="%8."/>
      <w:lvlJc w:val="left"/>
      <w:pPr>
        <w:ind w:left="6883" w:hanging="360"/>
      </w:pPr>
    </w:lvl>
    <w:lvl w:ilvl="8">
      <w:start w:val="1"/>
      <w:numFmt w:val="lowerRoman"/>
      <w:lvlText w:val="%9."/>
      <w:lvlJc w:val="right"/>
      <w:pPr>
        <w:ind w:left="7603" w:hanging="180"/>
      </w:pPr>
    </w:lvl>
  </w:abstractNum>
  <w:abstractNum w:abstractNumId="43" w15:restartNumberingAfterBreak="0">
    <w:nsid w:val="73292D7B"/>
    <w:multiLevelType w:val="hybridMultilevel"/>
    <w:tmpl w:val="F774DEAA"/>
    <w:lvl w:ilvl="0" w:tplc="D692338C">
      <w:start w:val="1"/>
      <w:numFmt w:val="upperRoman"/>
      <w:lvlText w:val="%1."/>
      <w:lvlJc w:val="right"/>
      <w:pPr>
        <w:ind w:left="720" w:hanging="360"/>
      </w:pPr>
      <w:rPr>
        <w:rFonts w:ascii="Times New Roman" w:hAnsi="Times New Roman" w:cs="Times New Roman" w:hint="default"/>
      </w:rPr>
    </w:lvl>
    <w:lvl w:ilvl="1" w:tplc="361E7F88">
      <w:start w:val="1"/>
      <w:numFmt w:val="lowerLetter"/>
      <w:lvlText w:val="%2."/>
      <w:lvlJc w:val="left"/>
      <w:pPr>
        <w:ind w:left="1440" w:hanging="360"/>
      </w:pPr>
    </w:lvl>
    <w:lvl w:ilvl="2" w:tplc="27EE303C">
      <w:start w:val="1"/>
      <w:numFmt w:val="lowerRoman"/>
      <w:lvlText w:val="%3."/>
      <w:lvlJc w:val="right"/>
      <w:pPr>
        <w:ind w:left="2160" w:hanging="180"/>
      </w:pPr>
    </w:lvl>
    <w:lvl w:ilvl="3" w:tplc="D3A60790">
      <w:start w:val="1"/>
      <w:numFmt w:val="decimal"/>
      <w:lvlText w:val="%4."/>
      <w:lvlJc w:val="left"/>
      <w:pPr>
        <w:ind w:left="2880" w:hanging="360"/>
      </w:pPr>
    </w:lvl>
    <w:lvl w:ilvl="4" w:tplc="7E8E6D18">
      <w:start w:val="1"/>
      <w:numFmt w:val="lowerLetter"/>
      <w:lvlText w:val="%5."/>
      <w:lvlJc w:val="left"/>
      <w:pPr>
        <w:ind w:left="3600" w:hanging="360"/>
      </w:pPr>
    </w:lvl>
    <w:lvl w:ilvl="5" w:tplc="C5061FAA">
      <w:start w:val="1"/>
      <w:numFmt w:val="lowerRoman"/>
      <w:lvlText w:val="%6."/>
      <w:lvlJc w:val="right"/>
      <w:pPr>
        <w:ind w:left="4320" w:hanging="180"/>
      </w:pPr>
    </w:lvl>
    <w:lvl w:ilvl="6" w:tplc="092891B4">
      <w:start w:val="1"/>
      <w:numFmt w:val="decimal"/>
      <w:lvlText w:val="%7."/>
      <w:lvlJc w:val="left"/>
      <w:pPr>
        <w:ind w:left="5040" w:hanging="360"/>
      </w:pPr>
    </w:lvl>
    <w:lvl w:ilvl="7" w:tplc="38FC9DA4">
      <w:start w:val="1"/>
      <w:numFmt w:val="lowerLetter"/>
      <w:lvlText w:val="%8."/>
      <w:lvlJc w:val="left"/>
      <w:pPr>
        <w:ind w:left="5760" w:hanging="360"/>
      </w:pPr>
    </w:lvl>
    <w:lvl w:ilvl="8" w:tplc="09E621C6">
      <w:start w:val="1"/>
      <w:numFmt w:val="lowerRoman"/>
      <w:lvlText w:val="%9."/>
      <w:lvlJc w:val="right"/>
      <w:pPr>
        <w:ind w:left="6480" w:hanging="180"/>
      </w:pPr>
    </w:lvl>
  </w:abstractNum>
  <w:abstractNum w:abstractNumId="44" w15:restartNumberingAfterBreak="0">
    <w:nsid w:val="73D87424"/>
    <w:multiLevelType w:val="hybridMultilevel"/>
    <w:tmpl w:val="D2E65E86"/>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5" w15:restartNumberingAfterBreak="0">
    <w:nsid w:val="7A514E02"/>
    <w:multiLevelType w:val="hybridMultilevel"/>
    <w:tmpl w:val="DC8A549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start w:val="1"/>
      <w:numFmt w:val="lowerRoman"/>
      <w:lvlText w:val="%3."/>
      <w:lvlJc w:val="right"/>
      <w:pPr>
        <w:ind w:left="2520" w:hanging="180"/>
      </w:pPr>
    </w:lvl>
    <w:lvl w:ilvl="3" w:tplc="0416000D">
      <w:start w:val="1"/>
      <w:numFmt w:val="bullet"/>
      <w:lvlText w:val=""/>
      <w:lvlJc w:val="left"/>
      <w:pPr>
        <w:ind w:left="3240" w:hanging="360"/>
      </w:pPr>
      <w:rPr>
        <w:rFonts w:ascii="Wingdings" w:hAnsi="Wingdings" w:hint="default"/>
      </w:r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6" w15:restartNumberingAfterBreak="0">
    <w:nsid w:val="7EFA1B0F"/>
    <w:multiLevelType w:val="hybridMultilevel"/>
    <w:tmpl w:val="670A70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EFD15FD"/>
    <w:multiLevelType w:val="hybridMultilevel"/>
    <w:tmpl w:val="654805CA"/>
    <w:lvl w:ilvl="0" w:tplc="0416000B">
      <w:start w:val="1"/>
      <w:numFmt w:val="bullet"/>
      <w:lvlText w:val=""/>
      <w:lvlJc w:val="left"/>
      <w:pPr>
        <w:ind w:left="2421" w:hanging="360"/>
      </w:pPr>
      <w:rPr>
        <w:rFonts w:ascii="Wingdings" w:hAnsi="Wingdings"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48" w15:restartNumberingAfterBreak="0">
    <w:nsid w:val="7F0C4D45"/>
    <w:multiLevelType w:val="hybridMultilevel"/>
    <w:tmpl w:val="7FCE6460"/>
    <w:lvl w:ilvl="0" w:tplc="04160001">
      <w:start w:val="1"/>
      <w:numFmt w:val="bullet"/>
      <w:lvlText w:val=""/>
      <w:lvlJc w:val="left"/>
      <w:pPr>
        <w:ind w:left="1854" w:hanging="360"/>
      </w:pPr>
      <w:rPr>
        <w:rFonts w:ascii="Symbol" w:hAnsi="Symbol" w:hint="default"/>
      </w:rPr>
    </w:lvl>
    <w:lvl w:ilvl="1" w:tplc="2FAA0800">
      <w:numFmt w:val="bullet"/>
      <w:pStyle w:val="Nivel11"/>
      <w:lvlText w:val="•"/>
      <w:lvlJc w:val="left"/>
      <w:pPr>
        <w:ind w:left="2574" w:hanging="360"/>
      </w:pPr>
      <w:rPr>
        <w:rFonts w:ascii="Calibri" w:eastAsiaTheme="minorHAnsi" w:hAnsi="Calibri" w:cs="Calibri"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49" w15:restartNumberingAfterBreak="0">
    <w:nsid w:val="7F8679E3"/>
    <w:multiLevelType w:val="multilevel"/>
    <w:tmpl w:val="9C06FA1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65393854">
    <w:abstractNumId w:val="5"/>
  </w:num>
  <w:num w:numId="2" w16cid:durableId="56050393">
    <w:abstractNumId w:val="41"/>
  </w:num>
  <w:num w:numId="3" w16cid:durableId="855582991">
    <w:abstractNumId w:val="19"/>
  </w:num>
  <w:num w:numId="4" w16cid:durableId="310214493">
    <w:abstractNumId w:val="24"/>
  </w:num>
  <w:num w:numId="5" w16cid:durableId="327640164">
    <w:abstractNumId w:val="32"/>
  </w:num>
  <w:num w:numId="6" w16cid:durableId="849755383">
    <w:abstractNumId w:val="38"/>
  </w:num>
  <w:num w:numId="7" w16cid:durableId="1467040494">
    <w:abstractNumId w:val="43"/>
  </w:num>
  <w:num w:numId="8" w16cid:durableId="1907644673">
    <w:abstractNumId w:val="30"/>
  </w:num>
  <w:num w:numId="9" w16cid:durableId="2114782422">
    <w:abstractNumId w:val="25"/>
  </w:num>
  <w:num w:numId="10" w16cid:durableId="610475750">
    <w:abstractNumId w:val="34"/>
  </w:num>
  <w:num w:numId="11" w16cid:durableId="11784954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72410054">
    <w:abstractNumId w:val="27"/>
  </w:num>
  <w:num w:numId="13" w16cid:durableId="1733388822">
    <w:abstractNumId w:val="20"/>
  </w:num>
  <w:num w:numId="14" w16cid:durableId="347409330">
    <w:abstractNumId w:val="49"/>
  </w:num>
  <w:num w:numId="15" w16cid:durableId="675233219">
    <w:abstractNumId w:val="13"/>
  </w:num>
  <w:num w:numId="16" w16cid:durableId="1033307207">
    <w:abstractNumId w:val="6"/>
  </w:num>
  <w:num w:numId="17" w16cid:durableId="1128858901">
    <w:abstractNumId w:val="37"/>
  </w:num>
  <w:num w:numId="18" w16cid:durableId="138694643">
    <w:abstractNumId w:val="48"/>
  </w:num>
  <w:num w:numId="19" w16cid:durableId="2005283489">
    <w:abstractNumId w:val="42"/>
  </w:num>
  <w:num w:numId="20" w16cid:durableId="1591964458">
    <w:abstractNumId w:val="17"/>
  </w:num>
  <w:num w:numId="21" w16cid:durableId="12148553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02198283">
    <w:abstractNumId w:val="23"/>
  </w:num>
  <w:num w:numId="23" w16cid:durableId="1002200645">
    <w:abstractNumId w:val="29"/>
  </w:num>
  <w:num w:numId="24" w16cid:durableId="281304772">
    <w:abstractNumId w:val="47"/>
  </w:num>
  <w:num w:numId="25" w16cid:durableId="1816212931">
    <w:abstractNumId w:val="1"/>
  </w:num>
  <w:num w:numId="26" w16cid:durableId="1873035878">
    <w:abstractNumId w:val="2"/>
  </w:num>
  <w:num w:numId="27" w16cid:durableId="933827431">
    <w:abstractNumId w:val="28"/>
  </w:num>
  <w:num w:numId="28" w16cid:durableId="566187735">
    <w:abstractNumId w:val="39"/>
  </w:num>
  <w:num w:numId="29" w16cid:durableId="1857840698">
    <w:abstractNumId w:val="45"/>
  </w:num>
  <w:num w:numId="30" w16cid:durableId="1922986070">
    <w:abstractNumId w:val="36"/>
  </w:num>
  <w:num w:numId="31" w16cid:durableId="1516338314">
    <w:abstractNumId w:val="15"/>
  </w:num>
  <w:num w:numId="32" w16cid:durableId="2092773006">
    <w:abstractNumId w:val="10"/>
  </w:num>
  <w:num w:numId="33" w16cid:durableId="1426996715">
    <w:abstractNumId w:val="40"/>
  </w:num>
  <w:num w:numId="34" w16cid:durableId="1411079007">
    <w:abstractNumId w:val="44"/>
  </w:num>
  <w:num w:numId="35" w16cid:durableId="727648808">
    <w:abstractNumId w:val="11"/>
  </w:num>
  <w:num w:numId="36" w16cid:durableId="1228372147">
    <w:abstractNumId w:val="26"/>
  </w:num>
  <w:num w:numId="37" w16cid:durableId="1230337902">
    <w:abstractNumId w:val="8"/>
  </w:num>
  <w:num w:numId="38" w16cid:durableId="740912267">
    <w:abstractNumId w:val="4"/>
  </w:num>
  <w:num w:numId="39" w16cid:durableId="1778020807">
    <w:abstractNumId w:val="14"/>
  </w:num>
  <w:num w:numId="40" w16cid:durableId="1728185960">
    <w:abstractNumId w:val="16"/>
  </w:num>
  <w:num w:numId="41" w16cid:durableId="905532054">
    <w:abstractNumId w:val="18"/>
  </w:num>
  <w:num w:numId="42" w16cid:durableId="829908553">
    <w:abstractNumId w:val="46"/>
  </w:num>
  <w:num w:numId="43" w16cid:durableId="1645617929">
    <w:abstractNumId w:val="33"/>
  </w:num>
  <w:num w:numId="44" w16cid:durableId="1894845880">
    <w:abstractNumId w:val="9"/>
  </w:num>
  <w:num w:numId="45" w16cid:durableId="322705064">
    <w:abstractNumId w:val="12"/>
  </w:num>
  <w:num w:numId="46" w16cid:durableId="207302176">
    <w:abstractNumId w:val="7"/>
  </w:num>
  <w:num w:numId="47" w16cid:durableId="153842902">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FB3"/>
    <w:rsid w:val="000000C5"/>
    <w:rsid w:val="00001718"/>
    <w:rsid w:val="00001731"/>
    <w:rsid w:val="000029FB"/>
    <w:rsid w:val="0000337C"/>
    <w:rsid w:val="00003989"/>
    <w:rsid w:val="00003F72"/>
    <w:rsid w:val="00004884"/>
    <w:rsid w:val="00005CEB"/>
    <w:rsid w:val="000066D0"/>
    <w:rsid w:val="0000704A"/>
    <w:rsid w:val="0000746C"/>
    <w:rsid w:val="000078AA"/>
    <w:rsid w:val="00007C09"/>
    <w:rsid w:val="00007FE2"/>
    <w:rsid w:val="00010067"/>
    <w:rsid w:val="000103CB"/>
    <w:rsid w:val="00010954"/>
    <w:rsid w:val="00011B0F"/>
    <w:rsid w:val="00011DF7"/>
    <w:rsid w:val="000123CC"/>
    <w:rsid w:val="00013366"/>
    <w:rsid w:val="00014AE8"/>
    <w:rsid w:val="0001513F"/>
    <w:rsid w:val="00015B27"/>
    <w:rsid w:val="00015F1B"/>
    <w:rsid w:val="000176CD"/>
    <w:rsid w:val="00020111"/>
    <w:rsid w:val="00020187"/>
    <w:rsid w:val="00020841"/>
    <w:rsid w:val="00020AD5"/>
    <w:rsid w:val="000214A7"/>
    <w:rsid w:val="0002186F"/>
    <w:rsid w:val="00021972"/>
    <w:rsid w:val="00021D16"/>
    <w:rsid w:val="000220DA"/>
    <w:rsid w:val="000225CE"/>
    <w:rsid w:val="00022768"/>
    <w:rsid w:val="00022E3E"/>
    <w:rsid w:val="000233D4"/>
    <w:rsid w:val="00023694"/>
    <w:rsid w:val="000240E1"/>
    <w:rsid w:val="00024792"/>
    <w:rsid w:val="0002482C"/>
    <w:rsid w:val="00024FBF"/>
    <w:rsid w:val="00025786"/>
    <w:rsid w:val="0002614D"/>
    <w:rsid w:val="00030BC3"/>
    <w:rsid w:val="0003179A"/>
    <w:rsid w:val="00031EC1"/>
    <w:rsid w:val="00032F0D"/>
    <w:rsid w:val="00033600"/>
    <w:rsid w:val="00033873"/>
    <w:rsid w:val="00033B75"/>
    <w:rsid w:val="00033F9F"/>
    <w:rsid w:val="0003450C"/>
    <w:rsid w:val="00034AFE"/>
    <w:rsid w:val="00035096"/>
    <w:rsid w:val="00035107"/>
    <w:rsid w:val="00035705"/>
    <w:rsid w:val="00036735"/>
    <w:rsid w:val="00036754"/>
    <w:rsid w:val="00036DBD"/>
    <w:rsid w:val="00037729"/>
    <w:rsid w:val="00040760"/>
    <w:rsid w:val="000409A8"/>
    <w:rsid w:val="00040F04"/>
    <w:rsid w:val="000413C8"/>
    <w:rsid w:val="00041D26"/>
    <w:rsid w:val="00041E2A"/>
    <w:rsid w:val="0004201F"/>
    <w:rsid w:val="00042AE7"/>
    <w:rsid w:val="00043398"/>
    <w:rsid w:val="00043D42"/>
    <w:rsid w:val="00043FC2"/>
    <w:rsid w:val="00044515"/>
    <w:rsid w:val="00044EE4"/>
    <w:rsid w:val="000459EE"/>
    <w:rsid w:val="00046303"/>
    <w:rsid w:val="000466B4"/>
    <w:rsid w:val="0004718A"/>
    <w:rsid w:val="000473F3"/>
    <w:rsid w:val="00047D4D"/>
    <w:rsid w:val="000501C4"/>
    <w:rsid w:val="00052B23"/>
    <w:rsid w:val="00052C87"/>
    <w:rsid w:val="00052CEE"/>
    <w:rsid w:val="000548D4"/>
    <w:rsid w:val="00054C22"/>
    <w:rsid w:val="00055724"/>
    <w:rsid w:val="00055754"/>
    <w:rsid w:val="000560A6"/>
    <w:rsid w:val="0005642E"/>
    <w:rsid w:val="00056BD3"/>
    <w:rsid w:val="00056D5E"/>
    <w:rsid w:val="0005708C"/>
    <w:rsid w:val="00057BB3"/>
    <w:rsid w:val="00057D6F"/>
    <w:rsid w:val="00060040"/>
    <w:rsid w:val="00060051"/>
    <w:rsid w:val="00060071"/>
    <w:rsid w:val="00060308"/>
    <w:rsid w:val="00061586"/>
    <w:rsid w:val="00061D24"/>
    <w:rsid w:val="0006213F"/>
    <w:rsid w:val="0006237D"/>
    <w:rsid w:val="000623F9"/>
    <w:rsid w:val="00062551"/>
    <w:rsid w:val="00062BC0"/>
    <w:rsid w:val="00062BF2"/>
    <w:rsid w:val="000630A4"/>
    <w:rsid w:val="00063559"/>
    <w:rsid w:val="0006378A"/>
    <w:rsid w:val="0006455A"/>
    <w:rsid w:val="000645B9"/>
    <w:rsid w:val="00064705"/>
    <w:rsid w:val="00065257"/>
    <w:rsid w:val="0006571A"/>
    <w:rsid w:val="0006576F"/>
    <w:rsid w:val="00065E56"/>
    <w:rsid w:val="00066B66"/>
    <w:rsid w:val="000671B4"/>
    <w:rsid w:val="0006753B"/>
    <w:rsid w:val="0006769A"/>
    <w:rsid w:val="00067D4E"/>
    <w:rsid w:val="0007113A"/>
    <w:rsid w:val="0007166B"/>
    <w:rsid w:val="000721F7"/>
    <w:rsid w:val="00072CA0"/>
    <w:rsid w:val="00072E7F"/>
    <w:rsid w:val="000739FA"/>
    <w:rsid w:val="00073A5F"/>
    <w:rsid w:val="00073DE9"/>
    <w:rsid w:val="00073E0D"/>
    <w:rsid w:val="000747C5"/>
    <w:rsid w:val="00074F8B"/>
    <w:rsid w:val="0007700B"/>
    <w:rsid w:val="00077F2A"/>
    <w:rsid w:val="000804B1"/>
    <w:rsid w:val="00080556"/>
    <w:rsid w:val="00080BB0"/>
    <w:rsid w:val="00080DE1"/>
    <w:rsid w:val="00080E18"/>
    <w:rsid w:val="0008117D"/>
    <w:rsid w:val="0008181C"/>
    <w:rsid w:val="00081BB7"/>
    <w:rsid w:val="00081CB1"/>
    <w:rsid w:val="000826C3"/>
    <w:rsid w:val="000828B9"/>
    <w:rsid w:val="000844BF"/>
    <w:rsid w:val="00084B13"/>
    <w:rsid w:val="0008552C"/>
    <w:rsid w:val="000856FB"/>
    <w:rsid w:val="00085BFE"/>
    <w:rsid w:val="000861A3"/>
    <w:rsid w:val="00086B49"/>
    <w:rsid w:val="000870A6"/>
    <w:rsid w:val="00087267"/>
    <w:rsid w:val="00087500"/>
    <w:rsid w:val="00087D7C"/>
    <w:rsid w:val="00090009"/>
    <w:rsid w:val="000903A0"/>
    <w:rsid w:val="00090424"/>
    <w:rsid w:val="00090874"/>
    <w:rsid w:val="00090888"/>
    <w:rsid w:val="00090983"/>
    <w:rsid w:val="00090F25"/>
    <w:rsid w:val="0009104A"/>
    <w:rsid w:val="000910D8"/>
    <w:rsid w:val="00091496"/>
    <w:rsid w:val="000914EE"/>
    <w:rsid w:val="0009205E"/>
    <w:rsid w:val="00092D4D"/>
    <w:rsid w:val="000932B0"/>
    <w:rsid w:val="00094ED9"/>
    <w:rsid w:val="00095598"/>
    <w:rsid w:val="000955FF"/>
    <w:rsid w:val="000956B5"/>
    <w:rsid w:val="00095E08"/>
    <w:rsid w:val="00096010"/>
    <w:rsid w:val="000961C7"/>
    <w:rsid w:val="0009647D"/>
    <w:rsid w:val="000964B3"/>
    <w:rsid w:val="00097227"/>
    <w:rsid w:val="000972B5"/>
    <w:rsid w:val="0009763C"/>
    <w:rsid w:val="00097F97"/>
    <w:rsid w:val="00097FCB"/>
    <w:rsid w:val="000A0751"/>
    <w:rsid w:val="000A07B1"/>
    <w:rsid w:val="000A0D5D"/>
    <w:rsid w:val="000A0DF0"/>
    <w:rsid w:val="000A0E37"/>
    <w:rsid w:val="000A1667"/>
    <w:rsid w:val="000A1F25"/>
    <w:rsid w:val="000A1FF7"/>
    <w:rsid w:val="000A2A46"/>
    <w:rsid w:val="000A2CDF"/>
    <w:rsid w:val="000A2E0B"/>
    <w:rsid w:val="000A33B8"/>
    <w:rsid w:val="000A415E"/>
    <w:rsid w:val="000A5006"/>
    <w:rsid w:val="000A5165"/>
    <w:rsid w:val="000A5BBA"/>
    <w:rsid w:val="000A6F37"/>
    <w:rsid w:val="000A723D"/>
    <w:rsid w:val="000A7650"/>
    <w:rsid w:val="000A7DFF"/>
    <w:rsid w:val="000A7E86"/>
    <w:rsid w:val="000B059E"/>
    <w:rsid w:val="000B0D18"/>
    <w:rsid w:val="000B125C"/>
    <w:rsid w:val="000B1986"/>
    <w:rsid w:val="000B39B8"/>
    <w:rsid w:val="000B45F0"/>
    <w:rsid w:val="000B4786"/>
    <w:rsid w:val="000B48A3"/>
    <w:rsid w:val="000B4F72"/>
    <w:rsid w:val="000B5213"/>
    <w:rsid w:val="000B57AB"/>
    <w:rsid w:val="000B5BAA"/>
    <w:rsid w:val="000B5F37"/>
    <w:rsid w:val="000B6052"/>
    <w:rsid w:val="000B640D"/>
    <w:rsid w:val="000B6C11"/>
    <w:rsid w:val="000B6FD2"/>
    <w:rsid w:val="000B7668"/>
    <w:rsid w:val="000B793E"/>
    <w:rsid w:val="000C08DD"/>
    <w:rsid w:val="000C0DF9"/>
    <w:rsid w:val="000C11CB"/>
    <w:rsid w:val="000C1978"/>
    <w:rsid w:val="000C22F7"/>
    <w:rsid w:val="000C27A0"/>
    <w:rsid w:val="000C28D2"/>
    <w:rsid w:val="000C2909"/>
    <w:rsid w:val="000C371E"/>
    <w:rsid w:val="000C3BE8"/>
    <w:rsid w:val="000C4042"/>
    <w:rsid w:val="000C441D"/>
    <w:rsid w:val="000C47A5"/>
    <w:rsid w:val="000C4835"/>
    <w:rsid w:val="000C4BA2"/>
    <w:rsid w:val="000C4C5A"/>
    <w:rsid w:val="000C5E55"/>
    <w:rsid w:val="000C61EF"/>
    <w:rsid w:val="000C6235"/>
    <w:rsid w:val="000C6256"/>
    <w:rsid w:val="000C6632"/>
    <w:rsid w:val="000C685A"/>
    <w:rsid w:val="000C6E29"/>
    <w:rsid w:val="000C7112"/>
    <w:rsid w:val="000C72E9"/>
    <w:rsid w:val="000C750B"/>
    <w:rsid w:val="000C7BC2"/>
    <w:rsid w:val="000D03A7"/>
    <w:rsid w:val="000D0E50"/>
    <w:rsid w:val="000D13F4"/>
    <w:rsid w:val="000D1864"/>
    <w:rsid w:val="000D1A10"/>
    <w:rsid w:val="000D1F85"/>
    <w:rsid w:val="000D2324"/>
    <w:rsid w:val="000D279C"/>
    <w:rsid w:val="000D2C6F"/>
    <w:rsid w:val="000D3BBD"/>
    <w:rsid w:val="000D42CB"/>
    <w:rsid w:val="000D46B4"/>
    <w:rsid w:val="000D4778"/>
    <w:rsid w:val="000D4C29"/>
    <w:rsid w:val="000D6087"/>
    <w:rsid w:val="000D6185"/>
    <w:rsid w:val="000D6509"/>
    <w:rsid w:val="000D6BE0"/>
    <w:rsid w:val="000D6E0F"/>
    <w:rsid w:val="000D78ED"/>
    <w:rsid w:val="000E0391"/>
    <w:rsid w:val="000E040B"/>
    <w:rsid w:val="000E0B3C"/>
    <w:rsid w:val="000E14A7"/>
    <w:rsid w:val="000E1F13"/>
    <w:rsid w:val="000E27F2"/>
    <w:rsid w:val="000E2F2D"/>
    <w:rsid w:val="000E316B"/>
    <w:rsid w:val="000E574A"/>
    <w:rsid w:val="000E6808"/>
    <w:rsid w:val="000E74A5"/>
    <w:rsid w:val="000F10CC"/>
    <w:rsid w:val="000F131E"/>
    <w:rsid w:val="000F13E1"/>
    <w:rsid w:val="000F1E9B"/>
    <w:rsid w:val="000F2098"/>
    <w:rsid w:val="000F2580"/>
    <w:rsid w:val="000F2F17"/>
    <w:rsid w:val="000F3C66"/>
    <w:rsid w:val="000F3CF1"/>
    <w:rsid w:val="000F3EA4"/>
    <w:rsid w:val="000F4638"/>
    <w:rsid w:val="000F545F"/>
    <w:rsid w:val="000F5E74"/>
    <w:rsid w:val="000F644B"/>
    <w:rsid w:val="000F6B32"/>
    <w:rsid w:val="000F6F5C"/>
    <w:rsid w:val="000F799D"/>
    <w:rsid w:val="000F7EAF"/>
    <w:rsid w:val="000F7EB3"/>
    <w:rsid w:val="000FD8E7"/>
    <w:rsid w:val="00100110"/>
    <w:rsid w:val="00100338"/>
    <w:rsid w:val="0010074E"/>
    <w:rsid w:val="00100ADA"/>
    <w:rsid w:val="001018DF"/>
    <w:rsid w:val="001019DE"/>
    <w:rsid w:val="001022AA"/>
    <w:rsid w:val="001023EB"/>
    <w:rsid w:val="0010284B"/>
    <w:rsid w:val="00102A81"/>
    <w:rsid w:val="00103043"/>
    <w:rsid w:val="00103CE8"/>
    <w:rsid w:val="00103DC3"/>
    <w:rsid w:val="00103F90"/>
    <w:rsid w:val="0010447F"/>
    <w:rsid w:val="00104583"/>
    <w:rsid w:val="00104803"/>
    <w:rsid w:val="00105293"/>
    <w:rsid w:val="00106960"/>
    <w:rsid w:val="00110674"/>
    <w:rsid w:val="00110724"/>
    <w:rsid w:val="00110902"/>
    <w:rsid w:val="00110B30"/>
    <w:rsid w:val="001117F4"/>
    <w:rsid w:val="0011185C"/>
    <w:rsid w:val="00111B7B"/>
    <w:rsid w:val="001124D7"/>
    <w:rsid w:val="001129D8"/>
    <w:rsid w:val="00112C58"/>
    <w:rsid w:val="00112CEB"/>
    <w:rsid w:val="00113255"/>
    <w:rsid w:val="00113860"/>
    <w:rsid w:val="0011450F"/>
    <w:rsid w:val="0011470A"/>
    <w:rsid w:val="00115468"/>
    <w:rsid w:val="00116686"/>
    <w:rsid w:val="00116C5E"/>
    <w:rsid w:val="0011729D"/>
    <w:rsid w:val="00117A3D"/>
    <w:rsid w:val="00117C99"/>
    <w:rsid w:val="00117DD5"/>
    <w:rsid w:val="0012003A"/>
    <w:rsid w:val="00120BCC"/>
    <w:rsid w:val="0012134A"/>
    <w:rsid w:val="0012135E"/>
    <w:rsid w:val="00121D90"/>
    <w:rsid w:val="00121DA0"/>
    <w:rsid w:val="00121E8E"/>
    <w:rsid w:val="00122F82"/>
    <w:rsid w:val="00123072"/>
    <w:rsid w:val="0012387B"/>
    <w:rsid w:val="00124759"/>
    <w:rsid w:val="001247C7"/>
    <w:rsid w:val="00124951"/>
    <w:rsid w:val="00124D60"/>
    <w:rsid w:val="00124EF5"/>
    <w:rsid w:val="0012534E"/>
    <w:rsid w:val="0012565E"/>
    <w:rsid w:val="00126388"/>
    <w:rsid w:val="0012643F"/>
    <w:rsid w:val="00126BB8"/>
    <w:rsid w:val="0012722A"/>
    <w:rsid w:val="0012793F"/>
    <w:rsid w:val="00127AF9"/>
    <w:rsid w:val="00127B83"/>
    <w:rsid w:val="00127E34"/>
    <w:rsid w:val="00127EE3"/>
    <w:rsid w:val="00127F49"/>
    <w:rsid w:val="00130400"/>
    <w:rsid w:val="00130590"/>
    <w:rsid w:val="001309E3"/>
    <w:rsid w:val="00131654"/>
    <w:rsid w:val="00131964"/>
    <w:rsid w:val="00131F9A"/>
    <w:rsid w:val="00132901"/>
    <w:rsid w:val="00133110"/>
    <w:rsid w:val="00134AF6"/>
    <w:rsid w:val="00134F9D"/>
    <w:rsid w:val="00135293"/>
    <w:rsid w:val="001370A9"/>
    <w:rsid w:val="0013749A"/>
    <w:rsid w:val="00137E7F"/>
    <w:rsid w:val="00137EDF"/>
    <w:rsid w:val="001404D9"/>
    <w:rsid w:val="00140502"/>
    <w:rsid w:val="0014093F"/>
    <w:rsid w:val="00141505"/>
    <w:rsid w:val="00141592"/>
    <w:rsid w:val="001419A8"/>
    <w:rsid w:val="00141F10"/>
    <w:rsid w:val="00143981"/>
    <w:rsid w:val="00143FAE"/>
    <w:rsid w:val="001444A3"/>
    <w:rsid w:val="00144CFD"/>
    <w:rsid w:val="00146277"/>
    <w:rsid w:val="0014654F"/>
    <w:rsid w:val="00146D1F"/>
    <w:rsid w:val="001473A8"/>
    <w:rsid w:val="001479D5"/>
    <w:rsid w:val="00147D2E"/>
    <w:rsid w:val="00147E05"/>
    <w:rsid w:val="001510E2"/>
    <w:rsid w:val="001511F5"/>
    <w:rsid w:val="00151F05"/>
    <w:rsid w:val="0015229F"/>
    <w:rsid w:val="0015233B"/>
    <w:rsid w:val="00152B89"/>
    <w:rsid w:val="001530BF"/>
    <w:rsid w:val="00153647"/>
    <w:rsid w:val="00153B75"/>
    <w:rsid w:val="00153CCF"/>
    <w:rsid w:val="00154389"/>
    <w:rsid w:val="00154591"/>
    <w:rsid w:val="00154DA1"/>
    <w:rsid w:val="00155ACA"/>
    <w:rsid w:val="00155EF6"/>
    <w:rsid w:val="001563B4"/>
    <w:rsid w:val="00156557"/>
    <w:rsid w:val="0015699A"/>
    <w:rsid w:val="00157D63"/>
    <w:rsid w:val="0016048C"/>
    <w:rsid w:val="00160B03"/>
    <w:rsid w:val="00160DD4"/>
    <w:rsid w:val="001615DD"/>
    <w:rsid w:val="001624D9"/>
    <w:rsid w:val="00162C38"/>
    <w:rsid w:val="00162D85"/>
    <w:rsid w:val="001631C5"/>
    <w:rsid w:val="001635CB"/>
    <w:rsid w:val="00163B38"/>
    <w:rsid w:val="00163B3E"/>
    <w:rsid w:val="001646B2"/>
    <w:rsid w:val="00165544"/>
    <w:rsid w:val="001658B8"/>
    <w:rsid w:val="00165B03"/>
    <w:rsid w:val="00165B12"/>
    <w:rsid w:val="00165CD0"/>
    <w:rsid w:val="00165F78"/>
    <w:rsid w:val="001661C7"/>
    <w:rsid w:val="00166700"/>
    <w:rsid w:val="00167430"/>
    <w:rsid w:val="0016743D"/>
    <w:rsid w:val="001677A0"/>
    <w:rsid w:val="00170003"/>
    <w:rsid w:val="00170EF8"/>
    <w:rsid w:val="00171488"/>
    <w:rsid w:val="001723A0"/>
    <w:rsid w:val="0017382F"/>
    <w:rsid w:val="00173830"/>
    <w:rsid w:val="00174129"/>
    <w:rsid w:val="0017460E"/>
    <w:rsid w:val="00174615"/>
    <w:rsid w:val="0017507D"/>
    <w:rsid w:val="0017581A"/>
    <w:rsid w:val="001759B0"/>
    <w:rsid w:val="00176060"/>
    <w:rsid w:val="0017682B"/>
    <w:rsid w:val="001770C0"/>
    <w:rsid w:val="001774A4"/>
    <w:rsid w:val="001803F7"/>
    <w:rsid w:val="00180CF2"/>
    <w:rsid w:val="00180FAF"/>
    <w:rsid w:val="00181660"/>
    <w:rsid w:val="001821B8"/>
    <w:rsid w:val="001822B1"/>
    <w:rsid w:val="0018247D"/>
    <w:rsid w:val="001827F0"/>
    <w:rsid w:val="00182830"/>
    <w:rsid w:val="00183A95"/>
    <w:rsid w:val="001842ED"/>
    <w:rsid w:val="00184697"/>
    <w:rsid w:val="00185333"/>
    <w:rsid w:val="001853FF"/>
    <w:rsid w:val="001854EA"/>
    <w:rsid w:val="001859E8"/>
    <w:rsid w:val="0018692F"/>
    <w:rsid w:val="00186FDD"/>
    <w:rsid w:val="001870A9"/>
    <w:rsid w:val="00187AF0"/>
    <w:rsid w:val="001900AC"/>
    <w:rsid w:val="00190340"/>
    <w:rsid w:val="00190512"/>
    <w:rsid w:val="00191101"/>
    <w:rsid w:val="00191EA3"/>
    <w:rsid w:val="001922DF"/>
    <w:rsid w:val="001928AE"/>
    <w:rsid w:val="00192971"/>
    <w:rsid w:val="00192AC0"/>
    <w:rsid w:val="00193886"/>
    <w:rsid w:val="00195E86"/>
    <w:rsid w:val="001968BE"/>
    <w:rsid w:val="00196DC1"/>
    <w:rsid w:val="0019791E"/>
    <w:rsid w:val="00197B79"/>
    <w:rsid w:val="00197FE1"/>
    <w:rsid w:val="001A0575"/>
    <w:rsid w:val="001A0B15"/>
    <w:rsid w:val="001A0D48"/>
    <w:rsid w:val="001A1074"/>
    <w:rsid w:val="001A1B42"/>
    <w:rsid w:val="001A2765"/>
    <w:rsid w:val="001A280B"/>
    <w:rsid w:val="001A2944"/>
    <w:rsid w:val="001A2A8F"/>
    <w:rsid w:val="001A2C31"/>
    <w:rsid w:val="001A3096"/>
    <w:rsid w:val="001A30B7"/>
    <w:rsid w:val="001A3224"/>
    <w:rsid w:val="001A343F"/>
    <w:rsid w:val="001A35CC"/>
    <w:rsid w:val="001A3BD2"/>
    <w:rsid w:val="001A3C0B"/>
    <w:rsid w:val="001A57FD"/>
    <w:rsid w:val="001A5A51"/>
    <w:rsid w:val="001A62EE"/>
    <w:rsid w:val="001A67B3"/>
    <w:rsid w:val="001A6E30"/>
    <w:rsid w:val="001A7010"/>
    <w:rsid w:val="001A7669"/>
    <w:rsid w:val="001B1040"/>
    <w:rsid w:val="001B2244"/>
    <w:rsid w:val="001B2DD8"/>
    <w:rsid w:val="001B2E11"/>
    <w:rsid w:val="001B32C7"/>
    <w:rsid w:val="001B4E38"/>
    <w:rsid w:val="001B5121"/>
    <w:rsid w:val="001B521D"/>
    <w:rsid w:val="001B5232"/>
    <w:rsid w:val="001B5B4E"/>
    <w:rsid w:val="001B5C2A"/>
    <w:rsid w:val="001B68E4"/>
    <w:rsid w:val="001B6F42"/>
    <w:rsid w:val="001B764E"/>
    <w:rsid w:val="001B7DBD"/>
    <w:rsid w:val="001C05C2"/>
    <w:rsid w:val="001C0DE8"/>
    <w:rsid w:val="001C1C8A"/>
    <w:rsid w:val="001C1D2B"/>
    <w:rsid w:val="001C27E3"/>
    <w:rsid w:val="001C2A24"/>
    <w:rsid w:val="001C3961"/>
    <w:rsid w:val="001C3EA5"/>
    <w:rsid w:val="001C54A9"/>
    <w:rsid w:val="001C5E87"/>
    <w:rsid w:val="001C6C57"/>
    <w:rsid w:val="001C6ECC"/>
    <w:rsid w:val="001C6F92"/>
    <w:rsid w:val="001D06D1"/>
    <w:rsid w:val="001D07FC"/>
    <w:rsid w:val="001D0B04"/>
    <w:rsid w:val="001D11CE"/>
    <w:rsid w:val="001D1CED"/>
    <w:rsid w:val="001D294F"/>
    <w:rsid w:val="001D2AB2"/>
    <w:rsid w:val="001D2FDC"/>
    <w:rsid w:val="001D32D4"/>
    <w:rsid w:val="001D35A7"/>
    <w:rsid w:val="001D39DD"/>
    <w:rsid w:val="001D443B"/>
    <w:rsid w:val="001D5020"/>
    <w:rsid w:val="001D52A8"/>
    <w:rsid w:val="001D5DD6"/>
    <w:rsid w:val="001D5E71"/>
    <w:rsid w:val="001D78E8"/>
    <w:rsid w:val="001E07A8"/>
    <w:rsid w:val="001E0C56"/>
    <w:rsid w:val="001E21EB"/>
    <w:rsid w:val="001E2475"/>
    <w:rsid w:val="001E2F4A"/>
    <w:rsid w:val="001E32BD"/>
    <w:rsid w:val="001E3E98"/>
    <w:rsid w:val="001E3FBF"/>
    <w:rsid w:val="001E40D9"/>
    <w:rsid w:val="001E41CA"/>
    <w:rsid w:val="001E4729"/>
    <w:rsid w:val="001E4761"/>
    <w:rsid w:val="001E4D6F"/>
    <w:rsid w:val="001E5DF1"/>
    <w:rsid w:val="001E671E"/>
    <w:rsid w:val="001F05BA"/>
    <w:rsid w:val="001F0D29"/>
    <w:rsid w:val="001F108C"/>
    <w:rsid w:val="001F13EA"/>
    <w:rsid w:val="001F255F"/>
    <w:rsid w:val="001F2B1A"/>
    <w:rsid w:val="001F2B44"/>
    <w:rsid w:val="001F2E02"/>
    <w:rsid w:val="001F3CAB"/>
    <w:rsid w:val="001F40C0"/>
    <w:rsid w:val="001F4232"/>
    <w:rsid w:val="001F4EBD"/>
    <w:rsid w:val="001F5242"/>
    <w:rsid w:val="001F5423"/>
    <w:rsid w:val="001F5835"/>
    <w:rsid w:val="001F5987"/>
    <w:rsid w:val="001F5E38"/>
    <w:rsid w:val="001F5E4D"/>
    <w:rsid w:val="001F6EB4"/>
    <w:rsid w:val="001F7810"/>
    <w:rsid w:val="001F7BE4"/>
    <w:rsid w:val="00201011"/>
    <w:rsid w:val="00201287"/>
    <w:rsid w:val="002014C4"/>
    <w:rsid w:val="002022B1"/>
    <w:rsid w:val="0020242E"/>
    <w:rsid w:val="002024BA"/>
    <w:rsid w:val="00202B51"/>
    <w:rsid w:val="00202CC4"/>
    <w:rsid w:val="002030B1"/>
    <w:rsid w:val="00203788"/>
    <w:rsid w:val="00204603"/>
    <w:rsid w:val="00205203"/>
    <w:rsid w:val="002053C9"/>
    <w:rsid w:val="00205452"/>
    <w:rsid w:val="002062D7"/>
    <w:rsid w:val="002069AF"/>
    <w:rsid w:val="00206BF0"/>
    <w:rsid w:val="00206C81"/>
    <w:rsid w:val="00207755"/>
    <w:rsid w:val="002079F1"/>
    <w:rsid w:val="00207F11"/>
    <w:rsid w:val="00212008"/>
    <w:rsid w:val="002121A1"/>
    <w:rsid w:val="00213352"/>
    <w:rsid w:val="00213743"/>
    <w:rsid w:val="00213A38"/>
    <w:rsid w:val="002142F7"/>
    <w:rsid w:val="002145ED"/>
    <w:rsid w:val="00215BC5"/>
    <w:rsid w:val="00216A95"/>
    <w:rsid w:val="00216F33"/>
    <w:rsid w:val="00217C35"/>
    <w:rsid w:val="00217EC8"/>
    <w:rsid w:val="00220FAC"/>
    <w:rsid w:val="00222573"/>
    <w:rsid w:val="00222635"/>
    <w:rsid w:val="00222B8E"/>
    <w:rsid w:val="00222CCD"/>
    <w:rsid w:val="00222F7D"/>
    <w:rsid w:val="002238E1"/>
    <w:rsid w:val="002238F8"/>
    <w:rsid w:val="0022414E"/>
    <w:rsid w:val="0022415E"/>
    <w:rsid w:val="0022453B"/>
    <w:rsid w:val="002252BC"/>
    <w:rsid w:val="002260A3"/>
    <w:rsid w:val="00227CBD"/>
    <w:rsid w:val="002304BA"/>
    <w:rsid w:val="00230830"/>
    <w:rsid w:val="002310BA"/>
    <w:rsid w:val="00231137"/>
    <w:rsid w:val="002313FA"/>
    <w:rsid w:val="00231D47"/>
    <w:rsid w:val="002323A5"/>
    <w:rsid w:val="00232809"/>
    <w:rsid w:val="0023344C"/>
    <w:rsid w:val="00233978"/>
    <w:rsid w:val="00233D20"/>
    <w:rsid w:val="0023400F"/>
    <w:rsid w:val="00234160"/>
    <w:rsid w:val="002346D2"/>
    <w:rsid w:val="0023598A"/>
    <w:rsid w:val="00236711"/>
    <w:rsid w:val="00236ED0"/>
    <w:rsid w:val="00237327"/>
    <w:rsid w:val="00237FF4"/>
    <w:rsid w:val="002408E0"/>
    <w:rsid w:val="00240B10"/>
    <w:rsid w:val="00240B26"/>
    <w:rsid w:val="002410AF"/>
    <w:rsid w:val="00241E10"/>
    <w:rsid w:val="00241E63"/>
    <w:rsid w:val="002420B1"/>
    <w:rsid w:val="0024256D"/>
    <w:rsid w:val="00242983"/>
    <w:rsid w:val="00242CDA"/>
    <w:rsid w:val="00243220"/>
    <w:rsid w:val="002436CE"/>
    <w:rsid w:val="0024376A"/>
    <w:rsid w:val="00243E93"/>
    <w:rsid w:val="00244A2D"/>
    <w:rsid w:val="00244FE9"/>
    <w:rsid w:val="0024617B"/>
    <w:rsid w:val="002461DE"/>
    <w:rsid w:val="00246CA7"/>
    <w:rsid w:val="00247CE4"/>
    <w:rsid w:val="00247FF0"/>
    <w:rsid w:val="0025043B"/>
    <w:rsid w:val="00250AAE"/>
    <w:rsid w:val="0025116E"/>
    <w:rsid w:val="00251CE7"/>
    <w:rsid w:val="00254A2B"/>
    <w:rsid w:val="00254E01"/>
    <w:rsid w:val="00256041"/>
    <w:rsid w:val="00256242"/>
    <w:rsid w:val="00256454"/>
    <w:rsid w:val="002569F1"/>
    <w:rsid w:val="002575DF"/>
    <w:rsid w:val="00257F31"/>
    <w:rsid w:val="00260CD4"/>
    <w:rsid w:val="0026136E"/>
    <w:rsid w:val="0026166D"/>
    <w:rsid w:val="002620B3"/>
    <w:rsid w:val="00262387"/>
    <w:rsid w:val="00262EE6"/>
    <w:rsid w:val="00262FD2"/>
    <w:rsid w:val="00263263"/>
    <w:rsid w:val="00263595"/>
    <w:rsid w:val="002638FB"/>
    <w:rsid w:val="00263B19"/>
    <w:rsid w:val="00264228"/>
    <w:rsid w:val="00264A9C"/>
    <w:rsid w:val="0026568E"/>
    <w:rsid w:val="00265993"/>
    <w:rsid w:val="00265E9E"/>
    <w:rsid w:val="0026772A"/>
    <w:rsid w:val="002679FA"/>
    <w:rsid w:val="00267E3E"/>
    <w:rsid w:val="00270527"/>
    <w:rsid w:val="002710C6"/>
    <w:rsid w:val="00271337"/>
    <w:rsid w:val="0027158D"/>
    <w:rsid w:val="00272306"/>
    <w:rsid w:val="0027282D"/>
    <w:rsid w:val="0027372C"/>
    <w:rsid w:val="00273911"/>
    <w:rsid w:val="00273ED0"/>
    <w:rsid w:val="0027451B"/>
    <w:rsid w:val="00274691"/>
    <w:rsid w:val="00274761"/>
    <w:rsid w:val="002749E4"/>
    <w:rsid w:val="00274BB5"/>
    <w:rsid w:val="00275417"/>
    <w:rsid w:val="00276679"/>
    <w:rsid w:val="00276E3B"/>
    <w:rsid w:val="00276FF7"/>
    <w:rsid w:val="0027781F"/>
    <w:rsid w:val="00277BE1"/>
    <w:rsid w:val="00277F55"/>
    <w:rsid w:val="00280357"/>
    <w:rsid w:val="002806D9"/>
    <w:rsid w:val="00280D25"/>
    <w:rsid w:val="00281621"/>
    <w:rsid w:val="00282E2A"/>
    <w:rsid w:val="00282E95"/>
    <w:rsid w:val="00283EF7"/>
    <w:rsid w:val="0028475A"/>
    <w:rsid w:val="00284FBA"/>
    <w:rsid w:val="0028517E"/>
    <w:rsid w:val="002861C4"/>
    <w:rsid w:val="002867FD"/>
    <w:rsid w:val="002870FD"/>
    <w:rsid w:val="00287812"/>
    <w:rsid w:val="00287988"/>
    <w:rsid w:val="0029034F"/>
    <w:rsid w:val="00290680"/>
    <w:rsid w:val="00290CF3"/>
    <w:rsid w:val="002912AE"/>
    <w:rsid w:val="00291B73"/>
    <w:rsid w:val="00291C8B"/>
    <w:rsid w:val="0029218C"/>
    <w:rsid w:val="00292362"/>
    <w:rsid w:val="002926B5"/>
    <w:rsid w:val="00294105"/>
    <w:rsid w:val="002946DD"/>
    <w:rsid w:val="002949CC"/>
    <w:rsid w:val="00295218"/>
    <w:rsid w:val="0029559B"/>
    <w:rsid w:val="00296095"/>
    <w:rsid w:val="00296D10"/>
    <w:rsid w:val="00297039"/>
    <w:rsid w:val="0029740C"/>
    <w:rsid w:val="00297758"/>
    <w:rsid w:val="00297A66"/>
    <w:rsid w:val="002A041E"/>
    <w:rsid w:val="002A047E"/>
    <w:rsid w:val="002A1296"/>
    <w:rsid w:val="002A193B"/>
    <w:rsid w:val="002A2CE4"/>
    <w:rsid w:val="002A30F0"/>
    <w:rsid w:val="002A3843"/>
    <w:rsid w:val="002A3CC6"/>
    <w:rsid w:val="002A4487"/>
    <w:rsid w:val="002A4D89"/>
    <w:rsid w:val="002A5AC0"/>
    <w:rsid w:val="002A5FF9"/>
    <w:rsid w:val="002A6493"/>
    <w:rsid w:val="002A65CB"/>
    <w:rsid w:val="002A68FC"/>
    <w:rsid w:val="002A7185"/>
    <w:rsid w:val="002A7BDF"/>
    <w:rsid w:val="002B00A4"/>
    <w:rsid w:val="002B09CC"/>
    <w:rsid w:val="002B0A05"/>
    <w:rsid w:val="002B1664"/>
    <w:rsid w:val="002B1A80"/>
    <w:rsid w:val="002B1A89"/>
    <w:rsid w:val="002B21F7"/>
    <w:rsid w:val="002B250C"/>
    <w:rsid w:val="002B2A92"/>
    <w:rsid w:val="002B2F25"/>
    <w:rsid w:val="002B31F4"/>
    <w:rsid w:val="002B46CC"/>
    <w:rsid w:val="002B4BCC"/>
    <w:rsid w:val="002B4DEF"/>
    <w:rsid w:val="002B4FD2"/>
    <w:rsid w:val="002B59B7"/>
    <w:rsid w:val="002B602E"/>
    <w:rsid w:val="002B7E33"/>
    <w:rsid w:val="002B7EEA"/>
    <w:rsid w:val="002C05D9"/>
    <w:rsid w:val="002C0E4C"/>
    <w:rsid w:val="002C1729"/>
    <w:rsid w:val="002C1A42"/>
    <w:rsid w:val="002C1A80"/>
    <w:rsid w:val="002C1B59"/>
    <w:rsid w:val="002C1CE8"/>
    <w:rsid w:val="002C1FE7"/>
    <w:rsid w:val="002C20F7"/>
    <w:rsid w:val="002C238B"/>
    <w:rsid w:val="002C2413"/>
    <w:rsid w:val="002C2CAA"/>
    <w:rsid w:val="002C2DD5"/>
    <w:rsid w:val="002C2FE0"/>
    <w:rsid w:val="002C4421"/>
    <w:rsid w:val="002C4F7D"/>
    <w:rsid w:val="002C5F6A"/>
    <w:rsid w:val="002C62CC"/>
    <w:rsid w:val="002C6C9F"/>
    <w:rsid w:val="002C6FC7"/>
    <w:rsid w:val="002C71D8"/>
    <w:rsid w:val="002D0FD3"/>
    <w:rsid w:val="002D1119"/>
    <w:rsid w:val="002D2500"/>
    <w:rsid w:val="002D2583"/>
    <w:rsid w:val="002D2821"/>
    <w:rsid w:val="002D43BD"/>
    <w:rsid w:val="002D58FB"/>
    <w:rsid w:val="002D5EDB"/>
    <w:rsid w:val="002D60A0"/>
    <w:rsid w:val="002D645D"/>
    <w:rsid w:val="002D66A6"/>
    <w:rsid w:val="002D6D89"/>
    <w:rsid w:val="002D6EDF"/>
    <w:rsid w:val="002D7D8A"/>
    <w:rsid w:val="002E0E6B"/>
    <w:rsid w:val="002E0E85"/>
    <w:rsid w:val="002E19ED"/>
    <w:rsid w:val="002E24EE"/>
    <w:rsid w:val="002E29B9"/>
    <w:rsid w:val="002E2E96"/>
    <w:rsid w:val="002E4287"/>
    <w:rsid w:val="002E48C0"/>
    <w:rsid w:val="002E5601"/>
    <w:rsid w:val="002E5905"/>
    <w:rsid w:val="002E5D5C"/>
    <w:rsid w:val="002E7C0A"/>
    <w:rsid w:val="002EDD1B"/>
    <w:rsid w:val="002F00DE"/>
    <w:rsid w:val="002F0CF9"/>
    <w:rsid w:val="002F1AB0"/>
    <w:rsid w:val="002F20F1"/>
    <w:rsid w:val="002F2BA8"/>
    <w:rsid w:val="002F3043"/>
    <w:rsid w:val="002F32ED"/>
    <w:rsid w:val="002F3DE1"/>
    <w:rsid w:val="002F40CA"/>
    <w:rsid w:val="002F45F1"/>
    <w:rsid w:val="002F4DB5"/>
    <w:rsid w:val="002F6034"/>
    <w:rsid w:val="002F6D69"/>
    <w:rsid w:val="002F72D5"/>
    <w:rsid w:val="003000AA"/>
    <w:rsid w:val="00301019"/>
    <w:rsid w:val="00301035"/>
    <w:rsid w:val="003011BB"/>
    <w:rsid w:val="0030153E"/>
    <w:rsid w:val="00303392"/>
    <w:rsid w:val="00304429"/>
    <w:rsid w:val="003046E0"/>
    <w:rsid w:val="00304F29"/>
    <w:rsid w:val="0030577D"/>
    <w:rsid w:val="00305C57"/>
    <w:rsid w:val="00305D30"/>
    <w:rsid w:val="00306231"/>
    <w:rsid w:val="00306E72"/>
    <w:rsid w:val="00307847"/>
    <w:rsid w:val="00307F8F"/>
    <w:rsid w:val="003103A1"/>
    <w:rsid w:val="00311062"/>
    <w:rsid w:val="00311542"/>
    <w:rsid w:val="00311A97"/>
    <w:rsid w:val="00312389"/>
    <w:rsid w:val="00312778"/>
    <w:rsid w:val="00312833"/>
    <w:rsid w:val="003138CE"/>
    <w:rsid w:val="00313A80"/>
    <w:rsid w:val="00313F48"/>
    <w:rsid w:val="00314070"/>
    <w:rsid w:val="00314686"/>
    <w:rsid w:val="00314CC7"/>
    <w:rsid w:val="00315279"/>
    <w:rsid w:val="0031546F"/>
    <w:rsid w:val="003156A4"/>
    <w:rsid w:val="003156C7"/>
    <w:rsid w:val="00315CAB"/>
    <w:rsid w:val="0031654C"/>
    <w:rsid w:val="003168DC"/>
    <w:rsid w:val="0031700A"/>
    <w:rsid w:val="0031707C"/>
    <w:rsid w:val="0031789F"/>
    <w:rsid w:val="0032063A"/>
    <w:rsid w:val="00322343"/>
    <w:rsid w:val="003226FF"/>
    <w:rsid w:val="00322961"/>
    <w:rsid w:val="00322A25"/>
    <w:rsid w:val="0032358E"/>
    <w:rsid w:val="00324A7F"/>
    <w:rsid w:val="00324C6E"/>
    <w:rsid w:val="00324E8A"/>
    <w:rsid w:val="00325625"/>
    <w:rsid w:val="00325A3B"/>
    <w:rsid w:val="003273B2"/>
    <w:rsid w:val="003277A0"/>
    <w:rsid w:val="00327EC9"/>
    <w:rsid w:val="00327FC9"/>
    <w:rsid w:val="00330098"/>
    <w:rsid w:val="003304E6"/>
    <w:rsid w:val="003307BA"/>
    <w:rsid w:val="00330A18"/>
    <w:rsid w:val="00330FA7"/>
    <w:rsid w:val="00333076"/>
    <w:rsid w:val="00333F89"/>
    <w:rsid w:val="003344AA"/>
    <w:rsid w:val="003349DD"/>
    <w:rsid w:val="00334A28"/>
    <w:rsid w:val="00334BD4"/>
    <w:rsid w:val="00334D5F"/>
    <w:rsid w:val="00334DD9"/>
    <w:rsid w:val="003351CC"/>
    <w:rsid w:val="00335D50"/>
    <w:rsid w:val="003363CC"/>
    <w:rsid w:val="0033680B"/>
    <w:rsid w:val="003371CF"/>
    <w:rsid w:val="003408D6"/>
    <w:rsid w:val="00340E50"/>
    <w:rsid w:val="00341A49"/>
    <w:rsid w:val="0034257F"/>
    <w:rsid w:val="00342E82"/>
    <w:rsid w:val="003434A8"/>
    <w:rsid w:val="003434F7"/>
    <w:rsid w:val="0034359B"/>
    <w:rsid w:val="00343C80"/>
    <w:rsid w:val="003449E1"/>
    <w:rsid w:val="00344B57"/>
    <w:rsid w:val="00344EA6"/>
    <w:rsid w:val="00345612"/>
    <w:rsid w:val="00345952"/>
    <w:rsid w:val="0034610C"/>
    <w:rsid w:val="003475B3"/>
    <w:rsid w:val="00350123"/>
    <w:rsid w:val="00350FF7"/>
    <w:rsid w:val="003516E1"/>
    <w:rsid w:val="00351F3E"/>
    <w:rsid w:val="003523A9"/>
    <w:rsid w:val="0035248F"/>
    <w:rsid w:val="00352B9D"/>
    <w:rsid w:val="003531D1"/>
    <w:rsid w:val="00354407"/>
    <w:rsid w:val="003550DB"/>
    <w:rsid w:val="003551E3"/>
    <w:rsid w:val="00355608"/>
    <w:rsid w:val="00355984"/>
    <w:rsid w:val="003559AE"/>
    <w:rsid w:val="00355C8E"/>
    <w:rsid w:val="00355DBA"/>
    <w:rsid w:val="00356A73"/>
    <w:rsid w:val="00356B42"/>
    <w:rsid w:val="0035778B"/>
    <w:rsid w:val="00357A8E"/>
    <w:rsid w:val="00360241"/>
    <w:rsid w:val="0036037C"/>
    <w:rsid w:val="003610D5"/>
    <w:rsid w:val="003610FA"/>
    <w:rsid w:val="00361974"/>
    <w:rsid w:val="00361D8B"/>
    <w:rsid w:val="00362B6A"/>
    <w:rsid w:val="0036371B"/>
    <w:rsid w:val="00363780"/>
    <w:rsid w:val="00363A02"/>
    <w:rsid w:val="003645D0"/>
    <w:rsid w:val="00364819"/>
    <w:rsid w:val="00364DC0"/>
    <w:rsid w:val="00364EB1"/>
    <w:rsid w:val="00365D18"/>
    <w:rsid w:val="00365D3F"/>
    <w:rsid w:val="00366154"/>
    <w:rsid w:val="00366C0F"/>
    <w:rsid w:val="00367046"/>
    <w:rsid w:val="003716F7"/>
    <w:rsid w:val="003719F9"/>
    <w:rsid w:val="00371C8A"/>
    <w:rsid w:val="0037248C"/>
    <w:rsid w:val="00373057"/>
    <w:rsid w:val="00373CCD"/>
    <w:rsid w:val="00373D17"/>
    <w:rsid w:val="003740D8"/>
    <w:rsid w:val="003742A4"/>
    <w:rsid w:val="003752A3"/>
    <w:rsid w:val="00375545"/>
    <w:rsid w:val="00375C99"/>
    <w:rsid w:val="00375DD7"/>
    <w:rsid w:val="00375FF6"/>
    <w:rsid w:val="00376002"/>
    <w:rsid w:val="00377445"/>
    <w:rsid w:val="00377B29"/>
    <w:rsid w:val="00377F08"/>
    <w:rsid w:val="00380BB7"/>
    <w:rsid w:val="00380E63"/>
    <w:rsid w:val="00381A98"/>
    <w:rsid w:val="00381CCE"/>
    <w:rsid w:val="003825B2"/>
    <w:rsid w:val="00383306"/>
    <w:rsid w:val="00383D8D"/>
    <w:rsid w:val="00384249"/>
    <w:rsid w:val="00384747"/>
    <w:rsid w:val="0038493E"/>
    <w:rsid w:val="00384E3C"/>
    <w:rsid w:val="00385738"/>
    <w:rsid w:val="0038598D"/>
    <w:rsid w:val="00385D27"/>
    <w:rsid w:val="0038647F"/>
    <w:rsid w:val="0038671E"/>
    <w:rsid w:val="0038731F"/>
    <w:rsid w:val="0038776A"/>
    <w:rsid w:val="003878FD"/>
    <w:rsid w:val="00387AF4"/>
    <w:rsid w:val="0039016B"/>
    <w:rsid w:val="00390CCA"/>
    <w:rsid w:val="003913DA"/>
    <w:rsid w:val="003925DB"/>
    <w:rsid w:val="00392C51"/>
    <w:rsid w:val="00393C45"/>
    <w:rsid w:val="003942C1"/>
    <w:rsid w:val="00394F78"/>
    <w:rsid w:val="003950DD"/>
    <w:rsid w:val="003951A4"/>
    <w:rsid w:val="00395844"/>
    <w:rsid w:val="00395C60"/>
    <w:rsid w:val="00395CB6"/>
    <w:rsid w:val="00396628"/>
    <w:rsid w:val="003966D6"/>
    <w:rsid w:val="00396790"/>
    <w:rsid w:val="00396E1F"/>
    <w:rsid w:val="003A015C"/>
    <w:rsid w:val="003A1438"/>
    <w:rsid w:val="003A1882"/>
    <w:rsid w:val="003A1A65"/>
    <w:rsid w:val="003A1AC6"/>
    <w:rsid w:val="003A1AF6"/>
    <w:rsid w:val="003A22F0"/>
    <w:rsid w:val="003A23C3"/>
    <w:rsid w:val="003A47D5"/>
    <w:rsid w:val="003A5075"/>
    <w:rsid w:val="003A50C6"/>
    <w:rsid w:val="003A524C"/>
    <w:rsid w:val="003A59DF"/>
    <w:rsid w:val="003A5B02"/>
    <w:rsid w:val="003A5F3D"/>
    <w:rsid w:val="003A6200"/>
    <w:rsid w:val="003A6277"/>
    <w:rsid w:val="003A6579"/>
    <w:rsid w:val="003A6959"/>
    <w:rsid w:val="003A6BBB"/>
    <w:rsid w:val="003A6BD4"/>
    <w:rsid w:val="003A6E3C"/>
    <w:rsid w:val="003A6FDE"/>
    <w:rsid w:val="003A7143"/>
    <w:rsid w:val="003A760E"/>
    <w:rsid w:val="003B0040"/>
    <w:rsid w:val="003B01A5"/>
    <w:rsid w:val="003B120F"/>
    <w:rsid w:val="003B1B05"/>
    <w:rsid w:val="003B1BCC"/>
    <w:rsid w:val="003B1F3E"/>
    <w:rsid w:val="003B32C0"/>
    <w:rsid w:val="003B40CD"/>
    <w:rsid w:val="003B4325"/>
    <w:rsid w:val="003B4CDB"/>
    <w:rsid w:val="003B52CE"/>
    <w:rsid w:val="003B6496"/>
    <w:rsid w:val="003C056E"/>
    <w:rsid w:val="003C070D"/>
    <w:rsid w:val="003C0860"/>
    <w:rsid w:val="003C0AC7"/>
    <w:rsid w:val="003C24C8"/>
    <w:rsid w:val="003C252C"/>
    <w:rsid w:val="003C3621"/>
    <w:rsid w:val="003C3A6A"/>
    <w:rsid w:val="003C3B98"/>
    <w:rsid w:val="003C4A26"/>
    <w:rsid w:val="003C4DF0"/>
    <w:rsid w:val="003C4F9D"/>
    <w:rsid w:val="003C50BF"/>
    <w:rsid w:val="003C5CC5"/>
    <w:rsid w:val="003C6078"/>
    <w:rsid w:val="003C6254"/>
    <w:rsid w:val="003D0DBB"/>
    <w:rsid w:val="003D10C8"/>
    <w:rsid w:val="003D18AD"/>
    <w:rsid w:val="003D1BE7"/>
    <w:rsid w:val="003D1EDE"/>
    <w:rsid w:val="003D2264"/>
    <w:rsid w:val="003D26C8"/>
    <w:rsid w:val="003D28D5"/>
    <w:rsid w:val="003D4245"/>
    <w:rsid w:val="003D4924"/>
    <w:rsid w:val="003D4BCA"/>
    <w:rsid w:val="003D4DFB"/>
    <w:rsid w:val="003D538B"/>
    <w:rsid w:val="003D6657"/>
    <w:rsid w:val="003D701B"/>
    <w:rsid w:val="003D7090"/>
    <w:rsid w:val="003D70FC"/>
    <w:rsid w:val="003D756A"/>
    <w:rsid w:val="003D7722"/>
    <w:rsid w:val="003E014F"/>
    <w:rsid w:val="003E0ADC"/>
    <w:rsid w:val="003E0CA7"/>
    <w:rsid w:val="003E0DBD"/>
    <w:rsid w:val="003E11D1"/>
    <w:rsid w:val="003E1515"/>
    <w:rsid w:val="003E1667"/>
    <w:rsid w:val="003E1756"/>
    <w:rsid w:val="003E20FA"/>
    <w:rsid w:val="003E2896"/>
    <w:rsid w:val="003E3A23"/>
    <w:rsid w:val="003E447F"/>
    <w:rsid w:val="003E524D"/>
    <w:rsid w:val="003E550C"/>
    <w:rsid w:val="003E5795"/>
    <w:rsid w:val="003E6955"/>
    <w:rsid w:val="003E69C6"/>
    <w:rsid w:val="003E7014"/>
    <w:rsid w:val="003F02AD"/>
    <w:rsid w:val="003F03B0"/>
    <w:rsid w:val="003F06D6"/>
    <w:rsid w:val="003F0FEC"/>
    <w:rsid w:val="003F15FB"/>
    <w:rsid w:val="003F2040"/>
    <w:rsid w:val="003F24B7"/>
    <w:rsid w:val="003F2A30"/>
    <w:rsid w:val="003F3B86"/>
    <w:rsid w:val="003F3BDD"/>
    <w:rsid w:val="003F4240"/>
    <w:rsid w:val="003F4498"/>
    <w:rsid w:val="003F4BBB"/>
    <w:rsid w:val="003F4E58"/>
    <w:rsid w:val="003F58C2"/>
    <w:rsid w:val="003F5A90"/>
    <w:rsid w:val="003F5A99"/>
    <w:rsid w:val="003F5AE0"/>
    <w:rsid w:val="003F61B3"/>
    <w:rsid w:val="003F6586"/>
    <w:rsid w:val="003F6B7E"/>
    <w:rsid w:val="003F7A86"/>
    <w:rsid w:val="00400FA6"/>
    <w:rsid w:val="0040135F"/>
    <w:rsid w:val="00401617"/>
    <w:rsid w:val="00401B84"/>
    <w:rsid w:val="00402702"/>
    <w:rsid w:val="00402886"/>
    <w:rsid w:val="00402AA4"/>
    <w:rsid w:val="00402CFC"/>
    <w:rsid w:val="00402EBF"/>
    <w:rsid w:val="00403794"/>
    <w:rsid w:val="00403E43"/>
    <w:rsid w:val="00403F65"/>
    <w:rsid w:val="00403FA3"/>
    <w:rsid w:val="0040456D"/>
    <w:rsid w:val="004049E3"/>
    <w:rsid w:val="00405603"/>
    <w:rsid w:val="00405926"/>
    <w:rsid w:val="004059D9"/>
    <w:rsid w:val="00406365"/>
    <w:rsid w:val="004069DA"/>
    <w:rsid w:val="00406DD5"/>
    <w:rsid w:val="0040742D"/>
    <w:rsid w:val="00410D69"/>
    <w:rsid w:val="004110D4"/>
    <w:rsid w:val="0041116A"/>
    <w:rsid w:val="004111EA"/>
    <w:rsid w:val="004113AE"/>
    <w:rsid w:val="00411B05"/>
    <w:rsid w:val="00412587"/>
    <w:rsid w:val="00412D95"/>
    <w:rsid w:val="00413945"/>
    <w:rsid w:val="00413BA1"/>
    <w:rsid w:val="00414230"/>
    <w:rsid w:val="00415A3F"/>
    <w:rsid w:val="00417348"/>
    <w:rsid w:val="00420EED"/>
    <w:rsid w:val="0042198C"/>
    <w:rsid w:val="00422388"/>
    <w:rsid w:val="00423B25"/>
    <w:rsid w:val="00423C5E"/>
    <w:rsid w:val="004245D0"/>
    <w:rsid w:val="00424CC4"/>
    <w:rsid w:val="00424DBB"/>
    <w:rsid w:val="00424F50"/>
    <w:rsid w:val="00425239"/>
    <w:rsid w:val="004256C0"/>
    <w:rsid w:val="0042580B"/>
    <w:rsid w:val="00425E2C"/>
    <w:rsid w:val="00426663"/>
    <w:rsid w:val="00426773"/>
    <w:rsid w:val="0042699E"/>
    <w:rsid w:val="00426E28"/>
    <w:rsid w:val="004270F1"/>
    <w:rsid w:val="00427694"/>
    <w:rsid w:val="00427948"/>
    <w:rsid w:val="00427975"/>
    <w:rsid w:val="00427C8C"/>
    <w:rsid w:val="00427CAC"/>
    <w:rsid w:val="00430B0D"/>
    <w:rsid w:val="00430B51"/>
    <w:rsid w:val="00430B5F"/>
    <w:rsid w:val="0043114A"/>
    <w:rsid w:val="0043136F"/>
    <w:rsid w:val="004315D9"/>
    <w:rsid w:val="0043200C"/>
    <w:rsid w:val="004325A8"/>
    <w:rsid w:val="0043336D"/>
    <w:rsid w:val="00433F14"/>
    <w:rsid w:val="00434103"/>
    <w:rsid w:val="004341E5"/>
    <w:rsid w:val="00434CD7"/>
    <w:rsid w:val="004357D0"/>
    <w:rsid w:val="00435CCE"/>
    <w:rsid w:val="00435EDE"/>
    <w:rsid w:val="004362BA"/>
    <w:rsid w:val="00436493"/>
    <w:rsid w:val="00436840"/>
    <w:rsid w:val="00436877"/>
    <w:rsid w:val="00436B8F"/>
    <w:rsid w:val="004374CF"/>
    <w:rsid w:val="00437F40"/>
    <w:rsid w:val="00437F43"/>
    <w:rsid w:val="0044005E"/>
    <w:rsid w:val="004407EE"/>
    <w:rsid w:val="00440BC8"/>
    <w:rsid w:val="00440FAA"/>
    <w:rsid w:val="00441157"/>
    <w:rsid w:val="00441493"/>
    <w:rsid w:val="00441A68"/>
    <w:rsid w:val="00441A7D"/>
    <w:rsid w:val="00441CF6"/>
    <w:rsid w:val="004425DA"/>
    <w:rsid w:val="00442D31"/>
    <w:rsid w:val="00442F21"/>
    <w:rsid w:val="0044302A"/>
    <w:rsid w:val="00443584"/>
    <w:rsid w:val="004435F7"/>
    <w:rsid w:val="00443AAF"/>
    <w:rsid w:val="00443BCC"/>
    <w:rsid w:val="00443E12"/>
    <w:rsid w:val="00444922"/>
    <w:rsid w:val="00445965"/>
    <w:rsid w:val="0044602B"/>
    <w:rsid w:val="00446C45"/>
    <w:rsid w:val="004479CB"/>
    <w:rsid w:val="00447E70"/>
    <w:rsid w:val="00447FD3"/>
    <w:rsid w:val="0045074B"/>
    <w:rsid w:val="0045104B"/>
    <w:rsid w:val="004510B6"/>
    <w:rsid w:val="00451426"/>
    <w:rsid w:val="00451732"/>
    <w:rsid w:val="00451D63"/>
    <w:rsid w:val="00454EAC"/>
    <w:rsid w:val="00455BE1"/>
    <w:rsid w:val="0045641B"/>
    <w:rsid w:val="00456454"/>
    <w:rsid w:val="00456475"/>
    <w:rsid w:val="00456745"/>
    <w:rsid w:val="00456876"/>
    <w:rsid w:val="004571DD"/>
    <w:rsid w:val="004604CB"/>
    <w:rsid w:val="0046163F"/>
    <w:rsid w:val="00461959"/>
    <w:rsid w:val="00461B9A"/>
    <w:rsid w:val="004621B8"/>
    <w:rsid w:val="0046358D"/>
    <w:rsid w:val="004638EB"/>
    <w:rsid w:val="00465748"/>
    <w:rsid w:val="00465A39"/>
    <w:rsid w:val="00466648"/>
    <w:rsid w:val="00466BB7"/>
    <w:rsid w:val="0046722F"/>
    <w:rsid w:val="00470F96"/>
    <w:rsid w:val="00471003"/>
    <w:rsid w:val="0047126A"/>
    <w:rsid w:val="004717FA"/>
    <w:rsid w:val="00471C70"/>
    <w:rsid w:val="00471DFD"/>
    <w:rsid w:val="00473879"/>
    <w:rsid w:val="00473F66"/>
    <w:rsid w:val="00474A93"/>
    <w:rsid w:val="004753AD"/>
    <w:rsid w:val="004761AE"/>
    <w:rsid w:val="00476231"/>
    <w:rsid w:val="00476740"/>
    <w:rsid w:val="00477114"/>
    <w:rsid w:val="0047777E"/>
    <w:rsid w:val="0047780E"/>
    <w:rsid w:val="00477B0E"/>
    <w:rsid w:val="00477BCF"/>
    <w:rsid w:val="00480788"/>
    <w:rsid w:val="00481861"/>
    <w:rsid w:val="00481A87"/>
    <w:rsid w:val="00481AB1"/>
    <w:rsid w:val="004823F3"/>
    <w:rsid w:val="00482C2B"/>
    <w:rsid w:val="00482C52"/>
    <w:rsid w:val="00482F5A"/>
    <w:rsid w:val="00483A41"/>
    <w:rsid w:val="00483C82"/>
    <w:rsid w:val="004847B7"/>
    <w:rsid w:val="00485E64"/>
    <w:rsid w:val="00486462"/>
    <w:rsid w:val="00487B74"/>
    <w:rsid w:val="00487ED3"/>
    <w:rsid w:val="004908A0"/>
    <w:rsid w:val="004908F3"/>
    <w:rsid w:val="00490A97"/>
    <w:rsid w:val="00490B7D"/>
    <w:rsid w:val="00491304"/>
    <w:rsid w:val="00492D38"/>
    <w:rsid w:val="004931DE"/>
    <w:rsid w:val="004943DE"/>
    <w:rsid w:val="00494911"/>
    <w:rsid w:val="00495030"/>
    <w:rsid w:val="0049568C"/>
    <w:rsid w:val="00495773"/>
    <w:rsid w:val="00496073"/>
    <w:rsid w:val="00496604"/>
    <w:rsid w:val="00496890"/>
    <w:rsid w:val="004974C0"/>
    <w:rsid w:val="00497B55"/>
    <w:rsid w:val="00497D76"/>
    <w:rsid w:val="004A161B"/>
    <w:rsid w:val="004A1777"/>
    <w:rsid w:val="004A2601"/>
    <w:rsid w:val="004A2B58"/>
    <w:rsid w:val="004A2BC0"/>
    <w:rsid w:val="004A3B3C"/>
    <w:rsid w:val="004A3DB7"/>
    <w:rsid w:val="004A4830"/>
    <w:rsid w:val="004A4BC4"/>
    <w:rsid w:val="004A5714"/>
    <w:rsid w:val="004A6F80"/>
    <w:rsid w:val="004A760C"/>
    <w:rsid w:val="004A7877"/>
    <w:rsid w:val="004B00DB"/>
    <w:rsid w:val="004B08B4"/>
    <w:rsid w:val="004B1B51"/>
    <w:rsid w:val="004B2874"/>
    <w:rsid w:val="004B2B57"/>
    <w:rsid w:val="004B2FDD"/>
    <w:rsid w:val="004B438E"/>
    <w:rsid w:val="004B46A4"/>
    <w:rsid w:val="004B558C"/>
    <w:rsid w:val="004B5CC2"/>
    <w:rsid w:val="004B5F4F"/>
    <w:rsid w:val="004B6A21"/>
    <w:rsid w:val="004B6B91"/>
    <w:rsid w:val="004B6BCF"/>
    <w:rsid w:val="004B6C8E"/>
    <w:rsid w:val="004B765C"/>
    <w:rsid w:val="004C046D"/>
    <w:rsid w:val="004C0C6F"/>
    <w:rsid w:val="004C19AA"/>
    <w:rsid w:val="004C1D4B"/>
    <w:rsid w:val="004C242F"/>
    <w:rsid w:val="004C3F13"/>
    <w:rsid w:val="004C3F33"/>
    <w:rsid w:val="004C443F"/>
    <w:rsid w:val="004C48E5"/>
    <w:rsid w:val="004C4F48"/>
    <w:rsid w:val="004C5B35"/>
    <w:rsid w:val="004C5EF1"/>
    <w:rsid w:val="004C622C"/>
    <w:rsid w:val="004C686D"/>
    <w:rsid w:val="004C6CE1"/>
    <w:rsid w:val="004C7561"/>
    <w:rsid w:val="004C7C23"/>
    <w:rsid w:val="004D05C6"/>
    <w:rsid w:val="004D0740"/>
    <w:rsid w:val="004D0BB3"/>
    <w:rsid w:val="004D0EA5"/>
    <w:rsid w:val="004D1211"/>
    <w:rsid w:val="004D208F"/>
    <w:rsid w:val="004D2670"/>
    <w:rsid w:val="004D28EE"/>
    <w:rsid w:val="004D39CA"/>
    <w:rsid w:val="004D3D1E"/>
    <w:rsid w:val="004D43B8"/>
    <w:rsid w:val="004D49DB"/>
    <w:rsid w:val="004D4AFC"/>
    <w:rsid w:val="004D527D"/>
    <w:rsid w:val="004D5444"/>
    <w:rsid w:val="004D5854"/>
    <w:rsid w:val="004D5C52"/>
    <w:rsid w:val="004D6423"/>
    <w:rsid w:val="004D6B66"/>
    <w:rsid w:val="004D7607"/>
    <w:rsid w:val="004D7972"/>
    <w:rsid w:val="004E043E"/>
    <w:rsid w:val="004E06DB"/>
    <w:rsid w:val="004E0766"/>
    <w:rsid w:val="004E0B09"/>
    <w:rsid w:val="004E1732"/>
    <w:rsid w:val="004E1D57"/>
    <w:rsid w:val="004E218A"/>
    <w:rsid w:val="004E315A"/>
    <w:rsid w:val="004E31D4"/>
    <w:rsid w:val="004E35C6"/>
    <w:rsid w:val="004E3A20"/>
    <w:rsid w:val="004E444E"/>
    <w:rsid w:val="004E477B"/>
    <w:rsid w:val="004E53D5"/>
    <w:rsid w:val="004E58AD"/>
    <w:rsid w:val="004E617B"/>
    <w:rsid w:val="004E6599"/>
    <w:rsid w:val="004E69FD"/>
    <w:rsid w:val="004E6A0D"/>
    <w:rsid w:val="004E6EFF"/>
    <w:rsid w:val="004E6F07"/>
    <w:rsid w:val="004E74C1"/>
    <w:rsid w:val="004E79E4"/>
    <w:rsid w:val="004E7AA6"/>
    <w:rsid w:val="004F0004"/>
    <w:rsid w:val="004F1840"/>
    <w:rsid w:val="004F1E9D"/>
    <w:rsid w:val="004F256F"/>
    <w:rsid w:val="004F2791"/>
    <w:rsid w:val="004F3645"/>
    <w:rsid w:val="004F38A8"/>
    <w:rsid w:val="004F3A38"/>
    <w:rsid w:val="004F3F5B"/>
    <w:rsid w:val="004F3FDC"/>
    <w:rsid w:val="004F41ED"/>
    <w:rsid w:val="004F453E"/>
    <w:rsid w:val="004F4A0A"/>
    <w:rsid w:val="004F4B4C"/>
    <w:rsid w:val="004F5489"/>
    <w:rsid w:val="004F5CBE"/>
    <w:rsid w:val="004F6051"/>
    <w:rsid w:val="004F676A"/>
    <w:rsid w:val="004F71B5"/>
    <w:rsid w:val="004F7578"/>
    <w:rsid w:val="0050053F"/>
    <w:rsid w:val="00500735"/>
    <w:rsid w:val="00500BEE"/>
    <w:rsid w:val="0050173B"/>
    <w:rsid w:val="00501B95"/>
    <w:rsid w:val="00501D75"/>
    <w:rsid w:val="00502F90"/>
    <w:rsid w:val="00503273"/>
    <w:rsid w:val="00503F0C"/>
    <w:rsid w:val="00504599"/>
    <w:rsid w:val="005049A7"/>
    <w:rsid w:val="00504FF7"/>
    <w:rsid w:val="0050524C"/>
    <w:rsid w:val="0050655D"/>
    <w:rsid w:val="00506C03"/>
    <w:rsid w:val="00506C75"/>
    <w:rsid w:val="00506EE5"/>
    <w:rsid w:val="00507033"/>
    <w:rsid w:val="005072AC"/>
    <w:rsid w:val="005072B9"/>
    <w:rsid w:val="00507D41"/>
    <w:rsid w:val="00507F6E"/>
    <w:rsid w:val="00510C0D"/>
    <w:rsid w:val="005111D8"/>
    <w:rsid w:val="00512A21"/>
    <w:rsid w:val="0051331A"/>
    <w:rsid w:val="00514874"/>
    <w:rsid w:val="00514E46"/>
    <w:rsid w:val="005157F3"/>
    <w:rsid w:val="00515AB9"/>
    <w:rsid w:val="0051652C"/>
    <w:rsid w:val="005168CD"/>
    <w:rsid w:val="005170BE"/>
    <w:rsid w:val="0051755B"/>
    <w:rsid w:val="005176FC"/>
    <w:rsid w:val="00521CF0"/>
    <w:rsid w:val="0052228B"/>
    <w:rsid w:val="005229C4"/>
    <w:rsid w:val="0052303A"/>
    <w:rsid w:val="0052308E"/>
    <w:rsid w:val="00523247"/>
    <w:rsid w:val="00523BDA"/>
    <w:rsid w:val="00524607"/>
    <w:rsid w:val="0052537E"/>
    <w:rsid w:val="00525D6D"/>
    <w:rsid w:val="00525FAC"/>
    <w:rsid w:val="0052666E"/>
    <w:rsid w:val="00526EDC"/>
    <w:rsid w:val="005271FA"/>
    <w:rsid w:val="0052766B"/>
    <w:rsid w:val="005302EB"/>
    <w:rsid w:val="005305EF"/>
    <w:rsid w:val="00530BD6"/>
    <w:rsid w:val="005310C9"/>
    <w:rsid w:val="005320ED"/>
    <w:rsid w:val="00532F91"/>
    <w:rsid w:val="0053337E"/>
    <w:rsid w:val="00533DED"/>
    <w:rsid w:val="005342A4"/>
    <w:rsid w:val="005345C9"/>
    <w:rsid w:val="00534F31"/>
    <w:rsid w:val="005354F2"/>
    <w:rsid w:val="0053572C"/>
    <w:rsid w:val="00535A81"/>
    <w:rsid w:val="00535E42"/>
    <w:rsid w:val="00536E3D"/>
    <w:rsid w:val="00536F27"/>
    <w:rsid w:val="0053733F"/>
    <w:rsid w:val="00537B79"/>
    <w:rsid w:val="00537F03"/>
    <w:rsid w:val="00540896"/>
    <w:rsid w:val="005408C7"/>
    <w:rsid w:val="005417B3"/>
    <w:rsid w:val="00541896"/>
    <w:rsid w:val="00541ACB"/>
    <w:rsid w:val="00541B35"/>
    <w:rsid w:val="00541BBB"/>
    <w:rsid w:val="0054283D"/>
    <w:rsid w:val="00542899"/>
    <w:rsid w:val="00544173"/>
    <w:rsid w:val="00544CB3"/>
    <w:rsid w:val="00545DA2"/>
    <w:rsid w:val="00545DBC"/>
    <w:rsid w:val="005469E7"/>
    <w:rsid w:val="005474B9"/>
    <w:rsid w:val="0054796B"/>
    <w:rsid w:val="00547F60"/>
    <w:rsid w:val="00550433"/>
    <w:rsid w:val="00550521"/>
    <w:rsid w:val="005508C3"/>
    <w:rsid w:val="00550A97"/>
    <w:rsid w:val="00550B98"/>
    <w:rsid w:val="00550D31"/>
    <w:rsid w:val="00551C4C"/>
    <w:rsid w:val="005521A2"/>
    <w:rsid w:val="00552B12"/>
    <w:rsid w:val="00553A30"/>
    <w:rsid w:val="00553D2F"/>
    <w:rsid w:val="00554FD9"/>
    <w:rsid w:val="00555C28"/>
    <w:rsid w:val="00556744"/>
    <w:rsid w:val="00556790"/>
    <w:rsid w:val="00556820"/>
    <w:rsid w:val="00556A00"/>
    <w:rsid w:val="0055757A"/>
    <w:rsid w:val="00557CCA"/>
    <w:rsid w:val="00560A15"/>
    <w:rsid w:val="00561634"/>
    <w:rsid w:val="0056184A"/>
    <w:rsid w:val="00562359"/>
    <w:rsid w:val="005625C0"/>
    <w:rsid w:val="0056297E"/>
    <w:rsid w:val="00563076"/>
    <w:rsid w:val="00563840"/>
    <w:rsid w:val="005639AF"/>
    <w:rsid w:val="005640B5"/>
    <w:rsid w:val="00564240"/>
    <w:rsid w:val="005645EE"/>
    <w:rsid w:val="00564677"/>
    <w:rsid w:val="00565134"/>
    <w:rsid w:val="005651E1"/>
    <w:rsid w:val="00565502"/>
    <w:rsid w:val="005655E2"/>
    <w:rsid w:val="0056575B"/>
    <w:rsid w:val="00565AEB"/>
    <w:rsid w:val="00565C93"/>
    <w:rsid w:val="00565DAF"/>
    <w:rsid w:val="005665DB"/>
    <w:rsid w:val="0056674C"/>
    <w:rsid w:val="00566BCE"/>
    <w:rsid w:val="00567031"/>
    <w:rsid w:val="00567FB7"/>
    <w:rsid w:val="0057014E"/>
    <w:rsid w:val="005701F9"/>
    <w:rsid w:val="005708BB"/>
    <w:rsid w:val="00570C78"/>
    <w:rsid w:val="00571474"/>
    <w:rsid w:val="00571CA3"/>
    <w:rsid w:val="0057221A"/>
    <w:rsid w:val="005726BD"/>
    <w:rsid w:val="00572838"/>
    <w:rsid w:val="00572878"/>
    <w:rsid w:val="00572BF9"/>
    <w:rsid w:val="00573705"/>
    <w:rsid w:val="00573BD4"/>
    <w:rsid w:val="00573EBF"/>
    <w:rsid w:val="005743FE"/>
    <w:rsid w:val="0057582A"/>
    <w:rsid w:val="0057598A"/>
    <w:rsid w:val="00575CAF"/>
    <w:rsid w:val="0057693E"/>
    <w:rsid w:val="00576AF3"/>
    <w:rsid w:val="00576BE4"/>
    <w:rsid w:val="0057754D"/>
    <w:rsid w:val="00577AE7"/>
    <w:rsid w:val="005805AC"/>
    <w:rsid w:val="00581CFB"/>
    <w:rsid w:val="0058233F"/>
    <w:rsid w:val="005824DC"/>
    <w:rsid w:val="00582816"/>
    <w:rsid w:val="00582930"/>
    <w:rsid w:val="00582AE4"/>
    <w:rsid w:val="00582E1D"/>
    <w:rsid w:val="005831E3"/>
    <w:rsid w:val="005864BD"/>
    <w:rsid w:val="00586682"/>
    <w:rsid w:val="00587CBB"/>
    <w:rsid w:val="0059041B"/>
    <w:rsid w:val="00590C0D"/>
    <w:rsid w:val="00590CA2"/>
    <w:rsid w:val="00591530"/>
    <w:rsid w:val="0059189A"/>
    <w:rsid w:val="005919EB"/>
    <w:rsid w:val="0059252D"/>
    <w:rsid w:val="005927E4"/>
    <w:rsid w:val="0059312C"/>
    <w:rsid w:val="005938D8"/>
    <w:rsid w:val="00594132"/>
    <w:rsid w:val="00594875"/>
    <w:rsid w:val="00594C0B"/>
    <w:rsid w:val="00594D50"/>
    <w:rsid w:val="00595127"/>
    <w:rsid w:val="005952A9"/>
    <w:rsid w:val="0059582C"/>
    <w:rsid w:val="00595CF1"/>
    <w:rsid w:val="0059617E"/>
    <w:rsid w:val="00597A9E"/>
    <w:rsid w:val="005A0EAE"/>
    <w:rsid w:val="005A2B68"/>
    <w:rsid w:val="005A363C"/>
    <w:rsid w:val="005A37C2"/>
    <w:rsid w:val="005A3CD6"/>
    <w:rsid w:val="005A3EC0"/>
    <w:rsid w:val="005A3EED"/>
    <w:rsid w:val="005A4726"/>
    <w:rsid w:val="005A4E33"/>
    <w:rsid w:val="005A5411"/>
    <w:rsid w:val="005A556B"/>
    <w:rsid w:val="005A5C7C"/>
    <w:rsid w:val="005A67CA"/>
    <w:rsid w:val="005A702A"/>
    <w:rsid w:val="005A7360"/>
    <w:rsid w:val="005A7AC7"/>
    <w:rsid w:val="005B0835"/>
    <w:rsid w:val="005B0BA9"/>
    <w:rsid w:val="005B0DFA"/>
    <w:rsid w:val="005B189C"/>
    <w:rsid w:val="005B1976"/>
    <w:rsid w:val="005B1AF3"/>
    <w:rsid w:val="005B2646"/>
    <w:rsid w:val="005B2851"/>
    <w:rsid w:val="005B2E9B"/>
    <w:rsid w:val="005B4F8A"/>
    <w:rsid w:val="005B6210"/>
    <w:rsid w:val="005B6B9C"/>
    <w:rsid w:val="005B7A68"/>
    <w:rsid w:val="005C0A18"/>
    <w:rsid w:val="005C1AB1"/>
    <w:rsid w:val="005C300B"/>
    <w:rsid w:val="005C3240"/>
    <w:rsid w:val="005C339C"/>
    <w:rsid w:val="005C35BE"/>
    <w:rsid w:val="005C443F"/>
    <w:rsid w:val="005C456B"/>
    <w:rsid w:val="005C47A7"/>
    <w:rsid w:val="005C510C"/>
    <w:rsid w:val="005C51F1"/>
    <w:rsid w:val="005C5FAD"/>
    <w:rsid w:val="005C7121"/>
    <w:rsid w:val="005C7B1A"/>
    <w:rsid w:val="005C7C1C"/>
    <w:rsid w:val="005D111D"/>
    <w:rsid w:val="005D19B3"/>
    <w:rsid w:val="005D2DC8"/>
    <w:rsid w:val="005D2DE5"/>
    <w:rsid w:val="005D2F8E"/>
    <w:rsid w:val="005D42FE"/>
    <w:rsid w:val="005D454D"/>
    <w:rsid w:val="005D4607"/>
    <w:rsid w:val="005D4984"/>
    <w:rsid w:val="005D59AA"/>
    <w:rsid w:val="005D5C31"/>
    <w:rsid w:val="005D66B6"/>
    <w:rsid w:val="005D6AD2"/>
    <w:rsid w:val="005D74AF"/>
    <w:rsid w:val="005E0517"/>
    <w:rsid w:val="005E0EA6"/>
    <w:rsid w:val="005E0F0A"/>
    <w:rsid w:val="005E13AB"/>
    <w:rsid w:val="005E1A7B"/>
    <w:rsid w:val="005E1BC0"/>
    <w:rsid w:val="005E1C2E"/>
    <w:rsid w:val="005E1F10"/>
    <w:rsid w:val="005E2048"/>
    <w:rsid w:val="005E2537"/>
    <w:rsid w:val="005E2910"/>
    <w:rsid w:val="005E3400"/>
    <w:rsid w:val="005E361C"/>
    <w:rsid w:val="005E3BC6"/>
    <w:rsid w:val="005E4441"/>
    <w:rsid w:val="005E461B"/>
    <w:rsid w:val="005E4BB9"/>
    <w:rsid w:val="005E4BC0"/>
    <w:rsid w:val="005E6AE2"/>
    <w:rsid w:val="005E709F"/>
    <w:rsid w:val="005E720E"/>
    <w:rsid w:val="005E7AC7"/>
    <w:rsid w:val="005E7D21"/>
    <w:rsid w:val="005F023F"/>
    <w:rsid w:val="005F04FD"/>
    <w:rsid w:val="005F0510"/>
    <w:rsid w:val="005F0569"/>
    <w:rsid w:val="005F0606"/>
    <w:rsid w:val="005F08C6"/>
    <w:rsid w:val="005F0E08"/>
    <w:rsid w:val="005F10D6"/>
    <w:rsid w:val="005F13F8"/>
    <w:rsid w:val="005F14DF"/>
    <w:rsid w:val="005F169E"/>
    <w:rsid w:val="005F1E15"/>
    <w:rsid w:val="005F21A1"/>
    <w:rsid w:val="005F2960"/>
    <w:rsid w:val="005F3014"/>
    <w:rsid w:val="005F334D"/>
    <w:rsid w:val="005F3F43"/>
    <w:rsid w:val="005F4B00"/>
    <w:rsid w:val="005F5B49"/>
    <w:rsid w:val="005F5D7E"/>
    <w:rsid w:val="005F5FFA"/>
    <w:rsid w:val="005F648F"/>
    <w:rsid w:val="005F68A1"/>
    <w:rsid w:val="005F6A32"/>
    <w:rsid w:val="005F6C7E"/>
    <w:rsid w:val="005F72C2"/>
    <w:rsid w:val="005F733E"/>
    <w:rsid w:val="005F73DD"/>
    <w:rsid w:val="005F75A8"/>
    <w:rsid w:val="005F7922"/>
    <w:rsid w:val="005F7D8C"/>
    <w:rsid w:val="005F98ED"/>
    <w:rsid w:val="00600E2D"/>
    <w:rsid w:val="00600EDC"/>
    <w:rsid w:val="00601131"/>
    <w:rsid w:val="00601204"/>
    <w:rsid w:val="0060166F"/>
    <w:rsid w:val="00601863"/>
    <w:rsid w:val="006018DA"/>
    <w:rsid w:val="00601B95"/>
    <w:rsid w:val="006021BE"/>
    <w:rsid w:val="0060258C"/>
    <w:rsid w:val="00602A4D"/>
    <w:rsid w:val="00603BB3"/>
    <w:rsid w:val="00604037"/>
    <w:rsid w:val="00604EAE"/>
    <w:rsid w:val="00606440"/>
    <w:rsid w:val="00606CF1"/>
    <w:rsid w:val="00606E67"/>
    <w:rsid w:val="0060732F"/>
    <w:rsid w:val="00610B21"/>
    <w:rsid w:val="00610B7B"/>
    <w:rsid w:val="00610E73"/>
    <w:rsid w:val="0061180A"/>
    <w:rsid w:val="00611D9A"/>
    <w:rsid w:val="00612003"/>
    <w:rsid w:val="006120E6"/>
    <w:rsid w:val="00612135"/>
    <w:rsid w:val="00612BA9"/>
    <w:rsid w:val="0061344A"/>
    <w:rsid w:val="00613AA1"/>
    <w:rsid w:val="00613D9B"/>
    <w:rsid w:val="0061418B"/>
    <w:rsid w:val="006144DC"/>
    <w:rsid w:val="00614738"/>
    <w:rsid w:val="00614FF7"/>
    <w:rsid w:val="0061548B"/>
    <w:rsid w:val="00615604"/>
    <w:rsid w:val="006159F5"/>
    <w:rsid w:val="00615F37"/>
    <w:rsid w:val="0061635D"/>
    <w:rsid w:val="006178F9"/>
    <w:rsid w:val="00617B3D"/>
    <w:rsid w:val="00617DB3"/>
    <w:rsid w:val="00620144"/>
    <w:rsid w:val="00620269"/>
    <w:rsid w:val="00620541"/>
    <w:rsid w:val="00620AD4"/>
    <w:rsid w:val="00620EEC"/>
    <w:rsid w:val="0062205B"/>
    <w:rsid w:val="0062249B"/>
    <w:rsid w:val="00623771"/>
    <w:rsid w:val="00623CE9"/>
    <w:rsid w:val="00625AE6"/>
    <w:rsid w:val="00625C0A"/>
    <w:rsid w:val="006265A4"/>
    <w:rsid w:val="006265DB"/>
    <w:rsid w:val="00626D83"/>
    <w:rsid w:val="00627022"/>
    <w:rsid w:val="00627800"/>
    <w:rsid w:val="006301CC"/>
    <w:rsid w:val="00630AF6"/>
    <w:rsid w:val="00632004"/>
    <w:rsid w:val="006323C6"/>
    <w:rsid w:val="006336B1"/>
    <w:rsid w:val="00635471"/>
    <w:rsid w:val="00635D60"/>
    <w:rsid w:val="00635E8C"/>
    <w:rsid w:val="00635F70"/>
    <w:rsid w:val="0063695E"/>
    <w:rsid w:val="00636D6A"/>
    <w:rsid w:val="006371E2"/>
    <w:rsid w:val="00637230"/>
    <w:rsid w:val="00637A3F"/>
    <w:rsid w:val="00640993"/>
    <w:rsid w:val="00640F3B"/>
    <w:rsid w:val="00641000"/>
    <w:rsid w:val="00641623"/>
    <w:rsid w:val="00641999"/>
    <w:rsid w:val="00642A8F"/>
    <w:rsid w:val="00642CD2"/>
    <w:rsid w:val="00642EFA"/>
    <w:rsid w:val="006430CA"/>
    <w:rsid w:val="00643CE6"/>
    <w:rsid w:val="0064651B"/>
    <w:rsid w:val="00646AE6"/>
    <w:rsid w:val="00650BA4"/>
    <w:rsid w:val="00650BF2"/>
    <w:rsid w:val="00650DA5"/>
    <w:rsid w:val="00651C13"/>
    <w:rsid w:val="00651C51"/>
    <w:rsid w:val="00651E3C"/>
    <w:rsid w:val="00652139"/>
    <w:rsid w:val="006530D1"/>
    <w:rsid w:val="00654502"/>
    <w:rsid w:val="0065604A"/>
    <w:rsid w:val="006560AC"/>
    <w:rsid w:val="00656424"/>
    <w:rsid w:val="00656635"/>
    <w:rsid w:val="0065679B"/>
    <w:rsid w:val="00656E59"/>
    <w:rsid w:val="00657733"/>
    <w:rsid w:val="00657CF0"/>
    <w:rsid w:val="00660343"/>
    <w:rsid w:val="00660D63"/>
    <w:rsid w:val="0066131F"/>
    <w:rsid w:val="006628C9"/>
    <w:rsid w:val="00662C9A"/>
    <w:rsid w:val="006630B2"/>
    <w:rsid w:val="00663573"/>
    <w:rsid w:val="0066396D"/>
    <w:rsid w:val="00663A69"/>
    <w:rsid w:val="00663B17"/>
    <w:rsid w:val="00664414"/>
    <w:rsid w:val="00664474"/>
    <w:rsid w:val="006655D5"/>
    <w:rsid w:val="00665E48"/>
    <w:rsid w:val="00666F44"/>
    <w:rsid w:val="00666FD4"/>
    <w:rsid w:val="006670E3"/>
    <w:rsid w:val="00667A32"/>
    <w:rsid w:val="00667CFB"/>
    <w:rsid w:val="0067173F"/>
    <w:rsid w:val="00672FCF"/>
    <w:rsid w:val="00673601"/>
    <w:rsid w:val="00673E03"/>
    <w:rsid w:val="0067488C"/>
    <w:rsid w:val="00674A0F"/>
    <w:rsid w:val="00674BF6"/>
    <w:rsid w:val="00676FD7"/>
    <w:rsid w:val="0067728D"/>
    <w:rsid w:val="006808C8"/>
    <w:rsid w:val="00680DFD"/>
    <w:rsid w:val="006811D3"/>
    <w:rsid w:val="006812D0"/>
    <w:rsid w:val="006813C0"/>
    <w:rsid w:val="00681651"/>
    <w:rsid w:val="006818A9"/>
    <w:rsid w:val="00682260"/>
    <w:rsid w:val="00682329"/>
    <w:rsid w:val="0068242D"/>
    <w:rsid w:val="006824E4"/>
    <w:rsid w:val="006832C9"/>
    <w:rsid w:val="0068373A"/>
    <w:rsid w:val="00684691"/>
    <w:rsid w:val="0068506C"/>
    <w:rsid w:val="00685715"/>
    <w:rsid w:val="00686058"/>
    <w:rsid w:val="006860BD"/>
    <w:rsid w:val="0068671E"/>
    <w:rsid w:val="00686BC4"/>
    <w:rsid w:val="00686C70"/>
    <w:rsid w:val="00686C90"/>
    <w:rsid w:val="006874A2"/>
    <w:rsid w:val="0068781D"/>
    <w:rsid w:val="00687848"/>
    <w:rsid w:val="0068794E"/>
    <w:rsid w:val="00687CF2"/>
    <w:rsid w:val="00687F21"/>
    <w:rsid w:val="00690149"/>
    <w:rsid w:val="0069039B"/>
    <w:rsid w:val="0069047E"/>
    <w:rsid w:val="006906DA"/>
    <w:rsid w:val="00690DB0"/>
    <w:rsid w:val="006915E3"/>
    <w:rsid w:val="00691B4E"/>
    <w:rsid w:val="00691F33"/>
    <w:rsid w:val="00692929"/>
    <w:rsid w:val="0069299F"/>
    <w:rsid w:val="00692A92"/>
    <w:rsid w:val="0069343F"/>
    <w:rsid w:val="00694F5A"/>
    <w:rsid w:val="00695154"/>
    <w:rsid w:val="006963DE"/>
    <w:rsid w:val="0069666E"/>
    <w:rsid w:val="00696F8A"/>
    <w:rsid w:val="00696FC5"/>
    <w:rsid w:val="006A04D7"/>
    <w:rsid w:val="006A09ED"/>
    <w:rsid w:val="006A0C8C"/>
    <w:rsid w:val="006A0E6C"/>
    <w:rsid w:val="006A11C6"/>
    <w:rsid w:val="006A13C9"/>
    <w:rsid w:val="006A161E"/>
    <w:rsid w:val="006A18EC"/>
    <w:rsid w:val="006A2B9A"/>
    <w:rsid w:val="006A2BDF"/>
    <w:rsid w:val="006A2DDD"/>
    <w:rsid w:val="006A351F"/>
    <w:rsid w:val="006A37C1"/>
    <w:rsid w:val="006A38C7"/>
    <w:rsid w:val="006A3B61"/>
    <w:rsid w:val="006A4441"/>
    <w:rsid w:val="006A4A25"/>
    <w:rsid w:val="006A5076"/>
    <w:rsid w:val="006A519A"/>
    <w:rsid w:val="006A5369"/>
    <w:rsid w:val="006A604A"/>
    <w:rsid w:val="006A6792"/>
    <w:rsid w:val="006A6E99"/>
    <w:rsid w:val="006A7142"/>
    <w:rsid w:val="006A7597"/>
    <w:rsid w:val="006A765E"/>
    <w:rsid w:val="006A7806"/>
    <w:rsid w:val="006A7F81"/>
    <w:rsid w:val="006B04A2"/>
    <w:rsid w:val="006B0D9D"/>
    <w:rsid w:val="006B0F42"/>
    <w:rsid w:val="006B1E4A"/>
    <w:rsid w:val="006B22DF"/>
    <w:rsid w:val="006B285B"/>
    <w:rsid w:val="006B3325"/>
    <w:rsid w:val="006B3653"/>
    <w:rsid w:val="006B4443"/>
    <w:rsid w:val="006B53CF"/>
    <w:rsid w:val="006B55C8"/>
    <w:rsid w:val="006B5744"/>
    <w:rsid w:val="006B6121"/>
    <w:rsid w:val="006B7A6E"/>
    <w:rsid w:val="006B7C1A"/>
    <w:rsid w:val="006B7D90"/>
    <w:rsid w:val="006B7E39"/>
    <w:rsid w:val="006B7E3F"/>
    <w:rsid w:val="006C0476"/>
    <w:rsid w:val="006C0489"/>
    <w:rsid w:val="006C0E69"/>
    <w:rsid w:val="006C1052"/>
    <w:rsid w:val="006C11A1"/>
    <w:rsid w:val="006C13F9"/>
    <w:rsid w:val="006C1554"/>
    <w:rsid w:val="006C1593"/>
    <w:rsid w:val="006C18FB"/>
    <w:rsid w:val="006C2C64"/>
    <w:rsid w:val="006C2D52"/>
    <w:rsid w:val="006C31D2"/>
    <w:rsid w:val="006C34D5"/>
    <w:rsid w:val="006C382E"/>
    <w:rsid w:val="006C4421"/>
    <w:rsid w:val="006C4996"/>
    <w:rsid w:val="006C4B25"/>
    <w:rsid w:val="006C5D2A"/>
    <w:rsid w:val="006C604E"/>
    <w:rsid w:val="006C69DA"/>
    <w:rsid w:val="006C6BA7"/>
    <w:rsid w:val="006C7964"/>
    <w:rsid w:val="006D0AA9"/>
    <w:rsid w:val="006D0F85"/>
    <w:rsid w:val="006D0F9C"/>
    <w:rsid w:val="006D287A"/>
    <w:rsid w:val="006D2B85"/>
    <w:rsid w:val="006D2D48"/>
    <w:rsid w:val="006D47CA"/>
    <w:rsid w:val="006D4A2F"/>
    <w:rsid w:val="006D5445"/>
    <w:rsid w:val="006D5C08"/>
    <w:rsid w:val="006D5DD8"/>
    <w:rsid w:val="006D5DE6"/>
    <w:rsid w:val="006D65E3"/>
    <w:rsid w:val="006D68CA"/>
    <w:rsid w:val="006D75C4"/>
    <w:rsid w:val="006D7F90"/>
    <w:rsid w:val="006E01AB"/>
    <w:rsid w:val="006E0CED"/>
    <w:rsid w:val="006E128F"/>
    <w:rsid w:val="006E1E9A"/>
    <w:rsid w:val="006E290F"/>
    <w:rsid w:val="006E3E69"/>
    <w:rsid w:val="006E44B0"/>
    <w:rsid w:val="006E46A6"/>
    <w:rsid w:val="006E47D4"/>
    <w:rsid w:val="006E4C58"/>
    <w:rsid w:val="006E5C50"/>
    <w:rsid w:val="006E5D53"/>
    <w:rsid w:val="006E5D8E"/>
    <w:rsid w:val="006E617F"/>
    <w:rsid w:val="006E693B"/>
    <w:rsid w:val="006E7399"/>
    <w:rsid w:val="006E77DB"/>
    <w:rsid w:val="006F0575"/>
    <w:rsid w:val="006F06F7"/>
    <w:rsid w:val="006F09A1"/>
    <w:rsid w:val="006F0E0C"/>
    <w:rsid w:val="006F1668"/>
    <w:rsid w:val="006F2F22"/>
    <w:rsid w:val="006F30C6"/>
    <w:rsid w:val="006F30D6"/>
    <w:rsid w:val="006F3749"/>
    <w:rsid w:val="006F3C23"/>
    <w:rsid w:val="006F3D7D"/>
    <w:rsid w:val="006F4124"/>
    <w:rsid w:val="006F5262"/>
    <w:rsid w:val="006F527D"/>
    <w:rsid w:val="006F5A02"/>
    <w:rsid w:val="006F636F"/>
    <w:rsid w:val="006F65A3"/>
    <w:rsid w:val="006F6EE1"/>
    <w:rsid w:val="006F7041"/>
    <w:rsid w:val="006F7161"/>
    <w:rsid w:val="006F7201"/>
    <w:rsid w:val="006F7D00"/>
    <w:rsid w:val="00700ACC"/>
    <w:rsid w:val="00700F02"/>
    <w:rsid w:val="00701A79"/>
    <w:rsid w:val="00701DFC"/>
    <w:rsid w:val="00701E04"/>
    <w:rsid w:val="00701F56"/>
    <w:rsid w:val="007021F8"/>
    <w:rsid w:val="00702BA0"/>
    <w:rsid w:val="00702E71"/>
    <w:rsid w:val="007035DE"/>
    <w:rsid w:val="007037E1"/>
    <w:rsid w:val="0070457D"/>
    <w:rsid w:val="007045F7"/>
    <w:rsid w:val="00704FE4"/>
    <w:rsid w:val="007050C6"/>
    <w:rsid w:val="007054F3"/>
    <w:rsid w:val="00705BE1"/>
    <w:rsid w:val="00706271"/>
    <w:rsid w:val="00706361"/>
    <w:rsid w:val="00706429"/>
    <w:rsid w:val="00706483"/>
    <w:rsid w:val="0070674A"/>
    <w:rsid w:val="00706BFD"/>
    <w:rsid w:val="007104C2"/>
    <w:rsid w:val="0071057C"/>
    <w:rsid w:val="007107D3"/>
    <w:rsid w:val="00710EB7"/>
    <w:rsid w:val="007112E1"/>
    <w:rsid w:val="00711CB5"/>
    <w:rsid w:val="00712999"/>
    <w:rsid w:val="00712C1A"/>
    <w:rsid w:val="00713465"/>
    <w:rsid w:val="0071347D"/>
    <w:rsid w:val="007138C1"/>
    <w:rsid w:val="007139AE"/>
    <w:rsid w:val="00713C2B"/>
    <w:rsid w:val="00714737"/>
    <w:rsid w:val="007149BD"/>
    <w:rsid w:val="00714A61"/>
    <w:rsid w:val="00714EEE"/>
    <w:rsid w:val="007154F4"/>
    <w:rsid w:val="00715F98"/>
    <w:rsid w:val="007167E0"/>
    <w:rsid w:val="00716A1E"/>
    <w:rsid w:val="00716FDD"/>
    <w:rsid w:val="00717D53"/>
    <w:rsid w:val="00720AE9"/>
    <w:rsid w:val="00721043"/>
    <w:rsid w:val="00721890"/>
    <w:rsid w:val="00721C7B"/>
    <w:rsid w:val="0072314E"/>
    <w:rsid w:val="00724236"/>
    <w:rsid w:val="00724370"/>
    <w:rsid w:val="00725A14"/>
    <w:rsid w:val="00725DA4"/>
    <w:rsid w:val="0072633E"/>
    <w:rsid w:val="00726891"/>
    <w:rsid w:val="00726CB6"/>
    <w:rsid w:val="00726ECA"/>
    <w:rsid w:val="00727827"/>
    <w:rsid w:val="0073192E"/>
    <w:rsid w:val="0073214C"/>
    <w:rsid w:val="0073240B"/>
    <w:rsid w:val="007330E4"/>
    <w:rsid w:val="007331A7"/>
    <w:rsid w:val="007337E3"/>
    <w:rsid w:val="00733A19"/>
    <w:rsid w:val="0073401E"/>
    <w:rsid w:val="0073417F"/>
    <w:rsid w:val="00734273"/>
    <w:rsid w:val="00734751"/>
    <w:rsid w:val="00734E2D"/>
    <w:rsid w:val="00735DD7"/>
    <w:rsid w:val="007363EB"/>
    <w:rsid w:val="00736C94"/>
    <w:rsid w:val="00736DFA"/>
    <w:rsid w:val="007371EC"/>
    <w:rsid w:val="0073732B"/>
    <w:rsid w:val="00737652"/>
    <w:rsid w:val="007376FA"/>
    <w:rsid w:val="00737D25"/>
    <w:rsid w:val="00737D30"/>
    <w:rsid w:val="007402BA"/>
    <w:rsid w:val="007406A5"/>
    <w:rsid w:val="00741366"/>
    <w:rsid w:val="007415A9"/>
    <w:rsid w:val="0074215B"/>
    <w:rsid w:val="007432A8"/>
    <w:rsid w:val="00743683"/>
    <w:rsid w:val="007446BF"/>
    <w:rsid w:val="007450C8"/>
    <w:rsid w:val="0074551D"/>
    <w:rsid w:val="00746682"/>
    <w:rsid w:val="0075039A"/>
    <w:rsid w:val="007505D1"/>
    <w:rsid w:val="007510D6"/>
    <w:rsid w:val="00751447"/>
    <w:rsid w:val="00751AD0"/>
    <w:rsid w:val="00751C00"/>
    <w:rsid w:val="00751F0C"/>
    <w:rsid w:val="00752416"/>
    <w:rsid w:val="00752E24"/>
    <w:rsid w:val="00753DFA"/>
    <w:rsid w:val="00753E8D"/>
    <w:rsid w:val="00753F8C"/>
    <w:rsid w:val="0075401F"/>
    <w:rsid w:val="007542F3"/>
    <w:rsid w:val="0075443A"/>
    <w:rsid w:val="007546E0"/>
    <w:rsid w:val="007550FB"/>
    <w:rsid w:val="00755513"/>
    <w:rsid w:val="007558AA"/>
    <w:rsid w:val="00755938"/>
    <w:rsid w:val="00756A2A"/>
    <w:rsid w:val="00756B28"/>
    <w:rsid w:val="00756FA8"/>
    <w:rsid w:val="0075747E"/>
    <w:rsid w:val="007574EB"/>
    <w:rsid w:val="0075775B"/>
    <w:rsid w:val="0076295F"/>
    <w:rsid w:val="0076298A"/>
    <w:rsid w:val="00762D6C"/>
    <w:rsid w:val="00763086"/>
    <w:rsid w:val="00763477"/>
    <w:rsid w:val="00765878"/>
    <w:rsid w:val="00766852"/>
    <w:rsid w:val="00766C4C"/>
    <w:rsid w:val="00766C88"/>
    <w:rsid w:val="0076743B"/>
    <w:rsid w:val="00767A4D"/>
    <w:rsid w:val="00770594"/>
    <w:rsid w:val="00771263"/>
    <w:rsid w:val="00773684"/>
    <w:rsid w:val="007738EA"/>
    <w:rsid w:val="00773F72"/>
    <w:rsid w:val="0077462A"/>
    <w:rsid w:val="00774C6A"/>
    <w:rsid w:val="007758FF"/>
    <w:rsid w:val="00775911"/>
    <w:rsid w:val="00775BD5"/>
    <w:rsid w:val="00775F2C"/>
    <w:rsid w:val="00776AD5"/>
    <w:rsid w:val="00776DC9"/>
    <w:rsid w:val="0077731E"/>
    <w:rsid w:val="00780273"/>
    <w:rsid w:val="007806F7"/>
    <w:rsid w:val="00780DC6"/>
    <w:rsid w:val="00781C4C"/>
    <w:rsid w:val="00782614"/>
    <w:rsid w:val="007828B0"/>
    <w:rsid w:val="00782A7D"/>
    <w:rsid w:val="0078301A"/>
    <w:rsid w:val="007833FF"/>
    <w:rsid w:val="0078356B"/>
    <w:rsid w:val="00783916"/>
    <w:rsid w:val="007839B8"/>
    <w:rsid w:val="00783CBE"/>
    <w:rsid w:val="007841D2"/>
    <w:rsid w:val="00784ACB"/>
    <w:rsid w:val="0078567C"/>
    <w:rsid w:val="00787AAC"/>
    <w:rsid w:val="00787C51"/>
    <w:rsid w:val="007904D8"/>
    <w:rsid w:val="00790EE6"/>
    <w:rsid w:val="007914E8"/>
    <w:rsid w:val="0079197D"/>
    <w:rsid w:val="00791D08"/>
    <w:rsid w:val="0079211B"/>
    <w:rsid w:val="00792538"/>
    <w:rsid w:val="00792592"/>
    <w:rsid w:val="0079271E"/>
    <w:rsid w:val="00792DF2"/>
    <w:rsid w:val="00792EC9"/>
    <w:rsid w:val="00793AD9"/>
    <w:rsid w:val="00793DF9"/>
    <w:rsid w:val="00794076"/>
    <w:rsid w:val="00794435"/>
    <w:rsid w:val="0079463A"/>
    <w:rsid w:val="007946DA"/>
    <w:rsid w:val="00794806"/>
    <w:rsid w:val="00794A23"/>
    <w:rsid w:val="00795ECB"/>
    <w:rsid w:val="00796C45"/>
    <w:rsid w:val="00797010"/>
    <w:rsid w:val="007977AC"/>
    <w:rsid w:val="00797DAC"/>
    <w:rsid w:val="007A03EA"/>
    <w:rsid w:val="007A05F6"/>
    <w:rsid w:val="007A0A4C"/>
    <w:rsid w:val="007A0E1E"/>
    <w:rsid w:val="007A242E"/>
    <w:rsid w:val="007A24A2"/>
    <w:rsid w:val="007A2D76"/>
    <w:rsid w:val="007A3D00"/>
    <w:rsid w:val="007A3DFD"/>
    <w:rsid w:val="007A4785"/>
    <w:rsid w:val="007A4E4F"/>
    <w:rsid w:val="007A5AE8"/>
    <w:rsid w:val="007A5C59"/>
    <w:rsid w:val="007A5D87"/>
    <w:rsid w:val="007A5FF7"/>
    <w:rsid w:val="007A7064"/>
    <w:rsid w:val="007A74CF"/>
    <w:rsid w:val="007A75EA"/>
    <w:rsid w:val="007B0060"/>
    <w:rsid w:val="007B1CB5"/>
    <w:rsid w:val="007B2082"/>
    <w:rsid w:val="007B20F0"/>
    <w:rsid w:val="007B27BA"/>
    <w:rsid w:val="007B2F33"/>
    <w:rsid w:val="007B360B"/>
    <w:rsid w:val="007B479A"/>
    <w:rsid w:val="007B4B08"/>
    <w:rsid w:val="007B578A"/>
    <w:rsid w:val="007B63EE"/>
    <w:rsid w:val="007C031C"/>
    <w:rsid w:val="007C1CC7"/>
    <w:rsid w:val="007C2B1E"/>
    <w:rsid w:val="007C3303"/>
    <w:rsid w:val="007C3494"/>
    <w:rsid w:val="007C352E"/>
    <w:rsid w:val="007C42C7"/>
    <w:rsid w:val="007C4838"/>
    <w:rsid w:val="007C4C37"/>
    <w:rsid w:val="007C4C60"/>
    <w:rsid w:val="007C7370"/>
    <w:rsid w:val="007C7D57"/>
    <w:rsid w:val="007D006B"/>
    <w:rsid w:val="007D1116"/>
    <w:rsid w:val="007D227A"/>
    <w:rsid w:val="007D33E7"/>
    <w:rsid w:val="007D3EEC"/>
    <w:rsid w:val="007D4125"/>
    <w:rsid w:val="007D4A08"/>
    <w:rsid w:val="007D4C5E"/>
    <w:rsid w:val="007D4FF3"/>
    <w:rsid w:val="007D536A"/>
    <w:rsid w:val="007D64E0"/>
    <w:rsid w:val="007D65D2"/>
    <w:rsid w:val="007D6FC6"/>
    <w:rsid w:val="007D7F8C"/>
    <w:rsid w:val="007E0438"/>
    <w:rsid w:val="007E3165"/>
    <w:rsid w:val="007E3205"/>
    <w:rsid w:val="007E4241"/>
    <w:rsid w:val="007E517B"/>
    <w:rsid w:val="007E6095"/>
    <w:rsid w:val="007E70B8"/>
    <w:rsid w:val="007E74BD"/>
    <w:rsid w:val="007E76D3"/>
    <w:rsid w:val="007F0243"/>
    <w:rsid w:val="007F1431"/>
    <w:rsid w:val="007F1E57"/>
    <w:rsid w:val="007F1EA8"/>
    <w:rsid w:val="007F2435"/>
    <w:rsid w:val="007F261E"/>
    <w:rsid w:val="007F3849"/>
    <w:rsid w:val="007F3945"/>
    <w:rsid w:val="007F45E8"/>
    <w:rsid w:val="007F4E37"/>
    <w:rsid w:val="007F591C"/>
    <w:rsid w:val="007F65D8"/>
    <w:rsid w:val="007F6785"/>
    <w:rsid w:val="007F68E0"/>
    <w:rsid w:val="007F6C5B"/>
    <w:rsid w:val="007F6E02"/>
    <w:rsid w:val="007F6FE5"/>
    <w:rsid w:val="007F740B"/>
    <w:rsid w:val="007F7536"/>
    <w:rsid w:val="007F7E06"/>
    <w:rsid w:val="007F7FA3"/>
    <w:rsid w:val="0080056D"/>
    <w:rsid w:val="00800AA1"/>
    <w:rsid w:val="00801228"/>
    <w:rsid w:val="00801A40"/>
    <w:rsid w:val="00801A5D"/>
    <w:rsid w:val="008027D3"/>
    <w:rsid w:val="008027F9"/>
    <w:rsid w:val="00803940"/>
    <w:rsid w:val="00803E02"/>
    <w:rsid w:val="00804665"/>
    <w:rsid w:val="00804C3D"/>
    <w:rsid w:val="0080561C"/>
    <w:rsid w:val="00805EE3"/>
    <w:rsid w:val="00806026"/>
    <w:rsid w:val="00806282"/>
    <w:rsid w:val="00806284"/>
    <w:rsid w:val="0080630C"/>
    <w:rsid w:val="0080648F"/>
    <w:rsid w:val="008067CC"/>
    <w:rsid w:val="008079D8"/>
    <w:rsid w:val="00807B6E"/>
    <w:rsid w:val="00807E4F"/>
    <w:rsid w:val="00810B3A"/>
    <w:rsid w:val="008112C8"/>
    <w:rsid w:val="0081207F"/>
    <w:rsid w:val="008125CF"/>
    <w:rsid w:val="008134F3"/>
    <w:rsid w:val="00814B8B"/>
    <w:rsid w:val="008158D5"/>
    <w:rsid w:val="0081636F"/>
    <w:rsid w:val="00817655"/>
    <w:rsid w:val="00817746"/>
    <w:rsid w:val="00817C40"/>
    <w:rsid w:val="008202A6"/>
    <w:rsid w:val="008205AA"/>
    <w:rsid w:val="0082075E"/>
    <w:rsid w:val="0082084E"/>
    <w:rsid w:val="00820E28"/>
    <w:rsid w:val="008210B8"/>
    <w:rsid w:val="008219A9"/>
    <w:rsid w:val="00821BB9"/>
    <w:rsid w:val="008220F5"/>
    <w:rsid w:val="008223A6"/>
    <w:rsid w:val="008225C1"/>
    <w:rsid w:val="00822B38"/>
    <w:rsid w:val="00823A8A"/>
    <w:rsid w:val="0082422F"/>
    <w:rsid w:val="008242C0"/>
    <w:rsid w:val="00825303"/>
    <w:rsid w:val="00825509"/>
    <w:rsid w:val="00825CAE"/>
    <w:rsid w:val="00826D4B"/>
    <w:rsid w:val="00826DD2"/>
    <w:rsid w:val="00826E81"/>
    <w:rsid w:val="008277B3"/>
    <w:rsid w:val="00827829"/>
    <w:rsid w:val="00827931"/>
    <w:rsid w:val="0083019D"/>
    <w:rsid w:val="008303A1"/>
    <w:rsid w:val="008323C2"/>
    <w:rsid w:val="00833615"/>
    <w:rsid w:val="00833CFE"/>
    <w:rsid w:val="00833D17"/>
    <w:rsid w:val="008341B7"/>
    <w:rsid w:val="00834234"/>
    <w:rsid w:val="00834D4E"/>
    <w:rsid w:val="00834DE2"/>
    <w:rsid w:val="00834FEE"/>
    <w:rsid w:val="00837D6B"/>
    <w:rsid w:val="008405B4"/>
    <w:rsid w:val="00840809"/>
    <w:rsid w:val="00840EE8"/>
    <w:rsid w:val="0084122F"/>
    <w:rsid w:val="0084214D"/>
    <w:rsid w:val="00842306"/>
    <w:rsid w:val="00843C3D"/>
    <w:rsid w:val="00844A9B"/>
    <w:rsid w:val="00845B88"/>
    <w:rsid w:val="008460C7"/>
    <w:rsid w:val="0084675F"/>
    <w:rsid w:val="00847634"/>
    <w:rsid w:val="0085002C"/>
    <w:rsid w:val="00850505"/>
    <w:rsid w:val="008516C8"/>
    <w:rsid w:val="00852477"/>
    <w:rsid w:val="0085268D"/>
    <w:rsid w:val="008527E0"/>
    <w:rsid w:val="00852E05"/>
    <w:rsid w:val="00853ACD"/>
    <w:rsid w:val="00853D37"/>
    <w:rsid w:val="008553B2"/>
    <w:rsid w:val="00855823"/>
    <w:rsid w:val="00855C1C"/>
    <w:rsid w:val="00855FE7"/>
    <w:rsid w:val="0085609E"/>
    <w:rsid w:val="008565C6"/>
    <w:rsid w:val="0085664D"/>
    <w:rsid w:val="00856697"/>
    <w:rsid w:val="00856A0F"/>
    <w:rsid w:val="00857352"/>
    <w:rsid w:val="008573EF"/>
    <w:rsid w:val="00861FB8"/>
    <w:rsid w:val="0086214A"/>
    <w:rsid w:val="00862615"/>
    <w:rsid w:val="008629F7"/>
    <w:rsid w:val="0086331F"/>
    <w:rsid w:val="008639E8"/>
    <w:rsid w:val="00863DF6"/>
    <w:rsid w:val="00864D76"/>
    <w:rsid w:val="00865038"/>
    <w:rsid w:val="008655A0"/>
    <w:rsid w:val="0086606E"/>
    <w:rsid w:val="008662CA"/>
    <w:rsid w:val="008665EA"/>
    <w:rsid w:val="008667BD"/>
    <w:rsid w:val="008674BC"/>
    <w:rsid w:val="008676F0"/>
    <w:rsid w:val="00867DC0"/>
    <w:rsid w:val="008703E3"/>
    <w:rsid w:val="00870671"/>
    <w:rsid w:val="00870709"/>
    <w:rsid w:val="00870B28"/>
    <w:rsid w:val="00870C32"/>
    <w:rsid w:val="00870DD2"/>
    <w:rsid w:val="0087127A"/>
    <w:rsid w:val="00872628"/>
    <w:rsid w:val="00872FE4"/>
    <w:rsid w:val="008736E7"/>
    <w:rsid w:val="00873A70"/>
    <w:rsid w:val="00873ECD"/>
    <w:rsid w:val="00874577"/>
    <w:rsid w:val="00874647"/>
    <w:rsid w:val="00874BE4"/>
    <w:rsid w:val="008750BF"/>
    <w:rsid w:val="00875116"/>
    <w:rsid w:val="00875963"/>
    <w:rsid w:val="008761A8"/>
    <w:rsid w:val="00876338"/>
    <w:rsid w:val="00876A11"/>
    <w:rsid w:val="00876D01"/>
    <w:rsid w:val="00876E86"/>
    <w:rsid w:val="0087719E"/>
    <w:rsid w:val="00880B97"/>
    <w:rsid w:val="00880C22"/>
    <w:rsid w:val="00881101"/>
    <w:rsid w:val="008813AA"/>
    <w:rsid w:val="008815F0"/>
    <w:rsid w:val="0088223E"/>
    <w:rsid w:val="00883F6F"/>
    <w:rsid w:val="0088420A"/>
    <w:rsid w:val="00884608"/>
    <w:rsid w:val="008851BE"/>
    <w:rsid w:val="00885CF2"/>
    <w:rsid w:val="00885D7F"/>
    <w:rsid w:val="008867C5"/>
    <w:rsid w:val="00886C2B"/>
    <w:rsid w:val="00887CDF"/>
    <w:rsid w:val="0089041B"/>
    <w:rsid w:val="00890C60"/>
    <w:rsid w:val="008916A4"/>
    <w:rsid w:val="00891722"/>
    <w:rsid w:val="00891E47"/>
    <w:rsid w:val="00891F60"/>
    <w:rsid w:val="008928A6"/>
    <w:rsid w:val="00892AF8"/>
    <w:rsid w:val="00892C0E"/>
    <w:rsid w:val="00893326"/>
    <w:rsid w:val="008933CC"/>
    <w:rsid w:val="008936BF"/>
    <w:rsid w:val="00893AA1"/>
    <w:rsid w:val="00894085"/>
    <w:rsid w:val="008940FC"/>
    <w:rsid w:val="0089465A"/>
    <w:rsid w:val="00894D9B"/>
    <w:rsid w:val="008954BA"/>
    <w:rsid w:val="00895F9C"/>
    <w:rsid w:val="008963D1"/>
    <w:rsid w:val="00896E37"/>
    <w:rsid w:val="00897317"/>
    <w:rsid w:val="00897E7A"/>
    <w:rsid w:val="00897EA6"/>
    <w:rsid w:val="008A1AF8"/>
    <w:rsid w:val="008A2150"/>
    <w:rsid w:val="008A2277"/>
    <w:rsid w:val="008A28E7"/>
    <w:rsid w:val="008A2D32"/>
    <w:rsid w:val="008A363F"/>
    <w:rsid w:val="008A46EF"/>
    <w:rsid w:val="008A496C"/>
    <w:rsid w:val="008A4DE1"/>
    <w:rsid w:val="008A504A"/>
    <w:rsid w:val="008A51DD"/>
    <w:rsid w:val="008A6626"/>
    <w:rsid w:val="008A7201"/>
    <w:rsid w:val="008A76EE"/>
    <w:rsid w:val="008A7878"/>
    <w:rsid w:val="008A7F84"/>
    <w:rsid w:val="008B0DAD"/>
    <w:rsid w:val="008B1520"/>
    <w:rsid w:val="008B17D0"/>
    <w:rsid w:val="008B1EE6"/>
    <w:rsid w:val="008B2B8E"/>
    <w:rsid w:val="008B2C11"/>
    <w:rsid w:val="008B2C9B"/>
    <w:rsid w:val="008B3145"/>
    <w:rsid w:val="008B5AD0"/>
    <w:rsid w:val="008B5CF2"/>
    <w:rsid w:val="008B6DB8"/>
    <w:rsid w:val="008B6FE9"/>
    <w:rsid w:val="008B7CAF"/>
    <w:rsid w:val="008C0504"/>
    <w:rsid w:val="008C09B5"/>
    <w:rsid w:val="008C09B8"/>
    <w:rsid w:val="008C0BB3"/>
    <w:rsid w:val="008C1580"/>
    <w:rsid w:val="008C163D"/>
    <w:rsid w:val="008C1CE9"/>
    <w:rsid w:val="008C1F85"/>
    <w:rsid w:val="008C2671"/>
    <w:rsid w:val="008C299C"/>
    <w:rsid w:val="008C2B60"/>
    <w:rsid w:val="008C2C77"/>
    <w:rsid w:val="008C3158"/>
    <w:rsid w:val="008C3552"/>
    <w:rsid w:val="008C423A"/>
    <w:rsid w:val="008C4CDA"/>
    <w:rsid w:val="008C5C55"/>
    <w:rsid w:val="008C5CF8"/>
    <w:rsid w:val="008C5F77"/>
    <w:rsid w:val="008C5FD9"/>
    <w:rsid w:val="008C61E4"/>
    <w:rsid w:val="008C7162"/>
    <w:rsid w:val="008C74CF"/>
    <w:rsid w:val="008C77F8"/>
    <w:rsid w:val="008C784A"/>
    <w:rsid w:val="008C7D87"/>
    <w:rsid w:val="008C7F93"/>
    <w:rsid w:val="008D0202"/>
    <w:rsid w:val="008D119A"/>
    <w:rsid w:val="008D2311"/>
    <w:rsid w:val="008D2EC3"/>
    <w:rsid w:val="008D35F7"/>
    <w:rsid w:val="008D3EE5"/>
    <w:rsid w:val="008D5688"/>
    <w:rsid w:val="008D5DA0"/>
    <w:rsid w:val="008E0850"/>
    <w:rsid w:val="008E1751"/>
    <w:rsid w:val="008E1787"/>
    <w:rsid w:val="008E1C30"/>
    <w:rsid w:val="008E29A7"/>
    <w:rsid w:val="008E3895"/>
    <w:rsid w:val="008E3D93"/>
    <w:rsid w:val="008E41B6"/>
    <w:rsid w:val="008E433F"/>
    <w:rsid w:val="008E4B04"/>
    <w:rsid w:val="008E5613"/>
    <w:rsid w:val="008E61B6"/>
    <w:rsid w:val="008E7AD1"/>
    <w:rsid w:val="008F0154"/>
    <w:rsid w:val="008F0497"/>
    <w:rsid w:val="008F0948"/>
    <w:rsid w:val="008F198D"/>
    <w:rsid w:val="008F21A7"/>
    <w:rsid w:val="008F24FB"/>
    <w:rsid w:val="008F2686"/>
    <w:rsid w:val="008F2897"/>
    <w:rsid w:val="008F32E6"/>
    <w:rsid w:val="008F50BE"/>
    <w:rsid w:val="008F56DF"/>
    <w:rsid w:val="008F6567"/>
    <w:rsid w:val="008F6A6C"/>
    <w:rsid w:val="008F6C7E"/>
    <w:rsid w:val="008F6EB4"/>
    <w:rsid w:val="008F7C38"/>
    <w:rsid w:val="008F7DE3"/>
    <w:rsid w:val="008F7FA4"/>
    <w:rsid w:val="0090061A"/>
    <w:rsid w:val="00901425"/>
    <w:rsid w:val="00901CD2"/>
    <w:rsid w:val="0090207C"/>
    <w:rsid w:val="00902736"/>
    <w:rsid w:val="009039A8"/>
    <w:rsid w:val="00903DDE"/>
    <w:rsid w:val="00903F32"/>
    <w:rsid w:val="009040AA"/>
    <w:rsid w:val="00904DDA"/>
    <w:rsid w:val="0090775C"/>
    <w:rsid w:val="00907D1B"/>
    <w:rsid w:val="00907F3D"/>
    <w:rsid w:val="009105B6"/>
    <w:rsid w:val="00910613"/>
    <w:rsid w:val="009108BE"/>
    <w:rsid w:val="00911096"/>
    <w:rsid w:val="009121CC"/>
    <w:rsid w:val="00912C60"/>
    <w:rsid w:val="00913729"/>
    <w:rsid w:val="009139C0"/>
    <w:rsid w:val="00913C4E"/>
    <w:rsid w:val="00914372"/>
    <w:rsid w:val="00915184"/>
    <w:rsid w:val="009156CD"/>
    <w:rsid w:val="0091580B"/>
    <w:rsid w:val="00915B3C"/>
    <w:rsid w:val="00915C9A"/>
    <w:rsid w:val="009161C4"/>
    <w:rsid w:val="00917949"/>
    <w:rsid w:val="00920801"/>
    <w:rsid w:val="00921513"/>
    <w:rsid w:val="0092163C"/>
    <w:rsid w:val="00922479"/>
    <w:rsid w:val="0092416A"/>
    <w:rsid w:val="009255C2"/>
    <w:rsid w:val="009256BE"/>
    <w:rsid w:val="00925EA8"/>
    <w:rsid w:val="0092607C"/>
    <w:rsid w:val="00926621"/>
    <w:rsid w:val="00926D8A"/>
    <w:rsid w:val="00926F69"/>
    <w:rsid w:val="00927FD9"/>
    <w:rsid w:val="0093053D"/>
    <w:rsid w:val="00931681"/>
    <w:rsid w:val="00931806"/>
    <w:rsid w:val="00931999"/>
    <w:rsid w:val="00931A21"/>
    <w:rsid w:val="00931D88"/>
    <w:rsid w:val="00932726"/>
    <w:rsid w:val="00932FD8"/>
    <w:rsid w:val="00933061"/>
    <w:rsid w:val="00933605"/>
    <w:rsid w:val="0093371E"/>
    <w:rsid w:val="00933F6E"/>
    <w:rsid w:val="00934471"/>
    <w:rsid w:val="0093457A"/>
    <w:rsid w:val="00934953"/>
    <w:rsid w:val="00934BEF"/>
    <w:rsid w:val="00934BFE"/>
    <w:rsid w:val="00935485"/>
    <w:rsid w:val="00935B44"/>
    <w:rsid w:val="00935D95"/>
    <w:rsid w:val="00935EA2"/>
    <w:rsid w:val="00935F09"/>
    <w:rsid w:val="00935FAD"/>
    <w:rsid w:val="00936655"/>
    <w:rsid w:val="00936E78"/>
    <w:rsid w:val="009375E8"/>
    <w:rsid w:val="00937766"/>
    <w:rsid w:val="0093792F"/>
    <w:rsid w:val="009400E1"/>
    <w:rsid w:val="0094033C"/>
    <w:rsid w:val="00940A7F"/>
    <w:rsid w:val="00940CFD"/>
    <w:rsid w:val="00941175"/>
    <w:rsid w:val="00941192"/>
    <w:rsid w:val="009416D2"/>
    <w:rsid w:val="00941F7E"/>
    <w:rsid w:val="00941FD7"/>
    <w:rsid w:val="00942060"/>
    <w:rsid w:val="00943000"/>
    <w:rsid w:val="00943022"/>
    <w:rsid w:val="00943D77"/>
    <w:rsid w:val="00943FF1"/>
    <w:rsid w:val="00944B16"/>
    <w:rsid w:val="00944DE1"/>
    <w:rsid w:val="009458CE"/>
    <w:rsid w:val="0094604A"/>
    <w:rsid w:val="00946A6B"/>
    <w:rsid w:val="00946E7B"/>
    <w:rsid w:val="0094748B"/>
    <w:rsid w:val="0094794E"/>
    <w:rsid w:val="00950611"/>
    <w:rsid w:val="009509B7"/>
    <w:rsid w:val="009517D5"/>
    <w:rsid w:val="00951808"/>
    <w:rsid w:val="00951F40"/>
    <w:rsid w:val="00952600"/>
    <w:rsid w:val="00952686"/>
    <w:rsid w:val="00956040"/>
    <w:rsid w:val="009560BC"/>
    <w:rsid w:val="009562DD"/>
    <w:rsid w:val="0095680D"/>
    <w:rsid w:val="0095702B"/>
    <w:rsid w:val="0095708A"/>
    <w:rsid w:val="009571A1"/>
    <w:rsid w:val="009571B9"/>
    <w:rsid w:val="00957387"/>
    <w:rsid w:val="00957B7F"/>
    <w:rsid w:val="009606F7"/>
    <w:rsid w:val="00962505"/>
    <w:rsid w:val="00962998"/>
    <w:rsid w:val="00962AED"/>
    <w:rsid w:val="00963C82"/>
    <w:rsid w:val="00964594"/>
    <w:rsid w:val="00965306"/>
    <w:rsid w:val="0096794D"/>
    <w:rsid w:val="00967C27"/>
    <w:rsid w:val="00967ECB"/>
    <w:rsid w:val="00970253"/>
    <w:rsid w:val="00970456"/>
    <w:rsid w:val="00970816"/>
    <w:rsid w:val="00971042"/>
    <w:rsid w:val="0097184C"/>
    <w:rsid w:val="00972263"/>
    <w:rsid w:val="00972265"/>
    <w:rsid w:val="00972EFB"/>
    <w:rsid w:val="00973A4F"/>
    <w:rsid w:val="00973C72"/>
    <w:rsid w:val="00973F58"/>
    <w:rsid w:val="0097546A"/>
    <w:rsid w:val="00976051"/>
    <w:rsid w:val="009769A9"/>
    <w:rsid w:val="00976DDD"/>
    <w:rsid w:val="00980431"/>
    <w:rsid w:val="0098057B"/>
    <w:rsid w:val="009805A9"/>
    <w:rsid w:val="00980A04"/>
    <w:rsid w:val="00981691"/>
    <w:rsid w:val="00981961"/>
    <w:rsid w:val="00982040"/>
    <w:rsid w:val="00982049"/>
    <w:rsid w:val="009826FB"/>
    <w:rsid w:val="00982713"/>
    <w:rsid w:val="00982994"/>
    <w:rsid w:val="00983D73"/>
    <w:rsid w:val="00983DC3"/>
    <w:rsid w:val="00984C25"/>
    <w:rsid w:val="00985171"/>
    <w:rsid w:val="009853A6"/>
    <w:rsid w:val="00985566"/>
    <w:rsid w:val="00985637"/>
    <w:rsid w:val="00985EBC"/>
    <w:rsid w:val="00986AEC"/>
    <w:rsid w:val="00986BF9"/>
    <w:rsid w:val="00986FF9"/>
    <w:rsid w:val="009875F2"/>
    <w:rsid w:val="0098796A"/>
    <w:rsid w:val="00987CC2"/>
    <w:rsid w:val="00990EC1"/>
    <w:rsid w:val="00992011"/>
    <w:rsid w:val="00992600"/>
    <w:rsid w:val="009926D5"/>
    <w:rsid w:val="00993C2F"/>
    <w:rsid w:val="00993E84"/>
    <w:rsid w:val="00994E4F"/>
    <w:rsid w:val="009953B9"/>
    <w:rsid w:val="00995960"/>
    <w:rsid w:val="00995B8D"/>
    <w:rsid w:val="00997516"/>
    <w:rsid w:val="0099761B"/>
    <w:rsid w:val="009976EB"/>
    <w:rsid w:val="009A00F6"/>
    <w:rsid w:val="009A1468"/>
    <w:rsid w:val="009A1B75"/>
    <w:rsid w:val="009A1FCE"/>
    <w:rsid w:val="009A21F2"/>
    <w:rsid w:val="009A2539"/>
    <w:rsid w:val="009A267F"/>
    <w:rsid w:val="009A3012"/>
    <w:rsid w:val="009A4699"/>
    <w:rsid w:val="009A4B48"/>
    <w:rsid w:val="009A4E27"/>
    <w:rsid w:val="009A502C"/>
    <w:rsid w:val="009A5970"/>
    <w:rsid w:val="009A5EC6"/>
    <w:rsid w:val="009A6B6A"/>
    <w:rsid w:val="009A7166"/>
    <w:rsid w:val="009A72FE"/>
    <w:rsid w:val="009A7C26"/>
    <w:rsid w:val="009A7C8A"/>
    <w:rsid w:val="009B09E3"/>
    <w:rsid w:val="009B0B16"/>
    <w:rsid w:val="009B116E"/>
    <w:rsid w:val="009B1419"/>
    <w:rsid w:val="009B18DE"/>
    <w:rsid w:val="009B2B0F"/>
    <w:rsid w:val="009B40C0"/>
    <w:rsid w:val="009B429A"/>
    <w:rsid w:val="009B5050"/>
    <w:rsid w:val="009B52E6"/>
    <w:rsid w:val="009B5891"/>
    <w:rsid w:val="009B5E0A"/>
    <w:rsid w:val="009B627A"/>
    <w:rsid w:val="009B6596"/>
    <w:rsid w:val="009B67B2"/>
    <w:rsid w:val="009B6D16"/>
    <w:rsid w:val="009B7B36"/>
    <w:rsid w:val="009C0556"/>
    <w:rsid w:val="009C0562"/>
    <w:rsid w:val="009C0C7B"/>
    <w:rsid w:val="009C0EE6"/>
    <w:rsid w:val="009C117D"/>
    <w:rsid w:val="009C139F"/>
    <w:rsid w:val="009C22AB"/>
    <w:rsid w:val="009C230F"/>
    <w:rsid w:val="009C2ADB"/>
    <w:rsid w:val="009C2EB3"/>
    <w:rsid w:val="009C31AB"/>
    <w:rsid w:val="009C33DC"/>
    <w:rsid w:val="009C36EE"/>
    <w:rsid w:val="009C3997"/>
    <w:rsid w:val="009C3A81"/>
    <w:rsid w:val="009C4329"/>
    <w:rsid w:val="009C4382"/>
    <w:rsid w:val="009C5881"/>
    <w:rsid w:val="009C5B8F"/>
    <w:rsid w:val="009C6146"/>
    <w:rsid w:val="009C62D6"/>
    <w:rsid w:val="009C6392"/>
    <w:rsid w:val="009C66AB"/>
    <w:rsid w:val="009C6A3B"/>
    <w:rsid w:val="009C6EE8"/>
    <w:rsid w:val="009D0329"/>
    <w:rsid w:val="009D0F82"/>
    <w:rsid w:val="009D1593"/>
    <w:rsid w:val="009D16E8"/>
    <w:rsid w:val="009D195A"/>
    <w:rsid w:val="009D1A02"/>
    <w:rsid w:val="009D261D"/>
    <w:rsid w:val="009D2ACA"/>
    <w:rsid w:val="009D2F0F"/>
    <w:rsid w:val="009D3188"/>
    <w:rsid w:val="009D368F"/>
    <w:rsid w:val="009D3E3A"/>
    <w:rsid w:val="009D496A"/>
    <w:rsid w:val="009D4B0D"/>
    <w:rsid w:val="009D54AA"/>
    <w:rsid w:val="009D56A5"/>
    <w:rsid w:val="009D596F"/>
    <w:rsid w:val="009D5B2E"/>
    <w:rsid w:val="009D60A5"/>
    <w:rsid w:val="009D6408"/>
    <w:rsid w:val="009D66FB"/>
    <w:rsid w:val="009D7064"/>
    <w:rsid w:val="009E02A8"/>
    <w:rsid w:val="009E06D4"/>
    <w:rsid w:val="009E1057"/>
    <w:rsid w:val="009E1F75"/>
    <w:rsid w:val="009E21BB"/>
    <w:rsid w:val="009E2819"/>
    <w:rsid w:val="009E2B6B"/>
    <w:rsid w:val="009E3606"/>
    <w:rsid w:val="009E3C14"/>
    <w:rsid w:val="009E4044"/>
    <w:rsid w:val="009E454C"/>
    <w:rsid w:val="009E4713"/>
    <w:rsid w:val="009E5B1E"/>
    <w:rsid w:val="009E5FA8"/>
    <w:rsid w:val="009E623B"/>
    <w:rsid w:val="009E6DCC"/>
    <w:rsid w:val="009E6E1D"/>
    <w:rsid w:val="009F03B7"/>
    <w:rsid w:val="009F0ADC"/>
    <w:rsid w:val="009F1158"/>
    <w:rsid w:val="009F14A9"/>
    <w:rsid w:val="009F1E09"/>
    <w:rsid w:val="009F22DB"/>
    <w:rsid w:val="009F283E"/>
    <w:rsid w:val="009F2F4F"/>
    <w:rsid w:val="009F3593"/>
    <w:rsid w:val="009F363A"/>
    <w:rsid w:val="009F3A0B"/>
    <w:rsid w:val="009F51D1"/>
    <w:rsid w:val="009F53F1"/>
    <w:rsid w:val="009F5791"/>
    <w:rsid w:val="009F5A4D"/>
    <w:rsid w:val="009F5C5B"/>
    <w:rsid w:val="009F62CD"/>
    <w:rsid w:val="009F63D7"/>
    <w:rsid w:val="009F6536"/>
    <w:rsid w:val="00A0024B"/>
    <w:rsid w:val="00A0033C"/>
    <w:rsid w:val="00A00AEA"/>
    <w:rsid w:val="00A01EF8"/>
    <w:rsid w:val="00A02892"/>
    <w:rsid w:val="00A038F9"/>
    <w:rsid w:val="00A04021"/>
    <w:rsid w:val="00A049C2"/>
    <w:rsid w:val="00A04D5D"/>
    <w:rsid w:val="00A04E33"/>
    <w:rsid w:val="00A0537E"/>
    <w:rsid w:val="00A054B6"/>
    <w:rsid w:val="00A055AA"/>
    <w:rsid w:val="00A05A4A"/>
    <w:rsid w:val="00A070D5"/>
    <w:rsid w:val="00A07505"/>
    <w:rsid w:val="00A0797A"/>
    <w:rsid w:val="00A104D0"/>
    <w:rsid w:val="00A10AD9"/>
    <w:rsid w:val="00A12150"/>
    <w:rsid w:val="00A123DB"/>
    <w:rsid w:val="00A13BAF"/>
    <w:rsid w:val="00A13E7B"/>
    <w:rsid w:val="00A14132"/>
    <w:rsid w:val="00A1429B"/>
    <w:rsid w:val="00A14E4E"/>
    <w:rsid w:val="00A15F9A"/>
    <w:rsid w:val="00A16C79"/>
    <w:rsid w:val="00A1745A"/>
    <w:rsid w:val="00A17DD8"/>
    <w:rsid w:val="00A2013D"/>
    <w:rsid w:val="00A21C7B"/>
    <w:rsid w:val="00A2200D"/>
    <w:rsid w:val="00A220D7"/>
    <w:rsid w:val="00A222B0"/>
    <w:rsid w:val="00A2298E"/>
    <w:rsid w:val="00A22EFE"/>
    <w:rsid w:val="00A233D8"/>
    <w:rsid w:val="00A235E0"/>
    <w:rsid w:val="00A2401A"/>
    <w:rsid w:val="00A245D0"/>
    <w:rsid w:val="00A24A27"/>
    <w:rsid w:val="00A24C40"/>
    <w:rsid w:val="00A24FD9"/>
    <w:rsid w:val="00A25009"/>
    <w:rsid w:val="00A253D9"/>
    <w:rsid w:val="00A25D7D"/>
    <w:rsid w:val="00A25EF2"/>
    <w:rsid w:val="00A26EA1"/>
    <w:rsid w:val="00A275D5"/>
    <w:rsid w:val="00A27772"/>
    <w:rsid w:val="00A30C70"/>
    <w:rsid w:val="00A30EBC"/>
    <w:rsid w:val="00A30FA0"/>
    <w:rsid w:val="00A31397"/>
    <w:rsid w:val="00A32360"/>
    <w:rsid w:val="00A326C9"/>
    <w:rsid w:val="00A329D6"/>
    <w:rsid w:val="00A32CC4"/>
    <w:rsid w:val="00A33E6F"/>
    <w:rsid w:val="00A34070"/>
    <w:rsid w:val="00A344E8"/>
    <w:rsid w:val="00A34B34"/>
    <w:rsid w:val="00A352AB"/>
    <w:rsid w:val="00A356D2"/>
    <w:rsid w:val="00A363B0"/>
    <w:rsid w:val="00A374B3"/>
    <w:rsid w:val="00A375E7"/>
    <w:rsid w:val="00A37653"/>
    <w:rsid w:val="00A377E5"/>
    <w:rsid w:val="00A37B76"/>
    <w:rsid w:val="00A40131"/>
    <w:rsid w:val="00A403CD"/>
    <w:rsid w:val="00A413D4"/>
    <w:rsid w:val="00A425CC"/>
    <w:rsid w:val="00A4275D"/>
    <w:rsid w:val="00A42DA4"/>
    <w:rsid w:val="00A430E8"/>
    <w:rsid w:val="00A4351D"/>
    <w:rsid w:val="00A4371E"/>
    <w:rsid w:val="00A43773"/>
    <w:rsid w:val="00A437AB"/>
    <w:rsid w:val="00A4395C"/>
    <w:rsid w:val="00A43C3B"/>
    <w:rsid w:val="00A445B4"/>
    <w:rsid w:val="00A449D3"/>
    <w:rsid w:val="00A44F71"/>
    <w:rsid w:val="00A4587C"/>
    <w:rsid w:val="00A45B3C"/>
    <w:rsid w:val="00A4647E"/>
    <w:rsid w:val="00A46E2D"/>
    <w:rsid w:val="00A47417"/>
    <w:rsid w:val="00A474A3"/>
    <w:rsid w:val="00A475E0"/>
    <w:rsid w:val="00A47C47"/>
    <w:rsid w:val="00A47CC0"/>
    <w:rsid w:val="00A50027"/>
    <w:rsid w:val="00A505C6"/>
    <w:rsid w:val="00A517B1"/>
    <w:rsid w:val="00A5198C"/>
    <w:rsid w:val="00A525C2"/>
    <w:rsid w:val="00A54844"/>
    <w:rsid w:val="00A54CBD"/>
    <w:rsid w:val="00A55028"/>
    <w:rsid w:val="00A55301"/>
    <w:rsid w:val="00A56C8A"/>
    <w:rsid w:val="00A575A7"/>
    <w:rsid w:val="00A579F0"/>
    <w:rsid w:val="00A57A43"/>
    <w:rsid w:val="00A60227"/>
    <w:rsid w:val="00A60A7E"/>
    <w:rsid w:val="00A6112C"/>
    <w:rsid w:val="00A611A7"/>
    <w:rsid w:val="00A61386"/>
    <w:rsid w:val="00A61B84"/>
    <w:rsid w:val="00A61DC8"/>
    <w:rsid w:val="00A62693"/>
    <w:rsid w:val="00A63358"/>
    <w:rsid w:val="00A639BB"/>
    <w:rsid w:val="00A63D1E"/>
    <w:rsid w:val="00A63D6A"/>
    <w:rsid w:val="00A63ECF"/>
    <w:rsid w:val="00A66EF8"/>
    <w:rsid w:val="00A66FBC"/>
    <w:rsid w:val="00A677D3"/>
    <w:rsid w:val="00A67ECA"/>
    <w:rsid w:val="00A7160B"/>
    <w:rsid w:val="00A72325"/>
    <w:rsid w:val="00A72925"/>
    <w:rsid w:val="00A72FF3"/>
    <w:rsid w:val="00A73362"/>
    <w:rsid w:val="00A73373"/>
    <w:rsid w:val="00A733A1"/>
    <w:rsid w:val="00A733A9"/>
    <w:rsid w:val="00A744F8"/>
    <w:rsid w:val="00A74CEB"/>
    <w:rsid w:val="00A75277"/>
    <w:rsid w:val="00A75BE1"/>
    <w:rsid w:val="00A77169"/>
    <w:rsid w:val="00A77326"/>
    <w:rsid w:val="00A77B2E"/>
    <w:rsid w:val="00A77E6F"/>
    <w:rsid w:val="00A77EBB"/>
    <w:rsid w:val="00A77ECE"/>
    <w:rsid w:val="00A80896"/>
    <w:rsid w:val="00A809F3"/>
    <w:rsid w:val="00A815A4"/>
    <w:rsid w:val="00A816C5"/>
    <w:rsid w:val="00A83467"/>
    <w:rsid w:val="00A83702"/>
    <w:rsid w:val="00A8373D"/>
    <w:rsid w:val="00A83FF5"/>
    <w:rsid w:val="00A84FFE"/>
    <w:rsid w:val="00A855CF"/>
    <w:rsid w:val="00A85AEE"/>
    <w:rsid w:val="00A86EF4"/>
    <w:rsid w:val="00A87989"/>
    <w:rsid w:val="00A914B7"/>
    <w:rsid w:val="00A91575"/>
    <w:rsid w:val="00A9239C"/>
    <w:rsid w:val="00A9283E"/>
    <w:rsid w:val="00A92C30"/>
    <w:rsid w:val="00A93D28"/>
    <w:rsid w:val="00A942E0"/>
    <w:rsid w:val="00A942E8"/>
    <w:rsid w:val="00A950B4"/>
    <w:rsid w:val="00A95394"/>
    <w:rsid w:val="00A953F2"/>
    <w:rsid w:val="00A96190"/>
    <w:rsid w:val="00A968FF"/>
    <w:rsid w:val="00A972F3"/>
    <w:rsid w:val="00A979C1"/>
    <w:rsid w:val="00A97DCA"/>
    <w:rsid w:val="00AA03D0"/>
    <w:rsid w:val="00AA078E"/>
    <w:rsid w:val="00AA09F3"/>
    <w:rsid w:val="00AA166D"/>
    <w:rsid w:val="00AA196C"/>
    <w:rsid w:val="00AA19D5"/>
    <w:rsid w:val="00AA20D1"/>
    <w:rsid w:val="00AA2445"/>
    <w:rsid w:val="00AA2598"/>
    <w:rsid w:val="00AA261C"/>
    <w:rsid w:val="00AA2AB7"/>
    <w:rsid w:val="00AA2DE9"/>
    <w:rsid w:val="00AA3120"/>
    <w:rsid w:val="00AA3835"/>
    <w:rsid w:val="00AA3DAA"/>
    <w:rsid w:val="00AA45AB"/>
    <w:rsid w:val="00AA4890"/>
    <w:rsid w:val="00AA4F50"/>
    <w:rsid w:val="00AA4F73"/>
    <w:rsid w:val="00AA504C"/>
    <w:rsid w:val="00AA5755"/>
    <w:rsid w:val="00AA5821"/>
    <w:rsid w:val="00AA5F78"/>
    <w:rsid w:val="00AA63A5"/>
    <w:rsid w:val="00AA6C06"/>
    <w:rsid w:val="00AA73BA"/>
    <w:rsid w:val="00AA7DC8"/>
    <w:rsid w:val="00AA7E93"/>
    <w:rsid w:val="00AB0460"/>
    <w:rsid w:val="00AB0A68"/>
    <w:rsid w:val="00AB13B2"/>
    <w:rsid w:val="00AB1BA2"/>
    <w:rsid w:val="00AB3004"/>
    <w:rsid w:val="00AB36E9"/>
    <w:rsid w:val="00AB37CD"/>
    <w:rsid w:val="00AB41F3"/>
    <w:rsid w:val="00AB4A2C"/>
    <w:rsid w:val="00AB5028"/>
    <w:rsid w:val="00AB5451"/>
    <w:rsid w:val="00AB649B"/>
    <w:rsid w:val="00AB73F2"/>
    <w:rsid w:val="00AB77E2"/>
    <w:rsid w:val="00AB78D7"/>
    <w:rsid w:val="00AC0D92"/>
    <w:rsid w:val="00AC1233"/>
    <w:rsid w:val="00AC1851"/>
    <w:rsid w:val="00AC2076"/>
    <w:rsid w:val="00AC3566"/>
    <w:rsid w:val="00AC3919"/>
    <w:rsid w:val="00AC3BC0"/>
    <w:rsid w:val="00AC47CD"/>
    <w:rsid w:val="00AC5312"/>
    <w:rsid w:val="00AC6C32"/>
    <w:rsid w:val="00AC6F12"/>
    <w:rsid w:val="00AC72BE"/>
    <w:rsid w:val="00AC78C2"/>
    <w:rsid w:val="00AD0AB7"/>
    <w:rsid w:val="00AD109F"/>
    <w:rsid w:val="00AD2253"/>
    <w:rsid w:val="00AD2C39"/>
    <w:rsid w:val="00AD2CEA"/>
    <w:rsid w:val="00AD348C"/>
    <w:rsid w:val="00AD3E47"/>
    <w:rsid w:val="00AD4417"/>
    <w:rsid w:val="00AD4640"/>
    <w:rsid w:val="00AD538B"/>
    <w:rsid w:val="00AD5E43"/>
    <w:rsid w:val="00AD639E"/>
    <w:rsid w:val="00AD6A94"/>
    <w:rsid w:val="00AD7117"/>
    <w:rsid w:val="00AD73CA"/>
    <w:rsid w:val="00AD7710"/>
    <w:rsid w:val="00AD779E"/>
    <w:rsid w:val="00AE073B"/>
    <w:rsid w:val="00AE1095"/>
    <w:rsid w:val="00AE16A0"/>
    <w:rsid w:val="00AE1BC9"/>
    <w:rsid w:val="00AE2E49"/>
    <w:rsid w:val="00AE341D"/>
    <w:rsid w:val="00AE3534"/>
    <w:rsid w:val="00AE3683"/>
    <w:rsid w:val="00AE397C"/>
    <w:rsid w:val="00AE4398"/>
    <w:rsid w:val="00AE4823"/>
    <w:rsid w:val="00AE4937"/>
    <w:rsid w:val="00AE55EB"/>
    <w:rsid w:val="00AE5E37"/>
    <w:rsid w:val="00AE5EAF"/>
    <w:rsid w:val="00AE62CC"/>
    <w:rsid w:val="00AE6B50"/>
    <w:rsid w:val="00AE6EF7"/>
    <w:rsid w:val="00AE791B"/>
    <w:rsid w:val="00AE7B0F"/>
    <w:rsid w:val="00AE7BC0"/>
    <w:rsid w:val="00AF01F6"/>
    <w:rsid w:val="00AF03E0"/>
    <w:rsid w:val="00AF0A63"/>
    <w:rsid w:val="00AF0F26"/>
    <w:rsid w:val="00AF12C2"/>
    <w:rsid w:val="00AF1CE5"/>
    <w:rsid w:val="00AF236C"/>
    <w:rsid w:val="00AF2423"/>
    <w:rsid w:val="00AF2EA1"/>
    <w:rsid w:val="00AF3545"/>
    <w:rsid w:val="00AF369D"/>
    <w:rsid w:val="00AF3ECA"/>
    <w:rsid w:val="00AF4198"/>
    <w:rsid w:val="00AF4A2F"/>
    <w:rsid w:val="00AF51E3"/>
    <w:rsid w:val="00AF57E2"/>
    <w:rsid w:val="00AF59B1"/>
    <w:rsid w:val="00AF5DB8"/>
    <w:rsid w:val="00AF5E7B"/>
    <w:rsid w:val="00AF62F6"/>
    <w:rsid w:val="00AF651D"/>
    <w:rsid w:val="00AF6582"/>
    <w:rsid w:val="00AF682E"/>
    <w:rsid w:val="00AF6A31"/>
    <w:rsid w:val="00AF6E74"/>
    <w:rsid w:val="00AF735C"/>
    <w:rsid w:val="00AF7687"/>
    <w:rsid w:val="00AF76B7"/>
    <w:rsid w:val="00AF79B6"/>
    <w:rsid w:val="00B0093B"/>
    <w:rsid w:val="00B00AAC"/>
    <w:rsid w:val="00B011FE"/>
    <w:rsid w:val="00B0125B"/>
    <w:rsid w:val="00B0144E"/>
    <w:rsid w:val="00B01525"/>
    <w:rsid w:val="00B01AAB"/>
    <w:rsid w:val="00B01EE1"/>
    <w:rsid w:val="00B03286"/>
    <w:rsid w:val="00B03F52"/>
    <w:rsid w:val="00B04BCF"/>
    <w:rsid w:val="00B05AFB"/>
    <w:rsid w:val="00B05C80"/>
    <w:rsid w:val="00B05E14"/>
    <w:rsid w:val="00B064A2"/>
    <w:rsid w:val="00B0660A"/>
    <w:rsid w:val="00B10735"/>
    <w:rsid w:val="00B107C4"/>
    <w:rsid w:val="00B10F32"/>
    <w:rsid w:val="00B10F72"/>
    <w:rsid w:val="00B126A6"/>
    <w:rsid w:val="00B12957"/>
    <w:rsid w:val="00B12EE1"/>
    <w:rsid w:val="00B1359E"/>
    <w:rsid w:val="00B1371D"/>
    <w:rsid w:val="00B13E45"/>
    <w:rsid w:val="00B14003"/>
    <w:rsid w:val="00B140FD"/>
    <w:rsid w:val="00B14387"/>
    <w:rsid w:val="00B151D1"/>
    <w:rsid w:val="00B1537D"/>
    <w:rsid w:val="00B15E46"/>
    <w:rsid w:val="00B16D71"/>
    <w:rsid w:val="00B16E75"/>
    <w:rsid w:val="00B17566"/>
    <w:rsid w:val="00B178F8"/>
    <w:rsid w:val="00B17F1F"/>
    <w:rsid w:val="00B201CC"/>
    <w:rsid w:val="00B20359"/>
    <w:rsid w:val="00B215F2"/>
    <w:rsid w:val="00B22A0E"/>
    <w:rsid w:val="00B22E3C"/>
    <w:rsid w:val="00B23068"/>
    <w:rsid w:val="00B23D88"/>
    <w:rsid w:val="00B23DAC"/>
    <w:rsid w:val="00B23E26"/>
    <w:rsid w:val="00B24016"/>
    <w:rsid w:val="00B246EE"/>
    <w:rsid w:val="00B24998"/>
    <w:rsid w:val="00B25FC3"/>
    <w:rsid w:val="00B26507"/>
    <w:rsid w:val="00B269A3"/>
    <w:rsid w:val="00B27202"/>
    <w:rsid w:val="00B3045E"/>
    <w:rsid w:val="00B30BF2"/>
    <w:rsid w:val="00B3101E"/>
    <w:rsid w:val="00B317A4"/>
    <w:rsid w:val="00B31B2B"/>
    <w:rsid w:val="00B328DB"/>
    <w:rsid w:val="00B32995"/>
    <w:rsid w:val="00B32A72"/>
    <w:rsid w:val="00B3334D"/>
    <w:rsid w:val="00B33C9D"/>
    <w:rsid w:val="00B34232"/>
    <w:rsid w:val="00B3423A"/>
    <w:rsid w:val="00B34F24"/>
    <w:rsid w:val="00B35770"/>
    <w:rsid w:val="00B357B6"/>
    <w:rsid w:val="00B359F5"/>
    <w:rsid w:val="00B36094"/>
    <w:rsid w:val="00B37044"/>
    <w:rsid w:val="00B370C0"/>
    <w:rsid w:val="00B37486"/>
    <w:rsid w:val="00B37505"/>
    <w:rsid w:val="00B376F8"/>
    <w:rsid w:val="00B37C86"/>
    <w:rsid w:val="00B37C91"/>
    <w:rsid w:val="00B40092"/>
    <w:rsid w:val="00B4035D"/>
    <w:rsid w:val="00B404E8"/>
    <w:rsid w:val="00B40579"/>
    <w:rsid w:val="00B409D3"/>
    <w:rsid w:val="00B41166"/>
    <w:rsid w:val="00B41FAD"/>
    <w:rsid w:val="00B42ECB"/>
    <w:rsid w:val="00B434CA"/>
    <w:rsid w:val="00B43FED"/>
    <w:rsid w:val="00B44237"/>
    <w:rsid w:val="00B445B0"/>
    <w:rsid w:val="00B449B1"/>
    <w:rsid w:val="00B452FE"/>
    <w:rsid w:val="00B45442"/>
    <w:rsid w:val="00B45620"/>
    <w:rsid w:val="00B45FD7"/>
    <w:rsid w:val="00B46753"/>
    <w:rsid w:val="00B469B1"/>
    <w:rsid w:val="00B46ABC"/>
    <w:rsid w:val="00B4720F"/>
    <w:rsid w:val="00B4756E"/>
    <w:rsid w:val="00B47643"/>
    <w:rsid w:val="00B477A1"/>
    <w:rsid w:val="00B478E2"/>
    <w:rsid w:val="00B47E59"/>
    <w:rsid w:val="00B52100"/>
    <w:rsid w:val="00B521B1"/>
    <w:rsid w:val="00B526BF"/>
    <w:rsid w:val="00B52AE9"/>
    <w:rsid w:val="00B539BC"/>
    <w:rsid w:val="00B54979"/>
    <w:rsid w:val="00B54E6A"/>
    <w:rsid w:val="00B55CEC"/>
    <w:rsid w:val="00B564E9"/>
    <w:rsid w:val="00B564FB"/>
    <w:rsid w:val="00B566C1"/>
    <w:rsid w:val="00B570F4"/>
    <w:rsid w:val="00B57C3D"/>
    <w:rsid w:val="00B57D50"/>
    <w:rsid w:val="00B60153"/>
    <w:rsid w:val="00B60441"/>
    <w:rsid w:val="00B60945"/>
    <w:rsid w:val="00B61AC0"/>
    <w:rsid w:val="00B61C51"/>
    <w:rsid w:val="00B61FA0"/>
    <w:rsid w:val="00B630F8"/>
    <w:rsid w:val="00B63FAE"/>
    <w:rsid w:val="00B643B7"/>
    <w:rsid w:val="00B6465F"/>
    <w:rsid w:val="00B646BD"/>
    <w:rsid w:val="00B64CD1"/>
    <w:rsid w:val="00B65B8E"/>
    <w:rsid w:val="00B6615D"/>
    <w:rsid w:val="00B662E0"/>
    <w:rsid w:val="00B66B74"/>
    <w:rsid w:val="00B677ED"/>
    <w:rsid w:val="00B70981"/>
    <w:rsid w:val="00B714C1"/>
    <w:rsid w:val="00B715DF"/>
    <w:rsid w:val="00B71633"/>
    <w:rsid w:val="00B721D6"/>
    <w:rsid w:val="00B72E78"/>
    <w:rsid w:val="00B73269"/>
    <w:rsid w:val="00B74101"/>
    <w:rsid w:val="00B744C5"/>
    <w:rsid w:val="00B75468"/>
    <w:rsid w:val="00B75A37"/>
    <w:rsid w:val="00B75D25"/>
    <w:rsid w:val="00B75F1F"/>
    <w:rsid w:val="00B76088"/>
    <w:rsid w:val="00B762F6"/>
    <w:rsid w:val="00B769E5"/>
    <w:rsid w:val="00B7718C"/>
    <w:rsid w:val="00B80033"/>
    <w:rsid w:val="00B802BC"/>
    <w:rsid w:val="00B8148F"/>
    <w:rsid w:val="00B8194D"/>
    <w:rsid w:val="00B826E6"/>
    <w:rsid w:val="00B82C4F"/>
    <w:rsid w:val="00B82D9C"/>
    <w:rsid w:val="00B8329B"/>
    <w:rsid w:val="00B83497"/>
    <w:rsid w:val="00B83696"/>
    <w:rsid w:val="00B837BA"/>
    <w:rsid w:val="00B83CCD"/>
    <w:rsid w:val="00B84131"/>
    <w:rsid w:val="00B84833"/>
    <w:rsid w:val="00B855EC"/>
    <w:rsid w:val="00B858AD"/>
    <w:rsid w:val="00B85B75"/>
    <w:rsid w:val="00B86CDC"/>
    <w:rsid w:val="00B86D36"/>
    <w:rsid w:val="00B87334"/>
    <w:rsid w:val="00B91570"/>
    <w:rsid w:val="00B91950"/>
    <w:rsid w:val="00B91FC7"/>
    <w:rsid w:val="00B9202C"/>
    <w:rsid w:val="00B93924"/>
    <w:rsid w:val="00B94CAD"/>
    <w:rsid w:val="00B95168"/>
    <w:rsid w:val="00B952F6"/>
    <w:rsid w:val="00B95BC9"/>
    <w:rsid w:val="00B965CD"/>
    <w:rsid w:val="00B9705B"/>
    <w:rsid w:val="00B9748A"/>
    <w:rsid w:val="00B97949"/>
    <w:rsid w:val="00B97C49"/>
    <w:rsid w:val="00BA05CA"/>
    <w:rsid w:val="00BA1BF7"/>
    <w:rsid w:val="00BA1C23"/>
    <w:rsid w:val="00BA1EDF"/>
    <w:rsid w:val="00BA2657"/>
    <w:rsid w:val="00BA3277"/>
    <w:rsid w:val="00BA468C"/>
    <w:rsid w:val="00BA4CA3"/>
    <w:rsid w:val="00BA4ED1"/>
    <w:rsid w:val="00BA5104"/>
    <w:rsid w:val="00BA5A11"/>
    <w:rsid w:val="00BA5BD7"/>
    <w:rsid w:val="00BA62A7"/>
    <w:rsid w:val="00BA6B27"/>
    <w:rsid w:val="00BA6BC1"/>
    <w:rsid w:val="00BA7147"/>
    <w:rsid w:val="00BA7902"/>
    <w:rsid w:val="00BA7E26"/>
    <w:rsid w:val="00BB0522"/>
    <w:rsid w:val="00BB0D37"/>
    <w:rsid w:val="00BB19B5"/>
    <w:rsid w:val="00BB1D04"/>
    <w:rsid w:val="00BB1D86"/>
    <w:rsid w:val="00BB2451"/>
    <w:rsid w:val="00BB2B60"/>
    <w:rsid w:val="00BB3170"/>
    <w:rsid w:val="00BB365E"/>
    <w:rsid w:val="00BB38AB"/>
    <w:rsid w:val="00BB38EE"/>
    <w:rsid w:val="00BB3B60"/>
    <w:rsid w:val="00BB3DAC"/>
    <w:rsid w:val="00BB441B"/>
    <w:rsid w:val="00BB4C2E"/>
    <w:rsid w:val="00BB4C99"/>
    <w:rsid w:val="00BB4DAD"/>
    <w:rsid w:val="00BB5246"/>
    <w:rsid w:val="00BB5318"/>
    <w:rsid w:val="00BB5697"/>
    <w:rsid w:val="00BB5B6E"/>
    <w:rsid w:val="00BB5F40"/>
    <w:rsid w:val="00BB64B8"/>
    <w:rsid w:val="00BB66F5"/>
    <w:rsid w:val="00BB69DE"/>
    <w:rsid w:val="00BB6F3B"/>
    <w:rsid w:val="00BB7489"/>
    <w:rsid w:val="00BB7684"/>
    <w:rsid w:val="00BB7C75"/>
    <w:rsid w:val="00BB7D26"/>
    <w:rsid w:val="00BB7E1A"/>
    <w:rsid w:val="00BC0043"/>
    <w:rsid w:val="00BC0370"/>
    <w:rsid w:val="00BC0E99"/>
    <w:rsid w:val="00BC132A"/>
    <w:rsid w:val="00BC133A"/>
    <w:rsid w:val="00BC1EF4"/>
    <w:rsid w:val="00BC1F9C"/>
    <w:rsid w:val="00BC2216"/>
    <w:rsid w:val="00BC2A34"/>
    <w:rsid w:val="00BC310A"/>
    <w:rsid w:val="00BC56DC"/>
    <w:rsid w:val="00BC595C"/>
    <w:rsid w:val="00BC6051"/>
    <w:rsid w:val="00BC6087"/>
    <w:rsid w:val="00BC61A4"/>
    <w:rsid w:val="00BC6957"/>
    <w:rsid w:val="00BD02F2"/>
    <w:rsid w:val="00BD0814"/>
    <w:rsid w:val="00BD08FB"/>
    <w:rsid w:val="00BD0D2F"/>
    <w:rsid w:val="00BD17A9"/>
    <w:rsid w:val="00BD1C1B"/>
    <w:rsid w:val="00BD205F"/>
    <w:rsid w:val="00BD265B"/>
    <w:rsid w:val="00BD305F"/>
    <w:rsid w:val="00BD3C36"/>
    <w:rsid w:val="00BD3E63"/>
    <w:rsid w:val="00BD4D18"/>
    <w:rsid w:val="00BD4FF6"/>
    <w:rsid w:val="00BD50BB"/>
    <w:rsid w:val="00BD57B7"/>
    <w:rsid w:val="00BD6535"/>
    <w:rsid w:val="00BD6B93"/>
    <w:rsid w:val="00BD7BF8"/>
    <w:rsid w:val="00BE0652"/>
    <w:rsid w:val="00BE0F9C"/>
    <w:rsid w:val="00BE1858"/>
    <w:rsid w:val="00BE188F"/>
    <w:rsid w:val="00BE1D66"/>
    <w:rsid w:val="00BE2AF5"/>
    <w:rsid w:val="00BE2B2A"/>
    <w:rsid w:val="00BE34B0"/>
    <w:rsid w:val="00BE3593"/>
    <w:rsid w:val="00BE384F"/>
    <w:rsid w:val="00BE3AC4"/>
    <w:rsid w:val="00BE3E15"/>
    <w:rsid w:val="00BE471A"/>
    <w:rsid w:val="00BE4893"/>
    <w:rsid w:val="00BE5729"/>
    <w:rsid w:val="00BE591E"/>
    <w:rsid w:val="00BE5BF1"/>
    <w:rsid w:val="00BE6371"/>
    <w:rsid w:val="00BE6CEA"/>
    <w:rsid w:val="00BE7C10"/>
    <w:rsid w:val="00BE7F9F"/>
    <w:rsid w:val="00BF00D7"/>
    <w:rsid w:val="00BF0C4B"/>
    <w:rsid w:val="00BF0EAC"/>
    <w:rsid w:val="00BF10AF"/>
    <w:rsid w:val="00BF27FE"/>
    <w:rsid w:val="00BF28A6"/>
    <w:rsid w:val="00BF2E1B"/>
    <w:rsid w:val="00BF3278"/>
    <w:rsid w:val="00BF3540"/>
    <w:rsid w:val="00BF39A3"/>
    <w:rsid w:val="00BF4711"/>
    <w:rsid w:val="00BF48FD"/>
    <w:rsid w:val="00BF5FBE"/>
    <w:rsid w:val="00BF68BE"/>
    <w:rsid w:val="00BF6B93"/>
    <w:rsid w:val="00BF75D3"/>
    <w:rsid w:val="00BF7E5F"/>
    <w:rsid w:val="00C00370"/>
    <w:rsid w:val="00C006EB"/>
    <w:rsid w:val="00C00872"/>
    <w:rsid w:val="00C008B7"/>
    <w:rsid w:val="00C008ED"/>
    <w:rsid w:val="00C00914"/>
    <w:rsid w:val="00C00DBB"/>
    <w:rsid w:val="00C0232A"/>
    <w:rsid w:val="00C0326E"/>
    <w:rsid w:val="00C03BBD"/>
    <w:rsid w:val="00C04113"/>
    <w:rsid w:val="00C04117"/>
    <w:rsid w:val="00C04395"/>
    <w:rsid w:val="00C049AE"/>
    <w:rsid w:val="00C0599A"/>
    <w:rsid w:val="00C05B64"/>
    <w:rsid w:val="00C0623C"/>
    <w:rsid w:val="00C06592"/>
    <w:rsid w:val="00C06630"/>
    <w:rsid w:val="00C06F7E"/>
    <w:rsid w:val="00C072FA"/>
    <w:rsid w:val="00C078DA"/>
    <w:rsid w:val="00C1002B"/>
    <w:rsid w:val="00C104A7"/>
    <w:rsid w:val="00C1219E"/>
    <w:rsid w:val="00C12ABE"/>
    <w:rsid w:val="00C12EBF"/>
    <w:rsid w:val="00C143A2"/>
    <w:rsid w:val="00C15CF0"/>
    <w:rsid w:val="00C16420"/>
    <w:rsid w:val="00C16BC2"/>
    <w:rsid w:val="00C176C4"/>
    <w:rsid w:val="00C1774A"/>
    <w:rsid w:val="00C20A19"/>
    <w:rsid w:val="00C20B6A"/>
    <w:rsid w:val="00C20CA6"/>
    <w:rsid w:val="00C210DE"/>
    <w:rsid w:val="00C211F5"/>
    <w:rsid w:val="00C216B2"/>
    <w:rsid w:val="00C21C3E"/>
    <w:rsid w:val="00C21E25"/>
    <w:rsid w:val="00C22B35"/>
    <w:rsid w:val="00C22D76"/>
    <w:rsid w:val="00C22FB0"/>
    <w:rsid w:val="00C2352B"/>
    <w:rsid w:val="00C23F21"/>
    <w:rsid w:val="00C24385"/>
    <w:rsid w:val="00C2488D"/>
    <w:rsid w:val="00C2490C"/>
    <w:rsid w:val="00C24B92"/>
    <w:rsid w:val="00C24CED"/>
    <w:rsid w:val="00C24FE1"/>
    <w:rsid w:val="00C2537C"/>
    <w:rsid w:val="00C25636"/>
    <w:rsid w:val="00C25887"/>
    <w:rsid w:val="00C26406"/>
    <w:rsid w:val="00C271D3"/>
    <w:rsid w:val="00C304E5"/>
    <w:rsid w:val="00C3119B"/>
    <w:rsid w:val="00C3138B"/>
    <w:rsid w:val="00C31416"/>
    <w:rsid w:val="00C316F2"/>
    <w:rsid w:val="00C31735"/>
    <w:rsid w:val="00C31E56"/>
    <w:rsid w:val="00C31FB2"/>
    <w:rsid w:val="00C31FD9"/>
    <w:rsid w:val="00C320AE"/>
    <w:rsid w:val="00C32648"/>
    <w:rsid w:val="00C327BB"/>
    <w:rsid w:val="00C32A09"/>
    <w:rsid w:val="00C33FA6"/>
    <w:rsid w:val="00C34771"/>
    <w:rsid w:val="00C35287"/>
    <w:rsid w:val="00C35486"/>
    <w:rsid w:val="00C355AA"/>
    <w:rsid w:val="00C36903"/>
    <w:rsid w:val="00C371E6"/>
    <w:rsid w:val="00C40388"/>
    <w:rsid w:val="00C4053D"/>
    <w:rsid w:val="00C40D2D"/>
    <w:rsid w:val="00C40DB9"/>
    <w:rsid w:val="00C41018"/>
    <w:rsid w:val="00C414B5"/>
    <w:rsid w:val="00C424A9"/>
    <w:rsid w:val="00C429EC"/>
    <w:rsid w:val="00C42F52"/>
    <w:rsid w:val="00C43015"/>
    <w:rsid w:val="00C43658"/>
    <w:rsid w:val="00C4424C"/>
    <w:rsid w:val="00C44277"/>
    <w:rsid w:val="00C45101"/>
    <w:rsid w:val="00C4582F"/>
    <w:rsid w:val="00C458CE"/>
    <w:rsid w:val="00C45AA1"/>
    <w:rsid w:val="00C46782"/>
    <w:rsid w:val="00C46E04"/>
    <w:rsid w:val="00C5009A"/>
    <w:rsid w:val="00C51CBB"/>
    <w:rsid w:val="00C520C5"/>
    <w:rsid w:val="00C52105"/>
    <w:rsid w:val="00C52344"/>
    <w:rsid w:val="00C52403"/>
    <w:rsid w:val="00C52856"/>
    <w:rsid w:val="00C52D8D"/>
    <w:rsid w:val="00C534FD"/>
    <w:rsid w:val="00C53AFD"/>
    <w:rsid w:val="00C5433C"/>
    <w:rsid w:val="00C545DD"/>
    <w:rsid w:val="00C54D0A"/>
    <w:rsid w:val="00C55A90"/>
    <w:rsid w:val="00C55AE2"/>
    <w:rsid w:val="00C55CCF"/>
    <w:rsid w:val="00C561EF"/>
    <w:rsid w:val="00C5705A"/>
    <w:rsid w:val="00C5757B"/>
    <w:rsid w:val="00C575A6"/>
    <w:rsid w:val="00C579EB"/>
    <w:rsid w:val="00C6181F"/>
    <w:rsid w:val="00C631FE"/>
    <w:rsid w:val="00C63487"/>
    <w:rsid w:val="00C63CF7"/>
    <w:rsid w:val="00C64955"/>
    <w:rsid w:val="00C6568B"/>
    <w:rsid w:val="00C66A5C"/>
    <w:rsid w:val="00C6700A"/>
    <w:rsid w:val="00C671C1"/>
    <w:rsid w:val="00C67C35"/>
    <w:rsid w:val="00C67CBE"/>
    <w:rsid w:val="00C70F99"/>
    <w:rsid w:val="00C70FBE"/>
    <w:rsid w:val="00C72BE4"/>
    <w:rsid w:val="00C73055"/>
    <w:rsid w:val="00C7365F"/>
    <w:rsid w:val="00C73E0F"/>
    <w:rsid w:val="00C74236"/>
    <w:rsid w:val="00C74856"/>
    <w:rsid w:val="00C74875"/>
    <w:rsid w:val="00C75409"/>
    <w:rsid w:val="00C75543"/>
    <w:rsid w:val="00C755C8"/>
    <w:rsid w:val="00C75679"/>
    <w:rsid w:val="00C7589A"/>
    <w:rsid w:val="00C76322"/>
    <w:rsid w:val="00C763DC"/>
    <w:rsid w:val="00C76F45"/>
    <w:rsid w:val="00C7703F"/>
    <w:rsid w:val="00C771F3"/>
    <w:rsid w:val="00C772A1"/>
    <w:rsid w:val="00C77480"/>
    <w:rsid w:val="00C77569"/>
    <w:rsid w:val="00C77623"/>
    <w:rsid w:val="00C776BF"/>
    <w:rsid w:val="00C80187"/>
    <w:rsid w:val="00C8084E"/>
    <w:rsid w:val="00C809B5"/>
    <w:rsid w:val="00C80C38"/>
    <w:rsid w:val="00C80CF6"/>
    <w:rsid w:val="00C81C5B"/>
    <w:rsid w:val="00C826C2"/>
    <w:rsid w:val="00C82E0E"/>
    <w:rsid w:val="00C82EF5"/>
    <w:rsid w:val="00C83620"/>
    <w:rsid w:val="00C83B06"/>
    <w:rsid w:val="00C84211"/>
    <w:rsid w:val="00C85515"/>
    <w:rsid w:val="00C85A97"/>
    <w:rsid w:val="00C85F7E"/>
    <w:rsid w:val="00C8663F"/>
    <w:rsid w:val="00C875B4"/>
    <w:rsid w:val="00C87CA3"/>
    <w:rsid w:val="00C90A02"/>
    <w:rsid w:val="00C91EA5"/>
    <w:rsid w:val="00C9215B"/>
    <w:rsid w:val="00C92630"/>
    <w:rsid w:val="00C9341A"/>
    <w:rsid w:val="00C93C7C"/>
    <w:rsid w:val="00C9481F"/>
    <w:rsid w:val="00C95418"/>
    <w:rsid w:val="00C95CD4"/>
    <w:rsid w:val="00C95E97"/>
    <w:rsid w:val="00C972AD"/>
    <w:rsid w:val="00C973E8"/>
    <w:rsid w:val="00C97523"/>
    <w:rsid w:val="00CA167B"/>
    <w:rsid w:val="00CA17A1"/>
    <w:rsid w:val="00CA1A8D"/>
    <w:rsid w:val="00CA1D10"/>
    <w:rsid w:val="00CA2922"/>
    <w:rsid w:val="00CA3938"/>
    <w:rsid w:val="00CA3B5B"/>
    <w:rsid w:val="00CA4DC4"/>
    <w:rsid w:val="00CA5162"/>
    <w:rsid w:val="00CA5180"/>
    <w:rsid w:val="00CA531E"/>
    <w:rsid w:val="00CA5602"/>
    <w:rsid w:val="00CA58B2"/>
    <w:rsid w:val="00CA64E6"/>
    <w:rsid w:val="00CA74AD"/>
    <w:rsid w:val="00CA78FA"/>
    <w:rsid w:val="00CA7D63"/>
    <w:rsid w:val="00CB058A"/>
    <w:rsid w:val="00CB11CA"/>
    <w:rsid w:val="00CB12BC"/>
    <w:rsid w:val="00CB17C4"/>
    <w:rsid w:val="00CB19E4"/>
    <w:rsid w:val="00CB46D1"/>
    <w:rsid w:val="00CB4E98"/>
    <w:rsid w:val="00CB55D3"/>
    <w:rsid w:val="00CB57A5"/>
    <w:rsid w:val="00CB5C8C"/>
    <w:rsid w:val="00CB60FC"/>
    <w:rsid w:val="00CB6677"/>
    <w:rsid w:val="00CB6754"/>
    <w:rsid w:val="00CB70ED"/>
    <w:rsid w:val="00CB7607"/>
    <w:rsid w:val="00CB762B"/>
    <w:rsid w:val="00CB7B89"/>
    <w:rsid w:val="00CC0450"/>
    <w:rsid w:val="00CC076A"/>
    <w:rsid w:val="00CC0D20"/>
    <w:rsid w:val="00CC109F"/>
    <w:rsid w:val="00CC11C7"/>
    <w:rsid w:val="00CC2000"/>
    <w:rsid w:val="00CC20FF"/>
    <w:rsid w:val="00CC2541"/>
    <w:rsid w:val="00CC289C"/>
    <w:rsid w:val="00CC4014"/>
    <w:rsid w:val="00CC42A3"/>
    <w:rsid w:val="00CC462C"/>
    <w:rsid w:val="00CC497F"/>
    <w:rsid w:val="00CC4E85"/>
    <w:rsid w:val="00CC4FB3"/>
    <w:rsid w:val="00CC5251"/>
    <w:rsid w:val="00CC58A7"/>
    <w:rsid w:val="00CC5A69"/>
    <w:rsid w:val="00CC5ADD"/>
    <w:rsid w:val="00CC5F8D"/>
    <w:rsid w:val="00CC757F"/>
    <w:rsid w:val="00CC7857"/>
    <w:rsid w:val="00CC7BA4"/>
    <w:rsid w:val="00CD0103"/>
    <w:rsid w:val="00CD05C6"/>
    <w:rsid w:val="00CD0D6D"/>
    <w:rsid w:val="00CD13C4"/>
    <w:rsid w:val="00CD2169"/>
    <w:rsid w:val="00CD2D20"/>
    <w:rsid w:val="00CD3175"/>
    <w:rsid w:val="00CD350B"/>
    <w:rsid w:val="00CD354C"/>
    <w:rsid w:val="00CD39D3"/>
    <w:rsid w:val="00CD4339"/>
    <w:rsid w:val="00CD454B"/>
    <w:rsid w:val="00CD4C44"/>
    <w:rsid w:val="00CD4E7D"/>
    <w:rsid w:val="00CD566A"/>
    <w:rsid w:val="00CD5921"/>
    <w:rsid w:val="00CD5EE0"/>
    <w:rsid w:val="00CD7099"/>
    <w:rsid w:val="00CD78D5"/>
    <w:rsid w:val="00CD7C38"/>
    <w:rsid w:val="00CE086B"/>
    <w:rsid w:val="00CE1830"/>
    <w:rsid w:val="00CE1E8E"/>
    <w:rsid w:val="00CE22B6"/>
    <w:rsid w:val="00CE4139"/>
    <w:rsid w:val="00CE47AC"/>
    <w:rsid w:val="00CE4AF2"/>
    <w:rsid w:val="00CE4B1D"/>
    <w:rsid w:val="00CE503D"/>
    <w:rsid w:val="00CE53BA"/>
    <w:rsid w:val="00CE6C6F"/>
    <w:rsid w:val="00CE6E3B"/>
    <w:rsid w:val="00CE74DC"/>
    <w:rsid w:val="00CE7AAE"/>
    <w:rsid w:val="00CE7EF6"/>
    <w:rsid w:val="00CF0DEC"/>
    <w:rsid w:val="00CF0DF9"/>
    <w:rsid w:val="00CF10E3"/>
    <w:rsid w:val="00CF1A1D"/>
    <w:rsid w:val="00CF238A"/>
    <w:rsid w:val="00CF2DA6"/>
    <w:rsid w:val="00CF30A4"/>
    <w:rsid w:val="00CF3A35"/>
    <w:rsid w:val="00CF513E"/>
    <w:rsid w:val="00CF6560"/>
    <w:rsid w:val="00CF6E5F"/>
    <w:rsid w:val="00D003C9"/>
    <w:rsid w:val="00D01159"/>
    <w:rsid w:val="00D02360"/>
    <w:rsid w:val="00D0236B"/>
    <w:rsid w:val="00D024EF"/>
    <w:rsid w:val="00D02543"/>
    <w:rsid w:val="00D02AEF"/>
    <w:rsid w:val="00D02B0B"/>
    <w:rsid w:val="00D02D18"/>
    <w:rsid w:val="00D03110"/>
    <w:rsid w:val="00D043B0"/>
    <w:rsid w:val="00D046E2"/>
    <w:rsid w:val="00D04783"/>
    <w:rsid w:val="00D05557"/>
    <w:rsid w:val="00D055F4"/>
    <w:rsid w:val="00D076A6"/>
    <w:rsid w:val="00D10713"/>
    <w:rsid w:val="00D11E7A"/>
    <w:rsid w:val="00D11FE3"/>
    <w:rsid w:val="00D11FF5"/>
    <w:rsid w:val="00D1263E"/>
    <w:rsid w:val="00D12D7E"/>
    <w:rsid w:val="00D12FFE"/>
    <w:rsid w:val="00D147F0"/>
    <w:rsid w:val="00D15765"/>
    <w:rsid w:val="00D15D7E"/>
    <w:rsid w:val="00D167BB"/>
    <w:rsid w:val="00D16A94"/>
    <w:rsid w:val="00D1765E"/>
    <w:rsid w:val="00D205F4"/>
    <w:rsid w:val="00D20EAD"/>
    <w:rsid w:val="00D20F65"/>
    <w:rsid w:val="00D20FCA"/>
    <w:rsid w:val="00D21748"/>
    <w:rsid w:val="00D21B69"/>
    <w:rsid w:val="00D21CB8"/>
    <w:rsid w:val="00D223B6"/>
    <w:rsid w:val="00D22CFF"/>
    <w:rsid w:val="00D241D9"/>
    <w:rsid w:val="00D24306"/>
    <w:rsid w:val="00D245B8"/>
    <w:rsid w:val="00D2463D"/>
    <w:rsid w:val="00D246AB"/>
    <w:rsid w:val="00D247D0"/>
    <w:rsid w:val="00D250B8"/>
    <w:rsid w:val="00D254A5"/>
    <w:rsid w:val="00D2698A"/>
    <w:rsid w:val="00D269C5"/>
    <w:rsid w:val="00D26D6B"/>
    <w:rsid w:val="00D26EAB"/>
    <w:rsid w:val="00D271E9"/>
    <w:rsid w:val="00D274BC"/>
    <w:rsid w:val="00D2780E"/>
    <w:rsid w:val="00D27AA3"/>
    <w:rsid w:val="00D27FC8"/>
    <w:rsid w:val="00D30112"/>
    <w:rsid w:val="00D30E82"/>
    <w:rsid w:val="00D324BE"/>
    <w:rsid w:val="00D325D7"/>
    <w:rsid w:val="00D32AEC"/>
    <w:rsid w:val="00D32C19"/>
    <w:rsid w:val="00D32EF1"/>
    <w:rsid w:val="00D338B1"/>
    <w:rsid w:val="00D33DED"/>
    <w:rsid w:val="00D34AAC"/>
    <w:rsid w:val="00D3549A"/>
    <w:rsid w:val="00D362A3"/>
    <w:rsid w:val="00D36A85"/>
    <w:rsid w:val="00D36C5F"/>
    <w:rsid w:val="00D37FE3"/>
    <w:rsid w:val="00D40417"/>
    <w:rsid w:val="00D404D9"/>
    <w:rsid w:val="00D409C2"/>
    <w:rsid w:val="00D41100"/>
    <w:rsid w:val="00D41C51"/>
    <w:rsid w:val="00D4335B"/>
    <w:rsid w:val="00D433E9"/>
    <w:rsid w:val="00D43C07"/>
    <w:rsid w:val="00D448CF"/>
    <w:rsid w:val="00D44AB5"/>
    <w:rsid w:val="00D44C14"/>
    <w:rsid w:val="00D4507F"/>
    <w:rsid w:val="00D45273"/>
    <w:rsid w:val="00D45DF1"/>
    <w:rsid w:val="00D465E8"/>
    <w:rsid w:val="00D4679A"/>
    <w:rsid w:val="00D47405"/>
    <w:rsid w:val="00D477D8"/>
    <w:rsid w:val="00D47B94"/>
    <w:rsid w:val="00D506E6"/>
    <w:rsid w:val="00D508E1"/>
    <w:rsid w:val="00D5097D"/>
    <w:rsid w:val="00D50B86"/>
    <w:rsid w:val="00D50E38"/>
    <w:rsid w:val="00D51224"/>
    <w:rsid w:val="00D512D4"/>
    <w:rsid w:val="00D51DFD"/>
    <w:rsid w:val="00D524BD"/>
    <w:rsid w:val="00D5300B"/>
    <w:rsid w:val="00D53341"/>
    <w:rsid w:val="00D535FD"/>
    <w:rsid w:val="00D53799"/>
    <w:rsid w:val="00D53C45"/>
    <w:rsid w:val="00D5418C"/>
    <w:rsid w:val="00D544AD"/>
    <w:rsid w:val="00D54519"/>
    <w:rsid w:val="00D54ADD"/>
    <w:rsid w:val="00D54BF1"/>
    <w:rsid w:val="00D54D0C"/>
    <w:rsid w:val="00D558C8"/>
    <w:rsid w:val="00D55B21"/>
    <w:rsid w:val="00D56099"/>
    <w:rsid w:val="00D5626E"/>
    <w:rsid w:val="00D573C6"/>
    <w:rsid w:val="00D574D7"/>
    <w:rsid w:val="00D60149"/>
    <w:rsid w:val="00D61F94"/>
    <w:rsid w:val="00D6204D"/>
    <w:rsid w:val="00D62098"/>
    <w:rsid w:val="00D62581"/>
    <w:rsid w:val="00D62694"/>
    <w:rsid w:val="00D626D4"/>
    <w:rsid w:val="00D63432"/>
    <w:rsid w:val="00D634A5"/>
    <w:rsid w:val="00D636D8"/>
    <w:rsid w:val="00D64215"/>
    <w:rsid w:val="00D64A40"/>
    <w:rsid w:val="00D650A2"/>
    <w:rsid w:val="00D65E5A"/>
    <w:rsid w:val="00D6710B"/>
    <w:rsid w:val="00D67232"/>
    <w:rsid w:val="00D6780C"/>
    <w:rsid w:val="00D67B05"/>
    <w:rsid w:val="00D71275"/>
    <w:rsid w:val="00D7169F"/>
    <w:rsid w:val="00D716BC"/>
    <w:rsid w:val="00D71776"/>
    <w:rsid w:val="00D71781"/>
    <w:rsid w:val="00D72A23"/>
    <w:rsid w:val="00D74023"/>
    <w:rsid w:val="00D74061"/>
    <w:rsid w:val="00D740CF"/>
    <w:rsid w:val="00D75759"/>
    <w:rsid w:val="00D75AAC"/>
    <w:rsid w:val="00D75BB8"/>
    <w:rsid w:val="00D75CA7"/>
    <w:rsid w:val="00D7601C"/>
    <w:rsid w:val="00D7642A"/>
    <w:rsid w:val="00D76C11"/>
    <w:rsid w:val="00D771DD"/>
    <w:rsid w:val="00D77BCF"/>
    <w:rsid w:val="00D801EC"/>
    <w:rsid w:val="00D81102"/>
    <w:rsid w:val="00D8166F"/>
    <w:rsid w:val="00D8186D"/>
    <w:rsid w:val="00D819AA"/>
    <w:rsid w:val="00D81A1A"/>
    <w:rsid w:val="00D81B32"/>
    <w:rsid w:val="00D829F4"/>
    <w:rsid w:val="00D833A8"/>
    <w:rsid w:val="00D8386B"/>
    <w:rsid w:val="00D842D5"/>
    <w:rsid w:val="00D84907"/>
    <w:rsid w:val="00D84AF4"/>
    <w:rsid w:val="00D850BD"/>
    <w:rsid w:val="00D86B92"/>
    <w:rsid w:val="00D8704D"/>
    <w:rsid w:val="00D87CD7"/>
    <w:rsid w:val="00D90043"/>
    <w:rsid w:val="00D90AB4"/>
    <w:rsid w:val="00D90B2D"/>
    <w:rsid w:val="00D91232"/>
    <w:rsid w:val="00D914BD"/>
    <w:rsid w:val="00D91E92"/>
    <w:rsid w:val="00D9297D"/>
    <w:rsid w:val="00D93171"/>
    <w:rsid w:val="00D93475"/>
    <w:rsid w:val="00D93C0A"/>
    <w:rsid w:val="00D9485B"/>
    <w:rsid w:val="00D948FD"/>
    <w:rsid w:val="00D94BD2"/>
    <w:rsid w:val="00D95105"/>
    <w:rsid w:val="00D955B0"/>
    <w:rsid w:val="00D96690"/>
    <w:rsid w:val="00D972FC"/>
    <w:rsid w:val="00D97A5B"/>
    <w:rsid w:val="00DA03D6"/>
    <w:rsid w:val="00DA148B"/>
    <w:rsid w:val="00DA1B63"/>
    <w:rsid w:val="00DA1B9A"/>
    <w:rsid w:val="00DA1C76"/>
    <w:rsid w:val="00DA1D33"/>
    <w:rsid w:val="00DA2093"/>
    <w:rsid w:val="00DA23BA"/>
    <w:rsid w:val="00DA2B2B"/>
    <w:rsid w:val="00DA2EC9"/>
    <w:rsid w:val="00DA2F93"/>
    <w:rsid w:val="00DA3266"/>
    <w:rsid w:val="00DA34F4"/>
    <w:rsid w:val="00DA381E"/>
    <w:rsid w:val="00DA4109"/>
    <w:rsid w:val="00DA5110"/>
    <w:rsid w:val="00DA55B5"/>
    <w:rsid w:val="00DA59ED"/>
    <w:rsid w:val="00DA60FD"/>
    <w:rsid w:val="00DB0B85"/>
    <w:rsid w:val="00DB0E55"/>
    <w:rsid w:val="00DB197F"/>
    <w:rsid w:val="00DB2434"/>
    <w:rsid w:val="00DB27C3"/>
    <w:rsid w:val="00DB27F0"/>
    <w:rsid w:val="00DB2B86"/>
    <w:rsid w:val="00DB34B8"/>
    <w:rsid w:val="00DB4235"/>
    <w:rsid w:val="00DB4405"/>
    <w:rsid w:val="00DB49CB"/>
    <w:rsid w:val="00DB5221"/>
    <w:rsid w:val="00DB57E2"/>
    <w:rsid w:val="00DB5935"/>
    <w:rsid w:val="00DB5ED0"/>
    <w:rsid w:val="00DB6CD5"/>
    <w:rsid w:val="00DB7016"/>
    <w:rsid w:val="00DB726A"/>
    <w:rsid w:val="00DB746D"/>
    <w:rsid w:val="00DB7716"/>
    <w:rsid w:val="00DB7EDC"/>
    <w:rsid w:val="00DB7FF4"/>
    <w:rsid w:val="00DC0258"/>
    <w:rsid w:val="00DC06B6"/>
    <w:rsid w:val="00DC0B62"/>
    <w:rsid w:val="00DC1698"/>
    <w:rsid w:val="00DC1893"/>
    <w:rsid w:val="00DC1AF0"/>
    <w:rsid w:val="00DC21BC"/>
    <w:rsid w:val="00DC245F"/>
    <w:rsid w:val="00DC255D"/>
    <w:rsid w:val="00DC315F"/>
    <w:rsid w:val="00DC33BC"/>
    <w:rsid w:val="00DC45EB"/>
    <w:rsid w:val="00DC56EA"/>
    <w:rsid w:val="00DC58A6"/>
    <w:rsid w:val="00DC5AC0"/>
    <w:rsid w:val="00DC5FFE"/>
    <w:rsid w:val="00DC615E"/>
    <w:rsid w:val="00DC6279"/>
    <w:rsid w:val="00DC6944"/>
    <w:rsid w:val="00DC6B62"/>
    <w:rsid w:val="00DC6CBB"/>
    <w:rsid w:val="00DC762A"/>
    <w:rsid w:val="00DC796C"/>
    <w:rsid w:val="00DD1B2A"/>
    <w:rsid w:val="00DD23D6"/>
    <w:rsid w:val="00DD2740"/>
    <w:rsid w:val="00DD2D86"/>
    <w:rsid w:val="00DD3A90"/>
    <w:rsid w:val="00DD3CF1"/>
    <w:rsid w:val="00DD4029"/>
    <w:rsid w:val="00DD482D"/>
    <w:rsid w:val="00DD4EC3"/>
    <w:rsid w:val="00DD52CE"/>
    <w:rsid w:val="00DD59DB"/>
    <w:rsid w:val="00DD600D"/>
    <w:rsid w:val="00DD6D89"/>
    <w:rsid w:val="00DD71A4"/>
    <w:rsid w:val="00DD7457"/>
    <w:rsid w:val="00DD7CAF"/>
    <w:rsid w:val="00DD7F59"/>
    <w:rsid w:val="00DE0159"/>
    <w:rsid w:val="00DE01A5"/>
    <w:rsid w:val="00DE0532"/>
    <w:rsid w:val="00DE1293"/>
    <w:rsid w:val="00DE1CF7"/>
    <w:rsid w:val="00DE1EA0"/>
    <w:rsid w:val="00DE2336"/>
    <w:rsid w:val="00DE2555"/>
    <w:rsid w:val="00DE286C"/>
    <w:rsid w:val="00DE2D8E"/>
    <w:rsid w:val="00DE2ED1"/>
    <w:rsid w:val="00DE47ED"/>
    <w:rsid w:val="00DE490F"/>
    <w:rsid w:val="00DE4937"/>
    <w:rsid w:val="00DE6099"/>
    <w:rsid w:val="00DE6392"/>
    <w:rsid w:val="00DE6E57"/>
    <w:rsid w:val="00DE7542"/>
    <w:rsid w:val="00DE7887"/>
    <w:rsid w:val="00DF0830"/>
    <w:rsid w:val="00DF12CA"/>
    <w:rsid w:val="00DF29D8"/>
    <w:rsid w:val="00DF321E"/>
    <w:rsid w:val="00DF390E"/>
    <w:rsid w:val="00DF3A4D"/>
    <w:rsid w:val="00DF46B5"/>
    <w:rsid w:val="00DF494D"/>
    <w:rsid w:val="00DF4CA2"/>
    <w:rsid w:val="00DF5A26"/>
    <w:rsid w:val="00DF5BB2"/>
    <w:rsid w:val="00DF73A8"/>
    <w:rsid w:val="00DF7491"/>
    <w:rsid w:val="00DF7767"/>
    <w:rsid w:val="00DF7895"/>
    <w:rsid w:val="00DF7C64"/>
    <w:rsid w:val="00E00153"/>
    <w:rsid w:val="00E006CA"/>
    <w:rsid w:val="00E01DA7"/>
    <w:rsid w:val="00E03D3A"/>
    <w:rsid w:val="00E04354"/>
    <w:rsid w:val="00E04830"/>
    <w:rsid w:val="00E04BF9"/>
    <w:rsid w:val="00E06AAD"/>
    <w:rsid w:val="00E07040"/>
    <w:rsid w:val="00E07557"/>
    <w:rsid w:val="00E07A1D"/>
    <w:rsid w:val="00E07E41"/>
    <w:rsid w:val="00E10580"/>
    <w:rsid w:val="00E107A0"/>
    <w:rsid w:val="00E10D68"/>
    <w:rsid w:val="00E10F55"/>
    <w:rsid w:val="00E11611"/>
    <w:rsid w:val="00E11815"/>
    <w:rsid w:val="00E123DA"/>
    <w:rsid w:val="00E123DB"/>
    <w:rsid w:val="00E12740"/>
    <w:rsid w:val="00E12779"/>
    <w:rsid w:val="00E1291D"/>
    <w:rsid w:val="00E131F8"/>
    <w:rsid w:val="00E14327"/>
    <w:rsid w:val="00E14A01"/>
    <w:rsid w:val="00E153A4"/>
    <w:rsid w:val="00E16793"/>
    <w:rsid w:val="00E17118"/>
    <w:rsid w:val="00E20CCE"/>
    <w:rsid w:val="00E20F1B"/>
    <w:rsid w:val="00E219FD"/>
    <w:rsid w:val="00E21D72"/>
    <w:rsid w:val="00E221D9"/>
    <w:rsid w:val="00E22B09"/>
    <w:rsid w:val="00E2315F"/>
    <w:rsid w:val="00E23CE9"/>
    <w:rsid w:val="00E23D36"/>
    <w:rsid w:val="00E23F8A"/>
    <w:rsid w:val="00E24DF6"/>
    <w:rsid w:val="00E25105"/>
    <w:rsid w:val="00E257F6"/>
    <w:rsid w:val="00E25838"/>
    <w:rsid w:val="00E261F9"/>
    <w:rsid w:val="00E26261"/>
    <w:rsid w:val="00E26327"/>
    <w:rsid w:val="00E265A5"/>
    <w:rsid w:val="00E26D29"/>
    <w:rsid w:val="00E27480"/>
    <w:rsid w:val="00E27F37"/>
    <w:rsid w:val="00E301A3"/>
    <w:rsid w:val="00E304FA"/>
    <w:rsid w:val="00E30D8F"/>
    <w:rsid w:val="00E31A2F"/>
    <w:rsid w:val="00E329C0"/>
    <w:rsid w:val="00E32C57"/>
    <w:rsid w:val="00E33E6A"/>
    <w:rsid w:val="00E35DE7"/>
    <w:rsid w:val="00E36ECC"/>
    <w:rsid w:val="00E37062"/>
    <w:rsid w:val="00E370BA"/>
    <w:rsid w:val="00E37521"/>
    <w:rsid w:val="00E378D5"/>
    <w:rsid w:val="00E37B6C"/>
    <w:rsid w:val="00E40054"/>
    <w:rsid w:val="00E4080C"/>
    <w:rsid w:val="00E40842"/>
    <w:rsid w:val="00E41177"/>
    <w:rsid w:val="00E41B20"/>
    <w:rsid w:val="00E41C2A"/>
    <w:rsid w:val="00E41F3B"/>
    <w:rsid w:val="00E42F35"/>
    <w:rsid w:val="00E431A8"/>
    <w:rsid w:val="00E435B7"/>
    <w:rsid w:val="00E446FE"/>
    <w:rsid w:val="00E44934"/>
    <w:rsid w:val="00E4596D"/>
    <w:rsid w:val="00E459CC"/>
    <w:rsid w:val="00E46B08"/>
    <w:rsid w:val="00E46CF0"/>
    <w:rsid w:val="00E47D20"/>
    <w:rsid w:val="00E503B2"/>
    <w:rsid w:val="00E50715"/>
    <w:rsid w:val="00E50A4E"/>
    <w:rsid w:val="00E51469"/>
    <w:rsid w:val="00E51AD3"/>
    <w:rsid w:val="00E51AD7"/>
    <w:rsid w:val="00E51CF4"/>
    <w:rsid w:val="00E51F08"/>
    <w:rsid w:val="00E52662"/>
    <w:rsid w:val="00E52746"/>
    <w:rsid w:val="00E5295B"/>
    <w:rsid w:val="00E52E02"/>
    <w:rsid w:val="00E53770"/>
    <w:rsid w:val="00E54774"/>
    <w:rsid w:val="00E54890"/>
    <w:rsid w:val="00E54C41"/>
    <w:rsid w:val="00E5554D"/>
    <w:rsid w:val="00E56163"/>
    <w:rsid w:val="00E56BFF"/>
    <w:rsid w:val="00E56E77"/>
    <w:rsid w:val="00E56F82"/>
    <w:rsid w:val="00E56F9F"/>
    <w:rsid w:val="00E5779C"/>
    <w:rsid w:val="00E57C63"/>
    <w:rsid w:val="00E57C75"/>
    <w:rsid w:val="00E60324"/>
    <w:rsid w:val="00E60492"/>
    <w:rsid w:val="00E60766"/>
    <w:rsid w:val="00E608FA"/>
    <w:rsid w:val="00E62326"/>
    <w:rsid w:val="00E62350"/>
    <w:rsid w:val="00E628B0"/>
    <w:rsid w:val="00E62B81"/>
    <w:rsid w:val="00E62DFB"/>
    <w:rsid w:val="00E62E57"/>
    <w:rsid w:val="00E640F0"/>
    <w:rsid w:val="00E647BC"/>
    <w:rsid w:val="00E64AD2"/>
    <w:rsid w:val="00E64B1D"/>
    <w:rsid w:val="00E6589C"/>
    <w:rsid w:val="00E65DA5"/>
    <w:rsid w:val="00E6705B"/>
    <w:rsid w:val="00E67D42"/>
    <w:rsid w:val="00E67D7E"/>
    <w:rsid w:val="00E67E84"/>
    <w:rsid w:val="00E70B1B"/>
    <w:rsid w:val="00E7144E"/>
    <w:rsid w:val="00E714D0"/>
    <w:rsid w:val="00E716D3"/>
    <w:rsid w:val="00E7181C"/>
    <w:rsid w:val="00E719B9"/>
    <w:rsid w:val="00E71D80"/>
    <w:rsid w:val="00E72749"/>
    <w:rsid w:val="00E72D49"/>
    <w:rsid w:val="00E72D6D"/>
    <w:rsid w:val="00E7419E"/>
    <w:rsid w:val="00E7446F"/>
    <w:rsid w:val="00E75F06"/>
    <w:rsid w:val="00E761E6"/>
    <w:rsid w:val="00E7674E"/>
    <w:rsid w:val="00E76862"/>
    <w:rsid w:val="00E76E21"/>
    <w:rsid w:val="00E77C1A"/>
    <w:rsid w:val="00E8126C"/>
    <w:rsid w:val="00E82CA1"/>
    <w:rsid w:val="00E82D18"/>
    <w:rsid w:val="00E82E14"/>
    <w:rsid w:val="00E82EF9"/>
    <w:rsid w:val="00E83700"/>
    <w:rsid w:val="00E8408C"/>
    <w:rsid w:val="00E84473"/>
    <w:rsid w:val="00E86312"/>
    <w:rsid w:val="00E8678C"/>
    <w:rsid w:val="00E87AAD"/>
    <w:rsid w:val="00E87F66"/>
    <w:rsid w:val="00E90A17"/>
    <w:rsid w:val="00E90D5E"/>
    <w:rsid w:val="00E9118C"/>
    <w:rsid w:val="00E9143F"/>
    <w:rsid w:val="00E9225A"/>
    <w:rsid w:val="00E930E8"/>
    <w:rsid w:val="00E932AE"/>
    <w:rsid w:val="00E947AB"/>
    <w:rsid w:val="00E94B6D"/>
    <w:rsid w:val="00E95AEB"/>
    <w:rsid w:val="00E95EBA"/>
    <w:rsid w:val="00E9656E"/>
    <w:rsid w:val="00E96A51"/>
    <w:rsid w:val="00E96DDA"/>
    <w:rsid w:val="00E97881"/>
    <w:rsid w:val="00E97EC6"/>
    <w:rsid w:val="00E97F76"/>
    <w:rsid w:val="00E9834B"/>
    <w:rsid w:val="00EA04F4"/>
    <w:rsid w:val="00EA0622"/>
    <w:rsid w:val="00EA06D4"/>
    <w:rsid w:val="00EA0796"/>
    <w:rsid w:val="00EA0FB5"/>
    <w:rsid w:val="00EA1144"/>
    <w:rsid w:val="00EA1C68"/>
    <w:rsid w:val="00EA2A53"/>
    <w:rsid w:val="00EA3726"/>
    <w:rsid w:val="00EA3F4C"/>
    <w:rsid w:val="00EA5358"/>
    <w:rsid w:val="00EA5CD6"/>
    <w:rsid w:val="00EA65A1"/>
    <w:rsid w:val="00EA6988"/>
    <w:rsid w:val="00EA6B36"/>
    <w:rsid w:val="00EA6CA1"/>
    <w:rsid w:val="00EA7192"/>
    <w:rsid w:val="00EA740D"/>
    <w:rsid w:val="00EA7764"/>
    <w:rsid w:val="00EA7C0A"/>
    <w:rsid w:val="00EB0533"/>
    <w:rsid w:val="00EB0A95"/>
    <w:rsid w:val="00EB0D91"/>
    <w:rsid w:val="00EB11C4"/>
    <w:rsid w:val="00EB22AF"/>
    <w:rsid w:val="00EB31D9"/>
    <w:rsid w:val="00EB3416"/>
    <w:rsid w:val="00EB3810"/>
    <w:rsid w:val="00EB4050"/>
    <w:rsid w:val="00EB594F"/>
    <w:rsid w:val="00EB61A6"/>
    <w:rsid w:val="00EB6D2B"/>
    <w:rsid w:val="00EB754E"/>
    <w:rsid w:val="00EB7B89"/>
    <w:rsid w:val="00EC090D"/>
    <w:rsid w:val="00EC1859"/>
    <w:rsid w:val="00EC1B72"/>
    <w:rsid w:val="00EC222A"/>
    <w:rsid w:val="00EC268B"/>
    <w:rsid w:val="00EC271E"/>
    <w:rsid w:val="00EC2827"/>
    <w:rsid w:val="00EC31DD"/>
    <w:rsid w:val="00EC35B4"/>
    <w:rsid w:val="00EC42AC"/>
    <w:rsid w:val="00EC56BD"/>
    <w:rsid w:val="00EC57AE"/>
    <w:rsid w:val="00EC5BA9"/>
    <w:rsid w:val="00EC5D6F"/>
    <w:rsid w:val="00EC6B5A"/>
    <w:rsid w:val="00EC6FFD"/>
    <w:rsid w:val="00ED0731"/>
    <w:rsid w:val="00ED0785"/>
    <w:rsid w:val="00ED0A39"/>
    <w:rsid w:val="00ED13C1"/>
    <w:rsid w:val="00ED184A"/>
    <w:rsid w:val="00ED1A3A"/>
    <w:rsid w:val="00ED1C11"/>
    <w:rsid w:val="00ED38CA"/>
    <w:rsid w:val="00ED3B05"/>
    <w:rsid w:val="00ED3CB1"/>
    <w:rsid w:val="00ED3CBD"/>
    <w:rsid w:val="00ED40CD"/>
    <w:rsid w:val="00ED414E"/>
    <w:rsid w:val="00ED44BC"/>
    <w:rsid w:val="00ED4690"/>
    <w:rsid w:val="00ED46CF"/>
    <w:rsid w:val="00ED4DB5"/>
    <w:rsid w:val="00ED51DD"/>
    <w:rsid w:val="00ED59D7"/>
    <w:rsid w:val="00ED5C34"/>
    <w:rsid w:val="00ED6243"/>
    <w:rsid w:val="00ED7295"/>
    <w:rsid w:val="00ED78CA"/>
    <w:rsid w:val="00ED7B43"/>
    <w:rsid w:val="00EE0B24"/>
    <w:rsid w:val="00EE0D2F"/>
    <w:rsid w:val="00EE10F9"/>
    <w:rsid w:val="00EE2273"/>
    <w:rsid w:val="00EE293B"/>
    <w:rsid w:val="00EE295B"/>
    <w:rsid w:val="00EE2BAC"/>
    <w:rsid w:val="00EE3003"/>
    <w:rsid w:val="00EE32AA"/>
    <w:rsid w:val="00EE35E6"/>
    <w:rsid w:val="00EE3D3C"/>
    <w:rsid w:val="00EE4051"/>
    <w:rsid w:val="00EE416C"/>
    <w:rsid w:val="00EE4365"/>
    <w:rsid w:val="00EE43AB"/>
    <w:rsid w:val="00EE43F7"/>
    <w:rsid w:val="00EE5002"/>
    <w:rsid w:val="00EE500E"/>
    <w:rsid w:val="00EE5983"/>
    <w:rsid w:val="00EE5FD4"/>
    <w:rsid w:val="00EE6A47"/>
    <w:rsid w:val="00EE73E2"/>
    <w:rsid w:val="00EE7E05"/>
    <w:rsid w:val="00EE7E1A"/>
    <w:rsid w:val="00EE7F9D"/>
    <w:rsid w:val="00EF0E1F"/>
    <w:rsid w:val="00EF0FC4"/>
    <w:rsid w:val="00EF1496"/>
    <w:rsid w:val="00EF3321"/>
    <w:rsid w:val="00EF3742"/>
    <w:rsid w:val="00EF3D60"/>
    <w:rsid w:val="00EF3FF6"/>
    <w:rsid w:val="00EF44B8"/>
    <w:rsid w:val="00EF469F"/>
    <w:rsid w:val="00EF4996"/>
    <w:rsid w:val="00EF49F9"/>
    <w:rsid w:val="00EF59FA"/>
    <w:rsid w:val="00EF643B"/>
    <w:rsid w:val="00EF6AA1"/>
    <w:rsid w:val="00EF7243"/>
    <w:rsid w:val="00EF7251"/>
    <w:rsid w:val="00EF7B3E"/>
    <w:rsid w:val="00EF7D15"/>
    <w:rsid w:val="00EF7FE2"/>
    <w:rsid w:val="00F00F57"/>
    <w:rsid w:val="00F0143B"/>
    <w:rsid w:val="00F02513"/>
    <w:rsid w:val="00F030C8"/>
    <w:rsid w:val="00F03B44"/>
    <w:rsid w:val="00F03E72"/>
    <w:rsid w:val="00F04602"/>
    <w:rsid w:val="00F04E87"/>
    <w:rsid w:val="00F052AA"/>
    <w:rsid w:val="00F0546E"/>
    <w:rsid w:val="00F058A1"/>
    <w:rsid w:val="00F05B5F"/>
    <w:rsid w:val="00F05B77"/>
    <w:rsid w:val="00F05C08"/>
    <w:rsid w:val="00F063A5"/>
    <w:rsid w:val="00F0667D"/>
    <w:rsid w:val="00F07129"/>
    <w:rsid w:val="00F10E59"/>
    <w:rsid w:val="00F1104D"/>
    <w:rsid w:val="00F11EED"/>
    <w:rsid w:val="00F11F1F"/>
    <w:rsid w:val="00F1201A"/>
    <w:rsid w:val="00F128D3"/>
    <w:rsid w:val="00F1354F"/>
    <w:rsid w:val="00F146DB"/>
    <w:rsid w:val="00F15221"/>
    <w:rsid w:val="00F15698"/>
    <w:rsid w:val="00F15A38"/>
    <w:rsid w:val="00F15AC4"/>
    <w:rsid w:val="00F1666D"/>
    <w:rsid w:val="00F16750"/>
    <w:rsid w:val="00F167F9"/>
    <w:rsid w:val="00F17197"/>
    <w:rsid w:val="00F17407"/>
    <w:rsid w:val="00F1748E"/>
    <w:rsid w:val="00F1781B"/>
    <w:rsid w:val="00F20584"/>
    <w:rsid w:val="00F20805"/>
    <w:rsid w:val="00F20D1C"/>
    <w:rsid w:val="00F21702"/>
    <w:rsid w:val="00F2184E"/>
    <w:rsid w:val="00F2186E"/>
    <w:rsid w:val="00F22818"/>
    <w:rsid w:val="00F22AE1"/>
    <w:rsid w:val="00F23645"/>
    <w:rsid w:val="00F2466F"/>
    <w:rsid w:val="00F24C36"/>
    <w:rsid w:val="00F24F3C"/>
    <w:rsid w:val="00F254B1"/>
    <w:rsid w:val="00F25D14"/>
    <w:rsid w:val="00F275C9"/>
    <w:rsid w:val="00F302D9"/>
    <w:rsid w:val="00F3043E"/>
    <w:rsid w:val="00F305D7"/>
    <w:rsid w:val="00F30F12"/>
    <w:rsid w:val="00F31756"/>
    <w:rsid w:val="00F31A66"/>
    <w:rsid w:val="00F3233E"/>
    <w:rsid w:val="00F33332"/>
    <w:rsid w:val="00F33382"/>
    <w:rsid w:val="00F33FD0"/>
    <w:rsid w:val="00F35720"/>
    <w:rsid w:val="00F35A81"/>
    <w:rsid w:val="00F35D66"/>
    <w:rsid w:val="00F36029"/>
    <w:rsid w:val="00F3649B"/>
    <w:rsid w:val="00F36848"/>
    <w:rsid w:val="00F36996"/>
    <w:rsid w:val="00F3790C"/>
    <w:rsid w:val="00F37C14"/>
    <w:rsid w:val="00F40023"/>
    <w:rsid w:val="00F4004F"/>
    <w:rsid w:val="00F401B0"/>
    <w:rsid w:val="00F40666"/>
    <w:rsid w:val="00F40E15"/>
    <w:rsid w:val="00F4104F"/>
    <w:rsid w:val="00F41C5A"/>
    <w:rsid w:val="00F41CFA"/>
    <w:rsid w:val="00F42D58"/>
    <w:rsid w:val="00F43A1B"/>
    <w:rsid w:val="00F43F44"/>
    <w:rsid w:val="00F443A3"/>
    <w:rsid w:val="00F4496D"/>
    <w:rsid w:val="00F44B7C"/>
    <w:rsid w:val="00F4527E"/>
    <w:rsid w:val="00F4560C"/>
    <w:rsid w:val="00F45AED"/>
    <w:rsid w:val="00F461B9"/>
    <w:rsid w:val="00F4659B"/>
    <w:rsid w:val="00F46936"/>
    <w:rsid w:val="00F477E2"/>
    <w:rsid w:val="00F5030D"/>
    <w:rsid w:val="00F514AF"/>
    <w:rsid w:val="00F51D12"/>
    <w:rsid w:val="00F51D1C"/>
    <w:rsid w:val="00F529CA"/>
    <w:rsid w:val="00F536B2"/>
    <w:rsid w:val="00F53AAE"/>
    <w:rsid w:val="00F53BB7"/>
    <w:rsid w:val="00F53FF8"/>
    <w:rsid w:val="00F5441B"/>
    <w:rsid w:val="00F54DB1"/>
    <w:rsid w:val="00F55019"/>
    <w:rsid w:val="00F55A33"/>
    <w:rsid w:val="00F55C77"/>
    <w:rsid w:val="00F56573"/>
    <w:rsid w:val="00F56707"/>
    <w:rsid w:val="00F56D2B"/>
    <w:rsid w:val="00F56EDD"/>
    <w:rsid w:val="00F5754B"/>
    <w:rsid w:val="00F6096E"/>
    <w:rsid w:val="00F61FE0"/>
    <w:rsid w:val="00F621E4"/>
    <w:rsid w:val="00F6250E"/>
    <w:rsid w:val="00F62CD9"/>
    <w:rsid w:val="00F6345C"/>
    <w:rsid w:val="00F63598"/>
    <w:rsid w:val="00F637EF"/>
    <w:rsid w:val="00F638AE"/>
    <w:rsid w:val="00F63CE0"/>
    <w:rsid w:val="00F642E0"/>
    <w:rsid w:val="00F65120"/>
    <w:rsid w:val="00F6596E"/>
    <w:rsid w:val="00F65B2F"/>
    <w:rsid w:val="00F66055"/>
    <w:rsid w:val="00F66B9F"/>
    <w:rsid w:val="00F7022E"/>
    <w:rsid w:val="00F70967"/>
    <w:rsid w:val="00F70CBE"/>
    <w:rsid w:val="00F70FEC"/>
    <w:rsid w:val="00F71872"/>
    <w:rsid w:val="00F7254C"/>
    <w:rsid w:val="00F725CC"/>
    <w:rsid w:val="00F730E3"/>
    <w:rsid w:val="00F738A6"/>
    <w:rsid w:val="00F73D0D"/>
    <w:rsid w:val="00F73DF8"/>
    <w:rsid w:val="00F742E8"/>
    <w:rsid w:val="00F75DBF"/>
    <w:rsid w:val="00F767E1"/>
    <w:rsid w:val="00F76D17"/>
    <w:rsid w:val="00F76DCC"/>
    <w:rsid w:val="00F77738"/>
    <w:rsid w:val="00F778C1"/>
    <w:rsid w:val="00F8000F"/>
    <w:rsid w:val="00F8008F"/>
    <w:rsid w:val="00F80743"/>
    <w:rsid w:val="00F80D72"/>
    <w:rsid w:val="00F80DAB"/>
    <w:rsid w:val="00F80E3A"/>
    <w:rsid w:val="00F81229"/>
    <w:rsid w:val="00F815EB"/>
    <w:rsid w:val="00F8182F"/>
    <w:rsid w:val="00F82422"/>
    <w:rsid w:val="00F82689"/>
    <w:rsid w:val="00F83712"/>
    <w:rsid w:val="00F84AD8"/>
    <w:rsid w:val="00F84BE2"/>
    <w:rsid w:val="00F854A8"/>
    <w:rsid w:val="00F85CA2"/>
    <w:rsid w:val="00F864CC"/>
    <w:rsid w:val="00F87660"/>
    <w:rsid w:val="00F87B00"/>
    <w:rsid w:val="00F87F19"/>
    <w:rsid w:val="00F90053"/>
    <w:rsid w:val="00F90279"/>
    <w:rsid w:val="00F902AC"/>
    <w:rsid w:val="00F90C92"/>
    <w:rsid w:val="00F90CA3"/>
    <w:rsid w:val="00F917E4"/>
    <w:rsid w:val="00F91B81"/>
    <w:rsid w:val="00F94391"/>
    <w:rsid w:val="00F94673"/>
    <w:rsid w:val="00F949E3"/>
    <w:rsid w:val="00F94D42"/>
    <w:rsid w:val="00F95066"/>
    <w:rsid w:val="00F97203"/>
    <w:rsid w:val="00F9731C"/>
    <w:rsid w:val="00F974FB"/>
    <w:rsid w:val="00F97FD4"/>
    <w:rsid w:val="00FA0234"/>
    <w:rsid w:val="00FA0788"/>
    <w:rsid w:val="00FA0791"/>
    <w:rsid w:val="00FA1BD1"/>
    <w:rsid w:val="00FA21E9"/>
    <w:rsid w:val="00FA2AB6"/>
    <w:rsid w:val="00FA2F3A"/>
    <w:rsid w:val="00FA318E"/>
    <w:rsid w:val="00FA4300"/>
    <w:rsid w:val="00FA4672"/>
    <w:rsid w:val="00FA5E62"/>
    <w:rsid w:val="00FA623C"/>
    <w:rsid w:val="00FA69A9"/>
    <w:rsid w:val="00FA6DB5"/>
    <w:rsid w:val="00FA78A4"/>
    <w:rsid w:val="00FB0E59"/>
    <w:rsid w:val="00FB0ED9"/>
    <w:rsid w:val="00FB1038"/>
    <w:rsid w:val="00FB13CC"/>
    <w:rsid w:val="00FB1C42"/>
    <w:rsid w:val="00FB2C5C"/>
    <w:rsid w:val="00FB32CA"/>
    <w:rsid w:val="00FB35AE"/>
    <w:rsid w:val="00FB428A"/>
    <w:rsid w:val="00FB4838"/>
    <w:rsid w:val="00FB4F39"/>
    <w:rsid w:val="00FB50F6"/>
    <w:rsid w:val="00FB54C6"/>
    <w:rsid w:val="00FB554F"/>
    <w:rsid w:val="00FB61EE"/>
    <w:rsid w:val="00FB6524"/>
    <w:rsid w:val="00FB6E33"/>
    <w:rsid w:val="00FB72FE"/>
    <w:rsid w:val="00FB7618"/>
    <w:rsid w:val="00FB7A8B"/>
    <w:rsid w:val="00FB7C0E"/>
    <w:rsid w:val="00FC1120"/>
    <w:rsid w:val="00FC1166"/>
    <w:rsid w:val="00FC18A2"/>
    <w:rsid w:val="00FC1EA0"/>
    <w:rsid w:val="00FC2A9D"/>
    <w:rsid w:val="00FC35A8"/>
    <w:rsid w:val="00FC3D8E"/>
    <w:rsid w:val="00FC4232"/>
    <w:rsid w:val="00FC4788"/>
    <w:rsid w:val="00FC48E3"/>
    <w:rsid w:val="00FC50F6"/>
    <w:rsid w:val="00FC571B"/>
    <w:rsid w:val="00FC5742"/>
    <w:rsid w:val="00FC5A0E"/>
    <w:rsid w:val="00FC6655"/>
    <w:rsid w:val="00FC72E7"/>
    <w:rsid w:val="00FC77BE"/>
    <w:rsid w:val="00FC7BEE"/>
    <w:rsid w:val="00FD0D1E"/>
    <w:rsid w:val="00FD2229"/>
    <w:rsid w:val="00FD240F"/>
    <w:rsid w:val="00FD3A97"/>
    <w:rsid w:val="00FD40A9"/>
    <w:rsid w:val="00FD445B"/>
    <w:rsid w:val="00FD4573"/>
    <w:rsid w:val="00FD4EA3"/>
    <w:rsid w:val="00FD506C"/>
    <w:rsid w:val="00FD61BD"/>
    <w:rsid w:val="00FD6938"/>
    <w:rsid w:val="00FD7945"/>
    <w:rsid w:val="00FD7D90"/>
    <w:rsid w:val="00FD7EA7"/>
    <w:rsid w:val="00FE09BE"/>
    <w:rsid w:val="00FE0AEB"/>
    <w:rsid w:val="00FE164A"/>
    <w:rsid w:val="00FE1C18"/>
    <w:rsid w:val="00FE22B9"/>
    <w:rsid w:val="00FE3CA6"/>
    <w:rsid w:val="00FE3EFC"/>
    <w:rsid w:val="00FE4646"/>
    <w:rsid w:val="00FE5042"/>
    <w:rsid w:val="00FE578E"/>
    <w:rsid w:val="00FE593A"/>
    <w:rsid w:val="00FE6472"/>
    <w:rsid w:val="00FE6A41"/>
    <w:rsid w:val="00FE6E57"/>
    <w:rsid w:val="00FE782E"/>
    <w:rsid w:val="00FF0695"/>
    <w:rsid w:val="00FF0745"/>
    <w:rsid w:val="00FF07C6"/>
    <w:rsid w:val="00FF09DD"/>
    <w:rsid w:val="00FF1323"/>
    <w:rsid w:val="00FF260A"/>
    <w:rsid w:val="00FF2EAA"/>
    <w:rsid w:val="00FF3278"/>
    <w:rsid w:val="00FF331A"/>
    <w:rsid w:val="00FF3C81"/>
    <w:rsid w:val="00FF4189"/>
    <w:rsid w:val="00FF49FC"/>
    <w:rsid w:val="00FF4A64"/>
    <w:rsid w:val="00FF5152"/>
    <w:rsid w:val="00FF5287"/>
    <w:rsid w:val="00FF57F5"/>
    <w:rsid w:val="00FF69A6"/>
    <w:rsid w:val="00FF6C2D"/>
    <w:rsid w:val="00FF708F"/>
    <w:rsid w:val="010585FD"/>
    <w:rsid w:val="014AD352"/>
    <w:rsid w:val="01939B5E"/>
    <w:rsid w:val="02246ADA"/>
    <w:rsid w:val="024D1724"/>
    <w:rsid w:val="027314A3"/>
    <w:rsid w:val="02961EEE"/>
    <w:rsid w:val="02AB6442"/>
    <w:rsid w:val="02E6DD25"/>
    <w:rsid w:val="0324483D"/>
    <w:rsid w:val="0324A632"/>
    <w:rsid w:val="038D7685"/>
    <w:rsid w:val="03D2067E"/>
    <w:rsid w:val="03F3B9D1"/>
    <w:rsid w:val="0403C1DE"/>
    <w:rsid w:val="043C8938"/>
    <w:rsid w:val="044D5EEE"/>
    <w:rsid w:val="0492E1D0"/>
    <w:rsid w:val="04B8E7B4"/>
    <w:rsid w:val="04BC8529"/>
    <w:rsid w:val="04E3DB47"/>
    <w:rsid w:val="04EFC07A"/>
    <w:rsid w:val="04F17031"/>
    <w:rsid w:val="0596B013"/>
    <w:rsid w:val="05CCA2B5"/>
    <w:rsid w:val="05E82FA7"/>
    <w:rsid w:val="06038192"/>
    <w:rsid w:val="063402DC"/>
    <w:rsid w:val="064A7C39"/>
    <w:rsid w:val="066578A7"/>
    <w:rsid w:val="06A76C95"/>
    <w:rsid w:val="06ACB05B"/>
    <w:rsid w:val="06CDCFC8"/>
    <w:rsid w:val="0711CBD7"/>
    <w:rsid w:val="07128626"/>
    <w:rsid w:val="076C6B42"/>
    <w:rsid w:val="077BEF37"/>
    <w:rsid w:val="07ECBB27"/>
    <w:rsid w:val="08052D84"/>
    <w:rsid w:val="0860C50E"/>
    <w:rsid w:val="08610290"/>
    <w:rsid w:val="088B0635"/>
    <w:rsid w:val="0893AC5E"/>
    <w:rsid w:val="090F462D"/>
    <w:rsid w:val="094806CA"/>
    <w:rsid w:val="09591E29"/>
    <w:rsid w:val="096FB22D"/>
    <w:rsid w:val="09A10A49"/>
    <w:rsid w:val="09AB1187"/>
    <w:rsid w:val="09C755C4"/>
    <w:rsid w:val="09DAE2AD"/>
    <w:rsid w:val="09E38F0B"/>
    <w:rsid w:val="09F6C860"/>
    <w:rsid w:val="0A064F4C"/>
    <w:rsid w:val="0A098402"/>
    <w:rsid w:val="0A28EA7F"/>
    <w:rsid w:val="0A9A45E6"/>
    <w:rsid w:val="0AFB7338"/>
    <w:rsid w:val="0B2EB8CD"/>
    <w:rsid w:val="0B5E21FF"/>
    <w:rsid w:val="0BC72546"/>
    <w:rsid w:val="0C04CC2A"/>
    <w:rsid w:val="0C190180"/>
    <w:rsid w:val="0C1E1CDA"/>
    <w:rsid w:val="0C1F6586"/>
    <w:rsid w:val="0C745DDC"/>
    <w:rsid w:val="0C8E6310"/>
    <w:rsid w:val="0C96DEF2"/>
    <w:rsid w:val="0CB8C7D3"/>
    <w:rsid w:val="0DAD80B0"/>
    <w:rsid w:val="0DE1A66E"/>
    <w:rsid w:val="0E18474C"/>
    <w:rsid w:val="0E350951"/>
    <w:rsid w:val="0E6CCBE6"/>
    <w:rsid w:val="0E75174D"/>
    <w:rsid w:val="0EB67E8D"/>
    <w:rsid w:val="0EF3A84C"/>
    <w:rsid w:val="0EF4003C"/>
    <w:rsid w:val="0F1143DA"/>
    <w:rsid w:val="0F52166F"/>
    <w:rsid w:val="0F740894"/>
    <w:rsid w:val="0F90CBB2"/>
    <w:rsid w:val="0FCE7FB4"/>
    <w:rsid w:val="0FE5A5B6"/>
    <w:rsid w:val="0FFD1947"/>
    <w:rsid w:val="1055D491"/>
    <w:rsid w:val="106AD34D"/>
    <w:rsid w:val="10739C59"/>
    <w:rsid w:val="1077FCE4"/>
    <w:rsid w:val="1099FD03"/>
    <w:rsid w:val="10B29AEF"/>
    <w:rsid w:val="10BFF754"/>
    <w:rsid w:val="10C1DD88"/>
    <w:rsid w:val="10C8C74F"/>
    <w:rsid w:val="10FA6687"/>
    <w:rsid w:val="11241262"/>
    <w:rsid w:val="115D74E0"/>
    <w:rsid w:val="11664616"/>
    <w:rsid w:val="11A96DA0"/>
    <w:rsid w:val="11C10947"/>
    <w:rsid w:val="11EA04CC"/>
    <w:rsid w:val="121B0B4B"/>
    <w:rsid w:val="124589AA"/>
    <w:rsid w:val="127803DA"/>
    <w:rsid w:val="1297E06F"/>
    <w:rsid w:val="12AC5C1D"/>
    <w:rsid w:val="12AF3817"/>
    <w:rsid w:val="12B1E3DD"/>
    <w:rsid w:val="12E6F8D5"/>
    <w:rsid w:val="1325D420"/>
    <w:rsid w:val="13828B06"/>
    <w:rsid w:val="1393125E"/>
    <w:rsid w:val="13AD30B2"/>
    <w:rsid w:val="13C066A8"/>
    <w:rsid w:val="13CF4660"/>
    <w:rsid w:val="13E46AA1"/>
    <w:rsid w:val="13E542BF"/>
    <w:rsid w:val="140BAF4A"/>
    <w:rsid w:val="143AA474"/>
    <w:rsid w:val="145BB324"/>
    <w:rsid w:val="1460726C"/>
    <w:rsid w:val="14698C9F"/>
    <w:rsid w:val="147EDCAD"/>
    <w:rsid w:val="14881379"/>
    <w:rsid w:val="14F4FF89"/>
    <w:rsid w:val="1506699A"/>
    <w:rsid w:val="1510223F"/>
    <w:rsid w:val="1583755B"/>
    <w:rsid w:val="15D733E1"/>
    <w:rsid w:val="15ECEA29"/>
    <w:rsid w:val="15F82FEA"/>
    <w:rsid w:val="161E1B5A"/>
    <w:rsid w:val="1677AA92"/>
    <w:rsid w:val="16957B9E"/>
    <w:rsid w:val="16BADE28"/>
    <w:rsid w:val="16C88D14"/>
    <w:rsid w:val="16CEEE9A"/>
    <w:rsid w:val="16ECC3A1"/>
    <w:rsid w:val="16FAB1AF"/>
    <w:rsid w:val="173808D3"/>
    <w:rsid w:val="17449F3A"/>
    <w:rsid w:val="175FA091"/>
    <w:rsid w:val="17718B66"/>
    <w:rsid w:val="1772161C"/>
    <w:rsid w:val="1792EE01"/>
    <w:rsid w:val="1794004B"/>
    <w:rsid w:val="17982AF5"/>
    <w:rsid w:val="179FF544"/>
    <w:rsid w:val="17B10D68"/>
    <w:rsid w:val="18044BA9"/>
    <w:rsid w:val="18C26333"/>
    <w:rsid w:val="18D60754"/>
    <w:rsid w:val="18D79400"/>
    <w:rsid w:val="18FB70F2"/>
    <w:rsid w:val="1948F909"/>
    <w:rsid w:val="1950BABF"/>
    <w:rsid w:val="196D3F7D"/>
    <w:rsid w:val="1982E1B0"/>
    <w:rsid w:val="19A2E25B"/>
    <w:rsid w:val="19D6791E"/>
    <w:rsid w:val="1A4B91D9"/>
    <w:rsid w:val="1A6271C8"/>
    <w:rsid w:val="1AC02976"/>
    <w:rsid w:val="1AE4C96A"/>
    <w:rsid w:val="1AE744E0"/>
    <w:rsid w:val="1AF45365"/>
    <w:rsid w:val="1AF86EA5"/>
    <w:rsid w:val="1B03F175"/>
    <w:rsid w:val="1B25180D"/>
    <w:rsid w:val="1B49D4EC"/>
    <w:rsid w:val="1B636C88"/>
    <w:rsid w:val="1B6E34F3"/>
    <w:rsid w:val="1B817A40"/>
    <w:rsid w:val="1BB2CC04"/>
    <w:rsid w:val="1C19A156"/>
    <w:rsid w:val="1C522EE0"/>
    <w:rsid w:val="1C5BF9D7"/>
    <w:rsid w:val="1C6E8203"/>
    <w:rsid w:val="1C7C1E6E"/>
    <w:rsid w:val="1C897E58"/>
    <w:rsid w:val="1CA3C408"/>
    <w:rsid w:val="1CBC0B80"/>
    <w:rsid w:val="1CCC7CF0"/>
    <w:rsid w:val="1D1F3CE8"/>
    <w:rsid w:val="1D21D6F1"/>
    <w:rsid w:val="1D2EA6E7"/>
    <w:rsid w:val="1D309AC5"/>
    <w:rsid w:val="1D41D42F"/>
    <w:rsid w:val="1D44EDFB"/>
    <w:rsid w:val="1D5BA69A"/>
    <w:rsid w:val="1D918D94"/>
    <w:rsid w:val="1DC85E5D"/>
    <w:rsid w:val="1DFECB31"/>
    <w:rsid w:val="1E0BA231"/>
    <w:rsid w:val="1E684D51"/>
    <w:rsid w:val="1F6447CA"/>
    <w:rsid w:val="1F714A1E"/>
    <w:rsid w:val="1F71F5CD"/>
    <w:rsid w:val="1F780E8B"/>
    <w:rsid w:val="1F9095C3"/>
    <w:rsid w:val="1FCFEF9D"/>
    <w:rsid w:val="1FFEE323"/>
    <w:rsid w:val="200C3D27"/>
    <w:rsid w:val="2047E5B1"/>
    <w:rsid w:val="209F3EBA"/>
    <w:rsid w:val="20BE017B"/>
    <w:rsid w:val="20D0602C"/>
    <w:rsid w:val="20EB0498"/>
    <w:rsid w:val="2100182B"/>
    <w:rsid w:val="211D8E51"/>
    <w:rsid w:val="2125E4DE"/>
    <w:rsid w:val="216E6841"/>
    <w:rsid w:val="2171C5D7"/>
    <w:rsid w:val="21E38DF2"/>
    <w:rsid w:val="22032854"/>
    <w:rsid w:val="2220192A"/>
    <w:rsid w:val="2226AFA1"/>
    <w:rsid w:val="22516309"/>
    <w:rsid w:val="2257E1E7"/>
    <w:rsid w:val="226EE829"/>
    <w:rsid w:val="227CE99A"/>
    <w:rsid w:val="22871F43"/>
    <w:rsid w:val="229E2472"/>
    <w:rsid w:val="22BFD28D"/>
    <w:rsid w:val="22D27402"/>
    <w:rsid w:val="23081B81"/>
    <w:rsid w:val="230A38A2"/>
    <w:rsid w:val="23351B08"/>
    <w:rsid w:val="235CF47B"/>
    <w:rsid w:val="2382B7BC"/>
    <w:rsid w:val="2421632F"/>
    <w:rsid w:val="242955D2"/>
    <w:rsid w:val="2462C86C"/>
    <w:rsid w:val="247A70D9"/>
    <w:rsid w:val="248C23AB"/>
    <w:rsid w:val="24AAD3BB"/>
    <w:rsid w:val="250E1784"/>
    <w:rsid w:val="2538F5B6"/>
    <w:rsid w:val="2555DBBE"/>
    <w:rsid w:val="25873F52"/>
    <w:rsid w:val="25E14E51"/>
    <w:rsid w:val="2638FEBF"/>
    <w:rsid w:val="26451907"/>
    <w:rsid w:val="266093D9"/>
    <w:rsid w:val="2684637A"/>
    <w:rsid w:val="268469E0"/>
    <w:rsid w:val="2690EC6D"/>
    <w:rsid w:val="26BB4054"/>
    <w:rsid w:val="26C16145"/>
    <w:rsid w:val="26C8932E"/>
    <w:rsid w:val="26D6AFA3"/>
    <w:rsid w:val="26E8EE4A"/>
    <w:rsid w:val="26E9E72E"/>
    <w:rsid w:val="270C6774"/>
    <w:rsid w:val="27324E79"/>
    <w:rsid w:val="276F23FD"/>
    <w:rsid w:val="27D55B05"/>
    <w:rsid w:val="27E71FAB"/>
    <w:rsid w:val="27EABEC0"/>
    <w:rsid w:val="27ECFA63"/>
    <w:rsid w:val="28841246"/>
    <w:rsid w:val="290C3C01"/>
    <w:rsid w:val="291C1DF8"/>
    <w:rsid w:val="2952CE16"/>
    <w:rsid w:val="29A19FFA"/>
    <w:rsid w:val="29C68FD2"/>
    <w:rsid w:val="2A37F63F"/>
    <w:rsid w:val="2A6E87ED"/>
    <w:rsid w:val="2A75670D"/>
    <w:rsid w:val="2A7C63E8"/>
    <w:rsid w:val="2AE2CFF3"/>
    <w:rsid w:val="2AFFD3BD"/>
    <w:rsid w:val="2BD587CA"/>
    <w:rsid w:val="2BDEDC91"/>
    <w:rsid w:val="2C743BF0"/>
    <w:rsid w:val="2C917332"/>
    <w:rsid w:val="2D178ED3"/>
    <w:rsid w:val="2D7888FA"/>
    <w:rsid w:val="2D9DFC67"/>
    <w:rsid w:val="2DFD3A2A"/>
    <w:rsid w:val="2E1B23F1"/>
    <w:rsid w:val="2E1EE8B4"/>
    <w:rsid w:val="2E3D7654"/>
    <w:rsid w:val="2E594E7A"/>
    <w:rsid w:val="2E67542F"/>
    <w:rsid w:val="2E80CEFB"/>
    <w:rsid w:val="2EC23C2B"/>
    <w:rsid w:val="2EDC04D3"/>
    <w:rsid w:val="2EE88898"/>
    <w:rsid w:val="2F30B6AA"/>
    <w:rsid w:val="2F5D015E"/>
    <w:rsid w:val="2F5D7073"/>
    <w:rsid w:val="2F6FC8B2"/>
    <w:rsid w:val="2F7F2619"/>
    <w:rsid w:val="2FB4C6BB"/>
    <w:rsid w:val="2FC0164B"/>
    <w:rsid w:val="2FD651E3"/>
    <w:rsid w:val="2FF798FD"/>
    <w:rsid w:val="300A888A"/>
    <w:rsid w:val="3015EB77"/>
    <w:rsid w:val="30588879"/>
    <w:rsid w:val="3092CF82"/>
    <w:rsid w:val="30ABF3C5"/>
    <w:rsid w:val="310F8417"/>
    <w:rsid w:val="311EE550"/>
    <w:rsid w:val="3150971C"/>
    <w:rsid w:val="3155CC18"/>
    <w:rsid w:val="3181FFC2"/>
    <w:rsid w:val="31857D1F"/>
    <w:rsid w:val="31BCEF5A"/>
    <w:rsid w:val="31BF7965"/>
    <w:rsid w:val="31C764CC"/>
    <w:rsid w:val="322A7977"/>
    <w:rsid w:val="326A6661"/>
    <w:rsid w:val="326C2482"/>
    <w:rsid w:val="327034F2"/>
    <w:rsid w:val="3271B802"/>
    <w:rsid w:val="327BAC94"/>
    <w:rsid w:val="32AD6B56"/>
    <w:rsid w:val="32B5D973"/>
    <w:rsid w:val="330BA4B8"/>
    <w:rsid w:val="331223EC"/>
    <w:rsid w:val="333ADCFC"/>
    <w:rsid w:val="3374088E"/>
    <w:rsid w:val="338CE4F7"/>
    <w:rsid w:val="33944895"/>
    <w:rsid w:val="33AE37B7"/>
    <w:rsid w:val="33BDED99"/>
    <w:rsid w:val="33FE745A"/>
    <w:rsid w:val="341D9B08"/>
    <w:rsid w:val="34493BB7"/>
    <w:rsid w:val="344E8879"/>
    <w:rsid w:val="345C34E9"/>
    <w:rsid w:val="348C1E05"/>
    <w:rsid w:val="3551AF60"/>
    <w:rsid w:val="355DF13A"/>
    <w:rsid w:val="356341B3"/>
    <w:rsid w:val="356ADBCC"/>
    <w:rsid w:val="361663AB"/>
    <w:rsid w:val="361D4BB9"/>
    <w:rsid w:val="365113C3"/>
    <w:rsid w:val="36802642"/>
    <w:rsid w:val="3696E71D"/>
    <w:rsid w:val="36979256"/>
    <w:rsid w:val="36BCA3C6"/>
    <w:rsid w:val="36C7F417"/>
    <w:rsid w:val="36F79CEE"/>
    <w:rsid w:val="36FAE716"/>
    <w:rsid w:val="37761A7B"/>
    <w:rsid w:val="377BE44B"/>
    <w:rsid w:val="384C58BC"/>
    <w:rsid w:val="385D52B5"/>
    <w:rsid w:val="3867A8E8"/>
    <w:rsid w:val="389285B0"/>
    <w:rsid w:val="389AE275"/>
    <w:rsid w:val="38EB2A5C"/>
    <w:rsid w:val="392ED3DB"/>
    <w:rsid w:val="395642A0"/>
    <w:rsid w:val="3972AA45"/>
    <w:rsid w:val="397E6319"/>
    <w:rsid w:val="3998FD65"/>
    <w:rsid w:val="39D86C0B"/>
    <w:rsid w:val="39F44488"/>
    <w:rsid w:val="39F8FF4D"/>
    <w:rsid w:val="3A2AEC0A"/>
    <w:rsid w:val="3A358B5C"/>
    <w:rsid w:val="3A358FE9"/>
    <w:rsid w:val="3A36B2D6"/>
    <w:rsid w:val="3A4332BE"/>
    <w:rsid w:val="3A4F7D07"/>
    <w:rsid w:val="3A59AD79"/>
    <w:rsid w:val="3A5C0E53"/>
    <w:rsid w:val="3A5C6051"/>
    <w:rsid w:val="3A770446"/>
    <w:rsid w:val="3AB4F9D7"/>
    <w:rsid w:val="3B65F7FF"/>
    <w:rsid w:val="3B8AC81D"/>
    <w:rsid w:val="3B9C85A7"/>
    <w:rsid w:val="3BCECC56"/>
    <w:rsid w:val="3BFCA15F"/>
    <w:rsid w:val="3C92DE19"/>
    <w:rsid w:val="3CE1FE4A"/>
    <w:rsid w:val="3D0C8237"/>
    <w:rsid w:val="3D4E0445"/>
    <w:rsid w:val="3D4EC38C"/>
    <w:rsid w:val="3D6E5E06"/>
    <w:rsid w:val="3D993785"/>
    <w:rsid w:val="3D998A88"/>
    <w:rsid w:val="3E3D406F"/>
    <w:rsid w:val="3EA74406"/>
    <w:rsid w:val="3EBD722B"/>
    <w:rsid w:val="3EC28014"/>
    <w:rsid w:val="3F3DA9A9"/>
    <w:rsid w:val="3F6B4FCC"/>
    <w:rsid w:val="3F8F83CC"/>
    <w:rsid w:val="3FC69ED5"/>
    <w:rsid w:val="400F7DA0"/>
    <w:rsid w:val="405268D1"/>
    <w:rsid w:val="40D42ACA"/>
    <w:rsid w:val="40DD9AAA"/>
    <w:rsid w:val="4101AF26"/>
    <w:rsid w:val="4121EA13"/>
    <w:rsid w:val="4143E207"/>
    <w:rsid w:val="414F9CD5"/>
    <w:rsid w:val="418187D4"/>
    <w:rsid w:val="419C0808"/>
    <w:rsid w:val="41AB818C"/>
    <w:rsid w:val="426145E2"/>
    <w:rsid w:val="4262E0A4"/>
    <w:rsid w:val="426535F8"/>
    <w:rsid w:val="429798DB"/>
    <w:rsid w:val="429E8A42"/>
    <w:rsid w:val="42A46A69"/>
    <w:rsid w:val="42AC4645"/>
    <w:rsid w:val="42CD0CAA"/>
    <w:rsid w:val="42ECAC99"/>
    <w:rsid w:val="42F5E2D2"/>
    <w:rsid w:val="4310FA64"/>
    <w:rsid w:val="431F8655"/>
    <w:rsid w:val="437D7D2F"/>
    <w:rsid w:val="4395038A"/>
    <w:rsid w:val="43BF1C46"/>
    <w:rsid w:val="43C041C1"/>
    <w:rsid w:val="43C34545"/>
    <w:rsid w:val="440A83D0"/>
    <w:rsid w:val="4444FE7E"/>
    <w:rsid w:val="44BEC755"/>
    <w:rsid w:val="44C115C0"/>
    <w:rsid w:val="4509DA4D"/>
    <w:rsid w:val="450D07B3"/>
    <w:rsid w:val="45279443"/>
    <w:rsid w:val="455AECA7"/>
    <w:rsid w:val="45716D0B"/>
    <w:rsid w:val="457FB3D9"/>
    <w:rsid w:val="45EA472B"/>
    <w:rsid w:val="460BDAC8"/>
    <w:rsid w:val="46549761"/>
    <w:rsid w:val="46763D13"/>
    <w:rsid w:val="46793943"/>
    <w:rsid w:val="4690AAD5"/>
    <w:rsid w:val="47589FB1"/>
    <w:rsid w:val="476120A3"/>
    <w:rsid w:val="47B0331F"/>
    <w:rsid w:val="47CFDFBA"/>
    <w:rsid w:val="484ABD92"/>
    <w:rsid w:val="4868E405"/>
    <w:rsid w:val="488DD8A9"/>
    <w:rsid w:val="491DFF47"/>
    <w:rsid w:val="494C0380"/>
    <w:rsid w:val="49864B76"/>
    <w:rsid w:val="49CC2466"/>
    <w:rsid w:val="49D618B5"/>
    <w:rsid w:val="49D89AD6"/>
    <w:rsid w:val="4A13CD3E"/>
    <w:rsid w:val="4A20646C"/>
    <w:rsid w:val="4A3286C9"/>
    <w:rsid w:val="4A52DF6B"/>
    <w:rsid w:val="4AA0FA40"/>
    <w:rsid w:val="4ABE6580"/>
    <w:rsid w:val="4B1A8C7D"/>
    <w:rsid w:val="4B5F7742"/>
    <w:rsid w:val="4B601ABA"/>
    <w:rsid w:val="4B920E5C"/>
    <w:rsid w:val="4BE79F16"/>
    <w:rsid w:val="4C2659F0"/>
    <w:rsid w:val="4C2C3BB1"/>
    <w:rsid w:val="4C4455C5"/>
    <w:rsid w:val="4C89D39B"/>
    <w:rsid w:val="4C97DA93"/>
    <w:rsid w:val="4CA45982"/>
    <w:rsid w:val="4CA674C3"/>
    <w:rsid w:val="4CD16C38"/>
    <w:rsid w:val="4D58806D"/>
    <w:rsid w:val="4D758B9D"/>
    <w:rsid w:val="4D936AE0"/>
    <w:rsid w:val="4DC7E135"/>
    <w:rsid w:val="4DCE782C"/>
    <w:rsid w:val="4DD02CE7"/>
    <w:rsid w:val="4DD24AF1"/>
    <w:rsid w:val="4DD27DA2"/>
    <w:rsid w:val="4E10883F"/>
    <w:rsid w:val="4E147D90"/>
    <w:rsid w:val="4E21A433"/>
    <w:rsid w:val="4E4720EC"/>
    <w:rsid w:val="4E703CEB"/>
    <w:rsid w:val="4F4248E1"/>
    <w:rsid w:val="4F536C39"/>
    <w:rsid w:val="4F6BDE6A"/>
    <w:rsid w:val="4F8D40CB"/>
    <w:rsid w:val="4F9B927E"/>
    <w:rsid w:val="4FAECA16"/>
    <w:rsid w:val="4FB04DF1"/>
    <w:rsid w:val="4FC5B3F9"/>
    <w:rsid w:val="4FCA7A21"/>
    <w:rsid w:val="4FF9BADF"/>
    <w:rsid w:val="5006F32C"/>
    <w:rsid w:val="503F0EB3"/>
    <w:rsid w:val="504D4A37"/>
    <w:rsid w:val="5073E924"/>
    <w:rsid w:val="50801E26"/>
    <w:rsid w:val="50D44045"/>
    <w:rsid w:val="511959B0"/>
    <w:rsid w:val="514A991E"/>
    <w:rsid w:val="5165306C"/>
    <w:rsid w:val="51AF7CEB"/>
    <w:rsid w:val="51E8C8EC"/>
    <w:rsid w:val="51F3C435"/>
    <w:rsid w:val="5203BE99"/>
    <w:rsid w:val="52503546"/>
    <w:rsid w:val="52558E6D"/>
    <w:rsid w:val="529CA968"/>
    <w:rsid w:val="52E78300"/>
    <w:rsid w:val="52EB794A"/>
    <w:rsid w:val="52F1E9C0"/>
    <w:rsid w:val="531A3223"/>
    <w:rsid w:val="533A70A1"/>
    <w:rsid w:val="53416788"/>
    <w:rsid w:val="534DE895"/>
    <w:rsid w:val="535F8DBC"/>
    <w:rsid w:val="537523A0"/>
    <w:rsid w:val="53B5DA9C"/>
    <w:rsid w:val="53C0092A"/>
    <w:rsid w:val="53E27E0F"/>
    <w:rsid w:val="5438E155"/>
    <w:rsid w:val="545661A6"/>
    <w:rsid w:val="54DD9638"/>
    <w:rsid w:val="55267761"/>
    <w:rsid w:val="55577B69"/>
    <w:rsid w:val="55D2D055"/>
    <w:rsid w:val="55EE7F60"/>
    <w:rsid w:val="56025914"/>
    <w:rsid w:val="560F1070"/>
    <w:rsid w:val="56183020"/>
    <w:rsid w:val="564087CA"/>
    <w:rsid w:val="564B0399"/>
    <w:rsid w:val="565F0C8D"/>
    <w:rsid w:val="5694CEE8"/>
    <w:rsid w:val="56AF26CF"/>
    <w:rsid w:val="56C46839"/>
    <w:rsid w:val="56E4B090"/>
    <w:rsid w:val="5707BF61"/>
    <w:rsid w:val="571A3B77"/>
    <w:rsid w:val="579E2975"/>
    <w:rsid w:val="58537312"/>
    <w:rsid w:val="58A52143"/>
    <w:rsid w:val="58D91DA7"/>
    <w:rsid w:val="58EB5DD4"/>
    <w:rsid w:val="5909B070"/>
    <w:rsid w:val="59262022"/>
    <w:rsid w:val="59525EF2"/>
    <w:rsid w:val="595F5651"/>
    <w:rsid w:val="59915A8C"/>
    <w:rsid w:val="5A22565E"/>
    <w:rsid w:val="5A5DCE10"/>
    <w:rsid w:val="5A6127D8"/>
    <w:rsid w:val="5A6C9870"/>
    <w:rsid w:val="5ADCA7AF"/>
    <w:rsid w:val="5AEA0977"/>
    <w:rsid w:val="5B458286"/>
    <w:rsid w:val="5B972D21"/>
    <w:rsid w:val="5BC83DAD"/>
    <w:rsid w:val="5BFC7461"/>
    <w:rsid w:val="5C107B93"/>
    <w:rsid w:val="5C2F629C"/>
    <w:rsid w:val="5C432232"/>
    <w:rsid w:val="5C443CE8"/>
    <w:rsid w:val="5C7DCEB6"/>
    <w:rsid w:val="5C7E0600"/>
    <w:rsid w:val="5C82897B"/>
    <w:rsid w:val="5CF62BE3"/>
    <w:rsid w:val="5D0FC73E"/>
    <w:rsid w:val="5D4EA49A"/>
    <w:rsid w:val="5D6AE299"/>
    <w:rsid w:val="5D7E8FE8"/>
    <w:rsid w:val="5DE7503A"/>
    <w:rsid w:val="5DFE5E8C"/>
    <w:rsid w:val="5E13E5A4"/>
    <w:rsid w:val="5E2EF9A5"/>
    <w:rsid w:val="5E7FF4BA"/>
    <w:rsid w:val="5E8DF55B"/>
    <w:rsid w:val="5E8EB5E3"/>
    <w:rsid w:val="5EA9F0E0"/>
    <w:rsid w:val="5EBD2F9B"/>
    <w:rsid w:val="5EC1E42B"/>
    <w:rsid w:val="5EE23B99"/>
    <w:rsid w:val="5EF27AD4"/>
    <w:rsid w:val="5F26303F"/>
    <w:rsid w:val="5F4E1E49"/>
    <w:rsid w:val="5F72CD14"/>
    <w:rsid w:val="5FB56F78"/>
    <w:rsid w:val="5FBA2A3D"/>
    <w:rsid w:val="5FDB7EF8"/>
    <w:rsid w:val="6001C266"/>
    <w:rsid w:val="6004543B"/>
    <w:rsid w:val="60388168"/>
    <w:rsid w:val="607C525A"/>
    <w:rsid w:val="60871521"/>
    <w:rsid w:val="60C7C338"/>
    <w:rsid w:val="60E21D00"/>
    <w:rsid w:val="61075F9D"/>
    <w:rsid w:val="6113413C"/>
    <w:rsid w:val="61689F46"/>
    <w:rsid w:val="616FDED3"/>
    <w:rsid w:val="617E1C98"/>
    <w:rsid w:val="61A40A80"/>
    <w:rsid w:val="61E6E86E"/>
    <w:rsid w:val="61F0046F"/>
    <w:rsid w:val="620C9082"/>
    <w:rsid w:val="62AEEA5F"/>
    <w:rsid w:val="62CB4482"/>
    <w:rsid w:val="62F6CB13"/>
    <w:rsid w:val="631BB53E"/>
    <w:rsid w:val="63608DAA"/>
    <w:rsid w:val="638A490D"/>
    <w:rsid w:val="63D468BD"/>
    <w:rsid w:val="640D1FB5"/>
    <w:rsid w:val="642106AE"/>
    <w:rsid w:val="64AE6765"/>
    <w:rsid w:val="64B9E754"/>
    <w:rsid w:val="64C7C4D8"/>
    <w:rsid w:val="64DDDA93"/>
    <w:rsid w:val="650111CC"/>
    <w:rsid w:val="651AD1AA"/>
    <w:rsid w:val="651FEA7C"/>
    <w:rsid w:val="656B07EA"/>
    <w:rsid w:val="656B6D30"/>
    <w:rsid w:val="657DEC71"/>
    <w:rsid w:val="65DEE2A4"/>
    <w:rsid w:val="6624502F"/>
    <w:rsid w:val="665C6261"/>
    <w:rsid w:val="6670E73D"/>
    <w:rsid w:val="667154C8"/>
    <w:rsid w:val="6681C08E"/>
    <w:rsid w:val="6697199A"/>
    <w:rsid w:val="66F95CCA"/>
    <w:rsid w:val="671873EF"/>
    <w:rsid w:val="676665AF"/>
    <w:rsid w:val="677BF820"/>
    <w:rsid w:val="677E4018"/>
    <w:rsid w:val="67C3E36C"/>
    <w:rsid w:val="680EDB92"/>
    <w:rsid w:val="683B526C"/>
    <w:rsid w:val="686738FC"/>
    <w:rsid w:val="68C224C5"/>
    <w:rsid w:val="68C83EE3"/>
    <w:rsid w:val="6928D702"/>
    <w:rsid w:val="69392C28"/>
    <w:rsid w:val="6A01C5E4"/>
    <w:rsid w:val="6A24E171"/>
    <w:rsid w:val="6A81D1CD"/>
    <w:rsid w:val="6AA93860"/>
    <w:rsid w:val="6AADB62E"/>
    <w:rsid w:val="6AEA5759"/>
    <w:rsid w:val="6B15DA80"/>
    <w:rsid w:val="6B20090E"/>
    <w:rsid w:val="6B6B0E95"/>
    <w:rsid w:val="6BB0CA40"/>
    <w:rsid w:val="6BBEEDF6"/>
    <w:rsid w:val="6C28B7D0"/>
    <w:rsid w:val="6C66FCE4"/>
    <w:rsid w:val="6C70B8A6"/>
    <w:rsid w:val="6C7E3E40"/>
    <w:rsid w:val="6C93FD77"/>
    <w:rsid w:val="6CC3CDE5"/>
    <w:rsid w:val="6CFF13E7"/>
    <w:rsid w:val="6D0BE5E1"/>
    <w:rsid w:val="6D11D404"/>
    <w:rsid w:val="6D4F2385"/>
    <w:rsid w:val="6DAAB51E"/>
    <w:rsid w:val="6DCFD770"/>
    <w:rsid w:val="6DE9A4E8"/>
    <w:rsid w:val="6E80E0F2"/>
    <w:rsid w:val="6EADA465"/>
    <w:rsid w:val="6EB5E5F0"/>
    <w:rsid w:val="6EEAF3E6"/>
    <w:rsid w:val="6EF4AE53"/>
    <w:rsid w:val="6EFCB77F"/>
    <w:rsid w:val="6F0642E4"/>
    <w:rsid w:val="6F0D1389"/>
    <w:rsid w:val="6F2385D4"/>
    <w:rsid w:val="6F28BB29"/>
    <w:rsid w:val="6F7094DB"/>
    <w:rsid w:val="6F7A52EC"/>
    <w:rsid w:val="6F937744"/>
    <w:rsid w:val="6FB73D7E"/>
    <w:rsid w:val="6FC2B9A9"/>
    <w:rsid w:val="705C0627"/>
    <w:rsid w:val="70BF5635"/>
    <w:rsid w:val="70D37987"/>
    <w:rsid w:val="70FB175D"/>
    <w:rsid w:val="7109B209"/>
    <w:rsid w:val="712B7C78"/>
    <w:rsid w:val="71DEF0C6"/>
    <w:rsid w:val="71E43DF9"/>
    <w:rsid w:val="71E54527"/>
    <w:rsid w:val="71EA5307"/>
    <w:rsid w:val="72065989"/>
    <w:rsid w:val="7215D0DF"/>
    <w:rsid w:val="721AC0A6"/>
    <w:rsid w:val="721DA609"/>
    <w:rsid w:val="721F85D8"/>
    <w:rsid w:val="721FD9EC"/>
    <w:rsid w:val="7227ABDA"/>
    <w:rsid w:val="722E91AE"/>
    <w:rsid w:val="7248A0B8"/>
    <w:rsid w:val="728DB798"/>
    <w:rsid w:val="72A4D605"/>
    <w:rsid w:val="72EB86ED"/>
    <w:rsid w:val="72F3C680"/>
    <w:rsid w:val="73412098"/>
    <w:rsid w:val="734A8CC6"/>
    <w:rsid w:val="73BCD413"/>
    <w:rsid w:val="73C7BF8A"/>
    <w:rsid w:val="73CD28B3"/>
    <w:rsid w:val="73E46DD8"/>
    <w:rsid w:val="73E53AD6"/>
    <w:rsid w:val="74402B51"/>
    <w:rsid w:val="745353B5"/>
    <w:rsid w:val="745AD8B5"/>
    <w:rsid w:val="74800878"/>
    <w:rsid w:val="748E4CCC"/>
    <w:rsid w:val="74E838BF"/>
    <w:rsid w:val="750C95DB"/>
    <w:rsid w:val="752C00BE"/>
    <w:rsid w:val="752E632B"/>
    <w:rsid w:val="753743B4"/>
    <w:rsid w:val="7548F453"/>
    <w:rsid w:val="75F4B6CD"/>
    <w:rsid w:val="762C5B52"/>
    <w:rsid w:val="762ECDC7"/>
    <w:rsid w:val="763126A8"/>
    <w:rsid w:val="7637A4EF"/>
    <w:rsid w:val="76840920"/>
    <w:rsid w:val="76B98B2B"/>
    <w:rsid w:val="77260A14"/>
    <w:rsid w:val="77A48C13"/>
    <w:rsid w:val="77E63695"/>
    <w:rsid w:val="78129D61"/>
    <w:rsid w:val="782B8D16"/>
    <w:rsid w:val="786603ED"/>
    <w:rsid w:val="78E74BDD"/>
    <w:rsid w:val="78FAEF2C"/>
    <w:rsid w:val="7917EAF2"/>
    <w:rsid w:val="79500453"/>
    <w:rsid w:val="795CD9FB"/>
    <w:rsid w:val="79701F8E"/>
    <w:rsid w:val="7985218D"/>
    <w:rsid w:val="79F35883"/>
    <w:rsid w:val="7A00E649"/>
    <w:rsid w:val="7A39A1E1"/>
    <w:rsid w:val="7A3E1182"/>
    <w:rsid w:val="7A9289CD"/>
    <w:rsid w:val="7A9B4893"/>
    <w:rsid w:val="7AB03382"/>
    <w:rsid w:val="7AB7A4E4"/>
    <w:rsid w:val="7B0BA705"/>
    <w:rsid w:val="7B20EA91"/>
    <w:rsid w:val="7B4AC6D7"/>
    <w:rsid w:val="7B750813"/>
    <w:rsid w:val="7BD51340"/>
    <w:rsid w:val="7BFE5643"/>
    <w:rsid w:val="7C1E7561"/>
    <w:rsid w:val="7C2125EC"/>
    <w:rsid w:val="7C27C4BC"/>
    <w:rsid w:val="7C374DF3"/>
    <w:rsid w:val="7C3F7FF7"/>
    <w:rsid w:val="7C927BC1"/>
    <w:rsid w:val="7CBA3DA4"/>
    <w:rsid w:val="7CCE2F15"/>
    <w:rsid w:val="7CF34E36"/>
    <w:rsid w:val="7CF60FCC"/>
    <w:rsid w:val="7CFEA79C"/>
    <w:rsid w:val="7D081428"/>
    <w:rsid w:val="7D0E639F"/>
    <w:rsid w:val="7D237CCD"/>
    <w:rsid w:val="7D27F82A"/>
    <w:rsid w:val="7D9D4D3F"/>
    <w:rsid w:val="7DD9B8A4"/>
    <w:rsid w:val="7E6668F0"/>
    <w:rsid w:val="7EC86CDF"/>
    <w:rsid w:val="7ECBB5B5"/>
    <w:rsid w:val="7EE01B51"/>
    <w:rsid w:val="7EF33648"/>
    <w:rsid w:val="7EF7ABE1"/>
    <w:rsid w:val="7F61595C"/>
    <w:rsid w:val="7F63755A"/>
    <w:rsid w:val="7FEF46B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54083B"/>
  <w15:docId w15:val="{B43A5A50-B17E-4A23-9CDB-ADF330A1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4DF"/>
    <w:pPr>
      <w:spacing w:after="0"/>
    </w:pPr>
  </w:style>
  <w:style w:type="paragraph" w:styleId="Ttulo1">
    <w:name w:val="heading 1"/>
    <w:aliases w:val="Titulo 1,Heading 1 Char,Heading I,Título 11,h1,Part,ExHeading 1,H1 Char,Título 1 anexo,H1"/>
    <w:basedOn w:val="Normal"/>
    <w:next w:val="Normal"/>
    <w:link w:val="Ttulo1Char"/>
    <w:uiPriority w:val="1"/>
    <w:qFormat/>
    <w:rsid w:val="00944B16"/>
    <w:pPr>
      <w:keepNext/>
      <w:keepLines/>
      <w:numPr>
        <w:numId w:val="8"/>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iPriority w:val="1"/>
    <w:unhideWhenUsed/>
    <w:qFormat/>
    <w:rsid w:val="00931999"/>
    <w:pPr>
      <w:keepNext/>
      <w:keepLines/>
      <w:numPr>
        <w:ilvl w:val="1"/>
        <w:numId w:val="8"/>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1"/>
    <w:unhideWhenUsed/>
    <w:qFormat/>
    <w:rsid w:val="00931999"/>
    <w:pPr>
      <w:keepNext/>
      <w:keepLines/>
      <w:numPr>
        <w:ilvl w:val="2"/>
        <w:numId w:val="8"/>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1"/>
    <w:unhideWhenUsed/>
    <w:qFormat/>
    <w:rsid w:val="00931999"/>
    <w:pPr>
      <w:keepNext/>
      <w:keepLines/>
      <w:numPr>
        <w:ilvl w:val="3"/>
        <w:numId w:val="8"/>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1"/>
    <w:unhideWhenUsed/>
    <w:qFormat/>
    <w:rsid w:val="00931999"/>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931999"/>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nhideWhenUsed/>
    <w:qFormat/>
    <w:rsid w:val="00931999"/>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
    <w:basedOn w:val="Normal"/>
    <w:link w:val="CabealhoChar"/>
    <w:uiPriority w:val="99"/>
    <w:unhideWhenUsed/>
    <w:rsid w:val="003A6FDE"/>
    <w:pPr>
      <w:tabs>
        <w:tab w:val="center" w:pos="4252"/>
        <w:tab w:val="right" w:pos="8504"/>
      </w:tabs>
      <w:spacing w:line="240" w:lineRule="auto"/>
    </w:pPr>
  </w:style>
  <w:style w:type="character" w:customStyle="1" w:styleId="CabealhoChar">
    <w:name w:val="Cabeçalho Char"/>
    <w:aliases w:val="hd Char,he Char"/>
    <w:basedOn w:val="Fontepargpadro"/>
    <w:link w:val="Cabealho"/>
    <w:uiPriority w:val="99"/>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uiPriority w:val="10"/>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aliases w:val="Titulo 1 Char,Heading 1 Char Char,Heading I Char,Título 11 Char,h1 Char,Part Char,ExHeading 1 Char,H1 Char Char,Título 1 anexo Char,H1 Char1"/>
    <w:basedOn w:val="Fontepargpadro"/>
    <w:link w:val="Ttulo1"/>
    <w:uiPriority w:val="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unhideWhenUsed/>
    <w:qFormat/>
    <w:rsid w:val="00931999"/>
    <w:pPr>
      <w:pageBreakBefore/>
      <w:numPr>
        <w:numId w:val="0"/>
      </w:numPr>
      <w:outlineLvl w:val="9"/>
    </w:pPr>
  </w:style>
  <w:style w:type="character" w:customStyle="1" w:styleId="Ttulo2Char">
    <w:name w:val="Título 2 Char"/>
    <w:basedOn w:val="Fontepargpadro"/>
    <w:link w:val="Ttulo2"/>
    <w:uiPriority w:val="1"/>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1"/>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iPriority w:val="1"/>
    <w:unhideWhenUsed/>
    <w:qFormat/>
    <w:rsid w:val="00931999"/>
    <w:pPr>
      <w:spacing w:after="120"/>
    </w:pPr>
  </w:style>
  <w:style w:type="character" w:customStyle="1" w:styleId="CorpodetextoChar">
    <w:name w:val="Corpo de texto Char"/>
    <w:basedOn w:val="Fontepargpadro"/>
    <w:link w:val="Corpodetexto"/>
    <w:uiPriority w:val="1"/>
    <w:qFormat/>
    <w:rsid w:val="00931999"/>
  </w:style>
  <w:style w:type="character" w:customStyle="1" w:styleId="Ttulo4Char">
    <w:name w:val="Título 4 Char"/>
    <w:basedOn w:val="Fontepargpadro"/>
    <w:link w:val="Ttulo4"/>
    <w:uiPriority w:val="1"/>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1"/>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List I Paragraph,DOCs_Paragrafo-1,SheParágrafo da Lista,™Item Lista"/>
    <w:basedOn w:val="Normal"/>
    <w:link w:val="PargrafodaListaChar"/>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uiPriority w:val="39"/>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unhideWhenUsed/>
    <w:rsid w:val="0082422F"/>
    <w:rPr>
      <w:sz w:val="16"/>
      <w:szCs w:val="16"/>
    </w:rPr>
  </w:style>
  <w:style w:type="paragraph" w:styleId="Textodecomentrio">
    <w:name w:val="annotation text"/>
    <w:aliases w:val="Comment Text Char"/>
    <w:basedOn w:val="Normal"/>
    <w:link w:val="TextodecomentrioChar"/>
    <w:uiPriority w:val="99"/>
    <w:unhideWhenUsed/>
    <w:rsid w:val="0082422F"/>
    <w:pPr>
      <w:spacing w:line="240" w:lineRule="auto"/>
    </w:pPr>
    <w:rPr>
      <w:sz w:val="20"/>
      <w:szCs w:val="20"/>
    </w:rPr>
  </w:style>
  <w:style w:type="character" w:customStyle="1" w:styleId="TextodecomentrioChar">
    <w:name w:val="Texto de comentário Char"/>
    <w:aliases w:val="Comment Text Char Char"/>
    <w:basedOn w:val="Fontepargpadro"/>
    <w:link w:val="Textodecomentrio"/>
    <w:uiPriority w:val="99"/>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uiPriority w:val="99"/>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List I Paragraph Char,DOCs_Paragrafo-1 Char,SheParágrafo da Lista Char,™Item Lista Char"/>
    <w:link w:val="PargrafodaLista"/>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uiPriority w:val="99"/>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Cabealhoencabezado">
    <w:name w:val="Cabeçalho.encabezado"/>
    <w:basedOn w:val="Normal"/>
    <w:uiPriority w:val="99"/>
    <w:rsid w:val="0027282D"/>
    <w:pPr>
      <w:tabs>
        <w:tab w:val="center" w:pos="4419"/>
        <w:tab w:val="right" w:pos="8838"/>
      </w:tabs>
      <w:autoSpaceDE w:val="0"/>
      <w:autoSpaceDN w:val="0"/>
      <w:spacing w:line="240" w:lineRule="auto"/>
    </w:pPr>
    <w:rPr>
      <w:rFonts w:ascii="Arial" w:eastAsia="Times New Roman" w:hAnsi="Arial" w:cs="Times New Roman"/>
      <w:sz w:val="24"/>
      <w:szCs w:val="20"/>
    </w:rPr>
  </w:style>
  <w:style w:type="character" w:styleId="Nmerodepgina">
    <w:name w:val="page number"/>
    <w:basedOn w:val="Fontepargpadro"/>
    <w:uiPriority w:val="99"/>
    <w:rsid w:val="0027282D"/>
    <w:rPr>
      <w:rFonts w:cs="Times New Roman"/>
    </w:rPr>
  </w:style>
  <w:style w:type="paragraph" w:customStyle="1" w:styleId="reservado3">
    <w:name w:val="reservado3"/>
    <w:basedOn w:val="Normal"/>
    <w:uiPriority w:val="99"/>
    <w:rsid w:val="0027282D"/>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line="240" w:lineRule="auto"/>
      <w:jc w:val="both"/>
    </w:pPr>
    <w:rPr>
      <w:rFonts w:ascii="Arial" w:eastAsia="Times New Roman" w:hAnsi="Arial" w:cs="Times New Roman"/>
      <w:spacing w:val="-3"/>
      <w:sz w:val="24"/>
      <w:szCs w:val="20"/>
      <w:lang w:val="en-US"/>
    </w:rPr>
  </w:style>
  <w:style w:type="paragraph" w:customStyle="1" w:styleId="WW-Corpodetexto21">
    <w:name w:val="WW-Corpo de texto 21"/>
    <w:basedOn w:val="Normal"/>
    <w:uiPriority w:val="99"/>
    <w:rsid w:val="0027282D"/>
    <w:pPr>
      <w:suppressAutoHyphens/>
      <w:spacing w:line="240" w:lineRule="auto"/>
    </w:pPr>
    <w:rPr>
      <w:rFonts w:ascii="Tahoma" w:eastAsia="Times New Roman" w:hAnsi="Tahoma" w:cs="Tahoma"/>
      <w:bCs/>
      <w:color w:val="FF0000"/>
      <w:sz w:val="20"/>
      <w:szCs w:val="24"/>
      <w:lang w:eastAsia="ar-SA"/>
    </w:rPr>
  </w:style>
  <w:style w:type="paragraph" w:customStyle="1" w:styleId="WW-Corpodetexto21Automtica">
    <w:name w:val="WW-Corpo de texto 21 + Automática"/>
    <w:aliases w:val="Justificado,À esquerda:  1,27 cm,Espaçam..."/>
    <w:basedOn w:val="Normal"/>
    <w:uiPriority w:val="99"/>
    <w:rsid w:val="0027282D"/>
    <w:pPr>
      <w:spacing w:line="240" w:lineRule="auto"/>
    </w:pPr>
    <w:rPr>
      <w:rFonts w:ascii="Tahoma" w:eastAsia="Times New Roman" w:hAnsi="Tahoma" w:cs="Tahoma"/>
      <w:sz w:val="20"/>
      <w:szCs w:val="20"/>
      <w:lang w:eastAsia="ar-SA"/>
    </w:rPr>
  </w:style>
  <w:style w:type="paragraph" w:styleId="MapadoDocumento">
    <w:name w:val="Document Map"/>
    <w:basedOn w:val="Normal"/>
    <w:link w:val="MapadoDocumentoChar"/>
    <w:uiPriority w:val="99"/>
    <w:rsid w:val="0027282D"/>
    <w:pPr>
      <w:spacing w:line="240" w:lineRule="auto"/>
    </w:pPr>
    <w:rPr>
      <w:rFonts w:ascii="Tahoma" w:eastAsia="Times New Roman" w:hAnsi="Tahoma" w:cs="Tahoma"/>
      <w:sz w:val="16"/>
      <w:szCs w:val="16"/>
    </w:rPr>
  </w:style>
  <w:style w:type="character" w:customStyle="1" w:styleId="MapadoDocumentoChar">
    <w:name w:val="Mapa do Documento Char"/>
    <w:basedOn w:val="Fontepargpadro"/>
    <w:link w:val="MapadoDocumento"/>
    <w:uiPriority w:val="99"/>
    <w:rsid w:val="0027282D"/>
    <w:rPr>
      <w:rFonts w:ascii="Tahoma" w:eastAsia="Times New Roman" w:hAnsi="Tahoma" w:cs="Tahoma"/>
      <w:sz w:val="16"/>
      <w:szCs w:val="16"/>
    </w:rPr>
  </w:style>
  <w:style w:type="character" w:customStyle="1" w:styleId="messagebody">
    <w:name w:val="messagebody"/>
    <w:basedOn w:val="Fontepargpadro"/>
    <w:uiPriority w:val="99"/>
    <w:rsid w:val="0027282D"/>
    <w:rPr>
      <w:rFonts w:cs="Times New Roman"/>
    </w:rPr>
  </w:style>
  <w:style w:type="character" w:customStyle="1" w:styleId="object">
    <w:name w:val="object"/>
    <w:basedOn w:val="Fontepargpadro"/>
    <w:uiPriority w:val="99"/>
    <w:rsid w:val="0027282D"/>
    <w:rPr>
      <w:rFonts w:cs="Times New Roman"/>
    </w:rPr>
  </w:style>
  <w:style w:type="paragraph" w:styleId="Lista2">
    <w:name w:val="List 2"/>
    <w:basedOn w:val="Lista"/>
    <w:uiPriority w:val="99"/>
    <w:unhideWhenUsed/>
    <w:rsid w:val="0027282D"/>
    <w:pPr>
      <w:pBdr>
        <w:top w:val="single" w:sz="4" w:space="1" w:color="auto"/>
        <w:left w:val="single" w:sz="4" w:space="4" w:color="auto"/>
        <w:bottom w:val="single" w:sz="4" w:space="1" w:color="auto"/>
        <w:right w:val="single" w:sz="4" w:space="4" w:color="auto"/>
      </w:pBdr>
      <w:tabs>
        <w:tab w:val="left" w:pos="1418"/>
      </w:tabs>
      <w:autoSpaceDE w:val="0"/>
      <w:autoSpaceDN w:val="0"/>
      <w:adjustRightInd w:val="0"/>
      <w:spacing w:after="120" w:line="360" w:lineRule="auto"/>
      <w:ind w:left="0" w:firstLine="0"/>
      <w:contextualSpacing w:val="0"/>
      <w:jc w:val="both"/>
    </w:pPr>
    <w:rPr>
      <w:rFonts w:ascii="Calibri" w:hAnsi="Calibri" w:cs="Calibri"/>
      <w:bCs/>
      <w:iCs/>
      <w:color w:val="000000"/>
      <w:lang w:eastAsia="en-US"/>
    </w:rPr>
  </w:style>
  <w:style w:type="paragraph" w:styleId="Lista">
    <w:name w:val="List"/>
    <w:basedOn w:val="Normal"/>
    <w:uiPriority w:val="99"/>
    <w:semiHidden/>
    <w:unhideWhenUsed/>
    <w:rsid w:val="0027282D"/>
    <w:pPr>
      <w:spacing w:line="240" w:lineRule="auto"/>
      <w:ind w:left="283" w:hanging="283"/>
      <w:contextualSpacing/>
    </w:pPr>
    <w:rPr>
      <w:rFonts w:ascii="Times New Roman" w:eastAsia="Times New Roman" w:hAnsi="Times New Roman" w:cs="Times New Roman"/>
      <w:sz w:val="24"/>
      <w:szCs w:val="24"/>
    </w:rPr>
  </w:style>
  <w:style w:type="paragraph" w:customStyle="1" w:styleId="Default">
    <w:name w:val="Default"/>
    <w:rsid w:val="0027282D"/>
    <w:pPr>
      <w:autoSpaceDE w:val="0"/>
      <w:autoSpaceDN w:val="0"/>
      <w:adjustRightInd w:val="0"/>
      <w:spacing w:after="0" w:line="240" w:lineRule="auto"/>
    </w:pPr>
    <w:rPr>
      <w:rFonts w:ascii="Arial" w:eastAsia="Batang" w:hAnsi="Arial" w:cs="Arial"/>
      <w:color w:val="000000"/>
      <w:sz w:val="24"/>
      <w:szCs w:val="24"/>
      <w:lang w:val="en-US" w:eastAsia="ja-JP"/>
    </w:rPr>
  </w:style>
  <w:style w:type="paragraph" w:styleId="TextosemFormatao">
    <w:name w:val="Plain Text"/>
    <w:basedOn w:val="Normal"/>
    <w:link w:val="TextosemFormataoChar"/>
    <w:uiPriority w:val="99"/>
    <w:rsid w:val="0027282D"/>
    <w:pPr>
      <w:spacing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uiPriority w:val="99"/>
    <w:rsid w:val="0027282D"/>
    <w:rPr>
      <w:rFonts w:ascii="Courier New" w:eastAsia="Times New Roman" w:hAnsi="Courier New" w:cs="Times New Roman"/>
      <w:sz w:val="20"/>
      <w:szCs w:val="20"/>
    </w:rPr>
  </w:style>
  <w:style w:type="character" w:styleId="TtulodoLivro">
    <w:name w:val="Book Title"/>
    <w:basedOn w:val="Fontepargpadro"/>
    <w:uiPriority w:val="33"/>
    <w:qFormat/>
    <w:rsid w:val="0027282D"/>
    <w:rPr>
      <w:b/>
      <w:bCs/>
      <w:i/>
      <w:iCs/>
      <w:spacing w:val="5"/>
    </w:rPr>
  </w:style>
  <w:style w:type="paragraph" w:customStyle="1" w:styleId="EstiloTtulo1Justificado">
    <w:name w:val="Estilo Título 1 + Justificado"/>
    <w:basedOn w:val="Ttulo1"/>
    <w:uiPriority w:val="99"/>
    <w:rsid w:val="0027282D"/>
    <w:pPr>
      <w:keepLines w:val="0"/>
      <w:widowControl w:val="0"/>
      <w:numPr>
        <w:numId w:val="0"/>
      </w:numPr>
      <w:tabs>
        <w:tab w:val="left" w:pos="1175"/>
        <w:tab w:val="left" w:pos="1890"/>
        <w:tab w:val="left" w:pos="2816"/>
        <w:tab w:val="left" w:pos="3292"/>
        <w:tab w:val="left" w:pos="4007"/>
        <w:tab w:val="left" w:pos="4721"/>
        <w:tab w:val="left" w:pos="5383"/>
        <w:tab w:val="left" w:pos="6084"/>
        <w:tab w:val="left" w:pos="7698"/>
      </w:tabs>
      <w:spacing w:before="0" w:line="240" w:lineRule="auto"/>
      <w:jc w:val="both"/>
    </w:pPr>
    <w:rPr>
      <w:rFonts w:ascii="Verdana" w:eastAsia="Times New Roman" w:hAnsi="Verdana" w:cs="Times New Roman"/>
      <w:caps w:val="0"/>
      <w:snapToGrid w:val="0"/>
      <w:color w:val="000000"/>
      <w:sz w:val="32"/>
      <w:szCs w:val="20"/>
      <w:u w:val="single"/>
    </w:rPr>
  </w:style>
  <w:style w:type="paragraph" w:customStyle="1" w:styleId="StyleHeading2Arial11ptBoldBlackLeft">
    <w:name w:val="Style Heading 2 + Arial 11 pt Bold Black Left"/>
    <w:basedOn w:val="Ttulo2"/>
    <w:next w:val="Rodap"/>
    <w:uiPriority w:val="99"/>
    <w:rsid w:val="0027282D"/>
    <w:pPr>
      <w:keepLines w:val="0"/>
      <w:numPr>
        <w:numId w:val="10"/>
      </w:numPr>
      <w:tabs>
        <w:tab w:val="clear" w:pos="1004"/>
        <w:tab w:val="num" w:pos="360"/>
      </w:tabs>
      <w:spacing w:before="0" w:line="240" w:lineRule="auto"/>
      <w:ind w:left="0" w:firstLine="0"/>
    </w:pPr>
    <w:rPr>
      <w:rFonts w:ascii="Arial" w:eastAsia="Times New Roman" w:hAnsi="Arial" w:cs="Times New Roman"/>
      <w:snapToGrid w:val="0"/>
      <w:color w:val="000000"/>
      <w:sz w:val="22"/>
      <w:szCs w:val="20"/>
    </w:rPr>
  </w:style>
  <w:style w:type="paragraph" w:customStyle="1" w:styleId="StyleHeading1Arial11ptBoldUnderline">
    <w:name w:val="Style Heading 1 + Arial 11 pt Bold Underline"/>
    <w:basedOn w:val="Ttulo1"/>
    <w:autoRedefine/>
    <w:uiPriority w:val="99"/>
    <w:rsid w:val="0027282D"/>
    <w:pPr>
      <w:keepLines w:val="0"/>
      <w:numPr>
        <w:numId w:val="10"/>
      </w:numPr>
      <w:tabs>
        <w:tab w:val="clear" w:pos="720"/>
        <w:tab w:val="num" w:pos="360"/>
      </w:tabs>
      <w:spacing w:before="0" w:after="240" w:line="240" w:lineRule="auto"/>
      <w:ind w:left="0" w:firstLine="0"/>
      <w:jc w:val="both"/>
    </w:pPr>
    <w:rPr>
      <w:rFonts w:ascii="Arial" w:eastAsia="Times New Roman" w:hAnsi="Arial" w:cs="Arial"/>
      <w:caps w:val="0"/>
      <w:snapToGrid w:val="0"/>
      <w:color w:val="auto"/>
      <w:sz w:val="22"/>
      <w:szCs w:val="20"/>
    </w:rPr>
  </w:style>
  <w:style w:type="paragraph" w:customStyle="1" w:styleId="BodyText1">
    <w:name w:val="Body Text1"/>
    <w:uiPriority w:val="99"/>
    <w:rsid w:val="0027282D"/>
    <w:pPr>
      <w:spacing w:after="0" w:line="240" w:lineRule="auto"/>
    </w:pPr>
    <w:rPr>
      <w:rFonts w:ascii="CG Times" w:eastAsia="Times New Roman" w:hAnsi="CG Times" w:cs="Times New Roman"/>
      <w:color w:val="000000"/>
      <w:sz w:val="24"/>
      <w:szCs w:val="20"/>
      <w:lang w:val="en-US"/>
    </w:rPr>
  </w:style>
  <w:style w:type="paragraph" w:customStyle="1" w:styleId="CartilhaRecuoitem2">
    <w:name w:val="#Cartilha_Recuo_item2"/>
    <w:basedOn w:val="Normal"/>
    <w:uiPriority w:val="99"/>
    <w:qFormat/>
    <w:rsid w:val="00870671"/>
    <w:pPr>
      <w:spacing w:after="120" w:line="240" w:lineRule="auto"/>
      <w:ind w:left="993"/>
      <w:jc w:val="both"/>
    </w:pPr>
    <w:rPr>
      <w:rFonts w:ascii="Times New Roman" w:eastAsia="Times New Roman" w:hAnsi="Times New Roman" w:cs="Times New Roman"/>
      <w:sz w:val="24"/>
      <w:szCs w:val="24"/>
      <w:lang w:eastAsia="en-US"/>
    </w:rPr>
  </w:style>
  <w:style w:type="paragraph" w:customStyle="1" w:styleId="Style9">
    <w:name w:val="Style9"/>
    <w:basedOn w:val="Normal"/>
    <w:uiPriority w:val="99"/>
    <w:rsid w:val="00311A97"/>
    <w:pPr>
      <w:widowControl w:val="0"/>
      <w:autoSpaceDE w:val="0"/>
      <w:autoSpaceDN w:val="0"/>
      <w:adjustRightInd w:val="0"/>
      <w:spacing w:line="240" w:lineRule="auto"/>
      <w:jc w:val="both"/>
    </w:pPr>
    <w:rPr>
      <w:rFonts w:ascii="Times New Roman" w:eastAsiaTheme="minorEastAsia" w:hAnsi="Times New Roman" w:cs="Times New Roman"/>
      <w:sz w:val="24"/>
      <w:szCs w:val="24"/>
    </w:rPr>
  </w:style>
  <w:style w:type="paragraph" w:customStyle="1" w:styleId="Style10">
    <w:name w:val="Style10"/>
    <w:basedOn w:val="Normal"/>
    <w:uiPriority w:val="99"/>
    <w:rsid w:val="00311A97"/>
    <w:pPr>
      <w:widowControl w:val="0"/>
      <w:autoSpaceDE w:val="0"/>
      <w:autoSpaceDN w:val="0"/>
      <w:adjustRightInd w:val="0"/>
      <w:spacing w:line="226" w:lineRule="exact"/>
      <w:jc w:val="both"/>
    </w:pPr>
    <w:rPr>
      <w:rFonts w:ascii="Times New Roman" w:eastAsiaTheme="minorEastAsia" w:hAnsi="Times New Roman" w:cs="Times New Roman"/>
      <w:sz w:val="24"/>
      <w:szCs w:val="24"/>
    </w:rPr>
  </w:style>
  <w:style w:type="paragraph" w:customStyle="1" w:styleId="Style11">
    <w:name w:val="Style11"/>
    <w:basedOn w:val="Normal"/>
    <w:uiPriority w:val="99"/>
    <w:rsid w:val="00311A97"/>
    <w:pPr>
      <w:widowControl w:val="0"/>
      <w:autoSpaceDE w:val="0"/>
      <w:autoSpaceDN w:val="0"/>
      <w:adjustRightInd w:val="0"/>
      <w:spacing w:line="235" w:lineRule="exact"/>
      <w:ind w:hanging="384"/>
      <w:jc w:val="both"/>
    </w:pPr>
    <w:rPr>
      <w:rFonts w:ascii="Times New Roman" w:eastAsiaTheme="minorEastAsia" w:hAnsi="Times New Roman" w:cs="Times New Roman"/>
      <w:sz w:val="24"/>
      <w:szCs w:val="24"/>
    </w:rPr>
  </w:style>
  <w:style w:type="character" w:customStyle="1" w:styleId="FontStyle68">
    <w:name w:val="Font Style68"/>
    <w:basedOn w:val="Fontepargpadro"/>
    <w:uiPriority w:val="99"/>
    <w:rsid w:val="00311A97"/>
    <w:rPr>
      <w:rFonts w:ascii="Arial" w:hAnsi="Arial" w:cs="Arial"/>
      <w:b/>
      <w:bCs/>
      <w:sz w:val="18"/>
      <w:szCs w:val="18"/>
    </w:rPr>
  </w:style>
  <w:style w:type="paragraph" w:customStyle="1" w:styleId="Style2">
    <w:name w:val="Style2"/>
    <w:basedOn w:val="Normal"/>
    <w:uiPriority w:val="99"/>
    <w:rsid w:val="00311A97"/>
    <w:pPr>
      <w:widowControl w:val="0"/>
      <w:autoSpaceDE w:val="0"/>
      <w:autoSpaceDN w:val="0"/>
      <w:adjustRightInd w:val="0"/>
      <w:spacing w:line="250" w:lineRule="exact"/>
      <w:jc w:val="both"/>
    </w:pPr>
    <w:rPr>
      <w:rFonts w:ascii="Times New Roman" w:eastAsiaTheme="minorEastAsia" w:hAnsi="Times New Roman" w:cs="Times New Roman"/>
      <w:sz w:val="24"/>
      <w:szCs w:val="24"/>
    </w:rPr>
  </w:style>
  <w:style w:type="paragraph" w:customStyle="1" w:styleId="Style55">
    <w:name w:val="Style55"/>
    <w:basedOn w:val="Normal"/>
    <w:uiPriority w:val="99"/>
    <w:rsid w:val="00311A97"/>
    <w:pPr>
      <w:widowControl w:val="0"/>
      <w:autoSpaceDE w:val="0"/>
      <w:autoSpaceDN w:val="0"/>
      <w:adjustRightInd w:val="0"/>
      <w:spacing w:line="240" w:lineRule="auto"/>
    </w:pPr>
    <w:rPr>
      <w:rFonts w:ascii="Times New Roman" w:eastAsiaTheme="minorEastAsia" w:hAnsi="Times New Roman" w:cs="Times New Roman"/>
      <w:sz w:val="24"/>
      <w:szCs w:val="24"/>
    </w:rPr>
  </w:style>
  <w:style w:type="paragraph" w:customStyle="1" w:styleId="Style58">
    <w:name w:val="Style58"/>
    <w:basedOn w:val="Normal"/>
    <w:uiPriority w:val="99"/>
    <w:rsid w:val="00311A97"/>
    <w:pPr>
      <w:widowControl w:val="0"/>
      <w:autoSpaceDE w:val="0"/>
      <w:autoSpaceDN w:val="0"/>
      <w:adjustRightInd w:val="0"/>
      <w:spacing w:line="240" w:lineRule="auto"/>
      <w:jc w:val="center"/>
    </w:pPr>
    <w:rPr>
      <w:rFonts w:ascii="Times New Roman" w:eastAsiaTheme="minorEastAsia" w:hAnsi="Times New Roman" w:cs="Times New Roman"/>
      <w:sz w:val="24"/>
      <w:szCs w:val="24"/>
    </w:rPr>
  </w:style>
  <w:style w:type="paragraph" w:customStyle="1" w:styleId="Style64">
    <w:name w:val="Style64"/>
    <w:basedOn w:val="Normal"/>
    <w:uiPriority w:val="99"/>
    <w:rsid w:val="00311A97"/>
    <w:pPr>
      <w:widowControl w:val="0"/>
      <w:autoSpaceDE w:val="0"/>
      <w:autoSpaceDN w:val="0"/>
      <w:adjustRightInd w:val="0"/>
      <w:spacing w:line="240" w:lineRule="auto"/>
    </w:pPr>
    <w:rPr>
      <w:rFonts w:ascii="Times New Roman" w:eastAsiaTheme="minorEastAsia" w:hAnsi="Times New Roman" w:cs="Times New Roman"/>
      <w:sz w:val="24"/>
      <w:szCs w:val="24"/>
    </w:rPr>
  </w:style>
  <w:style w:type="character" w:customStyle="1" w:styleId="FontStyle73">
    <w:name w:val="Font Style73"/>
    <w:basedOn w:val="Fontepargpadro"/>
    <w:uiPriority w:val="99"/>
    <w:rsid w:val="00311A97"/>
    <w:rPr>
      <w:rFonts w:ascii="Arial" w:hAnsi="Arial" w:cs="Arial"/>
      <w:i/>
      <w:iCs/>
      <w:sz w:val="18"/>
      <w:szCs w:val="18"/>
    </w:rPr>
  </w:style>
  <w:style w:type="paragraph" w:customStyle="1" w:styleId="TableParagraph">
    <w:name w:val="Table Paragraph"/>
    <w:basedOn w:val="Normal"/>
    <w:uiPriority w:val="1"/>
    <w:qFormat/>
    <w:rsid w:val="0004718A"/>
    <w:pPr>
      <w:widowControl w:val="0"/>
      <w:spacing w:line="240" w:lineRule="auto"/>
    </w:pPr>
    <w:rPr>
      <w:rFonts w:ascii="Arial" w:eastAsia="Arial" w:hAnsi="Arial" w:cs="Arial"/>
      <w:lang w:val="en-US" w:eastAsia="en-US"/>
    </w:rPr>
  </w:style>
  <w:style w:type="table" w:customStyle="1" w:styleId="NormalTable0">
    <w:name w:val="Normal Table0"/>
    <w:uiPriority w:val="2"/>
    <w:semiHidden/>
    <w:qFormat/>
    <w:rsid w:val="0004718A"/>
    <w:pPr>
      <w:widowControl w:val="0"/>
      <w:spacing w:after="0" w:line="240" w:lineRule="auto"/>
    </w:pPr>
    <w:rPr>
      <w:lang w:val="en-US" w:eastAsia="en-US"/>
    </w:rPr>
    <w:tblPr>
      <w:tblCellMar>
        <w:top w:w="0" w:type="dxa"/>
        <w:left w:w="0" w:type="dxa"/>
        <w:bottom w:w="0" w:type="dxa"/>
        <w:right w:w="0" w:type="dxa"/>
      </w:tblCellMar>
    </w:tblPr>
  </w:style>
  <w:style w:type="paragraph" w:styleId="Textodenotaderodap">
    <w:name w:val="footnote text"/>
    <w:basedOn w:val="Normal"/>
    <w:link w:val="TextodenotaderodapChar"/>
    <w:unhideWhenUsed/>
    <w:rsid w:val="009040AA"/>
    <w:pPr>
      <w:spacing w:line="240" w:lineRule="auto"/>
    </w:pPr>
    <w:rPr>
      <w:sz w:val="20"/>
      <w:szCs w:val="20"/>
    </w:rPr>
  </w:style>
  <w:style w:type="character" w:customStyle="1" w:styleId="TextodenotaderodapChar">
    <w:name w:val="Texto de nota de rodapé Char"/>
    <w:basedOn w:val="Fontepargpadro"/>
    <w:link w:val="Textodenotaderodap"/>
    <w:rsid w:val="009040AA"/>
    <w:rPr>
      <w:sz w:val="20"/>
      <w:szCs w:val="20"/>
    </w:rPr>
  </w:style>
  <w:style w:type="paragraph" w:customStyle="1" w:styleId="Textopadro">
    <w:name w:val="Texto padrão"/>
    <w:basedOn w:val="Normal"/>
    <w:qFormat/>
    <w:rsid w:val="009040AA"/>
    <w:pPr>
      <w:suppressAutoHyphens/>
      <w:spacing w:line="240" w:lineRule="auto"/>
    </w:pPr>
    <w:rPr>
      <w:rFonts w:ascii="Times New Roman" w:eastAsia="Times New Roman" w:hAnsi="Times New Roman" w:cs="Times New Roman"/>
      <w:color w:val="000000"/>
      <w:sz w:val="24"/>
      <w:szCs w:val="20"/>
      <w:lang w:val="en-US"/>
    </w:rPr>
  </w:style>
  <w:style w:type="character" w:customStyle="1" w:styleId="Caracteresdenotaderodap">
    <w:name w:val="Caracteres de nota de rodapé"/>
    <w:rsid w:val="009040AA"/>
    <w:rPr>
      <w:vertAlign w:val="superscript"/>
    </w:rPr>
  </w:style>
  <w:style w:type="character" w:customStyle="1" w:styleId="Refdenotaderodap1">
    <w:name w:val="Ref. de nota de rodapé1"/>
    <w:rsid w:val="009040AA"/>
    <w:rPr>
      <w:vertAlign w:val="superscript"/>
    </w:rPr>
  </w:style>
  <w:style w:type="paragraph" w:customStyle="1" w:styleId="Estilo1">
    <w:name w:val="Estilo1"/>
    <w:basedOn w:val="Normal"/>
    <w:rsid w:val="001B32C7"/>
    <w:pPr>
      <w:numPr>
        <w:ilvl w:val="2"/>
        <w:numId w:val="15"/>
      </w:numPr>
      <w:tabs>
        <w:tab w:val="left" w:pos="1622"/>
      </w:tabs>
      <w:spacing w:after="240" w:line="360" w:lineRule="auto"/>
      <w:jc w:val="both"/>
    </w:pPr>
    <w:rPr>
      <w:rFonts w:ascii="Arial" w:eastAsia="Times New Roman" w:hAnsi="Arial" w:cs="Arial"/>
      <w:sz w:val="24"/>
      <w:szCs w:val="20"/>
    </w:rPr>
  </w:style>
  <w:style w:type="paragraph" w:customStyle="1" w:styleId="Estilo4">
    <w:name w:val="Estilo4"/>
    <w:basedOn w:val="Normal"/>
    <w:rsid w:val="001B32C7"/>
    <w:pPr>
      <w:numPr>
        <w:ilvl w:val="1"/>
        <w:numId w:val="15"/>
      </w:numPr>
      <w:spacing w:after="240" w:line="360" w:lineRule="auto"/>
      <w:jc w:val="both"/>
    </w:pPr>
    <w:rPr>
      <w:rFonts w:ascii="Arial" w:eastAsia="Times New Roman" w:hAnsi="Arial" w:cs="Arial"/>
      <w:bCs/>
      <w:sz w:val="24"/>
      <w:szCs w:val="20"/>
    </w:rPr>
  </w:style>
  <w:style w:type="paragraph" w:customStyle="1" w:styleId="WW-Texto1">
    <w:name w:val="WW-Texto1"/>
    <w:basedOn w:val="Normal"/>
    <w:rsid w:val="009D368F"/>
    <w:pPr>
      <w:spacing w:after="120" w:line="240" w:lineRule="auto"/>
      <w:ind w:firstLine="851"/>
      <w:jc w:val="both"/>
    </w:pPr>
    <w:rPr>
      <w:rFonts w:ascii="Times New Roman" w:eastAsia="Times New Roman" w:hAnsi="Times New Roman" w:cs="Times New Roman"/>
      <w:snapToGrid w:val="0"/>
      <w:sz w:val="24"/>
      <w:szCs w:val="20"/>
    </w:rPr>
  </w:style>
  <w:style w:type="paragraph" w:customStyle="1" w:styleId="n1">
    <w:name w:val="n1"/>
    <w:basedOn w:val="Normal"/>
    <w:rsid w:val="009D368F"/>
    <w:pPr>
      <w:tabs>
        <w:tab w:val="left" w:pos="1134"/>
      </w:tabs>
      <w:snapToGrid w:val="0"/>
      <w:spacing w:before="240" w:line="240" w:lineRule="auto"/>
      <w:jc w:val="both"/>
    </w:pPr>
    <w:rPr>
      <w:rFonts w:ascii="Arial" w:eastAsia="Times New Roman" w:hAnsi="Arial" w:cs="Times New Roman"/>
      <w:sz w:val="20"/>
      <w:szCs w:val="20"/>
    </w:rPr>
  </w:style>
  <w:style w:type="paragraph" w:styleId="Textodenotadefim">
    <w:name w:val="endnote text"/>
    <w:basedOn w:val="Normal"/>
    <w:link w:val="TextodenotadefimChar"/>
    <w:uiPriority w:val="99"/>
    <w:unhideWhenUsed/>
    <w:rsid w:val="009D368F"/>
    <w:pPr>
      <w:spacing w:after="120" w:line="240" w:lineRule="auto"/>
      <w:jc w:val="both"/>
    </w:pPr>
    <w:rPr>
      <w:rFonts w:ascii="Times New Roman" w:eastAsia="Times New Roman" w:hAnsi="Times New Roman" w:cs="Times New Roman"/>
      <w:sz w:val="20"/>
      <w:szCs w:val="20"/>
      <w:lang w:val="x-none" w:eastAsia="en-US"/>
    </w:rPr>
  </w:style>
  <w:style w:type="character" w:customStyle="1" w:styleId="TextodenotadefimChar">
    <w:name w:val="Texto de nota de fim Char"/>
    <w:basedOn w:val="Fontepargpadro"/>
    <w:link w:val="Textodenotadefim"/>
    <w:uiPriority w:val="99"/>
    <w:rsid w:val="009D368F"/>
    <w:rPr>
      <w:rFonts w:ascii="Times New Roman" w:eastAsia="Times New Roman" w:hAnsi="Times New Roman" w:cs="Times New Roman"/>
      <w:sz w:val="20"/>
      <w:szCs w:val="20"/>
      <w:lang w:val="x-none" w:eastAsia="en-US"/>
    </w:rPr>
  </w:style>
  <w:style w:type="character" w:styleId="Refdenotadefim">
    <w:name w:val="endnote reference"/>
    <w:uiPriority w:val="99"/>
    <w:semiHidden/>
    <w:unhideWhenUsed/>
    <w:rsid w:val="009D368F"/>
    <w:rPr>
      <w:rFonts w:cs="Times New Roman"/>
      <w:vertAlign w:val="superscript"/>
    </w:rPr>
  </w:style>
  <w:style w:type="paragraph" w:customStyle="1" w:styleId="RiscoDescrio">
    <w:name w:val="#Risco_Descrição"/>
    <w:basedOn w:val="Normal"/>
    <w:qFormat/>
    <w:rsid w:val="009D368F"/>
    <w:pPr>
      <w:numPr>
        <w:ilvl w:val="1"/>
        <w:numId w:val="16"/>
      </w:numPr>
      <w:spacing w:after="120" w:line="240" w:lineRule="auto"/>
      <w:jc w:val="both"/>
    </w:pPr>
    <w:rPr>
      <w:rFonts w:ascii="Times New Roman" w:eastAsia="Times New Roman" w:hAnsi="Times New Roman" w:cs="Times New Roman"/>
      <w:sz w:val="24"/>
      <w:szCs w:val="24"/>
      <w:lang w:eastAsia="en-US"/>
    </w:rPr>
  </w:style>
  <w:style w:type="paragraph" w:customStyle="1" w:styleId="RiscoDescrioalnea">
    <w:name w:val="#Risco_Descrição_alínea"/>
    <w:basedOn w:val="Normal"/>
    <w:qFormat/>
    <w:rsid w:val="009D368F"/>
    <w:pPr>
      <w:numPr>
        <w:ilvl w:val="2"/>
        <w:numId w:val="16"/>
      </w:numPr>
      <w:tabs>
        <w:tab w:val="left" w:pos="1560"/>
      </w:tabs>
      <w:spacing w:before="60" w:line="240" w:lineRule="auto"/>
      <w:jc w:val="both"/>
    </w:pPr>
    <w:rPr>
      <w:rFonts w:ascii="Times New Roman" w:eastAsia="Times New Roman" w:hAnsi="Times New Roman" w:cs="Times New Roman"/>
      <w:sz w:val="24"/>
      <w:szCs w:val="24"/>
      <w:lang w:eastAsia="en-US"/>
    </w:rPr>
  </w:style>
  <w:style w:type="paragraph" w:customStyle="1" w:styleId="Riscoitem">
    <w:name w:val="#Risco_item"/>
    <w:basedOn w:val="Normal"/>
    <w:qFormat/>
    <w:rsid w:val="009D368F"/>
    <w:pPr>
      <w:numPr>
        <w:ilvl w:val="3"/>
        <w:numId w:val="16"/>
      </w:numPr>
      <w:spacing w:after="120" w:line="240" w:lineRule="auto"/>
      <w:jc w:val="both"/>
    </w:pPr>
    <w:rPr>
      <w:rFonts w:ascii="Times New Roman" w:eastAsia="Times New Roman" w:hAnsi="Times New Roman" w:cs="Times New Roman"/>
      <w:sz w:val="24"/>
      <w:szCs w:val="24"/>
      <w:lang w:eastAsia="en-US"/>
    </w:rPr>
  </w:style>
  <w:style w:type="paragraph" w:customStyle="1" w:styleId="Riscoitemtratamento">
    <w:name w:val="#Risco_item_tratamento"/>
    <w:basedOn w:val="RiscoDescrioalnea"/>
    <w:qFormat/>
    <w:rsid w:val="009D368F"/>
    <w:pPr>
      <w:numPr>
        <w:ilvl w:val="4"/>
      </w:numPr>
    </w:pPr>
  </w:style>
  <w:style w:type="paragraph" w:customStyle="1" w:styleId="CartilhaItem">
    <w:name w:val="#Cartilha_Item"/>
    <w:basedOn w:val="Normal"/>
    <w:qFormat/>
    <w:rsid w:val="009D368F"/>
    <w:pPr>
      <w:numPr>
        <w:numId w:val="16"/>
      </w:numPr>
      <w:spacing w:after="120" w:line="240" w:lineRule="auto"/>
      <w:jc w:val="both"/>
    </w:pPr>
    <w:rPr>
      <w:rFonts w:ascii="Times New Roman" w:eastAsia="Times New Roman" w:hAnsi="Times New Roman" w:cs="Times New Roman"/>
      <w:sz w:val="24"/>
      <w:szCs w:val="24"/>
      <w:lang w:eastAsia="en-US"/>
    </w:rPr>
  </w:style>
  <w:style w:type="paragraph" w:customStyle="1" w:styleId="Riscodescriosubalnea">
    <w:name w:val="#Risco_descrição_subalínea"/>
    <w:basedOn w:val="RiscoDescrioalnea"/>
    <w:qFormat/>
    <w:rsid w:val="009D368F"/>
    <w:pPr>
      <w:numPr>
        <w:ilvl w:val="5"/>
      </w:numPr>
      <w:tabs>
        <w:tab w:val="clear" w:pos="1560"/>
      </w:tabs>
    </w:pPr>
  </w:style>
  <w:style w:type="paragraph" w:customStyle="1" w:styleId="Riscodescriosubsub">
    <w:name w:val="#Risco_descrição_sub_sub"/>
    <w:basedOn w:val="Riscodescriosubalnea"/>
    <w:qFormat/>
    <w:rsid w:val="009D368F"/>
    <w:pPr>
      <w:numPr>
        <w:ilvl w:val="6"/>
      </w:numPr>
    </w:pPr>
  </w:style>
  <w:style w:type="numbering" w:customStyle="1" w:styleId="Indentaoitem">
    <w:name w:val="#Indentação_item"/>
    <w:rsid w:val="009D368F"/>
    <w:pPr>
      <w:numPr>
        <w:numId w:val="16"/>
      </w:numPr>
    </w:pPr>
  </w:style>
  <w:style w:type="paragraph" w:styleId="Corpodetexto2">
    <w:name w:val="Body Text 2"/>
    <w:basedOn w:val="Normal"/>
    <w:link w:val="Corpodetexto2Char"/>
    <w:uiPriority w:val="99"/>
    <w:semiHidden/>
    <w:unhideWhenUsed/>
    <w:rsid w:val="009D368F"/>
    <w:pPr>
      <w:spacing w:after="120" w:line="480" w:lineRule="auto"/>
    </w:pPr>
  </w:style>
  <w:style w:type="character" w:customStyle="1" w:styleId="Corpodetexto2Char">
    <w:name w:val="Corpo de texto 2 Char"/>
    <w:basedOn w:val="Fontepargpadro"/>
    <w:link w:val="Corpodetexto2"/>
    <w:uiPriority w:val="99"/>
    <w:semiHidden/>
    <w:rsid w:val="009D368F"/>
  </w:style>
  <w:style w:type="paragraph" w:customStyle="1" w:styleId="Solon1">
    <w:name w:val="Solon1"/>
    <w:basedOn w:val="Normal"/>
    <w:rsid w:val="009D368F"/>
    <w:pPr>
      <w:numPr>
        <w:numId w:val="17"/>
      </w:numPr>
      <w:tabs>
        <w:tab w:val="num" w:pos="360"/>
        <w:tab w:val="left" w:pos="1134"/>
        <w:tab w:val="num" w:pos="1209"/>
      </w:tabs>
      <w:spacing w:after="240" w:line="240" w:lineRule="auto"/>
      <w:ind w:left="1209" w:hanging="360"/>
      <w:jc w:val="both"/>
    </w:pPr>
    <w:rPr>
      <w:rFonts w:ascii="Times New Roman" w:eastAsia="Times New Roman" w:hAnsi="Times New Roman" w:cs="Times New Roman"/>
      <w:sz w:val="24"/>
      <w:szCs w:val="20"/>
    </w:rPr>
  </w:style>
  <w:style w:type="table" w:customStyle="1" w:styleId="TableGrid0">
    <w:name w:val="Table Grid0"/>
    <w:rsid w:val="009D368F"/>
    <w:pPr>
      <w:spacing w:after="0" w:line="240" w:lineRule="auto"/>
    </w:pPr>
    <w:rPr>
      <w:rFonts w:eastAsiaTheme="minorEastAsia"/>
    </w:rPr>
    <w:tblPr>
      <w:tblCellMar>
        <w:top w:w="0" w:type="dxa"/>
        <w:left w:w="0" w:type="dxa"/>
        <w:bottom w:w="0" w:type="dxa"/>
        <w:right w:w="0" w:type="dxa"/>
      </w:tblCellMar>
    </w:tblPr>
  </w:style>
  <w:style w:type="numbering" w:customStyle="1" w:styleId="Estilo2">
    <w:name w:val="Estilo2"/>
    <w:uiPriority w:val="99"/>
    <w:rsid w:val="009D368F"/>
    <w:pPr>
      <w:numPr>
        <w:numId w:val="19"/>
      </w:numPr>
    </w:pPr>
  </w:style>
  <w:style w:type="table" w:styleId="GradeMdia2-nfase1">
    <w:name w:val="Medium Grid 2 Accent 1"/>
    <w:basedOn w:val="Tabelanormal"/>
    <w:uiPriority w:val="68"/>
    <w:rsid w:val="009D36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CabealhoChar1">
    <w:name w:val="Cabeçalho Char1"/>
    <w:aliases w:val="hd Char1,he Char1"/>
    <w:basedOn w:val="Fontepargpadro"/>
    <w:semiHidden/>
    <w:rsid w:val="009D368F"/>
  </w:style>
  <w:style w:type="character" w:customStyle="1" w:styleId="TextodebaloChar1">
    <w:name w:val="Texto de balão Char1"/>
    <w:basedOn w:val="Fontepargpadro"/>
    <w:uiPriority w:val="99"/>
    <w:semiHidden/>
    <w:rsid w:val="009D368F"/>
    <w:rPr>
      <w:rFonts w:ascii="Tahoma" w:hAnsi="Tahoma" w:cs="Tahoma" w:hint="default"/>
      <w:sz w:val="16"/>
      <w:szCs w:val="16"/>
    </w:rPr>
  </w:style>
  <w:style w:type="character" w:customStyle="1" w:styleId="TextodecomentrioChar1">
    <w:name w:val="Texto de comentário Char1"/>
    <w:basedOn w:val="Fontepargpadro"/>
    <w:uiPriority w:val="99"/>
    <w:semiHidden/>
    <w:rsid w:val="009D368F"/>
    <w:rPr>
      <w:sz w:val="20"/>
      <w:szCs w:val="20"/>
    </w:rPr>
  </w:style>
  <w:style w:type="character" w:customStyle="1" w:styleId="AssuntodocomentrioChar1">
    <w:name w:val="Assunto do comentário Char1"/>
    <w:basedOn w:val="TextodecomentrioChar1"/>
    <w:uiPriority w:val="99"/>
    <w:semiHidden/>
    <w:rsid w:val="009D368F"/>
    <w:rPr>
      <w:b/>
      <w:bCs/>
      <w:sz w:val="20"/>
      <w:szCs w:val="20"/>
    </w:rPr>
  </w:style>
  <w:style w:type="character" w:customStyle="1" w:styleId="Primeirorecuodecorpodetexto2Char1">
    <w:name w:val="Primeiro recuo de corpo de texto 2 Char1"/>
    <w:basedOn w:val="RecuodecorpodetextoChar"/>
    <w:uiPriority w:val="99"/>
    <w:semiHidden/>
    <w:rsid w:val="009D368F"/>
    <w:rPr>
      <w:rFonts w:ascii="Bookman Old Style" w:eastAsia="Times New Roman" w:hAnsi="Bookman Old Style" w:cs="Times New Roman" w:hint="default"/>
      <w:sz w:val="24"/>
      <w:szCs w:val="24"/>
      <w:lang w:eastAsia="pt-BR"/>
    </w:rPr>
  </w:style>
  <w:style w:type="paragraph" w:styleId="Sumrio4">
    <w:name w:val="toc 4"/>
    <w:basedOn w:val="Normal"/>
    <w:next w:val="Normal"/>
    <w:autoRedefine/>
    <w:uiPriority w:val="39"/>
    <w:unhideWhenUsed/>
    <w:rsid w:val="009D368F"/>
    <w:pPr>
      <w:ind w:left="660"/>
    </w:pPr>
    <w:rPr>
      <w:rFonts w:cstheme="minorHAnsi"/>
      <w:sz w:val="20"/>
      <w:szCs w:val="20"/>
    </w:rPr>
  </w:style>
  <w:style w:type="paragraph" w:styleId="Sumrio5">
    <w:name w:val="toc 5"/>
    <w:basedOn w:val="Normal"/>
    <w:next w:val="Normal"/>
    <w:autoRedefine/>
    <w:uiPriority w:val="39"/>
    <w:unhideWhenUsed/>
    <w:rsid w:val="009D368F"/>
    <w:pPr>
      <w:ind w:left="880"/>
    </w:pPr>
    <w:rPr>
      <w:rFonts w:cstheme="minorHAnsi"/>
      <w:sz w:val="20"/>
      <w:szCs w:val="20"/>
    </w:rPr>
  </w:style>
  <w:style w:type="paragraph" w:styleId="Sumrio6">
    <w:name w:val="toc 6"/>
    <w:basedOn w:val="Normal"/>
    <w:next w:val="Normal"/>
    <w:autoRedefine/>
    <w:uiPriority w:val="39"/>
    <w:unhideWhenUsed/>
    <w:rsid w:val="009D368F"/>
    <w:pPr>
      <w:ind w:left="1100"/>
    </w:pPr>
    <w:rPr>
      <w:rFonts w:cstheme="minorHAnsi"/>
      <w:sz w:val="20"/>
      <w:szCs w:val="20"/>
    </w:rPr>
  </w:style>
  <w:style w:type="paragraph" w:styleId="Sumrio7">
    <w:name w:val="toc 7"/>
    <w:basedOn w:val="Normal"/>
    <w:next w:val="Normal"/>
    <w:autoRedefine/>
    <w:uiPriority w:val="39"/>
    <w:unhideWhenUsed/>
    <w:rsid w:val="009D368F"/>
    <w:pPr>
      <w:ind w:left="1320"/>
    </w:pPr>
    <w:rPr>
      <w:rFonts w:cstheme="minorHAnsi"/>
      <w:sz w:val="20"/>
      <w:szCs w:val="20"/>
    </w:rPr>
  </w:style>
  <w:style w:type="paragraph" w:styleId="Sumrio8">
    <w:name w:val="toc 8"/>
    <w:basedOn w:val="Normal"/>
    <w:next w:val="Normal"/>
    <w:autoRedefine/>
    <w:uiPriority w:val="39"/>
    <w:unhideWhenUsed/>
    <w:rsid w:val="009D368F"/>
    <w:pPr>
      <w:ind w:left="1540"/>
    </w:pPr>
    <w:rPr>
      <w:rFonts w:cstheme="minorHAnsi"/>
      <w:sz w:val="20"/>
      <w:szCs w:val="20"/>
    </w:rPr>
  </w:style>
  <w:style w:type="paragraph" w:styleId="Sumrio9">
    <w:name w:val="toc 9"/>
    <w:basedOn w:val="Normal"/>
    <w:next w:val="Normal"/>
    <w:autoRedefine/>
    <w:uiPriority w:val="39"/>
    <w:unhideWhenUsed/>
    <w:rsid w:val="009D368F"/>
    <w:pPr>
      <w:ind w:left="1760"/>
    </w:pPr>
    <w:rPr>
      <w:rFonts w:cstheme="minorHAnsi"/>
      <w:sz w:val="20"/>
      <w:szCs w:val="20"/>
    </w:rPr>
  </w:style>
  <w:style w:type="paragraph" w:customStyle="1" w:styleId="Nivel1">
    <w:name w:val="Nivel 1"/>
    <w:basedOn w:val="Normal"/>
    <w:link w:val="Nivel1Char"/>
    <w:qFormat/>
    <w:rsid w:val="009D368F"/>
    <w:pPr>
      <w:keepNext/>
      <w:numPr>
        <w:numId w:val="20"/>
      </w:numPr>
      <w:autoSpaceDE w:val="0"/>
      <w:autoSpaceDN w:val="0"/>
      <w:adjustRightInd w:val="0"/>
      <w:spacing w:before="360" w:after="120" w:line="240" w:lineRule="auto"/>
    </w:pPr>
    <w:rPr>
      <w:rFonts w:ascii="Calibri" w:hAnsi="Calibri" w:cs="Calibri"/>
      <w:b/>
      <w:bCs/>
      <w:color w:val="000000"/>
      <w:lang w:eastAsia="en-US"/>
    </w:rPr>
  </w:style>
  <w:style w:type="paragraph" w:customStyle="1" w:styleId="Nivel2">
    <w:name w:val="Nivel 2"/>
    <w:basedOn w:val="Normal"/>
    <w:qFormat/>
    <w:rsid w:val="009D368F"/>
    <w:pPr>
      <w:numPr>
        <w:ilvl w:val="1"/>
        <w:numId w:val="20"/>
      </w:numPr>
      <w:autoSpaceDE w:val="0"/>
      <w:autoSpaceDN w:val="0"/>
      <w:adjustRightInd w:val="0"/>
      <w:spacing w:before="120" w:line="240" w:lineRule="auto"/>
      <w:ind w:left="792"/>
      <w:jc w:val="both"/>
    </w:pPr>
    <w:rPr>
      <w:rFonts w:ascii="Calibri" w:hAnsi="Calibri" w:cs="Calibri"/>
      <w:b/>
      <w:bCs/>
      <w:color w:val="000000"/>
      <w:lang w:eastAsia="en-US"/>
    </w:rPr>
  </w:style>
  <w:style w:type="paragraph" w:customStyle="1" w:styleId="Nivel21">
    <w:name w:val="Nivel 2.1"/>
    <w:basedOn w:val="Normal"/>
    <w:qFormat/>
    <w:rsid w:val="009D368F"/>
    <w:pPr>
      <w:numPr>
        <w:ilvl w:val="2"/>
        <w:numId w:val="20"/>
      </w:numPr>
      <w:tabs>
        <w:tab w:val="num" w:pos="-1"/>
      </w:tabs>
      <w:autoSpaceDE w:val="0"/>
      <w:autoSpaceDN w:val="0"/>
      <w:adjustRightInd w:val="0"/>
      <w:spacing w:before="120" w:after="120" w:line="240" w:lineRule="auto"/>
      <w:ind w:left="720" w:firstLine="0"/>
      <w:jc w:val="both"/>
    </w:pPr>
    <w:rPr>
      <w:rFonts w:ascii="Calibri" w:hAnsi="Calibri" w:cs="Calibri"/>
      <w:color w:val="000000"/>
      <w:lang w:eastAsia="en-US"/>
    </w:rPr>
  </w:style>
  <w:style w:type="paragraph" w:customStyle="1" w:styleId="Nivel11">
    <w:name w:val="Nivel 1.1"/>
    <w:basedOn w:val="Nivel2"/>
    <w:link w:val="Nivel11Char"/>
    <w:qFormat/>
    <w:rsid w:val="009D368F"/>
    <w:pPr>
      <w:numPr>
        <w:numId w:val="18"/>
      </w:numPr>
    </w:pPr>
    <w:rPr>
      <w:b w:val="0"/>
    </w:rPr>
  </w:style>
  <w:style w:type="character" w:customStyle="1" w:styleId="Nivel11Char">
    <w:name w:val="Nivel 1.1 Char"/>
    <w:link w:val="Nivel11"/>
    <w:rsid w:val="009D368F"/>
    <w:rPr>
      <w:rFonts w:ascii="Calibri" w:hAnsi="Calibri" w:cs="Calibri"/>
      <w:bCs/>
      <w:color w:val="000000"/>
      <w:lang w:eastAsia="en-US"/>
    </w:rPr>
  </w:style>
  <w:style w:type="character" w:customStyle="1" w:styleId="Nivel1Char">
    <w:name w:val="Nivel 1 Char"/>
    <w:link w:val="Nivel1"/>
    <w:rsid w:val="009D368F"/>
    <w:rPr>
      <w:rFonts w:ascii="Calibri" w:hAnsi="Calibri" w:cs="Calibri"/>
      <w:b/>
      <w:bCs/>
      <w:color w:val="000000"/>
      <w:lang w:eastAsia="en-US"/>
    </w:rPr>
  </w:style>
  <w:style w:type="character" w:customStyle="1" w:styleId="WW8Num2z5">
    <w:name w:val="WW8Num2z5"/>
    <w:rsid w:val="009D368F"/>
  </w:style>
  <w:style w:type="paragraph" w:customStyle="1" w:styleId="Corpodotexto">
    <w:name w:val="Corpo do texto"/>
    <w:basedOn w:val="Normal"/>
    <w:uiPriority w:val="99"/>
    <w:qFormat/>
    <w:rsid w:val="009D368F"/>
    <w:pPr>
      <w:suppressAutoHyphens/>
      <w:spacing w:after="120" w:line="288" w:lineRule="auto"/>
      <w:ind w:firstLine="1418"/>
      <w:jc w:val="both"/>
    </w:pPr>
    <w:rPr>
      <w:rFonts w:eastAsiaTheme="minorEastAsia"/>
    </w:rPr>
  </w:style>
  <w:style w:type="table" w:customStyle="1" w:styleId="TabeladeGrade1Clara-nfase21">
    <w:name w:val="Tabela de Grade 1 Clara - Ênfase 21"/>
    <w:basedOn w:val="Tabelanormal"/>
    <w:uiPriority w:val="46"/>
    <w:rsid w:val="009D368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eladeLista1Clara1">
    <w:name w:val="Tabela de Lista 1 Clara1"/>
    <w:basedOn w:val="Tabelanormal"/>
    <w:uiPriority w:val="46"/>
    <w:rsid w:val="009D368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3-nfase11">
    <w:name w:val="Tabela de Lista 3 - Ênfase 11"/>
    <w:basedOn w:val="Tabelanormal"/>
    <w:uiPriority w:val="48"/>
    <w:rsid w:val="009D368F"/>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eladeLista3-nfase41">
    <w:name w:val="Tabela de Lista 3 - Ênfase 41"/>
    <w:basedOn w:val="Tabelanormal"/>
    <w:uiPriority w:val="48"/>
    <w:rsid w:val="009D368F"/>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customStyle="1" w:styleId="TtulodosAnexosChar">
    <w:name w:val="Título dos Anexos Char"/>
    <w:link w:val="TtulodosAnexos"/>
    <w:uiPriority w:val="99"/>
    <w:locked/>
    <w:rsid w:val="009D368F"/>
    <w:rPr>
      <w:rFonts w:ascii="Calibri Light" w:eastAsia="Calibri" w:hAnsi="Calibri Light" w:cs="Times New Roman"/>
      <w:b/>
      <w:smallCaps/>
      <w:color w:val="000000"/>
      <w:sz w:val="20"/>
      <w:szCs w:val="20"/>
    </w:rPr>
  </w:style>
  <w:style w:type="paragraph" w:customStyle="1" w:styleId="TtulodosAnexos">
    <w:name w:val="Título dos Anexos"/>
    <w:basedOn w:val="Ttulo1"/>
    <w:next w:val="Normal"/>
    <w:link w:val="TtulodosAnexosChar"/>
    <w:uiPriority w:val="99"/>
    <w:rsid w:val="009D368F"/>
    <w:pPr>
      <w:pageBreakBefore/>
      <w:numPr>
        <w:numId w:val="21"/>
      </w:numPr>
      <w:pBdr>
        <w:bottom w:val="single" w:sz="4" w:space="1" w:color="595959"/>
      </w:pBdr>
      <w:spacing w:before="360" w:after="160" w:line="256" w:lineRule="auto"/>
      <w:ind w:left="1701" w:hanging="1701"/>
    </w:pPr>
    <w:rPr>
      <w:rFonts w:ascii="Calibri Light" w:eastAsia="Calibri" w:hAnsi="Calibri Light" w:cs="Times New Roman"/>
      <w:bCs w:val="0"/>
      <w:caps w:val="0"/>
      <w:smallCaps/>
      <w:color w:val="000000"/>
      <w:sz w:val="20"/>
      <w:szCs w:val="20"/>
    </w:rPr>
  </w:style>
  <w:style w:type="table" w:customStyle="1" w:styleId="TabeladeGrade3-nfase41">
    <w:name w:val="Tabela de Grade 3 - Ênfase 41"/>
    <w:basedOn w:val="Tabelanormal"/>
    <w:uiPriority w:val="48"/>
    <w:rsid w:val="009D368F"/>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eladeGrade4-nfase41">
    <w:name w:val="Tabela de Grade 4 - Ênfase 41"/>
    <w:basedOn w:val="Tabelanormal"/>
    <w:uiPriority w:val="49"/>
    <w:rsid w:val="009D368F"/>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eladeGrade1Clara-nfase22">
    <w:name w:val="Tabela de Grade 1 Clara - Ênfase 22"/>
    <w:basedOn w:val="Tabelanormal"/>
    <w:uiPriority w:val="46"/>
    <w:rsid w:val="009D368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eladeGrade21">
    <w:name w:val="Tabela de Grade 21"/>
    <w:basedOn w:val="Tabelanormal"/>
    <w:uiPriority w:val="47"/>
    <w:rsid w:val="009D368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1Clara1">
    <w:name w:val="Tabela de Grade 1 Clara1"/>
    <w:basedOn w:val="Tabelanormal"/>
    <w:uiPriority w:val="46"/>
    <w:rsid w:val="009D36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deGrade4-nfase42">
    <w:name w:val="Tabela de Grade 4 - Ênfase 42"/>
    <w:basedOn w:val="Tabelanormal"/>
    <w:uiPriority w:val="49"/>
    <w:rsid w:val="009D368F"/>
    <w:pPr>
      <w:spacing w:after="0" w:line="240" w:lineRule="auto"/>
    </w:pPr>
    <w:rPr>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elaSimples31">
    <w:name w:val="Tabela Simples 31"/>
    <w:basedOn w:val="Tabelanormal"/>
    <w:uiPriority w:val="43"/>
    <w:rsid w:val="009D368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mples51">
    <w:name w:val="Tabela Simples 51"/>
    <w:basedOn w:val="Tabelanormal"/>
    <w:uiPriority w:val="45"/>
    <w:rsid w:val="009D368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3-nfase11">
    <w:name w:val="Tabela de Grade 3 - Ênfase 11"/>
    <w:basedOn w:val="Tabelanormal"/>
    <w:uiPriority w:val="48"/>
    <w:rsid w:val="009D368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eladeLista3-nfase51">
    <w:name w:val="Tabela de Lista 3 - Ênfase 51"/>
    <w:basedOn w:val="Tabelanormal"/>
    <w:uiPriority w:val="48"/>
    <w:rsid w:val="009D368F"/>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Grid2">
    <w:name w:val="TableGrid2"/>
    <w:rsid w:val="009D368F"/>
    <w:pPr>
      <w:spacing w:after="0" w:line="240" w:lineRule="auto"/>
    </w:pPr>
    <w:rPr>
      <w:rFonts w:eastAsia="Times New Roman"/>
    </w:rPr>
    <w:tblPr>
      <w:tblCellMar>
        <w:top w:w="0" w:type="dxa"/>
        <w:left w:w="0" w:type="dxa"/>
        <w:bottom w:w="0" w:type="dxa"/>
        <w:right w:w="0" w:type="dxa"/>
      </w:tblCellMar>
    </w:tblPr>
  </w:style>
  <w:style w:type="paragraph" w:customStyle="1" w:styleId="xl68">
    <w:name w:val="xl68"/>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9D368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9D368F"/>
    <w:pP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72">
    <w:name w:val="xl72"/>
    <w:basedOn w:val="Normal"/>
    <w:rsid w:val="009D368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4">
    <w:name w:val="xl74"/>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5">
    <w:name w:val="xl75"/>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9D368F"/>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7">
    <w:name w:val="xl77"/>
    <w:basedOn w:val="Normal"/>
    <w:rsid w:val="009D368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8">
    <w:name w:val="xl78"/>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9">
    <w:name w:val="xl79"/>
    <w:basedOn w:val="Normal"/>
    <w:rsid w:val="009D368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0">
    <w:name w:val="xl80"/>
    <w:basedOn w:val="Normal"/>
    <w:rsid w:val="009D368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9D368F"/>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82">
    <w:name w:val="xl82"/>
    <w:basedOn w:val="Normal"/>
    <w:rsid w:val="009D368F"/>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3">
    <w:name w:val="xl83"/>
    <w:basedOn w:val="Normal"/>
    <w:rsid w:val="009D368F"/>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4">
    <w:name w:val="xl84"/>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9D368F"/>
    <w:pPr>
      <w:pBdr>
        <w:left w:val="single" w:sz="4" w:space="0" w:color="757171"/>
        <w:bottom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7">
    <w:name w:val="xl87"/>
    <w:basedOn w:val="Normal"/>
    <w:rsid w:val="009D368F"/>
    <w:pPr>
      <w:pBdr>
        <w:top w:val="single" w:sz="4" w:space="0" w:color="757171"/>
        <w:left w:val="single" w:sz="4" w:space="0" w:color="757171"/>
        <w:bottom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8">
    <w:name w:val="xl88"/>
    <w:basedOn w:val="Normal"/>
    <w:rsid w:val="009D368F"/>
    <w:pPr>
      <w:pBdr>
        <w:top w:val="single" w:sz="4" w:space="0" w:color="757171"/>
        <w:left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9">
    <w:name w:val="xl89"/>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0">
    <w:name w:val="xl90"/>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Normal"/>
    <w:rsid w:val="009D368F"/>
    <w:pPr>
      <w:pBdr>
        <w:top w:val="single" w:sz="4" w:space="0" w:color="757171"/>
        <w:left w:val="single" w:sz="4" w:space="0" w:color="757171"/>
        <w:bottom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9D368F"/>
    <w:pPr>
      <w:pBdr>
        <w:top w:val="single" w:sz="4" w:space="0" w:color="757171"/>
        <w:left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9D368F"/>
    <w:pPr>
      <w:pBdr>
        <w:left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4">
    <w:name w:val="xl94"/>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5">
    <w:name w:val="xl95"/>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6">
    <w:name w:val="xl96"/>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7">
    <w:name w:val="xl97"/>
    <w:basedOn w:val="Normal"/>
    <w:rsid w:val="009D368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8">
    <w:name w:val="xl98"/>
    <w:basedOn w:val="Normal"/>
    <w:rsid w:val="009D36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9">
    <w:name w:val="xl99"/>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0">
    <w:name w:val="xl100"/>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1">
    <w:name w:val="xl101"/>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2">
    <w:name w:val="xl102"/>
    <w:basedOn w:val="Normal"/>
    <w:rsid w:val="009D368F"/>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3">
    <w:name w:val="xl103"/>
    <w:basedOn w:val="Normal"/>
    <w:rsid w:val="009D368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4">
    <w:name w:val="xl104"/>
    <w:basedOn w:val="Normal"/>
    <w:rsid w:val="009D36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5">
    <w:name w:val="xl105"/>
    <w:basedOn w:val="Normal"/>
    <w:rsid w:val="009D368F"/>
    <w:pPr>
      <w:spacing w:before="100" w:beforeAutospacing="1" w:after="100" w:afterAutospacing="1" w:line="240" w:lineRule="auto"/>
    </w:pPr>
    <w:rPr>
      <w:rFonts w:ascii="Arial" w:eastAsia="Times New Roman" w:hAnsi="Arial" w:cs="Arial"/>
      <w:sz w:val="24"/>
      <w:szCs w:val="24"/>
    </w:rPr>
  </w:style>
  <w:style w:type="paragraph" w:customStyle="1" w:styleId="xl106">
    <w:name w:val="xl106"/>
    <w:basedOn w:val="Normal"/>
    <w:rsid w:val="009D368F"/>
    <w:pPr>
      <w:pBdr>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7">
    <w:name w:val="xl107"/>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8">
    <w:name w:val="xl108"/>
    <w:basedOn w:val="Normal"/>
    <w:rsid w:val="009D368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09">
    <w:name w:val="xl109"/>
    <w:basedOn w:val="Normal"/>
    <w:rsid w:val="009D368F"/>
    <w:pPr>
      <w:pBdr>
        <w:bottom w:val="single" w:sz="4" w:space="0" w:color="757171"/>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0">
    <w:name w:val="xl110"/>
    <w:basedOn w:val="Normal"/>
    <w:rsid w:val="009D368F"/>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1">
    <w:name w:val="xl111"/>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12">
    <w:name w:val="xl112"/>
    <w:basedOn w:val="Normal"/>
    <w:rsid w:val="009D368F"/>
    <w:pPr>
      <w:pBdr>
        <w:top w:val="single" w:sz="4" w:space="0" w:color="757171"/>
        <w:bottom w:val="single" w:sz="4" w:space="0" w:color="757171"/>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3">
    <w:name w:val="xl113"/>
    <w:basedOn w:val="Normal"/>
    <w:rsid w:val="009D368F"/>
    <w:pPr>
      <w:pBdr>
        <w:top w:val="single" w:sz="4" w:space="0" w:color="auto"/>
        <w:lef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4">
    <w:name w:val="xl114"/>
    <w:basedOn w:val="Normal"/>
    <w:rsid w:val="009D368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15">
    <w:name w:val="xl115"/>
    <w:basedOn w:val="Normal"/>
    <w:rsid w:val="009D368F"/>
    <w:pPr>
      <w:pBdr>
        <w:top w:val="single" w:sz="4" w:space="0" w:color="757171"/>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6">
    <w:name w:val="xl116"/>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7">
    <w:name w:val="xl117"/>
    <w:basedOn w:val="Normal"/>
    <w:rsid w:val="009D368F"/>
    <w:pPr>
      <w:pBdr>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8">
    <w:name w:val="xl118"/>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9">
    <w:name w:val="xl119"/>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0">
    <w:name w:val="xl120"/>
    <w:basedOn w:val="Normal"/>
    <w:rsid w:val="009D368F"/>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1">
    <w:name w:val="xl121"/>
    <w:basedOn w:val="Normal"/>
    <w:rsid w:val="009D368F"/>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2">
    <w:name w:val="xl122"/>
    <w:basedOn w:val="Normal"/>
    <w:rsid w:val="009D368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3">
    <w:name w:val="xl123"/>
    <w:basedOn w:val="Normal"/>
    <w:rsid w:val="009D36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4">
    <w:name w:val="xl124"/>
    <w:basedOn w:val="Normal"/>
    <w:rsid w:val="009D368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5">
    <w:name w:val="xl125"/>
    <w:basedOn w:val="Normal"/>
    <w:rsid w:val="009D368F"/>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6">
    <w:name w:val="xl126"/>
    <w:basedOn w:val="Normal"/>
    <w:rsid w:val="009D368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7">
    <w:name w:val="xl127"/>
    <w:basedOn w:val="Normal"/>
    <w:rsid w:val="009D368F"/>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8">
    <w:name w:val="xl128"/>
    <w:basedOn w:val="Normal"/>
    <w:rsid w:val="009D368F"/>
    <w:pPr>
      <w:spacing w:before="100" w:beforeAutospacing="1" w:after="100" w:afterAutospacing="1" w:line="240" w:lineRule="auto"/>
    </w:pPr>
    <w:rPr>
      <w:rFonts w:ascii="Arial" w:eastAsia="Times New Roman" w:hAnsi="Arial" w:cs="Arial"/>
      <w:sz w:val="24"/>
      <w:szCs w:val="24"/>
    </w:rPr>
  </w:style>
  <w:style w:type="paragraph" w:customStyle="1" w:styleId="xl129">
    <w:name w:val="xl129"/>
    <w:basedOn w:val="Normal"/>
    <w:rsid w:val="009D368F"/>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0">
    <w:name w:val="xl130"/>
    <w:basedOn w:val="Normal"/>
    <w:rsid w:val="009D368F"/>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1">
    <w:name w:val="xl131"/>
    <w:basedOn w:val="Normal"/>
    <w:rsid w:val="009D368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2">
    <w:name w:val="xl132"/>
    <w:basedOn w:val="Normal"/>
    <w:rsid w:val="009D368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3">
    <w:name w:val="xl133"/>
    <w:basedOn w:val="Normal"/>
    <w:rsid w:val="009D36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4">
    <w:name w:val="xl134"/>
    <w:basedOn w:val="Normal"/>
    <w:rsid w:val="009D368F"/>
    <w:pPr>
      <w:pBdr>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5">
    <w:name w:val="xl135"/>
    <w:basedOn w:val="Normal"/>
    <w:rsid w:val="009D36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Normal"/>
    <w:rsid w:val="009D368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7">
    <w:name w:val="xl137"/>
    <w:basedOn w:val="Normal"/>
    <w:rsid w:val="009D368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8">
    <w:name w:val="xl138"/>
    <w:basedOn w:val="Normal"/>
    <w:rsid w:val="009D368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9">
    <w:name w:val="xl139"/>
    <w:basedOn w:val="Normal"/>
    <w:rsid w:val="009D368F"/>
    <w:pPr>
      <w:pBdr>
        <w:left w:val="single" w:sz="4" w:space="0" w:color="757171"/>
        <w:bottom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0">
    <w:name w:val="xl140"/>
    <w:basedOn w:val="Normal"/>
    <w:rsid w:val="009D36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1">
    <w:name w:val="xl141"/>
    <w:basedOn w:val="Normal"/>
    <w:rsid w:val="009D368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2">
    <w:name w:val="xl142"/>
    <w:basedOn w:val="Normal"/>
    <w:rsid w:val="009D368F"/>
    <w:pPr>
      <w:pBdr>
        <w:left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3">
    <w:name w:val="xl143"/>
    <w:basedOn w:val="Normal"/>
    <w:rsid w:val="009D368F"/>
    <w:pPr>
      <w:pBdr>
        <w:top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Normal"/>
    <w:rsid w:val="009D368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5">
    <w:name w:val="xl145"/>
    <w:basedOn w:val="Normal"/>
    <w:rsid w:val="009D36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6">
    <w:name w:val="xl146"/>
    <w:basedOn w:val="Normal"/>
    <w:rsid w:val="009D36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7">
    <w:name w:val="xl147"/>
    <w:basedOn w:val="Normal"/>
    <w:rsid w:val="009D368F"/>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Normal"/>
    <w:rsid w:val="009D368F"/>
    <w:pPr>
      <w:pBdr>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49">
    <w:name w:val="xl149"/>
    <w:basedOn w:val="Normal"/>
    <w:rsid w:val="009D368F"/>
    <w:pPr>
      <w:pBdr>
        <w:top w:val="single" w:sz="4" w:space="0" w:color="auto"/>
        <w:left w:val="single" w:sz="4" w:space="0" w:color="auto"/>
      </w:pBdr>
      <w:spacing w:before="100" w:beforeAutospacing="1" w:after="100" w:afterAutospacing="1" w:line="240" w:lineRule="auto"/>
    </w:pPr>
    <w:rPr>
      <w:rFonts w:ascii="Arial" w:eastAsia="Times New Roman" w:hAnsi="Arial" w:cs="Arial"/>
      <w:sz w:val="24"/>
      <w:szCs w:val="24"/>
    </w:rPr>
  </w:style>
  <w:style w:type="character" w:customStyle="1" w:styleId="a">
    <w:name w:val="________"/>
    <w:rsid w:val="009D368F"/>
  </w:style>
  <w:style w:type="character" w:styleId="nfase">
    <w:name w:val="Emphasis"/>
    <w:basedOn w:val="Fontepargpadro"/>
    <w:uiPriority w:val="20"/>
    <w:qFormat/>
    <w:rsid w:val="009D368F"/>
    <w:rPr>
      <w:i/>
      <w:iCs/>
    </w:rPr>
  </w:style>
  <w:style w:type="table" w:customStyle="1" w:styleId="TabeladeGrade1Clara-nfase11">
    <w:name w:val="Tabela de Grade 1 Clara - Ênfase 11"/>
    <w:basedOn w:val="Tabelanormal"/>
    <w:uiPriority w:val="46"/>
    <w:rsid w:val="005B4F8A"/>
    <w:pPr>
      <w:spacing w:after="0" w:line="240" w:lineRule="auto"/>
    </w:pPr>
    <w:rPr>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comgrade1">
    <w:name w:val="Tabela com grade1"/>
    <w:basedOn w:val="Tabelanormal"/>
    <w:next w:val="Tabelacomgrade"/>
    <w:uiPriority w:val="39"/>
    <w:rsid w:val="00D81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FF4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TCC">
    <w:name w:val="Corpo de Texto TCC"/>
    <w:basedOn w:val="Normal"/>
    <w:link w:val="CorpodeTextoTCCChar"/>
    <w:qFormat/>
    <w:rsid w:val="00F91B81"/>
    <w:pPr>
      <w:spacing w:before="120" w:after="120" w:line="360" w:lineRule="auto"/>
      <w:ind w:firstLine="709"/>
      <w:jc w:val="both"/>
    </w:pPr>
    <w:rPr>
      <w:rFonts w:ascii="Times New Roman" w:eastAsia="Times New Roman" w:hAnsi="Times New Roman" w:cs="Times New Roman"/>
      <w:sz w:val="24"/>
      <w:szCs w:val="24"/>
    </w:rPr>
  </w:style>
  <w:style w:type="character" w:customStyle="1" w:styleId="CorpodeTextoTCCChar">
    <w:name w:val="Corpo de Texto TCC Char"/>
    <w:basedOn w:val="Fontepargpadro"/>
    <w:link w:val="CorpodeTextoTCC"/>
    <w:rsid w:val="00F91B81"/>
    <w:rPr>
      <w:rFonts w:ascii="Times New Roman" w:eastAsia="Times New Roman" w:hAnsi="Times New Roman" w:cs="Times New Roman"/>
      <w:sz w:val="24"/>
      <w:szCs w:val="24"/>
    </w:rPr>
  </w:style>
  <w:style w:type="character" w:styleId="Refdenotaderodap">
    <w:name w:val="footnote reference"/>
    <w:basedOn w:val="Fontepargpadro"/>
    <w:rsid w:val="00F91B81"/>
    <w:rPr>
      <w:rFonts w:cs="Times New Roman"/>
      <w:sz w:val="20"/>
      <w:vertAlign w:val="superscript"/>
    </w:rPr>
  </w:style>
  <w:style w:type="paragraph" w:customStyle="1" w:styleId="CitaoTCC">
    <w:name w:val="Citação TCC"/>
    <w:basedOn w:val="Citao"/>
    <w:link w:val="CitaoTCCChar"/>
    <w:qFormat/>
    <w:rsid w:val="00F91B81"/>
    <w:pPr>
      <w:spacing w:before="0" w:after="0" w:line="240" w:lineRule="auto"/>
      <w:ind w:left="2268" w:right="0"/>
      <w:jc w:val="both"/>
    </w:pPr>
    <w:rPr>
      <w:rFonts w:ascii="Times New Roman" w:eastAsia="Times New Roman" w:hAnsi="Times New Roman" w:cs="Times New Roman"/>
      <w:i w:val="0"/>
      <w:iCs w:val="0"/>
      <w:sz w:val="20"/>
      <w:szCs w:val="20"/>
    </w:rPr>
  </w:style>
  <w:style w:type="character" w:customStyle="1" w:styleId="CitaoTCCChar">
    <w:name w:val="Citação TCC Char"/>
    <w:basedOn w:val="CitaoChar"/>
    <w:link w:val="CitaoTCC"/>
    <w:rsid w:val="00F91B81"/>
    <w:rPr>
      <w:rFonts w:ascii="Times New Roman" w:eastAsia="Times New Roman" w:hAnsi="Times New Roman" w:cs="Times New Roman"/>
      <w:i w:val="0"/>
      <w:iCs w:val="0"/>
      <w:color w:val="404040" w:themeColor="text1" w:themeTint="BF"/>
      <w:sz w:val="20"/>
      <w:szCs w:val="20"/>
    </w:rPr>
  </w:style>
  <w:style w:type="paragraph" w:customStyle="1" w:styleId="NRodapTCC">
    <w:name w:val="N.RodapéTCC"/>
    <w:link w:val="NRodapTCCChar"/>
    <w:qFormat/>
    <w:rsid w:val="00F91B81"/>
    <w:pPr>
      <w:spacing w:after="0" w:line="240" w:lineRule="auto"/>
      <w:jc w:val="both"/>
    </w:pPr>
    <w:rPr>
      <w:rFonts w:ascii="Times New Roman" w:eastAsia="Times New Roman" w:hAnsi="Times New Roman" w:cs="Times New Roman"/>
      <w:color w:val="404040" w:themeColor="text1" w:themeTint="BF"/>
      <w:sz w:val="20"/>
      <w:szCs w:val="24"/>
    </w:rPr>
  </w:style>
  <w:style w:type="character" w:customStyle="1" w:styleId="NRodapTCCChar">
    <w:name w:val="N.RodapéTCC Char"/>
    <w:basedOn w:val="CitaoTCCChar"/>
    <w:link w:val="NRodapTCC"/>
    <w:rsid w:val="00F91B81"/>
    <w:rPr>
      <w:rFonts w:ascii="Times New Roman" w:eastAsia="Times New Roman" w:hAnsi="Times New Roman" w:cs="Times New Roman"/>
      <w:i w:val="0"/>
      <w:iCs w:val="0"/>
      <w:color w:val="404040" w:themeColor="text1" w:themeTint="BF"/>
      <w:sz w:val="20"/>
      <w:szCs w:val="24"/>
    </w:rPr>
  </w:style>
  <w:style w:type="paragraph" w:styleId="Citao">
    <w:name w:val="Quote"/>
    <w:basedOn w:val="Normal"/>
    <w:next w:val="Normal"/>
    <w:link w:val="CitaoChar"/>
    <w:uiPriority w:val="29"/>
    <w:qFormat/>
    <w:rsid w:val="00F91B81"/>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F91B81"/>
    <w:rPr>
      <w:i/>
      <w:iCs/>
      <w:color w:val="404040" w:themeColor="text1" w:themeTint="BF"/>
    </w:rPr>
  </w:style>
  <w:style w:type="character" w:customStyle="1" w:styleId="LinkdaInternet">
    <w:name w:val="Link da Internet"/>
    <w:basedOn w:val="Fontepargpadro"/>
    <w:uiPriority w:val="99"/>
    <w:unhideWhenUsed/>
    <w:rsid w:val="00D24306"/>
    <w:rPr>
      <w:color w:val="0000FF" w:themeColor="hyperlink"/>
      <w:u w:val="single"/>
    </w:rPr>
  </w:style>
  <w:style w:type="table" w:customStyle="1" w:styleId="7">
    <w:name w:val="7"/>
    <w:basedOn w:val="Tabelanormal"/>
    <w:rsid w:val="00D24306"/>
    <w:pPr>
      <w:spacing w:after="0" w:line="240" w:lineRule="auto"/>
    </w:pPr>
    <w:rPr>
      <w:rFonts w:ascii="Calibri" w:eastAsia="Calibri" w:hAnsi="Calibri" w:cs="Calibri"/>
    </w:rPr>
    <w:tblPr>
      <w:tblStyleRowBandSize w:val="1"/>
      <w:tblStyleColBandSize w:val="1"/>
    </w:tblPr>
  </w:style>
  <w:style w:type="table" w:customStyle="1" w:styleId="6">
    <w:name w:val="6"/>
    <w:basedOn w:val="Tabelanormal"/>
    <w:rsid w:val="00D24306"/>
    <w:pPr>
      <w:spacing w:after="0" w:line="240" w:lineRule="auto"/>
    </w:pPr>
    <w:rPr>
      <w:rFonts w:ascii="Calibri" w:eastAsia="Calibri" w:hAnsi="Calibri" w:cs="Calibri"/>
    </w:rPr>
    <w:tblPr>
      <w:tblStyleRowBandSize w:val="1"/>
      <w:tblStyleColBandSize w:val="1"/>
    </w:tblPr>
  </w:style>
  <w:style w:type="table" w:customStyle="1" w:styleId="5">
    <w:name w:val="5"/>
    <w:basedOn w:val="Tabelanormal"/>
    <w:rsid w:val="00D24306"/>
    <w:pPr>
      <w:spacing w:after="0" w:line="240" w:lineRule="auto"/>
    </w:pPr>
    <w:rPr>
      <w:rFonts w:ascii="Calibri" w:eastAsia="Calibri" w:hAnsi="Calibri" w:cs="Calibri"/>
    </w:rPr>
    <w:tblPr>
      <w:tblStyleRowBandSize w:val="1"/>
      <w:tblStyleColBandSize w:val="1"/>
    </w:tblPr>
  </w:style>
  <w:style w:type="table" w:customStyle="1" w:styleId="3">
    <w:name w:val="3"/>
    <w:basedOn w:val="Tabelanormal"/>
    <w:rsid w:val="00D24306"/>
    <w:pPr>
      <w:spacing w:after="0" w:line="240" w:lineRule="auto"/>
    </w:pPr>
    <w:rPr>
      <w:rFonts w:ascii="Calibri" w:eastAsia="Calibri" w:hAnsi="Calibri" w:cs="Calibri"/>
    </w:rPr>
    <w:tblPr>
      <w:tblStyleRowBandSize w:val="1"/>
      <w:tblStyleColBandSize w:val="1"/>
    </w:tblPr>
  </w:style>
  <w:style w:type="table" w:customStyle="1" w:styleId="2">
    <w:name w:val="2"/>
    <w:basedOn w:val="Tabelanormal"/>
    <w:rsid w:val="00D24306"/>
    <w:pPr>
      <w:spacing w:after="0" w:line="240" w:lineRule="auto"/>
    </w:pPr>
    <w:rPr>
      <w:rFonts w:ascii="Calibri" w:eastAsia="Calibri" w:hAnsi="Calibri" w:cs="Calibri"/>
    </w:rPr>
    <w:tblPr>
      <w:tblStyleRowBandSize w:val="1"/>
      <w:tblStyleColBandSize w:val="1"/>
    </w:tblPr>
  </w:style>
  <w:style w:type="paragraph" w:customStyle="1" w:styleId="paragraph">
    <w:name w:val="paragraph"/>
    <w:basedOn w:val="Normal"/>
    <w:rsid w:val="00BF0E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BF0EAC"/>
  </w:style>
  <w:style w:type="character" w:customStyle="1" w:styleId="eop">
    <w:name w:val="eop"/>
    <w:basedOn w:val="Fontepargpadro"/>
    <w:rsid w:val="00BF0EAC"/>
  </w:style>
  <w:style w:type="character" w:customStyle="1" w:styleId="markedcontent">
    <w:name w:val="markedcontent"/>
    <w:basedOn w:val="Fontepargpadro"/>
    <w:rsid w:val="00CA6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382">
      <w:bodyDiv w:val="1"/>
      <w:marLeft w:val="0"/>
      <w:marRight w:val="0"/>
      <w:marTop w:val="0"/>
      <w:marBottom w:val="0"/>
      <w:divBdr>
        <w:top w:val="none" w:sz="0" w:space="0" w:color="auto"/>
        <w:left w:val="none" w:sz="0" w:space="0" w:color="auto"/>
        <w:bottom w:val="none" w:sz="0" w:space="0" w:color="auto"/>
        <w:right w:val="none" w:sz="0" w:space="0" w:color="auto"/>
      </w:divBdr>
    </w:div>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36273058">
      <w:bodyDiv w:val="1"/>
      <w:marLeft w:val="0"/>
      <w:marRight w:val="0"/>
      <w:marTop w:val="0"/>
      <w:marBottom w:val="0"/>
      <w:divBdr>
        <w:top w:val="none" w:sz="0" w:space="0" w:color="auto"/>
        <w:left w:val="none" w:sz="0" w:space="0" w:color="auto"/>
        <w:bottom w:val="none" w:sz="0" w:space="0" w:color="auto"/>
        <w:right w:val="none" w:sz="0" w:space="0" w:color="auto"/>
      </w:divBdr>
    </w:div>
    <w:div w:id="44723267">
      <w:bodyDiv w:val="1"/>
      <w:marLeft w:val="0"/>
      <w:marRight w:val="0"/>
      <w:marTop w:val="0"/>
      <w:marBottom w:val="0"/>
      <w:divBdr>
        <w:top w:val="none" w:sz="0" w:space="0" w:color="auto"/>
        <w:left w:val="none" w:sz="0" w:space="0" w:color="auto"/>
        <w:bottom w:val="none" w:sz="0" w:space="0" w:color="auto"/>
        <w:right w:val="none" w:sz="0" w:space="0" w:color="auto"/>
      </w:divBdr>
    </w:div>
    <w:div w:id="68308685">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28280388">
      <w:bodyDiv w:val="1"/>
      <w:marLeft w:val="0"/>
      <w:marRight w:val="0"/>
      <w:marTop w:val="0"/>
      <w:marBottom w:val="0"/>
      <w:divBdr>
        <w:top w:val="none" w:sz="0" w:space="0" w:color="auto"/>
        <w:left w:val="none" w:sz="0" w:space="0" w:color="auto"/>
        <w:bottom w:val="none" w:sz="0" w:space="0" w:color="auto"/>
        <w:right w:val="none" w:sz="0" w:space="0" w:color="auto"/>
      </w:divBdr>
    </w:div>
    <w:div w:id="131755510">
      <w:bodyDiv w:val="1"/>
      <w:marLeft w:val="0"/>
      <w:marRight w:val="0"/>
      <w:marTop w:val="0"/>
      <w:marBottom w:val="0"/>
      <w:divBdr>
        <w:top w:val="none" w:sz="0" w:space="0" w:color="auto"/>
        <w:left w:val="none" w:sz="0" w:space="0" w:color="auto"/>
        <w:bottom w:val="none" w:sz="0" w:space="0" w:color="auto"/>
        <w:right w:val="none" w:sz="0" w:space="0" w:color="auto"/>
      </w:divBdr>
    </w:div>
    <w:div w:id="142282665">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07185551">
      <w:bodyDiv w:val="1"/>
      <w:marLeft w:val="0"/>
      <w:marRight w:val="0"/>
      <w:marTop w:val="0"/>
      <w:marBottom w:val="0"/>
      <w:divBdr>
        <w:top w:val="none" w:sz="0" w:space="0" w:color="auto"/>
        <w:left w:val="none" w:sz="0" w:space="0" w:color="auto"/>
        <w:bottom w:val="none" w:sz="0" w:space="0" w:color="auto"/>
        <w:right w:val="none" w:sz="0" w:space="0" w:color="auto"/>
      </w:divBdr>
    </w:div>
    <w:div w:id="212161074">
      <w:bodyDiv w:val="1"/>
      <w:marLeft w:val="0"/>
      <w:marRight w:val="0"/>
      <w:marTop w:val="0"/>
      <w:marBottom w:val="0"/>
      <w:divBdr>
        <w:top w:val="none" w:sz="0" w:space="0" w:color="auto"/>
        <w:left w:val="none" w:sz="0" w:space="0" w:color="auto"/>
        <w:bottom w:val="none" w:sz="0" w:space="0" w:color="auto"/>
        <w:right w:val="none" w:sz="0" w:space="0" w:color="auto"/>
      </w:divBdr>
    </w:div>
    <w:div w:id="216749188">
      <w:bodyDiv w:val="1"/>
      <w:marLeft w:val="0"/>
      <w:marRight w:val="0"/>
      <w:marTop w:val="0"/>
      <w:marBottom w:val="0"/>
      <w:divBdr>
        <w:top w:val="none" w:sz="0" w:space="0" w:color="auto"/>
        <w:left w:val="none" w:sz="0" w:space="0" w:color="auto"/>
        <w:bottom w:val="none" w:sz="0" w:space="0" w:color="auto"/>
        <w:right w:val="none" w:sz="0" w:space="0" w:color="auto"/>
      </w:divBdr>
    </w:div>
    <w:div w:id="267086193">
      <w:bodyDiv w:val="1"/>
      <w:marLeft w:val="0"/>
      <w:marRight w:val="0"/>
      <w:marTop w:val="0"/>
      <w:marBottom w:val="0"/>
      <w:divBdr>
        <w:top w:val="none" w:sz="0" w:space="0" w:color="auto"/>
        <w:left w:val="none" w:sz="0" w:space="0" w:color="auto"/>
        <w:bottom w:val="none" w:sz="0" w:space="0" w:color="auto"/>
        <w:right w:val="none" w:sz="0" w:space="0" w:color="auto"/>
      </w:divBdr>
    </w:div>
    <w:div w:id="272596164">
      <w:bodyDiv w:val="1"/>
      <w:marLeft w:val="0"/>
      <w:marRight w:val="0"/>
      <w:marTop w:val="0"/>
      <w:marBottom w:val="0"/>
      <w:divBdr>
        <w:top w:val="none" w:sz="0" w:space="0" w:color="auto"/>
        <w:left w:val="none" w:sz="0" w:space="0" w:color="auto"/>
        <w:bottom w:val="none" w:sz="0" w:space="0" w:color="auto"/>
        <w:right w:val="none" w:sz="0" w:space="0" w:color="auto"/>
      </w:divBdr>
    </w:div>
    <w:div w:id="300887655">
      <w:bodyDiv w:val="1"/>
      <w:marLeft w:val="0"/>
      <w:marRight w:val="0"/>
      <w:marTop w:val="0"/>
      <w:marBottom w:val="0"/>
      <w:divBdr>
        <w:top w:val="none" w:sz="0" w:space="0" w:color="auto"/>
        <w:left w:val="none" w:sz="0" w:space="0" w:color="auto"/>
        <w:bottom w:val="none" w:sz="0" w:space="0" w:color="auto"/>
        <w:right w:val="none" w:sz="0" w:space="0" w:color="auto"/>
      </w:divBdr>
    </w:div>
    <w:div w:id="318776721">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5738530">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362676371">
      <w:bodyDiv w:val="1"/>
      <w:marLeft w:val="0"/>
      <w:marRight w:val="0"/>
      <w:marTop w:val="0"/>
      <w:marBottom w:val="0"/>
      <w:divBdr>
        <w:top w:val="none" w:sz="0" w:space="0" w:color="auto"/>
        <w:left w:val="none" w:sz="0" w:space="0" w:color="auto"/>
        <w:bottom w:val="none" w:sz="0" w:space="0" w:color="auto"/>
        <w:right w:val="none" w:sz="0" w:space="0" w:color="auto"/>
      </w:divBdr>
    </w:div>
    <w:div w:id="366680988">
      <w:bodyDiv w:val="1"/>
      <w:marLeft w:val="0"/>
      <w:marRight w:val="0"/>
      <w:marTop w:val="0"/>
      <w:marBottom w:val="0"/>
      <w:divBdr>
        <w:top w:val="none" w:sz="0" w:space="0" w:color="auto"/>
        <w:left w:val="none" w:sz="0" w:space="0" w:color="auto"/>
        <w:bottom w:val="none" w:sz="0" w:space="0" w:color="auto"/>
        <w:right w:val="none" w:sz="0" w:space="0" w:color="auto"/>
      </w:divBdr>
    </w:div>
    <w:div w:id="407272210">
      <w:bodyDiv w:val="1"/>
      <w:marLeft w:val="0"/>
      <w:marRight w:val="0"/>
      <w:marTop w:val="0"/>
      <w:marBottom w:val="0"/>
      <w:divBdr>
        <w:top w:val="none" w:sz="0" w:space="0" w:color="auto"/>
        <w:left w:val="none" w:sz="0" w:space="0" w:color="auto"/>
        <w:bottom w:val="none" w:sz="0" w:space="0" w:color="auto"/>
        <w:right w:val="none" w:sz="0" w:space="0" w:color="auto"/>
      </w:divBdr>
    </w:div>
    <w:div w:id="442847947">
      <w:bodyDiv w:val="1"/>
      <w:marLeft w:val="0"/>
      <w:marRight w:val="0"/>
      <w:marTop w:val="0"/>
      <w:marBottom w:val="0"/>
      <w:divBdr>
        <w:top w:val="none" w:sz="0" w:space="0" w:color="auto"/>
        <w:left w:val="none" w:sz="0" w:space="0" w:color="auto"/>
        <w:bottom w:val="none" w:sz="0" w:space="0" w:color="auto"/>
        <w:right w:val="none" w:sz="0" w:space="0" w:color="auto"/>
      </w:divBdr>
    </w:div>
    <w:div w:id="450787822">
      <w:bodyDiv w:val="1"/>
      <w:marLeft w:val="0"/>
      <w:marRight w:val="0"/>
      <w:marTop w:val="0"/>
      <w:marBottom w:val="0"/>
      <w:divBdr>
        <w:top w:val="none" w:sz="0" w:space="0" w:color="auto"/>
        <w:left w:val="none" w:sz="0" w:space="0" w:color="auto"/>
        <w:bottom w:val="none" w:sz="0" w:space="0" w:color="auto"/>
        <w:right w:val="none" w:sz="0" w:space="0" w:color="auto"/>
      </w:divBdr>
    </w:div>
    <w:div w:id="485709932">
      <w:bodyDiv w:val="1"/>
      <w:marLeft w:val="0"/>
      <w:marRight w:val="0"/>
      <w:marTop w:val="0"/>
      <w:marBottom w:val="0"/>
      <w:divBdr>
        <w:top w:val="none" w:sz="0" w:space="0" w:color="auto"/>
        <w:left w:val="none" w:sz="0" w:space="0" w:color="auto"/>
        <w:bottom w:val="none" w:sz="0" w:space="0" w:color="auto"/>
        <w:right w:val="none" w:sz="0" w:space="0" w:color="auto"/>
      </w:divBdr>
    </w:div>
    <w:div w:id="487743870">
      <w:bodyDiv w:val="1"/>
      <w:marLeft w:val="0"/>
      <w:marRight w:val="0"/>
      <w:marTop w:val="0"/>
      <w:marBottom w:val="0"/>
      <w:divBdr>
        <w:top w:val="none" w:sz="0" w:space="0" w:color="auto"/>
        <w:left w:val="none" w:sz="0" w:space="0" w:color="auto"/>
        <w:bottom w:val="none" w:sz="0" w:space="0" w:color="auto"/>
        <w:right w:val="none" w:sz="0" w:space="0" w:color="auto"/>
      </w:divBdr>
    </w:div>
    <w:div w:id="503278969">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562564721">
      <w:bodyDiv w:val="1"/>
      <w:marLeft w:val="0"/>
      <w:marRight w:val="0"/>
      <w:marTop w:val="0"/>
      <w:marBottom w:val="0"/>
      <w:divBdr>
        <w:top w:val="none" w:sz="0" w:space="0" w:color="auto"/>
        <w:left w:val="none" w:sz="0" w:space="0" w:color="auto"/>
        <w:bottom w:val="none" w:sz="0" w:space="0" w:color="auto"/>
        <w:right w:val="none" w:sz="0" w:space="0" w:color="auto"/>
      </w:divBdr>
    </w:div>
    <w:div w:id="563494109">
      <w:bodyDiv w:val="1"/>
      <w:marLeft w:val="0"/>
      <w:marRight w:val="0"/>
      <w:marTop w:val="0"/>
      <w:marBottom w:val="0"/>
      <w:divBdr>
        <w:top w:val="none" w:sz="0" w:space="0" w:color="auto"/>
        <w:left w:val="none" w:sz="0" w:space="0" w:color="auto"/>
        <w:bottom w:val="none" w:sz="0" w:space="0" w:color="auto"/>
        <w:right w:val="none" w:sz="0" w:space="0" w:color="auto"/>
      </w:divBdr>
    </w:div>
    <w:div w:id="570309104">
      <w:bodyDiv w:val="1"/>
      <w:marLeft w:val="0"/>
      <w:marRight w:val="0"/>
      <w:marTop w:val="0"/>
      <w:marBottom w:val="0"/>
      <w:divBdr>
        <w:top w:val="none" w:sz="0" w:space="0" w:color="auto"/>
        <w:left w:val="none" w:sz="0" w:space="0" w:color="auto"/>
        <w:bottom w:val="none" w:sz="0" w:space="0" w:color="auto"/>
        <w:right w:val="none" w:sz="0" w:space="0" w:color="auto"/>
      </w:divBdr>
    </w:div>
    <w:div w:id="577402541">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07742204">
      <w:bodyDiv w:val="1"/>
      <w:marLeft w:val="0"/>
      <w:marRight w:val="0"/>
      <w:marTop w:val="0"/>
      <w:marBottom w:val="0"/>
      <w:divBdr>
        <w:top w:val="none" w:sz="0" w:space="0" w:color="auto"/>
        <w:left w:val="none" w:sz="0" w:space="0" w:color="auto"/>
        <w:bottom w:val="none" w:sz="0" w:space="0" w:color="auto"/>
        <w:right w:val="none" w:sz="0" w:space="0" w:color="auto"/>
      </w:divBdr>
    </w:div>
    <w:div w:id="608047458">
      <w:bodyDiv w:val="1"/>
      <w:marLeft w:val="0"/>
      <w:marRight w:val="0"/>
      <w:marTop w:val="0"/>
      <w:marBottom w:val="0"/>
      <w:divBdr>
        <w:top w:val="none" w:sz="0" w:space="0" w:color="auto"/>
        <w:left w:val="none" w:sz="0" w:space="0" w:color="auto"/>
        <w:bottom w:val="none" w:sz="0" w:space="0" w:color="auto"/>
        <w:right w:val="none" w:sz="0" w:space="0" w:color="auto"/>
      </w:divBdr>
    </w:div>
    <w:div w:id="611089820">
      <w:bodyDiv w:val="1"/>
      <w:marLeft w:val="0"/>
      <w:marRight w:val="0"/>
      <w:marTop w:val="0"/>
      <w:marBottom w:val="0"/>
      <w:divBdr>
        <w:top w:val="none" w:sz="0" w:space="0" w:color="auto"/>
        <w:left w:val="none" w:sz="0" w:space="0" w:color="auto"/>
        <w:bottom w:val="none" w:sz="0" w:space="0" w:color="auto"/>
        <w:right w:val="none" w:sz="0" w:space="0" w:color="auto"/>
      </w:divBdr>
    </w:div>
    <w:div w:id="617760626">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36255431">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55380995">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692263950">
      <w:bodyDiv w:val="1"/>
      <w:marLeft w:val="0"/>
      <w:marRight w:val="0"/>
      <w:marTop w:val="0"/>
      <w:marBottom w:val="0"/>
      <w:divBdr>
        <w:top w:val="none" w:sz="0" w:space="0" w:color="auto"/>
        <w:left w:val="none" w:sz="0" w:space="0" w:color="auto"/>
        <w:bottom w:val="none" w:sz="0" w:space="0" w:color="auto"/>
        <w:right w:val="none" w:sz="0" w:space="0" w:color="auto"/>
      </w:divBdr>
    </w:div>
    <w:div w:id="696125046">
      <w:bodyDiv w:val="1"/>
      <w:marLeft w:val="0"/>
      <w:marRight w:val="0"/>
      <w:marTop w:val="0"/>
      <w:marBottom w:val="0"/>
      <w:divBdr>
        <w:top w:val="none" w:sz="0" w:space="0" w:color="auto"/>
        <w:left w:val="none" w:sz="0" w:space="0" w:color="auto"/>
        <w:bottom w:val="none" w:sz="0" w:space="0" w:color="auto"/>
        <w:right w:val="none" w:sz="0" w:space="0" w:color="auto"/>
      </w:divBdr>
    </w:div>
    <w:div w:id="721556890">
      <w:bodyDiv w:val="1"/>
      <w:marLeft w:val="0"/>
      <w:marRight w:val="0"/>
      <w:marTop w:val="0"/>
      <w:marBottom w:val="0"/>
      <w:divBdr>
        <w:top w:val="none" w:sz="0" w:space="0" w:color="auto"/>
        <w:left w:val="none" w:sz="0" w:space="0" w:color="auto"/>
        <w:bottom w:val="none" w:sz="0" w:space="0" w:color="auto"/>
        <w:right w:val="none" w:sz="0" w:space="0" w:color="auto"/>
      </w:divBdr>
    </w:div>
    <w:div w:id="756823379">
      <w:bodyDiv w:val="1"/>
      <w:marLeft w:val="0"/>
      <w:marRight w:val="0"/>
      <w:marTop w:val="0"/>
      <w:marBottom w:val="0"/>
      <w:divBdr>
        <w:top w:val="none" w:sz="0" w:space="0" w:color="auto"/>
        <w:left w:val="none" w:sz="0" w:space="0" w:color="auto"/>
        <w:bottom w:val="none" w:sz="0" w:space="0" w:color="auto"/>
        <w:right w:val="none" w:sz="0" w:space="0" w:color="auto"/>
      </w:divBdr>
    </w:div>
    <w:div w:id="758210393">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60242944">
      <w:bodyDiv w:val="1"/>
      <w:marLeft w:val="0"/>
      <w:marRight w:val="0"/>
      <w:marTop w:val="0"/>
      <w:marBottom w:val="0"/>
      <w:divBdr>
        <w:top w:val="none" w:sz="0" w:space="0" w:color="auto"/>
        <w:left w:val="none" w:sz="0" w:space="0" w:color="auto"/>
        <w:bottom w:val="none" w:sz="0" w:space="0" w:color="auto"/>
        <w:right w:val="none" w:sz="0" w:space="0" w:color="auto"/>
      </w:divBdr>
    </w:div>
    <w:div w:id="861095509">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871846789">
      <w:bodyDiv w:val="1"/>
      <w:marLeft w:val="0"/>
      <w:marRight w:val="0"/>
      <w:marTop w:val="0"/>
      <w:marBottom w:val="0"/>
      <w:divBdr>
        <w:top w:val="none" w:sz="0" w:space="0" w:color="auto"/>
        <w:left w:val="none" w:sz="0" w:space="0" w:color="auto"/>
        <w:bottom w:val="none" w:sz="0" w:space="0" w:color="auto"/>
        <w:right w:val="none" w:sz="0" w:space="0" w:color="auto"/>
      </w:divBdr>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0429244">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990982189">
      <w:bodyDiv w:val="1"/>
      <w:marLeft w:val="0"/>
      <w:marRight w:val="0"/>
      <w:marTop w:val="0"/>
      <w:marBottom w:val="0"/>
      <w:divBdr>
        <w:top w:val="none" w:sz="0" w:space="0" w:color="auto"/>
        <w:left w:val="none" w:sz="0" w:space="0" w:color="auto"/>
        <w:bottom w:val="none" w:sz="0" w:space="0" w:color="auto"/>
        <w:right w:val="none" w:sz="0" w:space="0" w:color="auto"/>
      </w:divBdr>
    </w:div>
    <w:div w:id="1000350634">
      <w:bodyDiv w:val="1"/>
      <w:marLeft w:val="0"/>
      <w:marRight w:val="0"/>
      <w:marTop w:val="0"/>
      <w:marBottom w:val="0"/>
      <w:divBdr>
        <w:top w:val="none" w:sz="0" w:space="0" w:color="auto"/>
        <w:left w:val="none" w:sz="0" w:space="0" w:color="auto"/>
        <w:bottom w:val="none" w:sz="0" w:space="0" w:color="auto"/>
        <w:right w:val="none" w:sz="0" w:space="0" w:color="auto"/>
      </w:divBdr>
    </w:div>
    <w:div w:id="1002584237">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95129109">
      <w:bodyDiv w:val="1"/>
      <w:marLeft w:val="0"/>
      <w:marRight w:val="0"/>
      <w:marTop w:val="0"/>
      <w:marBottom w:val="0"/>
      <w:divBdr>
        <w:top w:val="none" w:sz="0" w:space="0" w:color="auto"/>
        <w:left w:val="none" w:sz="0" w:space="0" w:color="auto"/>
        <w:bottom w:val="none" w:sz="0" w:space="0" w:color="auto"/>
        <w:right w:val="none" w:sz="0" w:space="0" w:color="auto"/>
      </w:divBdr>
    </w:div>
    <w:div w:id="1109858102">
      <w:bodyDiv w:val="1"/>
      <w:marLeft w:val="0"/>
      <w:marRight w:val="0"/>
      <w:marTop w:val="0"/>
      <w:marBottom w:val="0"/>
      <w:divBdr>
        <w:top w:val="none" w:sz="0" w:space="0" w:color="auto"/>
        <w:left w:val="none" w:sz="0" w:space="0" w:color="auto"/>
        <w:bottom w:val="none" w:sz="0" w:space="0" w:color="auto"/>
        <w:right w:val="none" w:sz="0" w:space="0" w:color="auto"/>
      </w:divBdr>
    </w:div>
    <w:div w:id="1117218124">
      <w:bodyDiv w:val="1"/>
      <w:marLeft w:val="0"/>
      <w:marRight w:val="0"/>
      <w:marTop w:val="0"/>
      <w:marBottom w:val="0"/>
      <w:divBdr>
        <w:top w:val="none" w:sz="0" w:space="0" w:color="auto"/>
        <w:left w:val="none" w:sz="0" w:space="0" w:color="auto"/>
        <w:bottom w:val="none" w:sz="0" w:space="0" w:color="auto"/>
        <w:right w:val="none" w:sz="0" w:space="0" w:color="auto"/>
      </w:divBdr>
    </w:div>
    <w:div w:id="1130587043">
      <w:bodyDiv w:val="1"/>
      <w:marLeft w:val="0"/>
      <w:marRight w:val="0"/>
      <w:marTop w:val="0"/>
      <w:marBottom w:val="0"/>
      <w:divBdr>
        <w:top w:val="none" w:sz="0" w:space="0" w:color="auto"/>
        <w:left w:val="none" w:sz="0" w:space="0" w:color="auto"/>
        <w:bottom w:val="none" w:sz="0" w:space="0" w:color="auto"/>
        <w:right w:val="none" w:sz="0" w:space="0" w:color="auto"/>
      </w:divBdr>
    </w:div>
    <w:div w:id="1150170476">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57572955">
      <w:bodyDiv w:val="1"/>
      <w:marLeft w:val="0"/>
      <w:marRight w:val="0"/>
      <w:marTop w:val="0"/>
      <w:marBottom w:val="0"/>
      <w:divBdr>
        <w:top w:val="none" w:sz="0" w:space="0" w:color="auto"/>
        <w:left w:val="none" w:sz="0" w:space="0" w:color="auto"/>
        <w:bottom w:val="none" w:sz="0" w:space="0" w:color="auto"/>
        <w:right w:val="none" w:sz="0" w:space="0" w:color="auto"/>
      </w:divBdr>
    </w:div>
    <w:div w:id="1173954082">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217618854">
      <w:bodyDiv w:val="1"/>
      <w:marLeft w:val="0"/>
      <w:marRight w:val="0"/>
      <w:marTop w:val="0"/>
      <w:marBottom w:val="0"/>
      <w:divBdr>
        <w:top w:val="none" w:sz="0" w:space="0" w:color="auto"/>
        <w:left w:val="none" w:sz="0" w:space="0" w:color="auto"/>
        <w:bottom w:val="none" w:sz="0" w:space="0" w:color="auto"/>
        <w:right w:val="none" w:sz="0" w:space="0" w:color="auto"/>
      </w:divBdr>
    </w:div>
    <w:div w:id="1224684269">
      <w:bodyDiv w:val="1"/>
      <w:marLeft w:val="0"/>
      <w:marRight w:val="0"/>
      <w:marTop w:val="0"/>
      <w:marBottom w:val="0"/>
      <w:divBdr>
        <w:top w:val="none" w:sz="0" w:space="0" w:color="auto"/>
        <w:left w:val="none" w:sz="0" w:space="0" w:color="auto"/>
        <w:bottom w:val="none" w:sz="0" w:space="0" w:color="auto"/>
        <w:right w:val="none" w:sz="0" w:space="0" w:color="auto"/>
      </w:divBdr>
    </w:div>
    <w:div w:id="1225262932">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12294792">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43359520">
      <w:bodyDiv w:val="1"/>
      <w:marLeft w:val="0"/>
      <w:marRight w:val="0"/>
      <w:marTop w:val="0"/>
      <w:marBottom w:val="0"/>
      <w:divBdr>
        <w:top w:val="none" w:sz="0" w:space="0" w:color="auto"/>
        <w:left w:val="none" w:sz="0" w:space="0" w:color="auto"/>
        <w:bottom w:val="none" w:sz="0" w:space="0" w:color="auto"/>
        <w:right w:val="none" w:sz="0" w:space="0" w:color="auto"/>
      </w:divBdr>
    </w:div>
    <w:div w:id="1351368992">
      <w:bodyDiv w:val="1"/>
      <w:marLeft w:val="0"/>
      <w:marRight w:val="0"/>
      <w:marTop w:val="0"/>
      <w:marBottom w:val="0"/>
      <w:divBdr>
        <w:top w:val="none" w:sz="0" w:space="0" w:color="auto"/>
        <w:left w:val="none" w:sz="0" w:space="0" w:color="auto"/>
        <w:bottom w:val="none" w:sz="0" w:space="0" w:color="auto"/>
        <w:right w:val="none" w:sz="0" w:space="0" w:color="auto"/>
      </w:divBdr>
    </w:div>
    <w:div w:id="1359162529">
      <w:bodyDiv w:val="1"/>
      <w:marLeft w:val="0"/>
      <w:marRight w:val="0"/>
      <w:marTop w:val="0"/>
      <w:marBottom w:val="0"/>
      <w:divBdr>
        <w:top w:val="none" w:sz="0" w:space="0" w:color="auto"/>
        <w:left w:val="none" w:sz="0" w:space="0" w:color="auto"/>
        <w:bottom w:val="none" w:sz="0" w:space="0" w:color="auto"/>
        <w:right w:val="none" w:sz="0" w:space="0" w:color="auto"/>
      </w:divBdr>
    </w:div>
    <w:div w:id="1369599782">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10545410">
      <w:bodyDiv w:val="1"/>
      <w:marLeft w:val="0"/>
      <w:marRight w:val="0"/>
      <w:marTop w:val="0"/>
      <w:marBottom w:val="0"/>
      <w:divBdr>
        <w:top w:val="none" w:sz="0" w:space="0" w:color="auto"/>
        <w:left w:val="none" w:sz="0" w:space="0" w:color="auto"/>
        <w:bottom w:val="none" w:sz="0" w:space="0" w:color="auto"/>
        <w:right w:val="none" w:sz="0" w:space="0" w:color="auto"/>
      </w:divBdr>
    </w:div>
    <w:div w:id="1448504263">
      <w:bodyDiv w:val="1"/>
      <w:marLeft w:val="0"/>
      <w:marRight w:val="0"/>
      <w:marTop w:val="0"/>
      <w:marBottom w:val="0"/>
      <w:divBdr>
        <w:top w:val="none" w:sz="0" w:space="0" w:color="auto"/>
        <w:left w:val="none" w:sz="0" w:space="0" w:color="auto"/>
        <w:bottom w:val="none" w:sz="0" w:space="0" w:color="auto"/>
        <w:right w:val="none" w:sz="0" w:space="0" w:color="auto"/>
      </w:divBdr>
    </w:div>
    <w:div w:id="1454791887">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539472690">
      <w:bodyDiv w:val="1"/>
      <w:marLeft w:val="0"/>
      <w:marRight w:val="0"/>
      <w:marTop w:val="0"/>
      <w:marBottom w:val="0"/>
      <w:divBdr>
        <w:top w:val="none" w:sz="0" w:space="0" w:color="auto"/>
        <w:left w:val="none" w:sz="0" w:space="0" w:color="auto"/>
        <w:bottom w:val="none" w:sz="0" w:space="0" w:color="auto"/>
        <w:right w:val="none" w:sz="0" w:space="0" w:color="auto"/>
      </w:divBdr>
    </w:div>
    <w:div w:id="1553544738">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11026243">
      <w:bodyDiv w:val="1"/>
      <w:marLeft w:val="0"/>
      <w:marRight w:val="0"/>
      <w:marTop w:val="0"/>
      <w:marBottom w:val="0"/>
      <w:divBdr>
        <w:top w:val="none" w:sz="0" w:space="0" w:color="auto"/>
        <w:left w:val="none" w:sz="0" w:space="0" w:color="auto"/>
        <w:bottom w:val="none" w:sz="0" w:space="0" w:color="auto"/>
        <w:right w:val="none" w:sz="0" w:space="0" w:color="auto"/>
      </w:divBdr>
    </w:div>
    <w:div w:id="1721515955">
      <w:bodyDiv w:val="1"/>
      <w:marLeft w:val="0"/>
      <w:marRight w:val="0"/>
      <w:marTop w:val="0"/>
      <w:marBottom w:val="0"/>
      <w:divBdr>
        <w:top w:val="none" w:sz="0" w:space="0" w:color="auto"/>
        <w:left w:val="none" w:sz="0" w:space="0" w:color="auto"/>
        <w:bottom w:val="none" w:sz="0" w:space="0" w:color="auto"/>
        <w:right w:val="none" w:sz="0" w:space="0" w:color="auto"/>
      </w:divBdr>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821341597">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42620549">
      <w:bodyDiv w:val="1"/>
      <w:marLeft w:val="0"/>
      <w:marRight w:val="0"/>
      <w:marTop w:val="0"/>
      <w:marBottom w:val="0"/>
      <w:divBdr>
        <w:top w:val="none" w:sz="0" w:space="0" w:color="auto"/>
        <w:left w:val="none" w:sz="0" w:space="0" w:color="auto"/>
        <w:bottom w:val="none" w:sz="0" w:space="0" w:color="auto"/>
        <w:right w:val="none" w:sz="0" w:space="0" w:color="auto"/>
      </w:divBdr>
    </w:div>
    <w:div w:id="1847984633">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33469875">
      <w:bodyDiv w:val="1"/>
      <w:marLeft w:val="0"/>
      <w:marRight w:val="0"/>
      <w:marTop w:val="0"/>
      <w:marBottom w:val="0"/>
      <w:divBdr>
        <w:top w:val="none" w:sz="0" w:space="0" w:color="auto"/>
        <w:left w:val="none" w:sz="0" w:space="0" w:color="auto"/>
        <w:bottom w:val="none" w:sz="0" w:space="0" w:color="auto"/>
        <w:right w:val="none" w:sz="0" w:space="0" w:color="auto"/>
      </w:divBdr>
    </w:div>
    <w:div w:id="1937328101">
      <w:bodyDiv w:val="1"/>
      <w:marLeft w:val="0"/>
      <w:marRight w:val="0"/>
      <w:marTop w:val="0"/>
      <w:marBottom w:val="0"/>
      <w:divBdr>
        <w:top w:val="none" w:sz="0" w:space="0" w:color="auto"/>
        <w:left w:val="none" w:sz="0" w:space="0" w:color="auto"/>
        <w:bottom w:val="none" w:sz="0" w:space="0" w:color="auto"/>
        <w:right w:val="none" w:sz="0" w:space="0" w:color="auto"/>
      </w:divBdr>
    </w:div>
    <w:div w:id="1969823998">
      <w:bodyDiv w:val="1"/>
      <w:marLeft w:val="0"/>
      <w:marRight w:val="0"/>
      <w:marTop w:val="0"/>
      <w:marBottom w:val="0"/>
      <w:divBdr>
        <w:top w:val="none" w:sz="0" w:space="0" w:color="auto"/>
        <w:left w:val="none" w:sz="0" w:space="0" w:color="auto"/>
        <w:bottom w:val="none" w:sz="0" w:space="0" w:color="auto"/>
        <w:right w:val="none" w:sz="0" w:space="0" w:color="auto"/>
      </w:divBdr>
    </w:div>
    <w:div w:id="2048210925">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67217724">
      <w:bodyDiv w:val="1"/>
      <w:marLeft w:val="0"/>
      <w:marRight w:val="0"/>
      <w:marTop w:val="0"/>
      <w:marBottom w:val="0"/>
      <w:divBdr>
        <w:top w:val="none" w:sz="0" w:space="0" w:color="auto"/>
        <w:left w:val="none" w:sz="0" w:space="0" w:color="auto"/>
        <w:bottom w:val="none" w:sz="0" w:space="0" w:color="auto"/>
        <w:right w:val="none" w:sz="0" w:space="0" w:color="auto"/>
      </w:divBdr>
    </w:div>
    <w:div w:id="2070036597">
      <w:bodyDiv w:val="1"/>
      <w:marLeft w:val="0"/>
      <w:marRight w:val="0"/>
      <w:marTop w:val="0"/>
      <w:marBottom w:val="0"/>
      <w:divBdr>
        <w:top w:val="none" w:sz="0" w:space="0" w:color="auto"/>
        <w:left w:val="none" w:sz="0" w:space="0" w:color="auto"/>
        <w:bottom w:val="none" w:sz="0" w:space="0" w:color="auto"/>
        <w:right w:val="none" w:sz="0" w:space="0" w:color="auto"/>
      </w:divBdr>
    </w:div>
    <w:div w:id="2074112610">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4561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tel:+55%2061%203306-2001" TargetMode="External"/><Relationship Id="rId26" Type="http://schemas.openxmlformats.org/officeDocument/2006/relationships/hyperlink" Target="tel:+55(21)3529-2813" TargetMode="External"/><Relationship Id="rId39" Type="http://schemas.openxmlformats.org/officeDocument/2006/relationships/image" Target="media/image12.png"/><Relationship Id="rId21" Type="http://schemas.openxmlformats.org/officeDocument/2006/relationships/hyperlink" Target="mailto:Vendas@firstdecision.com.br" TargetMode="Externa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vandro.amaral@tjmt.jus.br" TargetMode="External"/><Relationship Id="rId20" Type="http://schemas.openxmlformats.org/officeDocument/2006/relationships/hyperlink" Target="mailto:comercial@digisystem.com.br" TargetMode="External"/><Relationship Id="rId29" Type="http://schemas.openxmlformats.org/officeDocument/2006/relationships/hyperlink" Target="http://stefanini.com/br/"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lampp-it.com.br/"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mailto:marco.parada@tjmt.jus.br" TargetMode="External"/><Relationship Id="rId23" Type="http://schemas.openxmlformats.org/officeDocument/2006/relationships/hyperlink" Target="mailto:Thiago.atanazio@gpnet.com.br" TargetMode="External"/><Relationship Id="rId28" Type="http://schemas.openxmlformats.org/officeDocument/2006/relationships/hyperlink" Target="http://www.primeup.com.br/"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www.centralit.com.br" TargetMode="External"/><Relationship Id="rId31" Type="http://schemas.openxmlformats.org/officeDocument/2006/relationships/image" Target="media/image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contato@firstdecision.com.br" TargetMode="External"/><Relationship Id="rId27" Type="http://schemas.openxmlformats.org/officeDocument/2006/relationships/hyperlink" Target="mailto:contato@ntl.com.br?Subject=Ol%C3%A1,%20vim%20atrav%C3%A9s%20do%20site%20institucional."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basis.com.br/" TargetMode="External"/><Relationship Id="rId25" Type="http://schemas.openxmlformats.org/officeDocument/2006/relationships/hyperlink" Target="mailto:contato@morningstar.com.br" TargetMode="External"/><Relationship Id="rId33" Type="http://schemas.openxmlformats.org/officeDocument/2006/relationships/image" Target="media/image6.png"/><Relationship Id="rId38"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2B0B877B6B46D894029421B7C0ECAD"/>
        <w:category>
          <w:name w:val="Geral"/>
          <w:gallery w:val="placeholder"/>
        </w:category>
        <w:types>
          <w:type w:val="bbPlcHdr"/>
        </w:types>
        <w:behaviors>
          <w:behavior w:val="content"/>
        </w:behaviors>
        <w:guid w:val="{ED8A3975-046A-4E6A-9BD6-A34191DF74C5}"/>
      </w:docPartPr>
      <w:docPartBody>
        <w:p w:rsidR="001447C0" w:rsidRDefault="0005642E">
          <w:r w:rsidRPr="00DE0F2E">
            <w:rPr>
              <w:rStyle w:val="TextodoEspaoReservado"/>
            </w:rPr>
            <w:t>[Título]</w:t>
          </w:r>
        </w:p>
      </w:docPartBody>
    </w:docPart>
    <w:docPart>
      <w:docPartPr>
        <w:name w:val="0F18F0D20C2F44039986A4217CE35B95"/>
        <w:category>
          <w:name w:val="Geral"/>
          <w:gallery w:val="placeholder"/>
        </w:category>
        <w:types>
          <w:type w:val="bbPlcHdr"/>
        </w:types>
        <w:behaviors>
          <w:behavior w:val="content"/>
        </w:behaviors>
        <w:guid w:val="{2224E3F5-0EA1-485E-8882-C0EFEB435A36}"/>
      </w:docPartPr>
      <w:docPartBody>
        <w:p w:rsidR="001447C0" w:rsidRDefault="0005642E">
          <w:r w:rsidRPr="00DE0F2E">
            <w:rPr>
              <w:rStyle w:val="TextodoEspaoReservado"/>
            </w:rPr>
            <w:t>[Assunto]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 Arial"/>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G Time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IDFont+F2">
    <w:altName w:val="Arial Unicode MS"/>
    <w:panose1 w:val="00000000000000000000"/>
    <w:charset w:val="88"/>
    <w:family w:val="auto"/>
    <w:notTrueType/>
    <w:pitch w:val="default"/>
    <w:sig w:usb0="00000003" w:usb1="08080000" w:usb2="00000010" w:usb3="00000000" w:csb0="001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 New Roman,">
    <w:altName w:val="Times New Roman"/>
    <w:panose1 w:val="00000000000000000000"/>
    <w:charset w:val="00"/>
    <w:family w:val="roman"/>
    <w:notTrueType/>
    <w:pitch w:val="default"/>
  </w:font>
  <w:font w:name="GothamHTF-Book">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16727"/>
    <w:rsid w:val="0002022E"/>
    <w:rsid w:val="0004270B"/>
    <w:rsid w:val="00043A02"/>
    <w:rsid w:val="0005642E"/>
    <w:rsid w:val="000634A5"/>
    <w:rsid w:val="000757C2"/>
    <w:rsid w:val="00082B4D"/>
    <w:rsid w:val="00091A39"/>
    <w:rsid w:val="000D1428"/>
    <w:rsid w:val="000E4C35"/>
    <w:rsid w:val="000E7658"/>
    <w:rsid w:val="000E7AAD"/>
    <w:rsid w:val="000F4447"/>
    <w:rsid w:val="00106557"/>
    <w:rsid w:val="001105CC"/>
    <w:rsid w:val="00116B48"/>
    <w:rsid w:val="00116DC0"/>
    <w:rsid w:val="00123FBE"/>
    <w:rsid w:val="001447C0"/>
    <w:rsid w:val="001467FD"/>
    <w:rsid w:val="001600D7"/>
    <w:rsid w:val="00181D9A"/>
    <w:rsid w:val="00182351"/>
    <w:rsid w:val="001B09C1"/>
    <w:rsid w:val="001D37A5"/>
    <w:rsid w:val="00200E60"/>
    <w:rsid w:val="002073D9"/>
    <w:rsid w:val="00216343"/>
    <w:rsid w:val="00243884"/>
    <w:rsid w:val="00243DA0"/>
    <w:rsid w:val="00256996"/>
    <w:rsid w:val="0026529D"/>
    <w:rsid w:val="002800BE"/>
    <w:rsid w:val="002953DB"/>
    <w:rsid w:val="002A7842"/>
    <w:rsid w:val="002B468F"/>
    <w:rsid w:val="002B5810"/>
    <w:rsid w:val="002C11EB"/>
    <w:rsid w:val="002C4E96"/>
    <w:rsid w:val="002F1594"/>
    <w:rsid w:val="00310576"/>
    <w:rsid w:val="00315106"/>
    <w:rsid w:val="00316295"/>
    <w:rsid w:val="0033401C"/>
    <w:rsid w:val="003664D3"/>
    <w:rsid w:val="0038050D"/>
    <w:rsid w:val="00392242"/>
    <w:rsid w:val="00393CC6"/>
    <w:rsid w:val="00394DE2"/>
    <w:rsid w:val="003A3627"/>
    <w:rsid w:val="003B3A32"/>
    <w:rsid w:val="003D304E"/>
    <w:rsid w:val="003D5669"/>
    <w:rsid w:val="00404FC9"/>
    <w:rsid w:val="004119C6"/>
    <w:rsid w:val="00414D50"/>
    <w:rsid w:val="004243C7"/>
    <w:rsid w:val="00430D73"/>
    <w:rsid w:val="00447291"/>
    <w:rsid w:val="00454459"/>
    <w:rsid w:val="0046038D"/>
    <w:rsid w:val="00460884"/>
    <w:rsid w:val="00462B26"/>
    <w:rsid w:val="0047287C"/>
    <w:rsid w:val="004B508C"/>
    <w:rsid w:val="004B5DD4"/>
    <w:rsid w:val="004C33D3"/>
    <w:rsid w:val="00503B7F"/>
    <w:rsid w:val="0050415B"/>
    <w:rsid w:val="0050609F"/>
    <w:rsid w:val="0051184D"/>
    <w:rsid w:val="00522316"/>
    <w:rsid w:val="00524ABD"/>
    <w:rsid w:val="00582862"/>
    <w:rsid w:val="005A6C92"/>
    <w:rsid w:val="005B5A4A"/>
    <w:rsid w:val="005E1971"/>
    <w:rsid w:val="005E2433"/>
    <w:rsid w:val="00600BF9"/>
    <w:rsid w:val="00602030"/>
    <w:rsid w:val="0060789C"/>
    <w:rsid w:val="00633134"/>
    <w:rsid w:val="00641585"/>
    <w:rsid w:val="00641A33"/>
    <w:rsid w:val="00642D82"/>
    <w:rsid w:val="006610A9"/>
    <w:rsid w:val="00683713"/>
    <w:rsid w:val="00684E07"/>
    <w:rsid w:val="006969A9"/>
    <w:rsid w:val="006C42F6"/>
    <w:rsid w:val="006E7A84"/>
    <w:rsid w:val="0071691F"/>
    <w:rsid w:val="00721C25"/>
    <w:rsid w:val="00730828"/>
    <w:rsid w:val="0073187A"/>
    <w:rsid w:val="00743E06"/>
    <w:rsid w:val="00781B88"/>
    <w:rsid w:val="00783F62"/>
    <w:rsid w:val="007B21DF"/>
    <w:rsid w:val="007B7E44"/>
    <w:rsid w:val="007C0FAA"/>
    <w:rsid w:val="007C478C"/>
    <w:rsid w:val="007D13D0"/>
    <w:rsid w:val="007F7255"/>
    <w:rsid w:val="0080048C"/>
    <w:rsid w:val="00813460"/>
    <w:rsid w:val="0082486C"/>
    <w:rsid w:val="00832106"/>
    <w:rsid w:val="00837FD8"/>
    <w:rsid w:val="008423AA"/>
    <w:rsid w:val="008640F6"/>
    <w:rsid w:val="008A24EB"/>
    <w:rsid w:val="008A5350"/>
    <w:rsid w:val="008B2180"/>
    <w:rsid w:val="008B43E7"/>
    <w:rsid w:val="008D3ABE"/>
    <w:rsid w:val="008E61FD"/>
    <w:rsid w:val="008F23C0"/>
    <w:rsid w:val="008F310A"/>
    <w:rsid w:val="00910CC8"/>
    <w:rsid w:val="00925488"/>
    <w:rsid w:val="00925F06"/>
    <w:rsid w:val="00936CBE"/>
    <w:rsid w:val="0094378F"/>
    <w:rsid w:val="009541D8"/>
    <w:rsid w:val="00970E59"/>
    <w:rsid w:val="00986022"/>
    <w:rsid w:val="009C5273"/>
    <w:rsid w:val="009D0888"/>
    <w:rsid w:val="009F12FE"/>
    <w:rsid w:val="00A037B4"/>
    <w:rsid w:val="00A04E7E"/>
    <w:rsid w:val="00A153FD"/>
    <w:rsid w:val="00A459B1"/>
    <w:rsid w:val="00A71F44"/>
    <w:rsid w:val="00A742F8"/>
    <w:rsid w:val="00AB13CE"/>
    <w:rsid w:val="00AC0F37"/>
    <w:rsid w:val="00AC259C"/>
    <w:rsid w:val="00AC7E16"/>
    <w:rsid w:val="00AD17BB"/>
    <w:rsid w:val="00AD3A47"/>
    <w:rsid w:val="00AD3C0E"/>
    <w:rsid w:val="00AE2D4A"/>
    <w:rsid w:val="00AE6915"/>
    <w:rsid w:val="00AF0D9A"/>
    <w:rsid w:val="00AF5565"/>
    <w:rsid w:val="00B02D74"/>
    <w:rsid w:val="00B05D8C"/>
    <w:rsid w:val="00B133EA"/>
    <w:rsid w:val="00B23A6B"/>
    <w:rsid w:val="00B35484"/>
    <w:rsid w:val="00B663EC"/>
    <w:rsid w:val="00B8670E"/>
    <w:rsid w:val="00B9558D"/>
    <w:rsid w:val="00BB51C4"/>
    <w:rsid w:val="00BC219C"/>
    <w:rsid w:val="00BC4C9D"/>
    <w:rsid w:val="00BC7765"/>
    <w:rsid w:val="00C03E24"/>
    <w:rsid w:val="00C06F61"/>
    <w:rsid w:val="00C11AE6"/>
    <w:rsid w:val="00C20301"/>
    <w:rsid w:val="00C22DFB"/>
    <w:rsid w:val="00C24D19"/>
    <w:rsid w:val="00C27132"/>
    <w:rsid w:val="00C735CF"/>
    <w:rsid w:val="00C85338"/>
    <w:rsid w:val="00C90E96"/>
    <w:rsid w:val="00CA036B"/>
    <w:rsid w:val="00CA12BB"/>
    <w:rsid w:val="00CA3095"/>
    <w:rsid w:val="00CA40F2"/>
    <w:rsid w:val="00CA637C"/>
    <w:rsid w:val="00CA78E4"/>
    <w:rsid w:val="00CE62C0"/>
    <w:rsid w:val="00CE685A"/>
    <w:rsid w:val="00CF45A5"/>
    <w:rsid w:val="00CF75FC"/>
    <w:rsid w:val="00D15F4E"/>
    <w:rsid w:val="00D2513C"/>
    <w:rsid w:val="00D26BE6"/>
    <w:rsid w:val="00D428EF"/>
    <w:rsid w:val="00D732E9"/>
    <w:rsid w:val="00D739DA"/>
    <w:rsid w:val="00D95755"/>
    <w:rsid w:val="00DA0486"/>
    <w:rsid w:val="00DA4E3D"/>
    <w:rsid w:val="00DE3900"/>
    <w:rsid w:val="00DE68DF"/>
    <w:rsid w:val="00E135C5"/>
    <w:rsid w:val="00E165F2"/>
    <w:rsid w:val="00E17CE3"/>
    <w:rsid w:val="00E2531F"/>
    <w:rsid w:val="00E31D0A"/>
    <w:rsid w:val="00ED49F4"/>
    <w:rsid w:val="00EE5861"/>
    <w:rsid w:val="00EF1E36"/>
    <w:rsid w:val="00F16935"/>
    <w:rsid w:val="00F240AC"/>
    <w:rsid w:val="00F52492"/>
    <w:rsid w:val="00F66165"/>
    <w:rsid w:val="00F85B83"/>
    <w:rsid w:val="00F93A7B"/>
    <w:rsid w:val="00FB62A4"/>
    <w:rsid w:val="00FC06E9"/>
    <w:rsid w:val="00FF089C"/>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5B5A4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11" ma:contentTypeDescription="Crie um novo documento." ma:contentTypeScope="" ma:versionID="ca0dbbe134b108526eff2cd41a0e099c">
  <xsd:schema xmlns:xsd="http://www.w3.org/2001/XMLSchema" xmlns:xs="http://www.w3.org/2001/XMLSchema" xmlns:p="http://schemas.microsoft.com/office/2006/metadata/properties" xmlns:ns2="559eb78f-5269-45eb-bdef-10fce9362431" xmlns:ns3="732eff7f-332f-46c9-8b0a-bfdc330c0e5f" targetNamespace="http://schemas.microsoft.com/office/2006/metadata/properties" ma:root="true" ma:fieldsID="b57fdaaf0aef26c4804cdc500185ff6c" ns2:_="" ns3:_="">
    <xsd:import namespace="559eb78f-5269-45eb-bdef-10fce9362431"/>
    <xsd:import namespace="732eff7f-332f-46c9-8b0a-bfdc330c0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2eff7f-332f-46c9-8b0a-bfdc330c0e5f" elementFormDefault="qualified">
    <xsd:import namespace="http://schemas.microsoft.com/office/2006/documentManagement/types"/>
    <xsd:import namespace="http://schemas.microsoft.com/office/infopath/2007/PartnerControls"/>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906267-59F0-472C-9FD2-5259D76AD718}">
  <ds:schemaRefs>
    <ds:schemaRef ds:uri="http://schemas.microsoft.com/sharepoint/v3/contenttype/forms"/>
  </ds:schemaRefs>
</ds:datastoreItem>
</file>

<file path=customXml/itemProps2.xml><?xml version="1.0" encoding="utf-8"?>
<ds:datastoreItem xmlns:ds="http://schemas.openxmlformats.org/officeDocument/2006/customXml" ds:itemID="{7B26E485-EA4E-4C3C-A3A4-F997814D95F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ECE667-0E1B-497A-8AEF-2A2EA6E99486}">
  <ds:schemaRefs>
    <ds:schemaRef ds:uri="http://schemas.openxmlformats.org/officeDocument/2006/bibliography"/>
  </ds:schemaRefs>
</ds:datastoreItem>
</file>

<file path=customXml/itemProps4.xml><?xml version="1.0" encoding="utf-8"?>
<ds:datastoreItem xmlns:ds="http://schemas.openxmlformats.org/officeDocument/2006/customXml" ds:itemID="{99B0DA53-F659-488C-A9E4-5B12FBFEE9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732eff7f-332f-46c9-8b0a-bfdc330c0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1</TotalTime>
  <Pages>3</Pages>
  <Words>24427</Words>
  <Characters>131909</Characters>
  <Application>Microsoft Office Word</Application>
  <DocSecurity>0</DocSecurity>
  <Lines>1099</Lines>
  <Paragraphs>312</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156024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Contratação de empresa para prestação de serviços técnicos de sustentação de infraestrutura tecnológica do PJMT.</dc:subject>
  <dc:creator>Conselho Nacional de Justiça</dc:creator>
  <cp:lastModifiedBy>Adiles de Jesus Jesus</cp:lastModifiedBy>
  <cp:revision>2</cp:revision>
  <cp:lastPrinted>2022-08-26T20:08:00Z</cp:lastPrinted>
  <dcterms:created xsi:type="dcterms:W3CDTF">2022-09-27T17:33:00Z</dcterms:created>
  <dcterms:modified xsi:type="dcterms:W3CDTF">2022-09-27T17:33:00Z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0x010100190B8B089DCD8047ACBE55AEE04F20CF</vt:lpwstr>
  </property>
  <property fmtid="{D5CDD505-2E9C-101B-9397-08002B2CF9AE}" pid="4" name="_dlc_DocIdItemGuid">
    <vt:lpwstr>934dba51-06a6-4e45-b0e2-4da30bd62eee</vt:lpwstr>
  </property>
  <property fmtid="{D5CDD505-2E9C-101B-9397-08002B2CF9AE}" pid="5" name="Order">
    <vt:r8>132600</vt:r8>
  </property>
</Properties>
</file>